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A3E" w:rsidRPr="00674821" w:rsidRDefault="00CA0A3E">
      <w:pPr>
        <w:keepNext/>
        <w:widowControl w:val="0"/>
        <w:autoSpaceDE w:val="0"/>
        <w:autoSpaceDN w:val="0"/>
        <w:adjustRightInd w:val="0"/>
        <w:spacing w:after="240"/>
        <w:jc w:val="right"/>
        <w:rPr>
          <w:rFonts w:ascii="Arial Narrow" w:hAnsi="Arial Narrow" w:cs="Arial Narrow"/>
          <w:kern w:val="28"/>
        </w:rPr>
      </w:pPr>
      <w:r w:rsidRPr="00674821">
        <w:rPr>
          <w:rFonts w:ascii="Arial Narrow" w:hAnsi="Arial Narrow" w:cs="Arial Narrow"/>
          <w:kern w:val="28"/>
        </w:rPr>
        <w:t xml:space="preserve">Príloha  k opatreniu č. MF/24013/2011-74 </w:t>
      </w:r>
    </w:p>
    <w:tbl>
      <w:tblPr>
        <w:tblW w:w="10760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05"/>
        <w:gridCol w:w="30"/>
        <w:gridCol w:w="251"/>
        <w:gridCol w:w="84"/>
        <w:gridCol w:w="251"/>
        <w:gridCol w:w="73"/>
        <w:gridCol w:w="162"/>
        <w:gridCol w:w="173"/>
        <w:gridCol w:w="101"/>
        <w:gridCol w:w="223"/>
        <w:gridCol w:w="18"/>
        <w:gridCol w:w="246"/>
        <w:gridCol w:w="71"/>
        <w:gridCol w:w="172"/>
        <w:gridCol w:w="163"/>
        <w:gridCol w:w="324"/>
        <w:gridCol w:w="335"/>
        <w:gridCol w:w="335"/>
        <w:gridCol w:w="313"/>
        <w:gridCol w:w="335"/>
        <w:gridCol w:w="290"/>
        <w:gridCol w:w="302"/>
        <w:gridCol w:w="290"/>
        <w:gridCol w:w="290"/>
        <w:gridCol w:w="290"/>
        <w:gridCol w:w="58"/>
        <w:gridCol w:w="87"/>
        <w:gridCol w:w="145"/>
        <w:gridCol w:w="43"/>
        <w:gridCol w:w="247"/>
        <w:gridCol w:w="36"/>
        <w:gridCol w:w="204"/>
        <w:gridCol w:w="15"/>
        <w:gridCol w:w="211"/>
        <w:gridCol w:w="64"/>
        <w:gridCol w:w="171"/>
        <w:gridCol w:w="122"/>
        <w:gridCol w:w="130"/>
        <w:gridCol w:w="163"/>
        <w:gridCol w:w="102"/>
        <w:gridCol w:w="140"/>
        <w:gridCol w:w="51"/>
        <w:gridCol w:w="87"/>
        <w:gridCol w:w="146"/>
        <w:gridCol w:w="57"/>
        <w:gridCol w:w="56"/>
        <w:gridCol w:w="234"/>
        <w:gridCol w:w="14"/>
        <w:gridCol w:w="82"/>
        <w:gridCol w:w="96"/>
        <w:gridCol w:w="72"/>
        <w:gridCol w:w="26"/>
        <w:gridCol w:w="230"/>
        <w:gridCol w:w="61"/>
        <w:gridCol w:w="176"/>
        <w:gridCol w:w="115"/>
        <w:gridCol w:w="137"/>
        <w:gridCol w:w="154"/>
        <w:gridCol w:w="32"/>
        <w:gridCol w:w="259"/>
        <w:gridCol w:w="247"/>
        <w:gridCol w:w="291"/>
        <w:gridCol w:w="291"/>
        <w:gridCol w:w="241"/>
        <w:gridCol w:w="240"/>
      </w:tblGrid>
      <w:tr w:rsidR="00CA0A3E" w:rsidRPr="00674821">
        <w:trPr>
          <w:gridAfter w:val="6"/>
          <w:wAfter w:w="1569" w:type="dxa"/>
          <w:trHeight w:val="57"/>
          <w:jc w:val="center"/>
        </w:trPr>
        <w:tc>
          <w:tcPr>
            <w:tcW w:w="5485" w:type="dxa"/>
            <w:gridSpan w:val="26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2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2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2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22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 xml:space="preserve">Poznámky Úč POD 3 - 04 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CA0A3E" w:rsidRPr="00674821">
        <w:trPr>
          <w:gridAfter w:val="6"/>
          <w:wAfter w:w="1569" w:type="dxa"/>
          <w:trHeight w:val="182"/>
          <w:jc w:val="center"/>
        </w:trPr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4800" w:type="dxa"/>
            <w:gridSpan w:val="24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7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0A3E" w:rsidRPr="00674821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5541" w:type="dxa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>POZNÁMKY</w:t>
            </w:r>
          </w:p>
        </w:tc>
        <w:tc>
          <w:tcPr>
            <w:tcW w:w="38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8121" w:type="dxa"/>
            <w:gridSpan w:val="5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121" w:type="dxa"/>
            <w:gridSpan w:val="5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 xml:space="preserve">individuálnej účtovnej závierky 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1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68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zostavenej k..31.12.  2013</w:t>
            </w:r>
          </w:p>
        </w:tc>
        <w:tc>
          <w:tcPr>
            <w:tcW w:w="2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5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1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68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5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1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v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-</w:t>
            </w:r>
          </w:p>
        </w:tc>
        <w:tc>
          <w:tcPr>
            <w:tcW w:w="1989" w:type="dxa"/>
            <w:gridSpan w:val="17"/>
            <w:tcBorders>
              <w:top w:val="nil"/>
              <w:left w:val="nil"/>
              <w:bottom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 xml:space="preserve"> eurocentoch</w:t>
            </w:r>
          </w:p>
        </w:tc>
        <w:tc>
          <w:tcPr>
            <w:tcW w:w="290" w:type="dxa"/>
            <w:gridSpan w:val="5"/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892" w:type="dxa"/>
            <w:gridSpan w:val="9"/>
            <w:tcBorders>
              <w:left w:val="single" w:sz="6" w:space="0" w:color="auto"/>
            </w:tcBorders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- celých eurách *)</w:t>
            </w: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13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02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870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820" w:type="dxa"/>
            <w:gridSpan w:val="7"/>
            <w:tcBorders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gridSpan w:val="10"/>
            <w:tcBorders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9"/>
            <w:tcBorders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873" w:type="dxa"/>
            <w:gridSpan w:val="6"/>
            <w:tcBorders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1063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13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02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870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820" w:type="dxa"/>
            <w:gridSpan w:val="7"/>
            <w:tcBorders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ind w:left="-44" w:hanging="27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mesiac</w:t>
            </w:r>
          </w:p>
        </w:tc>
        <w:tc>
          <w:tcPr>
            <w:tcW w:w="290" w:type="dxa"/>
            <w:gridSpan w:val="3"/>
            <w:tcBorders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gridSpan w:val="10"/>
            <w:tcBorders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CA0A3E" w:rsidRPr="00674821" w:rsidRDefault="00CA0A3E" w:rsidP="005672CB">
            <w:pPr>
              <w:ind w:hanging="47"/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Rok</w:t>
            </w:r>
          </w:p>
        </w:tc>
        <w:tc>
          <w:tcPr>
            <w:tcW w:w="871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873" w:type="dxa"/>
            <w:gridSpan w:val="6"/>
            <w:tcBorders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ind w:hanging="52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mesiac</w:t>
            </w:r>
          </w:p>
        </w:tc>
        <w:tc>
          <w:tcPr>
            <w:tcW w:w="1310" w:type="dxa"/>
            <w:gridSpan w:val="5"/>
            <w:tcBorders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ind w:firstLine="109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Rok</w:t>
            </w: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2323" w:type="dxa"/>
            <w:gridSpan w:val="15"/>
            <w:tcBorders>
              <w:top w:val="nil"/>
              <w:left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Za obdobie od</w:t>
            </w:r>
          </w:p>
        </w:tc>
        <w:tc>
          <w:tcPr>
            <w:tcW w:w="324" w:type="dxa"/>
            <w:tcBorders>
              <w:top w:val="nil"/>
              <w:left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13" w:type="dxa"/>
            <w:tcBorders>
              <w:top w:val="nil"/>
              <w:left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02" w:type="dxa"/>
            <w:tcBorders>
              <w:top w:val="nil"/>
              <w:lef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2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240" w:type="dxa"/>
            <w:gridSpan w:val="2"/>
            <w:tcBorders>
              <w:lef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928" w:type="dxa"/>
            <w:gridSpan w:val="10"/>
            <w:tcBorders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do</w:t>
            </w:r>
          </w:p>
        </w:tc>
        <w:tc>
          <w:tcPr>
            <w:tcW w:w="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1" w:type="dxa"/>
            <w:gridSpan w:val="2"/>
            <w:tcBorders>
              <w:lef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left w:val="nil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4557" w:type="dxa"/>
            <w:gridSpan w:val="22"/>
            <w:tcBorders>
              <w:top w:val="nil"/>
              <w:lef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bottom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gridSpan w:val="2"/>
            <w:tcBorders>
              <w:top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2" w:type="dxa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4" w:type="dxa"/>
            <w:gridSpan w:val="3"/>
            <w:tcBorders>
              <w:top w:val="nil"/>
              <w:bottom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539" w:type="dxa"/>
            <w:gridSpan w:val="6"/>
            <w:tcBorders>
              <w:top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89" w:type="dxa"/>
            <w:gridSpan w:val="4"/>
            <w:tcBorders>
              <w:top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bottom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bottom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bottom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bottom w:val="single" w:sz="6" w:space="0" w:color="auto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4557" w:type="dxa"/>
            <w:gridSpan w:val="22"/>
            <w:tcBorders>
              <w:left w:val="nil"/>
              <w:bottom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Bezprostredne predchádzajúce obdobie od</w:t>
            </w:r>
          </w:p>
        </w:tc>
        <w:tc>
          <w:tcPr>
            <w:tcW w:w="290" w:type="dxa"/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2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240" w:type="dxa"/>
            <w:gridSpan w:val="2"/>
            <w:tcBorders>
              <w:lef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2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928" w:type="dxa"/>
            <w:gridSpan w:val="10"/>
            <w:tcBorders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do</w:t>
            </w:r>
          </w:p>
        </w:tc>
        <w:tc>
          <w:tcPr>
            <w:tcW w:w="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1" w:type="dxa"/>
            <w:gridSpan w:val="2"/>
            <w:tcBorders>
              <w:lef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left w:val="nil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1653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5"/>
            <w:tcBorders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4557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>Dátum vzniku účtovnej  jednotky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18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>Účtovná závierka</w:t>
            </w:r>
          </w:p>
        </w:tc>
        <w:tc>
          <w:tcPr>
            <w:tcW w:w="2091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>Účtovná závierka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1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1642" w:type="dxa"/>
            <w:gridSpan w:val="14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*)</w:t>
            </w:r>
          </w:p>
        </w:tc>
        <w:tc>
          <w:tcPr>
            <w:tcW w:w="53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6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*)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802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lef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1402" w:type="dxa"/>
            <w:gridSpan w:val="12"/>
            <w:tcBorders>
              <w:lef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-  mimoriadna</w:t>
            </w:r>
          </w:p>
        </w:tc>
        <w:tc>
          <w:tcPr>
            <w:tcW w:w="53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1" w:type="dxa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 xml:space="preserve"> – schválená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802" w:type="dxa"/>
            <w:gridSpan w:val="22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90" w:type="dxa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lef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1402" w:type="dxa"/>
            <w:gridSpan w:val="12"/>
            <w:tcBorders>
              <w:lef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-   priebežná</w:t>
            </w:r>
          </w:p>
        </w:tc>
        <w:tc>
          <w:tcPr>
            <w:tcW w:w="539" w:type="dxa"/>
            <w:gridSpan w:val="6"/>
            <w:tcBorders>
              <w:top w:val="nil"/>
              <w:lef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89" w:type="dxa"/>
            <w:gridSpan w:val="4"/>
            <w:tcBorders>
              <w:top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1411" w:type="dxa"/>
            <w:gridSpan w:val="8"/>
            <w:tcBorders>
              <w:top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lef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802" w:type="dxa"/>
            <w:gridSpan w:val="22"/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90" w:type="dxa"/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gridSpan w:val="2"/>
            <w:tcBorders>
              <w:top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1402" w:type="dxa"/>
            <w:gridSpan w:val="12"/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539" w:type="dxa"/>
            <w:gridSpan w:val="6"/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89" w:type="dxa"/>
            <w:gridSpan w:val="4"/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1411" w:type="dxa"/>
            <w:gridSpan w:val="8"/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670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>IČO</w:t>
            </w:r>
          </w:p>
        </w:tc>
        <w:tc>
          <w:tcPr>
            <w:tcW w:w="324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>DIČ</w:t>
            </w:r>
          </w:p>
        </w:tc>
        <w:tc>
          <w:tcPr>
            <w:tcW w:w="335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02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1651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 xml:space="preserve">Kód SK NACE </w:t>
            </w:r>
          </w:p>
        </w:tc>
        <w:tc>
          <w:tcPr>
            <w:tcW w:w="389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3</w:t>
            </w: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6</w:t>
            </w:r>
          </w:p>
        </w:tc>
        <w:tc>
          <w:tcPr>
            <w:tcW w:w="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C04FA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</w:t>
            </w:r>
          </w:p>
        </w:tc>
        <w:tc>
          <w:tcPr>
            <w:tcW w:w="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</w:t>
            </w:r>
          </w:p>
        </w:tc>
        <w:tc>
          <w:tcPr>
            <w:tcW w:w="3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2</w:t>
            </w:r>
          </w:p>
        </w:tc>
        <w:tc>
          <w:tcPr>
            <w:tcW w:w="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C04FA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C04FA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</w:t>
            </w:r>
          </w:p>
        </w:tc>
        <w:tc>
          <w:tcPr>
            <w:tcW w:w="2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</w:t>
            </w:r>
          </w:p>
        </w:tc>
        <w:tc>
          <w:tcPr>
            <w:tcW w:w="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7</w:t>
            </w:r>
          </w:p>
        </w:tc>
        <w:tc>
          <w:tcPr>
            <w:tcW w:w="2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.</w:t>
            </w:r>
          </w:p>
        </w:tc>
        <w:tc>
          <w:tcPr>
            <w:tcW w:w="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</w:t>
            </w:r>
          </w:p>
        </w:tc>
        <w:tc>
          <w:tcPr>
            <w:tcW w:w="2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29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.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6247" w:type="dxa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</w:p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>Obchodné meno (názov) účtovnej jednotky</w:t>
            </w: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</w:t>
            </w:r>
          </w:p>
        </w:tc>
        <w:tc>
          <w:tcPr>
            <w:tcW w:w="3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3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</w:t>
            </w:r>
          </w:p>
        </w:tc>
        <w:tc>
          <w:tcPr>
            <w:tcW w:w="3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3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</w:t>
            </w:r>
          </w:p>
        </w:tc>
        <w:tc>
          <w:tcPr>
            <w:tcW w:w="3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,</w:t>
            </w:r>
          </w:p>
        </w:tc>
        <w:tc>
          <w:tcPr>
            <w:tcW w:w="3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</w:t>
            </w:r>
          </w:p>
        </w:tc>
        <w:tc>
          <w:tcPr>
            <w:tcW w:w="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.</w:t>
            </w:r>
          </w:p>
        </w:tc>
        <w:tc>
          <w:tcPr>
            <w:tcW w:w="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</w:t>
            </w:r>
          </w:p>
        </w:tc>
        <w:tc>
          <w:tcPr>
            <w:tcW w:w="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.</w:t>
            </w:r>
          </w:p>
        </w:tc>
        <w:tc>
          <w:tcPr>
            <w:tcW w:w="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</w:t>
            </w:r>
          </w:p>
        </w:tc>
        <w:tc>
          <w:tcPr>
            <w:tcW w:w="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.</w:t>
            </w:r>
          </w:p>
        </w:tc>
        <w:tc>
          <w:tcPr>
            <w:tcW w:w="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3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3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35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3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</w:tr>
      <w:tr w:rsidR="00CA0A3E" w:rsidRPr="00674821">
        <w:tblPrEx>
          <w:tblLook w:val="00A0"/>
        </w:tblPrEx>
        <w:trPr>
          <w:trHeight w:val="781"/>
          <w:jc w:val="center"/>
        </w:trPr>
        <w:tc>
          <w:tcPr>
            <w:tcW w:w="10760" w:type="dxa"/>
            <w:gridSpan w:val="65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</w:p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>Sídlo účtovnej jednotky</w:t>
            </w:r>
          </w:p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</w:p>
        </w:tc>
        <w:tc>
          <w:tcPr>
            <w:tcW w:w="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5427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>PSČ                              Názov obce</w:t>
            </w: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335" w:type="dxa"/>
            <w:gridSpan w:val="3"/>
            <w:tcBorders>
              <w:lef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</w:t>
            </w:r>
          </w:p>
        </w:tc>
        <w:tc>
          <w:tcPr>
            <w:tcW w:w="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10760" w:type="dxa"/>
            <w:gridSpan w:val="6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10760" w:type="dxa"/>
            <w:gridSpan w:val="6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>Číslo telefónu                                                     Číslo faxu</w:t>
            </w: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4</w:t>
            </w:r>
          </w:p>
        </w:tc>
        <w:tc>
          <w:tcPr>
            <w:tcW w:w="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/</w:t>
            </w:r>
          </w:p>
        </w:tc>
        <w:tc>
          <w:tcPr>
            <w:tcW w:w="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5</w:t>
            </w: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4</w:t>
            </w:r>
          </w:p>
        </w:tc>
        <w:tc>
          <w:tcPr>
            <w:tcW w:w="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9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4</w:t>
            </w: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2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/</w:t>
            </w:r>
          </w:p>
        </w:tc>
        <w:tc>
          <w:tcPr>
            <w:tcW w:w="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5</w:t>
            </w:r>
          </w:p>
        </w:tc>
        <w:tc>
          <w:tcPr>
            <w:tcW w:w="2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5</w:t>
            </w:r>
          </w:p>
        </w:tc>
        <w:tc>
          <w:tcPr>
            <w:tcW w:w="2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2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1</w:t>
            </w:r>
          </w:p>
        </w:tc>
        <w:tc>
          <w:tcPr>
            <w:tcW w:w="2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4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A0A3E" w:rsidRPr="00674821" w:rsidRDefault="00CA0A3E" w:rsidP="00674821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2323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</w:p>
          <w:p w:rsidR="00CA0A3E" w:rsidRPr="00674821" w:rsidRDefault="00CA0A3E" w:rsidP="005672CB">
            <w:pPr>
              <w:rPr>
                <w:rFonts w:ascii="Arial Narrow" w:hAnsi="Arial Narrow" w:cs="Arial Narrow"/>
                <w:b/>
                <w:bCs/>
              </w:rPr>
            </w:pPr>
            <w:r w:rsidRPr="00674821">
              <w:rPr>
                <w:rFonts w:ascii="Arial Narrow" w:hAnsi="Arial Narrow" w:cs="Arial Narrow"/>
                <w:b/>
                <w:bCs/>
              </w:rPr>
              <w:t>E-mailová adresa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1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s</w:t>
            </w: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v</w:t>
            </w: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s</w:t>
            </w:r>
          </w:p>
        </w:tc>
        <w:tc>
          <w:tcPr>
            <w:tcW w:w="3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@</w:t>
            </w:r>
          </w:p>
        </w:tc>
        <w:tc>
          <w:tcPr>
            <w:tcW w:w="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s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v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</w:t>
            </w: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.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k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A3E" w:rsidRPr="00674821" w:rsidRDefault="00CA0A3E" w:rsidP="00076D94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 </w:t>
            </w:r>
          </w:p>
        </w:tc>
      </w:tr>
      <w:tr w:rsidR="00CA0A3E" w:rsidRPr="00674821">
        <w:tblPrEx>
          <w:tblLook w:val="00A0"/>
        </w:tblPrEx>
        <w:trPr>
          <w:trHeight w:val="57"/>
          <w:jc w:val="center"/>
        </w:trPr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1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</w:tr>
      <w:tr w:rsidR="00CA0A3E" w:rsidRPr="00674821">
        <w:tblPrEx>
          <w:tblInd w:w="0" w:type="nil"/>
          <w:tblLook w:val="00A0"/>
        </w:tblPrEx>
        <w:trPr>
          <w:trHeight w:val="850"/>
          <w:jc w:val="center"/>
        </w:trPr>
        <w:tc>
          <w:tcPr>
            <w:tcW w:w="298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 xml:space="preserve"> Zostavené dňa:</w:t>
            </w:r>
          </w:p>
        </w:tc>
        <w:tc>
          <w:tcPr>
            <w:tcW w:w="25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Podpisový záznam osoby zodpovednej za vedenie účtovníctva:</w:t>
            </w:r>
          </w:p>
        </w:tc>
        <w:tc>
          <w:tcPr>
            <w:tcW w:w="2520" w:type="dxa"/>
            <w:gridSpan w:val="2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Podpisový záznam osoby zodpovednej za zostavenie účtovnej závierky:</w:t>
            </w:r>
          </w:p>
        </w:tc>
        <w:tc>
          <w:tcPr>
            <w:tcW w:w="2668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Podpisový záznam  člena štatutárneho orgánu účtovnej jednotky alebo fyzickej osoby, ktorá je účtovnou jednotkou:</w:t>
            </w:r>
          </w:p>
        </w:tc>
      </w:tr>
      <w:tr w:rsidR="00CA0A3E" w:rsidRPr="00674821">
        <w:tblPrEx>
          <w:tblInd w:w="0" w:type="nil"/>
          <w:tblLook w:val="00A0"/>
        </w:tblPrEx>
        <w:trPr>
          <w:trHeight w:val="848"/>
          <w:jc w:val="center"/>
        </w:trPr>
        <w:tc>
          <w:tcPr>
            <w:tcW w:w="298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 xml:space="preserve"> Schválené dňa:</w:t>
            </w:r>
          </w:p>
        </w:tc>
        <w:tc>
          <w:tcPr>
            <w:tcW w:w="25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520" w:type="dxa"/>
            <w:gridSpan w:val="2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  <w:tc>
          <w:tcPr>
            <w:tcW w:w="2668" w:type="dxa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A0A3E" w:rsidRPr="00674821" w:rsidRDefault="00CA0A3E" w:rsidP="005672CB">
            <w:pPr>
              <w:rPr>
                <w:rFonts w:ascii="Arial Narrow" w:hAnsi="Arial Narrow" w:cs="Arial Narrow"/>
              </w:rPr>
            </w:pPr>
          </w:p>
        </w:tc>
      </w:tr>
    </w:tbl>
    <w:p w:rsidR="00CA0A3E" w:rsidRPr="00674821" w:rsidRDefault="00CA0A3E" w:rsidP="00674821">
      <w:pPr>
        <w:jc w:val="both"/>
        <w:rPr>
          <w:rFonts w:ascii="Arial Narrow" w:hAnsi="Arial Narrow" w:cs="Arial Narrow"/>
          <w:b/>
          <w:bCs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CA0A3E" w:rsidRPr="007C40F2" w:rsidRDefault="00CA0A3E" w:rsidP="00674821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674821">
        <w:rPr>
          <w:rFonts w:ascii="Arial Narrow" w:hAnsi="Arial Narrow" w:cs="Arial Narrow"/>
        </w:rPr>
        <w:t xml:space="preserve">*) Vyznačuje sa    </w:t>
      </w:r>
      <w:r w:rsidRPr="00674821">
        <w:rPr>
          <w:rFonts w:ascii="Arial Narrow" w:hAnsi="Arial Narrow" w:cs="Arial Narrow"/>
          <w:b/>
          <w:bCs/>
        </w:rPr>
        <w:t xml:space="preserve"> </w:t>
      </w:r>
    </w:p>
    <w:p w:rsidR="00CA0A3E" w:rsidRPr="00674821" w:rsidRDefault="00CA0A3E" w:rsidP="00674821">
      <w:pPr>
        <w:rPr>
          <w:rFonts w:ascii="Arial Narrow" w:hAnsi="Arial Narrow" w:cs="Arial Narrow"/>
        </w:rPr>
      </w:pPr>
    </w:p>
    <w:p w:rsidR="00CA0A3E" w:rsidRPr="00674821" w:rsidRDefault="00CA0A3E" w:rsidP="00674821">
      <w:pPr>
        <w:pStyle w:val="Heading3"/>
        <w:jc w:val="center"/>
        <w:rPr>
          <w:rFonts w:ascii="Arial Narrow" w:hAnsi="Arial Narrow" w:cs="Arial Narrow"/>
          <w:sz w:val="24"/>
          <w:szCs w:val="24"/>
          <w:u w:val="single"/>
        </w:rPr>
      </w:pPr>
      <w:r w:rsidRPr="00674821">
        <w:rPr>
          <w:rFonts w:ascii="Arial Narrow" w:hAnsi="Arial Narrow" w:cs="Arial Narrow"/>
          <w:sz w:val="24"/>
          <w:szCs w:val="24"/>
          <w:u w:val="single"/>
        </w:rPr>
        <w:t>Poznámky k účtovnej závierke</w:t>
      </w:r>
    </w:p>
    <w:p w:rsidR="00CA0A3E" w:rsidRPr="00674821" w:rsidRDefault="00CA0A3E" w:rsidP="00674821">
      <w:pPr>
        <w:rPr>
          <w:rFonts w:ascii="Arial Narrow" w:hAnsi="Arial Narrow" w:cs="Arial Narrow"/>
        </w:rPr>
      </w:pPr>
    </w:p>
    <w:p w:rsidR="00CA0A3E" w:rsidRPr="000D671B" w:rsidRDefault="00CA0A3E" w:rsidP="00674821">
      <w:pPr>
        <w:pStyle w:val="Heading5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Zostavenej ku dňu 31.12.2013</w:t>
      </w:r>
    </w:p>
    <w:p w:rsidR="00CA0A3E" w:rsidRPr="00674821" w:rsidRDefault="00CA0A3E" w:rsidP="00674821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4"/>
          <w:szCs w:val="24"/>
        </w:rPr>
      </w:pPr>
    </w:p>
    <w:p w:rsidR="00CA0A3E" w:rsidRPr="00674821" w:rsidRDefault="00CA0A3E" w:rsidP="00674821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4"/>
          <w:szCs w:val="24"/>
        </w:rPr>
      </w:pPr>
    </w:p>
    <w:p w:rsidR="00CA0A3E" w:rsidRPr="00674821" w:rsidRDefault="00CA0A3E" w:rsidP="00674821">
      <w:pPr>
        <w:ind w:firstLine="708"/>
        <w:jc w:val="both"/>
        <w:rPr>
          <w:rFonts w:ascii="Arial Narrow" w:hAnsi="Arial Narrow" w:cs="Arial Narrow"/>
        </w:rPr>
      </w:pPr>
      <w:r w:rsidRPr="00674821">
        <w:rPr>
          <w:rFonts w:ascii="Arial Narrow" w:hAnsi="Arial Narrow" w:cs="Arial Narrow"/>
        </w:rPr>
        <w:t>Podľa opatrenia, ktorým sa ustanovuje obsah poznámok ako súčasti individuálnej účtovnej závierky na zverejnenie pre podnikateľov účtujúcich v sústave podvojného účtovníctva číslo 4455/2003-92 opatrenie MF SR zo dňa 31.3.2004, Finančný spravodajca 10/2003. Údaje sa uvádzajú v €.</w:t>
      </w:r>
    </w:p>
    <w:p w:rsidR="00CA0A3E" w:rsidRPr="00674821" w:rsidRDefault="00CA0A3E" w:rsidP="00674821">
      <w:pPr>
        <w:rPr>
          <w:rFonts w:ascii="Arial Narrow" w:hAnsi="Arial Narrow" w:cs="Arial Narrow"/>
        </w:rPr>
      </w:pPr>
    </w:p>
    <w:p w:rsidR="00CA0A3E" w:rsidRPr="00674821" w:rsidRDefault="00CA0A3E" w:rsidP="00674821">
      <w:pPr>
        <w:rPr>
          <w:rFonts w:ascii="Arial Narrow" w:hAnsi="Arial Narrow" w:cs="Arial Narrow"/>
        </w:rPr>
      </w:pPr>
      <w:r w:rsidRPr="00674821">
        <w:rPr>
          <w:rFonts w:ascii="Arial Narrow" w:hAnsi="Arial Narrow" w:cs="Arial Narrow"/>
        </w:rPr>
        <w:t>Bežné obdobie ( BO )</w:t>
      </w:r>
    </w:p>
    <w:p w:rsidR="00CA0A3E" w:rsidRPr="00674821" w:rsidRDefault="00CA0A3E" w:rsidP="00674821">
      <w:pPr>
        <w:rPr>
          <w:rFonts w:ascii="Arial Narrow" w:hAnsi="Arial Narrow" w:cs="Arial Narrow"/>
        </w:rPr>
      </w:pPr>
      <w:r w:rsidRPr="00674821">
        <w:rPr>
          <w:rFonts w:ascii="Arial Narrow" w:hAnsi="Arial Narrow" w:cs="Arial Narrow"/>
        </w:rPr>
        <w:t>Predchádzajúce obdobie ( PO )</w:t>
      </w:r>
    </w:p>
    <w:p w:rsidR="00CA0A3E" w:rsidRPr="00674821" w:rsidRDefault="00CA0A3E" w:rsidP="00674821">
      <w:pPr>
        <w:rPr>
          <w:rFonts w:ascii="Arial Narrow" w:hAnsi="Arial Narrow" w:cs="Arial Narrow"/>
        </w:rPr>
      </w:pPr>
    </w:p>
    <w:p w:rsidR="00CA0A3E" w:rsidRPr="00674821" w:rsidRDefault="00CA0A3E" w:rsidP="00674821">
      <w:pPr>
        <w:rPr>
          <w:rFonts w:ascii="Arial Narrow" w:hAnsi="Arial Narrow" w:cs="Arial Narrow"/>
        </w:rPr>
      </w:pPr>
    </w:p>
    <w:p w:rsidR="00CA0A3E" w:rsidRPr="00674821" w:rsidRDefault="00CA0A3E" w:rsidP="00457EF1">
      <w:pPr>
        <w:pStyle w:val="Heading3"/>
        <w:rPr>
          <w:rFonts w:ascii="Arial Narrow" w:hAnsi="Arial Narrow" w:cs="Arial Narrow"/>
          <w:sz w:val="24"/>
          <w:szCs w:val="24"/>
        </w:rPr>
      </w:pPr>
      <w:r w:rsidRPr="00674821">
        <w:rPr>
          <w:rFonts w:ascii="Arial Narrow" w:hAnsi="Arial Narrow" w:cs="Arial Narrow"/>
          <w:sz w:val="24"/>
          <w:szCs w:val="24"/>
        </w:rPr>
        <w:t xml:space="preserve">A. </w:t>
      </w:r>
      <w:r w:rsidRPr="00457EF1">
        <w:rPr>
          <w:rFonts w:ascii="Arial Narrow" w:hAnsi="Arial Narrow" w:cs="Arial Narrow"/>
          <w:caps/>
          <w:sz w:val="24"/>
          <w:szCs w:val="24"/>
        </w:rPr>
        <w:t>Základné informácie o účtovnej jednotke</w:t>
      </w:r>
    </w:p>
    <w:p w:rsidR="00CA0A3E" w:rsidRPr="00674821" w:rsidRDefault="00CA0A3E" w:rsidP="00674821">
      <w:pPr>
        <w:rPr>
          <w:rFonts w:ascii="Arial Narrow" w:hAnsi="Arial Narrow" w:cs="Arial Narrow"/>
        </w:rPr>
      </w:pPr>
    </w:p>
    <w:tbl>
      <w:tblPr>
        <w:tblW w:w="10345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969"/>
        <w:gridCol w:w="5739"/>
      </w:tblGrid>
      <w:tr w:rsidR="00CA0A3E" w:rsidRPr="00674821">
        <w:trPr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A. a)</w:t>
            </w:r>
          </w:p>
        </w:tc>
        <w:tc>
          <w:tcPr>
            <w:tcW w:w="3969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Obchodné meno účtovnej jednotky :</w:t>
            </w:r>
          </w:p>
        </w:tc>
        <w:tc>
          <w:tcPr>
            <w:tcW w:w="5739" w:type="dxa"/>
          </w:tcPr>
          <w:p w:rsidR="00CA0A3E" w:rsidRPr="00674821" w:rsidRDefault="00CA0A3E" w:rsidP="00674821">
            <w:pPr>
              <w:pStyle w:val="List"/>
              <w:jc w:val="both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>SAVES, s.r.o. Rosina</w:t>
            </w:r>
          </w:p>
        </w:tc>
      </w:tr>
      <w:tr w:rsidR="00CA0A3E" w:rsidRPr="00674821">
        <w:trPr>
          <w:cantSplit/>
        </w:trPr>
        <w:tc>
          <w:tcPr>
            <w:tcW w:w="637" w:type="dxa"/>
          </w:tcPr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3969" w:type="dxa"/>
          </w:tcPr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4"/>
                <w:szCs w:val="24"/>
              </w:rPr>
            </w:pPr>
            <w:r w:rsidRPr="00674821">
              <w:rPr>
                <w:rFonts w:ascii="Arial Narrow" w:hAnsi="Arial Narrow" w:cs="Arial Narrow"/>
                <w:sz w:val="24"/>
                <w:szCs w:val="24"/>
              </w:rPr>
              <w:t>Sídlo spoločnosti :</w:t>
            </w:r>
          </w:p>
        </w:tc>
        <w:tc>
          <w:tcPr>
            <w:tcW w:w="5739" w:type="dxa"/>
          </w:tcPr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>013 22 Rosina</w:t>
            </w:r>
          </w:p>
        </w:tc>
      </w:tr>
      <w:tr w:rsidR="00CA0A3E" w:rsidRPr="00674821">
        <w:trPr>
          <w:cantSplit/>
        </w:trPr>
        <w:tc>
          <w:tcPr>
            <w:tcW w:w="637" w:type="dxa"/>
          </w:tcPr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3969" w:type="dxa"/>
          </w:tcPr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4"/>
                <w:szCs w:val="24"/>
              </w:rPr>
            </w:pPr>
            <w:r w:rsidRPr="00674821">
              <w:rPr>
                <w:rFonts w:ascii="Arial Narrow" w:hAnsi="Arial Narrow" w:cs="Arial Narrow"/>
                <w:sz w:val="24"/>
                <w:szCs w:val="24"/>
              </w:rPr>
              <w:t>Dátum založenia :</w:t>
            </w:r>
          </w:p>
        </w:tc>
        <w:tc>
          <w:tcPr>
            <w:tcW w:w="5739" w:type="dxa"/>
          </w:tcPr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>30.04.2001</w:t>
            </w:r>
          </w:p>
        </w:tc>
      </w:tr>
      <w:tr w:rsidR="00CA0A3E" w:rsidRPr="00674821">
        <w:trPr>
          <w:cantSplit/>
        </w:trPr>
        <w:tc>
          <w:tcPr>
            <w:tcW w:w="637" w:type="dxa"/>
          </w:tcPr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3969" w:type="dxa"/>
          </w:tcPr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4"/>
                <w:szCs w:val="24"/>
              </w:rPr>
            </w:pPr>
            <w:r w:rsidRPr="00674821">
              <w:rPr>
                <w:rFonts w:ascii="Arial Narrow" w:hAnsi="Arial Narrow" w:cs="Arial Narrow"/>
                <w:sz w:val="24"/>
                <w:szCs w:val="24"/>
              </w:rPr>
              <w:t>Dátum zápisu do obchodného registra :</w:t>
            </w:r>
          </w:p>
        </w:tc>
        <w:tc>
          <w:tcPr>
            <w:tcW w:w="5739" w:type="dxa"/>
          </w:tcPr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>11.06.2001</w:t>
            </w:r>
          </w:p>
        </w:tc>
      </w:tr>
      <w:tr w:rsidR="00CA0A3E" w:rsidRPr="00674821">
        <w:trPr>
          <w:cantSplit/>
        </w:trPr>
        <w:tc>
          <w:tcPr>
            <w:tcW w:w="637" w:type="dxa"/>
          </w:tcPr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3969" w:type="dxa"/>
          </w:tcPr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4"/>
                <w:szCs w:val="24"/>
              </w:rPr>
            </w:pPr>
            <w:r w:rsidRPr="00674821">
              <w:rPr>
                <w:rFonts w:ascii="Arial Narrow" w:hAnsi="Arial Narrow" w:cs="Arial Narrow"/>
                <w:sz w:val="24"/>
                <w:szCs w:val="24"/>
              </w:rPr>
              <w:t>Identifikačné číslo  :</w:t>
            </w:r>
          </w:p>
        </w:tc>
        <w:tc>
          <w:tcPr>
            <w:tcW w:w="5739" w:type="dxa"/>
          </w:tcPr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>36 399 353</w:t>
            </w:r>
          </w:p>
        </w:tc>
      </w:tr>
    </w:tbl>
    <w:p w:rsidR="00CA0A3E" w:rsidRPr="00674821" w:rsidRDefault="00CA0A3E" w:rsidP="00674821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4"/>
          <w:szCs w:val="24"/>
        </w:rPr>
      </w:pPr>
    </w:p>
    <w:p w:rsidR="00CA0A3E" w:rsidRPr="00674821" w:rsidRDefault="00CA0A3E" w:rsidP="00674821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4"/>
          <w:szCs w:val="24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A. b)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hospodárskej činnosti účtovnej jednotky</w:t>
            </w:r>
          </w:p>
        </w:tc>
      </w:tr>
      <w:tr w:rsidR="00CA0A3E" w:rsidRPr="00674821">
        <w:trPr>
          <w:trHeight w:val="5522"/>
        </w:trPr>
        <w:tc>
          <w:tcPr>
            <w:tcW w:w="637" w:type="dxa"/>
          </w:tcPr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9141" w:type="dxa"/>
          </w:tcPr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maloobchodná činnosť v rozsahu voľných živností,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veľkoobchodná činnosť v rozsahu voľných živností,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akumulátorov, galvanických článkov a batérií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sprostredkovateľská činnosť,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skladovanie a uskladňovanie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činnosti v oblasti nehnuteľností,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prenájom skladovacích, administratívnych a výrobných priestorov,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poradenská služba k technickému vybaveniu počítača (hardware)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poradenská služba a dodávanie programového vybavenia počítača (software)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výskum a vývoj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sprostredkovanie obchodu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zariadení pre riadenie priemyselných procesov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podnikateľské poradenstvo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elektromotorov, generátorov a transformátorov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>prenájom motorových vozidiel,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opravy, odborné prehliadky a odborné skúšky elektrických zariadení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montáž, rekonštrukcie, údržba elektrických zariadení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elektrických rozvodných a spínacích zariadení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izolovaných drôtov a káblov</w:t>
            </w:r>
          </w:p>
          <w:p w:rsidR="00CA0A3E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elektrických zdrojov svetla a svietidiel</w:t>
            </w:r>
          </w:p>
          <w:p w:rsidR="00CA0A3E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elektrického zariadenia pre motory a vozidlá</w:t>
            </w:r>
          </w:p>
          <w:p w:rsidR="00CA0A3E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elektrónok, trubíc a iných elektronických súčiastok</w:t>
            </w:r>
          </w:p>
          <w:p w:rsidR="00CA0A3E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montáž, údržba a oprava telekomunikačných zariadení</w:t>
            </w:r>
          </w:p>
          <w:p w:rsidR="00CA0A3E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inštalácia elektrických  rozvodov a zariadení na bezpečné napätie</w:t>
            </w:r>
          </w:p>
          <w:p w:rsidR="00CA0A3E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spracovanie údajov</w:t>
            </w:r>
          </w:p>
          <w:p w:rsidR="00CA0A3E" w:rsidRPr="00674821" w:rsidRDefault="00CA0A3E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služby súvisiace s databázami</w:t>
            </w:r>
          </w:p>
          <w:p w:rsidR="00CA0A3E" w:rsidRPr="00674821" w:rsidRDefault="00CA0A3E" w:rsidP="005672CB">
            <w:pPr>
              <w:jc w:val="both"/>
              <w:rPr>
                <w:rFonts w:ascii="Arial Narrow" w:hAnsi="Arial Narrow" w:cs="Arial Narrow"/>
              </w:rPr>
            </w:pPr>
            <w:r w:rsidRPr="00674821">
              <w:rPr>
                <w:rFonts w:ascii="Arial Narrow" w:hAnsi="Arial Narrow" w:cs="Arial Narrow"/>
              </w:rPr>
              <w:t xml:space="preserve">Predmety </w:t>
            </w:r>
            <w:r>
              <w:rPr>
                <w:rFonts w:ascii="Arial Narrow" w:hAnsi="Arial Narrow" w:cs="Arial Narrow"/>
              </w:rPr>
              <w:t>činnosti sú platné od 11.06.2001 , zmeny – žiadne</w:t>
            </w:r>
          </w:p>
          <w:p w:rsidR="00CA0A3E" w:rsidRPr="0028608A" w:rsidRDefault="00CA0A3E" w:rsidP="0028608A">
            <w:pPr>
              <w:tabs>
                <w:tab w:val="left" w:pos="3420"/>
              </w:tabs>
              <w:rPr>
                <w:rFonts w:ascii="Arial Narrow" w:hAnsi="Arial Narrow" w:cs="Arial Narrow"/>
              </w:rPr>
            </w:pPr>
          </w:p>
        </w:tc>
      </w:tr>
    </w:tbl>
    <w:p w:rsidR="00CA0A3E" w:rsidRDefault="00CA0A3E" w:rsidP="00674821"/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674821">
        <w:tc>
          <w:tcPr>
            <w:tcW w:w="637" w:type="dxa"/>
          </w:tcPr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A. c)</w:t>
            </w:r>
          </w:p>
        </w:tc>
        <w:tc>
          <w:tcPr>
            <w:tcW w:w="9141" w:type="dxa"/>
          </w:tcPr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Priemerný počet zamestnancov počas účtovného obdobia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*) Vyznačuje sa   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CA0A3E" w:rsidRDefault="00CA0A3E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457EF1">
        <w:rPr>
          <w:rFonts w:ascii="Arial Narrow" w:hAnsi="Arial Narrow" w:cs="Arial Narrow"/>
          <w:kern w:val="28"/>
          <w:sz w:val="22"/>
          <w:szCs w:val="22"/>
        </w:rPr>
        <w:t>Informácie k časti A. písm. c) prílohy č. 3 o počte zamestnancov</w:t>
      </w:r>
      <w:r>
        <w:rPr>
          <w:rFonts w:ascii="Arial Narrow" w:hAnsi="Arial Narrow" w:cs="Arial Narrow"/>
          <w:kern w:val="28"/>
          <w:sz w:val="22"/>
          <w:szCs w:val="22"/>
        </w:rPr>
        <w:t>.</w:t>
      </w:r>
    </w:p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</w:p>
    <w:p w:rsidR="00CA0A3E" w:rsidRPr="00457EF1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V roku 2013 Spoločnosť  nezamestnávala  žiadneho pracovníka.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CA0A3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Pr="00674821" w:rsidRDefault="00CA0A3E" w:rsidP="00674821">
            <w:pPr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674821">
        <w:tc>
          <w:tcPr>
            <w:tcW w:w="637" w:type="dxa"/>
          </w:tcPr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A. d)</w:t>
            </w:r>
          </w:p>
        </w:tc>
        <w:tc>
          <w:tcPr>
            <w:tcW w:w="9141" w:type="dxa"/>
          </w:tcPr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Podniky, v ktorých je podnik neobmedzene ručiacim spoločníkom – </w:t>
            </w:r>
            <w:r w:rsidRPr="00674821">
              <w:rPr>
                <w:rFonts w:ascii="Arial Narrow" w:hAnsi="Arial Narrow" w:cs="Arial Narrow"/>
                <w:sz w:val="22"/>
                <w:szCs w:val="22"/>
              </w:rPr>
              <w:t>žiadne.</w:t>
            </w:r>
          </w:p>
        </w:tc>
      </w:tr>
    </w:tbl>
    <w:p w:rsidR="00CA0A3E" w:rsidRPr="00674821" w:rsidRDefault="00CA0A3E" w:rsidP="0067482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84"/>
        <w:gridCol w:w="4286"/>
        <w:gridCol w:w="250"/>
        <w:gridCol w:w="4321"/>
      </w:tblGrid>
      <w:tr w:rsidR="00CA0A3E" w:rsidRPr="00674821">
        <w:tc>
          <w:tcPr>
            <w:tcW w:w="637" w:type="dxa"/>
          </w:tcPr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A. e)</w:t>
            </w:r>
          </w:p>
        </w:tc>
        <w:tc>
          <w:tcPr>
            <w:tcW w:w="9141" w:type="dxa"/>
            <w:gridSpan w:val="4"/>
          </w:tcPr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Právny dôvod na zostavenie účtovnej závierky</w:t>
            </w:r>
          </w:p>
        </w:tc>
      </w:tr>
      <w:tr w:rsidR="00CA0A3E" w:rsidRPr="00674821">
        <w:trPr>
          <w:cantSplit/>
        </w:trPr>
        <w:tc>
          <w:tcPr>
            <w:tcW w:w="637" w:type="dxa"/>
            <w:tcBorders>
              <w:right w:val="single" w:sz="4" w:space="0" w:color="auto"/>
            </w:tcBorders>
          </w:tcPr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67482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4286" w:type="dxa"/>
            <w:tcBorders>
              <w:left w:val="single" w:sz="4" w:space="0" w:color="auto"/>
              <w:right w:val="single" w:sz="4" w:space="0" w:color="auto"/>
            </w:tcBorders>
          </w:tcPr>
          <w:p w:rsidR="00CA0A3E" w:rsidRPr="0067482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sz w:val="22"/>
                <w:szCs w:val="22"/>
              </w:rPr>
              <w:t>riadna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67482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321" w:type="dxa"/>
            <w:tcBorders>
              <w:left w:val="single" w:sz="4" w:space="0" w:color="auto"/>
            </w:tcBorders>
          </w:tcPr>
          <w:p w:rsidR="00CA0A3E" w:rsidRPr="0067482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sz w:val="22"/>
                <w:szCs w:val="22"/>
              </w:rPr>
              <w:t>mimoriadna</w:t>
            </w:r>
          </w:p>
        </w:tc>
      </w:tr>
      <w:tr w:rsidR="00CA0A3E" w:rsidRPr="00674821">
        <w:tc>
          <w:tcPr>
            <w:tcW w:w="637" w:type="dxa"/>
          </w:tcPr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41" w:type="dxa"/>
            <w:gridSpan w:val="4"/>
          </w:tcPr>
          <w:p w:rsidR="00CA0A3E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67482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sz w:val="22"/>
                <w:szCs w:val="22"/>
              </w:rPr>
              <w:t>Účtovná z</w:t>
            </w:r>
            <w:r>
              <w:rPr>
                <w:rFonts w:ascii="Arial Narrow" w:hAnsi="Arial Narrow" w:cs="Arial Narrow"/>
                <w:sz w:val="22"/>
                <w:szCs w:val="22"/>
              </w:rPr>
              <w:t>ávierka Spoločnosti k 31.12.2013</w:t>
            </w:r>
            <w:r w:rsidRPr="00674821">
              <w:rPr>
                <w:rFonts w:ascii="Arial Narrow" w:hAnsi="Arial Narrow" w:cs="Arial Narrow"/>
                <w:sz w:val="22"/>
                <w:szCs w:val="22"/>
              </w:rPr>
              <w:t xml:space="preserve"> je zostavená ako riadna účtovná závierka podľa § 7 odst.6 Zákona NR SR č.431/2002 Z.z. o účtovníctve. Ú</w:t>
            </w:r>
            <w:r>
              <w:rPr>
                <w:rFonts w:ascii="Arial Narrow" w:hAnsi="Arial Narrow" w:cs="Arial Narrow"/>
                <w:sz w:val="22"/>
                <w:szCs w:val="22"/>
              </w:rPr>
              <w:t>čtovné obdobie od 1.januára 2013 do 31.12.2013</w:t>
            </w:r>
            <w:r w:rsidRPr="00674821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  <w:p w:rsidR="00CA0A3E" w:rsidRPr="0067482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674821">
        <w:tc>
          <w:tcPr>
            <w:tcW w:w="637" w:type="dxa"/>
          </w:tcPr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41" w:type="dxa"/>
            <w:gridSpan w:val="4"/>
          </w:tcPr>
          <w:p w:rsidR="00CA0A3E" w:rsidRPr="0067482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sz w:val="22"/>
                <w:szCs w:val="22"/>
              </w:rPr>
              <w:t>Dôvod na zostavenie mimoriadnej účtovnej závierky nebol.</w:t>
            </w:r>
          </w:p>
        </w:tc>
      </w:tr>
    </w:tbl>
    <w:p w:rsidR="00CA0A3E" w:rsidRPr="00674821" w:rsidRDefault="00CA0A3E" w:rsidP="00674821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674821">
        <w:tc>
          <w:tcPr>
            <w:tcW w:w="637" w:type="dxa"/>
          </w:tcPr>
          <w:p w:rsidR="00CA0A3E" w:rsidRPr="0067482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A. f)</w:t>
            </w:r>
          </w:p>
        </w:tc>
        <w:tc>
          <w:tcPr>
            <w:tcW w:w="9141" w:type="dxa"/>
          </w:tcPr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Dátum schválenia účtovnej závierky za predchádzajúce obdobie závierky :  </w:t>
            </w:r>
          </w:p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67482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74821">
              <w:rPr>
                <w:rFonts w:ascii="Arial Narrow" w:hAnsi="Arial Narrow" w:cs="Arial Narrow"/>
                <w:sz w:val="22"/>
                <w:szCs w:val="22"/>
              </w:rPr>
              <w:t xml:space="preserve">Účtovnú závierku Spoločnosti </w:t>
            </w:r>
            <w:r>
              <w:rPr>
                <w:rFonts w:ascii="Arial Narrow" w:hAnsi="Arial Narrow" w:cs="Arial Narrow"/>
                <w:sz w:val="22"/>
                <w:szCs w:val="22"/>
              </w:rPr>
              <w:t>za rok 2012</w:t>
            </w:r>
            <w:r w:rsidRPr="00674821">
              <w:rPr>
                <w:rFonts w:ascii="Arial Narrow" w:hAnsi="Arial Narrow" w:cs="Arial Narrow"/>
                <w:sz w:val="22"/>
                <w:szCs w:val="22"/>
              </w:rPr>
              <w:t xml:space="preserve"> schválilo valné zhromaždenie dňa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31.5.2013</w:t>
            </w:r>
          </w:p>
        </w:tc>
      </w:tr>
    </w:tbl>
    <w:p w:rsidR="00CA0A3E" w:rsidRPr="00674821" w:rsidRDefault="00CA0A3E" w:rsidP="00674821">
      <w:pPr>
        <w:pStyle w:val="BodyText2"/>
        <w:rPr>
          <w:rFonts w:ascii="Arial Narrow" w:hAnsi="Arial Narrow" w:cs="Arial Narrow"/>
          <w:sz w:val="22"/>
          <w:szCs w:val="22"/>
        </w:rPr>
      </w:pPr>
    </w:p>
    <w:p w:rsidR="00CA0A3E" w:rsidRPr="00457EF1" w:rsidRDefault="00CA0A3E" w:rsidP="00674821">
      <w:pPr>
        <w:pStyle w:val="BodyText2"/>
        <w:jc w:val="left"/>
        <w:rPr>
          <w:rFonts w:ascii="Arial Narrow" w:hAnsi="Arial Narrow" w:cs="Arial Narrow"/>
          <w:b/>
          <w:bCs/>
        </w:rPr>
      </w:pPr>
      <w:r w:rsidRPr="00457EF1">
        <w:rPr>
          <w:rFonts w:ascii="Arial Narrow" w:hAnsi="Arial Narrow" w:cs="Arial Narrow"/>
          <w:b/>
          <w:bCs/>
        </w:rPr>
        <w:t>B.  INFORMÁCIA O ORGÁNOCH ÚČTOVNEJ JEDNOTKY</w:t>
      </w:r>
      <w:r>
        <w:rPr>
          <w:rFonts w:ascii="Arial Narrow" w:hAnsi="Arial Narrow" w:cs="Arial Narrow"/>
          <w:b/>
          <w:bCs/>
        </w:rPr>
        <w:t xml:space="preserve"> - neudávame</w:t>
      </w:r>
    </w:p>
    <w:p w:rsidR="00CA0A3E" w:rsidRPr="00674821" w:rsidRDefault="00CA0A3E" w:rsidP="00674821">
      <w:pPr>
        <w:rPr>
          <w:rFonts w:ascii="Arial Narrow" w:hAnsi="Arial Narrow" w:cs="Arial Narrow"/>
          <w:sz w:val="22"/>
          <w:szCs w:val="22"/>
        </w:rPr>
      </w:pPr>
    </w:p>
    <w:p w:rsidR="00CA0A3E" w:rsidRPr="00457EF1" w:rsidRDefault="00CA0A3E" w:rsidP="00457EF1">
      <w:pPr>
        <w:pStyle w:val="List"/>
        <w:ind w:left="0" w:firstLine="0"/>
        <w:rPr>
          <w:rFonts w:ascii="Arial Narrow" w:hAnsi="Arial Narrow" w:cs="Arial Narrow"/>
          <w:b/>
          <w:bCs/>
          <w:sz w:val="22"/>
          <w:szCs w:val="22"/>
        </w:rPr>
      </w:pPr>
      <w:r w:rsidRPr="00457EF1">
        <w:rPr>
          <w:rFonts w:ascii="Arial Narrow" w:hAnsi="Arial Narrow" w:cs="Arial Narrow"/>
          <w:b/>
          <w:bCs/>
          <w:sz w:val="22"/>
          <w:szCs w:val="22"/>
        </w:rPr>
        <w:t xml:space="preserve">C.  ÚČASŤ </w:t>
      </w:r>
      <w:r w:rsidRPr="00457EF1">
        <w:rPr>
          <w:rFonts w:ascii="Arial Narrow" w:hAnsi="Arial Narrow" w:cs="Arial Narrow"/>
          <w:b/>
          <w:bCs/>
          <w:sz w:val="24"/>
          <w:szCs w:val="24"/>
        </w:rPr>
        <w:t>ÚČTOVNEJ</w:t>
      </w:r>
      <w:r w:rsidRPr="00457EF1">
        <w:rPr>
          <w:rFonts w:ascii="Arial Narrow" w:hAnsi="Arial Narrow" w:cs="Arial Narrow"/>
          <w:b/>
          <w:bCs/>
          <w:sz w:val="22"/>
          <w:szCs w:val="22"/>
        </w:rPr>
        <w:t xml:space="preserve"> JEDNOTKY NA KONSOLIDUJÚCEJ ÚČTOVNEJ JEDNOTKE</w:t>
      </w:r>
    </w:p>
    <w:p w:rsidR="00CA0A3E" w:rsidRPr="00457EF1" w:rsidRDefault="00CA0A3E" w:rsidP="00457EF1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41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Účtovná jednotka nie je súčasťou žiadneho konsolidovaného celku</w:t>
            </w: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C. a)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Nevyplňuje</w:t>
            </w: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C. b)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Nevyplňuje</w:t>
            </w: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C. c)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Nevyplňuje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Pr="00457EF1" w:rsidRDefault="00CA0A3E" w:rsidP="00457EF1">
      <w:pPr>
        <w:rPr>
          <w:rFonts w:ascii="Arial Narrow" w:hAnsi="Arial Narrow" w:cs="Arial Narrow"/>
          <w:sz w:val="22"/>
          <w:szCs w:val="22"/>
        </w:rPr>
      </w:pPr>
    </w:p>
    <w:p w:rsidR="00CA0A3E" w:rsidRPr="00457EF1" w:rsidRDefault="00CA0A3E" w:rsidP="00457EF1">
      <w:pPr>
        <w:pStyle w:val="List"/>
        <w:ind w:left="0" w:firstLine="0"/>
        <w:rPr>
          <w:rFonts w:ascii="Arial Narrow" w:hAnsi="Arial Narrow" w:cs="Arial Narrow"/>
          <w:b/>
          <w:bCs/>
          <w:sz w:val="22"/>
          <w:szCs w:val="22"/>
        </w:rPr>
      </w:pPr>
      <w:r w:rsidRPr="00457EF1">
        <w:rPr>
          <w:rFonts w:ascii="Arial Narrow" w:hAnsi="Arial Narrow" w:cs="Arial Narrow"/>
          <w:b/>
          <w:bCs/>
          <w:sz w:val="22"/>
          <w:szCs w:val="22"/>
        </w:rPr>
        <w:t xml:space="preserve">D.  </w:t>
      </w:r>
      <w:r w:rsidRPr="00457EF1">
        <w:rPr>
          <w:rFonts w:ascii="Arial Narrow" w:hAnsi="Arial Narrow" w:cs="Arial Narrow"/>
          <w:b/>
          <w:bCs/>
          <w:sz w:val="24"/>
          <w:szCs w:val="24"/>
        </w:rPr>
        <w:t>ĎALŠIE</w:t>
      </w:r>
      <w:r w:rsidRPr="00457EF1">
        <w:rPr>
          <w:rFonts w:ascii="Arial Narrow" w:hAnsi="Arial Narrow" w:cs="Arial Narrow"/>
          <w:b/>
          <w:bCs/>
          <w:sz w:val="22"/>
          <w:szCs w:val="22"/>
        </w:rPr>
        <w:t xml:space="preserve"> INFORMÁCIE</w:t>
      </w:r>
    </w:p>
    <w:p w:rsidR="00CA0A3E" w:rsidRPr="00457EF1" w:rsidRDefault="00CA0A3E" w:rsidP="00457EF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047"/>
        <w:gridCol w:w="3047"/>
        <w:gridCol w:w="3047"/>
      </w:tblGrid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41" w:type="dxa"/>
            <w:gridSpan w:val="3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Ďalšie informácie o účtovnej jednotke sú rozpracované v samostatných častiach :</w:t>
            </w:r>
          </w:p>
        </w:tc>
      </w:tr>
      <w:tr w:rsidR="00CA0A3E" w:rsidRPr="00457EF1">
        <w:trPr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047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a) – rozpracované v časti E</w:t>
            </w:r>
          </w:p>
        </w:tc>
        <w:tc>
          <w:tcPr>
            <w:tcW w:w="3047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e) – rozpracované v časti I</w:t>
            </w:r>
          </w:p>
        </w:tc>
        <w:tc>
          <w:tcPr>
            <w:tcW w:w="3047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i) – rozpracované v časti M a N</w:t>
            </w:r>
          </w:p>
        </w:tc>
      </w:tr>
      <w:tr w:rsidR="00CA0A3E" w:rsidRPr="00457EF1">
        <w:trPr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047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b) – rozpracované v časti F</w:t>
            </w:r>
          </w:p>
        </w:tc>
        <w:tc>
          <w:tcPr>
            <w:tcW w:w="3047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f) – rozpracované v časti J</w:t>
            </w:r>
          </w:p>
        </w:tc>
        <w:tc>
          <w:tcPr>
            <w:tcW w:w="3047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j) – rozpracované v časti O</w:t>
            </w:r>
          </w:p>
        </w:tc>
      </w:tr>
      <w:tr w:rsidR="00CA0A3E" w:rsidRPr="00457EF1">
        <w:trPr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047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c) – rozpracované v časti G</w:t>
            </w:r>
          </w:p>
        </w:tc>
        <w:tc>
          <w:tcPr>
            <w:tcW w:w="3047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g) – rozpracované v časti K</w:t>
            </w:r>
          </w:p>
        </w:tc>
        <w:tc>
          <w:tcPr>
            <w:tcW w:w="3047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k) – rozpracované v časti P</w:t>
            </w:r>
          </w:p>
        </w:tc>
      </w:tr>
      <w:tr w:rsidR="00CA0A3E" w:rsidRPr="00457EF1">
        <w:trPr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047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d) – rozpracované v časti H</w:t>
            </w:r>
          </w:p>
        </w:tc>
        <w:tc>
          <w:tcPr>
            <w:tcW w:w="3047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h) – rozpracované v časti L</w:t>
            </w:r>
          </w:p>
        </w:tc>
        <w:tc>
          <w:tcPr>
            <w:tcW w:w="3047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l) – rozpracované v časti R</w:t>
            </w:r>
          </w:p>
        </w:tc>
      </w:tr>
    </w:tbl>
    <w:p w:rsidR="00CA0A3E" w:rsidRPr="00457EF1" w:rsidRDefault="00CA0A3E" w:rsidP="00457EF1">
      <w:pPr>
        <w:rPr>
          <w:rFonts w:ascii="Arial Narrow" w:hAnsi="Arial Narrow" w:cs="Arial Narrow"/>
          <w:sz w:val="22"/>
          <w:szCs w:val="22"/>
        </w:rPr>
      </w:pPr>
    </w:p>
    <w:p w:rsidR="00CA0A3E" w:rsidRPr="00457EF1" w:rsidRDefault="00CA0A3E" w:rsidP="00457EF1">
      <w:pPr>
        <w:pStyle w:val="Heading6"/>
        <w:rPr>
          <w:rFonts w:ascii="Arial Narrow" w:hAnsi="Arial Narrow" w:cs="Arial Narrow"/>
        </w:rPr>
      </w:pPr>
      <w:r w:rsidRPr="00457EF1">
        <w:rPr>
          <w:rFonts w:ascii="Arial Narrow" w:hAnsi="Arial Narrow" w:cs="Arial Narrow"/>
        </w:rPr>
        <w:t xml:space="preserve">E. </w:t>
      </w:r>
      <w:r w:rsidRPr="00457EF1">
        <w:rPr>
          <w:rFonts w:ascii="Arial Narrow" w:hAnsi="Arial Narrow" w:cs="Arial Narrow"/>
          <w:sz w:val="24"/>
          <w:szCs w:val="24"/>
        </w:rPr>
        <w:t>INFORMÁCIE</w:t>
      </w:r>
      <w:r w:rsidRPr="00457EF1">
        <w:rPr>
          <w:rFonts w:ascii="Arial Narrow" w:hAnsi="Arial Narrow" w:cs="Arial Narrow"/>
        </w:rPr>
        <w:t xml:space="preserve"> O POUŽITÝCH ÚČTOVNÝCH ZÁSADACH A ÚČTOVNÝCH METÓDACH</w:t>
      </w:r>
    </w:p>
    <w:p w:rsidR="00CA0A3E" w:rsidRPr="00457EF1" w:rsidRDefault="00CA0A3E" w:rsidP="00457EF1">
      <w:pPr>
        <w:ind w:right="-285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84"/>
        <w:gridCol w:w="4286"/>
        <w:gridCol w:w="250"/>
        <w:gridCol w:w="4321"/>
      </w:tblGrid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E. a)</w:t>
            </w:r>
          </w:p>
        </w:tc>
        <w:tc>
          <w:tcPr>
            <w:tcW w:w="9141" w:type="dxa"/>
            <w:gridSpan w:val="4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jednotka bude nepretržite pracovať vo svojej činnosti :</w:t>
            </w:r>
          </w:p>
        </w:tc>
      </w:tr>
      <w:tr w:rsidR="00CA0A3E" w:rsidRPr="00457EF1">
        <w:trPr>
          <w:cantSplit/>
        </w:trPr>
        <w:tc>
          <w:tcPr>
            <w:tcW w:w="637" w:type="dxa"/>
            <w:tcBorders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4286" w:type="dxa"/>
            <w:tcBorders>
              <w:left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Áno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321" w:type="dxa"/>
            <w:tcBorders>
              <w:left w:val="single" w:sz="4" w:space="0" w:color="auto"/>
            </w:tcBorders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Nie</w:t>
            </w:r>
          </w:p>
        </w:tc>
      </w:tr>
    </w:tbl>
    <w:p w:rsidR="00CA0A3E" w:rsidRPr="00457EF1" w:rsidRDefault="00CA0A3E" w:rsidP="00457EF1">
      <w:pPr>
        <w:rPr>
          <w:rFonts w:ascii="Arial Narrow" w:hAnsi="Arial Narrow" w:cs="Arial Narrow"/>
          <w:sz w:val="22"/>
          <w:szCs w:val="22"/>
        </w:rPr>
      </w:pPr>
    </w:p>
    <w:p w:rsidR="00CA0A3E" w:rsidRPr="00457EF1" w:rsidRDefault="00CA0A3E" w:rsidP="00457EF1">
      <w:pPr>
        <w:rPr>
          <w:rFonts w:ascii="Arial Narrow" w:hAnsi="Arial Narrow" w:cs="Arial Narrow"/>
          <w:sz w:val="22"/>
          <w:szCs w:val="22"/>
        </w:rPr>
      </w:pPr>
      <w:r w:rsidRPr="00457EF1">
        <w:rPr>
          <w:rFonts w:ascii="Arial Narrow" w:hAnsi="Arial Narrow" w:cs="Arial Narrow"/>
          <w:sz w:val="22"/>
          <w:szCs w:val="22"/>
        </w:rPr>
        <w:t xml:space="preserve">           Účtovná závierka bola zostavená za predpokladu nepretržitého trvania Spoločnosti.</w:t>
      </w:r>
    </w:p>
    <w:p w:rsidR="00CA0A3E" w:rsidRPr="00457EF1" w:rsidRDefault="00CA0A3E" w:rsidP="00457EF1">
      <w:pPr>
        <w:rPr>
          <w:rFonts w:ascii="Arial Narrow" w:hAnsi="Arial Narrow" w:cs="Arial Narrow"/>
          <w:sz w:val="22"/>
          <w:szCs w:val="22"/>
        </w:rPr>
      </w:pPr>
    </w:p>
    <w:p w:rsidR="00CA0A3E" w:rsidRPr="00457EF1" w:rsidRDefault="00CA0A3E" w:rsidP="00457EF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828"/>
        <w:gridCol w:w="1559"/>
        <w:gridCol w:w="3754"/>
      </w:tblGrid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E. b)</w:t>
            </w:r>
          </w:p>
        </w:tc>
        <w:tc>
          <w:tcPr>
            <w:tcW w:w="9141" w:type="dxa"/>
            <w:gridSpan w:val="3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účtovných zásad a metód</w:t>
            </w: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41" w:type="dxa"/>
            <w:gridSpan w:val="3"/>
            <w:tcBorders>
              <w:bottom w:val="single" w:sz="4" w:space="0" w:color="auto"/>
            </w:tcBorders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Účtovné metódy a zásady boli účtovnou jednotkou konzistentne aplikované v rámci platného zákona o účtovníctve, s osobitosťami :</w:t>
            </w:r>
          </w:p>
        </w:tc>
      </w:tr>
      <w:tr w:rsidR="00CA0A3E" w:rsidRPr="00457EF1">
        <w:trPr>
          <w:cantSplit/>
        </w:trPr>
        <w:tc>
          <w:tcPr>
            <w:tcW w:w="637" w:type="dxa"/>
            <w:tcBorders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Druh zmeny zásady alebo metódy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Dôvod zmeny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Hodnota vplyvu na príslušnú zložku bilancie</w:t>
            </w:r>
          </w:p>
        </w:tc>
      </w:tr>
      <w:tr w:rsidR="00CA0A3E" w:rsidRPr="00457EF1">
        <w:trPr>
          <w:cantSplit/>
        </w:trPr>
        <w:tc>
          <w:tcPr>
            <w:tcW w:w="637" w:type="dxa"/>
            <w:tcBorders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Zmena štruktúry položiek súvahy a výkazov ziskov a strát v stĺpci k 1.1.2007 .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 xml:space="preserve">Opatrenie č.MF/25812/2006-74 - §4 opatr.č. 4455/2003/92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Zmena zákona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Bez vplyvu na výsledok hospodárenia a vlastné imanie .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Pr="00457EF1" w:rsidRDefault="00CA0A3E" w:rsidP="00457EF1">
      <w:pPr>
        <w:rPr>
          <w:rFonts w:ascii="Arial Narrow" w:hAnsi="Arial Narrow" w:cs="Arial Narrow"/>
          <w:sz w:val="22"/>
          <w:szCs w:val="22"/>
        </w:rPr>
      </w:pPr>
      <w:r w:rsidRPr="00457EF1">
        <w:rPr>
          <w:rFonts w:ascii="Arial Narrow" w:hAnsi="Arial Narrow" w:cs="Arial Narrow"/>
          <w:sz w:val="22"/>
          <w:szCs w:val="22"/>
        </w:rPr>
        <w:t xml:space="preserve">             </w:t>
      </w: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E. c)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oceňovania jednotlivých položiek majetku a záväzkov :</w:t>
            </w:r>
          </w:p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1.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Nehmotný investičný majetok podnik v danom roku nakupoval  a ocenil obstarávacou cenou.</w:t>
            </w:r>
          </w:p>
          <w:p w:rsidR="00CA0A3E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 roku 2013  spoločnosť neobstarávala nehmotný investičný majetok.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2.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Nehmotný investičný majetok podnik v danom roku netvoril vlastnou činnosťou .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3.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Hmotný investičný majetok nakupovaný v bežnom roku podnik oceňoval obstarávacou cenou v zložení : cena obstarania + náklady súvisiace s obstaraním ( len dopravné  ) období .</w:t>
            </w:r>
          </w:p>
          <w:p w:rsidR="00CA0A3E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 roku 2013 spoločnosť neobstarávala hmotný investičný majetok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4.</w:t>
            </w:r>
          </w:p>
        </w:tc>
        <w:tc>
          <w:tcPr>
            <w:tcW w:w="9141" w:type="dxa"/>
          </w:tcPr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Hmotný investičný majetok vytvorený v bežnom roku vlastnou činnosťou oceňoval podnik  vlastnými nákladmi v zložení : priame náklady 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 roku 2013 neobstarával hmotný investičný majetok vytvorený vlastnou činnosťou</w:t>
            </w:r>
          </w:p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5.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Podnik v bežnom roku nevlastnil žiadne cenné papiere a iné finančné investície .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6.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Podnik v </w:t>
            </w:r>
            <w:r>
              <w:rPr>
                <w:rFonts w:ascii="Arial Narrow" w:hAnsi="Arial Narrow" w:cs="Arial Narrow"/>
                <w:sz w:val="22"/>
                <w:szCs w:val="22"/>
              </w:rPr>
              <w:t>bežnom roku nakupoval zásoby - tovar</w:t>
            </w:r>
            <w:r w:rsidRPr="00457EF1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Pri účtovaní zásob účtovná jednotka postupovala podľa postupov účtovania – spôsob A účtovania zásob .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 xml:space="preserve">Nakupované zásoby podnik oceňoval obstarávacou cenou v zložení : cena obstarania + náklady súvisiace 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s obstaraním v zložení ( dopravné, poštovné , clo, poistné ) . Náklady súvisiace s obstaraním zásob sa pri prijme na sklad rozpočítavali s cenou obstarania na technickú jednotku obstaranej zásoby .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Pri vyskladnení zásob sa používala metóda FIFO ( prvá cena na ocenenie prírastku zásob  sa použila ako prvá cena na ocenenie úbytku  zásob )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7.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Podnik v bežnom roku vytváral zásoby vlastnou činnosťou, ktoré oceňoval vlastnými nákladmi podľa skutočnej výšky nákladov v zložení priame náklady a časť nepriamych nákladov súvisiace s ich vytvorením.</w:t>
            </w:r>
          </w:p>
          <w:p w:rsidR="00CA0A3E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 roku 2013 netvoril zásoby vlastnou činnosťou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8.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Peňažné prostriedky , ceniny podnik oceňoval menovitou hodnotou.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9.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Pohľadávky a záväzky podnik oceňoval menovitou hodnotou.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10.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Podnik nenadobudol v danom roku žiadny darovaný majetok a pri inventarizácií nebol zistený žiadny nový majetok, ktorý v predchádzajúcom období nebol v evidencii .</w:t>
            </w:r>
          </w:p>
        </w:tc>
      </w:tr>
    </w:tbl>
    <w:p w:rsidR="00CA0A3E" w:rsidRPr="00457EF1" w:rsidRDefault="00CA0A3E" w:rsidP="00457EF1">
      <w:pPr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127"/>
        <w:gridCol w:w="1417"/>
        <w:gridCol w:w="1615"/>
        <w:gridCol w:w="1575"/>
        <w:gridCol w:w="2338"/>
        <w:gridCol w:w="69"/>
      </w:tblGrid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E. d)</w:t>
            </w:r>
          </w:p>
        </w:tc>
        <w:tc>
          <w:tcPr>
            <w:tcW w:w="9141" w:type="dxa"/>
            <w:gridSpan w:val="6"/>
          </w:tcPr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zostavenia odpisového plánu dlhodobého majetku</w:t>
            </w:r>
          </w:p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1.</w:t>
            </w:r>
          </w:p>
        </w:tc>
        <w:tc>
          <w:tcPr>
            <w:tcW w:w="9141" w:type="dxa"/>
            <w:gridSpan w:val="6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Spôsob zostavenia účtovného odpisového plánu pre dlhodobý majetok a použité účtovné odpisové metódy pri stanovení účtovných odpisoch :</w:t>
            </w:r>
          </w:p>
        </w:tc>
      </w:tr>
      <w:tr w:rsidR="00CA0A3E" w:rsidRPr="00457EF1">
        <w:trPr>
          <w:gridAfter w:val="1"/>
          <w:wAfter w:w="69" w:type="dxa"/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Odpisová</w:t>
            </w:r>
          </w:p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metóda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 prvom roku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612AB5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612AB5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rPr>
          <w:gridAfter w:val="1"/>
          <w:wAfter w:w="69" w:type="dxa"/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Odpisová skupina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right="442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761353" w:rsidRDefault="00CA0A3E" w:rsidP="00D31ABB">
            <w:pPr>
              <w:pStyle w:val="List"/>
              <w:ind w:left="0" w:right="497" w:firstLine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</w:p>
        </w:tc>
      </w:tr>
      <w:tr w:rsidR="00CA0A3E" w:rsidRPr="00457EF1">
        <w:trPr>
          <w:gridAfter w:val="1"/>
          <w:wAfter w:w="69" w:type="dxa"/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Odpisová skupina 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right="442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761353" w:rsidRDefault="00CA0A3E" w:rsidP="005672CB">
            <w:pPr>
              <w:pStyle w:val="List"/>
              <w:ind w:left="0" w:right="497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</w:p>
        </w:tc>
      </w:tr>
      <w:tr w:rsidR="00CA0A3E" w:rsidRPr="00457EF1">
        <w:trPr>
          <w:gridAfter w:val="1"/>
          <w:wAfter w:w="69" w:type="dxa"/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Odpisová skupina 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right="442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right="497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</w:t>
            </w:r>
          </w:p>
        </w:tc>
      </w:tr>
      <w:tr w:rsidR="00CA0A3E" w:rsidRPr="00457EF1">
        <w:trPr>
          <w:gridAfter w:val="1"/>
          <w:wAfter w:w="69" w:type="dxa"/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Odpisová skupina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right="442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right="497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</w:p>
        </w:tc>
      </w:tr>
      <w:tr w:rsidR="00CA0A3E" w:rsidRPr="00457EF1">
        <w:trPr>
          <w:gridAfter w:val="1"/>
          <w:wAfter w:w="69" w:type="dxa"/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drobný HM (do 1700,- €)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 spotreby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761353">
            <w:pPr>
              <w:pStyle w:val="List"/>
              <w:ind w:left="0" w:right="442" w:firstLine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 nákupe (evidencia na kartách spoločnosti)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761353">
            <w:pPr>
              <w:pStyle w:val="List"/>
              <w:ind w:left="0" w:right="497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rPr>
          <w:gridAfter w:val="1"/>
          <w:wAfter w:w="69" w:type="dxa"/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right="442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right="497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rPr>
          <w:gridAfter w:val="1"/>
          <w:wAfter w:w="69" w:type="dxa"/>
          <w:cantSplit/>
        </w:trPr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right="442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right="497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koeficient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odpisový plán</w:t>
            </w:r>
          </w:p>
        </w:tc>
      </w:tr>
      <w:tr w:rsidR="00CA0A3E" w:rsidRPr="00457EF1">
        <w:tc>
          <w:tcPr>
            <w:tcW w:w="637" w:type="dxa"/>
          </w:tcPr>
          <w:p w:rsidR="00CA0A3E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2.</w:t>
            </w:r>
          </w:p>
        </w:tc>
        <w:tc>
          <w:tcPr>
            <w:tcW w:w="9141" w:type="dxa"/>
            <w:gridSpan w:val="6"/>
          </w:tcPr>
          <w:p w:rsidR="00CA0A3E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Odpisový plán účtovných odpisov nehmotného majetku vychádzal z toho, že vzal základ  spôsob odpisovania podľa daňových odpisov . Odpisové sadzby pre účtovné  a daňové odpisy nehmotného investičného  majetku sa rovnajú . Výška odpisov účtovných sa rovná daňovým.</w:t>
            </w:r>
          </w:p>
          <w:p w:rsidR="00CA0A3E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 roku 2013 Spoločnosť neúčtuje o odpisoch,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3.</w:t>
            </w:r>
          </w:p>
        </w:tc>
        <w:tc>
          <w:tcPr>
            <w:tcW w:w="9141" w:type="dxa"/>
            <w:gridSpan w:val="6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 xml:space="preserve">Odpisový plán účtovných odpisov hmotného majetku bol stanovený interným predpisom tak, že za základ  vzal metódy používané pri vyčísľovaní daňových odpisov . Daňové odpisy sa uskutočnili podľa zákona č. 595/2003 Z.z. zákon o daniach z príjmoch . Odpisové sadzby pre účtovné  a daňové odpisy hmotného investičného  majetku sa rovnajú . Ročný účtovný odpis sa odlišuje od daňového podľa počtu mesiacov od zaradenia do konca roka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.  Výška odpisov účtovných sa </w:t>
            </w:r>
            <w:r w:rsidRPr="00457EF1">
              <w:rPr>
                <w:rFonts w:ascii="Arial Narrow" w:hAnsi="Arial Narrow" w:cs="Arial Narrow"/>
                <w:sz w:val="22"/>
                <w:szCs w:val="22"/>
              </w:rPr>
              <w:t>rovná daňovým odpisom. DHM zara</w:t>
            </w:r>
            <w:r>
              <w:rPr>
                <w:rFonts w:ascii="Arial Narrow" w:hAnsi="Arial Narrow" w:cs="Arial Narrow"/>
                <w:sz w:val="22"/>
                <w:szCs w:val="22"/>
              </w:rPr>
              <w:t>dený v r.2013</w:t>
            </w:r>
            <w:r w:rsidRPr="00457EF1">
              <w:rPr>
                <w:rFonts w:ascii="Arial Narrow" w:hAnsi="Arial Narrow" w:cs="Arial Narrow"/>
                <w:sz w:val="22"/>
                <w:szCs w:val="22"/>
              </w:rPr>
              <w:t xml:space="preserve"> bol zaradený do platných daňových odpisových skupín.</w:t>
            </w:r>
          </w:p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4.</w:t>
            </w:r>
          </w:p>
        </w:tc>
        <w:tc>
          <w:tcPr>
            <w:tcW w:w="9141" w:type="dxa"/>
            <w:gridSpan w:val="6"/>
          </w:tcPr>
          <w:p w:rsidR="00CA0A3E" w:rsidRPr="00457EF1" w:rsidRDefault="00CA0A3E" w:rsidP="005672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sz w:val="22"/>
                <w:szCs w:val="22"/>
              </w:rPr>
              <w:t>Na odpisový plán nevplývali iné rozhodnutia .</w:t>
            </w:r>
          </w:p>
        </w:tc>
      </w:tr>
    </w:tbl>
    <w:p w:rsidR="00CA0A3E" w:rsidRDefault="00CA0A3E" w:rsidP="00457EF1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2"/>
          <w:szCs w:val="22"/>
        </w:rPr>
      </w:pPr>
    </w:p>
    <w:p w:rsidR="00CA0A3E" w:rsidRPr="00457EF1" w:rsidRDefault="00CA0A3E" w:rsidP="00457EF1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457EF1">
        <w:tc>
          <w:tcPr>
            <w:tcW w:w="637" w:type="dxa"/>
          </w:tcPr>
          <w:p w:rsidR="00CA0A3E" w:rsidRPr="00457EF1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E. e)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Dotácie poskytnuté na obstaranie majetku.</w:t>
            </w:r>
          </w:p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Spoločnosti v roku 2013</w:t>
            </w:r>
            <w:r w:rsidRPr="00457EF1">
              <w:rPr>
                <w:rFonts w:ascii="Arial Narrow" w:hAnsi="Arial Narrow" w:cs="Arial Narrow"/>
                <w:sz w:val="22"/>
                <w:szCs w:val="22"/>
              </w:rPr>
              <w:t xml:space="preserve"> neboli poskytnuté žiadne dotácie na obstaranie majetku.</w:t>
            </w:r>
          </w:p>
        </w:tc>
      </w:tr>
    </w:tbl>
    <w:p w:rsidR="00CA0A3E" w:rsidRDefault="00CA0A3E" w:rsidP="00457EF1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2"/>
          <w:szCs w:val="22"/>
        </w:rPr>
      </w:pPr>
    </w:p>
    <w:p w:rsidR="00CA0A3E" w:rsidRDefault="00CA0A3E" w:rsidP="00457EF1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2"/>
          <w:szCs w:val="22"/>
        </w:rPr>
      </w:pPr>
    </w:p>
    <w:p w:rsidR="00CA0A3E" w:rsidRPr="00457EF1" w:rsidRDefault="00CA0A3E" w:rsidP="00457EF1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2"/>
          <w:szCs w:val="22"/>
        </w:rPr>
      </w:pPr>
    </w:p>
    <w:p w:rsidR="00CA0A3E" w:rsidRPr="00E71215" w:rsidRDefault="00CA0A3E" w:rsidP="00457EF1">
      <w:pPr>
        <w:pStyle w:val="Heading6"/>
        <w:rPr>
          <w:rFonts w:ascii="Arial Narrow" w:hAnsi="Arial Narrow" w:cs="Arial Narrow"/>
          <w:sz w:val="24"/>
          <w:szCs w:val="24"/>
        </w:rPr>
      </w:pPr>
      <w:r w:rsidRPr="00E71215">
        <w:rPr>
          <w:rFonts w:ascii="Arial Narrow" w:hAnsi="Arial Narrow" w:cs="Arial Narrow"/>
          <w:sz w:val="24"/>
          <w:szCs w:val="24"/>
        </w:rPr>
        <w:t xml:space="preserve">F. </w:t>
      </w:r>
      <w:r w:rsidRPr="00E71215">
        <w:rPr>
          <w:rFonts w:ascii="Arial Narrow" w:hAnsi="Arial Narrow" w:cs="Arial Narrow"/>
          <w:caps/>
          <w:sz w:val="24"/>
          <w:szCs w:val="24"/>
        </w:rPr>
        <w:t>Informácie k údajom vykázaných na strane aktív súvahy</w:t>
      </w:r>
    </w:p>
    <w:p w:rsidR="00CA0A3E" w:rsidRDefault="00CA0A3E" w:rsidP="00457EF1">
      <w:pPr>
        <w:pStyle w:val="Header"/>
        <w:tabs>
          <w:tab w:val="clear" w:pos="4536"/>
          <w:tab w:val="clear" w:pos="9072"/>
        </w:tabs>
      </w:pPr>
    </w:p>
    <w:tbl>
      <w:tblPr>
        <w:tblW w:w="9778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457EF1">
        <w:tc>
          <w:tcPr>
            <w:tcW w:w="637" w:type="dxa"/>
          </w:tcPr>
          <w:p w:rsidR="00CA0A3E" w:rsidRPr="00457EF1" w:rsidRDefault="00CA0A3E" w:rsidP="00457EF1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a)</w:t>
            </w:r>
          </w:p>
        </w:tc>
        <w:tc>
          <w:tcPr>
            <w:tcW w:w="9141" w:type="dxa"/>
          </w:tcPr>
          <w:p w:rsidR="00CA0A3E" w:rsidRPr="00457EF1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Prehľad o dlhodobom nehmotnom majetku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Pr="00457EF1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 w:rsidRPr="00457EF1">
        <w:rPr>
          <w:rFonts w:ascii="Arial Narrow" w:hAnsi="Arial Narrow" w:cs="Arial Narrow"/>
          <w:kern w:val="28"/>
          <w:sz w:val="22"/>
          <w:szCs w:val="22"/>
        </w:rPr>
        <w:t>Informácie k časti F. písm. a) prílohy č. 3 o dlhodobom nehmotnom majetku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Pr="00457EF1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 w:rsidRPr="00457EF1">
        <w:rPr>
          <w:rFonts w:ascii="Arial Narrow" w:hAnsi="Arial Narrow" w:cs="Arial Narrow"/>
          <w:kern w:val="28"/>
          <w:sz w:val="22"/>
          <w:szCs w:val="22"/>
        </w:rPr>
        <w:t>Informácie k časti F. písm. a) prílohy č. 3 o dlhodobom hmotnom majetku</w:t>
      </w:r>
      <w:r w:rsidRPr="00457EF1">
        <w:rPr>
          <w:rFonts w:ascii="Arial Narrow" w:hAnsi="Arial Narrow" w:cs="Arial Narrow"/>
          <w:kern w:val="28"/>
          <w:sz w:val="22"/>
          <w:szCs w:val="22"/>
        </w:rPr>
        <w:tab/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984"/>
        <w:gridCol w:w="747"/>
        <w:gridCol w:w="11"/>
        <w:gridCol w:w="234"/>
        <w:gridCol w:w="567"/>
        <w:gridCol w:w="14"/>
        <w:gridCol w:w="10"/>
        <w:gridCol w:w="827"/>
        <w:gridCol w:w="24"/>
        <w:gridCol w:w="8"/>
        <w:gridCol w:w="14"/>
        <w:gridCol w:w="840"/>
        <w:gridCol w:w="20"/>
        <w:gridCol w:w="11"/>
        <w:gridCol w:w="619"/>
        <w:gridCol w:w="14"/>
        <w:gridCol w:w="17"/>
        <w:gridCol w:w="843"/>
        <w:gridCol w:w="850"/>
      </w:tblGrid>
      <w:tr w:rsidR="00CA0A3E">
        <w:trPr>
          <w:trHeight w:val="145"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19" w:type="dxa"/>
            <w:gridSpan w:val="2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A0A3E">
        <w:trPr>
          <w:trHeight w:val="1537"/>
          <w:jc w:val="center"/>
        </w:trPr>
        <w:tc>
          <w:tcPr>
            <w:tcW w:w="153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CA0A3E">
        <w:trPr>
          <w:trHeight w:val="155"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886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</w:t>
            </w:r>
          </w:p>
        </w:tc>
        <w:tc>
          <w:tcPr>
            <w:tcW w:w="86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</w:t>
            </w:r>
          </w:p>
        </w:tc>
      </w:tr>
      <w:tr w:rsidR="00CA0A3E">
        <w:trPr>
          <w:trHeight w:val="278"/>
          <w:jc w:val="center"/>
        </w:trPr>
        <w:tc>
          <w:tcPr>
            <w:tcW w:w="9055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CA0A3E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D31A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</w:tr>
      <w:tr w:rsidR="00CA0A3E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D31AB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</w:tr>
      <w:tr w:rsidR="00CA0A3E">
        <w:trPr>
          <w:trHeight w:val="278"/>
          <w:jc w:val="center"/>
        </w:trPr>
        <w:tc>
          <w:tcPr>
            <w:tcW w:w="9055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CA0A3E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  <w:tc>
          <w:tcPr>
            <w:tcW w:w="5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A2519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515</w:t>
            </w:r>
          </w:p>
        </w:tc>
      </w:tr>
      <w:tr w:rsidR="00CA0A3E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A2519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515</w:t>
            </w: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</w:tr>
      <w:tr w:rsidR="00CA0A3E">
        <w:trPr>
          <w:trHeight w:val="278"/>
          <w:jc w:val="center"/>
        </w:trPr>
        <w:tc>
          <w:tcPr>
            <w:tcW w:w="9055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CA0A3E">
        <w:trPr>
          <w:trHeight w:val="278"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9055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CA0A3E">
        <w:trPr>
          <w:trHeight w:val="278"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90"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826"/>
        <w:gridCol w:w="882"/>
      </w:tblGrid>
      <w:tr w:rsidR="00CA0A3E">
        <w:trPr>
          <w:trHeight w:val="145"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A0A3E">
        <w:trPr>
          <w:trHeight w:val="1537"/>
          <w:jc w:val="center"/>
        </w:trPr>
        <w:tc>
          <w:tcPr>
            <w:tcW w:w="147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8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CA0A3E">
        <w:trPr>
          <w:trHeight w:val="155"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</w:t>
            </w:r>
          </w:p>
        </w:tc>
        <w:tc>
          <w:tcPr>
            <w:tcW w:w="8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</w:t>
            </w:r>
          </w:p>
        </w:tc>
      </w:tr>
      <w:tr w:rsidR="00CA0A3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A2519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</w:tr>
      <w:tr w:rsidR="00CA0A3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</w:tr>
      <w:tr w:rsidR="00CA0A3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7367F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CA0A3E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90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Pr="0005473F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  <w:r w:rsidRPr="0005473F">
        <w:rPr>
          <w:rFonts w:ascii="Arial Narrow" w:hAnsi="Arial Narrow" w:cs="Arial Narrow"/>
          <w:b/>
          <w:bCs/>
          <w:kern w:val="28"/>
          <w:sz w:val="22"/>
          <w:szCs w:val="22"/>
        </w:rPr>
        <w:t>F.b)  Spôsob a výška poistenia dlhodobého majetku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Hmotný majetok (515 Eur PC ) nie je poistený.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"/>
        <w:gridCol w:w="8740"/>
      </w:tblGrid>
      <w:tr w:rsidR="00CA0A3E" w:rsidRPr="0053528D">
        <w:trPr>
          <w:trHeight w:val="925"/>
        </w:trPr>
        <w:tc>
          <w:tcPr>
            <w:tcW w:w="609" w:type="dxa"/>
          </w:tcPr>
          <w:p w:rsidR="00CA0A3E" w:rsidRPr="0053528D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c)</w:t>
            </w:r>
          </w:p>
        </w:tc>
        <w:tc>
          <w:tcPr>
            <w:tcW w:w="8740" w:type="dxa"/>
          </w:tcPr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Prehľad o dlhodobom nehmotnom a hmotnom majetku, na ktorý je zriadené záložné právo, alebo pri ktorom má účtovná jednotka obmedzené právo s ním nakladať </w:t>
            </w:r>
          </w:p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Default="00CA0A3E" w:rsidP="00827C30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kern w:val="28"/>
                <w:sz w:val="22"/>
                <w:szCs w:val="22"/>
              </w:rPr>
              <w:t xml:space="preserve">Informácie k časti F. písm. c) prílohy č. 3 o dlhodobom nehmotnom majetku. </w:t>
            </w:r>
          </w:p>
          <w:p w:rsidR="00CA0A3E" w:rsidRDefault="00CA0A3E" w:rsidP="00827C30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</w:p>
          <w:p w:rsidR="00CA0A3E" w:rsidRPr="00B870C0" w:rsidRDefault="00CA0A3E" w:rsidP="00827C30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  <w:r w:rsidRPr="00457EF1">
              <w:rPr>
                <w:rFonts w:ascii="Arial Narrow" w:hAnsi="Arial Narrow" w:cs="Arial Narrow"/>
                <w:kern w:val="28"/>
                <w:sz w:val="22"/>
                <w:szCs w:val="22"/>
              </w:rPr>
              <w:t>Spoločnosť nemá zriadené</w:t>
            </w:r>
            <w:r w:rsidRPr="00B870C0">
              <w:rPr>
                <w:rFonts w:ascii="Arial Narrow" w:hAnsi="Arial Narrow" w:cs="Arial Narrow"/>
                <w:kern w:val="28"/>
                <w:sz w:val="22"/>
                <w:szCs w:val="22"/>
              </w:rPr>
              <w:t xml:space="preserve"> záložné právo, ta</w:t>
            </w:r>
            <w:r>
              <w:rPr>
                <w:rFonts w:ascii="Arial Narrow" w:hAnsi="Arial Narrow" w:cs="Arial Narrow"/>
                <w:kern w:val="28"/>
                <w:sz w:val="22"/>
                <w:szCs w:val="22"/>
              </w:rPr>
              <w:t>ktiež obmedzené právo nakladať</w:t>
            </w:r>
            <w:r w:rsidRPr="00B870C0">
              <w:rPr>
                <w:rFonts w:ascii="Arial Narrow" w:hAnsi="Arial Narrow" w:cs="Arial Narrow"/>
                <w:kern w:val="28"/>
                <w:sz w:val="22"/>
                <w:szCs w:val="22"/>
              </w:rPr>
              <w:t xml:space="preserve"> s dlhodobým nehmotným majetkom.</w:t>
            </w:r>
          </w:p>
          <w:p w:rsidR="00CA0A3E" w:rsidRDefault="00CA0A3E" w:rsidP="0053528D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Default="00CA0A3E" w:rsidP="0053528D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sz w:val="22"/>
                <w:szCs w:val="22"/>
              </w:rPr>
              <w:t>Informácie k časti F. písm. c) prílohy č. 3 o dlhodobom hmotnom majetku</w:t>
            </w:r>
          </w:p>
          <w:p w:rsidR="00CA0A3E" w:rsidRPr="00B870C0" w:rsidRDefault="00CA0A3E" w:rsidP="0053528D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3528D">
              <w:rPr>
                <w:rFonts w:ascii="Arial Narrow" w:hAnsi="Arial Narrow" w:cs="Arial Narrow"/>
                <w:kern w:val="28"/>
                <w:sz w:val="22"/>
                <w:szCs w:val="22"/>
              </w:rPr>
              <w:t>Spoločnosť nemá zriadené záložné</w:t>
            </w:r>
            <w:r w:rsidRPr="00B870C0">
              <w:rPr>
                <w:rFonts w:ascii="Arial Narrow" w:hAnsi="Arial Narrow" w:cs="Arial Narrow"/>
                <w:kern w:val="28"/>
                <w:sz w:val="22"/>
                <w:szCs w:val="22"/>
              </w:rPr>
              <w:t xml:space="preserve"> právo, ta</w:t>
            </w:r>
            <w:r>
              <w:rPr>
                <w:rFonts w:ascii="Arial Narrow" w:hAnsi="Arial Narrow" w:cs="Arial Narrow"/>
                <w:kern w:val="28"/>
                <w:sz w:val="22"/>
                <w:szCs w:val="22"/>
              </w:rPr>
              <w:t>ktiež obmedzené právo nakladať</w:t>
            </w:r>
            <w:r w:rsidRPr="00B870C0">
              <w:rPr>
                <w:rFonts w:ascii="Arial Narrow" w:hAnsi="Arial Narrow" w:cs="Arial Narrow"/>
                <w:kern w:val="28"/>
                <w:sz w:val="22"/>
                <w:szCs w:val="22"/>
              </w:rPr>
              <w:t xml:space="preserve"> s dlhodobým hmotným majetkom.</w:t>
            </w:r>
          </w:p>
          <w:p w:rsidR="00CA0A3E" w:rsidRDefault="00CA0A3E" w:rsidP="005352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CA0A3E" w:rsidRPr="0053528D" w:rsidRDefault="00CA0A3E" w:rsidP="0053528D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047"/>
        <w:gridCol w:w="3047"/>
        <w:gridCol w:w="3047"/>
      </w:tblGrid>
      <w:tr w:rsidR="00CA0A3E" w:rsidRPr="0053528D">
        <w:tc>
          <w:tcPr>
            <w:tcW w:w="637" w:type="dxa"/>
          </w:tcPr>
          <w:p w:rsidR="00CA0A3E" w:rsidRPr="0053528D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d)</w:t>
            </w:r>
          </w:p>
        </w:tc>
        <w:tc>
          <w:tcPr>
            <w:tcW w:w="9141" w:type="dxa"/>
            <w:gridSpan w:val="3"/>
          </w:tcPr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Prehľad o dlhodobom nehmotnom a hmotnom majetku, pri ktorom vlastnícke práva nadobudol veriteľ zmluvou o zabezpečovacom prevode práva, alebo ktorý užíva účtovná jednotka na základe zmluvy o výpožičke .</w:t>
            </w:r>
          </w:p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sz w:val="22"/>
                <w:szCs w:val="22"/>
              </w:rPr>
              <w:t>Spoločnosť neúč</w:t>
            </w:r>
            <w:r>
              <w:rPr>
                <w:rFonts w:ascii="Arial Narrow" w:hAnsi="Arial Narrow" w:cs="Arial Narrow"/>
                <w:sz w:val="22"/>
                <w:szCs w:val="22"/>
              </w:rPr>
              <w:t>t</w:t>
            </w:r>
            <w:r w:rsidRPr="0053528D">
              <w:rPr>
                <w:rFonts w:ascii="Arial Narrow" w:hAnsi="Arial Narrow" w:cs="Arial Narrow"/>
                <w:sz w:val="22"/>
                <w:szCs w:val="22"/>
              </w:rPr>
              <w:t>uje.</w:t>
            </w:r>
          </w:p>
        </w:tc>
      </w:tr>
      <w:tr w:rsidR="00CA0A3E" w:rsidRPr="0053528D">
        <w:trPr>
          <w:cantSplit/>
        </w:trPr>
        <w:tc>
          <w:tcPr>
            <w:tcW w:w="637" w:type="dxa"/>
          </w:tcPr>
          <w:p w:rsidR="00CA0A3E" w:rsidRPr="0053528D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7" w:type="dxa"/>
          </w:tcPr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047" w:type="dxa"/>
          </w:tcPr>
          <w:p w:rsidR="00CA0A3E" w:rsidRPr="0053528D" w:rsidRDefault="00CA0A3E" w:rsidP="005672CB">
            <w:pPr>
              <w:ind w:right="1204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7" w:type="dxa"/>
          </w:tcPr>
          <w:p w:rsidR="00CA0A3E" w:rsidRPr="0053528D" w:rsidRDefault="00CA0A3E" w:rsidP="005672CB">
            <w:pPr>
              <w:ind w:right="1204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53528D">
        <w:trPr>
          <w:cantSplit/>
        </w:trPr>
        <w:tc>
          <w:tcPr>
            <w:tcW w:w="637" w:type="dxa"/>
          </w:tcPr>
          <w:p w:rsidR="00CA0A3E" w:rsidRPr="0053528D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7" w:type="dxa"/>
          </w:tcPr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047" w:type="dxa"/>
          </w:tcPr>
          <w:p w:rsidR="00CA0A3E" w:rsidRPr="0053528D" w:rsidRDefault="00CA0A3E" w:rsidP="005672CB">
            <w:pPr>
              <w:ind w:right="1204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7" w:type="dxa"/>
          </w:tcPr>
          <w:p w:rsidR="00CA0A3E" w:rsidRPr="0053528D" w:rsidRDefault="00CA0A3E" w:rsidP="005672CB">
            <w:pPr>
              <w:ind w:right="1204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53528D">
        <w:tc>
          <w:tcPr>
            <w:tcW w:w="637" w:type="dxa"/>
          </w:tcPr>
          <w:p w:rsidR="00CA0A3E" w:rsidRPr="0053528D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e)</w:t>
            </w:r>
          </w:p>
        </w:tc>
        <w:tc>
          <w:tcPr>
            <w:tcW w:w="9141" w:type="dxa"/>
            <w:gridSpan w:val="3"/>
          </w:tcPr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Prehľad o dlhodobom nehnuteľnom majetku, pri ktorom nebolo vlastnícke právo zapísané vkladom do katastra nehnuteľností ku dňu zostavenia účtovnej závierky a táto ho užíva </w:t>
            </w:r>
            <w:r w:rsidRPr="0053528D">
              <w:rPr>
                <w:rFonts w:ascii="Arial Narrow" w:hAnsi="Arial Narrow" w:cs="Arial Narrow"/>
                <w:sz w:val="22"/>
                <w:szCs w:val="22"/>
              </w:rPr>
              <w:t>– žiadny.</w:t>
            </w:r>
          </w:p>
        </w:tc>
      </w:tr>
    </w:tbl>
    <w:p w:rsidR="00CA0A3E" w:rsidRPr="0053528D" w:rsidRDefault="00CA0A3E" w:rsidP="0053528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53528D">
        <w:tc>
          <w:tcPr>
            <w:tcW w:w="637" w:type="dxa"/>
          </w:tcPr>
          <w:p w:rsidR="00CA0A3E" w:rsidRPr="0053528D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f)</w:t>
            </w:r>
          </w:p>
        </w:tc>
        <w:tc>
          <w:tcPr>
            <w:tcW w:w="9141" w:type="dxa"/>
          </w:tcPr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Charakteristika Goodwilu </w:t>
            </w:r>
            <w:r w:rsidRPr="0053528D">
              <w:rPr>
                <w:rFonts w:ascii="Arial Narrow" w:hAnsi="Arial Narrow" w:cs="Arial Narrow"/>
                <w:sz w:val="22"/>
                <w:szCs w:val="22"/>
              </w:rPr>
              <w:t>– žiadny.</w:t>
            </w:r>
          </w:p>
        </w:tc>
      </w:tr>
    </w:tbl>
    <w:p w:rsidR="00CA0A3E" w:rsidRPr="0053528D" w:rsidRDefault="00CA0A3E" w:rsidP="0053528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53528D">
        <w:tc>
          <w:tcPr>
            <w:tcW w:w="637" w:type="dxa"/>
          </w:tcPr>
          <w:p w:rsidR="00CA0A3E" w:rsidRPr="0053528D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g)</w:t>
            </w:r>
          </w:p>
        </w:tc>
        <w:tc>
          <w:tcPr>
            <w:tcW w:w="9141" w:type="dxa"/>
          </w:tcPr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Prehľad o položkách účtovaných na účte 097 – Opravná položka k nadobudnutému majetku</w:t>
            </w:r>
            <w:r w:rsidRPr="0053528D">
              <w:rPr>
                <w:rFonts w:ascii="Arial Narrow" w:hAnsi="Arial Narrow" w:cs="Arial Narrow"/>
                <w:sz w:val="22"/>
                <w:szCs w:val="22"/>
              </w:rPr>
              <w:t xml:space="preserve"> – na tomto účte nebolo účtované.</w:t>
            </w:r>
          </w:p>
        </w:tc>
      </w:tr>
    </w:tbl>
    <w:p w:rsidR="00CA0A3E" w:rsidRPr="0053528D" w:rsidRDefault="00CA0A3E" w:rsidP="0053528D">
      <w:pPr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53528D">
        <w:tc>
          <w:tcPr>
            <w:tcW w:w="637" w:type="dxa"/>
          </w:tcPr>
          <w:p w:rsidR="00CA0A3E" w:rsidRPr="0053528D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h)</w:t>
            </w:r>
          </w:p>
        </w:tc>
        <w:tc>
          <w:tcPr>
            <w:tcW w:w="9141" w:type="dxa"/>
          </w:tcPr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Prehľad o výskumnej vývojovej činnosti v bežnom období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</w:p>
          <w:p w:rsidR="00CA0A3E" w:rsidRPr="002C22B5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neúčtuje.</w:t>
            </w:r>
          </w:p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53528D">
        <w:tc>
          <w:tcPr>
            <w:tcW w:w="637" w:type="dxa"/>
          </w:tcPr>
          <w:p w:rsidR="00CA0A3E" w:rsidRPr="0053528D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i)</w:t>
            </w:r>
          </w:p>
        </w:tc>
        <w:tc>
          <w:tcPr>
            <w:tcW w:w="9141" w:type="dxa"/>
          </w:tcPr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Štruktúra dlhodobého finančného majetku podľa položiek súvahy</w:t>
            </w:r>
          </w:p>
        </w:tc>
      </w:tr>
      <w:tr w:rsidR="00CA0A3E" w:rsidRPr="0053528D">
        <w:tc>
          <w:tcPr>
            <w:tcW w:w="637" w:type="dxa"/>
          </w:tcPr>
          <w:p w:rsidR="00CA0A3E" w:rsidRPr="0053528D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41" w:type="dxa"/>
          </w:tcPr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sz w:val="22"/>
                <w:szCs w:val="22"/>
              </w:rPr>
              <w:t>Charakteristika podnikov v členení podľa položiek súvahy (podielové cenné papiere a podiely v ovládanej osobe, spoločnosti a podstatným vplyvom) – žiadne.</w:t>
            </w:r>
          </w:p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 w:rsidP="00827C30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827C30">
        <w:rPr>
          <w:rFonts w:ascii="Arial Narrow" w:hAnsi="Arial Narrow" w:cs="Arial Narrow"/>
          <w:kern w:val="28"/>
          <w:sz w:val="22"/>
          <w:szCs w:val="22"/>
        </w:rPr>
        <w:t>Informácie k časti F. písm. i) prílohy č. 3 o štruktúre dlhodobého finančného majetku.</w:t>
      </w:r>
    </w:p>
    <w:p w:rsidR="00CA0A3E" w:rsidRPr="00827C30" w:rsidRDefault="00CA0A3E" w:rsidP="00827C30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827C30">
        <w:rPr>
          <w:rFonts w:ascii="Arial Narrow" w:hAnsi="Arial Narrow" w:cs="Arial Narrow"/>
          <w:kern w:val="28"/>
          <w:sz w:val="22"/>
          <w:szCs w:val="22"/>
        </w:rPr>
        <w:t xml:space="preserve"> Spoločnosť neúčtuje.</w:t>
      </w:r>
    </w:p>
    <w:p w:rsidR="00CA0A3E" w:rsidRDefault="00CA0A3E" w:rsidP="0053528D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2"/>
          <w:szCs w:val="22"/>
        </w:rPr>
      </w:pPr>
    </w:p>
    <w:p w:rsidR="00CA0A3E" w:rsidRPr="0053528D" w:rsidRDefault="00CA0A3E" w:rsidP="0053528D">
      <w:pPr>
        <w:pStyle w:val="Header"/>
        <w:tabs>
          <w:tab w:val="clear" w:pos="4536"/>
          <w:tab w:val="clear" w:pos="9072"/>
        </w:tabs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072"/>
      </w:tblGrid>
      <w:tr w:rsidR="00CA0A3E" w:rsidRPr="0053528D">
        <w:tc>
          <w:tcPr>
            <w:tcW w:w="637" w:type="dxa"/>
          </w:tcPr>
          <w:p w:rsidR="00CA0A3E" w:rsidRPr="0053528D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j)</w:t>
            </w:r>
          </w:p>
        </w:tc>
        <w:tc>
          <w:tcPr>
            <w:tcW w:w="9072" w:type="dxa"/>
          </w:tcPr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352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Štruktúra dlhodobého finančného majetku podľa položiek súvahy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</w:p>
          <w:p w:rsidR="00CA0A3E" w:rsidRPr="0053528D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 w:rsidRPr="0053528D">
        <w:rPr>
          <w:rFonts w:ascii="Arial Narrow" w:hAnsi="Arial Narrow" w:cs="Arial Narrow"/>
          <w:kern w:val="28"/>
          <w:sz w:val="22"/>
          <w:szCs w:val="22"/>
        </w:rPr>
        <w:t xml:space="preserve">Informácie k časti F. písm. j) prílohy č. 3 o  dlhodobom finančnom majetku. 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 w:rsidRPr="0053528D">
        <w:rPr>
          <w:rFonts w:ascii="Arial Narrow" w:hAnsi="Arial Narrow" w:cs="Arial Narrow"/>
          <w:kern w:val="28"/>
          <w:sz w:val="22"/>
          <w:szCs w:val="22"/>
        </w:rPr>
        <w:t>Spoločnosť neúčtuje.</w:t>
      </w:r>
    </w:p>
    <w:p w:rsidR="00CA0A3E" w:rsidRPr="0053528D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072"/>
      </w:tblGrid>
      <w:tr w:rsidR="00CA0A3E" w:rsidRPr="00827C30">
        <w:tc>
          <w:tcPr>
            <w:tcW w:w="637" w:type="dxa"/>
          </w:tcPr>
          <w:p w:rsidR="00CA0A3E" w:rsidRPr="00827C30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k)</w:t>
            </w:r>
          </w:p>
        </w:tc>
        <w:tc>
          <w:tcPr>
            <w:tcW w:w="9072" w:type="dxa"/>
          </w:tcPr>
          <w:p w:rsidR="00CA0A3E" w:rsidRPr="00827C30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Štruktúra dlhodobého finančného majetku podľa položiek v súvahe </w:t>
            </w:r>
            <w:r w:rsidRPr="00827C30">
              <w:rPr>
                <w:rFonts w:ascii="Arial Narrow" w:hAnsi="Arial Narrow" w:cs="Arial Narrow"/>
                <w:sz w:val="22"/>
                <w:szCs w:val="22"/>
              </w:rPr>
              <w:t>– žiadny.</w:t>
            </w:r>
          </w:p>
        </w:tc>
      </w:tr>
    </w:tbl>
    <w:p w:rsidR="00CA0A3E" w:rsidRPr="00827C30" w:rsidRDefault="00CA0A3E" w:rsidP="00827C30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072"/>
      </w:tblGrid>
      <w:tr w:rsidR="00CA0A3E" w:rsidRPr="00827C30">
        <w:tc>
          <w:tcPr>
            <w:tcW w:w="637" w:type="dxa"/>
          </w:tcPr>
          <w:p w:rsidR="00CA0A3E" w:rsidRPr="00827C30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l)</w:t>
            </w:r>
          </w:p>
        </w:tc>
        <w:tc>
          <w:tcPr>
            <w:tcW w:w="9072" w:type="dxa"/>
          </w:tcPr>
          <w:p w:rsidR="00CA0A3E" w:rsidRPr="00827C30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Zmeny v jednotlivých zložkách dlhodobého finančného majetku </w:t>
            </w:r>
            <w:r w:rsidRPr="00827C30">
              <w:rPr>
                <w:rFonts w:ascii="Arial Narrow" w:hAnsi="Arial Narrow" w:cs="Arial Narrow"/>
                <w:sz w:val="22"/>
                <w:szCs w:val="22"/>
              </w:rPr>
              <w:t>– žiadne.</w:t>
            </w:r>
          </w:p>
        </w:tc>
      </w:tr>
    </w:tbl>
    <w:p w:rsidR="00CA0A3E" w:rsidRDefault="00CA0A3E" w:rsidP="00827C30">
      <w:pPr>
        <w:rPr>
          <w:rFonts w:ascii="Arial Narrow" w:hAnsi="Arial Narrow" w:cs="Arial Narrow"/>
          <w:sz w:val="22"/>
          <w:szCs w:val="22"/>
        </w:rPr>
      </w:pPr>
    </w:p>
    <w:p w:rsidR="00CA0A3E" w:rsidRDefault="00CA0A3E" w:rsidP="00827C30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827C30">
        <w:rPr>
          <w:rFonts w:ascii="Arial Narrow" w:hAnsi="Arial Narrow" w:cs="Arial Narrow"/>
          <w:kern w:val="28"/>
          <w:sz w:val="22"/>
          <w:szCs w:val="22"/>
        </w:rPr>
        <w:t xml:space="preserve">Informácie k časti F. písm. j) a l) prílohy č. 3 o dlhových CP držaných do splatnosti. </w:t>
      </w:r>
    </w:p>
    <w:p w:rsidR="00CA0A3E" w:rsidRPr="00827C30" w:rsidRDefault="00CA0A3E" w:rsidP="00827C30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827C30">
        <w:rPr>
          <w:rFonts w:ascii="Arial Narrow" w:hAnsi="Arial Narrow" w:cs="Arial Narrow"/>
          <w:kern w:val="28"/>
          <w:sz w:val="22"/>
          <w:szCs w:val="22"/>
        </w:rPr>
        <w:t>Spoločnosť neúčtovala.</w:t>
      </w:r>
    </w:p>
    <w:p w:rsidR="00CA0A3E" w:rsidRDefault="00CA0A3E" w:rsidP="00827C30">
      <w:pPr>
        <w:keepNext/>
        <w:widowControl w:val="0"/>
        <w:autoSpaceDE w:val="0"/>
        <w:autoSpaceDN w:val="0"/>
        <w:adjustRightInd w:val="0"/>
        <w:spacing w:after="12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 w:rsidP="00827C30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827C30">
        <w:rPr>
          <w:rFonts w:ascii="Arial Narrow" w:hAnsi="Arial Narrow" w:cs="Arial Narrow"/>
          <w:kern w:val="28"/>
          <w:sz w:val="22"/>
          <w:szCs w:val="22"/>
        </w:rPr>
        <w:t>Informácie k časti F. písm. j) a l) prílohy č. 3 o poskytnutých dlhodobých pôžičkách</w:t>
      </w:r>
    </w:p>
    <w:p w:rsidR="00CA0A3E" w:rsidRPr="00827C30" w:rsidRDefault="00CA0A3E" w:rsidP="00827C30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Spoločnosť neúčtuje.</w:t>
      </w:r>
    </w:p>
    <w:p w:rsidR="00CA0A3E" w:rsidRPr="00827C30" w:rsidRDefault="00CA0A3E" w:rsidP="00827C30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827C30">
        <w:tc>
          <w:tcPr>
            <w:tcW w:w="637" w:type="dxa"/>
          </w:tcPr>
          <w:p w:rsidR="00CA0A3E" w:rsidRPr="00827C30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m)</w:t>
            </w:r>
          </w:p>
        </w:tc>
        <w:tc>
          <w:tcPr>
            <w:tcW w:w="9141" w:type="dxa"/>
          </w:tcPr>
          <w:p w:rsidR="00CA0A3E" w:rsidRPr="00827C30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Prehľad o dlhodobom finančnom majetku, na ktorý je zriadené záložné právo, alebo pri ktorom má       účtovná jednotka obmedzené právo s ním nakladať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</w:p>
    <w:p w:rsidR="00CA0A3E" w:rsidRDefault="00CA0A3E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sz w:val="22"/>
          <w:szCs w:val="22"/>
        </w:rPr>
      </w:pPr>
      <w:r w:rsidRPr="0053528D">
        <w:rPr>
          <w:rFonts w:ascii="Arial Narrow" w:hAnsi="Arial Narrow" w:cs="Arial Narrow"/>
          <w:sz w:val="22"/>
          <w:szCs w:val="22"/>
        </w:rPr>
        <w:t xml:space="preserve"> Informácie k časti F. písm. m) prílohy č. 3 o dlhodobom finančnom majetku</w:t>
      </w:r>
    </w:p>
    <w:p w:rsidR="00CA0A3E" w:rsidRPr="00B870C0" w:rsidRDefault="00CA0A3E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53528D">
        <w:rPr>
          <w:rFonts w:ascii="Arial Narrow" w:hAnsi="Arial Narrow" w:cs="Arial Narrow"/>
          <w:sz w:val="22"/>
          <w:szCs w:val="22"/>
        </w:rPr>
        <w:t xml:space="preserve"> </w:t>
      </w:r>
      <w:r w:rsidRPr="0053528D">
        <w:rPr>
          <w:rFonts w:ascii="Arial Narrow" w:hAnsi="Arial Narrow" w:cs="Arial Narrow"/>
          <w:kern w:val="28"/>
          <w:sz w:val="22"/>
          <w:szCs w:val="22"/>
        </w:rPr>
        <w:t>Spoločnosť nemá zriadené záložné</w:t>
      </w:r>
      <w:r w:rsidRPr="00B870C0">
        <w:rPr>
          <w:rFonts w:ascii="Arial Narrow" w:hAnsi="Arial Narrow" w:cs="Arial Narrow"/>
          <w:kern w:val="28"/>
          <w:sz w:val="22"/>
          <w:szCs w:val="22"/>
        </w:rPr>
        <w:t xml:space="preserve"> právo, ta</w:t>
      </w:r>
      <w:r>
        <w:rPr>
          <w:rFonts w:ascii="Arial Narrow" w:hAnsi="Arial Narrow" w:cs="Arial Narrow"/>
          <w:kern w:val="28"/>
          <w:sz w:val="22"/>
          <w:szCs w:val="22"/>
        </w:rPr>
        <w:t>ktiež obmedzené právo nakladať s dlhodobým finančným</w:t>
      </w:r>
      <w:r w:rsidRPr="00B870C0">
        <w:rPr>
          <w:rFonts w:ascii="Arial Narrow" w:hAnsi="Arial Narrow" w:cs="Arial Narrow"/>
          <w:kern w:val="28"/>
          <w:sz w:val="22"/>
          <w:szCs w:val="22"/>
        </w:rPr>
        <w:t xml:space="preserve"> majetkom.</w:t>
      </w:r>
    </w:p>
    <w:p w:rsidR="00CA0A3E" w:rsidRDefault="00CA0A3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827C30">
        <w:tc>
          <w:tcPr>
            <w:tcW w:w="637" w:type="dxa"/>
          </w:tcPr>
          <w:p w:rsidR="00CA0A3E" w:rsidRPr="00827C30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n)</w:t>
            </w:r>
          </w:p>
        </w:tc>
        <w:tc>
          <w:tcPr>
            <w:tcW w:w="9141" w:type="dxa"/>
          </w:tcPr>
          <w:p w:rsidR="00CA0A3E" w:rsidRPr="00827C30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Ocenenie dlhodobého finančného majetku ku dňu zostavenia účtovnej závierky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 w:rsidRPr="00EA08EE">
              <w:rPr>
                <w:rFonts w:ascii="Arial Narrow" w:hAnsi="Arial Narrow" w:cs="Arial Narrow"/>
                <w:sz w:val="22"/>
                <w:szCs w:val="22"/>
              </w:rPr>
              <w:t>Spoločnosť neúčtuje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</w:p>
        </w:tc>
      </w:tr>
    </w:tbl>
    <w:p w:rsidR="00CA0A3E" w:rsidRPr="00827C30" w:rsidRDefault="00CA0A3E" w:rsidP="00827C30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827C30">
        <w:tc>
          <w:tcPr>
            <w:tcW w:w="637" w:type="dxa"/>
          </w:tcPr>
          <w:p w:rsidR="00CA0A3E" w:rsidRPr="00827C30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o)</w:t>
            </w:r>
          </w:p>
        </w:tc>
        <w:tc>
          <w:tcPr>
            <w:tcW w:w="9141" w:type="dxa"/>
          </w:tcPr>
          <w:p w:rsidR="00CA0A3E" w:rsidRPr="00827C30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 k zásobám podľa položiek súvahy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 w:rsidRPr="00827C30">
        <w:rPr>
          <w:rFonts w:ascii="Arial Narrow" w:hAnsi="Arial Narrow" w:cs="Arial Narrow"/>
          <w:kern w:val="28"/>
          <w:sz w:val="22"/>
          <w:szCs w:val="22"/>
        </w:rPr>
        <w:t xml:space="preserve">Informácie k časti F. písm. o) prílohy č. 3 o opravných položkách k zásobám. </w:t>
      </w:r>
    </w:p>
    <w:p w:rsidR="00CA0A3E" w:rsidRPr="00827C30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 w:rsidRPr="00827C30">
        <w:rPr>
          <w:rFonts w:ascii="Arial Narrow" w:hAnsi="Arial Narrow" w:cs="Arial Narrow"/>
          <w:kern w:val="28"/>
          <w:sz w:val="22"/>
          <w:szCs w:val="22"/>
        </w:rPr>
        <w:t>Spoločnosť neúčtuje.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neplánuje predaj nehnuteľnosti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827C30">
        <w:tc>
          <w:tcPr>
            <w:tcW w:w="637" w:type="dxa"/>
          </w:tcPr>
          <w:p w:rsidR="00CA0A3E" w:rsidRPr="00827C30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p)</w:t>
            </w:r>
          </w:p>
        </w:tc>
        <w:tc>
          <w:tcPr>
            <w:tcW w:w="9141" w:type="dxa"/>
          </w:tcPr>
          <w:p w:rsidR="00CA0A3E" w:rsidRPr="00827C30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Prehľad o zásobách, na ktoré je zriadené záložné právo, alebo pri ktorých má účtovná jednotka obmedzené právo s nimi nakladať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</w:p>
        </w:tc>
      </w:tr>
    </w:tbl>
    <w:p w:rsidR="00CA0A3E" w:rsidRDefault="00CA0A3E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827C30">
        <w:rPr>
          <w:rFonts w:ascii="Arial Narrow" w:hAnsi="Arial Narrow" w:cs="Arial Narrow"/>
          <w:kern w:val="28"/>
          <w:sz w:val="22"/>
          <w:szCs w:val="22"/>
        </w:rPr>
        <w:t xml:space="preserve"> Informácie k časti F. písm. p) prílohy č. 3 o zásobách, na ktoré je zriadené záložné právo a o zásobách, pri ktorých má účtovná jednotka obmedzené právo s nimi nakladať .</w:t>
      </w:r>
    </w:p>
    <w:p w:rsidR="00CA0A3E" w:rsidRDefault="00CA0A3E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</w:p>
    <w:p w:rsidR="00CA0A3E" w:rsidRPr="00B870C0" w:rsidRDefault="00CA0A3E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827C30">
        <w:rPr>
          <w:rFonts w:ascii="Arial Narrow" w:hAnsi="Arial Narrow" w:cs="Arial Narrow"/>
          <w:kern w:val="28"/>
          <w:sz w:val="22"/>
          <w:szCs w:val="22"/>
        </w:rPr>
        <w:t xml:space="preserve"> Spoločnosť nemá zriadené záložné právo,</w:t>
      </w:r>
      <w:r w:rsidRPr="00B870C0">
        <w:rPr>
          <w:rFonts w:ascii="Arial Narrow" w:hAnsi="Arial Narrow" w:cs="Arial Narrow"/>
          <w:kern w:val="28"/>
          <w:sz w:val="22"/>
          <w:szCs w:val="22"/>
        </w:rPr>
        <w:t xml:space="preserve"> ta</w:t>
      </w:r>
      <w:r>
        <w:rPr>
          <w:rFonts w:ascii="Arial Narrow" w:hAnsi="Arial Narrow" w:cs="Arial Narrow"/>
          <w:kern w:val="28"/>
          <w:sz w:val="22"/>
          <w:szCs w:val="22"/>
        </w:rPr>
        <w:t>ktiež obmedzené právo nakladať so zásobami</w:t>
      </w:r>
      <w:r w:rsidRPr="00B870C0">
        <w:rPr>
          <w:rFonts w:ascii="Arial Narrow" w:hAnsi="Arial Narrow" w:cs="Arial Narrow"/>
          <w:kern w:val="28"/>
          <w:sz w:val="22"/>
          <w:szCs w:val="22"/>
        </w:rPr>
        <w:t>.</w:t>
      </w:r>
    </w:p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827C30">
        <w:tc>
          <w:tcPr>
            <w:tcW w:w="637" w:type="dxa"/>
          </w:tcPr>
          <w:p w:rsidR="00CA0A3E" w:rsidRPr="00827C30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F.q1)</w:t>
            </w:r>
          </w:p>
        </w:tc>
        <w:tc>
          <w:tcPr>
            <w:tcW w:w="9141" w:type="dxa"/>
          </w:tcPr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Prehľad o zákazkovej výrobe -  </w:t>
            </w:r>
            <w:r>
              <w:rPr>
                <w:rFonts w:ascii="Arial Narrow" w:hAnsi="Arial Narrow" w:cs="Arial Narrow"/>
                <w:sz w:val="22"/>
                <w:szCs w:val="22"/>
              </w:rPr>
              <w:t>UJ nemá zákazkovú výrobu</w:t>
            </w:r>
          </w:p>
          <w:p w:rsidR="00CA0A3E" w:rsidRPr="00827C30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 w:rsidRPr="00827C30">
        <w:rPr>
          <w:rFonts w:ascii="Arial Narrow" w:hAnsi="Arial Narrow" w:cs="Arial Narrow"/>
          <w:kern w:val="28"/>
          <w:sz w:val="22"/>
          <w:szCs w:val="22"/>
        </w:rPr>
        <w:t>Informácie k časti F. písm. q) prílohy č. 3 o zákazkovej výrobe a o zákazkovej výstavbe nehnuteľnosti určenej na predaj</w:t>
      </w:r>
      <w:r>
        <w:rPr>
          <w:rFonts w:ascii="Arial Narrow" w:hAnsi="Arial Narrow" w:cs="Arial Narrow"/>
          <w:kern w:val="28"/>
          <w:sz w:val="22"/>
          <w:szCs w:val="22"/>
        </w:rPr>
        <w:t>.</w:t>
      </w:r>
    </w:p>
    <w:p w:rsidR="00CA0A3E" w:rsidRPr="00827C30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neúčtuje.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877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240"/>
      </w:tblGrid>
      <w:tr w:rsidR="00CA0A3E" w:rsidRPr="00827C30">
        <w:tc>
          <w:tcPr>
            <w:tcW w:w="637" w:type="dxa"/>
          </w:tcPr>
          <w:p w:rsidR="00CA0A3E" w:rsidRPr="00827C30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r)</w:t>
            </w:r>
          </w:p>
        </w:tc>
        <w:tc>
          <w:tcPr>
            <w:tcW w:w="9240" w:type="dxa"/>
          </w:tcPr>
          <w:p w:rsidR="00CA0A3E" w:rsidRPr="00827C30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 k pohľadávkam</w:t>
            </w:r>
          </w:p>
        </w:tc>
      </w:tr>
    </w:tbl>
    <w:p w:rsidR="00CA0A3E" w:rsidRPr="00827C30" w:rsidRDefault="00CA0A3E" w:rsidP="00827C30">
      <w:pPr>
        <w:pStyle w:val="List"/>
        <w:ind w:left="0" w:firstLine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827C30">
        <w:rPr>
          <w:rFonts w:ascii="Arial Narrow" w:hAnsi="Arial Narrow" w:cs="Arial Narrow"/>
          <w:b/>
          <w:bCs/>
          <w:kern w:val="28"/>
          <w:sz w:val="24"/>
          <w:szCs w:val="24"/>
        </w:rPr>
        <w:t xml:space="preserve">          </w:t>
      </w:r>
      <w:r w:rsidRPr="00827C30">
        <w:rPr>
          <w:rFonts w:ascii="Arial Narrow" w:hAnsi="Arial Narrow" w:cs="Arial Narrow"/>
          <w:b/>
          <w:bCs/>
          <w:sz w:val="22"/>
          <w:szCs w:val="22"/>
        </w:rPr>
        <w:t xml:space="preserve">Opravné položky o vývoji opravnej položky k pohľadávkam </w:t>
      </w:r>
    </w:p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Pr="00827C30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827C30">
        <w:rPr>
          <w:rFonts w:ascii="Arial Narrow" w:hAnsi="Arial Narrow" w:cs="Arial Narrow"/>
          <w:kern w:val="28"/>
          <w:sz w:val="22"/>
          <w:szCs w:val="22"/>
        </w:rPr>
        <w:t xml:space="preserve">Informácie k časti F. písm. r) prílohy č. 3 o vývoji opravnej položky  k pohľadávkam </w:t>
      </w:r>
      <w:r>
        <w:rPr>
          <w:rFonts w:ascii="Arial Narrow" w:hAnsi="Arial Narrow" w:cs="Arial Narrow"/>
          <w:kern w:val="28"/>
          <w:sz w:val="22"/>
          <w:szCs w:val="22"/>
        </w:rPr>
        <w:t>. Spoločnosť neúčtuje.</w:t>
      </w:r>
    </w:p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827C30">
        <w:tc>
          <w:tcPr>
            <w:tcW w:w="637" w:type="dxa"/>
          </w:tcPr>
          <w:p w:rsidR="00CA0A3E" w:rsidRPr="00827C30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s)</w:t>
            </w:r>
          </w:p>
        </w:tc>
        <w:tc>
          <w:tcPr>
            <w:tcW w:w="9141" w:type="dxa"/>
          </w:tcPr>
          <w:p w:rsidR="00CA0A3E" w:rsidRPr="00827C30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27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  o vekovej štruktúre pohľadávok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Pr="00827C30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 w:rsidRPr="00827C30">
        <w:rPr>
          <w:rFonts w:ascii="Arial Narrow" w:hAnsi="Arial Narrow" w:cs="Arial Narrow"/>
          <w:kern w:val="28"/>
          <w:sz w:val="22"/>
          <w:szCs w:val="22"/>
        </w:rPr>
        <w:t xml:space="preserve">Informácie k časti F. písm. s) prílohy č. 3 o  vekovej štruktúre pohľadávok 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"/>
        <w:gridCol w:w="3153"/>
        <w:gridCol w:w="2030"/>
        <w:gridCol w:w="2030"/>
        <w:gridCol w:w="2030"/>
      </w:tblGrid>
      <w:tr w:rsidR="00CA0A3E">
        <w:trPr>
          <w:jc w:val="center"/>
        </w:trPr>
        <w:tc>
          <w:tcPr>
            <w:tcW w:w="3153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CA0A3E">
        <w:trPr>
          <w:trHeight w:hRule="exact" w:val="227"/>
          <w:jc w:val="center"/>
        </w:trPr>
        <w:tc>
          <w:tcPr>
            <w:tcW w:w="315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CA0A3E">
        <w:trPr>
          <w:trHeight w:hRule="exact" w:val="329"/>
          <w:jc w:val="center"/>
        </w:trPr>
        <w:tc>
          <w:tcPr>
            <w:tcW w:w="9243" w:type="dxa"/>
            <w:gridSpan w:val="5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CA0A3E">
        <w:trPr>
          <w:trHeight w:hRule="exact" w:val="329"/>
          <w:jc w:val="center"/>
        </w:trPr>
        <w:tc>
          <w:tcPr>
            <w:tcW w:w="3153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jc w:val="center"/>
        </w:trPr>
        <w:tc>
          <w:tcPr>
            <w:tcW w:w="3153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Before w:val="1"/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Before w:val="1"/>
          <w:jc w:val="center"/>
        </w:trPr>
        <w:tc>
          <w:tcPr>
            <w:tcW w:w="3153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Before w:val="1"/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Before w:val="1"/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A0A3E">
        <w:trPr>
          <w:gridBefore w:val="1"/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A0A3E">
        <w:trPr>
          <w:gridBefore w:val="1"/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4 485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4 674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9 159</w:t>
            </w:r>
          </w:p>
        </w:tc>
      </w:tr>
      <w:tr w:rsidR="00CA0A3E">
        <w:trPr>
          <w:gridBefore w:val="1"/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Before w:val="1"/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Before w:val="1"/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Before w:val="1"/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Before w:val="1"/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Before w:val="1"/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</w:tr>
      <w:tr w:rsidR="00CA0A3E">
        <w:trPr>
          <w:gridBefore w:val="1"/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4 485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4 674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F769A5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   9 159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 xml:space="preserve">Tabuľka č. 2 .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CA0A3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 podľa zostatkovej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CA0A3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4 674 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6 049</w:t>
            </w:r>
          </w:p>
        </w:tc>
      </w:tr>
      <w:tr w:rsidR="00CA0A3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4 674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6 049</w:t>
            </w:r>
          </w:p>
        </w:tc>
      </w:tr>
      <w:tr w:rsidR="00CA0A3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Pr="00DF3EF0" w:rsidRDefault="00CA0A3E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9 159</w:t>
            </w:r>
            <w:r w:rsidRPr="00DF3EF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Pr="00DF3EF0" w:rsidRDefault="00CA0A3E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50 180</w:t>
            </w:r>
          </w:p>
        </w:tc>
      </w:tr>
      <w:tr w:rsidR="00CA0A3E"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DF3EF0" w:rsidRDefault="00CA0A3E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E71215">
        <w:tc>
          <w:tcPr>
            <w:tcW w:w="637" w:type="dxa"/>
          </w:tcPr>
          <w:p w:rsidR="00CA0A3E" w:rsidRPr="00E71215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t)</w:t>
            </w:r>
          </w:p>
        </w:tc>
        <w:tc>
          <w:tcPr>
            <w:tcW w:w="9141" w:type="dxa"/>
          </w:tcPr>
          <w:p w:rsidR="00CA0A3E" w:rsidRPr="00E71215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 zabezpečené záložným právom, alebo inou formou zabezpečenia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</w:p>
        </w:tc>
      </w:tr>
    </w:tbl>
    <w:p w:rsidR="00CA0A3E" w:rsidRPr="00E71215" w:rsidRDefault="00CA0A3E" w:rsidP="00E71215">
      <w:pPr>
        <w:rPr>
          <w:rFonts w:ascii="Arial Narrow" w:hAnsi="Arial Narrow" w:cs="Arial Narrow"/>
          <w:sz w:val="28"/>
          <w:szCs w:val="28"/>
        </w:rPr>
      </w:pP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E71215">
        <w:tc>
          <w:tcPr>
            <w:tcW w:w="637" w:type="dxa"/>
          </w:tcPr>
          <w:p w:rsidR="00CA0A3E" w:rsidRPr="00E71215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u)</w:t>
            </w:r>
          </w:p>
        </w:tc>
        <w:tc>
          <w:tcPr>
            <w:tcW w:w="9141" w:type="dxa"/>
          </w:tcPr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Pohľadávky, na ktoré sa zriadilo záložné právo a pohľadávky, pri ktorých má obmedzené právo s nimi nakladať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</w:p>
          <w:p w:rsidR="00CA0A3E" w:rsidRPr="00E71215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Pr="00B870C0" w:rsidRDefault="00CA0A3E" w:rsidP="00F769A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53528D">
        <w:rPr>
          <w:rFonts w:ascii="Arial Narrow" w:hAnsi="Arial Narrow" w:cs="Arial Narrow"/>
          <w:kern w:val="28"/>
          <w:sz w:val="22"/>
          <w:szCs w:val="22"/>
        </w:rPr>
        <w:t>Spoločnosť nemá zriadené záložné</w:t>
      </w:r>
      <w:r w:rsidRPr="00B870C0">
        <w:rPr>
          <w:rFonts w:ascii="Arial Narrow" w:hAnsi="Arial Narrow" w:cs="Arial Narrow"/>
          <w:kern w:val="28"/>
          <w:sz w:val="22"/>
          <w:szCs w:val="22"/>
        </w:rPr>
        <w:t xml:space="preserve"> právo, ta</w:t>
      </w:r>
      <w:r>
        <w:rPr>
          <w:rFonts w:ascii="Arial Narrow" w:hAnsi="Arial Narrow" w:cs="Arial Narrow"/>
          <w:kern w:val="28"/>
          <w:sz w:val="22"/>
          <w:szCs w:val="22"/>
        </w:rPr>
        <w:t>ktiež obmedzené právo nakladať s dlhodobým finančným</w:t>
      </w:r>
      <w:r w:rsidRPr="00B870C0">
        <w:rPr>
          <w:rFonts w:ascii="Arial Narrow" w:hAnsi="Arial Narrow" w:cs="Arial Narrow"/>
          <w:kern w:val="28"/>
          <w:sz w:val="22"/>
          <w:szCs w:val="22"/>
        </w:rPr>
        <w:t xml:space="preserve"> majetkom.</w:t>
      </w:r>
    </w:p>
    <w:p w:rsidR="00CA0A3E" w:rsidRDefault="00CA0A3E" w:rsidP="00ED0C9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 w:rsidP="00ED0C9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E71215">
        <w:rPr>
          <w:rFonts w:ascii="Arial Narrow" w:hAnsi="Arial Narrow" w:cs="Arial Narrow"/>
          <w:kern w:val="28"/>
          <w:sz w:val="22"/>
          <w:szCs w:val="22"/>
        </w:rPr>
        <w:t xml:space="preserve">Informácie k časti F. písm. t) a u) prílohy č. 3  o pohľadávkach zabezpečených záložným právom alebo inou formou zabezpečenia  </w:t>
      </w:r>
    </w:p>
    <w:p w:rsidR="00CA0A3E" w:rsidRDefault="00CA0A3E" w:rsidP="00FF54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</w:p>
    <w:p w:rsidR="00CA0A3E" w:rsidRPr="00B870C0" w:rsidRDefault="00CA0A3E" w:rsidP="00FF54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53528D">
        <w:rPr>
          <w:rFonts w:ascii="Arial Narrow" w:hAnsi="Arial Narrow" w:cs="Arial Narrow"/>
          <w:kern w:val="28"/>
          <w:sz w:val="22"/>
          <w:szCs w:val="22"/>
        </w:rPr>
        <w:t>Spoločnosť nemá zriadené záložné</w:t>
      </w:r>
      <w:r w:rsidRPr="00B870C0">
        <w:rPr>
          <w:rFonts w:ascii="Arial Narrow" w:hAnsi="Arial Narrow" w:cs="Arial Narrow"/>
          <w:kern w:val="28"/>
          <w:sz w:val="22"/>
          <w:szCs w:val="22"/>
        </w:rPr>
        <w:t xml:space="preserve"> právo, ta</w:t>
      </w:r>
      <w:r>
        <w:rPr>
          <w:rFonts w:ascii="Arial Narrow" w:hAnsi="Arial Narrow" w:cs="Arial Narrow"/>
          <w:kern w:val="28"/>
          <w:sz w:val="22"/>
          <w:szCs w:val="22"/>
        </w:rPr>
        <w:t>ktiež obmedzené právo nakladať s dlhodobým finančným</w:t>
      </w:r>
      <w:r w:rsidRPr="00B870C0">
        <w:rPr>
          <w:rFonts w:ascii="Arial Narrow" w:hAnsi="Arial Narrow" w:cs="Arial Narrow"/>
          <w:kern w:val="28"/>
          <w:sz w:val="22"/>
          <w:szCs w:val="22"/>
        </w:rPr>
        <w:t xml:space="preserve"> majetkom.</w:t>
      </w:r>
    </w:p>
    <w:p w:rsidR="00CA0A3E" w:rsidRDefault="00CA0A3E" w:rsidP="00FF54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E71215">
        <w:tc>
          <w:tcPr>
            <w:tcW w:w="637" w:type="dxa"/>
          </w:tcPr>
          <w:p w:rsidR="00CA0A3E" w:rsidRPr="00E71215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v)</w:t>
            </w:r>
          </w:p>
        </w:tc>
        <w:tc>
          <w:tcPr>
            <w:tcW w:w="9141" w:type="dxa"/>
          </w:tcPr>
          <w:p w:rsidR="00CA0A3E" w:rsidRPr="00D31DA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Odložená daňová pohľadávka </w:t>
            </w:r>
          </w:p>
        </w:tc>
      </w:tr>
    </w:tbl>
    <w:p w:rsidR="00CA0A3E" w:rsidRDefault="00CA0A3E" w:rsidP="00D31DAB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sz w:val="22"/>
          <w:szCs w:val="22"/>
        </w:rPr>
      </w:pPr>
    </w:p>
    <w:p w:rsidR="00CA0A3E" w:rsidRDefault="00CA0A3E" w:rsidP="00D31DAB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kern w:val="28"/>
          <w:sz w:val="22"/>
          <w:szCs w:val="22"/>
        </w:rPr>
      </w:pPr>
      <w:r w:rsidRPr="00D31DAB">
        <w:rPr>
          <w:rFonts w:ascii="Arial Narrow" w:hAnsi="Arial Narrow" w:cs="Arial Narrow"/>
          <w:kern w:val="28"/>
          <w:sz w:val="22"/>
          <w:szCs w:val="22"/>
        </w:rPr>
        <w:t>Informácie k časti F. písm. v) a časti G. písm. f) prílohy č. 3 o odloženej daňovej pohľadávke alebo o odloženom daňovom záväzku</w:t>
      </w:r>
      <w:r>
        <w:rPr>
          <w:rFonts w:ascii="Arial Narrow" w:hAnsi="Arial Narrow" w:cs="Arial Narrow"/>
          <w:kern w:val="28"/>
          <w:sz w:val="22"/>
          <w:szCs w:val="22"/>
        </w:rPr>
        <w:t xml:space="preserve">. </w:t>
      </w:r>
    </w:p>
    <w:p w:rsidR="00CA0A3E" w:rsidRPr="00D31DAB" w:rsidRDefault="00CA0A3E" w:rsidP="00D31DAB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Spoločnosť neúčtuje.</w:t>
      </w:r>
    </w:p>
    <w:p w:rsidR="00CA0A3E" w:rsidRDefault="00CA0A3E" w:rsidP="00D31DAB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Ind w:w="2" w:type="dxa"/>
        <w:tblCellMar>
          <w:left w:w="70" w:type="dxa"/>
          <w:right w:w="70" w:type="dxa"/>
        </w:tblCellMar>
        <w:tblLook w:val="0000"/>
      </w:tblPr>
      <w:tblGrid>
        <w:gridCol w:w="547"/>
        <w:gridCol w:w="8929"/>
      </w:tblGrid>
      <w:tr w:rsidR="00CA0A3E" w:rsidRPr="00E71215">
        <w:tc>
          <w:tcPr>
            <w:tcW w:w="0" w:type="auto"/>
          </w:tcPr>
          <w:p w:rsidR="00CA0A3E" w:rsidRPr="00036A5C" w:rsidRDefault="00CA0A3E" w:rsidP="00E71215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  <w:r w:rsidRPr="00036A5C">
              <w:rPr>
                <w:rFonts w:ascii="Arial Narrow" w:hAnsi="Arial Narrow" w:cs="Arial Narrow"/>
                <w:sz w:val="22"/>
                <w:szCs w:val="22"/>
              </w:rPr>
              <w:t xml:space="preserve">F.w) </w:t>
            </w:r>
          </w:p>
          <w:p w:rsidR="00CA0A3E" w:rsidRPr="00036A5C" w:rsidRDefault="00CA0A3E" w:rsidP="00E71215"/>
          <w:p w:rsidR="00CA0A3E" w:rsidRPr="00036A5C" w:rsidRDefault="00CA0A3E" w:rsidP="00E7121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036A5C" w:rsidRDefault="00CA0A3E" w:rsidP="00E7121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036A5C" w:rsidRDefault="00CA0A3E" w:rsidP="00E7121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/>
          <w:p w:rsidR="00CA0A3E" w:rsidRPr="00036A5C" w:rsidRDefault="00CA0A3E" w:rsidP="00E71215">
            <w:pPr>
              <w:rPr>
                <w:b/>
                <w:bCs/>
              </w:rPr>
            </w:pPr>
            <w:r w:rsidRPr="00036A5C">
              <w:rPr>
                <w:b/>
                <w:bCs/>
              </w:rPr>
              <w:t>F.x)</w:t>
            </w:r>
          </w:p>
          <w:p w:rsidR="00CA0A3E" w:rsidRPr="00036A5C" w:rsidRDefault="00CA0A3E" w:rsidP="00E71215"/>
          <w:p w:rsidR="00CA0A3E" w:rsidRPr="00036A5C" w:rsidRDefault="00CA0A3E" w:rsidP="00E71215"/>
        </w:tc>
        <w:tc>
          <w:tcPr>
            <w:tcW w:w="0" w:type="auto"/>
            <w:vAlign w:val="center"/>
          </w:tcPr>
          <w:p w:rsidR="00CA0A3E" w:rsidRPr="00036A5C" w:rsidRDefault="00CA0A3E" w:rsidP="004910BC">
            <w:pPr>
              <w:pStyle w:val="List"/>
              <w:ind w:left="0" w:firstLine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36A5C">
              <w:rPr>
                <w:rFonts w:ascii="Arial Narrow" w:hAnsi="Arial Narrow" w:cs="Arial Narrow"/>
                <w:sz w:val="22"/>
                <w:szCs w:val="22"/>
              </w:rPr>
              <w:t>Významné položky krátkodobého finančného majetku a opravné položky ku krátkodobému finančnému majetku</w:t>
            </w:r>
          </w:p>
          <w:p w:rsidR="00CA0A3E" w:rsidRPr="00036A5C" w:rsidRDefault="00CA0A3E" w:rsidP="004910BC">
            <w:pPr>
              <w:pStyle w:val="List"/>
              <w:ind w:left="0" w:firstLine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036A5C" w:rsidRDefault="00CA0A3E" w:rsidP="004910BC">
            <w:pPr>
              <w:keepNext/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  <w:r w:rsidRPr="00036A5C">
              <w:rPr>
                <w:rFonts w:ascii="Arial Narrow" w:hAnsi="Arial Narrow" w:cs="Arial Narrow"/>
                <w:kern w:val="28"/>
                <w:sz w:val="22"/>
                <w:szCs w:val="22"/>
              </w:rPr>
              <w:t>Informácie k časti F. písm. w)  prílohy č. 3 o krátkodobom finančnom majetku</w:t>
            </w:r>
          </w:p>
          <w:p w:rsidR="00CA0A3E" w:rsidRPr="00036A5C" w:rsidRDefault="00CA0A3E" w:rsidP="004910B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  <w:r w:rsidRPr="00036A5C">
              <w:rPr>
                <w:rFonts w:ascii="Arial Narrow" w:hAnsi="Arial Narrow" w:cs="Arial Narrow"/>
                <w:kern w:val="28"/>
                <w:sz w:val="22"/>
                <w:szCs w:val="22"/>
              </w:rPr>
              <w:t>Tabuľka č. 1</w:t>
            </w:r>
          </w:p>
          <w:tbl>
            <w:tblPr>
              <w:tblW w:w="0" w:type="auto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3973"/>
              <w:gridCol w:w="2532"/>
              <w:gridCol w:w="2254"/>
            </w:tblGrid>
            <w:tr w:rsidR="00CA0A3E" w:rsidRPr="00036A5C">
              <w:trPr>
                <w:jc w:val="center"/>
              </w:trPr>
              <w:tc>
                <w:tcPr>
                  <w:tcW w:w="4219" w:type="dxa"/>
                  <w:tcBorders>
                    <w:top w:val="single" w:sz="12" w:space="0" w:color="auto"/>
                    <w:left w:val="single" w:sz="12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Názov položky</w:t>
                  </w:r>
                </w:p>
              </w:tc>
              <w:tc>
                <w:tcPr>
                  <w:tcW w:w="2693" w:type="dxa"/>
                  <w:tcBorders>
                    <w:top w:val="single" w:sz="12" w:space="0" w:color="auto"/>
                    <w:left w:val="single" w:sz="12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Bežné účtovné obdobie</w:t>
                  </w:r>
                </w:p>
              </w:tc>
              <w:tc>
                <w:tcPr>
                  <w:tcW w:w="2331" w:type="dxa"/>
                  <w:tcBorders>
                    <w:top w:val="single" w:sz="12" w:space="0" w:color="auto"/>
                    <w:left w:val="single" w:sz="12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Bezprostredne predchádzajúce účtovné obdobie</w:t>
                  </w:r>
                </w:p>
              </w:tc>
            </w:tr>
            <w:tr w:rsidR="00CA0A3E" w:rsidRPr="00036A5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Pokladnica, ceniny</w:t>
                  </w:r>
                </w:p>
              </w:tc>
              <w:tc>
                <w:tcPr>
                  <w:tcW w:w="269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</w:p>
              </w:tc>
              <w:tc>
                <w:tcPr>
                  <w:tcW w:w="2331" w:type="dxa"/>
                  <w:tcBorders>
                    <w:top w:val="single" w:sz="12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</w:p>
              </w:tc>
            </w:tr>
            <w:tr w:rsidR="00CA0A3E" w:rsidRPr="00036A5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Bežné bankové účty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2 526</w:t>
                  </w:r>
                </w:p>
              </w:tc>
              <w:tc>
                <w:tcPr>
                  <w:tcW w:w="23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23 052</w:t>
                  </w:r>
                </w:p>
              </w:tc>
            </w:tr>
            <w:tr w:rsidR="00CA0A3E" w:rsidRPr="00036A5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Bankové účty termínované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</w:p>
              </w:tc>
              <w:tc>
                <w:tcPr>
                  <w:tcW w:w="23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</w:p>
              </w:tc>
            </w:tr>
            <w:tr w:rsidR="00CA0A3E" w:rsidRPr="00036A5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Peniaze na ceste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</w:p>
              </w:tc>
              <w:tc>
                <w:tcPr>
                  <w:tcW w:w="23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</w:p>
              </w:tc>
            </w:tr>
            <w:tr w:rsidR="00CA0A3E" w:rsidRPr="00036A5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Spolu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2 526</w:t>
                  </w:r>
                </w:p>
              </w:tc>
              <w:tc>
                <w:tcPr>
                  <w:tcW w:w="2331" w:type="dxa"/>
                  <w:tcBorders>
                    <w:top w:val="single" w:sz="4" w:space="0" w:color="auto"/>
                    <w:left w:val="single" w:sz="4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CA0A3E" w:rsidRPr="00036A5C" w:rsidRDefault="00CA0A3E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sz w:val="22"/>
                      <w:szCs w:val="22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23 052</w:t>
                  </w:r>
                </w:p>
              </w:tc>
            </w:tr>
          </w:tbl>
          <w:p w:rsidR="00CA0A3E" w:rsidRPr="00036A5C" w:rsidRDefault="00CA0A3E" w:rsidP="004910B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</w:p>
          <w:p w:rsidR="00CA0A3E" w:rsidRPr="00036A5C" w:rsidRDefault="00CA0A3E" w:rsidP="004910B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</w:p>
          <w:p w:rsidR="00CA0A3E" w:rsidRPr="00036A5C" w:rsidRDefault="00CA0A3E" w:rsidP="004910B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</w:p>
          <w:p w:rsidR="00CA0A3E" w:rsidRPr="00036A5C" w:rsidRDefault="00CA0A3E" w:rsidP="004910B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  <w:r w:rsidRPr="00036A5C">
              <w:rPr>
                <w:rFonts w:ascii="Arial Narrow" w:hAnsi="Arial Narrow" w:cs="Arial Narrow"/>
                <w:kern w:val="28"/>
                <w:sz w:val="22"/>
                <w:szCs w:val="22"/>
              </w:rPr>
              <w:t>Tabuľka č. 2 Spoločnosť neúčtuje.</w:t>
            </w:r>
          </w:p>
          <w:p w:rsidR="00CA0A3E" w:rsidRPr="00036A5C" w:rsidRDefault="00CA0A3E" w:rsidP="004910BC">
            <w:pPr>
              <w:pStyle w:val="List"/>
              <w:ind w:left="0" w:firstLine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036A5C" w:rsidRDefault="00CA0A3E" w:rsidP="004910BC">
            <w:pPr>
              <w:pStyle w:val="List"/>
              <w:ind w:left="0" w:firstLine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036A5C" w:rsidRDefault="00CA0A3E" w:rsidP="004910BC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36A5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 podľa súvahových položiek krátkodobého finančného majetku</w:t>
            </w:r>
          </w:p>
          <w:p w:rsidR="00CA0A3E" w:rsidRPr="00036A5C" w:rsidRDefault="00CA0A3E" w:rsidP="004910BC">
            <w:pPr>
              <w:pStyle w:val="List"/>
              <w:ind w:left="0" w:firstLine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  <w:r w:rsidRPr="00E71215">
        <w:rPr>
          <w:rFonts w:ascii="Arial Narrow" w:hAnsi="Arial Narrow" w:cs="Arial Narrow"/>
          <w:kern w:val="28"/>
          <w:sz w:val="22"/>
          <w:szCs w:val="22"/>
        </w:rPr>
        <w:t>Informácie k časti  F. písm. x) prílohy č. 3 o vývoji opravnej položky ku krátkodobému finančnému majetku.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 xml:space="preserve"> </w:t>
      </w:r>
    </w:p>
    <w:p w:rsidR="00CA0A3E" w:rsidRDefault="00CA0A3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Spoločnosť</w:t>
      </w:r>
      <w:r w:rsidRPr="00ED0C9E">
        <w:rPr>
          <w:rFonts w:ascii="Arial Narrow" w:hAnsi="Arial Narrow" w:cs="Arial Narrow"/>
          <w:kern w:val="28"/>
          <w:sz w:val="22"/>
          <w:szCs w:val="22"/>
        </w:rPr>
        <w:t xml:space="preserve"> o opravnej </w:t>
      </w:r>
      <w:r>
        <w:rPr>
          <w:rFonts w:ascii="Arial Narrow" w:hAnsi="Arial Narrow" w:cs="Arial Narrow"/>
          <w:kern w:val="28"/>
          <w:sz w:val="22"/>
          <w:szCs w:val="22"/>
        </w:rPr>
        <w:t xml:space="preserve">položke </w:t>
      </w:r>
      <w:r w:rsidRPr="00ED0C9E">
        <w:rPr>
          <w:rFonts w:ascii="Arial Narrow" w:hAnsi="Arial Narrow" w:cs="Arial Narrow"/>
          <w:kern w:val="28"/>
          <w:sz w:val="22"/>
          <w:szCs w:val="22"/>
        </w:rPr>
        <w:t>ku krátkodobému finančnému majetku neúčtuje.</w:t>
      </w:r>
    </w:p>
    <w:p w:rsidR="00CA0A3E" w:rsidRPr="00ED0C9E" w:rsidRDefault="00CA0A3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E71215">
        <w:tc>
          <w:tcPr>
            <w:tcW w:w="637" w:type="dxa"/>
          </w:tcPr>
          <w:p w:rsidR="00CA0A3E" w:rsidRPr="00E71215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y)</w:t>
            </w:r>
          </w:p>
        </w:tc>
        <w:tc>
          <w:tcPr>
            <w:tcW w:w="9141" w:type="dxa"/>
          </w:tcPr>
          <w:p w:rsidR="00CA0A3E" w:rsidRPr="00E71215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Krátkodobý finančný majetok, ku ktorému sa zriadilo záložné právo, alebo pri ktorom má obmedzené právo s ním nakladať -  </w:t>
            </w:r>
            <w:r w:rsidRPr="00E71215">
              <w:rPr>
                <w:rFonts w:ascii="Arial Narrow" w:hAnsi="Arial Narrow" w:cs="Arial Narrow"/>
                <w:sz w:val="22"/>
                <w:szCs w:val="22"/>
              </w:rPr>
              <w:t>žiadny.</w:t>
            </w:r>
          </w:p>
        </w:tc>
      </w:tr>
    </w:tbl>
    <w:p w:rsidR="00CA0A3E" w:rsidRDefault="00CA0A3E" w:rsidP="00E7121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</w:p>
    <w:p w:rsidR="00CA0A3E" w:rsidRDefault="00CA0A3E" w:rsidP="00E7121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E71215">
        <w:rPr>
          <w:rFonts w:ascii="Arial Narrow" w:hAnsi="Arial Narrow" w:cs="Arial Narrow"/>
          <w:kern w:val="28"/>
          <w:sz w:val="22"/>
          <w:szCs w:val="22"/>
        </w:rPr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CA0A3E" w:rsidRDefault="00CA0A3E" w:rsidP="00E7121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</w:p>
    <w:p w:rsidR="00CA0A3E" w:rsidRDefault="00CA0A3E" w:rsidP="00E7121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E71215">
        <w:rPr>
          <w:rFonts w:ascii="Arial Narrow" w:hAnsi="Arial Narrow" w:cs="Arial Narrow"/>
          <w:kern w:val="28"/>
          <w:sz w:val="22"/>
          <w:szCs w:val="22"/>
        </w:rPr>
        <w:t>Spoločnosť nemá zriadené záložné právo, taktiež obmedzené právo nakladať s krátkodobým finančným</w:t>
      </w:r>
      <w:r>
        <w:rPr>
          <w:rFonts w:ascii="Arial Narrow" w:hAnsi="Arial Narrow" w:cs="Arial Narrow"/>
          <w:kern w:val="28"/>
          <w:sz w:val="22"/>
          <w:szCs w:val="22"/>
        </w:rPr>
        <w:t xml:space="preserve"> majetkom.</w:t>
      </w:r>
    </w:p>
    <w:p w:rsidR="00CA0A3E" w:rsidRPr="00E71215" w:rsidRDefault="00CA0A3E" w:rsidP="00E71215">
      <w:pPr>
        <w:rPr>
          <w:rFonts w:ascii="Arial Narrow" w:hAnsi="Arial Narrow" w:cs="Arial Narrow"/>
          <w:sz w:val="28"/>
          <w:szCs w:val="28"/>
        </w:rPr>
      </w:pP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E71215">
        <w:tc>
          <w:tcPr>
            <w:tcW w:w="637" w:type="dxa"/>
          </w:tcPr>
          <w:p w:rsidR="00CA0A3E" w:rsidRPr="00E71215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 za)</w:t>
            </w:r>
          </w:p>
        </w:tc>
        <w:tc>
          <w:tcPr>
            <w:tcW w:w="9141" w:type="dxa"/>
          </w:tcPr>
          <w:p w:rsidR="00CA0A3E" w:rsidRPr="00E71215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dlhodobého finančného majetku ku dňu zostavenia účtovnej závierky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  <w:r w:rsidRPr="00E71215">
        <w:rPr>
          <w:rFonts w:ascii="Arial Narrow" w:hAnsi="Arial Narrow" w:cs="Arial Narrow"/>
          <w:kern w:val="28"/>
          <w:sz w:val="22"/>
          <w:szCs w:val="22"/>
        </w:rPr>
        <w:t>Informácie k časti F. písm.  za) prílohy č. 3 o ocenení krátkodobého finančného  majetku, ku dňu ku ktorému sa zostavuje účtovná závierka reálnou hodnotou.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 xml:space="preserve"> </w:t>
      </w:r>
    </w:p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380DA5">
        <w:rPr>
          <w:rFonts w:ascii="Arial Narrow" w:hAnsi="Arial Narrow" w:cs="Arial Narrow"/>
          <w:kern w:val="28"/>
          <w:sz w:val="22"/>
          <w:szCs w:val="22"/>
        </w:rPr>
        <w:t xml:space="preserve">Spoločnosť oceňuje finančný majetok </w:t>
      </w:r>
      <w:r>
        <w:rPr>
          <w:rFonts w:ascii="Arial Narrow" w:hAnsi="Arial Narrow" w:cs="Arial Narrow"/>
          <w:kern w:val="28"/>
          <w:sz w:val="22"/>
          <w:szCs w:val="22"/>
        </w:rPr>
        <w:t>menovitou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 xml:space="preserve"> </w:t>
      </w:r>
      <w:r w:rsidRPr="00380DA5">
        <w:rPr>
          <w:rFonts w:ascii="Arial Narrow" w:hAnsi="Arial Narrow" w:cs="Arial Narrow"/>
          <w:kern w:val="28"/>
          <w:sz w:val="22"/>
          <w:szCs w:val="22"/>
        </w:rPr>
        <w:t>hodnotou.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E71215">
        <w:tc>
          <w:tcPr>
            <w:tcW w:w="637" w:type="dxa"/>
          </w:tcPr>
          <w:p w:rsidR="00CA0A3E" w:rsidRPr="00E71215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41" w:type="dxa"/>
          </w:tcPr>
          <w:p w:rsidR="00CA0A3E" w:rsidRPr="00E71215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E71215">
        <w:tc>
          <w:tcPr>
            <w:tcW w:w="637" w:type="dxa"/>
          </w:tcPr>
          <w:p w:rsidR="00CA0A3E" w:rsidRPr="00E71215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F.zc)</w:t>
            </w:r>
          </w:p>
        </w:tc>
        <w:tc>
          <w:tcPr>
            <w:tcW w:w="9141" w:type="dxa"/>
          </w:tcPr>
          <w:p w:rsidR="00CA0A3E" w:rsidRPr="00E71215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 prenajatý formou finančného prenájmu</w:t>
            </w:r>
          </w:p>
          <w:p w:rsidR="00CA0A3E" w:rsidRPr="00E71215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Prenajímateľ uvádza: -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Pr="00E71215">
              <w:rPr>
                <w:rFonts w:ascii="Arial Narrow" w:hAnsi="Arial Narrow" w:cs="Arial Narrow"/>
                <w:sz w:val="22"/>
                <w:szCs w:val="22"/>
              </w:rPr>
              <w:t xml:space="preserve"> nie je prenajímateľ.</w:t>
            </w:r>
          </w:p>
        </w:tc>
      </w:tr>
    </w:tbl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E71215">
        <w:rPr>
          <w:rFonts w:ascii="Arial Narrow" w:hAnsi="Arial Narrow" w:cs="Arial Narrow"/>
          <w:kern w:val="28"/>
          <w:sz w:val="22"/>
          <w:szCs w:val="22"/>
        </w:rPr>
        <w:t xml:space="preserve"> Informácie k časti F. písm. zc) prílohy č. 3 o majetku prenajatom formou finančného prenájmu.</w:t>
      </w:r>
    </w:p>
    <w:p w:rsidR="00CA0A3E" w:rsidRPr="005457D6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E71215">
        <w:rPr>
          <w:rFonts w:ascii="Arial Narrow" w:hAnsi="Arial Narrow" w:cs="Arial Narrow"/>
          <w:kern w:val="28"/>
          <w:sz w:val="22"/>
          <w:szCs w:val="22"/>
        </w:rPr>
        <w:t xml:space="preserve"> Spoločnosť</w:t>
      </w:r>
      <w:r w:rsidRPr="005457D6">
        <w:rPr>
          <w:rFonts w:ascii="Arial Narrow" w:hAnsi="Arial Narrow" w:cs="Arial Narrow"/>
          <w:kern w:val="28"/>
          <w:sz w:val="22"/>
          <w:szCs w:val="22"/>
        </w:rPr>
        <w:t xml:space="preserve"> neprenajíma formou finančného prenájmu.</w:t>
      </w:r>
    </w:p>
    <w:p w:rsidR="00CA0A3E" w:rsidRDefault="00CA0A3E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 w:rsidP="00E71215">
      <w:pPr>
        <w:pStyle w:val="Heading6"/>
        <w:rPr>
          <w:rFonts w:ascii="Arial Narrow" w:hAnsi="Arial Narrow" w:cs="Arial Narrow"/>
          <w:caps/>
          <w:sz w:val="24"/>
          <w:szCs w:val="24"/>
        </w:rPr>
      </w:pPr>
      <w:r w:rsidRPr="00E71215">
        <w:rPr>
          <w:rFonts w:ascii="Arial Narrow" w:hAnsi="Arial Narrow" w:cs="Arial Narrow"/>
          <w:sz w:val="24"/>
          <w:szCs w:val="24"/>
        </w:rPr>
        <w:t xml:space="preserve">G. </w:t>
      </w:r>
      <w:r w:rsidRPr="00E71215">
        <w:rPr>
          <w:rFonts w:ascii="Arial Narrow" w:hAnsi="Arial Narrow" w:cs="Arial Narrow"/>
          <w:caps/>
          <w:sz w:val="24"/>
          <w:szCs w:val="24"/>
        </w:rPr>
        <w:t>Informácie k údajom vykázaných na strane pasív súvahy</w:t>
      </w:r>
    </w:p>
    <w:p w:rsidR="00CA0A3E" w:rsidRPr="00B2320A" w:rsidRDefault="00CA0A3E" w:rsidP="00B2320A"/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709"/>
        <w:gridCol w:w="4253"/>
        <w:gridCol w:w="2126"/>
        <w:gridCol w:w="2053"/>
      </w:tblGrid>
      <w:tr w:rsidR="00CA0A3E" w:rsidRPr="005672CB">
        <w:tc>
          <w:tcPr>
            <w:tcW w:w="1346" w:type="dxa"/>
            <w:gridSpan w:val="2"/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 a 1,2,4,6,)</w:t>
            </w:r>
          </w:p>
        </w:tc>
        <w:tc>
          <w:tcPr>
            <w:tcW w:w="8432" w:type="dxa"/>
            <w:gridSpan w:val="3"/>
          </w:tcPr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Údaje o vlastnom imaní</w:t>
            </w:r>
          </w:p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sz w:val="22"/>
                <w:szCs w:val="22"/>
              </w:rPr>
              <w:t>Popis základného iman</w:t>
            </w:r>
            <w:r>
              <w:rPr>
                <w:rFonts w:ascii="Arial Narrow" w:hAnsi="Arial Narrow" w:cs="Arial Narrow"/>
                <w:sz w:val="22"/>
                <w:szCs w:val="22"/>
              </w:rPr>
              <w:t>ia, výška upísaného</w:t>
            </w:r>
            <w:r w:rsidRPr="005672CB">
              <w:rPr>
                <w:rFonts w:ascii="Arial Narrow" w:hAnsi="Arial Narrow" w:cs="Arial Narrow"/>
                <w:sz w:val="22"/>
                <w:szCs w:val="22"/>
              </w:rPr>
              <w:t xml:space="preserve"> imania nezapísaného v OR:</w:t>
            </w:r>
          </w:p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5672CB">
        <w:trPr>
          <w:cantSplit/>
          <w:trHeight w:val="162"/>
        </w:trPr>
        <w:tc>
          <w:tcPr>
            <w:tcW w:w="637" w:type="dxa"/>
            <w:tcBorders>
              <w:right w:val="single" w:sz="12" w:space="0" w:color="auto"/>
            </w:tcBorders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0A3E" w:rsidRPr="005672CB" w:rsidRDefault="00CA0A3E" w:rsidP="005672C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672CB">
              <w:rPr>
                <w:rFonts w:ascii="Arial Narrow" w:hAnsi="Arial Narrow" w:cs="Arial Narrow"/>
                <w:b/>
                <w:bCs/>
              </w:rPr>
              <w:t>Text</w:t>
            </w:r>
          </w:p>
        </w:tc>
        <w:tc>
          <w:tcPr>
            <w:tcW w:w="4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Pr="005672CB" w:rsidRDefault="00CA0A3E" w:rsidP="005672C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672CB">
              <w:rPr>
                <w:rFonts w:ascii="Arial Narrow" w:hAnsi="Arial Narrow" w:cs="Arial Narrow"/>
                <w:b/>
                <w:bCs/>
              </w:rPr>
              <w:t>v €</w:t>
            </w:r>
          </w:p>
        </w:tc>
      </w:tr>
      <w:tr w:rsidR="00CA0A3E" w:rsidRPr="005672CB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</w:rPr>
            </w:pPr>
          </w:p>
        </w:tc>
        <w:tc>
          <w:tcPr>
            <w:tcW w:w="49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Pr="005672CB" w:rsidRDefault="00CA0A3E" w:rsidP="005672C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Pr="005672CB" w:rsidRDefault="00CA0A3E" w:rsidP="005672C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672CB">
              <w:rPr>
                <w:rFonts w:ascii="Arial Narrow" w:hAnsi="Arial Narrow" w:cs="Arial Narrow"/>
                <w:b/>
                <w:bCs/>
              </w:rPr>
              <w:t>BO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Pr="005672CB" w:rsidRDefault="00CA0A3E" w:rsidP="005672C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672CB">
              <w:rPr>
                <w:rFonts w:ascii="Arial Narrow" w:hAnsi="Arial Narrow" w:cs="Arial Narrow"/>
                <w:b/>
                <w:bCs/>
              </w:rPr>
              <w:t>PO</w:t>
            </w:r>
          </w:p>
        </w:tc>
      </w:tr>
      <w:tr w:rsidR="00CA0A3E" w:rsidRPr="005672CB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Pr="005672CB" w:rsidRDefault="00CA0A3E" w:rsidP="005672CB">
            <w:pPr>
              <w:jc w:val="both"/>
              <w:rPr>
                <w:rFonts w:ascii="Arial Narrow" w:hAnsi="Arial Narrow" w:cs="Arial Narrow"/>
              </w:rPr>
            </w:pPr>
            <w:r w:rsidRPr="005672CB">
              <w:rPr>
                <w:rFonts w:ascii="Arial Narrow" w:hAnsi="Arial Narrow" w:cs="Arial Narrow"/>
              </w:rPr>
              <w:t>Základné imanie celkom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5672CB" w:rsidRDefault="00CA0A3E" w:rsidP="005167BC">
            <w:pPr>
              <w:ind w:right="781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6 639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5672CB" w:rsidRDefault="00CA0A3E" w:rsidP="005167BC">
            <w:pPr>
              <w:ind w:right="781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6 639</w:t>
            </w:r>
          </w:p>
        </w:tc>
      </w:tr>
      <w:tr w:rsidR="00CA0A3E" w:rsidRPr="005672CB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Pr="005672CB" w:rsidRDefault="00CA0A3E" w:rsidP="005672CB">
            <w:pPr>
              <w:jc w:val="both"/>
              <w:rPr>
                <w:rFonts w:ascii="Arial Narrow" w:hAnsi="Arial Narrow" w:cs="Arial Narrow"/>
              </w:rPr>
            </w:pPr>
            <w:r w:rsidRPr="005672CB">
              <w:rPr>
                <w:rFonts w:ascii="Arial Narrow" w:hAnsi="Arial Narrow" w:cs="Arial Narrow"/>
              </w:rPr>
              <w:t>Hodnota upísaného vlastného imania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5672CB" w:rsidRDefault="00CA0A3E" w:rsidP="005167BC">
            <w:pPr>
              <w:ind w:right="849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6 639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5672CB" w:rsidRDefault="00CA0A3E" w:rsidP="005167BC">
            <w:pPr>
              <w:ind w:right="849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6 639</w:t>
            </w:r>
          </w:p>
        </w:tc>
      </w:tr>
      <w:tr w:rsidR="00CA0A3E" w:rsidRPr="005672CB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Pr="005672CB" w:rsidRDefault="00CA0A3E" w:rsidP="005672CB">
            <w:pPr>
              <w:jc w:val="both"/>
              <w:rPr>
                <w:rFonts w:ascii="Arial Narrow" w:hAnsi="Arial Narrow" w:cs="Arial Narrow"/>
              </w:rPr>
            </w:pPr>
            <w:r w:rsidRPr="005672CB">
              <w:rPr>
                <w:rFonts w:ascii="Arial Narrow" w:hAnsi="Arial Narrow" w:cs="Arial Narrow"/>
              </w:rPr>
              <w:t>Hodnota splateného základného imania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5672CB" w:rsidRDefault="00CA0A3E" w:rsidP="005167BC">
            <w:pPr>
              <w:ind w:right="849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6 639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5672CB" w:rsidRDefault="00CA0A3E" w:rsidP="005167BC">
            <w:pPr>
              <w:ind w:right="849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6 639</w:t>
            </w:r>
          </w:p>
        </w:tc>
      </w:tr>
      <w:tr w:rsidR="00CA0A3E" w:rsidRPr="005672CB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A3E" w:rsidRPr="005672CB" w:rsidRDefault="00CA0A3E" w:rsidP="005672CB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5672CB" w:rsidRDefault="00CA0A3E" w:rsidP="005167BC">
            <w:pPr>
              <w:ind w:right="781"/>
              <w:jc w:val="right"/>
              <w:rPr>
                <w:rFonts w:ascii="Arial Narrow" w:hAnsi="Arial Narrow" w:cs="Arial Narrow"/>
              </w:rPr>
            </w:pPr>
            <w:r w:rsidRPr="005672CB">
              <w:rPr>
                <w:rFonts w:ascii="Arial Narrow" w:hAnsi="Arial Narrow" w:cs="Arial Narrow"/>
              </w:rPr>
              <w:t>-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5672CB" w:rsidRDefault="00CA0A3E" w:rsidP="005167BC">
            <w:pPr>
              <w:ind w:right="849"/>
              <w:jc w:val="right"/>
              <w:rPr>
                <w:rFonts w:ascii="Arial Narrow" w:hAnsi="Arial Narrow" w:cs="Arial Narrow"/>
              </w:rPr>
            </w:pPr>
            <w:r w:rsidRPr="005672CB">
              <w:rPr>
                <w:rFonts w:ascii="Arial Narrow" w:hAnsi="Arial Narrow" w:cs="Arial Narrow"/>
              </w:rPr>
              <w:t>-</w:t>
            </w:r>
          </w:p>
        </w:tc>
      </w:tr>
    </w:tbl>
    <w:p w:rsidR="00CA0A3E" w:rsidRDefault="00CA0A3E" w:rsidP="005672CB">
      <w:pPr>
        <w:rPr>
          <w:rFonts w:ascii="Arial Narrow" w:hAnsi="Arial Narrow" w:cs="Arial Narrow"/>
        </w:rPr>
      </w:pPr>
      <w:r>
        <w:t xml:space="preserve">          </w:t>
      </w:r>
      <w:r w:rsidRPr="006C743C">
        <w:rPr>
          <w:rFonts w:ascii="Arial Narrow" w:hAnsi="Arial Narrow" w:cs="Arial Narrow"/>
        </w:rPr>
        <w:t>Spoločnosť neeviduje základné imanie nezapísané v Obchodnom registri.</w:t>
      </w:r>
    </w:p>
    <w:p w:rsidR="00CA0A3E" w:rsidRPr="006C743C" w:rsidRDefault="00CA0A3E" w:rsidP="005672CB">
      <w:pPr>
        <w:rPr>
          <w:rFonts w:ascii="Arial Narrow" w:hAnsi="Arial Narrow" w:cs="Arial Narrow"/>
        </w:rPr>
      </w:pP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5672CB">
        <w:tc>
          <w:tcPr>
            <w:tcW w:w="637" w:type="dxa"/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 a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3)</w:t>
            </w:r>
          </w:p>
        </w:tc>
        <w:tc>
          <w:tcPr>
            <w:tcW w:w="9141" w:type="dxa"/>
          </w:tcPr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 alebo straty z predchádzajúceho roka.</w:t>
            </w:r>
          </w:p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sz w:val="22"/>
                <w:szCs w:val="22"/>
              </w:rPr>
              <w:t>V bežno</w:t>
            </w:r>
            <w:r>
              <w:rPr>
                <w:rFonts w:ascii="Arial Narrow" w:hAnsi="Arial Narrow" w:cs="Arial Narrow"/>
                <w:sz w:val="22"/>
                <w:szCs w:val="22"/>
              </w:rPr>
              <w:t>m roku bol rozdelený hospodársky</w:t>
            </w:r>
            <w:r w:rsidRPr="005672CB">
              <w:rPr>
                <w:rFonts w:ascii="Arial Narrow" w:hAnsi="Arial Narrow" w:cs="Arial Narrow"/>
                <w:sz w:val="22"/>
                <w:szCs w:val="22"/>
              </w:rPr>
              <w:t xml:space="preserve"> výsledok – účtovný zisk z minulého účtovného obdobia </w:t>
            </w:r>
          </w:p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sz w:val="22"/>
                <w:szCs w:val="22"/>
              </w:rPr>
              <w:t>n</w:t>
            </w: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Pr="005672CB">
              <w:rPr>
                <w:rFonts w:ascii="Arial Narrow" w:hAnsi="Arial Narrow" w:cs="Arial Narrow"/>
                <w:sz w:val="22"/>
                <w:szCs w:val="22"/>
              </w:rPr>
              <w:t>sledovným spôsobom.</w:t>
            </w:r>
          </w:p>
        </w:tc>
      </w:tr>
    </w:tbl>
    <w:p w:rsidR="00CA0A3E" w:rsidRPr="00E71215" w:rsidRDefault="00CA0A3E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kern w:val="28"/>
          <w:sz w:val="22"/>
          <w:szCs w:val="22"/>
        </w:rPr>
      </w:pPr>
      <w:r w:rsidRPr="00E71215">
        <w:rPr>
          <w:rFonts w:ascii="Arial Narrow" w:hAnsi="Arial Narrow" w:cs="Arial Narrow"/>
          <w:kern w:val="28"/>
          <w:sz w:val="22"/>
          <w:szCs w:val="22"/>
        </w:rPr>
        <w:t xml:space="preserve">Informácie k časti G. písm. a) tretiemu bodu prílohy č. 3 o rozdelení účtovného zisku alebo o vysporiadaní účtovnej straty 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1. Spoločnosť v roku 2012 vykázala účtovný zisk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31"/>
      </w:tblGrid>
      <w:tr w:rsidR="00CA0A3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2911A2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4 223,82</w:t>
            </w: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Pr="00730793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30793">
              <w:rPr>
                <w:rFonts w:ascii="Arial Narrow" w:hAnsi="Arial Narrow" w:cs="Arial Narrow"/>
                <w:sz w:val="22"/>
                <w:szCs w:val="22"/>
              </w:rPr>
              <w:t xml:space="preserve">199,04                                </w:t>
            </w: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Pr="002911A2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  </w:t>
            </w: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4 024,78</w:t>
            </w: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2911A2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4 223,82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31"/>
      </w:tblGrid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Spoločnosť v roku 2012 vykázala účtovný zisk</w:t>
      </w:r>
      <w:r w:rsidRPr="00A74CC1">
        <w:rPr>
          <w:rFonts w:ascii="Arial Narrow" w:hAnsi="Arial Narrow" w:cs="Arial Narrow"/>
          <w:kern w:val="28"/>
          <w:sz w:val="22"/>
          <w:szCs w:val="22"/>
        </w:rPr>
        <w:t>.</w:t>
      </w:r>
    </w:p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5672CB">
        <w:tc>
          <w:tcPr>
            <w:tcW w:w="637" w:type="dxa"/>
          </w:tcPr>
          <w:p w:rsidR="00CA0A3E" w:rsidRPr="005672CB" w:rsidRDefault="00CA0A3E" w:rsidP="005672CB">
            <w:pPr>
              <w:pStyle w:val="List"/>
              <w:ind w:left="0" w:right="-212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G.a5 )</w:t>
            </w:r>
          </w:p>
        </w:tc>
        <w:tc>
          <w:tcPr>
            <w:tcW w:w="9141" w:type="dxa"/>
          </w:tcPr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Prehľad o zisku a strate,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ktorá nebola účtovaná ako náklad alebo výnos, ale priamo na účty vlastného imania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neúčtovala.</w:t>
            </w:r>
          </w:p>
        </w:tc>
      </w:tr>
    </w:tbl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tbl>
      <w:tblPr>
        <w:tblW w:w="9851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14"/>
        <w:gridCol w:w="9337"/>
      </w:tblGrid>
      <w:tr w:rsidR="00CA0A3E" w:rsidRPr="005672CB">
        <w:tc>
          <w:tcPr>
            <w:tcW w:w="514" w:type="dxa"/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 b)</w:t>
            </w:r>
          </w:p>
        </w:tc>
        <w:tc>
          <w:tcPr>
            <w:tcW w:w="9337" w:type="dxa"/>
          </w:tcPr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a čerpanie rezerv b bežnom roku s označením:</w:t>
            </w:r>
          </w:p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zákonná rezerva – Z, ostatná rezerva (účtovná) – Ú</w:t>
            </w:r>
          </w:p>
          <w:p w:rsidR="00CA0A3E" w:rsidRPr="006C743C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6C743C" w:rsidRDefault="00CA0A3E" w:rsidP="006C743C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v roku 2013</w:t>
            </w:r>
            <w:r w:rsidRPr="006C743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neúčtovala</w:t>
            </w:r>
            <w:r w:rsidRPr="006C743C">
              <w:rPr>
                <w:rFonts w:ascii="Arial Narrow" w:hAnsi="Arial Narrow" w:cs="Arial Narrow"/>
                <w:sz w:val="22"/>
                <w:szCs w:val="22"/>
              </w:rPr>
              <w:t xml:space="preserve"> o zákonných rezervách.</w:t>
            </w:r>
          </w:p>
          <w:p w:rsidR="00CA0A3E" w:rsidRPr="005672CB" w:rsidRDefault="00CA0A3E" w:rsidP="006C743C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CA0A3E" w:rsidRPr="005672CB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 w:rsidRPr="005672CB">
        <w:rPr>
          <w:rFonts w:ascii="Arial Narrow" w:hAnsi="Arial Narrow" w:cs="Arial Narrow"/>
          <w:kern w:val="28"/>
          <w:sz w:val="22"/>
          <w:szCs w:val="22"/>
        </w:rPr>
        <w:t xml:space="preserve"> Informácie k časti G. písm. b) prílohy č. 3 o rezervách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A0A3E">
        <w:trPr>
          <w:trHeight w:val="330"/>
          <w:jc w:val="center"/>
        </w:trPr>
        <w:tc>
          <w:tcPr>
            <w:tcW w:w="30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CA0A3E">
        <w:trPr>
          <w:trHeight w:val="345"/>
          <w:jc w:val="center"/>
        </w:trPr>
        <w:tc>
          <w:tcPr>
            <w:tcW w:w="308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</w:tr>
      <w:tr w:rsidR="00CA0A3E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CA0A3E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45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3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 Spoločnosť neúčtovala.</w:t>
      </w:r>
    </w:p>
    <w:tbl>
      <w:tblPr>
        <w:tblW w:w="9816" w:type="dxa"/>
        <w:jc w:val="center"/>
        <w:tblLayout w:type="fixed"/>
        <w:tblLook w:val="0000"/>
      </w:tblPr>
      <w:tblGrid>
        <w:gridCol w:w="637"/>
        <w:gridCol w:w="2451"/>
        <w:gridCol w:w="1699"/>
        <w:gridCol w:w="1006"/>
        <w:gridCol w:w="13"/>
        <w:gridCol w:w="980"/>
        <w:gridCol w:w="28"/>
        <w:gridCol w:w="998"/>
        <w:gridCol w:w="1433"/>
        <w:gridCol w:w="571"/>
      </w:tblGrid>
      <w:tr w:rsidR="00CA0A3E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gridAfter w:val="1"/>
          <w:wAfter w:w="571" w:type="dxa"/>
          <w:trHeight w:val="345"/>
          <w:jc w:val="center"/>
        </w:trPr>
        <w:tc>
          <w:tcPr>
            <w:tcW w:w="3088" w:type="dxa"/>
            <w:gridSpan w:val="2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</w:tr>
      <w:tr w:rsidR="00CA0A3E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CA0A3E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gridAfter w:val="1"/>
          <w:wAfter w:w="571" w:type="dxa"/>
          <w:trHeight w:val="345"/>
          <w:jc w:val="center"/>
        </w:trPr>
        <w:tc>
          <w:tcPr>
            <w:tcW w:w="30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C77F6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C77F6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A0A3E" w:rsidRPr="005672CB">
        <w:tblPrEx>
          <w:jc w:val="left"/>
          <w:tblCellMar>
            <w:left w:w="70" w:type="dxa"/>
            <w:right w:w="70" w:type="dxa"/>
          </w:tblCellMar>
        </w:tblPrEx>
        <w:tc>
          <w:tcPr>
            <w:tcW w:w="637" w:type="dxa"/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 c)</w:t>
            </w:r>
          </w:p>
        </w:tc>
        <w:tc>
          <w:tcPr>
            <w:tcW w:w="9141" w:type="dxa"/>
            <w:gridSpan w:val="9"/>
          </w:tcPr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záväzkov do lehoty a po lehote splatnosti</w:t>
            </w:r>
          </w:p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CA0A3E" w:rsidRPr="005672CB" w:rsidRDefault="00CA0A3E" w:rsidP="005672CB">
            <w:pPr>
              <w:pStyle w:val="List"/>
              <w:ind w:left="0" w:firstLine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A0A3E" w:rsidRPr="005672CB">
        <w:tblPrEx>
          <w:jc w:val="left"/>
          <w:tblCellMar>
            <w:left w:w="70" w:type="dxa"/>
            <w:right w:w="70" w:type="dxa"/>
          </w:tblCellMar>
        </w:tblPrEx>
        <w:trPr>
          <w:cantSplit/>
        </w:trPr>
        <w:tc>
          <w:tcPr>
            <w:tcW w:w="637" w:type="dxa"/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 d</w:t>
            </w: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  <w:lang w:val="en-US"/>
              </w:rPr>
              <w:t xml:space="preserve">) </w:t>
            </w:r>
          </w:p>
        </w:tc>
        <w:tc>
          <w:tcPr>
            <w:tcW w:w="9141" w:type="dxa"/>
            <w:gridSpan w:val="9"/>
          </w:tcPr>
          <w:p w:rsidR="00CA0A3E" w:rsidRPr="005672CB" w:rsidRDefault="00CA0A3E" w:rsidP="005672CB">
            <w:pPr>
              <w:pStyle w:val="List"/>
              <w:ind w:left="-637" w:firstLine="0"/>
              <w:rPr>
                <w:rFonts w:ascii="Arial Narrow" w:hAnsi="Arial Narrow" w:cs="Arial Narrow"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Pohľa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Štruktúra významných záväzkov podľa zostatkovej doby splatnosti</w:t>
            </w:r>
          </w:p>
        </w:tc>
      </w:tr>
    </w:tbl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Pr="005672CB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5672CB">
        <w:rPr>
          <w:rFonts w:ascii="Arial Narrow" w:hAnsi="Arial Narrow" w:cs="Arial Narrow"/>
          <w:kern w:val="28"/>
          <w:sz w:val="22"/>
          <w:szCs w:val="22"/>
        </w:rPr>
        <w:t>Informácie k časti G. písm. c) a d) prílohy č. 3 o záväzkoch</w:t>
      </w:r>
    </w:p>
    <w:tbl>
      <w:tblPr>
        <w:tblW w:w="9816" w:type="dxa"/>
        <w:jc w:val="center"/>
        <w:tblLayout w:type="fixed"/>
        <w:tblLook w:val="0000"/>
      </w:tblPr>
      <w:tblGrid>
        <w:gridCol w:w="529"/>
        <w:gridCol w:w="108"/>
        <w:gridCol w:w="3101"/>
        <w:gridCol w:w="2908"/>
        <w:gridCol w:w="1931"/>
        <w:gridCol w:w="666"/>
        <w:gridCol w:w="573"/>
      </w:tblGrid>
      <w:tr w:rsidR="00CA0A3E">
        <w:trPr>
          <w:gridAfter w:val="1"/>
          <w:wAfter w:w="573" w:type="dxa"/>
          <w:trHeight w:val="920"/>
          <w:jc w:val="center"/>
        </w:trPr>
        <w:tc>
          <w:tcPr>
            <w:tcW w:w="37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gridAfter w:val="1"/>
          <w:wAfter w:w="573" w:type="dxa"/>
          <w:trHeight w:val="330"/>
          <w:jc w:val="center"/>
        </w:trPr>
        <w:tc>
          <w:tcPr>
            <w:tcW w:w="373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po lehote splatnosti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Pr="00E234DB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6 361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Pr="00E234DB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10 856</w:t>
            </w:r>
          </w:p>
        </w:tc>
      </w:tr>
      <w:tr w:rsidR="00CA0A3E">
        <w:trPr>
          <w:gridAfter w:val="1"/>
          <w:wAfter w:w="573" w:type="dxa"/>
          <w:trHeight w:val="690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Pr="00E234DB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6 361</w:t>
            </w:r>
          </w:p>
        </w:tc>
        <w:tc>
          <w:tcPr>
            <w:tcW w:w="25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Pr="00E234DB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53 544</w:t>
            </w:r>
          </w:p>
        </w:tc>
      </w:tr>
      <w:tr w:rsidR="00CA0A3E">
        <w:trPr>
          <w:gridAfter w:val="1"/>
          <w:wAfter w:w="573" w:type="dxa"/>
          <w:trHeight w:val="330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Pr="00844A13" w:rsidRDefault="00CA0A3E" w:rsidP="005203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          12 183</w:t>
            </w:r>
          </w:p>
        </w:tc>
        <w:tc>
          <w:tcPr>
            <w:tcW w:w="25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Pr="00844A13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64 400</w:t>
            </w:r>
          </w:p>
        </w:tc>
      </w:tr>
      <w:tr w:rsidR="00CA0A3E">
        <w:trPr>
          <w:gridAfter w:val="1"/>
          <w:wAfter w:w="573" w:type="dxa"/>
          <w:trHeight w:val="660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gridAfter w:val="1"/>
          <w:wAfter w:w="573" w:type="dxa"/>
          <w:trHeight w:val="660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97" w:type="dxa"/>
            <w:gridSpan w:val="2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gridAfter w:val="1"/>
          <w:wAfter w:w="573" w:type="dxa"/>
          <w:trHeight w:val="345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A0A3E" w:rsidRPr="00844A13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44A1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                          0</w:t>
            </w:r>
          </w:p>
        </w:tc>
        <w:tc>
          <w:tcPr>
            <w:tcW w:w="259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844A13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  </w:t>
            </w:r>
            <w:r w:rsidRPr="00844A1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0</w:t>
            </w:r>
          </w:p>
        </w:tc>
      </w:tr>
      <w:tr w:rsidR="00CA0A3E" w:rsidRPr="005672CB">
        <w:tblPrEx>
          <w:jc w:val="left"/>
          <w:tblCellMar>
            <w:left w:w="70" w:type="dxa"/>
            <w:right w:w="70" w:type="dxa"/>
          </w:tblCellMar>
        </w:tblPrEx>
        <w:tc>
          <w:tcPr>
            <w:tcW w:w="637" w:type="dxa"/>
            <w:gridSpan w:val="2"/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 e)</w:t>
            </w:r>
          </w:p>
        </w:tc>
        <w:tc>
          <w:tcPr>
            <w:tcW w:w="9141" w:type="dxa"/>
            <w:gridSpan w:val="5"/>
          </w:tcPr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záväzkov zabezpečená záložným právom</w:t>
            </w:r>
          </w:p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CA0A3E" w:rsidRDefault="00CA0A3E" w:rsidP="006C743C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  <w:r w:rsidRPr="00E71215">
              <w:rPr>
                <w:rFonts w:ascii="Arial Narrow" w:hAnsi="Arial Narrow" w:cs="Arial Narrow"/>
                <w:kern w:val="28"/>
                <w:sz w:val="22"/>
                <w:szCs w:val="22"/>
              </w:rPr>
              <w:t xml:space="preserve">Spoločnosť nemá zriadené záložné právo, taktiež obmedzené právo </w:t>
            </w:r>
            <w:r>
              <w:rPr>
                <w:rFonts w:ascii="Arial Narrow" w:hAnsi="Arial Narrow" w:cs="Arial Narrow"/>
                <w:kern w:val="28"/>
                <w:sz w:val="22"/>
                <w:szCs w:val="22"/>
              </w:rPr>
              <w:t>nakladať so záväzkami.</w:t>
            </w:r>
          </w:p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A0A3E" w:rsidRPr="005672CB">
        <w:tblPrEx>
          <w:jc w:val="left"/>
          <w:tblCellMar>
            <w:left w:w="70" w:type="dxa"/>
            <w:right w:w="70" w:type="dxa"/>
          </w:tblCellMar>
        </w:tblPrEx>
        <w:trPr>
          <w:gridAfter w:val="2"/>
          <w:wAfter w:w="1201" w:type="dxa"/>
        </w:trPr>
        <w:tc>
          <w:tcPr>
            <w:tcW w:w="529" w:type="dxa"/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 f)</w:t>
            </w:r>
          </w:p>
        </w:tc>
        <w:tc>
          <w:tcPr>
            <w:tcW w:w="8048" w:type="dxa"/>
            <w:gridSpan w:val="4"/>
          </w:tcPr>
          <w:p w:rsidR="00CA0A3E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vzniku odloženého záväzku</w:t>
            </w:r>
          </w:p>
          <w:p w:rsidR="00CA0A3E" w:rsidRPr="00FD46F6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D46F6">
              <w:rPr>
                <w:rFonts w:ascii="Arial Narrow" w:hAnsi="Arial Narrow" w:cs="Arial Narrow"/>
                <w:sz w:val="22"/>
                <w:szCs w:val="22"/>
              </w:rPr>
              <w:t>Spoločnosť neúčtuje.</w:t>
            </w:r>
          </w:p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CA0A3E" w:rsidRDefault="00CA0A3E">
      <w:pPr>
        <w:keepNext/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5672CB">
        <w:tc>
          <w:tcPr>
            <w:tcW w:w="637" w:type="dxa"/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 g)</w:t>
            </w:r>
          </w:p>
        </w:tc>
        <w:tc>
          <w:tcPr>
            <w:tcW w:w="9141" w:type="dxa"/>
          </w:tcPr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Záväzky zo sociálneho fondu</w:t>
            </w:r>
          </w:p>
        </w:tc>
      </w:tr>
    </w:tbl>
    <w:p w:rsidR="00CA0A3E" w:rsidRPr="005672CB" w:rsidRDefault="00CA0A3E" w:rsidP="005672CB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5672CB">
        <w:rPr>
          <w:rFonts w:ascii="Arial Narrow" w:hAnsi="Arial Narrow" w:cs="Arial Narrow"/>
          <w:kern w:val="28"/>
          <w:sz w:val="22"/>
          <w:szCs w:val="22"/>
        </w:rPr>
        <w:t>Informácie k časti G. písm. g) prílohy č. 3 o záväzkoch zo sociálneho fondu</w:t>
      </w:r>
      <w:r>
        <w:rPr>
          <w:rFonts w:ascii="Arial Narrow" w:hAnsi="Arial Narrow" w:cs="Arial Narrow"/>
          <w:kern w:val="28"/>
          <w:sz w:val="22"/>
          <w:szCs w:val="22"/>
        </w:rPr>
        <w:t>. Spoločnosť netvorí.</w:t>
      </w:r>
    </w:p>
    <w:tbl>
      <w:tblPr>
        <w:tblW w:w="0" w:type="auto"/>
        <w:jc w:val="center"/>
        <w:tblLayout w:type="fixed"/>
        <w:tblLook w:val="0000"/>
      </w:tblPr>
      <w:tblGrid>
        <w:gridCol w:w="4280"/>
        <w:gridCol w:w="2477"/>
        <w:gridCol w:w="2486"/>
      </w:tblGrid>
      <w:tr w:rsidR="00CA0A3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672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672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672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CA0A3E" w:rsidRDefault="00CA0A3E">
      <w:pPr>
        <w:keepNext/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5672CB">
        <w:tc>
          <w:tcPr>
            <w:tcW w:w="637" w:type="dxa"/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 h)</w:t>
            </w:r>
          </w:p>
        </w:tc>
        <w:tc>
          <w:tcPr>
            <w:tcW w:w="9141" w:type="dxa"/>
          </w:tcPr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Vydané dlhopisy</w:t>
            </w:r>
          </w:p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 w:rsidP="005672CB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5672CB">
        <w:rPr>
          <w:rFonts w:ascii="Arial Narrow" w:hAnsi="Arial Narrow" w:cs="Arial Narrow"/>
          <w:kern w:val="28"/>
          <w:sz w:val="22"/>
          <w:szCs w:val="22"/>
        </w:rPr>
        <w:t xml:space="preserve">Informácie k časti G. písm. h) prílohy č. 3 o vydaných dlhopisoch. </w:t>
      </w:r>
    </w:p>
    <w:p w:rsidR="00CA0A3E" w:rsidRPr="005672CB" w:rsidRDefault="00CA0A3E" w:rsidP="005672CB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5672CB">
        <w:rPr>
          <w:rFonts w:ascii="Arial Narrow" w:hAnsi="Arial Narrow" w:cs="Arial Narrow"/>
          <w:kern w:val="28"/>
          <w:sz w:val="22"/>
          <w:szCs w:val="22"/>
        </w:rPr>
        <w:t>Spoločnosť neúčtuje.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5672CB">
        <w:tc>
          <w:tcPr>
            <w:tcW w:w="637" w:type="dxa"/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 i)</w:t>
            </w:r>
          </w:p>
        </w:tc>
        <w:tc>
          <w:tcPr>
            <w:tcW w:w="9141" w:type="dxa"/>
          </w:tcPr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Bankové úvery, pôžičky, návratné finančné výpomoci</w:t>
            </w:r>
          </w:p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CA0A3E" w:rsidRDefault="00CA0A3E" w:rsidP="005672C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kern w:val="28"/>
          <w:sz w:val="22"/>
          <w:szCs w:val="22"/>
        </w:rPr>
      </w:pPr>
      <w:r w:rsidRPr="005672CB">
        <w:rPr>
          <w:rFonts w:ascii="Arial Narrow" w:hAnsi="Arial Narrow" w:cs="Arial Narrow"/>
          <w:kern w:val="28"/>
          <w:sz w:val="22"/>
          <w:szCs w:val="22"/>
        </w:rPr>
        <w:t>Informácie k časti G. písm. i)  prílohy č. 3 o bankových úveroch, pôžičkách a krátkodobých finančných výpomociach</w:t>
      </w:r>
    </w:p>
    <w:p w:rsidR="00CA0A3E" w:rsidRPr="005672CB" w:rsidRDefault="00CA0A3E" w:rsidP="005672C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kern w:val="28"/>
          <w:sz w:val="22"/>
          <w:szCs w:val="22"/>
        </w:rPr>
      </w:pPr>
    </w:p>
    <w:p w:rsidR="00CA0A3E" w:rsidRDefault="00CA0A3E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neúčtuje</w:t>
      </w:r>
    </w:p>
    <w:p w:rsidR="00CA0A3E" w:rsidRDefault="00CA0A3E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5672CB">
        <w:tc>
          <w:tcPr>
            <w:tcW w:w="637" w:type="dxa"/>
          </w:tcPr>
          <w:p w:rsidR="00CA0A3E" w:rsidRPr="005672CB" w:rsidRDefault="00CA0A3E" w:rsidP="005672CB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4"/>
                <w:szCs w:val="24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G. j)</w:t>
            </w:r>
          </w:p>
        </w:tc>
        <w:tc>
          <w:tcPr>
            <w:tcW w:w="9141" w:type="dxa"/>
          </w:tcPr>
          <w:p w:rsidR="00CA0A3E" w:rsidRPr="005672CB" w:rsidRDefault="00CA0A3E" w:rsidP="005672CB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4"/>
                <w:szCs w:val="24"/>
              </w:rPr>
            </w:pPr>
            <w:r w:rsidRPr="005672CB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Významné položky časového rozlíšenia výdavkov budúcich období a výnosov budúcich období</w:t>
            </w:r>
            <w:r>
              <w:rPr>
                <w:rFonts w:ascii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CA0A3E" w:rsidRDefault="00CA0A3E" w:rsidP="005672CB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kern w:val="28"/>
          <w:sz w:val="22"/>
          <w:szCs w:val="22"/>
        </w:rPr>
      </w:pPr>
      <w:r w:rsidRPr="005672CB">
        <w:rPr>
          <w:rFonts w:ascii="Arial Narrow" w:hAnsi="Arial Narrow" w:cs="Arial Narrow"/>
          <w:kern w:val="28"/>
          <w:sz w:val="22"/>
          <w:szCs w:val="22"/>
        </w:rPr>
        <w:t>Informácie k časti G. písm. j) prílohy č. 3 o významných položkách časového rozlíšenia na strane pasív</w:t>
      </w:r>
    </w:p>
    <w:p w:rsidR="00CA0A3E" w:rsidRDefault="00CA0A3E" w:rsidP="005672CB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Spoločnosť neúčtuje.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D31DAB">
        <w:tc>
          <w:tcPr>
            <w:tcW w:w="637" w:type="dxa"/>
          </w:tcPr>
          <w:p w:rsidR="00CA0A3E" w:rsidRPr="00D31DAB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 k)</w:t>
            </w:r>
          </w:p>
        </w:tc>
        <w:tc>
          <w:tcPr>
            <w:tcW w:w="9141" w:type="dxa"/>
          </w:tcPr>
          <w:p w:rsidR="00CA0A3E" w:rsidRPr="00D31DAB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Významné položky derivátov</w:t>
            </w:r>
          </w:p>
        </w:tc>
      </w:tr>
    </w:tbl>
    <w:p w:rsidR="00CA0A3E" w:rsidRDefault="00CA0A3E" w:rsidP="00D31DAB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Pr="00D31DAB" w:rsidRDefault="00CA0A3E" w:rsidP="00D31DAB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kern w:val="28"/>
          <w:sz w:val="22"/>
          <w:szCs w:val="22"/>
        </w:rPr>
      </w:pPr>
      <w:r w:rsidRPr="00D31DAB">
        <w:rPr>
          <w:rFonts w:ascii="Arial Narrow" w:hAnsi="Arial Narrow" w:cs="Arial Narrow"/>
          <w:kern w:val="28"/>
          <w:sz w:val="22"/>
          <w:szCs w:val="22"/>
        </w:rPr>
        <w:t xml:space="preserve">Informácie k časti  G. písm. k) prílohy č. 3 o významných položkách derivátov za bežné účtovné obdobie </w:t>
      </w:r>
    </w:p>
    <w:p w:rsidR="00CA0A3E" w:rsidRDefault="00CA0A3E" w:rsidP="00D31DA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 Spoločnosť neúčtuje</w:t>
      </w:r>
    </w:p>
    <w:p w:rsidR="00CA0A3E" w:rsidRDefault="00CA0A3E" w:rsidP="00D31DA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 w:rsidP="00D31DA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  Spoločnosť neúčtuje.</w:t>
      </w:r>
    </w:p>
    <w:p w:rsidR="00CA0A3E" w:rsidRDefault="00CA0A3E" w:rsidP="00D31DAB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Pr="00D31DAB" w:rsidRDefault="00CA0A3E" w:rsidP="00D31DAB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D31DAB">
        <w:rPr>
          <w:rFonts w:ascii="Arial Narrow" w:hAnsi="Arial Narrow" w:cs="Arial Narrow"/>
          <w:kern w:val="28"/>
          <w:sz w:val="22"/>
          <w:szCs w:val="22"/>
        </w:rPr>
        <w:t>Informácie k časti G. písm. l) prílohy č. 3 o položkách zabezpečených derivátmi. Spoločnosť neúčtuje.</w:t>
      </w:r>
    </w:p>
    <w:p w:rsidR="00CA0A3E" w:rsidRDefault="00CA0A3E" w:rsidP="00D31DAB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D31DAB">
        <w:tc>
          <w:tcPr>
            <w:tcW w:w="637" w:type="dxa"/>
          </w:tcPr>
          <w:p w:rsidR="00CA0A3E" w:rsidRPr="00D31DAB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G.m)</w:t>
            </w:r>
          </w:p>
        </w:tc>
        <w:tc>
          <w:tcPr>
            <w:tcW w:w="9141" w:type="dxa"/>
          </w:tcPr>
          <w:p w:rsidR="00CA0A3E" w:rsidRPr="00D31DAB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 prenajatý formou finančného prenájmu</w:t>
            </w:r>
          </w:p>
          <w:p w:rsidR="00CA0A3E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Nájomca uvádza:</w:t>
            </w:r>
          </w:p>
          <w:p w:rsidR="00CA0A3E" w:rsidRPr="00D31DAB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CA0A3E" w:rsidRPr="00D31DAB" w:rsidRDefault="00CA0A3E" w:rsidP="00D31DAB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D31DAB">
        <w:rPr>
          <w:rFonts w:ascii="Arial Narrow" w:hAnsi="Arial Narrow" w:cs="Arial Narrow"/>
          <w:kern w:val="28"/>
          <w:sz w:val="22"/>
          <w:szCs w:val="22"/>
        </w:rPr>
        <w:t xml:space="preserve"> Informácie k časti G. písm. m) prílohy č. 3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CA0A3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Splatnosť</w:t>
            </w:r>
          </w:p>
        </w:tc>
      </w:tr>
      <w:tr w:rsidR="00CA0A3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viac ako päť rokov</w:t>
            </w:r>
          </w:p>
        </w:tc>
      </w:tr>
      <w:tr w:rsidR="00CA0A3E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CA0A3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Pr="002F73BC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Pr="002F73BC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Pr="00980598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A0A3E" w:rsidRDefault="00CA0A3E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 w:rsidP="00D31DAB">
      <w:pPr>
        <w:pStyle w:val="Heading6"/>
        <w:rPr>
          <w:rFonts w:ascii="Arial Narrow" w:hAnsi="Arial Narrow" w:cs="Arial Narrow"/>
          <w:caps/>
          <w:sz w:val="24"/>
          <w:szCs w:val="24"/>
        </w:rPr>
      </w:pPr>
      <w:r w:rsidRPr="00D31DAB">
        <w:rPr>
          <w:rFonts w:ascii="Arial Narrow" w:hAnsi="Arial Narrow" w:cs="Arial Narrow"/>
          <w:sz w:val="24"/>
          <w:szCs w:val="24"/>
        </w:rPr>
        <w:t xml:space="preserve">H. </w:t>
      </w:r>
      <w:r w:rsidRPr="00D31DAB">
        <w:rPr>
          <w:rFonts w:ascii="Arial Narrow" w:hAnsi="Arial Narrow" w:cs="Arial Narrow"/>
          <w:caps/>
          <w:sz w:val="24"/>
          <w:szCs w:val="24"/>
        </w:rPr>
        <w:t>Informácie k údajom vykázaných vo výnosoch</w:t>
      </w:r>
    </w:p>
    <w:p w:rsidR="00CA0A3E" w:rsidRPr="00022E38" w:rsidRDefault="00CA0A3E" w:rsidP="00022E38"/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D31DAB">
        <w:tc>
          <w:tcPr>
            <w:tcW w:w="637" w:type="dxa"/>
          </w:tcPr>
          <w:p w:rsidR="00CA0A3E" w:rsidRPr="00D31DAB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H. b)</w:t>
            </w:r>
          </w:p>
        </w:tc>
        <w:tc>
          <w:tcPr>
            <w:tcW w:w="9141" w:type="dxa"/>
          </w:tcPr>
          <w:p w:rsidR="00CA0A3E" w:rsidRPr="00D31DAB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Údaje o zmene stavu vnútroorganizačných zásob</w:t>
            </w:r>
          </w:p>
          <w:p w:rsidR="00CA0A3E" w:rsidRPr="00D31DAB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Odôvodnenie vzniku tohto rozdielu podľa jednotlivých položiek 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kern w:val="28"/>
          <w:sz w:val="22"/>
          <w:szCs w:val="22"/>
        </w:rPr>
      </w:pPr>
      <w:r w:rsidRPr="00D31DAB">
        <w:rPr>
          <w:rFonts w:ascii="Arial Narrow" w:hAnsi="Arial Narrow" w:cs="Arial Narrow"/>
          <w:kern w:val="28"/>
          <w:sz w:val="22"/>
          <w:szCs w:val="22"/>
        </w:rPr>
        <w:t>Informácie k časti H. písm. b) prílohy č. 3 o zmene stavu vnútroorganizačných zásob</w:t>
      </w:r>
    </w:p>
    <w:p w:rsidR="00CA0A3E" w:rsidRDefault="00CA0A3E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kern w:val="28"/>
          <w:sz w:val="22"/>
          <w:szCs w:val="22"/>
        </w:rPr>
      </w:pPr>
    </w:p>
    <w:p w:rsidR="00CA0A3E" w:rsidRPr="00D31DAB" w:rsidRDefault="00CA0A3E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 xml:space="preserve"> Spoločnosť neúčtuje</w:t>
      </w: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D31DAB">
        <w:tc>
          <w:tcPr>
            <w:tcW w:w="637" w:type="dxa"/>
          </w:tcPr>
          <w:p w:rsidR="00CA0A3E" w:rsidRPr="00D31DAB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CA0A3E" w:rsidRPr="00D31DAB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H. c)</w:t>
            </w:r>
          </w:p>
        </w:tc>
        <w:tc>
          <w:tcPr>
            <w:tcW w:w="9141" w:type="dxa"/>
          </w:tcPr>
          <w:p w:rsidR="00CA0A3E" w:rsidRPr="00D31DAB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CA0A3E" w:rsidRPr="00D31DAB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Významné položky výnosov pri aktivácii nákladov</w:t>
            </w:r>
          </w:p>
        </w:tc>
      </w:tr>
    </w:tbl>
    <w:p w:rsidR="00CA0A3E" w:rsidRPr="00D31DAB" w:rsidRDefault="00CA0A3E" w:rsidP="00D31DAB">
      <w:pPr>
        <w:rPr>
          <w:rFonts w:ascii="Arial Narrow" w:hAnsi="Arial Narrow" w:cs="Arial Narrow"/>
          <w:sz w:val="28"/>
          <w:szCs w:val="28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D31DAB">
        <w:tc>
          <w:tcPr>
            <w:tcW w:w="637" w:type="dxa"/>
          </w:tcPr>
          <w:p w:rsidR="00CA0A3E" w:rsidRPr="00D31DAB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H. d)</w:t>
            </w:r>
          </w:p>
        </w:tc>
        <w:tc>
          <w:tcPr>
            <w:tcW w:w="9141" w:type="dxa"/>
          </w:tcPr>
          <w:p w:rsidR="00CA0A3E" w:rsidRPr="00D31DAB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Významné položky ostatných výnosov z hospodárskej činnosti</w:t>
            </w:r>
          </w:p>
        </w:tc>
      </w:tr>
    </w:tbl>
    <w:p w:rsidR="00CA0A3E" w:rsidRPr="00D31DAB" w:rsidRDefault="00CA0A3E" w:rsidP="00D31DAB">
      <w:pPr>
        <w:rPr>
          <w:rFonts w:ascii="Arial Narrow" w:hAnsi="Arial Narrow" w:cs="Arial Narrow"/>
          <w:sz w:val="28"/>
          <w:szCs w:val="28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D31DAB">
        <w:tc>
          <w:tcPr>
            <w:tcW w:w="637" w:type="dxa"/>
          </w:tcPr>
          <w:p w:rsidR="00CA0A3E" w:rsidRPr="00D31DAB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H. e)</w:t>
            </w:r>
          </w:p>
        </w:tc>
        <w:tc>
          <w:tcPr>
            <w:tcW w:w="9141" w:type="dxa"/>
          </w:tcPr>
          <w:p w:rsidR="00CA0A3E" w:rsidRPr="00D31DAB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Významné položky finančných výnosov a celková suma kurzových ziskov</w:t>
            </w:r>
          </w:p>
        </w:tc>
      </w:tr>
    </w:tbl>
    <w:p w:rsidR="00CA0A3E" w:rsidRPr="00D31DAB" w:rsidRDefault="00CA0A3E" w:rsidP="00D31DAB">
      <w:pPr>
        <w:rPr>
          <w:rFonts w:ascii="Arial Narrow" w:hAnsi="Arial Narrow" w:cs="Arial Narrow"/>
          <w:sz w:val="28"/>
          <w:szCs w:val="28"/>
        </w:rPr>
      </w:pP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D31DAB">
        <w:tc>
          <w:tcPr>
            <w:tcW w:w="637" w:type="dxa"/>
          </w:tcPr>
          <w:p w:rsidR="00CA0A3E" w:rsidRPr="00D31DAB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H. f)</w:t>
            </w:r>
          </w:p>
        </w:tc>
        <w:tc>
          <w:tcPr>
            <w:tcW w:w="9141" w:type="dxa"/>
          </w:tcPr>
          <w:p w:rsidR="00CA0A3E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31DA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Mimoriadne výnosy týkajúce sa bežného obdobia a týkajúce sa minulých období </w:t>
            </w:r>
          </w:p>
          <w:p w:rsidR="00CA0A3E" w:rsidRPr="00D31DAB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kern w:val="28"/>
          <w:sz w:val="22"/>
          <w:szCs w:val="22"/>
        </w:rPr>
      </w:pPr>
      <w:r w:rsidRPr="00D31DAB">
        <w:rPr>
          <w:rFonts w:ascii="Arial Narrow" w:hAnsi="Arial Narrow" w:cs="Arial Narrow"/>
          <w:kern w:val="28"/>
          <w:sz w:val="22"/>
          <w:szCs w:val="22"/>
        </w:rPr>
        <w:t>Spoločnosť neúčtovala.</w:t>
      </w:r>
    </w:p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Pr="00D31DAB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D31DAB">
        <w:rPr>
          <w:rFonts w:ascii="Arial Narrow" w:hAnsi="Arial Narrow" w:cs="Arial Narrow"/>
          <w:kern w:val="28"/>
          <w:sz w:val="22"/>
          <w:szCs w:val="22"/>
        </w:rPr>
        <w:t>Informácie k časti H. písm. g)  prílohy č. 3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41"/>
        <w:gridCol w:w="1701"/>
        <w:gridCol w:w="1701"/>
      </w:tblGrid>
      <w:tr w:rsidR="00CA0A3E">
        <w:trPr>
          <w:trHeight w:val="1005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trHeight w:val="330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13 777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EE674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72 627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145 356</w:t>
            </w:r>
          </w:p>
        </w:tc>
      </w:tr>
      <w:tr w:rsidR="00CA0A3E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45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844A13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86 404</w:t>
            </w:r>
            <w:r w:rsidRPr="00844A1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844A13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44A1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45 356</w:t>
            </w:r>
          </w:p>
        </w:tc>
      </w:tr>
    </w:tbl>
    <w:p w:rsidR="00CA0A3E" w:rsidRDefault="00CA0A3E" w:rsidP="00022E38">
      <w:pPr>
        <w:pStyle w:val="Heading6"/>
        <w:numPr>
          <w:ilvl w:val="0"/>
          <w:numId w:val="4"/>
        </w:numPr>
        <w:rPr>
          <w:rFonts w:ascii="Arial Narrow" w:hAnsi="Arial Narrow" w:cs="Arial Narrow"/>
          <w:caps/>
          <w:sz w:val="24"/>
          <w:szCs w:val="24"/>
        </w:rPr>
      </w:pPr>
      <w:r w:rsidRPr="00D31DAB">
        <w:rPr>
          <w:rFonts w:ascii="Arial Narrow" w:hAnsi="Arial Narrow" w:cs="Arial Narrow"/>
          <w:caps/>
          <w:sz w:val="24"/>
          <w:szCs w:val="24"/>
        </w:rPr>
        <w:t>Informácie k údajom vykázaných v</w:t>
      </w:r>
      <w:r>
        <w:rPr>
          <w:rFonts w:ascii="Arial Narrow" w:hAnsi="Arial Narrow" w:cs="Arial Narrow"/>
          <w:caps/>
          <w:sz w:val="24"/>
          <w:szCs w:val="24"/>
        </w:rPr>
        <w:t> </w:t>
      </w:r>
      <w:r w:rsidRPr="00D31DAB">
        <w:rPr>
          <w:rFonts w:ascii="Arial Narrow" w:hAnsi="Arial Narrow" w:cs="Arial Narrow"/>
          <w:caps/>
          <w:sz w:val="24"/>
          <w:szCs w:val="24"/>
        </w:rPr>
        <w:t>nákladoch</w:t>
      </w:r>
    </w:p>
    <w:tbl>
      <w:tblPr>
        <w:tblW w:w="9778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D31DAB">
        <w:tc>
          <w:tcPr>
            <w:tcW w:w="637" w:type="dxa"/>
          </w:tcPr>
          <w:p w:rsidR="00CA0A3E" w:rsidRPr="00D31DAB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41" w:type="dxa"/>
          </w:tcPr>
          <w:p w:rsidR="00CA0A3E" w:rsidRPr="00D31DAB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CA0A3E" w:rsidRPr="00D31DAB" w:rsidRDefault="00CA0A3E" w:rsidP="00D31DAB">
      <w:pPr>
        <w:rPr>
          <w:rFonts w:ascii="Arial Narrow" w:hAnsi="Arial Narrow" w:cs="Arial Narrow"/>
          <w:sz w:val="28"/>
          <w:szCs w:val="28"/>
        </w:rPr>
      </w:pPr>
    </w:p>
    <w:p w:rsidR="00CA0A3E" w:rsidRPr="00D31DAB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D31DAB">
        <w:rPr>
          <w:rFonts w:ascii="Arial Narrow" w:hAnsi="Arial Narrow" w:cs="Arial Narrow"/>
          <w:kern w:val="28"/>
          <w:sz w:val="22"/>
          <w:szCs w:val="22"/>
        </w:rPr>
        <w:t xml:space="preserve"> Informácie k časti I. prílohy č. 3 o</w:t>
      </w:r>
      <w:r>
        <w:rPr>
          <w:rFonts w:ascii="Arial Narrow" w:hAnsi="Arial Narrow" w:cs="Arial Narrow"/>
          <w:kern w:val="28"/>
          <w:sz w:val="22"/>
          <w:szCs w:val="22"/>
        </w:rPr>
        <w:t> </w:t>
      </w:r>
      <w:r w:rsidRPr="00D31DAB">
        <w:rPr>
          <w:rFonts w:ascii="Arial Narrow" w:hAnsi="Arial Narrow" w:cs="Arial Narrow"/>
          <w:kern w:val="28"/>
          <w:sz w:val="22"/>
          <w:szCs w:val="22"/>
        </w:rPr>
        <w:t>nákladoch</w:t>
      </w:r>
      <w:r>
        <w:rPr>
          <w:rFonts w:ascii="Arial Narrow" w:hAnsi="Arial Narrow" w:cs="Arial Narrow"/>
          <w:kern w:val="28"/>
          <w:sz w:val="22"/>
          <w:szCs w:val="22"/>
        </w:rPr>
        <w:t>- neúčtujeme</w:t>
      </w:r>
    </w:p>
    <w:tbl>
      <w:tblPr>
        <w:tblW w:w="0" w:type="auto"/>
        <w:jc w:val="center"/>
        <w:tblLayout w:type="fixed"/>
        <w:tblLook w:val="0000"/>
      </w:tblPr>
      <w:tblGrid>
        <w:gridCol w:w="5861"/>
        <w:gridCol w:w="1703"/>
        <w:gridCol w:w="1679"/>
      </w:tblGrid>
      <w:tr w:rsidR="00CA0A3E">
        <w:trPr>
          <w:trHeight w:val="1005"/>
          <w:jc w:val="center"/>
        </w:trPr>
        <w:tc>
          <w:tcPr>
            <w:tcW w:w="5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Pr="00BE7462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CA0A3E" w:rsidRPr="00A93970" w:rsidRDefault="00CA0A3E" w:rsidP="00A93970">
      <w:pPr>
        <w:pStyle w:val="Heading6"/>
        <w:rPr>
          <w:rFonts w:ascii="Arial Narrow" w:hAnsi="Arial Narrow" w:cs="Arial Narrow"/>
          <w:caps/>
          <w:sz w:val="24"/>
          <w:szCs w:val="24"/>
        </w:rPr>
      </w:pPr>
      <w:r>
        <w:rPr>
          <w:rFonts w:ascii="Arial Narrow" w:hAnsi="Arial Narrow" w:cs="Arial Narrow"/>
          <w:sz w:val="24"/>
          <w:szCs w:val="24"/>
        </w:rPr>
        <w:t>J</w:t>
      </w:r>
      <w:r w:rsidRPr="00A93970">
        <w:rPr>
          <w:rFonts w:ascii="Arial Narrow" w:hAnsi="Arial Narrow" w:cs="Arial Narrow"/>
          <w:sz w:val="24"/>
          <w:szCs w:val="24"/>
        </w:rPr>
        <w:t xml:space="preserve">. </w:t>
      </w:r>
      <w:r w:rsidRPr="00A93970">
        <w:rPr>
          <w:rFonts w:ascii="Arial Narrow" w:hAnsi="Arial Narrow" w:cs="Arial Narrow"/>
          <w:caps/>
          <w:sz w:val="24"/>
          <w:szCs w:val="24"/>
        </w:rPr>
        <w:t>Informácie k údajom o daniach z príjmov</w:t>
      </w:r>
    </w:p>
    <w:p w:rsidR="00CA0A3E" w:rsidRDefault="00CA0A3E" w:rsidP="00A93970"/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8715"/>
      </w:tblGrid>
      <w:tr w:rsidR="00CA0A3E" w:rsidRPr="00781E7A">
        <w:tc>
          <w:tcPr>
            <w:tcW w:w="1063" w:type="dxa"/>
          </w:tcPr>
          <w:p w:rsidR="00CA0A3E" w:rsidRPr="00781E7A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J. a-e ,g )</w:t>
            </w:r>
          </w:p>
        </w:tc>
        <w:tc>
          <w:tcPr>
            <w:tcW w:w="8715" w:type="dxa"/>
          </w:tcPr>
          <w:p w:rsidR="00CA0A3E" w:rsidRPr="00781E7A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Odložená daň</w:t>
            </w:r>
          </w:p>
        </w:tc>
      </w:tr>
    </w:tbl>
    <w:p w:rsidR="00CA0A3E" w:rsidRPr="00A93970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A93970">
        <w:rPr>
          <w:rFonts w:ascii="Arial Narrow" w:hAnsi="Arial Narrow" w:cs="Arial Narrow"/>
          <w:kern w:val="28"/>
          <w:sz w:val="22"/>
          <w:szCs w:val="22"/>
        </w:rPr>
        <w:t>Informácie k časti J. písm. a) až e) prílohy č. 3 o daniach z</w:t>
      </w:r>
      <w:r>
        <w:rPr>
          <w:rFonts w:ascii="Arial Narrow" w:hAnsi="Arial Narrow" w:cs="Arial Narrow"/>
          <w:kern w:val="28"/>
          <w:sz w:val="22"/>
          <w:szCs w:val="22"/>
        </w:rPr>
        <w:t> </w:t>
      </w:r>
      <w:r w:rsidRPr="00A93970">
        <w:rPr>
          <w:rFonts w:ascii="Arial Narrow" w:hAnsi="Arial Narrow" w:cs="Arial Narrow"/>
          <w:kern w:val="28"/>
          <w:sz w:val="22"/>
          <w:szCs w:val="22"/>
        </w:rPr>
        <w:t>príjmov</w:t>
      </w:r>
      <w:r>
        <w:rPr>
          <w:rFonts w:ascii="Arial Narrow" w:hAnsi="Arial Narrow" w:cs="Arial Narrow"/>
          <w:kern w:val="28"/>
          <w:sz w:val="22"/>
          <w:szCs w:val="22"/>
        </w:rPr>
        <w:t>. Spoločnosť neúčtuje.</w:t>
      </w:r>
    </w:p>
    <w:p w:rsidR="00CA0A3E" w:rsidRDefault="00CA0A3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8715"/>
      </w:tblGrid>
      <w:tr w:rsidR="00CA0A3E" w:rsidRPr="00781E7A">
        <w:tc>
          <w:tcPr>
            <w:tcW w:w="1063" w:type="dxa"/>
          </w:tcPr>
          <w:p w:rsidR="00CA0A3E" w:rsidRPr="00781E7A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J. f)</w:t>
            </w:r>
          </w:p>
        </w:tc>
        <w:tc>
          <w:tcPr>
            <w:tcW w:w="8715" w:type="dxa"/>
          </w:tcPr>
          <w:p w:rsidR="00CA0A3E" w:rsidRPr="00781E7A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Porovnanie splatnej a odloženej dane z príjmov s daňou z výsledku hospodárenia pred zdanením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Pr="00781E7A" w:rsidRDefault="00CA0A3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781E7A">
        <w:rPr>
          <w:rFonts w:ascii="Arial Narrow" w:hAnsi="Arial Narrow" w:cs="Arial Narrow"/>
          <w:kern w:val="28"/>
          <w:sz w:val="22"/>
          <w:szCs w:val="22"/>
        </w:rPr>
        <w:t xml:space="preserve"> Informácie k časti J.  písm. f) a g) prílohy č. 3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623"/>
        <w:gridCol w:w="1986"/>
        <w:gridCol w:w="839"/>
        <w:gridCol w:w="485"/>
        <w:gridCol w:w="1986"/>
        <w:gridCol w:w="946"/>
        <w:gridCol w:w="378"/>
        <w:gridCol w:w="315"/>
      </w:tblGrid>
      <w:tr w:rsidR="00CA0A3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8C13AD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C13A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6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gridAfter w:val="1"/>
          <w:wAfter w:w="315" w:type="dxa"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3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</w:tr>
      <w:tr w:rsidR="00CA0A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4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CA0A3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18 070</w:t>
            </w:r>
          </w:p>
        </w:tc>
        <w:tc>
          <w:tcPr>
            <w:tcW w:w="8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5 215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A0A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</w:t>
            </w:r>
          </w:p>
        </w:tc>
        <w:tc>
          <w:tcPr>
            <w:tcW w:w="8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                   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9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</w:p>
        </w:tc>
        <w:tc>
          <w:tcPr>
            <w:tcW w:w="8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9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18 070                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4 157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                  5 213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990</w:t>
            </w: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   19</w:t>
            </w:r>
          </w:p>
        </w:tc>
      </w:tr>
      <w:tr w:rsidR="00CA0A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4 157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185FF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990</w:t>
            </w: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   19</w:t>
            </w:r>
          </w:p>
        </w:tc>
      </w:tr>
      <w:tr w:rsidR="00CA0A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 19</w:t>
            </w:r>
          </w:p>
        </w:tc>
      </w:tr>
      <w:tr w:rsidR="00CA0A3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4 157</w:t>
            </w:r>
          </w:p>
        </w:tc>
        <w:tc>
          <w:tcPr>
            <w:tcW w:w="4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990</w:t>
            </w: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 19</w:t>
            </w:r>
          </w:p>
        </w:tc>
      </w:tr>
    </w:tbl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Pr="00781E7A" w:rsidRDefault="00CA0A3E" w:rsidP="00781E7A">
      <w:pPr>
        <w:pStyle w:val="Heading6"/>
        <w:rPr>
          <w:rFonts w:ascii="Arial Narrow" w:hAnsi="Arial Narrow" w:cs="Arial Narrow"/>
          <w:sz w:val="24"/>
          <w:szCs w:val="24"/>
        </w:rPr>
      </w:pPr>
      <w:r w:rsidRPr="00781E7A">
        <w:rPr>
          <w:rFonts w:ascii="Arial Narrow" w:hAnsi="Arial Narrow" w:cs="Arial Narrow"/>
          <w:sz w:val="24"/>
          <w:szCs w:val="24"/>
        </w:rPr>
        <w:t xml:space="preserve">L. </w:t>
      </w:r>
      <w:r w:rsidRPr="00781E7A">
        <w:rPr>
          <w:rFonts w:ascii="Arial Narrow" w:hAnsi="Arial Narrow" w:cs="Arial Narrow"/>
          <w:caps/>
          <w:sz w:val="24"/>
          <w:szCs w:val="24"/>
        </w:rPr>
        <w:t>Informácie k údajom o iných aktívach a iných pasívach</w:t>
      </w:r>
    </w:p>
    <w:p w:rsidR="00CA0A3E" w:rsidRDefault="00CA0A3E" w:rsidP="00781E7A"/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781E7A">
        <w:tc>
          <w:tcPr>
            <w:tcW w:w="637" w:type="dxa"/>
          </w:tcPr>
          <w:p w:rsidR="00CA0A3E" w:rsidRPr="00781E7A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L</w:t>
            </w: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 a)</w:t>
            </w:r>
          </w:p>
        </w:tc>
        <w:tc>
          <w:tcPr>
            <w:tcW w:w="9141" w:type="dxa"/>
          </w:tcPr>
          <w:p w:rsidR="00CA0A3E" w:rsidRPr="00781E7A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a hodnota budúcich možných záväzkov nevykázaných v súvahe.</w:t>
            </w:r>
          </w:p>
          <w:p w:rsidR="00CA0A3E" w:rsidRPr="00781E7A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A0A3E" w:rsidRPr="00781E7A">
        <w:tc>
          <w:tcPr>
            <w:tcW w:w="637" w:type="dxa"/>
          </w:tcPr>
          <w:p w:rsidR="00CA0A3E" w:rsidRPr="00781E7A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41" w:type="dxa"/>
          </w:tcPr>
          <w:p w:rsidR="00CA0A3E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Uvádzajú sa budúce možné záväzky vyplývajúce zo súdnych rozhodnutí, z poskytnutých záruk, zo všeobecne záväzných právnych predpisov, zo zmlúv o podriadenom záväzku, z ručenia a informácie o iných formách  zabezpečenia so zvláštnym zreteľom na spriaznené osoby</w:t>
            </w:r>
          </w:p>
          <w:p w:rsidR="00CA0A3E" w:rsidRPr="00781E7A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 w:rsidRPr="00781E7A">
        <w:tc>
          <w:tcPr>
            <w:tcW w:w="637" w:type="dxa"/>
          </w:tcPr>
          <w:p w:rsidR="00CA0A3E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CA0A3E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CA0A3E" w:rsidRPr="00781E7A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41" w:type="dxa"/>
          </w:tcPr>
          <w:p w:rsidR="00CA0A3E" w:rsidRDefault="00CA0A3E" w:rsidP="0011117F">
            <w:pPr>
              <w:keepNext/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  <w:r>
              <w:rPr>
                <w:rFonts w:ascii="Arial Narrow" w:hAnsi="Arial Narrow" w:cs="Arial Narrow"/>
                <w:kern w:val="28"/>
                <w:sz w:val="22"/>
                <w:szCs w:val="22"/>
              </w:rPr>
              <w:t>Tabuľka č. 1 Spoločnosť neeviduje záväzky zo súdnych rozhodnutí.</w:t>
            </w:r>
          </w:p>
          <w:p w:rsidR="00CA0A3E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A0A3E" w:rsidRPr="00781E7A" w:rsidRDefault="00CA0A3E" w:rsidP="00781E7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kern w:val="28"/>
                <w:sz w:val="22"/>
                <w:szCs w:val="22"/>
              </w:rPr>
              <w:t>Informácie k časti L. písm. a) prílohy č. 3 o podmienených záväzkoch</w:t>
            </w:r>
          </w:p>
          <w:p w:rsidR="00CA0A3E" w:rsidRDefault="00CA0A3E" w:rsidP="00781E7A">
            <w:pPr>
              <w:keepNext/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</w:p>
          <w:p w:rsidR="00CA0A3E" w:rsidRDefault="00CA0A3E" w:rsidP="00781E7A">
            <w:pPr>
              <w:keepNext/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  <w:sz w:val="22"/>
                <w:szCs w:val="22"/>
              </w:rPr>
            </w:pPr>
            <w:r>
              <w:rPr>
                <w:rFonts w:ascii="Arial Narrow" w:hAnsi="Arial Narrow" w:cs="Arial Narrow"/>
                <w:kern w:val="28"/>
                <w:sz w:val="22"/>
                <w:szCs w:val="22"/>
              </w:rPr>
              <w:t>Tabuľka č. 2</w:t>
            </w:r>
            <w:r w:rsidRPr="00C160C2">
              <w:rPr>
                <w:rFonts w:ascii="Arial Narrow" w:hAnsi="Arial Narrow" w:cs="Arial Narrow"/>
                <w:kern w:val="28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kern w:val="28"/>
                <w:sz w:val="22"/>
                <w:szCs w:val="22"/>
              </w:rPr>
              <w:t>Spoločnosť neevidovala záväzky zo súdnych rozhodnutí.</w:t>
            </w:r>
          </w:p>
          <w:p w:rsidR="00CA0A3E" w:rsidRPr="00781E7A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 w:rsidP="00781E7A"/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781E7A">
        <w:tc>
          <w:tcPr>
            <w:tcW w:w="637" w:type="dxa"/>
          </w:tcPr>
          <w:p w:rsidR="00CA0A3E" w:rsidRPr="00781E7A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L</w:t>
            </w: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 b)</w:t>
            </w:r>
          </w:p>
        </w:tc>
        <w:tc>
          <w:tcPr>
            <w:tcW w:w="9141" w:type="dxa"/>
          </w:tcPr>
          <w:p w:rsidR="00CA0A3E" w:rsidRPr="00781E7A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Opis a hodnota budúcich práv a povinností, ktoré sa nevykazujú v súvahe </w:t>
            </w:r>
          </w:p>
          <w:p w:rsidR="00CA0A3E" w:rsidRPr="00781E7A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781E7A">
        <w:rPr>
          <w:rFonts w:ascii="Arial Narrow" w:hAnsi="Arial Narrow" w:cs="Arial Narrow"/>
          <w:kern w:val="28"/>
          <w:sz w:val="22"/>
          <w:szCs w:val="22"/>
        </w:rPr>
        <w:t xml:space="preserve">Informácie k časti L. písm. c) prílohy č. 3 o podmienenom majetku. </w:t>
      </w:r>
    </w:p>
    <w:p w:rsidR="00CA0A3E" w:rsidRPr="00781E7A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Spoločnosť neúčtuje(neeviduje)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Pr="00781E7A" w:rsidRDefault="00CA0A3E" w:rsidP="00781E7A">
      <w:pPr>
        <w:pStyle w:val="Heading6"/>
        <w:rPr>
          <w:rFonts w:ascii="Arial Narrow" w:hAnsi="Arial Narrow" w:cs="Arial Narrow"/>
          <w:caps/>
          <w:sz w:val="24"/>
          <w:szCs w:val="24"/>
        </w:rPr>
      </w:pPr>
      <w:r w:rsidRPr="00781E7A">
        <w:rPr>
          <w:rFonts w:ascii="Arial Narrow" w:hAnsi="Arial Narrow" w:cs="Arial Narrow"/>
          <w:caps/>
          <w:sz w:val="24"/>
          <w:szCs w:val="24"/>
        </w:rPr>
        <w:t>M. Informácie k údajom o príjmoch členov orgánov spoločnosti </w:t>
      </w:r>
    </w:p>
    <w:p w:rsidR="00CA0A3E" w:rsidRDefault="00CA0A3E" w:rsidP="00781E7A"/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8715"/>
      </w:tblGrid>
      <w:tr w:rsidR="00CA0A3E" w:rsidRPr="00781E7A">
        <w:tc>
          <w:tcPr>
            <w:tcW w:w="1063" w:type="dxa"/>
          </w:tcPr>
          <w:p w:rsidR="00CA0A3E" w:rsidRPr="00781E7A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M. a – c )</w:t>
            </w:r>
          </w:p>
        </w:tc>
        <w:tc>
          <w:tcPr>
            <w:tcW w:w="8715" w:type="dxa"/>
          </w:tcPr>
          <w:p w:rsidR="00CA0A3E" w:rsidRPr="00781E7A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Príjmy a výhody členov štatutárnych, dozorných a iných orgánov 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 w:rsidRPr="00781E7A">
        <w:rPr>
          <w:rFonts w:ascii="Arial Narrow" w:hAnsi="Arial Narrow" w:cs="Arial Narrow"/>
          <w:kern w:val="28"/>
          <w:sz w:val="22"/>
          <w:szCs w:val="22"/>
        </w:rPr>
        <w:t xml:space="preserve"> Informácie k časti M. prílohy č. 3 o príjmoch a výhodách členov štatutárnych orgánov, dozorných orgánov a iných orgánov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.</w:t>
      </w:r>
    </w:p>
    <w:p w:rsidR="00CA0A3E" w:rsidRPr="00C160C2" w:rsidRDefault="00CA0A3E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 xml:space="preserve"> </w:t>
      </w:r>
      <w:r w:rsidRPr="00C160C2">
        <w:rPr>
          <w:rFonts w:ascii="Arial Narrow" w:hAnsi="Arial Narrow" w:cs="Arial Narrow"/>
          <w:kern w:val="28"/>
          <w:sz w:val="22"/>
          <w:szCs w:val="22"/>
        </w:rPr>
        <w:t>Príjmy a výhody členovi štatutárneho orgánu neboli poskytnuté žiadne.</w:t>
      </w:r>
    </w:p>
    <w:p w:rsidR="00CA0A3E" w:rsidRDefault="00CA0A3E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p w:rsidR="00CA0A3E" w:rsidRDefault="00CA0A3E" w:rsidP="00781E7A">
      <w:pPr>
        <w:pStyle w:val="Heading6"/>
        <w:rPr>
          <w:rFonts w:ascii="Arial Narrow" w:hAnsi="Arial Narrow" w:cs="Arial Narrow"/>
          <w:caps/>
          <w:sz w:val="24"/>
          <w:szCs w:val="24"/>
        </w:rPr>
      </w:pPr>
      <w:r w:rsidRPr="00781E7A">
        <w:rPr>
          <w:rFonts w:ascii="Arial Narrow" w:hAnsi="Arial Narrow" w:cs="Arial Narrow"/>
          <w:caps/>
          <w:sz w:val="24"/>
          <w:szCs w:val="24"/>
        </w:rPr>
        <w:t>O. Informácie o skutočnostiach, ktoré nastali po dni, ku ktorému sa zostavuje účtovná závierka do dňa zostavenia ú</w:t>
      </w:r>
      <w:r>
        <w:rPr>
          <w:rFonts w:ascii="Arial Narrow" w:hAnsi="Arial Narrow" w:cs="Arial Narrow"/>
          <w:caps/>
          <w:sz w:val="24"/>
          <w:szCs w:val="24"/>
        </w:rPr>
        <w:t xml:space="preserve">čtovnej závierky </w:t>
      </w:r>
    </w:p>
    <w:p w:rsidR="00CA0A3E" w:rsidRDefault="00CA0A3E" w:rsidP="0011117F"/>
    <w:p w:rsidR="00CA0A3E" w:rsidRPr="0011117F" w:rsidRDefault="00CA0A3E" w:rsidP="0011117F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Po 31.decembri 2013 </w:t>
      </w:r>
      <w:r w:rsidRPr="0011117F">
        <w:rPr>
          <w:rFonts w:ascii="Arial Narrow" w:hAnsi="Arial Narrow" w:cs="Arial Narrow"/>
        </w:rPr>
        <w:t>nenastali udalosti, ktoré majú významný vplyv na verné zobrazenie skutočností, ktoré sú predmetom účtovníctva</w:t>
      </w:r>
      <w:r>
        <w:rPr>
          <w:rFonts w:ascii="Arial Narrow" w:hAnsi="Arial Narrow" w:cs="Arial Narrow"/>
        </w:rPr>
        <w:t>.</w:t>
      </w:r>
    </w:p>
    <w:p w:rsidR="00CA0A3E" w:rsidRPr="00781E7A" w:rsidRDefault="00CA0A3E" w:rsidP="00781E7A">
      <w:pPr>
        <w:pStyle w:val="Heading6"/>
        <w:rPr>
          <w:rFonts w:ascii="Arial Narrow" w:hAnsi="Arial Narrow" w:cs="Arial Narrow"/>
          <w:caps/>
          <w:sz w:val="24"/>
          <w:szCs w:val="24"/>
        </w:rPr>
      </w:pPr>
      <w:r w:rsidRPr="00781E7A">
        <w:rPr>
          <w:rFonts w:ascii="Arial Narrow" w:hAnsi="Arial Narrow" w:cs="Arial Narrow"/>
          <w:caps/>
          <w:sz w:val="24"/>
          <w:szCs w:val="24"/>
        </w:rPr>
        <w:t>P. Informácie k údajom o zmenách vlastného imania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79"/>
        <w:gridCol w:w="8647"/>
      </w:tblGrid>
      <w:tr w:rsidR="00CA0A3E" w:rsidRPr="00781E7A">
        <w:tc>
          <w:tcPr>
            <w:tcW w:w="779" w:type="dxa"/>
          </w:tcPr>
          <w:p w:rsidR="00CA0A3E" w:rsidRPr="00781E7A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P. a-n )</w:t>
            </w:r>
          </w:p>
        </w:tc>
        <w:tc>
          <w:tcPr>
            <w:tcW w:w="8647" w:type="dxa"/>
          </w:tcPr>
          <w:p w:rsidR="00CA0A3E" w:rsidRPr="00781E7A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zložiek vlastného imania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A0A3E" w:rsidRPr="00781E7A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CA0A3E" w:rsidRPr="00781E7A">
        <w:tc>
          <w:tcPr>
            <w:tcW w:w="637" w:type="dxa"/>
          </w:tcPr>
          <w:p w:rsidR="00CA0A3E" w:rsidRPr="00781E7A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P. i )</w:t>
            </w:r>
          </w:p>
        </w:tc>
        <w:tc>
          <w:tcPr>
            <w:tcW w:w="9141" w:type="dxa"/>
          </w:tcPr>
          <w:p w:rsidR="00CA0A3E" w:rsidRPr="00781E7A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hospodárskeho výsledku a výška vyplatených dividend</w:t>
            </w:r>
          </w:p>
        </w:tc>
      </w:tr>
      <w:tr w:rsidR="00CA0A3E" w:rsidRPr="00781E7A">
        <w:trPr>
          <w:trHeight w:val="80"/>
        </w:trPr>
        <w:tc>
          <w:tcPr>
            <w:tcW w:w="637" w:type="dxa"/>
          </w:tcPr>
          <w:p w:rsidR="00CA0A3E" w:rsidRPr="00781E7A" w:rsidRDefault="00CA0A3E" w:rsidP="00C943B9">
            <w:pPr>
              <w:pStyle w:val="List"/>
              <w:ind w:left="0"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41" w:type="dxa"/>
          </w:tcPr>
          <w:p w:rsidR="00CA0A3E" w:rsidRPr="00781E7A" w:rsidRDefault="00CA0A3E" w:rsidP="00C943B9">
            <w:pPr>
              <w:pStyle w:val="List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81E7A">
              <w:rPr>
                <w:rFonts w:ascii="Arial Narrow" w:hAnsi="Arial Narrow" w:cs="Arial Narrow"/>
                <w:sz w:val="22"/>
                <w:szCs w:val="22"/>
              </w:rPr>
              <w:t>Je uvedené v časti G.a.3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Pr="00781E7A" w:rsidRDefault="00CA0A3E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 w:rsidRPr="00781E7A">
        <w:rPr>
          <w:rFonts w:ascii="Arial Narrow" w:hAnsi="Arial Narrow" w:cs="Arial Narrow"/>
          <w:kern w:val="28"/>
          <w:sz w:val="22"/>
          <w:szCs w:val="22"/>
        </w:rPr>
        <w:t>Informácie k časti P. prílohy č. 3 o zmenách vlastného imania</w:t>
      </w: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CA0A3E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Pr="00D0102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01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CA0A3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6639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               464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199 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3D084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              664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4 025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4025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4224    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 13 913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4 224 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         13 913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CA0A3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 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             6 639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               435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 464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036A5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-1648    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036A5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036A5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1648 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036A5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036A5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      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1 678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4 224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1 678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4 224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CA0A3E" w:rsidRPr="00781E7A" w:rsidRDefault="00CA0A3E" w:rsidP="00781E7A">
      <w:pPr>
        <w:pStyle w:val="Heading6"/>
        <w:rPr>
          <w:rFonts w:ascii="Arial Narrow" w:hAnsi="Arial Narrow" w:cs="Arial Narrow"/>
          <w:caps/>
          <w:sz w:val="24"/>
          <w:szCs w:val="24"/>
        </w:rPr>
      </w:pPr>
      <w:r w:rsidRPr="00781E7A">
        <w:rPr>
          <w:rFonts w:ascii="Arial Narrow" w:hAnsi="Arial Narrow" w:cs="Arial Narrow"/>
          <w:caps/>
          <w:sz w:val="24"/>
          <w:szCs w:val="24"/>
        </w:rPr>
        <w:t>S. PREHĽAD PEŇAŽNÝCH TOKOV PRI POUŽITÍ PRIAMEJ METÓDY VYKAZOVANIA</w:t>
      </w:r>
    </w:p>
    <w:p w:rsidR="00CA0A3E" w:rsidRPr="00781E7A" w:rsidRDefault="00CA0A3E" w:rsidP="00781E7A">
      <w:pPr>
        <w:pStyle w:val="Heading6"/>
        <w:rPr>
          <w:rFonts w:ascii="Arial Narrow" w:hAnsi="Arial Narrow" w:cs="Arial Narrow"/>
          <w:caps/>
          <w:sz w:val="24"/>
          <w:szCs w:val="24"/>
        </w:rPr>
      </w:pPr>
      <w:r w:rsidRPr="00781E7A">
        <w:rPr>
          <w:rFonts w:ascii="Arial Narrow" w:hAnsi="Arial Narrow" w:cs="Arial Narrow"/>
          <w:caps/>
          <w:sz w:val="24"/>
          <w:szCs w:val="24"/>
        </w:rPr>
        <w:t>PEŇAŽNÝCH TOKOV V PREVÁDZKOVEJ ČINNOSTI</w:t>
      </w:r>
      <w:r>
        <w:rPr>
          <w:rFonts w:ascii="Arial Narrow" w:hAnsi="Arial Narrow" w:cs="Arial Narrow"/>
          <w:caps/>
          <w:sz w:val="24"/>
          <w:szCs w:val="24"/>
        </w:rPr>
        <w:t xml:space="preserve"> - </w:t>
      </w:r>
      <w:r w:rsidRPr="00C943B9">
        <w:rPr>
          <w:rFonts w:ascii="Arial Narrow" w:hAnsi="Arial Narrow" w:cs="Arial Narrow"/>
          <w:b w:val="0"/>
          <w:bCs w:val="0"/>
          <w:caps/>
          <w:sz w:val="24"/>
          <w:szCs w:val="24"/>
        </w:rPr>
        <w:t>nepoužíva</w:t>
      </w:r>
    </w:p>
    <w:p w:rsidR="00CA0A3E" w:rsidRDefault="00CA0A3E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Pr="00781E7A" w:rsidRDefault="00CA0A3E" w:rsidP="00B2320A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caps/>
        </w:rPr>
      </w:pPr>
      <w:r>
        <w:rPr>
          <w:rFonts w:ascii="Arial Narrow" w:hAnsi="Arial Narrow" w:cs="Arial Narrow"/>
          <w:kern w:val="28"/>
          <w:sz w:val="22"/>
          <w:szCs w:val="22"/>
        </w:rPr>
        <w:t xml:space="preserve"> </w:t>
      </w:r>
      <w:r>
        <w:rPr>
          <w:rFonts w:ascii="Arial Narrow" w:hAnsi="Arial Narrow" w:cs="Arial Narrow"/>
          <w:caps/>
        </w:rPr>
        <w:t>T</w:t>
      </w:r>
      <w:r w:rsidRPr="00781E7A">
        <w:rPr>
          <w:rFonts w:ascii="Arial Narrow" w:hAnsi="Arial Narrow" w:cs="Arial Narrow"/>
          <w:caps/>
        </w:rPr>
        <w:t xml:space="preserve">. PREHĽAD PEŇAŽNÝCH TOKOV PRI POUŽITÍ </w:t>
      </w:r>
      <w:r>
        <w:rPr>
          <w:rFonts w:ascii="Arial Narrow" w:hAnsi="Arial Narrow" w:cs="Arial Narrow"/>
          <w:caps/>
        </w:rPr>
        <w:t>NE</w:t>
      </w:r>
      <w:r w:rsidRPr="00781E7A">
        <w:rPr>
          <w:rFonts w:ascii="Arial Narrow" w:hAnsi="Arial Narrow" w:cs="Arial Narrow"/>
          <w:caps/>
        </w:rPr>
        <w:t>PRIAMEJ METÓDY VYKAZOVANIA</w:t>
      </w:r>
    </w:p>
    <w:p w:rsidR="00CA0A3E" w:rsidRDefault="00CA0A3E" w:rsidP="00C943B9">
      <w:pPr>
        <w:pStyle w:val="Heading6"/>
        <w:rPr>
          <w:rFonts w:ascii="Arial Narrow" w:hAnsi="Arial Narrow" w:cs="Arial Narrow"/>
          <w:b w:val="0"/>
          <w:bCs w:val="0"/>
          <w:kern w:val="28"/>
        </w:rPr>
      </w:pPr>
      <w:r w:rsidRPr="00781E7A">
        <w:rPr>
          <w:rFonts w:ascii="Arial Narrow" w:hAnsi="Arial Narrow" w:cs="Arial Narrow"/>
          <w:caps/>
          <w:sz w:val="24"/>
          <w:szCs w:val="24"/>
        </w:rPr>
        <w:t>PEŇAŽNÝCH TOKOV V PREVÁDZKOVEJ ČINNOSTI</w:t>
      </w:r>
      <w:r>
        <w:rPr>
          <w:rFonts w:ascii="Arial Narrow" w:hAnsi="Arial Narrow" w:cs="Arial Narrow"/>
          <w:caps/>
          <w:sz w:val="24"/>
          <w:szCs w:val="24"/>
        </w:rPr>
        <w:t xml:space="preserve"> </w:t>
      </w:r>
    </w:p>
    <w:p w:rsidR="00CA0A3E" w:rsidRDefault="00CA0A3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CA0A3E" w:rsidRPr="00C943B9" w:rsidRDefault="00CA0A3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kern w:val="28"/>
          <w:sz w:val="22"/>
          <w:szCs w:val="22"/>
        </w:rPr>
      </w:pPr>
      <w:r w:rsidRPr="00C943B9">
        <w:rPr>
          <w:rFonts w:ascii="Arial Narrow" w:hAnsi="Arial Narrow" w:cs="Arial Narrow"/>
          <w:kern w:val="28"/>
          <w:sz w:val="22"/>
          <w:szCs w:val="22"/>
        </w:rPr>
        <w:t xml:space="preserve">Informácie k časti T. prílohy č. 3 o prehľade peňažných tokov pri použití nepriamej metódy </w:t>
      </w:r>
      <w:r>
        <w:rPr>
          <w:rFonts w:ascii="Arial Narrow" w:hAnsi="Arial Narrow" w:cs="Arial Narrow"/>
          <w:kern w:val="28"/>
          <w:sz w:val="22"/>
          <w:szCs w:val="22"/>
        </w:rPr>
        <w:t>- neudávame</w:t>
      </w:r>
    </w:p>
    <w:tbl>
      <w:tblPr>
        <w:tblW w:w="0" w:type="auto"/>
        <w:jc w:val="center"/>
        <w:tblLayout w:type="fixed"/>
        <w:tblLook w:val="0000"/>
      </w:tblPr>
      <w:tblGrid>
        <w:gridCol w:w="1178"/>
        <w:gridCol w:w="5103"/>
        <w:gridCol w:w="1344"/>
        <w:gridCol w:w="1618"/>
      </w:tblGrid>
      <w:tr w:rsidR="00CA0A3E">
        <w:trPr>
          <w:trHeight w:val="300"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0A3E">
        <w:trPr>
          <w:trHeight w:val="770"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z bežnej činnosti pred zdanením daňou z príjmov </w:t>
            </w:r>
            <w:r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18 070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5 215</w:t>
            </w:r>
          </w:p>
        </w:tc>
      </w:tr>
      <w:tr w:rsidR="00CA0A3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Nepeňažné operácie ovplyvňujúce výsledok hospodárenia 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-3 278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</w:t>
            </w:r>
          </w:p>
        </w:tc>
      </w:tr>
      <w:tr w:rsidR="00CA0A3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Odpisy dlhodobého nehmotného majetku a dlhodobého hmotného majetku</w:t>
            </w:r>
            <w:r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dlhodobých rezerv </w:t>
            </w:r>
            <w:r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-3 278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</w:t>
            </w:r>
          </w:p>
        </w:tc>
      </w:tr>
      <w:tr w:rsidR="00CA0A3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</w:t>
            </w:r>
          </w:p>
        </w:tc>
      </w:tr>
      <w:tr w:rsidR="00CA0A3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Vplyv zmien stavu pracovného kapitálu,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ktorým sa na účely tohto opatrenia rozumie rozdiel medzi obežným majetkom a krátkodobými záväzkami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 xml:space="preserve"> s výnimkou položiek obežného majetku, ktoré sú súčasťou peňažných prostriedkov 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a peňažných ekvivalentov, na výsledok hospodárenia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-34 328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12 316</w:t>
            </w: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44 051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-40 646</w:t>
            </w: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3226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-55 405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52 962</w:t>
            </w: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-22 974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krátkodobého finančného majetku, s výnimkou majetku, ktorý je súčasťou peňažných prostriedkov 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-19 536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17 528</w:t>
            </w: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CA0A3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Výdavky na vyplatené dividendy  a iné podiely na zisku, s výnimkou tých, ktoré sa začleňujú do finančných činností 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 xml:space="preserve">Peňažné  toky z prevádzkovej činnosti (+/-), 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-19 536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17 530</w:t>
            </w:r>
          </w:p>
        </w:tc>
      </w:tr>
      <w:tr w:rsidR="00CA0A3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629</w:t>
            </w: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Čisté peňažné toky z prevádzkovej činnosti (+/-),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-20 527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18 159</w:t>
            </w: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obstaranie dlhodobých cenných papierov a 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predaja dlhodobých cenných papierov 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Čisté  peňažné toky z investičnej  činnosti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 xml:space="preserve">Peňažné toky vznikajúce z dlhodobých záväzkov  a krátkodobých záväzkov  z finančnej činnost, 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úverov, ktoré  účtovnej jednotke poskytla 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A0A3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 xml:space="preserve">Čisté peňažné  toky  z finančnej činnosti 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</w:pPr>
          </w:p>
        </w:tc>
      </w:tr>
      <w:tr w:rsidR="00CA0A3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-20 527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18 159</w:t>
            </w:r>
          </w:p>
        </w:tc>
      </w:tr>
      <w:tr w:rsidR="00CA0A3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peňažných prostriedkov a peňažných ekvivalentov 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23 052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5 883</w:t>
            </w:r>
          </w:p>
        </w:tc>
      </w:tr>
      <w:tr w:rsidR="00CA0A3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peňažných prostriedkov a peňažných ekvivalentov</w:t>
            </w:r>
          </w:p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2 525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24 042</w:t>
            </w:r>
          </w:p>
        </w:tc>
      </w:tr>
      <w:tr w:rsidR="00CA0A3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A0A3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2 525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A3E" w:rsidRDefault="00CA0A3E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24 042</w:t>
            </w:r>
          </w:p>
        </w:tc>
      </w:tr>
    </w:tbl>
    <w:p w:rsidR="00CA0A3E" w:rsidRDefault="00CA0A3E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sectPr w:rsidR="00CA0A3E" w:rsidSect="00674821">
      <w:pgSz w:w="12240" w:h="15840"/>
      <w:pgMar w:top="851" w:right="1417" w:bottom="56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245C48"/>
    <w:multiLevelType w:val="hybridMultilevel"/>
    <w:tmpl w:val="45BCBADE"/>
    <w:lvl w:ilvl="0" w:tplc="FFFFFFFF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476114A5"/>
    <w:multiLevelType w:val="hybridMultilevel"/>
    <w:tmpl w:val="E06AD11E"/>
    <w:lvl w:ilvl="0" w:tplc="6F184EEA">
      <w:start w:val="69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3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5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9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1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50" w:hanging="360"/>
      </w:pPr>
      <w:rPr>
        <w:rFonts w:ascii="Wingdings" w:hAnsi="Wingdings" w:cs="Wingdings" w:hint="default"/>
      </w:rPr>
    </w:lvl>
  </w:abstractNum>
  <w:abstractNum w:abstractNumId="2">
    <w:nsid w:val="5A622E2D"/>
    <w:multiLevelType w:val="hybridMultilevel"/>
    <w:tmpl w:val="DD1E5258"/>
    <w:lvl w:ilvl="0" w:tplc="6762A4C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921437"/>
    <w:multiLevelType w:val="hybridMultilevel"/>
    <w:tmpl w:val="89668F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758CF"/>
    <w:rsid w:val="000203B0"/>
    <w:rsid w:val="00022E38"/>
    <w:rsid w:val="00036A5C"/>
    <w:rsid w:val="0005473F"/>
    <w:rsid w:val="00076D94"/>
    <w:rsid w:val="000A1A3A"/>
    <w:rsid w:val="000B50ED"/>
    <w:rsid w:val="000B5DD2"/>
    <w:rsid w:val="000D671B"/>
    <w:rsid w:val="000E52E7"/>
    <w:rsid w:val="000E7409"/>
    <w:rsid w:val="000F0110"/>
    <w:rsid w:val="000F5EFD"/>
    <w:rsid w:val="0011117F"/>
    <w:rsid w:val="00115221"/>
    <w:rsid w:val="001206CE"/>
    <w:rsid w:val="0016008D"/>
    <w:rsid w:val="00161280"/>
    <w:rsid w:val="00164E55"/>
    <w:rsid w:val="00166369"/>
    <w:rsid w:val="00185FF2"/>
    <w:rsid w:val="00192BFF"/>
    <w:rsid w:val="001B6AFE"/>
    <w:rsid w:val="002408B1"/>
    <w:rsid w:val="00251E4A"/>
    <w:rsid w:val="00253936"/>
    <w:rsid w:val="00255C9D"/>
    <w:rsid w:val="002633C2"/>
    <w:rsid w:val="002761AC"/>
    <w:rsid w:val="00280612"/>
    <w:rsid w:val="0028608A"/>
    <w:rsid w:val="002911A2"/>
    <w:rsid w:val="00295531"/>
    <w:rsid w:val="002A2516"/>
    <w:rsid w:val="002A7A19"/>
    <w:rsid w:val="002B2E75"/>
    <w:rsid w:val="002B4ACC"/>
    <w:rsid w:val="002B76F2"/>
    <w:rsid w:val="002C076D"/>
    <w:rsid w:val="002C22B5"/>
    <w:rsid w:val="002C3C56"/>
    <w:rsid w:val="002C5B64"/>
    <w:rsid w:val="002F73BC"/>
    <w:rsid w:val="002F7AF2"/>
    <w:rsid w:val="00302F2F"/>
    <w:rsid w:val="00320C31"/>
    <w:rsid w:val="00322605"/>
    <w:rsid w:val="00325E74"/>
    <w:rsid w:val="00332736"/>
    <w:rsid w:val="003362DA"/>
    <w:rsid w:val="003367BC"/>
    <w:rsid w:val="003758CF"/>
    <w:rsid w:val="00377E8A"/>
    <w:rsid w:val="00380DA5"/>
    <w:rsid w:val="003A7072"/>
    <w:rsid w:val="003B6FE9"/>
    <w:rsid w:val="003D0845"/>
    <w:rsid w:val="003D61F1"/>
    <w:rsid w:val="003D63B1"/>
    <w:rsid w:val="003E2689"/>
    <w:rsid w:val="004033B1"/>
    <w:rsid w:val="00412C18"/>
    <w:rsid w:val="00420B7D"/>
    <w:rsid w:val="004339F6"/>
    <w:rsid w:val="00457EF1"/>
    <w:rsid w:val="00480281"/>
    <w:rsid w:val="0048673C"/>
    <w:rsid w:val="004910BC"/>
    <w:rsid w:val="004A2A1F"/>
    <w:rsid w:val="004B433F"/>
    <w:rsid w:val="004B5CC3"/>
    <w:rsid w:val="004E11D4"/>
    <w:rsid w:val="004E270F"/>
    <w:rsid w:val="0050321E"/>
    <w:rsid w:val="005167BC"/>
    <w:rsid w:val="00520370"/>
    <w:rsid w:val="005252EF"/>
    <w:rsid w:val="0053528D"/>
    <w:rsid w:val="0054422E"/>
    <w:rsid w:val="005457D6"/>
    <w:rsid w:val="00560C90"/>
    <w:rsid w:val="005672CB"/>
    <w:rsid w:val="005A5B85"/>
    <w:rsid w:val="005C0AFA"/>
    <w:rsid w:val="005D2E30"/>
    <w:rsid w:val="0060503A"/>
    <w:rsid w:val="00612AB5"/>
    <w:rsid w:val="00640696"/>
    <w:rsid w:val="006478FD"/>
    <w:rsid w:val="00673D26"/>
    <w:rsid w:val="00674821"/>
    <w:rsid w:val="00682D3A"/>
    <w:rsid w:val="0069737F"/>
    <w:rsid w:val="006A5D20"/>
    <w:rsid w:val="006C743C"/>
    <w:rsid w:val="00730793"/>
    <w:rsid w:val="007367F8"/>
    <w:rsid w:val="007579AA"/>
    <w:rsid w:val="00761353"/>
    <w:rsid w:val="00761B14"/>
    <w:rsid w:val="00774954"/>
    <w:rsid w:val="00781E7A"/>
    <w:rsid w:val="00793501"/>
    <w:rsid w:val="007A67E4"/>
    <w:rsid w:val="007C21A2"/>
    <w:rsid w:val="007C40F2"/>
    <w:rsid w:val="007D2020"/>
    <w:rsid w:val="007E23E4"/>
    <w:rsid w:val="007E738D"/>
    <w:rsid w:val="007F6B6C"/>
    <w:rsid w:val="007F79E5"/>
    <w:rsid w:val="008005AD"/>
    <w:rsid w:val="008023B0"/>
    <w:rsid w:val="00802D85"/>
    <w:rsid w:val="00824B9E"/>
    <w:rsid w:val="00827C30"/>
    <w:rsid w:val="00827C33"/>
    <w:rsid w:val="00844A13"/>
    <w:rsid w:val="00857AA2"/>
    <w:rsid w:val="0086637C"/>
    <w:rsid w:val="008B78AC"/>
    <w:rsid w:val="008C13AD"/>
    <w:rsid w:val="008C76BE"/>
    <w:rsid w:val="008E4AA5"/>
    <w:rsid w:val="0091184D"/>
    <w:rsid w:val="009246DD"/>
    <w:rsid w:val="00971E54"/>
    <w:rsid w:val="00977707"/>
    <w:rsid w:val="00980598"/>
    <w:rsid w:val="009C2394"/>
    <w:rsid w:val="009C7AB8"/>
    <w:rsid w:val="009F74FD"/>
    <w:rsid w:val="00A2519B"/>
    <w:rsid w:val="00A3103B"/>
    <w:rsid w:val="00A74CC1"/>
    <w:rsid w:val="00A76CB3"/>
    <w:rsid w:val="00A87B63"/>
    <w:rsid w:val="00A93970"/>
    <w:rsid w:val="00AA4FB8"/>
    <w:rsid w:val="00B061F4"/>
    <w:rsid w:val="00B21021"/>
    <w:rsid w:val="00B2320A"/>
    <w:rsid w:val="00B85048"/>
    <w:rsid w:val="00B870C0"/>
    <w:rsid w:val="00BA60E8"/>
    <w:rsid w:val="00BB2BC0"/>
    <w:rsid w:val="00BB6C29"/>
    <w:rsid w:val="00BC02AE"/>
    <w:rsid w:val="00BC3E22"/>
    <w:rsid w:val="00BE7462"/>
    <w:rsid w:val="00C04FA1"/>
    <w:rsid w:val="00C160C2"/>
    <w:rsid w:val="00C2516C"/>
    <w:rsid w:val="00C46575"/>
    <w:rsid w:val="00C611AB"/>
    <w:rsid w:val="00C77F69"/>
    <w:rsid w:val="00C80ED7"/>
    <w:rsid w:val="00C812BC"/>
    <w:rsid w:val="00C943B9"/>
    <w:rsid w:val="00C94CE5"/>
    <w:rsid w:val="00C96645"/>
    <w:rsid w:val="00CA0A3E"/>
    <w:rsid w:val="00CA3C49"/>
    <w:rsid w:val="00CE3944"/>
    <w:rsid w:val="00CE6107"/>
    <w:rsid w:val="00CF419F"/>
    <w:rsid w:val="00D00F1A"/>
    <w:rsid w:val="00D0102E"/>
    <w:rsid w:val="00D31ABB"/>
    <w:rsid w:val="00D31DAB"/>
    <w:rsid w:val="00D607F5"/>
    <w:rsid w:val="00D7124F"/>
    <w:rsid w:val="00D83D2E"/>
    <w:rsid w:val="00D92AB8"/>
    <w:rsid w:val="00DA4C29"/>
    <w:rsid w:val="00DC32A5"/>
    <w:rsid w:val="00DF3EF0"/>
    <w:rsid w:val="00E01913"/>
    <w:rsid w:val="00E10530"/>
    <w:rsid w:val="00E234DB"/>
    <w:rsid w:val="00E523DE"/>
    <w:rsid w:val="00E71215"/>
    <w:rsid w:val="00E7627B"/>
    <w:rsid w:val="00E95315"/>
    <w:rsid w:val="00EA08EE"/>
    <w:rsid w:val="00EB34E5"/>
    <w:rsid w:val="00ED0C9E"/>
    <w:rsid w:val="00ED2B00"/>
    <w:rsid w:val="00EE6743"/>
    <w:rsid w:val="00EF6CF1"/>
    <w:rsid w:val="00F01B2D"/>
    <w:rsid w:val="00F3631E"/>
    <w:rsid w:val="00F54B5F"/>
    <w:rsid w:val="00F769A5"/>
    <w:rsid w:val="00F9017F"/>
    <w:rsid w:val="00F9058A"/>
    <w:rsid w:val="00F95329"/>
    <w:rsid w:val="00FA3344"/>
    <w:rsid w:val="00FB5E78"/>
    <w:rsid w:val="00FD25E7"/>
    <w:rsid w:val="00FD46F6"/>
    <w:rsid w:val="00FF3279"/>
    <w:rsid w:val="00FF54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List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2BC0"/>
    <w:rPr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674821"/>
    <w:pPr>
      <w:keepNext/>
      <w:ind w:right="-285"/>
      <w:outlineLvl w:val="2"/>
    </w:pPr>
    <w:rPr>
      <w:b/>
      <w:bCs/>
      <w:sz w:val="20"/>
      <w:szCs w:val="20"/>
    </w:rPr>
  </w:style>
  <w:style w:type="paragraph" w:styleId="Heading5">
    <w:name w:val="heading 5"/>
    <w:basedOn w:val="Normal"/>
    <w:next w:val="Normal"/>
    <w:link w:val="Heading5Char"/>
    <w:uiPriority w:val="99"/>
    <w:qFormat/>
    <w:rsid w:val="00674821"/>
    <w:pPr>
      <w:keepNext/>
      <w:jc w:val="center"/>
      <w:outlineLvl w:val="4"/>
    </w:pPr>
  </w:style>
  <w:style w:type="paragraph" w:styleId="Heading6">
    <w:name w:val="heading 6"/>
    <w:basedOn w:val="Normal"/>
    <w:next w:val="Normal"/>
    <w:link w:val="Heading6Char"/>
    <w:uiPriority w:val="99"/>
    <w:qFormat/>
    <w:rsid w:val="00457EF1"/>
    <w:pPr>
      <w:spacing w:before="240" w:after="60"/>
      <w:outlineLvl w:val="5"/>
    </w:pPr>
    <w:rPr>
      <w:rFonts w:ascii="Calibri" w:hAnsi="Calibri" w:cs="Calibri"/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9"/>
    <w:locked/>
    <w:rsid w:val="00674821"/>
    <w:rPr>
      <w:b/>
      <w:bCs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674821"/>
    <w:rPr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457EF1"/>
    <w:rPr>
      <w:rFonts w:ascii="Calibri" w:hAnsi="Calibri" w:cs="Calibri"/>
      <w:b/>
      <w:bCs/>
    </w:rPr>
  </w:style>
  <w:style w:type="paragraph" w:styleId="Header">
    <w:name w:val="header"/>
    <w:basedOn w:val="Normal"/>
    <w:link w:val="HeaderChar"/>
    <w:uiPriority w:val="99"/>
    <w:rsid w:val="00674821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locked/>
    <w:rsid w:val="00674821"/>
    <w:rPr>
      <w:sz w:val="20"/>
      <w:szCs w:val="20"/>
    </w:rPr>
  </w:style>
  <w:style w:type="paragraph" w:styleId="List">
    <w:name w:val="List"/>
    <w:basedOn w:val="Normal"/>
    <w:uiPriority w:val="99"/>
    <w:rsid w:val="00674821"/>
    <w:pPr>
      <w:ind w:left="283" w:hanging="283"/>
    </w:pPr>
    <w:rPr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674821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674821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rsid w:val="00674821"/>
    <w:pPr>
      <w:jc w:val="center"/>
    </w:pPr>
  </w:style>
  <w:style w:type="character" w:customStyle="1" w:styleId="BodyText2Char">
    <w:name w:val="Body Text 2 Char"/>
    <w:basedOn w:val="DefaultParagraphFont"/>
    <w:link w:val="BodyText2"/>
    <w:uiPriority w:val="99"/>
    <w:locked/>
    <w:rsid w:val="00674821"/>
    <w:rPr>
      <w:sz w:val="20"/>
      <w:szCs w:val="20"/>
    </w:rPr>
  </w:style>
  <w:style w:type="paragraph" w:styleId="Title">
    <w:name w:val="Title"/>
    <w:basedOn w:val="Normal"/>
    <w:link w:val="TitleChar"/>
    <w:uiPriority w:val="99"/>
    <w:qFormat/>
    <w:rsid w:val="00457EF1"/>
    <w:pPr>
      <w:spacing w:before="240" w:after="60"/>
      <w:jc w:val="center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457EF1"/>
    <w:rPr>
      <w:rFonts w:ascii="Arial" w:hAnsi="Arial" w:cs="Arial"/>
      <w:b/>
      <w:bCs/>
      <w:kern w:val="28"/>
      <w:sz w:val="20"/>
      <w:szCs w:val="20"/>
    </w:rPr>
  </w:style>
  <w:style w:type="paragraph" w:customStyle="1" w:styleId="TopHeader">
    <w:name w:val="Top Header"/>
    <w:basedOn w:val="Normal"/>
    <w:uiPriority w:val="99"/>
    <w:rsid w:val="005672CB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23</Pages>
  <Words>6232</Words>
  <Characters>-32766</Characters>
  <Application>Microsoft Office Outlook</Application>
  <DocSecurity>0</DocSecurity>
  <Lines>0</Lines>
  <Paragraphs>0</Paragraphs>
  <ScaleCrop>false</ScaleCrop>
  <Company>A2B,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A2B</dc:creator>
  <cp:keywords/>
  <dc:description/>
  <cp:lastModifiedBy>ekonomika2</cp:lastModifiedBy>
  <cp:revision>2</cp:revision>
  <cp:lastPrinted>2012-03-19T21:48:00Z</cp:lastPrinted>
  <dcterms:created xsi:type="dcterms:W3CDTF">2014-03-18T08:02:00Z</dcterms:created>
  <dcterms:modified xsi:type="dcterms:W3CDTF">2014-03-18T08:02:00Z</dcterms:modified>
</cp:coreProperties>
</file>