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31CA" w:rsidRPr="006B4009" w:rsidRDefault="006E31CA" w:rsidP="006E31CA">
      <w:pPr>
        <w:pStyle w:val="Zkladntext"/>
        <w:jc w:val="center"/>
        <w:rPr>
          <w:b/>
        </w:rPr>
      </w:pPr>
      <w:r w:rsidRPr="006B4009">
        <w:rPr>
          <w:b/>
        </w:rPr>
        <w:t>Poznámky</w:t>
      </w:r>
    </w:p>
    <w:p w:rsidR="006E31CA" w:rsidRPr="006B4009" w:rsidRDefault="006E31CA" w:rsidP="006E31CA">
      <w:pPr>
        <w:pStyle w:val="Zkladntext"/>
        <w:jc w:val="center"/>
        <w:rPr>
          <w:b/>
        </w:rPr>
      </w:pPr>
      <w:r w:rsidRPr="006B4009">
        <w:rPr>
          <w:b/>
        </w:rPr>
        <w:t xml:space="preserve">individuálnej účtovnej závierky </w:t>
      </w:r>
    </w:p>
    <w:p w:rsidR="006E31CA" w:rsidRPr="006B4009" w:rsidRDefault="006E31CA" w:rsidP="006E31CA">
      <w:pPr>
        <w:pStyle w:val="Zkladntext"/>
        <w:jc w:val="center"/>
        <w:rPr>
          <w:b/>
        </w:rPr>
      </w:pPr>
      <w:r w:rsidRPr="006B4009">
        <w:rPr>
          <w:b/>
        </w:rPr>
        <w:t>zostavenej k 31. decembru 201</w:t>
      </w:r>
      <w:r w:rsidR="008A36D7">
        <w:rPr>
          <w:b/>
        </w:rPr>
        <w:t>3</w:t>
      </w:r>
    </w:p>
    <w:p w:rsidR="006E31CA" w:rsidRPr="006B4009" w:rsidRDefault="006E31CA" w:rsidP="006E31CA">
      <w:pPr>
        <w:jc w:val="both"/>
        <w:rPr>
          <w:rFonts w:cs="Arial"/>
          <w:sz w:val="18"/>
          <w:szCs w:val="18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12"/>
        <w:gridCol w:w="292"/>
        <w:gridCol w:w="346"/>
        <w:gridCol w:w="244"/>
        <w:gridCol w:w="284"/>
        <w:gridCol w:w="250"/>
        <w:gridCol w:w="257"/>
        <w:gridCol w:w="251"/>
        <w:gridCol w:w="255"/>
        <w:gridCol w:w="286"/>
        <w:gridCol w:w="288"/>
        <w:gridCol w:w="255"/>
        <w:gridCol w:w="251"/>
        <w:gridCol w:w="269"/>
        <w:gridCol w:w="238"/>
        <w:gridCol w:w="301"/>
        <w:gridCol w:w="242"/>
        <w:gridCol w:w="215"/>
        <w:gridCol w:w="27"/>
        <w:gridCol w:w="244"/>
        <w:gridCol w:w="361"/>
        <w:gridCol w:w="221"/>
        <w:gridCol w:w="255"/>
        <w:gridCol w:w="31"/>
        <w:gridCol w:w="294"/>
        <w:gridCol w:w="227"/>
        <w:gridCol w:w="113"/>
        <w:gridCol w:w="131"/>
        <w:gridCol w:w="179"/>
        <w:gridCol w:w="67"/>
        <w:gridCol w:w="213"/>
        <w:gridCol w:w="48"/>
        <w:gridCol w:w="6"/>
        <w:gridCol w:w="271"/>
        <w:gridCol w:w="288"/>
        <w:gridCol w:w="269"/>
        <w:gridCol w:w="71"/>
        <w:gridCol w:w="186"/>
        <w:gridCol w:w="132"/>
        <w:gridCol w:w="180"/>
        <w:gridCol w:w="77"/>
        <w:gridCol w:w="186"/>
        <w:gridCol w:w="75"/>
        <w:gridCol w:w="177"/>
        <w:gridCol w:w="259"/>
        <w:gridCol w:w="175"/>
      </w:tblGrid>
      <w:tr w:rsidR="006E31CA" w:rsidRPr="0088673C" w:rsidTr="008D0C4C">
        <w:trPr>
          <w:trHeight w:val="246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-</w:t>
            </w:r>
          </w:p>
        </w:tc>
        <w:tc>
          <w:tcPr>
            <w:tcW w:w="97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- celých eurách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ind w:left="-44" w:hanging="27"/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E31CA" w:rsidRPr="0088673C" w:rsidRDefault="006E31CA" w:rsidP="008D0C4C">
            <w:pPr>
              <w:ind w:hanging="47"/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ind w:hanging="52"/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ind w:firstLine="109"/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rok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8A36D7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8A36D7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3" w:type="pct"/>
            <w:gridSpan w:val="2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2001" w:type="pct"/>
            <w:gridSpan w:val="14"/>
            <w:tcBorders>
              <w:left w:val="nil"/>
              <w:bottom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8A36D7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8A36D7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2001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43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29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18"/>
                <w:szCs w:val="18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18"/>
                <w:szCs w:val="18"/>
              </w:rPr>
              <w:t>1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A36D7">
        <w:trPr>
          <w:trHeight w:val="354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2119" w:type="pct"/>
            <w:gridSpan w:val="15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</w:tc>
        <w:tc>
          <w:tcPr>
            <w:tcW w:w="126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54" w:type="pct"/>
            <w:gridSpan w:val="8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1" w:type="pct"/>
            <w:gridSpan w:val="3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4" w:type="pct"/>
            <w:gridSpan w:val="2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724" w:type="pct"/>
            <w:gridSpan w:val="8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9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284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 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N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L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 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K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,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C63969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 xml:space="preserve">Sídlo </w:t>
            </w:r>
            <w:r w:rsidRPr="0088673C"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  <w:t>účtovnej jednotky</w:t>
            </w: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  <w:t>Ulica                                                                                                                                                           Číslo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M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K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E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u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l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c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8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240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PSČ     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9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</w:pP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18"/>
                <w:szCs w:val="18"/>
              </w:rPr>
              <w:t>Číslo telefónu                                                                 Číslo faxu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5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</w:p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18"/>
                <w:szCs w:val="18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@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u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r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k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6E31CA" w:rsidRPr="0088673C" w:rsidTr="008D0C4C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6E31CA" w:rsidRPr="0088673C" w:rsidTr="008D0C4C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Zostavené dňa: </w:t>
            </w: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83507B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  <w:r w:rsidR="008A36D7"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5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.02.201</w:t>
            </w:r>
            <w:r w:rsidR="00424D71"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Podpisový záznam osoby zodpovednej za vedenie ú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č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tovní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c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tva:</w:t>
            </w: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 Ing.Natália Šilon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vá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Podpisový záznam osoby zo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povednej za zostavenie ú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č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tovnej závierky:</w:t>
            </w: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 Ing. Nat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á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lia Šilonová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Podpisový záznam  člena št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tutárneho orgánu účtovnej jednotky alebo f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y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zickej osoby, ktorá je ú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č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tovnou jednotkou:</w:t>
            </w: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 xml:space="preserve">Ing. </w:t>
            </w:r>
            <w:r w:rsidR="008A36D7"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Jan Weinfurt</w:t>
            </w:r>
          </w:p>
        </w:tc>
      </w:tr>
      <w:tr w:rsidR="006E31CA" w:rsidRPr="0088673C" w:rsidTr="008D0C4C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E31CA" w:rsidRPr="0088673C" w:rsidRDefault="006E31CA" w:rsidP="008D0C4C">
            <w:pPr>
              <w:jc w:val="both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Schválené dňa:</w:t>
            </w: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E31CA" w:rsidRPr="0088673C" w:rsidRDefault="006E31CA" w:rsidP="008D0C4C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</w:tbl>
    <w:p w:rsidR="006E31CA" w:rsidRPr="006B4009" w:rsidRDefault="006E31CA" w:rsidP="006E31CA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203E35" w:rsidRPr="006B4009" w:rsidRDefault="00203E35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E31CA" w:rsidRPr="006B4009" w:rsidRDefault="006E31CA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E31CA" w:rsidRPr="006B4009" w:rsidRDefault="006E31CA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6E31CA" w:rsidRPr="006B4009" w:rsidRDefault="006E31CA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203E35" w:rsidRPr="006B4009" w:rsidRDefault="00203E35">
      <w:pPr>
        <w:pStyle w:val="Nadpis3"/>
        <w:spacing w:after="120"/>
        <w:rPr>
          <w:b/>
          <w:bCs/>
        </w:rPr>
      </w:pPr>
      <w:r w:rsidRPr="006B4009">
        <w:rPr>
          <w:b/>
          <w:bCs/>
        </w:rPr>
        <w:t>A.</w:t>
      </w:r>
      <w:r w:rsidRPr="006B4009">
        <w:rPr>
          <w:b/>
          <w:bCs/>
        </w:rPr>
        <w:tab/>
        <w:t>INFORMÁCIE O ÚČTOVNEJ JEDNOTKE</w:t>
      </w:r>
    </w:p>
    <w:p w:rsidR="00203E35" w:rsidRPr="006B4009" w:rsidRDefault="00F01D43" w:rsidP="00203E35">
      <w:pPr>
        <w:pStyle w:val="odstavecislo"/>
        <w:numPr>
          <w:ilvl w:val="0"/>
          <w:numId w:val="34"/>
        </w:numPr>
        <w:tabs>
          <w:tab w:val="num" w:pos="426"/>
        </w:tabs>
        <w:ind w:left="426" w:hanging="426"/>
      </w:pPr>
      <w:r w:rsidRPr="006B4009">
        <w:t>Založenie spoločnosti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sz w:val="20"/>
          <w:szCs w:val="20"/>
        </w:rPr>
        <w:lastRenderedPageBreak/>
        <w:t>Spoločnosť TÜV NORD Slovakia, s.r.o. (ďalej ‘Spoločnosť‘) bola založená dňa 01.03.1993 a zapísaná do o</w:t>
      </w:r>
      <w:r w:rsidRPr="006B4009">
        <w:rPr>
          <w:sz w:val="20"/>
          <w:szCs w:val="20"/>
        </w:rPr>
        <w:t>b</w:t>
      </w:r>
      <w:r w:rsidRPr="006B4009">
        <w:rPr>
          <w:sz w:val="20"/>
          <w:szCs w:val="20"/>
        </w:rPr>
        <w:t>chodného registra dňa 22.06.1993 (Obchodný register Okresného súdu Bratislava I, oddiel Sro., vložka č. 5334/B).</w:t>
      </w:r>
    </w:p>
    <w:p w:rsidR="00203E35" w:rsidRPr="006B4009" w:rsidRDefault="00203E35">
      <w:pPr>
        <w:pStyle w:val="odstavecbezcisla"/>
        <w:tabs>
          <w:tab w:val="left" w:pos="426"/>
        </w:tabs>
      </w:pPr>
    </w:p>
    <w:p w:rsidR="00203E35" w:rsidRPr="006B4009" w:rsidRDefault="00203E35" w:rsidP="00203E35">
      <w:pPr>
        <w:pStyle w:val="odstavecislo"/>
        <w:numPr>
          <w:ilvl w:val="0"/>
          <w:numId w:val="34"/>
        </w:numPr>
        <w:tabs>
          <w:tab w:val="num" w:pos="426"/>
        </w:tabs>
        <w:ind w:left="426" w:hanging="426"/>
      </w:pPr>
      <w:r w:rsidRPr="006B4009">
        <w:t xml:space="preserve">Hlavné činnosti Spoločnosti </w:t>
      </w:r>
      <w:r w:rsidR="00F01D43" w:rsidRPr="006B4009">
        <w:t>sú</w:t>
      </w:r>
      <w:r w:rsidRPr="006B4009">
        <w:t>: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1.- sprostredkovanie nákupu a predaja tovarov,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2.- sprostredkovanie výkonu služieb,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3.- činnosť organizačných poradcov v oblasti elektrotec</w:t>
      </w:r>
      <w:r w:rsidRPr="006B4009">
        <w:rPr>
          <w:sz w:val="20"/>
          <w:szCs w:val="20"/>
        </w:rPr>
        <w:t>h</w:t>
      </w:r>
      <w:r w:rsidRPr="006B4009">
        <w:rPr>
          <w:sz w:val="20"/>
          <w:szCs w:val="20"/>
        </w:rPr>
        <w:t>nického priemyslu a systémov akosti,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4.- odborná technická poradenská a konzultačná či</w:t>
      </w:r>
      <w:r w:rsidRPr="006B4009">
        <w:rPr>
          <w:sz w:val="20"/>
          <w:szCs w:val="20"/>
        </w:rPr>
        <w:t>n</w:t>
      </w:r>
      <w:r w:rsidRPr="006B4009">
        <w:rPr>
          <w:sz w:val="20"/>
          <w:szCs w:val="20"/>
        </w:rPr>
        <w:t>nosť v priemysle,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5.- školiaca činnosť súvisiaca s predmetom podnikania,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6.- služby systémového inžinierstva v oblasti všeobecného podnikania a riadenia podniku v rozsahu voľnej živno</w:t>
      </w:r>
      <w:r w:rsidRPr="006B4009">
        <w:rPr>
          <w:sz w:val="20"/>
          <w:szCs w:val="20"/>
        </w:rPr>
        <w:t>s</w:t>
      </w:r>
      <w:r w:rsidRPr="006B4009">
        <w:rPr>
          <w:sz w:val="20"/>
          <w:szCs w:val="20"/>
        </w:rPr>
        <w:t>ti,</w:t>
      </w:r>
    </w:p>
    <w:p w:rsidR="00203E35" w:rsidRPr="006B4009" w:rsidRDefault="00203E35">
      <w:pPr>
        <w:ind w:left="709" w:hanging="142"/>
        <w:rPr>
          <w:sz w:val="20"/>
          <w:szCs w:val="20"/>
        </w:rPr>
      </w:pPr>
      <w:r w:rsidRPr="006B4009">
        <w:rPr>
          <w:sz w:val="20"/>
          <w:szCs w:val="20"/>
        </w:rPr>
        <w:t>7.- nestranná kontrola zistenia stavu systémov riadenia kvality, systémov riadenia životného prostredia a systémov ochrany zdravia a bezpečnosti pri práci.</w:t>
      </w:r>
    </w:p>
    <w:p w:rsidR="00203E35" w:rsidRPr="006B4009" w:rsidRDefault="00203E35">
      <w:pPr>
        <w:ind w:left="993"/>
        <w:jc w:val="both"/>
        <w:rPr>
          <w:sz w:val="20"/>
          <w:szCs w:val="20"/>
        </w:rPr>
      </w:pPr>
    </w:p>
    <w:p w:rsidR="00203E35" w:rsidRPr="006B4009" w:rsidRDefault="00203E35" w:rsidP="00203E35">
      <w:pPr>
        <w:pStyle w:val="odstavecislo"/>
        <w:numPr>
          <w:ilvl w:val="0"/>
          <w:numId w:val="34"/>
        </w:numPr>
        <w:tabs>
          <w:tab w:val="num" w:pos="426"/>
        </w:tabs>
        <w:ind w:left="426" w:hanging="426"/>
      </w:pPr>
      <w:r w:rsidRPr="006B4009">
        <w:t xml:space="preserve">Priemerný počet zamestnancov </w:t>
      </w:r>
    </w:p>
    <w:p w:rsidR="00F01D43" w:rsidRPr="006B4009" w:rsidRDefault="00F01D43" w:rsidP="00725CDB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Údaje o počte zamestnancov za bežné účtovné obdobie a bezprostredne predchádzajúce účtovné obdobie sú uved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né v nasledujúcom prehľade:</w:t>
      </w:r>
    </w:p>
    <w:bookmarkStart w:id="0" w:name="OLE_LINK3"/>
    <w:bookmarkStart w:id="1" w:name="_MON_1392625766"/>
    <w:bookmarkStart w:id="2" w:name="_MON_1423550558"/>
    <w:bookmarkStart w:id="3" w:name="_MON_1453637443"/>
    <w:bookmarkStart w:id="4" w:name="_MON_1453637478"/>
    <w:bookmarkStart w:id="5" w:name="_MON_1453707874"/>
    <w:bookmarkEnd w:id="1"/>
    <w:bookmarkEnd w:id="2"/>
    <w:bookmarkEnd w:id="3"/>
    <w:bookmarkEnd w:id="4"/>
    <w:bookmarkEnd w:id="5"/>
    <w:p w:rsidR="00F01D43" w:rsidRPr="006B4009" w:rsidRDefault="0014031F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object w:dxaOrig="9156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7.75pt" o:ole="" o:preferrelative="f">
            <v:imagedata r:id="rId7" o:title=""/>
            <o:lock v:ext="edit" aspectratio="f"/>
          </v:shape>
          <o:OLEObject Type="Embed" ProgID="Excel.Sheet.8" ShapeID="_x0000_i1025" DrawAspect="Content" ObjectID="_1468338229" r:id="rId8"/>
        </w:object>
      </w:r>
      <w:bookmarkEnd w:id="0"/>
    </w:p>
    <w:p w:rsidR="00203E35" w:rsidRPr="006B4009" w:rsidRDefault="00203E35">
      <w:pPr>
        <w:pStyle w:val="Nadpis2"/>
        <w:rPr>
          <w:i w:val="0"/>
          <w:iCs w:val="0"/>
          <w:sz w:val="20"/>
        </w:rPr>
      </w:pPr>
      <w:r w:rsidRPr="006B4009">
        <w:rPr>
          <w:i w:val="0"/>
          <w:iCs w:val="0"/>
          <w:sz w:val="20"/>
          <w:szCs w:val="20"/>
        </w:rPr>
        <w:t>4.</w:t>
      </w:r>
      <w:r w:rsidRPr="006B4009">
        <w:rPr>
          <w:i w:val="0"/>
          <w:iCs w:val="0"/>
          <w:sz w:val="20"/>
        </w:rPr>
        <w:t xml:space="preserve">   Údaje o neobmedzenom ručení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18"/>
          <w:szCs w:val="18"/>
        </w:rPr>
      </w:pPr>
    </w:p>
    <w:p w:rsidR="00203E35" w:rsidRPr="006B4009" w:rsidRDefault="00203E35">
      <w:pPr>
        <w:pStyle w:val="odstavecbezcisla"/>
        <w:tabs>
          <w:tab w:val="left" w:pos="426"/>
        </w:tabs>
        <w:rPr>
          <w:szCs w:val="18"/>
        </w:rPr>
      </w:pPr>
      <w:r w:rsidRPr="006B4009">
        <w:rPr>
          <w:szCs w:val="18"/>
        </w:rPr>
        <w:t>Spoločnosť nie je neobmedzene ručiacim spoločníkom v iných spoločnostiach podľa § 56 ods. 5 Obchodného zákonníka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203E35" w:rsidRPr="006B4009" w:rsidRDefault="00203E35">
      <w:pPr>
        <w:pStyle w:val="odstavecislo"/>
        <w:numPr>
          <w:ilvl w:val="0"/>
          <w:numId w:val="0"/>
        </w:numPr>
      </w:pPr>
      <w:r w:rsidRPr="006B4009">
        <w:t>5.     Právny dôvod na zostavenie účtovnej závierky</w:t>
      </w:r>
    </w:p>
    <w:p w:rsidR="00203E35" w:rsidRPr="006B4009" w:rsidRDefault="00203E35">
      <w:pPr>
        <w:pStyle w:val="odstavecbezcisla"/>
        <w:tabs>
          <w:tab w:val="left" w:pos="426"/>
        </w:tabs>
      </w:pPr>
      <w:r w:rsidRPr="006B4009">
        <w:t>Účtovná závierka Spoločnosti k 31. decembru 20</w:t>
      </w:r>
      <w:r w:rsidR="00631401" w:rsidRPr="006B4009">
        <w:t>1</w:t>
      </w:r>
      <w:r w:rsidR="003166C9">
        <w:t>3</w:t>
      </w:r>
      <w:r w:rsidRPr="006B4009">
        <w:t xml:space="preserve"> je zostavená ako riadna ú</w:t>
      </w:r>
      <w:r w:rsidRPr="006B4009">
        <w:t>č</w:t>
      </w:r>
      <w:r w:rsidRPr="006B4009">
        <w:t>tovná závierka podľa § 17 ods. 6 zákona NR SR č. 431/2002 Z. z. o účtovníctve  za účtovné o</w:t>
      </w:r>
      <w:r w:rsidRPr="006B4009">
        <w:t>b</w:t>
      </w:r>
      <w:r w:rsidRPr="006B4009">
        <w:t>dobie od 1. januára 20</w:t>
      </w:r>
      <w:r w:rsidR="00631401" w:rsidRPr="006B4009">
        <w:t>1</w:t>
      </w:r>
      <w:r w:rsidR="003166C9">
        <w:t>3</w:t>
      </w:r>
      <w:r w:rsidRPr="006B4009">
        <w:t xml:space="preserve"> do 31. decembra 20</w:t>
      </w:r>
      <w:r w:rsidR="00631401" w:rsidRPr="006B4009">
        <w:t>1</w:t>
      </w:r>
      <w:r w:rsidR="003166C9">
        <w:t>3</w:t>
      </w:r>
      <w:r w:rsidRPr="006B4009">
        <w:t>.</w:t>
      </w:r>
    </w:p>
    <w:p w:rsidR="00203E35" w:rsidRPr="006B4009" w:rsidRDefault="00203E35">
      <w:pPr>
        <w:pStyle w:val="odstavecislo"/>
        <w:numPr>
          <w:ilvl w:val="0"/>
          <w:numId w:val="0"/>
        </w:numPr>
      </w:pPr>
    </w:p>
    <w:p w:rsidR="00203E35" w:rsidRPr="006B4009" w:rsidRDefault="00D946F8">
      <w:pPr>
        <w:pStyle w:val="Nadpis2"/>
        <w:rPr>
          <w:i w:val="0"/>
          <w:iCs w:val="0"/>
          <w:sz w:val="20"/>
          <w:szCs w:val="20"/>
        </w:rPr>
      </w:pPr>
      <w:r>
        <w:rPr>
          <w:i w:val="0"/>
          <w:iCs w:val="0"/>
          <w:sz w:val="20"/>
          <w:szCs w:val="20"/>
        </w:rPr>
        <w:lastRenderedPageBreak/>
        <w:t>6</w:t>
      </w:r>
      <w:r w:rsidR="00203E35" w:rsidRPr="006B4009">
        <w:rPr>
          <w:i w:val="0"/>
          <w:iCs w:val="0"/>
          <w:sz w:val="20"/>
          <w:szCs w:val="20"/>
        </w:rPr>
        <w:t>.      Zverejnenie účtovnej závierky za predchádzajúce ú</w:t>
      </w:r>
      <w:r w:rsidR="00203E35" w:rsidRPr="006B4009">
        <w:rPr>
          <w:i w:val="0"/>
          <w:iCs w:val="0"/>
          <w:sz w:val="20"/>
          <w:szCs w:val="20"/>
        </w:rPr>
        <w:t>č</w:t>
      </w:r>
      <w:r w:rsidR="00203E35" w:rsidRPr="006B4009">
        <w:rPr>
          <w:i w:val="0"/>
          <w:iCs w:val="0"/>
          <w:sz w:val="20"/>
          <w:szCs w:val="20"/>
        </w:rPr>
        <w:t>tovné obdobie</w:t>
      </w:r>
    </w:p>
    <w:p w:rsidR="00203E35" w:rsidRPr="006B4009" w:rsidRDefault="00203E35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Účtovná závierka Spoločnosti k 31. decembru 20</w:t>
      </w:r>
      <w:r w:rsidR="00725CDB" w:rsidRPr="006B4009">
        <w:rPr>
          <w:sz w:val="20"/>
          <w:szCs w:val="20"/>
        </w:rPr>
        <w:t>1</w:t>
      </w:r>
      <w:r w:rsidR="003166C9">
        <w:rPr>
          <w:sz w:val="20"/>
          <w:szCs w:val="20"/>
        </w:rPr>
        <w:t>2</w:t>
      </w:r>
      <w:r w:rsidRPr="006B4009">
        <w:rPr>
          <w:sz w:val="20"/>
          <w:szCs w:val="20"/>
        </w:rPr>
        <w:t xml:space="preserve"> spolu s výročnou správou a správou audítora o overení ú</w:t>
      </w:r>
      <w:r w:rsidRPr="006B4009">
        <w:rPr>
          <w:sz w:val="20"/>
          <w:szCs w:val="20"/>
        </w:rPr>
        <w:t>č</w:t>
      </w:r>
      <w:r w:rsidRPr="006B4009">
        <w:rPr>
          <w:sz w:val="20"/>
          <w:szCs w:val="20"/>
        </w:rPr>
        <w:t>tovnej závierky k 31. decembru 20</w:t>
      </w:r>
      <w:r w:rsidR="007F7956" w:rsidRPr="006B4009">
        <w:rPr>
          <w:sz w:val="20"/>
          <w:szCs w:val="20"/>
        </w:rPr>
        <w:t>1</w:t>
      </w:r>
      <w:r w:rsidR="003166C9">
        <w:rPr>
          <w:sz w:val="20"/>
          <w:szCs w:val="20"/>
        </w:rPr>
        <w:t>2</w:t>
      </w:r>
      <w:r w:rsidRPr="006B4009">
        <w:rPr>
          <w:sz w:val="20"/>
          <w:szCs w:val="20"/>
        </w:rPr>
        <w:t xml:space="preserve"> bola uložená do zbierky li</w:t>
      </w:r>
      <w:r w:rsidRPr="006B4009">
        <w:rPr>
          <w:sz w:val="20"/>
          <w:szCs w:val="20"/>
        </w:rPr>
        <w:t>s</w:t>
      </w:r>
      <w:r w:rsidRPr="006B4009">
        <w:rPr>
          <w:sz w:val="20"/>
          <w:szCs w:val="20"/>
        </w:rPr>
        <w:t xml:space="preserve">tín obchodného registra </w:t>
      </w:r>
      <w:r w:rsidR="003166C9">
        <w:rPr>
          <w:sz w:val="20"/>
          <w:szCs w:val="20"/>
        </w:rPr>
        <w:t>21.08.2013</w:t>
      </w:r>
      <w:r w:rsidRPr="006B4009">
        <w:rPr>
          <w:sz w:val="20"/>
          <w:szCs w:val="20"/>
        </w:rPr>
        <w:t xml:space="preserve">. </w:t>
      </w:r>
    </w:p>
    <w:p w:rsidR="00203E35" w:rsidRPr="006B4009" w:rsidRDefault="00D946F8">
      <w:pPr>
        <w:pStyle w:val="Nadpis2"/>
        <w:rPr>
          <w:i w:val="0"/>
          <w:iCs w:val="0"/>
          <w:sz w:val="20"/>
          <w:szCs w:val="20"/>
        </w:rPr>
      </w:pPr>
      <w:r>
        <w:rPr>
          <w:i w:val="0"/>
          <w:iCs w:val="0"/>
          <w:sz w:val="20"/>
          <w:szCs w:val="20"/>
        </w:rPr>
        <w:t>7</w:t>
      </w:r>
      <w:r w:rsidR="00203E35" w:rsidRPr="006B4009">
        <w:rPr>
          <w:i w:val="0"/>
          <w:iCs w:val="0"/>
          <w:sz w:val="20"/>
          <w:szCs w:val="20"/>
        </w:rPr>
        <w:t>.     Schválenie audítora</w:t>
      </w:r>
    </w:p>
    <w:p w:rsidR="00E74A1A" w:rsidRPr="006B4009" w:rsidRDefault="003166C9" w:rsidP="00E74A1A">
      <w:pPr>
        <w:pStyle w:val="Zkladntext"/>
        <w:ind w:left="426"/>
        <w:rPr>
          <w:sz w:val="20"/>
          <w:szCs w:val="20"/>
        </w:rPr>
      </w:pPr>
      <w:r>
        <w:rPr>
          <w:sz w:val="20"/>
          <w:szCs w:val="20"/>
        </w:rPr>
        <w:t>Na overenie účtovnej závierky za účtovné obdobie od 1. januára 2013 do 31. decembra 2013 nebola zmena auditorskej spoločnosti a audit naďalej vykonáva a</w:t>
      </w:r>
      <w:r>
        <w:rPr>
          <w:sz w:val="20"/>
          <w:szCs w:val="20"/>
        </w:rPr>
        <w:t>u</w:t>
      </w:r>
      <w:r>
        <w:rPr>
          <w:sz w:val="20"/>
          <w:szCs w:val="20"/>
        </w:rPr>
        <w:t xml:space="preserve">ditorská spoločnosť  </w:t>
      </w:r>
      <w:r w:rsidRPr="006B4009">
        <w:rPr>
          <w:sz w:val="20"/>
          <w:szCs w:val="20"/>
        </w:rPr>
        <w:t xml:space="preserve">BDO Audit, spol. s r. o. </w:t>
      </w:r>
    </w:p>
    <w:p w:rsidR="00203E35" w:rsidRPr="006B4009" w:rsidRDefault="00203E35">
      <w:pPr>
        <w:tabs>
          <w:tab w:val="left" w:pos="426"/>
        </w:tabs>
        <w:jc w:val="both"/>
        <w:rPr>
          <w:sz w:val="20"/>
          <w:szCs w:val="20"/>
        </w:rPr>
      </w:pPr>
    </w:p>
    <w:p w:rsidR="005D36B7" w:rsidRPr="006B4009" w:rsidRDefault="005D36B7">
      <w:pPr>
        <w:pStyle w:val="Nadpis3"/>
        <w:spacing w:after="120"/>
        <w:rPr>
          <w:b/>
          <w:bCs/>
        </w:rPr>
      </w:pPr>
    </w:p>
    <w:p w:rsidR="00203E35" w:rsidRPr="006B4009" w:rsidRDefault="00203E35">
      <w:pPr>
        <w:pStyle w:val="Nadpis3"/>
        <w:spacing w:after="120"/>
        <w:rPr>
          <w:b/>
          <w:bCs/>
        </w:rPr>
      </w:pPr>
      <w:r w:rsidRPr="006B4009">
        <w:rPr>
          <w:b/>
          <w:bCs/>
        </w:rPr>
        <w:t>B.</w:t>
      </w:r>
      <w:r w:rsidRPr="006B4009">
        <w:rPr>
          <w:b/>
          <w:bCs/>
        </w:rPr>
        <w:tab/>
        <w:t xml:space="preserve">INFORMÁCIE O ORGÁNOCH ÚČTOVNEJ JEDNOTKY </w:t>
      </w:r>
    </w:p>
    <w:p w:rsidR="00203E35" w:rsidRPr="006B4009" w:rsidRDefault="00203E35" w:rsidP="006725A1">
      <w:pPr>
        <w:pStyle w:val="odstavecislo"/>
        <w:numPr>
          <w:ilvl w:val="0"/>
          <w:numId w:val="0"/>
        </w:numPr>
        <w:rPr>
          <w:b w:val="0"/>
          <w:bCs w:val="0"/>
        </w:rPr>
      </w:pPr>
      <w:r w:rsidRPr="006B4009">
        <w:t xml:space="preserve">        Konatelia:  </w:t>
      </w:r>
      <w:r w:rsidRPr="006B4009">
        <w:tab/>
      </w:r>
      <w:r w:rsidRPr="006B4009">
        <w:tab/>
      </w:r>
      <w:r w:rsidR="003166C9" w:rsidRPr="006B4009">
        <w:rPr>
          <w:b w:val="0"/>
          <w:bCs w:val="0"/>
        </w:rPr>
        <w:t>Dipl. Ing. Jaroslav Merta, CSc. (</w:t>
      </w:r>
      <w:r w:rsidR="003166C9">
        <w:rPr>
          <w:b w:val="0"/>
          <w:bCs w:val="0"/>
        </w:rPr>
        <w:t>do</w:t>
      </w:r>
      <w:r w:rsidR="00DE6B12">
        <w:rPr>
          <w:b w:val="0"/>
          <w:bCs w:val="0"/>
        </w:rPr>
        <w:t xml:space="preserve"> 18.09.2013</w:t>
      </w:r>
      <w:r w:rsidRPr="006B4009">
        <w:rPr>
          <w:b w:val="0"/>
          <w:bCs w:val="0"/>
        </w:rPr>
        <w:t>)</w:t>
      </w:r>
    </w:p>
    <w:p w:rsidR="00E74A1A" w:rsidRPr="006B4009" w:rsidRDefault="00E74A1A" w:rsidP="006725A1">
      <w:pPr>
        <w:pStyle w:val="odstavecislo"/>
        <w:numPr>
          <w:ilvl w:val="0"/>
          <w:numId w:val="0"/>
        </w:numPr>
        <w:rPr>
          <w:b w:val="0"/>
          <w:bCs w:val="0"/>
        </w:rPr>
      </w:pPr>
      <w:r w:rsidRPr="006B4009">
        <w:rPr>
          <w:b w:val="0"/>
          <w:bCs w:val="0"/>
        </w:rPr>
        <w:tab/>
      </w:r>
      <w:r w:rsidRPr="006B4009">
        <w:rPr>
          <w:b w:val="0"/>
          <w:bCs w:val="0"/>
        </w:rPr>
        <w:tab/>
      </w:r>
      <w:r w:rsidRPr="006B4009">
        <w:rPr>
          <w:b w:val="0"/>
          <w:bCs w:val="0"/>
        </w:rPr>
        <w:tab/>
        <w:t xml:space="preserve">Dipl. Ing. </w:t>
      </w:r>
      <w:r w:rsidR="00DE6B12">
        <w:rPr>
          <w:b w:val="0"/>
          <w:bCs w:val="0"/>
        </w:rPr>
        <w:t>Jan Weinfurt</w:t>
      </w:r>
      <w:r w:rsidRPr="006B4009">
        <w:rPr>
          <w:b w:val="0"/>
          <w:bCs w:val="0"/>
        </w:rPr>
        <w:t xml:space="preserve"> (</w:t>
      </w:r>
      <w:r w:rsidR="00C57950" w:rsidRPr="006B4009">
        <w:rPr>
          <w:b w:val="0"/>
          <w:bCs w:val="0"/>
        </w:rPr>
        <w:t xml:space="preserve">od </w:t>
      </w:r>
      <w:r w:rsidR="00DE6B12">
        <w:rPr>
          <w:b w:val="0"/>
          <w:bCs w:val="0"/>
        </w:rPr>
        <w:t>19.09.201</w:t>
      </w:r>
      <w:r w:rsidR="00C57950" w:rsidRPr="006B4009">
        <w:rPr>
          <w:b w:val="0"/>
          <w:bCs w:val="0"/>
        </w:rPr>
        <w:t>3</w:t>
      </w:r>
      <w:r w:rsidRPr="006B4009">
        <w:rPr>
          <w:b w:val="0"/>
          <w:bCs w:val="0"/>
        </w:rPr>
        <w:t>)</w:t>
      </w:r>
    </w:p>
    <w:p w:rsidR="00203E35" w:rsidRPr="006B4009" w:rsidRDefault="00203E35">
      <w:pPr>
        <w:pStyle w:val="odstavecislo"/>
        <w:numPr>
          <w:ilvl w:val="0"/>
          <w:numId w:val="0"/>
        </w:numPr>
        <w:rPr>
          <w:b w:val="0"/>
          <w:bCs w:val="0"/>
        </w:rPr>
      </w:pPr>
      <w:r w:rsidRPr="006B4009">
        <w:rPr>
          <w:b w:val="0"/>
          <w:bCs w:val="0"/>
        </w:rPr>
        <w:t xml:space="preserve">       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b/>
          <w:bCs/>
          <w:sz w:val="20"/>
          <w:szCs w:val="20"/>
        </w:rPr>
        <w:t>Dozorná rada</w:t>
      </w:r>
      <w:r w:rsidRPr="006B4009">
        <w:rPr>
          <w:sz w:val="20"/>
          <w:szCs w:val="20"/>
        </w:rPr>
        <w:tab/>
      </w:r>
      <w:r w:rsidR="009412B9" w:rsidRPr="006B4009">
        <w:rPr>
          <w:sz w:val="20"/>
          <w:szCs w:val="20"/>
        </w:rPr>
        <w:t xml:space="preserve">Friedo Christoph Karl Schäfer – predseda (od </w:t>
      </w:r>
      <w:r w:rsidR="00C57950" w:rsidRPr="006B4009">
        <w:rPr>
          <w:sz w:val="20"/>
          <w:szCs w:val="20"/>
        </w:rPr>
        <w:t xml:space="preserve"> 02</w:t>
      </w:r>
      <w:r w:rsidR="009412B9" w:rsidRPr="006B4009">
        <w:rPr>
          <w:sz w:val="20"/>
          <w:szCs w:val="20"/>
        </w:rPr>
        <w:t xml:space="preserve">.02.2011) </w:t>
      </w:r>
      <w:r w:rsidRPr="006B4009">
        <w:rPr>
          <w:sz w:val="20"/>
          <w:szCs w:val="20"/>
        </w:rPr>
        <w:t xml:space="preserve"> 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 xml:space="preserve">Dipl. </w:t>
      </w:r>
      <w:r w:rsidR="009412B9" w:rsidRPr="006B4009">
        <w:rPr>
          <w:sz w:val="20"/>
          <w:szCs w:val="20"/>
        </w:rPr>
        <w:t xml:space="preserve">Ing. Henryk Warkocz </w:t>
      </w:r>
      <w:r w:rsidRPr="006B4009">
        <w:rPr>
          <w:sz w:val="20"/>
          <w:szCs w:val="20"/>
        </w:rPr>
        <w:t xml:space="preserve"> – člen</w:t>
      </w:r>
      <w:r w:rsidR="009412B9" w:rsidRPr="006B4009">
        <w:rPr>
          <w:sz w:val="20"/>
          <w:szCs w:val="20"/>
        </w:rPr>
        <w:t xml:space="preserve"> (od </w:t>
      </w:r>
      <w:r w:rsidR="00C57950" w:rsidRPr="006B4009">
        <w:rPr>
          <w:sz w:val="20"/>
          <w:szCs w:val="20"/>
        </w:rPr>
        <w:t xml:space="preserve"> 02</w:t>
      </w:r>
      <w:r w:rsidR="009412B9" w:rsidRPr="006B4009">
        <w:rPr>
          <w:sz w:val="20"/>
          <w:szCs w:val="20"/>
        </w:rPr>
        <w:t>.02.2011)</w:t>
      </w:r>
      <w:r w:rsidRPr="006B4009">
        <w:rPr>
          <w:sz w:val="20"/>
          <w:szCs w:val="20"/>
        </w:rPr>
        <w:t xml:space="preserve"> 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 xml:space="preserve">Dipl. </w:t>
      </w:r>
      <w:r w:rsidR="009412B9" w:rsidRPr="006B4009">
        <w:rPr>
          <w:sz w:val="20"/>
          <w:szCs w:val="20"/>
        </w:rPr>
        <w:t>Geolog Udo Paul Kubitz</w:t>
      </w:r>
      <w:r w:rsidRPr="006B4009">
        <w:rPr>
          <w:sz w:val="20"/>
          <w:szCs w:val="20"/>
        </w:rPr>
        <w:t xml:space="preserve"> – člen</w:t>
      </w:r>
      <w:r w:rsidR="009412B9" w:rsidRPr="006B4009">
        <w:rPr>
          <w:sz w:val="20"/>
          <w:szCs w:val="20"/>
        </w:rPr>
        <w:t xml:space="preserve"> (od </w:t>
      </w:r>
      <w:r w:rsidR="00C57950" w:rsidRPr="006B4009">
        <w:rPr>
          <w:sz w:val="20"/>
          <w:szCs w:val="20"/>
        </w:rPr>
        <w:t xml:space="preserve"> 02</w:t>
      </w:r>
      <w:r w:rsidR="009412B9" w:rsidRPr="006B4009">
        <w:rPr>
          <w:sz w:val="20"/>
          <w:szCs w:val="20"/>
        </w:rPr>
        <w:t>.02.2011)</w:t>
      </w:r>
    </w:p>
    <w:p w:rsidR="00203E35" w:rsidRPr="006B4009" w:rsidRDefault="00203E35">
      <w:pPr>
        <w:tabs>
          <w:tab w:val="left" w:pos="426"/>
        </w:tabs>
        <w:jc w:val="both"/>
        <w:rPr>
          <w:sz w:val="20"/>
          <w:szCs w:val="20"/>
        </w:rPr>
      </w:pPr>
    </w:p>
    <w:p w:rsidR="00203E35" w:rsidRPr="006B4009" w:rsidRDefault="00203E35">
      <w:pPr>
        <w:tabs>
          <w:tab w:val="left" w:pos="426"/>
        </w:tabs>
        <w:jc w:val="both"/>
        <w:rPr>
          <w:sz w:val="20"/>
          <w:szCs w:val="20"/>
        </w:rPr>
      </w:pP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</w:p>
    <w:p w:rsidR="00203E35" w:rsidRPr="006B4009" w:rsidRDefault="00203E35">
      <w:pPr>
        <w:pStyle w:val="odstavecislo"/>
        <w:numPr>
          <w:ilvl w:val="0"/>
          <w:numId w:val="0"/>
        </w:numPr>
        <w:ind w:left="737" w:hanging="737"/>
      </w:pPr>
      <w:r w:rsidRPr="006B4009">
        <w:rPr>
          <w:sz w:val="22"/>
          <w:szCs w:val="22"/>
        </w:rPr>
        <w:t>C.    INFORMÁCIE O SPOLOČNÍKOCH ÚČTOVNEJ JEDNOTKY</w:t>
      </w:r>
    </w:p>
    <w:p w:rsidR="00203E35" w:rsidRPr="006B4009" w:rsidRDefault="00203E35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sz w:val="20"/>
          <w:szCs w:val="20"/>
        </w:rPr>
        <w:t>Štruktúra spoločníkov Spoločnosti k 31. decembru 20</w:t>
      </w:r>
      <w:r w:rsidR="004260DE" w:rsidRPr="006B4009">
        <w:rPr>
          <w:sz w:val="20"/>
          <w:szCs w:val="20"/>
        </w:rPr>
        <w:t>1</w:t>
      </w:r>
      <w:r w:rsidR="00DE6B12">
        <w:rPr>
          <w:sz w:val="20"/>
          <w:szCs w:val="20"/>
        </w:rPr>
        <w:t>3</w:t>
      </w:r>
      <w:r w:rsidRPr="006B4009">
        <w:rPr>
          <w:sz w:val="20"/>
          <w:szCs w:val="20"/>
        </w:rPr>
        <w:t>:</w:t>
      </w:r>
    </w:p>
    <w:p w:rsidR="00203E35" w:rsidRPr="006B4009" w:rsidRDefault="00203E35">
      <w:pPr>
        <w:tabs>
          <w:tab w:val="left" w:pos="426"/>
        </w:tabs>
        <w:jc w:val="both"/>
        <w:rPr>
          <w:sz w:val="20"/>
          <w:szCs w:val="20"/>
        </w:rPr>
      </w:pPr>
    </w:p>
    <w:p w:rsidR="00203E35" w:rsidRPr="006B4009" w:rsidRDefault="00851B4B">
      <w:pPr>
        <w:tabs>
          <w:tab w:val="left" w:pos="426"/>
        </w:tabs>
        <w:jc w:val="both"/>
        <w:rPr>
          <w:sz w:val="20"/>
          <w:szCs w:val="20"/>
        </w:rPr>
      </w:pPr>
      <w:r w:rsidRPr="006B4009">
        <w:rPr>
          <w:sz w:val="20"/>
          <w:szCs w:val="20"/>
        </w:rPr>
        <w:br w:type="page"/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01"/>
        <w:gridCol w:w="1559"/>
        <w:gridCol w:w="2134"/>
      </w:tblGrid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Textkomentra"/>
              <w:ind w:left="57"/>
              <w:rPr>
                <w:rFonts w:asciiTheme="minorHAnsi" w:eastAsiaTheme="minorHAnsi" w:hAnsiTheme="minorHAnsi" w:cstheme="minorBidi"/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0E0E0"/>
          </w:tcPr>
          <w:p w:rsidR="00203E35" w:rsidRPr="0088673C" w:rsidRDefault="00203E35">
            <w:pPr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Výška podielu na základnom im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ní</w:t>
            </w:r>
          </w:p>
        </w:tc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lines"/>
              <w:pBdr>
                <w:bottom w:val="none" w:sz="0" w:space="0" w:color="auto"/>
              </w:pBdr>
              <w:spacing w:after="0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Výška hlasovacích práv</w:t>
            </w: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rPr>
                <w:rFonts w:asciiTheme="minorHAnsi" w:eastAsiaTheme="minorHAnsi" w:hAnsiTheme="minorHAnsi" w:cstheme="minorBidi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EUR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%</w:t>
            </w:r>
          </w:p>
        </w:tc>
        <w:tc>
          <w:tcPr>
            <w:tcW w:w="2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%</w:t>
            </w: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213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Internati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nal GmbH &amp; Co.KG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s"/>
              <w:ind w:left="567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6 639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s"/>
              <w:ind w:left="567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100</w:t>
            </w:r>
          </w:p>
        </w:tc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s"/>
              <w:ind w:left="1338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100</w:t>
            </w: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d"/>
              <w:ind w:left="567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6 639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d"/>
              <w:ind w:left="567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100</w:t>
            </w:r>
          </w:p>
        </w:tc>
        <w:tc>
          <w:tcPr>
            <w:tcW w:w="213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03E35" w:rsidRPr="0088673C" w:rsidRDefault="00203E35">
            <w:pPr>
              <w:pStyle w:val="Borderd"/>
              <w:ind w:left="1338"/>
              <w:jc w:val="right"/>
              <w:rPr>
                <w:rFonts w:asciiTheme="minorHAnsi" w:eastAsiaTheme="minorHAnsi" w:hAnsiTheme="minorHAnsi" w:cstheme="minorBidi"/>
                <w:color w:val="auto"/>
              </w:rPr>
            </w:pPr>
            <w:r w:rsidRPr="0088673C">
              <w:rPr>
                <w:rFonts w:asciiTheme="minorHAnsi" w:eastAsiaTheme="minorHAnsi" w:hAnsiTheme="minorHAnsi" w:cstheme="minorBidi"/>
                <w:color w:val="auto"/>
              </w:rPr>
              <w:t>100</w:t>
            </w:r>
          </w:p>
        </w:tc>
      </w:tr>
    </w:tbl>
    <w:p w:rsidR="00203E35" w:rsidRPr="006B4009" w:rsidRDefault="00203E35" w:rsidP="00851B4B">
      <w:pPr>
        <w:tabs>
          <w:tab w:val="left" w:pos="426"/>
        </w:tabs>
        <w:jc w:val="both"/>
        <w:rPr>
          <w:i/>
          <w:iCs/>
          <w:sz w:val="20"/>
          <w:szCs w:val="20"/>
        </w:rPr>
      </w:pPr>
    </w:p>
    <w:p w:rsidR="00203E35" w:rsidRPr="006B4009" w:rsidRDefault="00203E35">
      <w:pPr>
        <w:pStyle w:val="Nadpis3"/>
        <w:ind w:left="425" w:hanging="425"/>
        <w:rPr>
          <w:b/>
          <w:bCs/>
        </w:rPr>
      </w:pPr>
      <w:r w:rsidRPr="006B4009">
        <w:rPr>
          <w:b/>
          <w:bCs/>
        </w:rPr>
        <w:t>D.</w:t>
      </w:r>
      <w:r w:rsidRPr="006B4009">
        <w:rPr>
          <w:b/>
          <w:bCs/>
        </w:rPr>
        <w:tab/>
        <w:t>INFORMÁCIE  O KONSOLIDOVANOM CELKU</w:t>
      </w:r>
    </w:p>
    <w:p w:rsidR="00203E35" w:rsidRPr="006B4009" w:rsidRDefault="00203E35" w:rsidP="00851B4B">
      <w:pPr>
        <w:tabs>
          <w:tab w:val="left" w:pos="426"/>
        </w:tabs>
        <w:ind w:left="426"/>
        <w:jc w:val="both"/>
        <w:rPr>
          <w:sz w:val="20"/>
          <w:szCs w:val="20"/>
        </w:rPr>
      </w:pPr>
      <w:r w:rsidRPr="006B4009">
        <w:rPr>
          <w:sz w:val="20"/>
          <w:szCs w:val="20"/>
        </w:rPr>
        <w:t>Spoločnosť sa zahŕňa do konsolidovanej účtovnej závierky spoločnosti TÜV NORD AG Geschäftsstelle Essen, Langermarckstr. 28, 45141 Essen, SRN. Konsolidovanú účtovnú závierku je možné dostať priamo v sídle uv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denej sp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>ločnosti.</w:t>
      </w:r>
    </w:p>
    <w:p w:rsidR="00203E35" w:rsidRPr="006B4009" w:rsidRDefault="00203E35">
      <w:pPr>
        <w:pStyle w:val="Nadpis3"/>
        <w:spacing w:after="120"/>
        <w:ind w:left="425" w:hanging="425"/>
        <w:rPr>
          <w:b/>
          <w:bCs/>
        </w:rPr>
      </w:pPr>
      <w:r w:rsidRPr="006B4009">
        <w:rPr>
          <w:b/>
          <w:bCs/>
        </w:rPr>
        <w:t>E.</w:t>
      </w:r>
      <w:r w:rsidRPr="006B4009">
        <w:rPr>
          <w:b/>
          <w:bCs/>
        </w:rPr>
        <w:tab/>
        <w:t>INFORMÁCIE O ÚČTOVNÝCH ZÁSADÁCH A ÚČTOVNÝCH METÓDACH</w:t>
      </w:r>
    </w:p>
    <w:p w:rsidR="00203E35" w:rsidRPr="006B4009" w:rsidRDefault="00203E35">
      <w:pPr>
        <w:pStyle w:val="Pismenka"/>
      </w:pPr>
      <w:r w:rsidRPr="006B4009">
        <w:rPr>
          <w:sz w:val="20"/>
          <w:szCs w:val="20"/>
        </w:rPr>
        <w:t>(a)    Východiská pre zostavenie účtovnej závierky</w:t>
      </w:r>
    </w:p>
    <w:p w:rsidR="00203E35" w:rsidRPr="006B4009" w:rsidRDefault="00203E35">
      <w:pPr>
        <w:pStyle w:val="Zkladntext"/>
        <w:ind w:left="450"/>
        <w:rPr>
          <w:sz w:val="20"/>
          <w:szCs w:val="20"/>
        </w:rPr>
      </w:pPr>
      <w:r w:rsidRPr="006B4009">
        <w:rPr>
          <w:sz w:val="20"/>
          <w:szCs w:val="20"/>
        </w:rPr>
        <w:t>Účtovná závierka bola zostavená za predpokladu nepretržitého trvania Spoločno</w:t>
      </w:r>
      <w:r w:rsidRPr="006B4009">
        <w:rPr>
          <w:sz w:val="20"/>
          <w:szCs w:val="20"/>
        </w:rPr>
        <w:t>s</w:t>
      </w:r>
      <w:r w:rsidRPr="006B4009">
        <w:rPr>
          <w:sz w:val="20"/>
          <w:szCs w:val="20"/>
        </w:rPr>
        <w:t>ti (going concern).</w:t>
      </w:r>
    </w:p>
    <w:p w:rsidR="006F2D62" w:rsidRPr="006B4009" w:rsidRDefault="00A80A22" w:rsidP="006F2D62">
      <w:pPr>
        <w:pStyle w:val="Zkladntext"/>
        <w:ind w:left="450"/>
        <w:rPr>
          <w:sz w:val="20"/>
          <w:szCs w:val="20"/>
        </w:rPr>
      </w:pPr>
      <w:r w:rsidRPr="006B4009">
        <w:rPr>
          <w:sz w:val="20"/>
          <w:szCs w:val="20"/>
        </w:rPr>
        <w:t>Účtovné metódy a všeobecné účtovné zásady boli účtovnou jednotkou konzistentne aplik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>vané</w:t>
      </w:r>
      <w:r w:rsidR="00851B4B" w:rsidRPr="006B4009">
        <w:rPr>
          <w:sz w:val="20"/>
          <w:szCs w:val="20"/>
        </w:rPr>
        <w:t>.</w:t>
      </w:r>
    </w:p>
    <w:p w:rsidR="00203E35" w:rsidRPr="006B4009" w:rsidRDefault="00203E35" w:rsidP="00084FE5">
      <w:pPr>
        <w:pStyle w:val="odstavecabc"/>
        <w:numPr>
          <w:ilvl w:val="0"/>
          <w:numId w:val="40"/>
        </w:numPr>
        <w:spacing w:before="0" w:after="0"/>
      </w:pPr>
      <w:r w:rsidRPr="006B4009">
        <w:t>Dlhodobý nehmotný a dlhodobý hmotný majetok</w:t>
      </w:r>
    </w:p>
    <w:p w:rsidR="006F2D62" w:rsidRPr="006B4009" w:rsidRDefault="006F2D62" w:rsidP="00211148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Dlhodobý majetok nakupovaný sa oceňuje obstarávacou cenou, ktorá zahŕňa cenu obstarania a náklady súv</w:t>
      </w:r>
      <w:r w:rsidRPr="006B4009">
        <w:rPr>
          <w:sz w:val="20"/>
          <w:szCs w:val="20"/>
        </w:rPr>
        <w:t>i</w:t>
      </w:r>
      <w:r w:rsidRPr="006B4009">
        <w:rPr>
          <w:sz w:val="20"/>
          <w:szCs w:val="20"/>
        </w:rPr>
        <w:t xml:space="preserve">siace s obstaraním (clo, prepravu, montáž, poistné a pod.). </w:t>
      </w:r>
    </w:p>
    <w:p w:rsidR="006F2D62" w:rsidRPr="006B4009" w:rsidRDefault="006F2D62" w:rsidP="00211148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Súčasťou obstarávacej ceny dlhodobého hmotného majetku nie sú úroky z cudzích zdrojov ani realizované kurzové rozdiely, ktoré vznikli do momentu uvedenia d</w:t>
      </w:r>
      <w:r w:rsidRPr="006B4009">
        <w:rPr>
          <w:sz w:val="20"/>
          <w:szCs w:val="20"/>
        </w:rPr>
        <w:t>l</w:t>
      </w:r>
      <w:r w:rsidRPr="006B4009">
        <w:rPr>
          <w:sz w:val="20"/>
          <w:szCs w:val="20"/>
        </w:rPr>
        <w:t>hodobého majetku do používania.</w:t>
      </w:r>
    </w:p>
    <w:p w:rsidR="006F2D62" w:rsidRPr="006B4009" w:rsidRDefault="006F2D62" w:rsidP="006F2D62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Súčasťou obstarávacej ceny dlhodobého nehmotného m</w:t>
      </w:r>
      <w:r w:rsidRPr="006B4009">
        <w:rPr>
          <w:sz w:val="20"/>
          <w:szCs w:val="20"/>
        </w:rPr>
        <w:t>a</w:t>
      </w:r>
      <w:r w:rsidRPr="006B4009">
        <w:rPr>
          <w:sz w:val="20"/>
          <w:szCs w:val="20"/>
        </w:rPr>
        <w:t>jetku nie sú úroky z cudzích zdrojov, ktoré vznikli do momentu zaradenia dlhodobého nehmotného majetku do po</w:t>
      </w:r>
      <w:r w:rsidRPr="006B4009">
        <w:rPr>
          <w:sz w:val="20"/>
          <w:szCs w:val="20"/>
        </w:rPr>
        <w:t>u</w:t>
      </w:r>
      <w:r w:rsidRPr="006B4009">
        <w:rPr>
          <w:sz w:val="20"/>
          <w:szCs w:val="20"/>
        </w:rPr>
        <w:t>žívania.</w:t>
      </w:r>
    </w:p>
    <w:p w:rsidR="00203E35" w:rsidRPr="006B4009" w:rsidRDefault="00203E35">
      <w:pPr>
        <w:pStyle w:val="odstavecbezcisla"/>
        <w:ind w:left="0"/>
      </w:pPr>
    </w:p>
    <w:p w:rsidR="00203E35" w:rsidRPr="006B4009" w:rsidRDefault="00203E35" w:rsidP="004F23CC">
      <w:pPr>
        <w:pStyle w:val="odstavecbezcisla"/>
      </w:pPr>
      <w:r w:rsidRPr="006B4009">
        <w:t>Odpisy dlhodobého nehmotného majetku sú stanovené vychádzajúc z predpokladanej doby jeho používania a predpokladaného priebehu jeho opotrebenia. Odpisovať sa začína v mesiaci uvedení dlhodobého majetku do používania. Drobný d</w:t>
      </w:r>
      <w:r w:rsidRPr="006B4009">
        <w:t>l</w:t>
      </w:r>
      <w:r w:rsidRPr="006B4009">
        <w:t xml:space="preserve">hodobý nehmotný majetok, ktorého obstarávacia cena (resp. vlastné náklady) je </w:t>
      </w:r>
      <w:r w:rsidR="00851B4B" w:rsidRPr="006B4009">
        <w:br/>
      </w:r>
      <w:r w:rsidRPr="006B4009">
        <w:t>2 400 EUR a nižšia, sa odpisuje v súlade so zvoleným odpisovým plánom a minimálne 2 roky.</w:t>
      </w:r>
      <w:r w:rsidR="004F23CC" w:rsidRPr="006B4009">
        <w:t xml:space="preserve"> </w:t>
      </w:r>
      <w:r w:rsidRPr="006B4009">
        <w:t>Predpokladaná doba používania, metóda odpisovania a odpisová sadzba sú uvedené v nasledujúcej tabu</w:t>
      </w:r>
      <w:r w:rsidRPr="006B4009">
        <w:t>ľ</w:t>
      </w:r>
      <w:r w:rsidRPr="006B4009">
        <w:t>ke</w:t>
      </w:r>
      <w:r w:rsidRPr="006B4009">
        <w:rPr>
          <w:i/>
          <w:iCs/>
        </w:rPr>
        <w:t>:</w: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</w:pPr>
    </w:p>
    <w:tbl>
      <w:tblPr>
        <w:tblW w:w="9363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964"/>
        <w:gridCol w:w="1715"/>
        <w:gridCol w:w="1715"/>
      </w:tblGrid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Predpokladaná d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ba používania v r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koch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Metóda odpis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vania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Ročná odpisová sadzba v %</w:t>
            </w: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Softvér</w:t>
            </w:r>
          </w:p>
        </w:tc>
        <w:tc>
          <w:tcPr>
            <w:tcW w:w="1964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8B7226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</w:t>
            </w: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A658F9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</w:p>
        </w:tc>
        <w:tc>
          <w:tcPr>
            <w:tcW w:w="1715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  <w:r w:rsidR="008B7226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</w:t>
            </w:r>
          </w:p>
        </w:tc>
      </w:tr>
      <w:tr w:rsidR="00203E35" w:rsidRPr="0088673C">
        <w:trPr>
          <w:cantSplit/>
        </w:trPr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Drobný dlhodobý nehmotný maj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tok</w:t>
            </w:r>
          </w:p>
        </w:tc>
        <w:tc>
          <w:tcPr>
            <w:tcW w:w="19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Rôzna,  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min. 2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A658F9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</w:p>
        </w:tc>
        <w:tc>
          <w:tcPr>
            <w:tcW w:w="171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50</w:t>
            </w:r>
          </w:p>
        </w:tc>
      </w:tr>
    </w:tbl>
    <w:p w:rsidR="00203E35" w:rsidRPr="006B4009" w:rsidRDefault="00203E35">
      <w:pPr>
        <w:tabs>
          <w:tab w:val="right" w:pos="8222"/>
        </w:tabs>
        <w:ind w:left="720" w:firstLine="720"/>
        <w:outlineLvl w:val="0"/>
        <w:rPr>
          <w:sz w:val="20"/>
          <w:szCs w:val="20"/>
        </w:rPr>
      </w:pPr>
    </w:p>
    <w:p w:rsidR="00203E35" w:rsidRPr="006B4009" w:rsidRDefault="00203E35">
      <w:pPr>
        <w:pStyle w:val="odstavecbezcisla"/>
      </w:pPr>
    </w:p>
    <w:p w:rsidR="00203E35" w:rsidRPr="006B4009" w:rsidRDefault="00203E35" w:rsidP="004F23CC">
      <w:pPr>
        <w:pStyle w:val="odstavecbezcisla"/>
      </w:pPr>
      <w:r w:rsidRPr="006B4009">
        <w:t>Odpisy dlhodobého hmotného majetku sú stanovené vychádzajúc z predpokladanej  doby jeho používania a predpokladaného priebehu jeho opotrebenia</w:t>
      </w:r>
      <w:r w:rsidR="00A80A22" w:rsidRPr="006B4009">
        <w:t xml:space="preserve">. </w:t>
      </w:r>
      <w:r w:rsidRPr="006B4009">
        <w:t>Odpisovať sa začína v mesiaci kedy bol uvedený majetok do používania. Drobný dlhodobý hmotný majetok, ktorého obstarávacia cena (resp. vlastné náklady) je 1 700 EUR a nižšia, sa odpisuje v súlade so zvoleným odpisovým plánom  minimálne 2 roky.</w:t>
      </w:r>
      <w:r w:rsidR="004F23CC" w:rsidRPr="006B4009">
        <w:t xml:space="preserve"> </w:t>
      </w:r>
      <w:r w:rsidRPr="006B4009">
        <w:t>Predpokladaná doba používania, metóda odpisovania a odpisová sadzba sú uvedené v nasledujúcej tabu</w:t>
      </w:r>
      <w:r w:rsidRPr="006B4009">
        <w:t>ľ</w:t>
      </w:r>
      <w:r w:rsidRPr="006B4009">
        <w:t>ke:</w: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</w:pPr>
    </w:p>
    <w:tbl>
      <w:tblPr>
        <w:tblW w:w="12765" w:type="dxa"/>
        <w:tblLayout w:type="fixed"/>
        <w:tblCellMar>
          <w:left w:w="0" w:type="dxa"/>
          <w:right w:w="0" w:type="dxa"/>
        </w:tblCellMar>
        <w:tblLook w:val="0000"/>
      </w:tblPr>
      <w:tblGrid>
        <w:gridCol w:w="2968"/>
        <w:gridCol w:w="1843"/>
        <w:gridCol w:w="2126"/>
        <w:gridCol w:w="2426"/>
        <w:gridCol w:w="1701"/>
        <w:gridCol w:w="1701"/>
      </w:tblGrid>
      <w:tr w:rsidR="00203E35" w:rsidRPr="0088673C">
        <w:trPr>
          <w:gridAfter w:val="2"/>
          <w:wAfter w:w="3402" w:type="dxa"/>
          <w:cantSplit/>
        </w:trPr>
        <w:tc>
          <w:tcPr>
            <w:tcW w:w="2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Predpokladaná doba používania v rokoch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Metóda odpis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vania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Ročná odp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sová sadzba v %</w:t>
            </w:r>
          </w:p>
        </w:tc>
      </w:tr>
      <w:tr w:rsidR="00203E35" w:rsidRPr="0088673C">
        <w:trPr>
          <w:gridAfter w:val="2"/>
          <w:wAfter w:w="3402" w:type="dxa"/>
          <w:cantSplit/>
        </w:trPr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right" w:pos="8222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Stroje, prístroje a 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25</w:t>
            </w:r>
            <w:r w:rsidR="004F23C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</w:p>
        </w:tc>
      </w:tr>
      <w:tr w:rsidR="00203E35" w:rsidRPr="0088673C">
        <w:trPr>
          <w:gridAfter w:val="2"/>
          <w:wAfter w:w="3402" w:type="dxa"/>
          <w:cantSplit/>
        </w:trPr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right" w:pos="8222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Stroje, prístroje a 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 w:rsidP="004F23CC">
            <w:pPr>
              <w:tabs>
                <w:tab w:val="left" w:pos="602"/>
              </w:tabs>
              <w:ind w:left="57"/>
              <w:jc w:val="both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16,6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</w:p>
          <w:p w:rsidR="00203E35" w:rsidRPr="0088673C" w:rsidRDefault="00203E35">
            <w:pPr>
              <w:tabs>
                <w:tab w:val="left" w:pos="602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203E35" w:rsidRPr="0088673C">
        <w:trPr>
          <w:gridAfter w:val="2"/>
          <w:wAfter w:w="3402" w:type="dxa"/>
          <w:cantSplit/>
        </w:trPr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right" w:pos="8222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Stroje, prístroje a 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riadenia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8</w:t>
            </w:r>
            <w:r w:rsidR="00F8446E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-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  <w:r w:rsidR="00B55C40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</w:t>
            </w:r>
            <w:r w:rsidR="00F8446E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8,3 </w:t>
            </w:r>
            <w:r w:rsidR="00B55C40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až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  <w:r w:rsidR="004F23C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12,5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</w:t>
            </w:r>
          </w:p>
        </w:tc>
      </w:tr>
      <w:tr w:rsidR="00203E35" w:rsidRPr="0088673C">
        <w:trPr>
          <w:cantSplit/>
        </w:trPr>
        <w:tc>
          <w:tcPr>
            <w:tcW w:w="2968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pStyle w:val="Tabulka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Dopravné pr</w:t>
            </w:r>
            <w:r w:rsidRPr="0088673C">
              <w:rPr>
                <w:rFonts w:asciiTheme="minorHAnsi" w:eastAsiaTheme="minorHAnsi" w:hAnsiTheme="minorHAnsi" w:cstheme="minorBidi"/>
              </w:rPr>
              <w:t>o</w:t>
            </w:r>
            <w:r w:rsidRPr="0088673C">
              <w:rPr>
                <w:rFonts w:asciiTheme="minorHAnsi" w:eastAsiaTheme="minorHAnsi" w:hAnsiTheme="minorHAnsi" w:cstheme="minorBidi"/>
              </w:rPr>
              <w:t>striedky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pStyle w:val="Tabulka"/>
              <w:jc w:val="center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 xml:space="preserve"> 6</w:t>
            </w:r>
          </w:p>
        </w:tc>
        <w:tc>
          <w:tcPr>
            <w:tcW w:w="21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4F23CC">
            <w:pPr>
              <w:pStyle w:val="Tabulka"/>
              <w:jc w:val="center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lineárna</w:t>
            </w:r>
          </w:p>
        </w:tc>
        <w:tc>
          <w:tcPr>
            <w:tcW w:w="2426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pStyle w:val="Tabulka"/>
              <w:jc w:val="center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16,7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pStyle w:val="Tabulka"/>
              <w:jc w:val="center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:rsidR="00203E35" w:rsidRPr="0088673C" w:rsidRDefault="00203E35">
            <w:pPr>
              <w:pStyle w:val="Tabulka"/>
              <w:jc w:val="center"/>
              <w:rPr>
                <w:rFonts w:asciiTheme="minorHAnsi" w:eastAsiaTheme="minorHAnsi" w:hAnsiTheme="minorHAnsi" w:cstheme="minorBidi"/>
              </w:rPr>
            </w:pPr>
          </w:p>
        </w:tc>
      </w:tr>
      <w:tr w:rsidR="00203E35" w:rsidRPr="0088673C">
        <w:trPr>
          <w:gridAfter w:val="2"/>
          <w:wAfter w:w="3402" w:type="dxa"/>
          <w:cantSplit/>
        </w:trPr>
        <w:tc>
          <w:tcPr>
            <w:tcW w:w="296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203E35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Drobný dlhodobý hmotný maj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min. 2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4F23CC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lineárna</w:t>
            </w:r>
          </w:p>
        </w:tc>
        <w:tc>
          <w:tcPr>
            <w:tcW w:w="242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03E35" w:rsidRPr="0088673C" w:rsidRDefault="00203E35">
            <w:pPr>
              <w:tabs>
                <w:tab w:val="left" w:pos="602"/>
              </w:tabs>
              <w:ind w:left="57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50</w:t>
            </w:r>
          </w:p>
        </w:tc>
      </w:tr>
    </w:tbl>
    <w:p w:rsidR="00203E35" w:rsidRPr="006B4009" w:rsidRDefault="00203E35">
      <w:pPr>
        <w:pStyle w:val="odstavecbezcisla"/>
        <w:ind w:left="0"/>
      </w:pPr>
    </w:p>
    <w:p w:rsidR="00203E35" w:rsidRPr="006B4009" w:rsidRDefault="00203E35">
      <w:pPr>
        <w:pStyle w:val="odstavecbezcisla"/>
        <w:ind w:left="0"/>
      </w:pPr>
    </w:p>
    <w:p w:rsidR="00203E35" w:rsidRPr="006B4009" w:rsidRDefault="00203E35">
      <w:pPr>
        <w:pStyle w:val="odstavecbezcisla"/>
        <w:ind w:left="0"/>
      </w:pPr>
    </w:p>
    <w:p w:rsidR="00203E35" w:rsidRPr="006B4009" w:rsidRDefault="00203E35">
      <w:pPr>
        <w:pStyle w:val="odstavecbezcisla"/>
        <w:ind w:left="0"/>
        <w:rPr>
          <w:b/>
          <w:bCs/>
        </w:rPr>
      </w:pPr>
      <w:r w:rsidRPr="006B4009">
        <w:rPr>
          <w:b/>
          <w:bCs/>
        </w:rPr>
        <w:t xml:space="preserve">(c)      Pohľadávky </w:t>
      </w:r>
    </w:p>
    <w:p w:rsidR="00211148" w:rsidRPr="006B4009" w:rsidRDefault="00203E35" w:rsidP="00A80A22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Pohľadávky pri ich vzniku sa oceňujú ich menovitou hodnotou; postúpené pohľadávky a pohľadávky nad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>budnuté vkladom do základného imania sa oceňujú obstarávacou cenou vrátane nákladov súvisiacich s obstaraním. Toto ocenenie sa znižuje o pochybné a nevymož</w:t>
      </w:r>
      <w:r w:rsidRPr="006B4009">
        <w:rPr>
          <w:sz w:val="20"/>
          <w:szCs w:val="20"/>
        </w:rPr>
        <w:t>i</w:t>
      </w:r>
      <w:r w:rsidRPr="006B4009">
        <w:rPr>
          <w:sz w:val="20"/>
          <w:szCs w:val="20"/>
        </w:rPr>
        <w:t>teľné pohľadávky.</w:t>
      </w:r>
    </w:p>
    <w:p w:rsidR="00203E35" w:rsidRPr="006B4009" w:rsidRDefault="00203E35">
      <w:pPr>
        <w:pStyle w:val="Pismenka"/>
        <w:ind w:left="0" w:firstLine="0"/>
      </w:pPr>
      <w:r w:rsidRPr="006B4009">
        <w:t>(d)</w:t>
      </w:r>
      <w:r w:rsidRPr="006B4009">
        <w:tab/>
        <w:t>Peňažné prostriedky a ceniny</w:t>
      </w:r>
    </w:p>
    <w:p w:rsidR="00203E35" w:rsidRPr="006B4009" w:rsidRDefault="00203E35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Peňažné prostriedky a ceniny sa oceňujú ich menovitou hodnotou. Zníženie ich hodnoty sa vyjadruje opra</w:t>
      </w:r>
      <w:r w:rsidRPr="006B4009">
        <w:rPr>
          <w:sz w:val="20"/>
          <w:szCs w:val="20"/>
        </w:rPr>
        <w:t>v</w:t>
      </w:r>
      <w:r w:rsidRPr="006B4009">
        <w:rPr>
          <w:sz w:val="20"/>
          <w:szCs w:val="20"/>
        </w:rPr>
        <w:t>nou p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>ložkou.</w:t>
      </w:r>
    </w:p>
    <w:p w:rsidR="00203E35" w:rsidRPr="006B4009" w:rsidRDefault="00203E35">
      <w:pPr>
        <w:pStyle w:val="odstavecabc"/>
        <w:numPr>
          <w:ilvl w:val="0"/>
          <w:numId w:val="0"/>
        </w:numPr>
      </w:pPr>
      <w:r w:rsidRPr="006B4009">
        <w:t>(e)     Náklady budúcich období a príjmy budúcich období</w:t>
      </w:r>
    </w:p>
    <w:p w:rsidR="00203E35" w:rsidRPr="006B4009" w:rsidRDefault="00203E35" w:rsidP="00851B4B">
      <w:pPr>
        <w:pStyle w:val="odstavecbezcisla"/>
      </w:pPr>
      <w:r w:rsidRPr="006B4009">
        <w:t xml:space="preserve">Náklady budúcich období a príjmy budúcich období </w:t>
      </w:r>
      <w:r w:rsidR="005C1DDC" w:rsidRPr="006B4009">
        <w:t>sa vykazujú</w:t>
      </w:r>
      <w:r w:rsidRPr="006B4009">
        <w:t xml:space="preserve"> vo výške, ktorá je potrebná na dodržanie z</w:t>
      </w:r>
      <w:r w:rsidRPr="006B4009">
        <w:t>á</w:t>
      </w:r>
      <w:r w:rsidRPr="006B4009">
        <w:t>sady vecnej a časovej súvislosti s účtovným obdobím.</w:t>
      </w:r>
    </w:p>
    <w:p w:rsidR="00203E35" w:rsidRPr="006B4009" w:rsidRDefault="00203E35">
      <w:pPr>
        <w:pStyle w:val="odstavecbezcisla"/>
        <w:ind w:left="0"/>
        <w:rPr>
          <w:b/>
          <w:bCs/>
        </w:rPr>
      </w:pPr>
    </w:p>
    <w:p w:rsidR="00203E35" w:rsidRPr="006B4009" w:rsidRDefault="00203E35">
      <w:pPr>
        <w:pStyle w:val="odstavecbezcisla"/>
        <w:ind w:left="0"/>
        <w:rPr>
          <w:b/>
          <w:bCs/>
        </w:rPr>
      </w:pPr>
      <w:r w:rsidRPr="006B4009">
        <w:rPr>
          <w:b/>
          <w:bCs/>
        </w:rPr>
        <w:t>(f)     Rezervy</w:t>
      </w:r>
    </w:p>
    <w:p w:rsidR="00203E35" w:rsidRPr="006B4009" w:rsidRDefault="00203E35">
      <w:pPr>
        <w:pStyle w:val="odstavecabc"/>
        <w:numPr>
          <w:ilvl w:val="0"/>
          <w:numId w:val="0"/>
        </w:numPr>
        <w:spacing w:before="0" w:after="0"/>
      </w:pPr>
    </w:p>
    <w:p w:rsidR="00203E35" w:rsidRPr="006B4009" w:rsidRDefault="00203E35" w:rsidP="00851B4B">
      <w:pPr>
        <w:pStyle w:val="odstavecbezcisla"/>
      </w:pPr>
      <w:r w:rsidRPr="006B4009">
        <w:t>Rezervy sú záväzky s neurčitým časovým vymedzením alebo výškou; tvoria sa na krytie známych rizík alebo strát z podnikania. Oceňujú sa v očakávanej výške z</w:t>
      </w:r>
      <w:r w:rsidRPr="006B4009">
        <w:t>á</w:t>
      </w:r>
      <w:r w:rsidRPr="006B4009">
        <w:t>väzku.</w:t>
      </w:r>
    </w:p>
    <w:p w:rsidR="005D36B7" w:rsidRPr="006B4009" w:rsidRDefault="005D36B7">
      <w:pPr>
        <w:pStyle w:val="odstavecbezcisla"/>
        <w:ind w:left="0"/>
      </w:pPr>
    </w:p>
    <w:p w:rsidR="00203E35" w:rsidRPr="006B4009" w:rsidRDefault="00203E35">
      <w:pPr>
        <w:pStyle w:val="odstavecabc"/>
        <w:numPr>
          <w:ilvl w:val="0"/>
          <w:numId w:val="0"/>
        </w:numPr>
        <w:spacing w:before="0" w:after="0"/>
        <w:ind w:left="-1"/>
      </w:pPr>
      <w:r w:rsidRPr="006B4009">
        <w:t>(g)    Záväzky</w: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</w:pPr>
      <w:r w:rsidRPr="006B4009">
        <w:t>Záväzky sa pri ich vzniku oceňujú menovitou hodnotou. Záväzky pri ich prevzatí sa oceňujú obstarávacou c</w:t>
      </w:r>
      <w:r w:rsidRPr="006B4009">
        <w:t>e</w:t>
      </w:r>
      <w:r w:rsidRPr="006B4009">
        <w:t>nou. Ak sa pri inventarizácii zistí, že suma záväzkov je iná ako ich výška v účtovníctve, uvedú sa záväzky v účtovníctve a v účtovnej z</w:t>
      </w:r>
      <w:r w:rsidRPr="006B4009">
        <w:t>á</w:t>
      </w:r>
      <w:r w:rsidRPr="006B4009">
        <w:t>vierke v tomto zistenom ocenení.</w:t>
      </w:r>
    </w:p>
    <w:p w:rsidR="00203E35" w:rsidRPr="006B4009" w:rsidRDefault="00203E35">
      <w:pPr>
        <w:pStyle w:val="odstavecbezcisla"/>
      </w:pPr>
      <w:r w:rsidRPr="006B4009">
        <w:t xml:space="preserve"> </w:t>
      </w:r>
    </w:p>
    <w:p w:rsidR="00203E35" w:rsidRPr="006B4009" w:rsidRDefault="00203E35">
      <w:pPr>
        <w:pStyle w:val="Pismenka"/>
        <w:rPr>
          <w:sz w:val="20"/>
          <w:szCs w:val="20"/>
        </w:rPr>
      </w:pPr>
      <w:r w:rsidRPr="006B4009">
        <w:rPr>
          <w:sz w:val="20"/>
          <w:szCs w:val="20"/>
        </w:rPr>
        <w:t>(h)</w:t>
      </w:r>
      <w:r w:rsidRPr="006B4009">
        <w:rPr>
          <w:sz w:val="20"/>
          <w:szCs w:val="20"/>
        </w:rPr>
        <w:tab/>
        <w:t>Odložené dane</w:t>
      </w:r>
    </w:p>
    <w:p w:rsidR="00203E35" w:rsidRPr="006B4009" w:rsidRDefault="00203E35" w:rsidP="006B4009">
      <w:pPr>
        <w:pStyle w:val="Zkladntext"/>
        <w:ind w:left="426"/>
        <w:jc w:val="both"/>
        <w:rPr>
          <w:sz w:val="20"/>
          <w:szCs w:val="20"/>
        </w:rPr>
      </w:pPr>
      <w:r w:rsidRPr="00EC473F">
        <w:rPr>
          <w:sz w:val="20"/>
          <w:szCs w:val="20"/>
        </w:rPr>
        <w:lastRenderedPageBreak/>
        <w:t>Odložené dane (odložená daňová pohľadávka a odložený daňový záväzok) sa vzťa</w:t>
      </w:r>
      <w:r w:rsidR="00851B4B" w:rsidRPr="00EC473F">
        <w:rPr>
          <w:sz w:val="20"/>
          <w:szCs w:val="20"/>
        </w:rPr>
        <w:t xml:space="preserve">hujú na </w:t>
      </w:r>
      <w:r w:rsidRPr="00EC473F">
        <w:rPr>
          <w:sz w:val="20"/>
          <w:szCs w:val="20"/>
        </w:rPr>
        <w:t>dočasné rozdiely medzi účtovnou hodnotou majetku a účtovnou hodnotou záväzkov vykázanou v</w:t>
      </w:r>
      <w:r w:rsidR="00851B4B" w:rsidRPr="00EC473F">
        <w:rPr>
          <w:sz w:val="20"/>
          <w:szCs w:val="20"/>
        </w:rPr>
        <w:t> súvahe a ich daňovou z</w:t>
      </w:r>
      <w:r w:rsidR="00851B4B" w:rsidRPr="00EC473F">
        <w:rPr>
          <w:sz w:val="20"/>
          <w:szCs w:val="20"/>
        </w:rPr>
        <w:t>á</w:t>
      </w:r>
      <w:r w:rsidR="00851B4B" w:rsidRPr="00EC473F">
        <w:rPr>
          <w:sz w:val="20"/>
          <w:szCs w:val="20"/>
        </w:rPr>
        <w:t>kladňou. Spoločnosť neúčtovala o odloženej daňovej pohľadávke z možnosti umorovať daňovú stratu v b</w:t>
      </w:r>
      <w:r w:rsidR="00851B4B" w:rsidRPr="00EC473F">
        <w:rPr>
          <w:sz w:val="20"/>
          <w:szCs w:val="20"/>
        </w:rPr>
        <w:t>u</w:t>
      </w:r>
      <w:r w:rsidR="00851B4B" w:rsidRPr="00EC473F">
        <w:rPr>
          <w:sz w:val="20"/>
          <w:szCs w:val="20"/>
        </w:rPr>
        <w:t xml:space="preserve">dúcnosti, a to z dôvodu, že dosiahnutie základu dane, voči ktorému bude možné umoriť daňovú stratu v budúcnosti, je </w:t>
      </w:r>
      <w:r w:rsidR="006B4009" w:rsidRPr="00EC473F">
        <w:rPr>
          <w:sz w:val="20"/>
          <w:szCs w:val="20"/>
        </w:rPr>
        <w:t>málo pravdepodobné.</w:t>
      </w:r>
    </w:p>
    <w:p w:rsidR="00203E35" w:rsidRPr="006B4009" w:rsidRDefault="00203E35" w:rsidP="006B4009">
      <w:pPr>
        <w:pStyle w:val="odstavecabc"/>
        <w:numPr>
          <w:ilvl w:val="0"/>
          <w:numId w:val="0"/>
        </w:numPr>
        <w:spacing w:before="0" w:after="0"/>
        <w:ind w:left="737" w:hanging="737"/>
      </w:pPr>
    </w:p>
    <w:p w:rsidR="00203E35" w:rsidRPr="006B4009" w:rsidRDefault="00203E35">
      <w:pPr>
        <w:pStyle w:val="odstavecabc"/>
        <w:numPr>
          <w:ilvl w:val="0"/>
          <w:numId w:val="0"/>
        </w:numPr>
        <w:spacing w:before="0" w:after="0"/>
        <w:ind w:left="-1"/>
      </w:pPr>
      <w:r w:rsidRPr="006B4009">
        <w:t>(i)   Výdavky budúcich období a výnosy budúcich období</w:t>
      </w:r>
    </w:p>
    <w:p w:rsidR="00203E35" w:rsidRPr="006B4009" w:rsidRDefault="00203E35">
      <w:pPr>
        <w:pStyle w:val="odstavecabc"/>
        <w:numPr>
          <w:ilvl w:val="0"/>
          <w:numId w:val="0"/>
        </w:numPr>
        <w:spacing w:before="0" w:after="0"/>
        <w:ind w:left="-1"/>
      </w:pPr>
    </w:p>
    <w:p w:rsidR="00203E35" w:rsidRPr="006B4009" w:rsidRDefault="00203E35">
      <w:pPr>
        <w:pStyle w:val="odstavecbezcisla"/>
        <w:ind w:left="425"/>
      </w:pPr>
      <w:r w:rsidRPr="006B4009">
        <w:t>Výdavky budúcich období a výnosy budúcich období sú vykázané vo výške, ktorá je potrebná na dodržanie z</w:t>
      </w:r>
      <w:r w:rsidRPr="006B4009">
        <w:t>á</w:t>
      </w:r>
      <w:r w:rsidRPr="006B4009">
        <w:t>sady vecnej a časovej súvislosti s účtovným obd</w:t>
      </w:r>
      <w:r w:rsidRPr="006B4009">
        <w:t>o</w:t>
      </w:r>
      <w:r w:rsidRPr="006B4009">
        <w:t>bím.</w:t>
      </w:r>
    </w:p>
    <w:p w:rsidR="00203E35" w:rsidRPr="006B4009" w:rsidRDefault="00203E35">
      <w:pPr>
        <w:pStyle w:val="odstavecbezcisla"/>
        <w:ind w:left="0"/>
      </w:pPr>
    </w:p>
    <w:p w:rsidR="00203E35" w:rsidRPr="006B4009" w:rsidRDefault="00203E35">
      <w:pPr>
        <w:pStyle w:val="odstavecbezcisla"/>
        <w:ind w:left="0"/>
      </w:pPr>
    </w:p>
    <w:p w:rsidR="00A80A22" w:rsidRPr="006B4009" w:rsidRDefault="00A80A22" w:rsidP="00A80A22">
      <w:pPr>
        <w:pStyle w:val="Pismenka"/>
        <w:tabs>
          <w:tab w:val="clear" w:pos="426"/>
        </w:tabs>
        <w:spacing w:before="0"/>
      </w:pPr>
      <w:r w:rsidRPr="006B4009">
        <w:t>(j)   Cudzia mena</w:t>
      </w:r>
    </w:p>
    <w:p w:rsidR="006B4009" w:rsidRDefault="006B4009" w:rsidP="006B4009">
      <w:pPr>
        <w:pStyle w:val="odstavecbezcisla"/>
        <w:ind w:left="425"/>
      </w:pPr>
    </w:p>
    <w:p w:rsidR="00A80A22" w:rsidRDefault="00A80A22" w:rsidP="006B4009">
      <w:pPr>
        <w:pStyle w:val="odstavecbezcisla"/>
        <w:ind w:left="425"/>
      </w:pPr>
      <w:r w:rsidRPr="006B4009">
        <w:t>Majetok a záväzky vyjadrené v cudzej mene sa ku dňu uskutočnenia účtovného prípadu prepočítavajú na m</w:t>
      </w:r>
      <w:r w:rsidRPr="006B4009">
        <w:t>e</w:t>
      </w:r>
      <w:r w:rsidRPr="006B4009">
        <w:t>nu euro referenčným výmenným kurzom určeným a vyhláseným Európskou centrálnou bankou alebo Náro</w:t>
      </w:r>
      <w:r w:rsidRPr="006B4009">
        <w:t>d</w:t>
      </w:r>
      <w:r w:rsidRPr="006B4009">
        <w:t xml:space="preserve">nou </w:t>
      </w:r>
      <w:r w:rsidRPr="009B330B">
        <w:t>bankou Slovenska v deň uskutočnenia účtovného prípadu.</w:t>
      </w:r>
      <w:r w:rsidRPr="006B4009">
        <w:t xml:space="preserve"> </w:t>
      </w:r>
    </w:p>
    <w:p w:rsidR="006B4009" w:rsidRPr="006B4009" w:rsidRDefault="006B4009" w:rsidP="006B4009">
      <w:pPr>
        <w:pStyle w:val="odstavecbezcisla"/>
        <w:ind w:left="425"/>
      </w:pPr>
    </w:p>
    <w:p w:rsidR="00A80A22" w:rsidRDefault="00A80A22" w:rsidP="006B4009">
      <w:pPr>
        <w:pStyle w:val="odstavecbezcisla"/>
        <w:ind w:left="425"/>
      </w:pPr>
      <w:r w:rsidRPr="006B4009">
        <w:t>Na ocenenie prírastku cudzej meny nakúpenej za euro sa použije kurz, za ktorý bola táto cudzia mena nak</w:t>
      </w:r>
      <w:r w:rsidRPr="006B4009">
        <w:t>ú</w:t>
      </w:r>
      <w:r w:rsidRPr="006B4009">
        <w:t>pená.</w:t>
      </w:r>
    </w:p>
    <w:p w:rsidR="006B4009" w:rsidRPr="006B4009" w:rsidRDefault="006B4009" w:rsidP="006B4009">
      <w:pPr>
        <w:pStyle w:val="odstavecbezcisla"/>
        <w:ind w:left="425"/>
      </w:pPr>
    </w:p>
    <w:p w:rsidR="00A80A22" w:rsidRDefault="00A80A22" w:rsidP="006B4009">
      <w:pPr>
        <w:pStyle w:val="odstavecbezcisla"/>
        <w:ind w:left="425"/>
      </w:pPr>
      <w:r w:rsidRPr="009B330B">
        <w:t>Na úbytok rovnakej cudzej meny v hotovosti alebo z devízového účtu sa na prepočet cudzej meny na eurá použije referenčný výmenný kurz určený a vyhlásený Európskou centrálnou bankou alebo Národnou bankou Slovenska v deň uskuto</w:t>
      </w:r>
      <w:r w:rsidRPr="009B330B">
        <w:t>č</w:t>
      </w:r>
      <w:r w:rsidRPr="009B330B">
        <w:t>nenia účtovného prípadu.</w:t>
      </w:r>
      <w:r w:rsidRPr="006B4009">
        <w:t xml:space="preserve"> </w:t>
      </w:r>
    </w:p>
    <w:p w:rsidR="006B4009" w:rsidRPr="006B4009" w:rsidRDefault="006B4009" w:rsidP="006B4009">
      <w:pPr>
        <w:pStyle w:val="odstavecbezcisla"/>
        <w:ind w:left="425"/>
      </w:pPr>
    </w:p>
    <w:p w:rsidR="00A80A22" w:rsidRPr="006B4009" w:rsidRDefault="00A80A22" w:rsidP="006B4009">
      <w:pPr>
        <w:pStyle w:val="odstavecbezcisla"/>
        <w:ind w:left="425"/>
      </w:pPr>
      <w:r w:rsidRPr="006B4009">
        <w:t>Majetok a záväzky vyjadrené v cudzej mene (okrem prijatých a poskytnutých preddavkov) sa ku dňu, ku kt</w:t>
      </w:r>
      <w:r w:rsidRPr="006B4009">
        <w:t>o</w:t>
      </w:r>
      <w:r w:rsidRPr="006B4009">
        <w:t>rému sa zostavuje účtovná závierka, prepočítavajú na menu euro referenčným výmenným kurzom určeným a vyhláseným Európskou centrálnou bankou alebo Národnou bankou Slovenska v deň, ku ktorému sa zostav</w:t>
      </w:r>
      <w:r w:rsidRPr="006B4009">
        <w:t>u</w:t>
      </w:r>
      <w:r w:rsidRPr="006B4009">
        <w:t xml:space="preserve">je účtovná závierka, a účtujú sa s vplyvom na výsledok hospodárenia. </w:t>
      </w:r>
    </w:p>
    <w:p w:rsidR="006B4009" w:rsidRDefault="006B4009" w:rsidP="006B4009">
      <w:pPr>
        <w:pStyle w:val="odstavecbezcisla"/>
        <w:ind w:left="425"/>
      </w:pPr>
    </w:p>
    <w:p w:rsidR="00A80A22" w:rsidRPr="006B4009" w:rsidRDefault="00A80A22" w:rsidP="006B4009">
      <w:pPr>
        <w:pStyle w:val="odstavecbezcisla"/>
        <w:ind w:left="425"/>
      </w:pPr>
      <w:r w:rsidRPr="006B4009">
        <w:t>Prijaté a poskytnuté preddavky v cudzej mene prostredníctvom účtu vedeného v tejto cudzej mene sa prep</w:t>
      </w:r>
      <w:r w:rsidRPr="006B4009">
        <w:t>o</w:t>
      </w:r>
      <w:r w:rsidRPr="006B4009">
        <w:t xml:space="preserve">čítavajú na menu euro referenčným výmenným kurzom určeným a vyhláseným Európskou centrálnou bankou alebo Národnou bankou Slovenska </w:t>
      </w:r>
      <w:r w:rsidRPr="009B330B">
        <w:t>v deň uskutočnenia účtovného prípadu.</w:t>
      </w:r>
      <w:r w:rsidRPr="006B4009">
        <w:t xml:space="preserve"> Ku dňu, ku ktorému sa zostavuje účtovná závierka, sa už neprepoč</w:t>
      </w:r>
      <w:r w:rsidRPr="006B4009">
        <w:t>í</w:t>
      </w:r>
      <w:r w:rsidRPr="006B4009">
        <w:t xml:space="preserve">tavajú. </w:t>
      </w:r>
    </w:p>
    <w:p w:rsidR="006B4009" w:rsidRDefault="006B4009" w:rsidP="006B4009">
      <w:pPr>
        <w:pStyle w:val="odstavecbezcisla"/>
        <w:ind w:left="425"/>
      </w:pPr>
    </w:p>
    <w:p w:rsidR="00203E35" w:rsidRPr="006B4009" w:rsidRDefault="00A80A22" w:rsidP="006B4009">
      <w:pPr>
        <w:pStyle w:val="odstavecbezcisla"/>
        <w:ind w:left="425"/>
      </w:pPr>
      <w:r w:rsidRPr="006B4009">
        <w:t>Prijaté a poskytnuté preddavky v cudzej mene na účet zriadený v eurách a z účtu zriadeného v eurách sa pr</w:t>
      </w:r>
      <w:r w:rsidRPr="006B4009">
        <w:t>e</w:t>
      </w:r>
      <w:r w:rsidRPr="006B4009">
        <w:t>počítavajú na menu euro kurzom, za ktorý boli tieto hodnoty nakúpené alebo predané.</w:t>
      </w:r>
    </w:p>
    <w:p w:rsidR="00A80A22" w:rsidRPr="006B4009" w:rsidRDefault="00A80A22" w:rsidP="00A80A22">
      <w:pPr>
        <w:pStyle w:val="Zkladntext"/>
        <w:rPr>
          <w:sz w:val="20"/>
          <w:szCs w:val="20"/>
        </w:rPr>
      </w:pPr>
    </w:p>
    <w:p w:rsidR="00203E35" w:rsidRPr="006B4009" w:rsidRDefault="00A80A22" w:rsidP="00084FE5">
      <w:pPr>
        <w:pStyle w:val="odstavecabc"/>
        <w:numPr>
          <w:ilvl w:val="0"/>
          <w:numId w:val="42"/>
        </w:numPr>
        <w:spacing w:before="0" w:after="0"/>
      </w:pPr>
      <w:r w:rsidRPr="006B4009">
        <w:t xml:space="preserve"> </w:t>
      </w:r>
      <w:r w:rsidR="00203E35" w:rsidRPr="006B4009">
        <w:t>Výnosy</w:t>
      </w:r>
    </w:p>
    <w:p w:rsidR="00203E35" w:rsidRPr="006B4009" w:rsidRDefault="00203E35">
      <w:pPr>
        <w:pStyle w:val="odstavecabc"/>
        <w:numPr>
          <w:ilvl w:val="0"/>
          <w:numId w:val="0"/>
        </w:numPr>
        <w:spacing w:before="0" w:after="0"/>
        <w:ind w:left="-1"/>
      </w:pPr>
    </w:p>
    <w:p w:rsidR="00203E35" w:rsidRPr="006B4009" w:rsidRDefault="00203E35" w:rsidP="005C1DDC">
      <w:pPr>
        <w:pStyle w:val="odstavecbezcisla"/>
      </w:pPr>
      <w:r w:rsidRPr="006B4009">
        <w:t>Tržby za vlastné výkony a tovar neobsahujú daň z pridanej hodnoty. Sú tiež znížené o zľavy a zrážky (rabaty, bonusy, skontá, dobropisy a pod.) bez ohľadu na to, či zákazník mal vopred na zľavu nárok, alebo či ide o dodatočne uznanú zľ</w:t>
      </w:r>
      <w:r w:rsidRPr="006B4009">
        <w:t>a</w:t>
      </w:r>
      <w:r w:rsidRPr="006B4009">
        <w:t xml:space="preserve">vu. </w:t>
      </w:r>
    </w:p>
    <w:p w:rsidR="00203E35" w:rsidRDefault="00203E35">
      <w:pPr>
        <w:pStyle w:val="odstavecbezcisla"/>
      </w:pPr>
    </w:p>
    <w:p w:rsidR="00C63969" w:rsidRPr="006B4009" w:rsidRDefault="00C63969">
      <w:pPr>
        <w:pStyle w:val="odstavecbezcisla"/>
      </w:pPr>
    </w:p>
    <w:p w:rsidR="00203E35" w:rsidRPr="00C63969" w:rsidRDefault="00C63969" w:rsidP="00C63969">
      <w:pPr>
        <w:pStyle w:val="odstavecbezcisla"/>
        <w:numPr>
          <w:ilvl w:val="0"/>
          <w:numId w:val="42"/>
        </w:numPr>
        <w:rPr>
          <w:b/>
        </w:rPr>
      </w:pPr>
      <w:r w:rsidRPr="00C63969">
        <w:rPr>
          <w:b/>
        </w:rPr>
        <w:t>Opravy chýb minulých účtovných období</w:t>
      </w:r>
    </w:p>
    <w:p w:rsidR="00C63969" w:rsidRPr="006B4009" w:rsidRDefault="00C63969" w:rsidP="00C63969">
      <w:pPr>
        <w:pStyle w:val="odstavecbezcisla"/>
        <w:ind w:left="359"/>
      </w:pPr>
    </w:p>
    <w:p w:rsidR="00C63969" w:rsidRDefault="00C63969" w:rsidP="00C63969">
      <w:pPr>
        <w:pStyle w:val="odstavecbezcisla"/>
      </w:pPr>
      <w:r w:rsidRPr="00461787">
        <w:lastRenderedPageBreak/>
        <w:t>Materská spoločnosť</w:t>
      </w:r>
      <w:r>
        <w:t xml:space="preserve"> v r. 2013 stornovala časť licenčných poplatkov, ktoré sa vecne patrili do r. 2012. vo výške 6 167 EUR . Uvedené zníženie licenčných poplatkov bolo zaúčtované v prospech zníženia straty r. 2012.</w:t>
      </w:r>
    </w:p>
    <w:p w:rsidR="00C63969" w:rsidRPr="00C63969" w:rsidRDefault="00C63969" w:rsidP="00C63969">
      <w:pPr>
        <w:pStyle w:val="Zkladntext"/>
      </w:pPr>
    </w:p>
    <w:p w:rsidR="00203E35" w:rsidRPr="006B4009" w:rsidRDefault="00203E35">
      <w:pPr>
        <w:pStyle w:val="Nadpis1"/>
        <w:ind w:left="567" w:hanging="567"/>
      </w:pPr>
      <w:r w:rsidRPr="006B4009">
        <w:t>F.      INFORMÁCIE O ÚDAJOCH NA STRANE AKTÍV SÚVAHY</w:t>
      </w:r>
    </w:p>
    <w:p w:rsidR="00203E35" w:rsidRPr="006B4009" w:rsidRDefault="006F70BF" w:rsidP="006F70BF">
      <w:pPr>
        <w:pStyle w:val="Nadpis2"/>
        <w:tabs>
          <w:tab w:val="num" w:pos="567"/>
        </w:tabs>
      </w:pPr>
      <w:bookmarkStart w:id="6" w:name="_Toc530739901"/>
      <w:r w:rsidRPr="006B4009">
        <w:t xml:space="preserve">1. </w:t>
      </w:r>
      <w:r w:rsidR="00203E35" w:rsidRPr="006B4009">
        <w:t>Dlhodobý nehmotný majetok a dlhodobý hmotný majetok</w:t>
      </w:r>
      <w:bookmarkEnd w:id="6"/>
    </w:p>
    <w:p w:rsidR="00203E35" w:rsidRPr="006B4009" w:rsidRDefault="00203E35">
      <w:pPr>
        <w:pStyle w:val="Zkladntext"/>
        <w:rPr>
          <w:sz w:val="16"/>
          <w:szCs w:val="16"/>
        </w:rPr>
      </w:pPr>
    </w:p>
    <w:p w:rsidR="00203E35" w:rsidRPr="006B4009" w:rsidRDefault="00203E35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Prehľad o pohybe dlhodobého nehmotného a dlhodobého hmotného majetku od 1. j</w:t>
      </w:r>
      <w:r w:rsidRPr="006B4009">
        <w:rPr>
          <w:sz w:val="20"/>
          <w:szCs w:val="20"/>
        </w:rPr>
        <w:t>a</w:t>
      </w:r>
      <w:r w:rsidRPr="006B4009">
        <w:rPr>
          <w:sz w:val="20"/>
          <w:szCs w:val="20"/>
        </w:rPr>
        <w:t>nuára 20</w:t>
      </w:r>
      <w:r w:rsidR="00D84BE9" w:rsidRPr="006B4009">
        <w:rPr>
          <w:sz w:val="20"/>
          <w:szCs w:val="20"/>
        </w:rPr>
        <w:t>1</w:t>
      </w:r>
      <w:r w:rsidR="002F5C6C">
        <w:rPr>
          <w:sz w:val="20"/>
          <w:szCs w:val="20"/>
        </w:rPr>
        <w:t>3</w:t>
      </w:r>
      <w:r w:rsidRPr="006B4009">
        <w:rPr>
          <w:sz w:val="20"/>
          <w:szCs w:val="20"/>
        </w:rPr>
        <w:t xml:space="preserve"> do 31. decembra 20</w:t>
      </w:r>
      <w:r w:rsidR="00D84BE9" w:rsidRPr="006B4009">
        <w:rPr>
          <w:sz w:val="20"/>
          <w:szCs w:val="20"/>
        </w:rPr>
        <w:t>1</w:t>
      </w:r>
      <w:r w:rsidR="002F5C6C">
        <w:rPr>
          <w:sz w:val="20"/>
          <w:szCs w:val="20"/>
        </w:rPr>
        <w:t>3</w:t>
      </w:r>
      <w:r w:rsidRPr="006B4009">
        <w:rPr>
          <w:sz w:val="20"/>
          <w:szCs w:val="20"/>
        </w:rPr>
        <w:t xml:space="preserve"> a za porovnateľné obdobie od 1. januára 20</w:t>
      </w:r>
      <w:r w:rsidR="00557C58" w:rsidRPr="006B4009">
        <w:rPr>
          <w:sz w:val="20"/>
          <w:szCs w:val="20"/>
        </w:rPr>
        <w:t>1</w:t>
      </w:r>
      <w:r w:rsidR="002F5C6C">
        <w:rPr>
          <w:sz w:val="20"/>
          <w:szCs w:val="20"/>
        </w:rPr>
        <w:t>2</w:t>
      </w:r>
      <w:r w:rsidRPr="006B4009">
        <w:rPr>
          <w:sz w:val="20"/>
          <w:szCs w:val="20"/>
        </w:rPr>
        <w:t xml:space="preserve"> do 31. d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cembra 20</w:t>
      </w:r>
      <w:r w:rsidR="00557C58" w:rsidRPr="006B4009">
        <w:rPr>
          <w:sz w:val="20"/>
          <w:szCs w:val="20"/>
        </w:rPr>
        <w:t>1</w:t>
      </w:r>
      <w:r w:rsidR="002F5C6C">
        <w:rPr>
          <w:sz w:val="20"/>
          <w:szCs w:val="20"/>
        </w:rPr>
        <w:t>2</w:t>
      </w:r>
      <w:r w:rsidRPr="006B4009">
        <w:rPr>
          <w:sz w:val="20"/>
          <w:szCs w:val="20"/>
        </w:rPr>
        <w:t xml:space="preserve"> je uvedený v tabuľke na strane  </w:t>
      </w:r>
      <w:r w:rsidR="00A658F9" w:rsidRPr="006B4009">
        <w:rPr>
          <w:sz w:val="20"/>
          <w:szCs w:val="20"/>
        </w:rPr>
        <w:t>7</w:t>
      </w:r>
      <w:r w:rsidRPr="006B4009">
        <w:rPr>
          <w:sz w:val="20"/>
          <w:szCs w:val="20"/>
        </w:rPr>
        <w:t xml:space="preserve"> </w:t>
      </w:r>
      <w:r w:rsidR="00E01495" w:rsidRPr="006B4009">
        <w:rPr>
          <w:sz w:val="20"/>
          <w:szCs w:val="20"/>
        </w:rPr>
        <w:t>až 10</w:t>
      </w:r>
      <w:r w:rsidRPr="006B4009">
        <w:rPr>
          <w:sz w:val="20"/>
          <w:szCs w:val="20"/>
        </w:rPr>
        <w:t>.</w:t>
      </w:r>
    </w:p>
    <w:p w:rsidR="00203E35" w:rsidRPr="006B4009" w:rsidRDefault="00203E35">
      <w:pPr>
        <w:pStyle w:val="odstavecbezcisla"/>
        <w:ind w:left="0"/>
        <w:rPr>
          <w:color w:val="333399"/>
        </w:rPr>
      </w:pPr>
      <w:r w:rsidRPr="006B4009">
        <w:t xml:space="preserve">Dlhodobý hmotný majetok (osobné auto) je poistený pre prípad škôd spôsobených krádežou, živelnou pohromou vo výške </w:t>
      </w:r>
      <w:r w:rsidR="00055E3B" w:rsidRPr="00055E3B">
        <w:t>7 268</w:t>
      </w:r>
      <w:r w:rsidRPr="00055E3B">
        <w:t xml:space="preserve"> EUR</w:t>
      </w:r>
      <w:r w:rsidRPr="006B4009">
        <w:t xml:space="preserve"> (k 31.decembru 20</w:t>
      </w:r>
      <w:r w:rsidR="00557C58" w:rsidRPr="006B4009">
        <w:t>1</w:t>
      </w:r>
      <w:r w:rsidR="002F5C6C">
        <w:t>2</w:t>
      </w:r>
      <w:r w:rsidRPr="006B4009">
        <w:t xml:space="preserve">: </w:t>
      </w:r>
      <w:r w:rsidR="00557C58" w:rsidRPr="006B4009">
        <w:t>52 160</w:t>
      </w:r>
      <w:r w:rsidRPr="006B4009">
        <w:t xml:space="preserve"> EUR).</w:t>
      </w:r>
    </w:p>
    <w:p w:rsidR="00203E35" w:rsidRPr="006B4009" w:rsidRDefault="00F8446E" w:rsidP="00F8446E">
      <w:pPr>
        <w:pStyle w:val="odstavecbezcisla"/>
        <w:tabs>
          <w:tab w:val="left" w:pos="3735"/>
        </w:tabs>
      </w:pPr>
      <w:r w:rsidRPr="006B4009">
        <w:tab/>
      </w:r>
    </w:p>
    <w:p w:rsidR="00203E35" w:rsidRPr="006B4009" w:rsidRDefault="00203E35">
      <w:pPr>
        <w:pStyle w:val="odstavecbezcisla"/>
        <w:ind w:left="0"/>
      </w:pPr>
      <w:r w:rsidRPr="006B4009">
        <w:t>Drobný dlhodobý hmotný majetok zaúčtovaný priamo do nákladov predstavoval k 31. d</w:t>
      </w:r>
      <w:r w:rsidRPr="006B4009">
        <w:t>e</w:t>
      </w:r>
      <w:r w:rsidRPr="006B4009">
        <w:t>cembru 20</w:t>
      </w:r>
      <w:r w:rsidR="00D84BE9" w:rsidRPr="006B4009">
        <w:t>1</w:t>
      </w:r>
      <w:r w:rsidR="002F5C6C">
        <w:t>3</w:t>
      </w:r>
      <w:r w:rsidRPr="006B4009">
        <w:t xml:space="preserve"> čiastku </w:t>
      </w:r>
      <w:r w:rsidRPr="006B4009">
        <w:br/>
      </w:r>
      <w:r w:rsidR="002F5C6C">
        <w:t xml:space="preserve">220,18 </w:t>
      </w:r>
      <w:r w:rsidRPr="006B4009">
        <w:t>EUR (k 31. decembru 20</w:t>
      </w:r>
      <w:r w:rsidR="00557C58" w:rsidRPr="006B4009">
        <w:t>1</w:t>
      </w:r>
      <w:r w:rsidR="002F5C6C">
        <w:t>2</w:t>
      </w:r>
      <w:r w:rsidRPr="006B4009">
        <w:t xml:space="preserve">: </w:t>
      </w:r>
      <w:r w:rsidR="002F5C6C">
        <w:t>47</w:t>
      </w:r>
      <w:r w:rsidRPr="006B4009">
        <w:t xml:space="preserve"> EUR).</w:t>
      </w:r>
    </w:p>
    <w:p w:rsidR="00923255" w:rsidRPr="006B4009" w:rsidRDefault="00923255">
      <w:pPr>
        <w:pStyle w:val="odstavecbezcisla"/>
        <w:ind w:left="0"/>
      </w:pPr>
    </w:p>
    <w:p w:rsidR="00923255" w:rsidRPr="006B4009" w:rsidRDefault="00923255">
      <w:pPr>
        <w:pStyle w:val="odstavecbezcisla"/>
        <w:ind w:left="0"/>
      </w:pPr>
    </w:p>
    <w:p w:rsidR="00C63969" w:rsidRPr="006B4009" w:rsidRDefault="00C63969" w:rsidP="00C63969">
      <w:pPr>
        <w:pStyle w:val="odstavecbezcisla"/>
      </w:pPr>
    </w:p>
    <w:p w:rsidR="00C63969" w:rsidRPr="006B4009" w:rsidRDefault="00C63969" w:rsidP="00C63969">
      <w:pPr>
        <w:pStyle w:val="odstavecbezcisla"/>
        <w:sectPr w:rsidR="00C63969" w:rsidRPr="006B4009" w:rsidSect="006F2D62">
          <w:headerReference w:type="default" r:id="rId9"/>
          <w:footerReference w:type="default" r:id="rId10"/>
          <w:pgSz w:w="11907" w:h="16840" w:code="9"/>
          <w:pgMar w:top="1531" w:right="992" w:bottom="851" w:left="1560" w:header="708" w:footer="708" w:gutter="0"/>
          <w:cols w:sep="1" w:space="284"/>
        </w:sectPr>
      </w:pPr>
    </w:p>
    <w:tbl>
      <w:tblPr>
        <w:tblW w:w="1447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531"/>
        <w:gridCol w:w="1137"/>
        <w:gridCol w:w="1137"/>
        <w:gridCol w:w="1137"/>
        <w:gridCol w:w="1137"/>
        <w:gridCol w:w="1137"/>
        <w:gridCol w:w="1137"/>
        <w:gridCol w:w="1137"/>
        <w:gridCol w:w="1984"/>
      </w:tblGrid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lastRenderedPageBreak/>
              <w:t>TÜV NORD Slovakia, s.r.o.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Prehľad o pohybe dlhodobého nehmotného majetku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31.12.201</w:t>
            </w:r>
            <w:r w:rsidR="00383EC6"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 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9943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9F4587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D543F6" w:rsidRPr="0088673C" w:rsidTr="00625A9B">
        <w:trPr>
          <w:trHeight w:hRule="exact" w:val="1072"/>
        </w:trPr>
        <w:tc>
          <w:tcPr>
            <w:tcW w:w="4531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Aktivované náklady na vývoj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Softvér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Oceniteľné práva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Goodwill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Ostatný d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l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hodobý n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Obstarávaný dlhodobý n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hmotný maj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Poskytnuté preddavky na dlhodobý n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hmotný maj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tok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f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g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i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420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6 333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6 333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401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6 333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6 333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39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385"/>
        </w:trPr>
        <w:tc>
          <w:tcPr>
            <w:tcW w:w="45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FB52AC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FB52AC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F92834" w:rsidRDefault="00F92834" w:rsidP="00F92834">
      <w:pPr>
        <w:pStyle w:val="odstavecbezcisla"/>
      </w:pPr>
    </w:p>
    <w:p w:rsidR="000545CF" w:rsidRDefault="000545CF" w:rsidP="00F92834">
      <w:pPr>
        <w:pStyle w:val="odstavecbezcisla"/>
      </w:pPr>
    </w:p>
    <w:p w:rsidR="000545CF" w:rsidRDefault="000545CF" w:rsidP="00F92834">
      <w:pPr>
        <w:pStyle w:val="odstavecbezcisla"/>
      </w:pPr>
    </w:p>
    <w:p w:rsidR="000545CF" w:rsidRDefault="000545CF" w:rsidP="00F92834">
      <w:pPr>
        <w:pStyle w:val="odstavecbezcisla"/>
      </w:pPr>
    </w:p>
    <w:tbl>
      <w:tblPr>
        <w:tblW w:w="1447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769"/>
        <w:gridCol w:w="1095"/>
        <w:gridCol w:w="1011"/>
        <w:gridCol w:w="1084"/>
        <w:gridCol w:w="1051"/>
        <w:gridCol w:w="1019"/>
        <w:gridCol w:w="1113"/>
        <w:gridCol w:w="1083"/>
        <w:gridCol w:w="2249"/>
      </w:tblGrid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TÜV NORD Slovakia, s.r.o..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Prehľad o pohybe dlhodobého nehmotného majetku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1447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31.12.201</w:t>
            </w:r>
            <w:r w:rsidR="00383EC6"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2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Dlhodobý nehmotný majetok</w:t>
            </w:r>
          </w:p>
        </w:tc>
        <w:tc>
          <w:tcPr>
            <w:tcW w:w="9705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9F4587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Bezprostredne predchádzajúce účtovné obdobie</w:t>
            </w:r>
          </w:p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</w:tr>
      <w:tr w:rsidR="00D543F6" w:rsidRPr="0088673C" w:rsidTr="00625A9B">
        <w:trPr>
          <w:trHeight w:hRule="exact" w:val="991"/>
        </w:trPr>
        <w:tc>
          <w:tcPr>
            <w:tcW w:w="4769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Aktivované náklady na vývoj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Softvér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Ocen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teľné práva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Goodwill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Ostatný dlhodobý nehmotný majetok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Obstar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á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vaný dlhodobý n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hmotný majetok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Poskytnuté preddavky na dlhod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bý n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hmotný majetok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Spolu</w:t>
            </w:r>
          </w:p>
        </w:tc>
      </w:tr>
      <w:tr w:rsidR="00D543F6" w:rsidRPr="0088673C" w:rsidTr="00625A9B">
        <w:trPr>
          <w:trHeight w:hRule="exact" w:val="459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b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c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d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e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f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g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h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i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Prvotné ocenenie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420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začiatku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Prírastky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Úbytky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Presuny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konci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</w:t>
            </w:r>
            <w:r w:rsidR="00383EC6"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333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Oprávky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401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začiatku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Prírastky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Úbytky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konci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6 333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Opravné položky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39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začiatku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Prírastky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Úbytky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konci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bottom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Zostatková hodnota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center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 </w:t>
            </w:r>
          </w:p>
        </w:tc>
      </w:tr>
      <w:tr w:rsidR="00D543F6" w:rsidRPr="0088673C" w:rsidTr="00625A9B">
        <w:trPr>
          <w:trHeight w:hRule="exact" w:val="385"/>
        </w:trPr>
        <w:tc>
          <w:tcPr>
            <w:tcW w:w="476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lastRenderedPageBreak/>
              <w:t>Stav na začiatku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543F6" w:rsidRPr="0088673C" w:rsidRDefault="00383EC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  <w:tr w:rsidR="00D543F6" w:rsidRPr="0088673C" w:rsidTr="00625A9B">
        <w:trPr>
          <w:trHeight w:hRule="exact" w:val="284"/>
        </w:trPr>
        <w:tc>
          <w:tcPr>
            <w:tcW w:w="47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543F6" w:rsidRPr="0088673C" w:rsidRDefault="00D543F6" w:rsidP="00923E88">
            <w:pPr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Stav na konci účtovného obdobia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22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543F6" w:rsidRPr="0088673C" w:rsidRDefault="00D543F6" w:rsidP="00923E88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</w:tr>
    </w:tbl>
    <w:p w:rsidR="000545CF" w:rsidRPr="00383EC6" w:rsidRDefault="000545CF" w:rsidP="00573F6A">
      <w:pPr>
        <w:pStyle w:val="odstavecbezcisla"/>
        <w:ind w:left="0"/>
        <w:rPr>
          <w:sz w:val="18"/>
          <w:szCs w:val="18"/>
        </w:rPr>
      </w:pPr>
    </w:p>
    <w:p w:rsidR="0008055D" w:rsidRPr="00383EC6" w:rsidRDefault="0008055D" w:rsidP="00F92834">
      <w:pPr>
        <w:pStyle w:val="odstavecbezcisla"/>
        <w:rPr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1447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838"/>
        <w:gridCol w:w="1133"/>
        <w:gridCol w:w="1131"/>
        <w:gridCol w:w="1134"/>
        <w:gridCol w:w="1155"/>
        <w:gridCol w:w="1133"/>
        <w:gridCol w:w="1132"/>
        <w:gridCol w:w="1136"/>
        <w:gridCol w:w="1134"/>
        <w:gridCol w:w="2549"/>
      </w:tblGrid>
      <w:tr w:rsidR="00F92834" w:rsidRPr="0088673C" w:rsidTr="00625A9B">
        <w:trPr>
          <w:trHeight w:val="300"/>
        </w:trPr>
        <w:tc>
          <w:tcPr>
            <w:tcW w:w="144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lastRenderedPageBreak/>
              <w:t>TÜV NORD Slovakia, s.r.o.</w:t>
            </w:r>
          </w:p>
          <w:p w:rsidR="00F92834" w:rsidRPr="0088673C" w:rsidRDefault="00F92834" w:rsidP="000545CF">
            <w:pPr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.</w:t>
            </w:r>
          </w:p>
        </w:tc>
      </w:tr>
      <w:tr w:rsidR="00F92834" w:rsidRPr="0088673C" w:rsidTr="00625A9B">
        <w:trPr>
          <w:trHeight w:val="300"/>
        </w:trPr>
        <w:tc>
          <w:tcPr>
            <w:tcW w:w="144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Prehľad o pohybe dlhodobého hmotného majetku</w:t>
            </w:r>
          </w:p>
        </w:tc>
      </w:tr>
      <w:tr w:rsidR="00F92834" w:rsidRPr="0088673C" w:rsidTr="00625A9B">
        <w:trPr>
          <w:trHeight w:val="300"/>
        </w:trPr>
        <w:tc>
          <w:tcPr>
            <w:tcW w:w="14474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31.12.201</w:t>
            </w:r>
            <w:r w:rsidR="00CA6CC5"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3</w:t>
            </w:r>
          </w:p>
        </w:tc>
      </w:tr>
      <w:tr w:rsidR="00F92834" w:rsidRPr="0088673C" w:rsidTr="00625A9B">
        <w:trPr>
          <w:trHeight w:val="300"/>
        </w:trPr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F92834" w:rsidRPr="0088673C" w:rsidRDefault="00F92834" w:rsidP="00F92834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163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F92834" w:rsidRPr="0088673C" w:rsidTr="00625A9B">
        <w:trPr>
          <w:trHeight w:val="1200"/>
        </w:trPr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92834" w:rsidRPr="0088673C" w:rsidRDefault="00F92834" w:rsidP="00F92834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Pestovateľské celky trv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lých porastov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Základné stádo a ťažné zvier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tá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Ostatný d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l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Obstarávaný dlhodobý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Poskytnuté preddavky na dlhodobý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F92834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i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F92834" w:rsidRPr="0088673C" w:rsidTr="00625A9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F92834" w:rsidRPr="0088673C" w:rsidRDefault="00F92834" w:rsidP="00F92834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F92834" w:rsidRPr="0088673C" w:rsidRDefault="00F92834" w:rsidP="00F92834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F92834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F92834" w:rsidRPr="0088673C" w:rsidRDefault="00F92834" w:rsidP="00F92834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CA6CC5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172 097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F92834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514B37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514B37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514B37" w:rsidP="00F92834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F92834" w:rsidRPr="0088673C" w:rsidRDefault="00CA6CC5" w:rsidP="00F92834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172 097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401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401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82 715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82 715</w:t>
            </w:r>
          </w:p>
        </w:tc>
      </w:tr>
      <w:tr w:rsidR="00DF2EEF" w:rsidRPr="0088673C" w:rsidTr="00625A9B">
        <w:trPr>
          <w:trHeight w:val="367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sz w:val="18"/>
                <w:szCs w:val="18"/>
              </w:rPr>
              <w:t>89 783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89 783</w:t>
            </w:r>
          </w:p>
        </w:tc>
      </w:tr>
      <w:tr w:rsidR="00DF2EEF" w:rsidRPr="0088673C" w:rsidTr="00625A9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160 006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160 006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6 846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6 846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82 715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82 715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84 137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84 137</w:t>
            </w:r>
          </w:p>
        </w:tc>
      </w:tr>
      <w:tr w:rsidR="00DF2EEF" w:rsidRPr="0088673C" w:rsidTr="00625A9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F2EEF" w:rsidRPr="0088673C" w:rsidTr="00625A9B">
        <w:trPr>
          <w:trHeight w:val="30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DF2EEF" w:rsidRPr="0088673C" w:rsidTr="00625A9B">
        <w:trPr>
          <w:trHeight w:val="450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DF2EEF" w:rsidRPr="0088673C" w:rsidTr="003E6030">
        <w:trPr>
          <w:trHeight w:val="300"/>
        </w:trPr>
        <w:tc>
          <w:tcPr>
            <w:tcW w:w="2838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bia</w:t>
            </w:r>
          </w:p>
        </w:tc>
        <w:tc>
          <w:tcPr>
            <w:tcW w:w="1135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 xml:space="preserve">12 091 </w:t>
            </w:r>
          </w:p>
        </w:tc>
        <w:tc>
          <w:tcPr>
            <w:tcW w:w="1143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 xml:space="preserve">12 091 </w:t>
            </w:r>
          </w:p>
        </w:tc>
      </w:tr>
      <w:tr w:rsidR="00DF2EEF" w:rsidRPr="0088673C" w:rsidTr="003E6030">
        <w:trPr>
          <w:trHeight w:val="437"/>
        </w:trPr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DF2EEF" w:rsidRPr="0088673C" w:rsidRDefault="00DF2EEF" w:rsidP="00DF2EEF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>5 646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DF2EEF" w:rsidRPr="0088673C" w:rsidRDefault="00DF2EEF" w:rsidP="00DF2EEF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>5 646</w:t>
            </w:r>
          </w:p>
        </w:tc>
      </w:tr>
    </w:tbl>
    <w:p w:rsidR="00A60776" w:rsidRPr="00A60776" w:rsidRDefault="00A60776" w:rsidP="00A60776">
      <w:pPr>
        <w:rPr>
          <w:vanish/>
        </w:rPr>
      </w:pPr>
    </w:p>
    <w:tbl>
      <w:tblPr>
        <w:tblW w:w="14628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1133"/>
        <w:gridCol w:w="1131"/>
        <w:gridCol w:w="1134"/>
        <w:gridCol w:w="1155"/>
        <w:gridCol w:w="1133"/>
        <w:gridCol w:w="1133"/>
        <w:gridCol w:w="1136"/>
        <w:gridCol w:w="1134"/>
        <w:gridCol w:w="2547"/>
      </w:tblGrid>
      <w:tr w:rsidR="000545CF" w:rsidRPr="0088673C" w:rsidTr="00090AFD">
        <w:trPr>
          <w:trHeight w:val="355"/>
        </w:trPr>
        <w:tc>
          <w:tcPr>
            <w:tcW w:w="14628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0545CF" w:rsidRPr="0088673C" w:rsidRDefault="000545CF" w:rsidP="00090AFD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TÜV NORD Slovakia, s.r.o.</w:t>
            </w:r>
          </w:p>
        </w:tc>
      </w:tr>
      <w:tr w:rsidR="000545CF" w:rsidRPr="0088673C" w:rsidTr="00090AFD">
        <w:trPr>
          <w:trHeight w:val="300"/>
        </w:trPr>
        <w:tc>
          <w:tcPr>
            <w:tcW w:w="146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Prehľad o pohybe dlhodobého hmotného majetku</w:t>
            </w:r>
          </w:p>
        </w:tc>
      </w:tr>
      <w:tr w:rsidR="000545CF" w:rsidRPr="0088673C" w:rsidTr="00090AFD">
        <w:trPr>
          <w:trHeight w:val="300"/>
        </w:trPr>
        <w:tc>
          <w:tcPr>
            <w:tcW w:w="14628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969696"/>
            <w:vAlign w:val="bottom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31.12.201</w:t>
            </w:r>
            <w:r w:rsidR="00383EC6" w:rsidRPr="0088673C">
              <w:rPr>
                <w:rFonts w:asciiTheme="minorHAnsi" w:eastAsiaTheme="minorHAnsi" w:hAnsiTheme="minorHAnsi" w:cstheme="minorBidi"/>
                <w:i/>
                <w:iCs/>
                <w:color w:val="000000"/>
              </w:rPr>
              <w:t>2</w:t>
            </w:r>
          </w:p>
        </w:tc>
      </w:tr>
      <w:tr w:rsidR="000545CF" w:rsidRPr="0088673C" w:rsidTr="00090AFD">
        <w:trPr>
          <w:trHeight w:val="318"/>
        </w:trPr>
        <w:tc>
          <w:tcPr>
            <w:tcW w:w="2992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center"/>
          </w:tcPr>
          <w:p w:rsidR="000545CF" w:rsidRPr="0088673C" w:rsidRDefault="000545CF" w:rsidP="000545C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11636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9F4587" w:rsidP="009F4587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0545CF" w:rsidRPr="0088673C" w:rsidTr="00090AFD">
        <w:trPr>
          <w:trHeight w:val="1200"/>
        </w:trPr>
        <w:tc>
          <w:tcPr>
            <w:tcW w:w="2992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545CF" w:rsidRPr="0088673C" w:rsidRDefault="000545CF" w:rsidP="000545C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Pozemky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Stavby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Pestovateľské celky trv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lých porastov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Základné stádo a ťažné zvier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tá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Ostatný d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l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Obstarávaný dlhodobý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Poskytnuté preddavky na dlhodobý hmotný m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jetok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Spolu</w:t>
            </w:r>
          </w:p>
        </w:tc>
      </w:tr>
      <w:tr w:rsidR="000545CF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b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d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e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f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g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i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j</w:t>
            </w:r>
          </w:p>
        </w:tc>
      </w:tr>
      <w:tr w:rsidR="000545CF" w:rsidRPr="0088673C" w:rsidTr="00090AFD">
        <w:trPr>
          <w:trHeight w:val="344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0545CF" w:rsidRPr="0088673C" w:rsidRDefault="000545CF" w:rsidP="000545CF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Prvotné ocenenie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0545CF" w:rsidRPr="0088673C" w:rsidRDefault="000545CF" w:rsidP="000545CF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0545CF" w:rsidRPr="0088673C" w:rsidRDefault="000545CF" w:rsidP="000545CF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183 263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183 263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317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317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11 483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11 483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172 097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172 097</w:t>
            </w:r>
          </w:p>
        </w:tc>
      </w:tr>
      <w:tr w:rsidR="00383EC6" w:rsidRPr="0088673C" w:rsidTr="00090AFD">
        <w:trPr>
          <w:trHeight w:val="329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Oprávky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166 262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166 262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5 227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5 227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11 483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11 483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lastRenderedPageBreak/>
              <w:t>Stav na konci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160 006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160 006</w:t>
            </w:r>
          </w:p>
        </w:tc>
      </w:tr>
      <w:tr w:rsidR="00383EC6" w:rsidRPr="0088673C" w:rsidTr="00090AFD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Opravné položky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83EC6" w:rsidRPr="0088673C" w:rsidTr="00090AFD">
        <w:trPr>
          <w:trHeight w:val="45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Zostatková hodnota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center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center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color w:val="000000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</w:rPr>
              <w:t> 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začiatku účtovného obdobia</w:t>
            </w:r>
          </w:p>
        </w:tc>
        <w:tc>
          <w:tcPr>
            <w:tcW w:w="1133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 xml:space="preserve">17 001 </w:t>
            </w:r>
          </w:p>
        </w:tc>
        <w:tc>
          <w:tcPr>
            <w:tcW w:w="1155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17 001</w:t>
            </w:r>
          </w:p>
        </w:tc>
      </w:tr>
      <w:tr w:rsidR="00383EC6" w:rsidRPr="0088673C" w:rsidTr="00090AFD">
        <w:trPr>
          <w:trHeight w:val="300"/>
        </w:trPr>
        <w:tc>
          <w:tcPr>
            <w:tcW w:w="2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noWrap/>
            <w:vAlign w:val="bottom"/>
          </w:tcPr>
          <w:p w:rsidR="00383EC6" w:rsidRPr="0088673C" w:rsidRDefault="00383EC6" w:rsidP="00383EC6">
            <w:pPr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color w:val="000000"/>
                <w:sz w:val="18"/>
                <w:szCs w:val="18"/>
              </w:rPr>
              <w:t>12 091</w:t>
            </w:r>
          </w:p>
        </w:tc>
        <w:tc>
          <w:tcPr>
            <w:tcW w:w="115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:rsidR="00383EC6" w:rsidRPr="0088673C" w:rsidRDefault="00383EC6" w:rsidP="00383EC6">
            <w:pPr>
              <w:jc w:val="right"/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color w:val="000000"/>
                <w:sz w:val="18"/>
                <w:szCs w:val="18"/>
              </w:rPr>
              <w:t>12 091</w:t>
            </w:r>
          </w:p>
        </w:tc>
      </w:tr>
    </w:tbl>
    <w:p w:rsidR="00D543F6" w:rsidRPr="006B4009" w:rsidRDefault="00D543F6" w:rsidP="00573F6A">
      <w:pPr>
        <w:pStyle w:val="odstavecbezcisla"/>
        <w:ind w:left="0"/>
        <w:sectPr w:rsidR="00D543F6" w:rsidRPr="006B4009">
          <w:headerReference w:type="default" r:id="rId11"/>
          <w:footerReference w:type="default" r:id="rId12"/>
          <w:pgSz w:w="16840" w:h="11907" w:orient="landscape" w:code="9"/>
          <w:pgMar w:top="1134" w:right="1531" w:bottom="992" w:left="851" w:header="709" w:footer="709" w:gutter="0"/>
          <w:cols w:sep="1" w:space="284"/>
        </w:sectPr>
      </w:pPr>
    </w:p>
    <w:p w:rsidR="00203E35" w:rsidRPr="006B4009" w:rsidRDefault="00D543F6" w:rsidP="00D543F6">
      <w:pPr>
        <w:pStyle w:val="odstavecislo"/>
        <w:numPr>
          <w:ilvl w:val="0"/>
          <w:numId w:val="0"/>
        </w:numPr>
      </w:pPr>
      <w:r>
        <w:lastRenderedPageBreak/>
        <w:t xml:space="preserve">2. </w:t>
      </w:r>
      <w:r w:rsidR="00793800">
        <w:t xml:space="preserve">    </w:t>
      </w:r>
      <w:r w:rsidR="00203E35" w:rsidRPr="006B4009">
        <w:t>Pohľadávky</w:t>
      </w:r>
    </w:p>
    <w:p w:rsidR="00203E35" w:rsidRPr="006B4009" w:rsidRDefault="00203E35">
      <w:pPr>
        <w:pStyle w:val="odstavecbezcisla"/>
      </w:pPr>
      <w:r w:rsidRPr="006B4009">
        <w:t>Vývoj opravnej položky v priebehu účtovného obdobia je zobrazený v nasleduj</w:t>
      </w:r>
      <w:r w:rsidRPr="006B4009">
        <w:t>ú</w:t>
      </w:r>
      <w:r w:rsidRPr="006B4009">
        <w:t>com prehľade:</w:t>
      </w:r>
    </w:p>
    <w:p w:rsidR="001E6463" w:rsidRPr="006B4009" w:rsidRDefault="001E6463">
      <w:pPr>
        <w:pStyle w:val="odstavecbezcisla"/>
      </w:pPr>
    </w:p>
    <w:p w:rsidR="0095517C" w:rsidRPr="006B4009" w:rsidRDefault="00B73A77">
      <w:pPr>
        <w:pStyle w:val="odstavecbezcisla"/>
      </w:pPr>
      <w:r w:rsidRPr="006B4009">
        <w:rPr>
          <w:noProof/>
        </w:rPr>
        <w:pict>
          <v:shape id="_x0000_s1028" type="#_x0000_t75" style="position:absolute;left:0;text-align:left;margin-left:14.15pt;margin-top:20.95pt;width:437.3pt;height:320.65pt;z-index:1">
            <v:imagedata r:id="rId13" o:title=""/>
            <w10:wrap type="square" side="right"/>
          </v:shape>
          <o:OLEObject Type="Embed" ProgID="Excel.Sheet.8" ShapeID="_x0000_s1028" DrawAspect="Content" ObjectID="_1468338250" r:id="rId14"/>
        </w:pict>
      </w:r>
    </w:p>
    <w:p w:rsidR="0095517C" w:rsidRPr="006B4009" w:rsidRDefault="0095517C" w:rsidP="0095517C"/>
    <w:p w:rsidR="0095517C" w:rsidRPr="006B4009" w:rsidRDefault="0095517C" w:rsidP="0095517C">
      <w:pPr>
        <w:pStyle w:val="odstavecbezcisla"/>
      </w:pPr>
      <w:r w:rsidRPr="006B4009">
        <w:t>Spoločnosť vedie súdny spor a uplatňuje náklady (istina a príslušenstvo) vo výške 5 044 EUR  súvisiace so zvýš</w:t>
      </w:r>
      <w:r w:rsidRPr="006B4009">
        <w:t>e</w:t>
      </w:r>
      <w:r w:rsidRPr="006B4009">
        <w:t>ním kvalifikácie proti bývalej zamestnankyni z dôvodu, že skončila pracovný pomer pred uplynutím doby, po ktorú sa zaviazala zotrvať v pracovnom pomere. Uvedená vec ešte</w:t>
      </w:r>
      <w:r w:rsidR="00615989">
        <w:t xml:space="preserve"> je </w:t>
      </w:r>
      <w:r w:rsidR="008F122C">
        <w:t>v</w:t>
      </w:r>
      <w:r w:rsidR="00615989">
        <w:t xml:space="preserve"> processe </w:t>
      </w:r>
      <w:r w:rsidRPr="006B4009">
        <w:t>pojednávan</w:t>
      </w:r>
      <w:r w:rsidR="00615989">
        <w:t>ia</w:t>
      </w:r>
      <w:r w:rsidRPr="006B4009">
        <w:t xml:space="preserve">, preto </w:t>
      </w:r>
      <w:r w:rsidR="00615989">
        <w:t xml:space="preserve">zostáva </w:t>
      </w:r>
      <w:r w:rsidRPr="006B4009">
        <w:t>v</w:t>
      </w:r>
      <w:r w:rsidRPr="006B4009">
        <w:t>y</w:t>
      </w:r>
      <w:r w:rsidRPr="006B4009">
        <w:t>tvorená opravná položka</w:t>
      </w:r>
      <w:r w:rsidR="00615989">
        <w:t xml:space="preserve"> vz r. 2012</w:t>
      </w:r>
      <w:r w:rsidRPr="006B4009">
        <w:t xml:space="preserve"> v 100% výške.</w:t>
      </w:r>
    </w:p>
    <w:bookmarkStart w:id="7" w:name="_MON_1387264116"/>
    <w:bookmarkStart w:id="8" w:name="_MON_1387266263"/>
    <w:bookmarkStart w:id="9" w:name="_MON_1387266286"/>
    <w:bookmarkStart w:id="10" w:name="_MON_1387266294"/>
    <w:bookmarkStart w:id="11" w:name="_MON_1387266302"/>
    <w:bookmarkStart w:id="12" w:name="_MON_1392645495"/>
    <w:bookmarkStart w:id="13" w:name="_MON_1392645650"/>
    <w:bookmarkStart w:id="14" w:name="_MON_1392646371"/>
    <w:bookmarkStart w:id="15" w:name="_MON_1393074658"/>
    <w:bookmarkStart w:id="16" w:name="_MON_1393074804"/>
    <w:bookmarkStart w:id="17" w:name="_MON_1393075389"/>
    <w:bookmarkStart w:id="18" w:name="_MON_1393665087"/>
    <w:bookmarkStart w:id="19" w:name="_MON_1423657552"/>
    <w:bookmarkStart w:id="20" w:name="_MON_1423657847"/>
    <w:bookmarkStart w:id="21" w:name="_MON_1424155944"/>
    <w:bookmarkStart w:id="22" w:name="_MON_1424156743"/>
    <w:bookmarkStart w:id="23" w:name="_MON_1424156829"/>
    <w:bookmarkStart w:id="24" w:name="_MON_1453714225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p w:rsidR="00760A9B" w:rsidRPr="006B4009" w:rsidRDefault="000D1665" w:rsidP="00760A9B">
      <w:pPr>
        <w:ind w:left="426"/>
        <w:jc w:val="both"/>
      </w:pPr>
      <w:r w:rsidRPr="006B4009">
        <w:object w:dxaOrig="8753" w:dyaOrig="6072">
          <v:shape id="_x0000_i1026" type="#_x0000_t75" style="width:453.75pt;height:330pt" o:ole="" o:preferrelative="f">
            <v:imagedata r:id="rId15" o:title=""/>
            <o:lock v:ext="edit" aspectratio="f"/>
          </v:shape>
          <o:OLEObject Type="Embed" ProgID="Excel.Sheet.8" ShapeID="_x0000_i1026" DrawAspect="Content" ObjectID="_1468338230" r:id="rId16"/>
        </w:object>
      </w:r>
    </w:p>
    <w:p w:rsidR="00A824DD" w:rsidRPr="006B4009" w:rsidRDefault="00A824DD" w:rsidP="00A824DD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Veková štruktúra pohľadávok za predchádzajúce účtovné obdobie je uvedená v nasledujúcom prehľ</w:t>
      </w:r>
      <w:r w:rsidRPr="006B4009">
        <w:rPr>
          <w:sz w:val="20"/>
          <w:szCs w:val="20"/>
        </w:rPr>
        <w:t>a</w:t>
      </w:r>
      <w:r w:rsidRPr="006B4009">
        <w:rPr>
          <w:sz w:val="20"/>
          <w:szCs w:val="20"/>
        </w:rPr>
        <w:t>de:</w:t>
      </w:r>
    </w:p>
    <w:p w:rsidR="00A824DD" w:rsidRPr="006B4009" w:rsidRDefault="00A824DD" w:rsidP="00A824DD">
      <w:pPr>
        <w:ind w:left="426"/>
        <w:jc w:val="both"/>
      </w:pPr>
    </w:p>
    <w:bookmarkStart w:id="25" w:name="_MON_1387266320"/>
    <w:bookmarkStart w:id="26" w:name="_MON_1392720663"/>
    <w:bookmarkStart w:id="27" w:name="_MON_1393073610"/>
    <w:bookmarkStart w:id="28" w:name="_MON_1393074720"/>
    <w:bookmarkStart w:id="29" w:name="_MON_1393074761"/>
    <w:bookmarkStart w:id="30" w:name="_MON_1393074797"/>
    <w:bookmarkStart w:id="31" w:name="_MON_1394019839"/>
    <w:bookmarkStart w:id="32" w:name="_MON_1394023522"/>
    <w:bookmarkStart w:id="33" w:name="_MON_1394023556"/>
    <w:bookmarkStart w:id="34" w:name="_MON_1423657607"/>
    <w:bookmarkStart w:id="35" w:name="_MON_1423657617"/>
    <w:bookmarkStart w:id="36" w:name="_MON_1423657795"/>
    <w:bookmarkStart w:id="37" w:name="_MON_1424156460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p w:rsidR="00A824DD" w:rsidRPr="006B4009" w:rsidRDefault="004C17B9" w:rsidP="00A824DD">
      <w:pPr>
        <w:pStyle w:val="Zkladntext"/>
      </w:pPr>
      <w:r w:rsidRPr="006B4009">
        <w:object w:dxaOrig="9044" w:dyaOrig="6072">
          <v:shape id="_x0000_i1027" type="#_x0000_t75" style="width:441pt;height:331.5pt" o:ole="" o:preferrelative="f">
            <v:imagedata r:id="rId17" o:title=""/>
            <o:lock v:ext="edit" aspectratio="f"/>
          </v:shape>
          <o:OLEObject Type="Embed" ProgID="Excel.Sheet.8" ShapeID="_x0000_i1027" DrawAspect="Content" ObjectID="_1468338231" r:id="rId18"/>
        </w:object>
      </w:r>
      <w:r w:rsidR="00A824DD" w:rsidRPr="006B4009">
        <w:t xml:space="preserve"> </w:t>
      </w:r>
    </w:p>
    <w:p w:rsidR="00A824DD" w:rsidRPr="006B4009" w:rsidRDefault="00A824DD" w:rsidP="00447D26">
      <w:pPr>
        <w:pStyle w:val="Zkladntext"/>
        <w:ind w:left="284"/>
        <w:rPr>
          <w:sz w:val="20"/>
          <w:szCs w:val="20"/>
        </w:rPr>
      </w:pPr>
      <w:r w:rsidRPr="006B4009">
        <w:rPr>
          <w:sz w:val="20"/>
          <w:szCs w:val="20"/>
        </w:rPr>
        <w:t>Pohľadávky podľa zostatkovej doby splatnosti sú uvedené v nasledujúcom prehľ</w:t>
      </w:r>
      <w:r w:rsidRPr="006B4009">
        <w:rPr>
          <w:sz w:val="20"/>
          <w:szCs w:val="20"/>
        </w:rPr>
        <w:t>a</w:t>
      </w:r>
      <w:r w:rsidRPr="006B4009">
        <w:rPr>
          <w:sz w:val="20"/>
          <w:szCs w:val="20"/>
        </w:rPr>
        <w:t>de:</w:t>
      </w:r>
    </w:p>
    <w:p w:rsidR="00F15086" w:rsidRPr="006B4009" w:rsidRDefault="00F15086" w:rsidP="00F15086">
      <w:pPr>
        <w:pStyle w:val="odstavecbezcisla"/>
      </w:pPr>
    </w:p>
    <w:bookmarkStart w:id="38" w:name="_MON_1360150834"/>
    <w:bookmarkStart w:id="39" w:name="_MON_1392722644"/>
    <w:bookmarkStart w:id="40" w:name="_MON_1392722837"/>
    <w:bookmarkStart w:id="41" w:name="_MON_1392722849"/>
    <w:bookmarkStart w:id="42" w:name="_MON_1392722951"/>
    <w:bookmarkStart w:id="43" w:name="_MON_1392723103"/>
    <w:bookmarkStart w:id="44" w:name="_MON_1392723204"/>
    <w:bookmarkStart w:id="45" w:name="_MON_1392723239"/>
    <w:bookmarkStart w:id="46" w:name="_MON_1392723269"/>
    <w:bookmarkStart w:id="47" w:name="_MON_1392723344"/>
    <w:bookmarkStart w:id="48" w:name="_MON_1393075582"/>
    <w:bookmarkStart w:id="49" w:name="_MON_1393664757"/>
    <w:bookmarkStart w:id="50" w:name="_MON_1393766445"/>
    <w:bookmarkStart w:id="51" w:name="_MON_1394019950"/>
    <w:bookmarkStart w:id="52" w:name="_MON_1423657864"/>
    <w:bookmarkStart w:id="53" w:name="_MON_1424157117"/>
    <w:bookmarkStart w:id="54" w:name="_MON_1424157309"/>
    <w:bookmarkStart w:id="55" w:name="_MON_1424157340"/>
    <w:bookmarkStart w:id="56" w:name="_MON_1424157410"/>
    <w:bookmarkStart w:id="57" w:name="_MON_1424264809"/>
    <w:bookmarkStart w:id="58" w:name="_MON_1453720289"/>
    <w:bookmarkStart w:id="59" w:name="_MON_1453720480"/>
    <w:bookmarkStart w:id="60" w:name="_MON_1453720681"/>
    <w:bookmarkStart w:id="61" w:name="_MON_1453720751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p w:rsidR="00203E35" w:rsidRPr="006B4009" w:rsidRDefault="003C0C86" w:rsidP="006C1355">
      <w:pPr>
        <w:pStyle w:val="odstavecbezcisla"/>
        <w:tabs>
          <w:tab w:val="left" w:pos="9214"/>
        </w:tabs>
      </w:pPr>
      <w:r w:rsidRPr="006B4009">
        <w:object w:dxaOrig="8791" w:dyaOrig="3024">
          <v:shape id="_x0000_i1028" type="#_x0000_t75" style="width:439.5pt;height:150pt" o:ole="">
            <v:imagedata r:id="rId19" o:title=""/>
          </v:shape>
          <o:OLEObject Type="Embed" ProgID="Excel.Sheet.8" ShapeID="_x0000_i1028" DrawAspect="Content" ObjectID="_1468338232" r:id="rId20"/>
        </w:object>
      </w:r>
    </w:p>
    <w:p w:rsidR="00203E35" w:rsidRPr="006B4009" w:rsidRDefault="00203E35">
      <w:pPr>
        <w:spacing w:before="60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Pohľadávky nie sú kryté záložným právom, nebolo na nich zriadené záložné právo a nie je obmedzené právo s nimi n</w:t>
      </w:r>
      <w:r w:rsidRPr="006B4009">
        <w:rPr>
          <w:sz w:val="20"/>
          <w:szCs w:val="20"/>
        </w:rPr>
        <w:t>a</w:t>
      </w:r>
      <w:r w:rsidRPr="006B4009">
        <w:rPr>
          <w:sz w:val="20"/>
          <w:szCs w:val="20"/>
        </w:rPr>
        <w:t>kladať</w:t>
      </w:r>
    </w:p>
    <w:p w:rsidR="00605D14" w:rsidRPr="006B4009" w:rsidRDefault="00605D14" w:rsidP="00605D14">
      <w:pPr>
        <w:pStyle w:val="Zkladntext"/>
        <w:ind w:left="426"/>
        <w:rPr>
          <w:szCs w:val="18"/>
        </w:rPr>
      </w:pPr>
      <w:r w:rsidRPr="006B4009">
        <w:rPr>
          <w:sz w:val="20"/>
          <w:szCs w:val="20"/>
        </w:rPr>
        <w:t>Súčasťou tabuliek o vekovej štruktúre pohľadávok za bežné a predchádzajúce účtovné obdobie nie je odložená daňová pohľadávka (účet 481). Informácie o odloženej dani sú uvedené v časti G.4.</w:t>
      </w:r>
      <w:r w:rsidRPr="006B4009">
        <w:rPr>
          <w:szCs w:val="18"/>
        </w:rPr>
        <w:t xml:space="preserve"> </w:t>
      </w:r>
    </w:p>
    <w:p w:rsidR="00203E35" w:rsidRPr="006B4009" w:rsidRDefault="00203E35">
      <w:pPr>
        <w:spacing w:before="60"/>
        <w:rPr>
          <w:sz w:val="20"/>
          <w:szCs w:val="20"/>
        </w:rPr>
      </w:pPr>
    </w:p>
    <w:p w:rsidR="00203E35" w:rsidRPr="006B4009" w:rsidRDefault="00203E35" w:rsidP="00084FE5">
      <w:pPr>
        <w:pStyle w:val="odstavecislo"/>
        <w:numPr>
          <w:ilvl w:val="0"/>
          <w:numId w:val="43"/>
        </w:numPr>
      </w:pPr>
      <w:r w:rsidRPr="006B4009">
        <w:t xml:space="preserve">Finančné účty </w:t>
      </w:r>
    </w:p>
    <w:p w:rsidR="00203E35" w:rsidRPr="006B4009" w:rsidRDefault="00203E35">
      <w:pPr>
        <w:pStyle w:val="odstavecbezcisla"/>
      </w:pPr>
      <w:r w:rsidRPr="006B4009">
        <w:t>Ako finančné účty sú vykázané peniaze v pokladni, účty v bankách a cenné papiere. Účtami v bankách môže Spoločnosť voľne disponovať, okrem termínov</w:t>
      </w:r>
      <w:r w:rsidRPr="006B4009">
        <w:t>a</w:t>
      </w:r>
      <w:r w:rsidRPr="006B4009">
        <w:t>ného vkladu vo výške 22</w:t>
      </w:r>
      <w:r w:rsidR="00605D14" w:rsidRPr="006B4009">
        <w:t> 718,41</w:t>
      </w:r>
      <w:r w:rsidRPr="006B4009">
        <w:t xml:space="preserve"> EUR viazaného do </w:t>
      </w:r>
      <w:r w:rsidR="00BE6AF1" w:rsidRPr="006B4009">
        <w:t>31</w:t>
      </w:r>
      <w:r w:rsidRPr="006B4009">
        <w:t>.05.201</w:t>
      </w:r>
      <w:r w:rsidR="00605D14" w:rsidRPr="006B4009">
        <w:t>3</w:t>
      </w:r>
      <w:r w:rsidR="00BE6AF1" w:rsidRPr="006B4009">
        <w:t>.</w:t>
      </w:r>
      <w:r w:rsidRPr="006B4009">
        <w:t xml:space="preserve"> </w:t>
      </w:r>
    </w:p>
    <w:p w:rsidR="00203E35" w:rsidRPr="006B4009" w:rsidRDefault="00203E35">
      <w:pPr>
        <w:pStyle w:val="odstavecbezcisla"/>
      </w:pPr>
    </w:p>
    <w:p w:rsidR="00A06F4C" w:rsidRPr="006B4009" w:rsidRDefault="00BE6AF1" w:rsidP="006F024C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Prehľad jednotlivých položiek finančných účtov:</w:t>
      </w:r>
    </w:p>
    <w:bookmarkStart w:id="62" w:name="_MON_1393075841"/>
    <w:bookmarkStart w:id="63" w:name="_MON_1393075881"/>
    <w:bookmarkStart w:id="64" w:name="_MON_1393076226"/>
    <w:bookmarkStart w:id="65" w:name="_MON_1393076340"/>
    <w:bookmarkStart w:id="66" w:name="_MON_1393326330"/>
    <w:bookmarkStart w:id="67" w:name="_MON_1423657903"/>
    <w:bookmarkStart w:id="68" w:name="_MON_1423657939"/>
    <w:bookmarkStart w:id="69" w:name="_MON_1424157428"/>
    <w:bookmarkStart w:id="70" w:name="_MON_1424157539"/>
    <w:bookmarkStart w:id="71" w:name="_MON_145372083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p w:rsidR="00A06F4C" w:rsidRPr="006B4009" w:rsidRDefault="003C0C86" w:rsidP="00A06F4C">
      <w:pPr>
        <w:ind w:left="426"/>
        <w:jc w:val="both"/>
        <w:rPr>
          <w:b/>
        </w:rPr>
      </w:pPr>
      <w:r w:rsidRPr="006B4009">
        <w:object w:dxaOrig="9032" w:dyaOrig="1888">
          <v:shape id="_x0000_i1029" type="#_x0000_t75" style="width:441.75pt;height:102.75pt" o:ole="" o:preferrelative="f">
            <v:imagedata r:id="rId21" o:title=""/>
            <o:lock v:ext="edit" aspectratio="f"/>
          </v:shape>
          <o:OLEObject Type="Embed" ProgID="Excel.Sheet.8" ShapeID="_x0000_i1029" DrawAspect="Content" ObjectID="_1468338233" r:id="rId22"/>
        </w:object>
      </w:r>
    </w:p>
    <w:p w:rsidR="00BE6AF1" w:rsidRPr="006B4009" w:rsidRDefault="00BE6AF1" w:rsidP="00050151">
      <w:pPr>
        <w:pStyle w:val="odstavecbezcisla"/>
        <w:ind w:left="0"/>
      </w:pPr>
    </w:p>
    <w:p w:rsidR="00203E35" w:rsidRPr="006B4009" w:rsidRDefault="00203E35" w:rsidP="00084FE5">
      <w:pPr>
        <w:pStyle w:val="odstavecislo"/>
        <w:numPr>
          <w:ilvl w:val="0"/>
          <w:numId w:val="43"/>
        </w:numPr>
      </w:pPr>
      <w:r w:rsidRPr="006B4009">
        <w:t>Časové rozlíšenie</w:t>
      </w:r>
    </w:p>
    <w:p w:rsidR="00BB2501" w:rsidRPr="006B4009" w:rsidRDefault="00050151" w:rsidP="00BB2501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 xml:space="preserve">    </w:t>
      </w:r>
      <w:r w:rsidR="00BB2501" w:rsidRPr="006B4009">
        <w:rPr>
          <w:sz w:val="20"/>
          <w:szCs w:val="20"/>
        </w:rPr>
        <w:t xml:space="preserve">  Ide o tieto položky:</w:t>
      </w:r>
    </w:p>
    <w:bookmarkStart w:id="72" w:name="_MON_1392724309"/>
    <w:bookmarkStart w:id="73" w:name="_MON_1392724698"/>
    <w:bookmarkStart w:id="74" w:name="_MON_1392727098"/>
    <w:bookmarkStart w:id="75" w:name="_MON_1393076456"/>
    <w:bookmarkStart w:id="76" w:name="_MON_1393076466"/>
    <w:bookmarkStart w:id="77" w:name="_MON_1393076477"/>
    <w:bookmarkStart w:id="78" w:name="_MON_1393076498"/>
    <w:bookmarkStart w:id="79" w:name="_MON_1393326362"/>
    <w:bookmarkStart w:id="80" w:name="_MON_1393664369"/>
    <w:bookmarkStart w:id="81" w:name="_MON_1393665506"/>
    <w:bookmarkStart w:id="82" w:name="_MON_1423657986"/>
    <w:bookmarkStart w:id="83" w:name="_MON_1424157578"/>
    <w:bookmarkStart w:id="84" w:name="_MON_1424264855"/>
    <w:bookmarkStart w:id="85" w:name="_MON_1453721005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p w:rsidR="00BB2501" w:rsidRPr="006B4009" w:rsidRDefault="003C0C86" w:rsidP="00BB2501">
      <w:pPr>
        <w:pStyle w:val="odstavecbezcisla"/>
        <w:ind w:left="0"/>
      </w:pPr>
      <w:r w:rsidRPr="006B4009">
        <w:object w:dxaOrig="9015" w:dyaOrig="4188">
          <v:shape id="_x0000_i1030" type="#_x0000_t75" style="width:441pt;height:229.5pt" o:ole="" o:preferrelative="f">
            <v:imagedata r:id="rId23" o:title=""/>
            <o:lock v:ext="edit" aspectratio="f"/>
          </v:shape>
          <o:OLEObject Type="Embed" ProgID="Excel.Sheet.8" ShapeID="_x0000_i1030" DrawAspect="Content" ObjectID="_1468338234" r:id="rId24"/>
        </w:objec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tabs>
          <w:tab w:val="left" w:pos="426"/>
        </w:tabs>
        <w:rPr>
          <w:b/>
          <w:bCs/>
          <w:sz w:val="20"/>
          <w:szCs w:val="20"/>
        </w:rPr>
      </w:pPr>
    </w:p>
    <w:p w:rsidR="00203E35" w:rsidRPr="006B4009" w:rsidRDefault="00203E35">
      <w:pPr>
        <w:pStyle w:val="Nadpis3"/>
        <w:spacing w:after="240"/>
        <w:rPr>
          <w:b/>
          <w:bCs/>
        </w:rPr>
      </w:pPr>
      <w:r w:rsidRPr="006B4009">
        <w:rPr>
          <w:b/>
          <w:bCs/>
        </w:rPr>
        <w:t>G.</w:t>
      </w:r>
      <w:r w:rsidRPr="006B4009">
        <w:rPr>
          <w:b/>
          <w:bCs/>
        </w:rPr>
        <w:tab/>
        <w:t>INFORMÁCIE O ÚDAJOCH NA STRANE PASÍV SÚVAHY</w:t>
      </w:r>
    </w:p>
    <w:p w:rsidR="00203E35" w:rsidRPr="006B4009" w:rsidRDefault="00203E35">
      <w:pPr>
        <w:pStyle w:val="odstavecbezcisla"/>
        <w:tabs>
          <w:tab w:val="left" w:pos="426"/>
        </w:tabs>
        <w:ind w:left="0"/>
        <w:rPr>
          <w:b/>
          <w:bCs/>
        </w:rPr>
      </w:pPr>
      <w:r w:rsidRPr="006B4009">
        <w:rPr>
          <w:b/>
          <w:bCs/>
        </w:rPr>
        <w:t>1.</w:t>
      </w:r>
      <w:r w:rsidRPr="006B4009">
        <w:rPr>
          <w:b/>
          <w:bCs/>
        </w:rPr>
        <w:tab/>
        <w:t>Vlastné imanie</w: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</w:pPr>
      <w:r w:rsidRPr="006B4009">
        <w:t>Informácie o vlastnom imaní sú uvedené v časti C a O.</w:t>
      </w:r>
    </w:p>
    <w:p w:rsidR="00203E35" w:rsidRPr="006B4009" w:rsidRDefault="00203E35">
      <w:pPr>
        <w:pStyle w:val="odstavecbezcisla"/>
      </w:pPr>
    </w:p>
    <w:p w:rsidR="00203E35" w:rsidRPr="006B4009" w:rsidRDefault="00203E35" w:rsidP="007448A2">
      <w:pPr>
        <w:pStyle w:val="odstavecbezcisla"/>
        <w:ind w:left="0"/>
      </w:pPr>
    </w:p>
    <w:p w:rsidR="00203E35" w:rsidRPr="006B4009" w:rsidRDefault="00203E35">
      <w:pPr>
        <w:pStyle w:val="odstavecbezcisla"/>
      </w:pPr>
    </w:p>
    <w:p w:rsidR="00203E35" w:rsidRPr="006B4009" w:rsidRDefault="00203E35" w:rsidP="00203E35">
      <w:pPr>
        <w:pStyle w:val="odstavecislo"/>
        <w:numPr>
          <w:ilvl w:val="1"/>
          <w:numId w:val="35"/>
        </w:numPr>
        <w:tabs>
          <w:tab w:val="clear" w:pos="1506"/>
          <w:tab w:val="num" w:pos="426"/>
        </w:tabs>
        <w:ind w:left="426" w:hanging="426"/>
      </w:pPr>
      <w:r w:rsidRPr="006B4009">
        <w:t>Rezervy</w:t>
      </w:r>
    </w:p>
    <w:p w:rsidR="00F92E44" w:rsidRPr="006B4009" w:rsidRDefault="00F92E44" w:rsidP="00F92E44">
      <w:pPr>
        <w:pStyle w:val="Zkladntext"/>
        <w:ind w:left="426"/>
        <w:rPr>
          <w:sz w:val="20"/>
          <w:szCs w:val="20"/>
        </w:rPr>
      </w:pPr>
      <w:r w:rsidRPr="006B4009">
        <w:rPr>
          <w:sz w:val="20"/>
          <w:szCs w:val="20"/>
        </w:rPr>
        <w:t>Prehľad o rezervách za bežné účtovné obdobie je uvedený v nasledujúcom pr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hľade:</w:t>
      </w:r>
    </w:p>
    <w:p w:rsidR="00F92E44" w:rsidRPr="006B4009" w:rsidRDefault="00F92E44" w:rsidP="00F92E44">
      <w:pPr>
        <w:ind w:left="426"/>
        <w:jc w:val="both"/>
        <w:rPr>
          <w:sz w:val="20"/>
          <w:szCs w:val="20"/>
        </w:rPr>
      </w:pPr>
    </w:p>
    <w:p w:rsidR="00F92E44" w:rsidRPr="006B4009" w:rsidRDefault="00F92E44" w:rsidP="00F92E44">
      <w:pPr>
        <w:ind w:left="426"/>
        <w:jc w:val="both"/>
      </w:pPr>
    </w:p>
    <w:bookmarkStart w:id="86" w:name="_MON_1424008549"/>
    <w:bookmarkStart w:id="87" w:name="_MON_1424008694"/>
    <w:bookmarkStart w:id="88" w:name="_MON_1424008716"/>
    <w:bookmarkStart w:id="89" w:name="_MON_1424158131"/>
    <w:bookmarkStart w:id="90" w:name="_MON_1424158519"/>
    <w:bookmarkStart w:id="91" w:name="_MON_1453721225"/>
    <w:bookmarkStart w:id="92" w:name="_MON_1453721623"/>
    <w:bookmarkStart w:id="93" w:name="_MON_1453721781"/>
    <w:bookmarkEnd w:id="86"/>
    <w:bookmarkEnd w:id="87"/>
    <w:bookmarkEnd w:id="88"/>
    <w:bookmarkEnd w:id="89"/>
    <w:bookmarkEnd w:id="90"/>
    <w:bookmarkEnd w:id="91"/>
    <w:bookmarkEnd w:id="92"/>
    <w:bookmarkEnd w:id="93"/>
    <w:p w:rsidR="007448A2" w:rsidRPr="006B4009" w:rsidRDefault="005C001A" w:rsidP="00F92E44">
      <w:pPr>
        <w:pStyle w:val="odstavecislo"/>
        <w:numPr>
          <w:ilvl w:val="0"/>
          <w:numId w:val="0"/>
        </w:numPr>
        <w:tabs>
          <w:tab w:val="num" w:pos="1440"/>
        </w:tabs>
        <w:ind w:left="737" w:hanging="737"/>
      </w:pPr>
      <w:r w:rsidRPr="006B4009">
        <w:object w:dxaOrig="8772" w:dyaOrig="7917">
          <v:shape id="_x0000_i1031" type="#_x0000_t75" style="width:438.75pt;height:443.25pt" o:ole="" o:preferrelative="f">
            <v:imagedata r:id="rId25" o:title=""/>
            <o:lock v:ext="edit" aspectratio="f"/>
          </v:shape>
          <o:OLEObject Type="Embed" ProgID="Excel.Sheet.8" ShapeID="_x0000_i1031" DrawAspect="Content" ObjectID="_1468338235" r:id="rId26"/>
        </w:object>
      </w:r>
    </w:p>
    <w:p w:rsidR="00F92E44" w:rsidRPr="006B4009" w:rsidRDefault="00F92E44" w:rsidP="00F92E44">
      <w:pPr>
        <w:pStyle w:val="Zkladntext"/>
        <w:ind w:left="567"/>
        <w:rPr>
          <w:sz w:val="20"/>
          <w:szCs w:val="20"/>
        </w:rPr>
      </w:pPr>
      <w:r w:rsidRPr="006B4009">
        <w:rPr>
          <w:sz w:val="20"/>
          <w:szCs w:val="20"/>
        </w:rPr>
        <w:t>Prehľad o rezervách za predchádzajúce účtovné obdobie je uvedený v nasled</w:t>
      </w:r>
      <w:r w:rsidRPr="006B4009">
        <w:rPr>
          <w:sz w:val="20"/>
          <w:szCs w:val="20"/>
        </w:rPr>
        <w:t>u</w:t>
      </w:r>
      <w:r w:rsidRPr="006B4009">
        <w:rPr>
          <w:sz w:val="20"/>
          <w:szCs w:val="20"/>
        </w:rPr>
        <w:t>júcom prehľade:</w:t>
      </w:r>
    </w:p>
    <w:p w:rsidR="003249A4" w:rsidRPr="006B4009" w:rsidRDefault="003249A4" w:rsidP="007448A2">
      <w:pPr>
        <w:ind w:left="426"/>
        <w:jc w:val="both"/>
        <w:rPr>
          <w:sz w:val="20"/>
          <w:szCs w:val="20"/>
        </w:rPr>
      </w:pPr>
    </w:p>
    <w:p w:rsidR="003249A4" w:rsidRPr="006B4009" w:rsidRDefault="003249A4" w:rsidP="007448A2">
      <w:pPr>
        <w:ind w:left="426"/>
        <w:jc w:val="both"/>
      </w:pPr>
    </w:p>
    <w:bookmarkStart w:id="94" w:name="_MON_1387264232"/>
    <w:bookmarkStart w:id="95" w:name="_MON_1387266405"/>
    <w:bookmarkStart w:id="96" w:name="_MON_1392724968"/>
    <w:bookmarkStart w:id="97" w:name="_MON_1392725009"/>
    <w:bookmarkStart w:id="98" w:name="_MON_1392725625"/>
    <w:bookmarkStart w:id="99" w:name="_MON_1392726477"/>
    <w:bookmarkStart w:id="100" w:name="_MON_1392726730"/>
    <w:bookmarkStart w:id="101" w:name="_MON_1392726746"/>
    <w:bookmarkStart w:id="102" w:name="_MON_1392726901"/>
    <w:bookmarkStart w:id="103" w:name="_MON_1424008490"/>
    <w:bookmarkStart w:id="104" w:name="_MON_1424008624"/>
    <w:bookmarkStart w:id="105" w:name="_MON_1424008667"/>
    <w:bookmarkStart w:id="106" w:name="_MON_1453721448"/>
    <w:bookmarkStart w:id="107" w:name="_MON_1453721545"/>
    <w:bookmarkStart w:id="108" w:name="_MON_145372187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End w:id="108"/>
    <w:p w:rsidR="007448A2" w:rsidRPr="006B4009" w:rsidRDefault="005C001A" w:rsidP="007448A2">
      <w:pPr>
        <w:ind w:left="426"/>
        <w:jc w:val="both"/>
      </w:pPr>
      <w:r w:rsidRPr="006B4009">
        <w:object w:dxaOrig="8772" w:dyaOrig="7917">
          <v:shape id="_x0000_i1032" type="#_x0000_t75" style="width:438.75pt;height:443.25pt" o:ole="" o:preferrelative="f">
            <v:imagedata r:id="rId27" o:title=""/>
            <o:lock v:ext="edit" aspectratio="f"/>
          </v:shape>
          <o:OLEObject Type="Embed" ProgID="Excel.Sheet.8" ShapeID="_x0000_i1032" DrawAspect="Content" ObjectID="_1468338236" r:id="rId28"/>
        </w:object>
      </w:r>
    </w:p>
    <w:p w:rsidR="003249A4" w:rsidRPr="006B4009" w:rsidRDefault="003249A4" w:rsidP="00F92E44">
      <w:pPr>
        <w:jc w:val="both"/>
      </w:pPr>
    </w:p>
    <w:p w:rsidR="00203E35" w:rsidRPr="006B4009" w:rsidRDefault="00203E35">
      <w:pPr>
        <w:pStyle w:val="odstavecislo"/>
        <w:numPr>
          <w:ilvl w:val="0"/>
          <w:numId w:val="0"/>
        </w:numPr>
      </w:pPr>
      <w:r w:rsidRPr="006B4009">
        <w:t xml:space="preserve">3.     Záväzky </w:t>
      </w:r>
    </w:p>
    <w:p w:rsidR="00203E35" w:rsidRPr="006B4009" w:rsidRDefault="00203E35">
      <w:pPr>
        <w:pStyle w:val="odstavecbezcisla"/>
      </w:pPr>
      <w:r w:rsidRPr="006B4009">
        <w:t>Štruktúra záväzkov (okrem bankových úverov) podľa zostatkovej doby splatnosti je uvedená v nasledujúcom prehľ</w:t>
      </w:r>
      <w:r w:rsidRPr="006B4009">
        <w:t>a</w:t>
      </w:r>
      <w:r w:rsidRPr="006B4009">
        <w:t>de:</w:t>
      </w:r>
    </w:p>
    <w:bookmarkStart w:id="109" w:name="_MON_1392727158"/>
    <w:bookmarkStart w:id="110" w:name="_MON_1392727177"/>
    <w:bookmarkStart w:id="111" w:name="_MON_1392727196"/>
    <w:bookmarkStart w:id="112" w:name="_MON_1392727600"/>
    <w:bookmarkStart w:id="113" w:name="_MON_1392727604"/>
    <w:bookmarkStart w:id="114" w:name="_MON_1392728026"/>
    <w:bookmarkStart w:id="115" w:name="_MON_1392728029"/>
    <w:bookmarkStart w:id="116" w:name="_MON_1392729243"/>
    <w:bookmarkStart w:id="117" w:name="_MON_1392729269"/>
    <w:bookmarkStart w:id="118" w:name="_MON_1393664121"/>
    <w:bookmarkStart w:id="119" w:name="_MON_1393664199"/>
    <w:bookmarkStart w:id="120" w:name="_MON_1424008820"/>
    <w:bookmarkStart w:id="121" w:name="_MON_1424158734"/>
    <w:bookmarkStart w:id="122" w:name="_MON_1424158890"/>
    <w:bookmarkStart w:id="123" w:name="_MON_1453721929"/>
    <w:bookmarkEnd w:id="109"/>
    <w:bookmarkEnd w:id="110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p w:rsidR="00203E35" w:rsidRPr="006B4009" w:rsidRDefault="005C001A" w:rsidP="00E922A7">
      <w:pPr>
        <w:pStyle w:val="odstavecbezcisla"/>
        <w:ind w:left="0"/>
      </w:pPr>
      <w:r w:rsidRPr="006B4009">
        <w:object w:dxaOrig="8917" w:dyaOrig="3556">
          <v:shape id="_x0000_i1033" type="#_x0000_t75" style="width:435.75pt;height:195pt" o:ole="" o:preferrelative="f">
            <v:imagedata r:id="rId29" o:title=""/>
            <o:lock v:ext="edit" aspectratio="f"/>
          </v:shape>
          <o:OLEObject Type="Embed" ProgID="Excel.Sheet.8" ShapeID="_x0000_i1033" DrawAspect="Content" ObjectID="_1468338237" r:id="rId30"/>
        </w:object>
      </w:r>
    </w:p>
    <w:p w:rsidR="00203E35" w:rsidRPr="006B4009" w:rsidRDefault="00203E35" w:rsidP="00E922A7">
      <w:pPr>
        <w:pStyle w:val="odstavecbezcisla"/>
        <w:ind w:left="0"/>
      </w:pPr>
      <w:r w:rsidRPr="006B4009">
        <w:t>Záväzky v roku 20</w:t>
      </w:r>
      <w:r w:rsidR="00D36E27" w:rsidRPr="006B4009">
        <w:t>1</w:t>
      </w:r>
      <w:r w:rsidR="009002A8">
        <w:t>3</w:t>
      </w:r>
      <w:r w:rsidRPr="006B4009">
        <w:t xml:space="preserve"> nie sú kryté záložným právom.</w:t>
      </w:r>
    </w:p>
    <w:p w:rsidR="00203E35" w:rsidRPr="006B4009" w:rsidRDefault="00203E35">
      <w:pPr>
        <w:pStyle w:val="odstavecbezcisla"/>
      </w:pPr>
    </w:p>
    <w:p w:rsidR="00203E35" w:rsidRPr="006B4009" w:rsidRDefault="00203E35">
      <w:pPr>
        <w:rPr>
          <w:b/>
          <w:bCs/>
          <w:sz w:val="20"/>
          <w:szCs w:val="20"/>
        </w:rPr>
      </w:pPr>
      <w:r w:rsidRPr="006B4009">
        <w:rPr>
          <w:b/>
          <w:bCs/>
          <w:sz w:val="20"/>
          <w:szCs w:val="20"/>
        </w:rPr>
        <w:t xml:space="preserve">4.     </w:t>
      </w:r>
      <w:r w:rsidR="00E75322">
        <w:rPr>
          <w:b/>
          <w:bCs/>
          <w:sz w:val="20"/>
          <w:szCs w:val="20"/>
        </w:rPr>
        <w:t>Odložená daňová pohľadávka</w:t>
      </w:r>
      <w:r w:rsidRPr="006B4009">
        <w:rPr>
          <w:b/>
          <w:bCs/>
          <w:sz w:val="20"/>
          <w:szCs w:val="20"/>
        </w:rPr>
        <w:t xml:space="preserve"> </w:t>
      </w:r>
    </w:p>
    <w:p w:rsidR="00203E35" w:rsidRPr="006B4009" w:rsidRDefault="00203E35">
      <w:pPr>
        <w:rPr>
          <w:b/>
          <w:bCs/>
          <w:sz w:val="20"/>
          <w:szCs w:val="20"/>
        </w:rPr>
      </w:pPr>
    </w:p>
    <w:p w:rsidR="006F70BF" w:rsidRPr="006B4009" w:rsidRDefault="00E75322" w:rsidP="00E922A7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Výpočet odloženej daňovej pohľadávky</w:t>
      </w:r>
      <w:r w:rsidR="00203E35" w:rsidRPr="006B4009">
        <w:rPr>
          <w:sz w:val="20"/>
          <w:szCs w:val="20"/>
        </w:rPr>
        <w:t xml:space="preserve"> je uvedený v nasled</w:t>
      </w:r>
      <w:r w:rsidR="00203E35" w:rsidRPr="006B4009">
        <w:rPr>
          <w:sz w:val="20"/>
          <w:szCs w:val="20"/>
        </w:rPr>
        <w:t>u</w:t>
      </w:r>
      <w:r w:rsidR="00203E35" w:rsidRPr="006B4009">
        <w:rPr>
          <w:sz w:val="20"/>
          <w:szCs w:val="20"/>
        </w:rPr>
        <w:t>júcom prehľade:</w:t>
      </w:r>
    </w:p>
    <w:bookmarkStart w:id="124" w:name="_MON_1387264304"/>
    <w:bookmarkStart w:id="125" w:name="_MON_1387266457"/>
    <w:bookmarkStart w:id="126" w:name="_MON_1387266473"/>
    <w:bookmarkStart w:id="127" w:name="_MON_1387266478"/>
    <w:bookmarkStart w:id="128" w:name="_MON_1392729353"/>
    <w:bookmarkStart w:id="129" w:name="_MON_1392794741"/>
    <w:bookmarkStart w:id="130" w:name="_MON_1392795440"/>
    <w:bookmarkStart w:id="131" w:name="_MON_1392795456"/>
    <w:bookmarkStart w:id="132" w:name="_MON_1392795492"/>
    <w:bookmarkStart w:id="133" w:name="_MON_1392795523"/>
    <w:bookmarkStart w:id="134" w:name="_MON_1392795547"/>
    <w:bookmarkStart w:id="135" w:name="_MON_1392795597"/>
    <w:bookmarkStart w:id="136" w:name="_MON_1392796225"/>
    <w:bookmarkStart w:id="137" w:name="_MON_1392797605"/>
    <w:bookmarkStart w:id="138" w:name="_MON_1392797624"/>
    <w:bookmarkStart w:id="139" w:name="_MON_1392797649"/>
    <w:bookmarkStart w:id="140" w:name="_MON_1392797663"/>
    <w:bookmarkStart w:id="141" w:name="_MON_1392797675"/>
    <w:bookmarkStart w:id="142" w:name="_MON_1392797687"/>
    <w:bookmarkStart w:id="143" w:name="_MON_1392797711"/>
    <w:bookmarkStart w:id="144" w:name="_MON_1392797728"/>
    <w:bookmarkStart w:id="145" w:name="_MON_1392797760"/>
    <w:bookmarkStart w:id="146" w:name="_MON_1424008879"/>
    <w:bookmarkStart w:id="147" w:name="_MON_1424008911"/>
    <w:bookmarkStart w:id="148" w:name="_MON_1424008922"/>
    <w:bookmarkStart w:id="149" w:name="_MON_1424008951"/>
    <w:bookmarkStart w:id="150" w:name="_MON_1424009047"/>
    <w:bookmarkStart w:id="151" w:name="_MON_1424009058"/>
    <w:bookmarkStart w:id="152" w:name="_MON_1424009092"/>
    <w:bookmarkStart w:id="153" w:name="_MON_1424009120"/>
    <w:bookmarkStart w:id="154" w:name="_MON_1424159908"/>
    <w:bookmarkStart w:id="155" w:name="_MON_1424159944"/>
    <w:bookmarkStart w:id="156" w:name="_MON_1424160025"/>
    <w:bookmarkStart w:id="157" w:name="_MON_1424160056"/>
    <w:bookmarkStart w:id="158" w:name="_MON_1424160074"/>
    <w:bookmarkStart w:id="159" w:name="_MON_1424160242"/>
    <w:bookmarkStart w:id="160" w:name="_MON_1424160248"/>
    <w:bookmarkStart w:id="161" w:name="_MON_1424161482"/>
    <w:bookmarkStart w:id="162" w:name="_MON_1424161492"/>
    <w:bookmarkStart w:id="163" w:name="_MON_1453722696"/>
    <w:bookmarkStart w:id="164" w:name="_MON_1453722793"/>
    <w:bookmarkStart w:id="165" w:name="_MON_1453722953"/>
    <w:bookmarkStart w:id="166" w:name="_MON_1453815297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End w:id="166"/>
    <w:p w:rsidR="00203E35" w:rsidRPr="006B4009" w:rsidRDefault="00C87576" w:rsidP="00E922A7">
      <w:pPr>
        <w:pStyle w:val="Zkladntext"/>
      </w:pPr>
      <w:r w:rsidRPr="006B4009">
        <w:object w:dxaOrig="8439" w:dyaOrig="6528">
          <v:shape id="_x0000_i1034" type="#_x0000_t75" style="width:445.5pt;height:384pt" o:ole="" o:preferrelative="f">
            <v:imagedata r:id="rId31" o:title=""/>
            <o:lock v:ext="edit" aspectratio="f"/>
          </v:shape>
          <o:OLEObject Type="Embed" ProgID="Excel.Sheet.8" ShapeID="_x0000_i1034" DrawAspect="Content" ObjectID="_1468338238" r:id="rId32"/>
        </w:object>
      </w:r>
    </w:p>
    <w:p w:rsidR="009026E2" w:rsidRPr="006B4009" w:rsidRDefault="009026E2">
      <w:pPr>
        <w:pStyle w:val="odstavecbezcisla"/>
        <w:ind w:left="0"/>
      </w:pPr>
    </w:p>
    <w:p w:rsidR="006F70BF" w:rsidRPr="006B4009" w:rsidRDefault="006F70BF">
      <w:pPr>
        <w:pStyle w:val="odstavecislo"/>
        <w:numPr>
          <w:ilvl w:val="0"/>
          <w:numId w:val="0"/>
        </w:numPr>
      </w:pPr>
    </w:p>
    <w:p w:rsidR="006F70BF" w:rsidRPr="006B4009" w:rsidRDefault="006F70BF">
      <w:pPr>
        <w:pStyle w:val="odstavecislo"/>
        <w:numPr>
          <w:ilvl w:val="0"/>
          <w:numId w:val="0"/>
        </w:numPr>
      </w:pPr>
    </w:p>
    <w:p w:rsidR="00203E35" w:rsidRPr="006B4009" w:rsidRDefault="00203E35">
      <w:pPr>
        <w:pStyle w:val="odstavecislo"/>
        <w:numPr>
          <w:ilvl w:val="0"/>
          <w:numId w:val="0"/>
        </w:numPr>
      </w:pPr>
      <w:r w:rsidRPr="006B4009">
        <w:t>5.   Sociálny fond</w:t>
      </w:r>
    </w:p>
    <w:p w:rsidR="004C408E" w:rsidRPr="006B4009" w:rsidRDefault="004C408E" w:rsidP="004C408E">
      <w:pPr>
        <w:pStyle w:val="Zkladntext"/>
      </w:pPr>
      <w:r w:rsidRPr="006B4009">
        <w:rPr>
          <w:sz w:val="20"/>
          <w:szCs w:val="20"/>
        </w:rPr>
        <w:t>Tvorba a čerpanie sociálneho fondu v priebehu účtovného o</w:t>
      </w:r>
      <w:r w:rsidRPr="006B4009">
        <w:rPr>
          <w:sz w:val="20"/>
          <w:szCs w:val="20"/>
        </w:rPr>
        <w:t>b</w:t>
      </w:r>
      <w:r w:rsidRPr="006B4009">
        <w:rPr>
          <w:sz w:val="20"/>
          <w:szCs w:val="20"/>
        </w:rPr>
        <w:t>dobia sú znázornené v nasledujúcom prehľade</w:t>
      </w:r>
    </w:p>
    <w:bookmarkStart w:id="167" w:name="_MON_1392797800"/>
    <w:bookmarkStart w:id="168" w:name="_MON_1392797827"/>
    <w:bookmarkStart w:id="169" w:name="_MON_1424161126"/>
    <w:bookmarkStart w:id="170" w:name="_MON_1453725031"/>
    <w:bookmarkStart w:id="171" w:name="_MON_1453725042"/>
    <w:bookmarkStart w:id="172" w:name="_MON_1453725054"/>
    <w:bookmarkStart w:id="173" w:name="_MON_1453725292"/>
    <w:bookmarkStart w:id="174" w:name="_MON_1453725305"/>
    <w:bookmarkStart w:id="175" w:name="_MON_1453725325"/>
    <w:bookmarkStart w:id="176" w:name="_MON_1453725353"/>
    <w:bookmarkStart w:id="177" w:name="_MON_1453725376"/>
    <w:bookmarkStart w:id="178" w:name="_MON_1453725562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p w:rsidR="00203E35" w:rsidRPr="006B4009" w:rsidRDefault="00AC0C73" w:rsidP="00211148">
      <w:pPr>
        <w:pStyle w:val="Zkladntext"/>
      </w:pPr>
      <w:r w:rsidRPr="006B4009">
        <w:object w:dxaOrig="8952" w:dyaOrig="2809">
          <v:shape id="_x0000_i1035" type="#_x0000_t75" style="width:440.25pt;height:154.5pt" o:ole="" o:preferrelative="f">
            <v:imagedata r:id="rId33" o:title=""/>
            <o:lock v:ext="edit" aspectratio="f"/>
          </v:shape>
          <o:OLEObject Type="Embed" ProgID="Excel.Sheet.8" ShapeID="_x0000_i1035" DrawAspect="Content" ObjectID="_1468338239" r:id="rId34"/>
        </w:object>
      </w:r>
    </w:p>
    <w:p w:rsidR="00203E35" w:rsidRPr="006B4009" w:rsidRDefault="00203E35">
      <w:pPr>
        <w:ind w:left="426"/>
        <w:jc w:val="both"/>
        <w:rPr>
          <w:sz w:val="20"/>
          <w:szCs w:val="20"/>
        </w:rPr>
      </w:pPr>
    </w:p>
    <w:p w:rsidR="00203E35" w:rsidRPr="006B4009" w:rsidRDefault="00203E35">
      <w:pPr>
        <w:pStyle w:val="odstavecbezcisla"/>
      </w:pPr>
      <w:r w:rsidRPr="006B4009">
        <w:t>Časť sociálneho fondu sa podľa zákona o sociálnom fonde tvorí povinne na ťarchu nákladov a časť sa môže v</w:t>
      </w:r>
      <w:r w:rsidRPr="006B4009">
        <w:t>y</w:t>
      </w:r>
      <w:r w:rsidRPr="006B4009">
        <w:t>tvárať zo zisku. Sociálny fond sa podľa zákona o sociálnom fonde čerpá na sociálne, zdravotné, rekreačné a iné potreby zamestna</w:t>
      </w:r>
      <w:r w:rsidRPr="006B4009">
        <w:t>n</w:t>
      </w:r>
      <w:r w:rsidRPr="006B4009">
        <w:t>cov</w:t>
      </w:r>
    </w:p>
    <w:p w:rsidR="00203E35" w:rsidRPr="006B4009" w:rsidRDefault="00203E35">
      <w:pPr>
        <w:tabs>
          <w:tab w:val="left" w:pos="426"/>
        </w:tabs>
        <w:rPr>
          <w:b/>
          <w:bCs/>
          <w:sz w:val="20"/>
          <w:szCs w:val="20"/>
        </w:rPr>
      </w:pPr>
    </w:p>
    <w:p w:rsidR="00BD4EE1" w:rsidRPr="006B4009" w:rsidRDefault="00BD4EE1" w:rsidP="00BD4EE1">
      <w:pPr>
        <w:pStyle w:val="Nadpis2"/>
        <w:keepLines w:val="0"/>
        <w:tabs>
          <w:tab w:val="num" w:pos="360"/>
        </w:tabs>
        <w:spacing w:before="0" w:line="240" w:lineRule="auto"/>
        <w:ind w:left="360" w:hanging="360"/>
        <w:rPr>
          <w:i w:val="0"/>
          <w:sz w:val="20"/>
          <w:szCs w:val="20"/>
        </w:rPr>
      </w:pPr>
      <w:bookmarkStart w:id="179" w:name="_Toc530739913"/>
      <w:r w:rsidRPr="006B4009">
        <w:rPr>
          <w:i w:val="0"/>
          <w:sz w:val="20"/>
          <w:szCs w:val="20"/>
        </w:rPr>
        <w:t>6. Časové rozlíšenie</w:t>
      </w:r>
      <w:bookmarkEnd w:id="179"/>
    </w:p>
    <w:p w:rsidR="00203E35" w:rsidRPr="006B4009" w:rsidRDefault="00203E35">
      <w:pPr>
        <w:tabs>
          <w:tab w:val="left" w:pos="426"/>
        </w:tabs>
        <w:rPr>
          <w:b/>
          <w:bCs/>
          <w:sz w:val="20"/>
          <w:szCs w:val="20"/>
        </w:rPr>
      </w:pPr>
    </w:p>
    <w:p w:rsidR="00101756" w:rsidRPr="006B4009" w:rsidRDefault="0022505A" w:rsidP="007C6F5C">
      <w:pPr>
        <w:pStyle w:val="Zkladntext"/>
        <w:ind w:left="426"/>
        <w:rPr>
          <w:sz w:val="20"/>
          <w:szCs w:val="20"/>
        </w:rPr>
      </w:pPr>
      <w:r w:rsidRPr="006B4009">
        <w:t>Štruktúra časového rozlíšenia je uvedená v nasledujúcom prehľ</w:t>
      </w:r>
      <w:r w:rsidR="00C004DE">
        <w:t>a</w:t>
      </w:r>
      <w:r w:rsidRPr="006B4009">
        <w:t>de:</w:t>
      </w:r>
      <w:bookmarkStart w:id="180" w:name="_MON_1392798161"/>
      <w:bookmarkStart w:id="181" w:name="_MON_1392798329"/>
      <w:bookmarkStart w:id="182" w:name="_MON_1392798737"/>
      <w:bookmarkStart w:id="183" w:name="_MON_1393071547"/>
      <w:bookmarkStart w:id="184" w:name="_MON_1424161772"/>
      <w:bookmarkStart w:id="185" w:name="_MON_1453725601"/>
      <w:bookmarkStart w:id="186" w:name="_MON_1453725607"/>
      <w:bookmarkEnd w:id="180"/>
      <w:bookmarkEnd w:id="181"/>
      <w:bookmarkEnd w:id="182"/>
      <w:bookmarkEnd w:id="183"/>
      <w:bookmarkEnd w:id="184"/>
      <w:bookmarkEnd w:id="185"/>
      <w:bookmarkEnd w:id="186"/>
      <w:r w:rsidR="007C398D" w:rsidRPr="006B4009">
        <w:object w:dxaOrig="8835" w:dyaOrig="3729">
          <v:shape id="_x0000_i1036" type="#_x0000_t75" style="width:441.75pt;height:207.75pt" o:ole="" o:preferrelative="f">
            <v:imagedata r:id="rId35" o:title=""/>
            <o:lock v:ext="edit" aspectratio="f"/>
          </v:shape>
          <o:OLEObject Type="Embed" ProgID="Excel.Sheet.8" ShapeID="_x0000_i1036" DrawAspect="Content" ObjectID="_1468338240" r:id="rId36"/>
        </w:object>
      </w:r>
    </w:p>
    <w:p w:rsidR="00211148" w:rsidRPr="006B4009" w:rsidRDefault="00211148">
      <w:pPr>
        <w:tabs>
          <w:tab w:val="left" w:pos="426"/>
        </w:tabs>
        <w:rPr>
          <w:b/>
          <w:bCs/>
        </w:rPr>
      </w:pPr>
    </w:p>
    <w:p w:rsidR="00203E35" w:rsidRPr="006B4009" w:rsidRDefault="00203E35">
      <w:pPr>
        <w:tabs>
          <w:tab w:val="left" w:pos="426"/>
        </w:tabs>
        <w:rPr>
          <w:b/>
          <w:bCs/>
        </w:rPr>
      </w:pPr>
      <w:r w:rsidRPr="006B4009">
        <w:rPr>
          <w:b/>
          <w:bCs/>
        </w:rPr>
        <w:t>H.</w:t>
      </w:r>
      <w:r w:rsidRPr="006B4009">
        <w:rPr>
          <w:b/>
          <w:bCs/>
        </w:rPr>
        <w:tab/>
        <w:t>INFORMÁCIE O VÝNOSOCH</w:t>
      </w:r>
    </w:p>
    <w:p w:rsidR="00203E35" w:rsidRPr="006B4009" w:rsidRDefault="00203E35">
      <w:pPr>
        <w:pStyle w:val="odstavecislo"/>
        <w:numPr>
          <w:ilvl w:val="0"/>
          <w:numId w:val="0"/>
        </w:numPr>
      </w:pPr>
    </w:p>
    <w:p w:rsidR="00203E35" w:rsidRPr="006B4009" w:rsidRDefault="00203E35" w:rsidP="00203E35">
      <w:pPr>
        <w:pStyle w:val="odstavecislo"/>
        <w:numPr>
          <w:ilvl w:val="0"/>
          <w:numId w:val="36"/>
        </w:numPr>
        <w:tabs>
          <w:tab w:val="num" w:pos="426"/>
        </w:tabs>
        <w:ind w:left="426" w:hanging="426"/>
      </w:pPr>
      <w:r w:rsidRPr="006B4009">
        <w:t>Tržby za vlastné výkony a tovar</w:t>
      </w:r>
    </w:p>
    <w:p w:rsidR="00203E35" w:rsidRPr="006B4009" w:rsidRDefault="00203E35">
      <w:pPr>
        <w:pStyle w:val="odstavecbezcisla"/>
      </w:pPr>
      <w:r w:rsidRPr="006B4009">
        <w:t>Tržby za vlastné výkony a tovar podľa jednotlivých segmentov, t.j. podľa typov výrobkov a služieb, a podľa hla</w:t>
      </w:r>
      <w:r w:rsidRPr="006B4009">
        <w:t>v</w:t>
      </w:r>
      <w:r w:rsidRPr="006B4009">
        <w:t>ných teritórií sú uvedené v nasledujúcom prehľ</w:t>
      </w:r>
      <w:r w:rsidRPr="006B4009">
        <w:t>a</w:t>
      </w:r>
      <w:r w:rsidRPr="006B4009">
        <w:t>de:</w:t>
      </w:r>
    </w:p>
    <w:p w:rsidR="00203E35" w:rsidRPr="006B4009" w:rsidRDefault="00203E35">
      <w:pPr>
        <w:pStyle w:val="odstavecbezcisla"/>
      </w:pPr>
    </w:p>
    <w:p w:rsidR="00BF6FFE" w:rsidRPr="006B4009" w:rsidRDefault="00BF6FFE">
      <w:pPr>
        <w:pStyle w:val="odstavecbezcisla"/>
      </w:pPr>
    </w:p>
    <w:p w:rsidR="00BF6FFE" w:rsidRPr="006B4009" w:rsidRDefault="00BF6FFE">
      <w:pPr>
        <w:pStyle w:val="odstavecbezcisla"/>
      </w:pPr>
    </w:p>
    <w:p w:rsidR="00203E35" w:rsidRPr="006B4009" w:rsidRDefault="00203E35">
      <w:pPr>
        <w:pStyle w:val="odstavecbezcisla"/>
        <w:ind w:left="0"/>
      </w:pPr>
    </w:p>
    <w:tbl>
      <w:tblPr>
        <w:tblW w:w="9363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24"/>
        <w:gridCol w:w="3287"/>
        <w:gridCol w:w="1776"/>
        <w:gridCol w:w="1776"/>
      </w:tblGrid>
      <w:tr w:rsidR="00203E35" w:rsidRPr="0088673C">
        <w:trPr>
          <w:cantSplit/>
        </w:trPr>
        <w:tc>
          <w:tcPr>
            <w:tcW w:w="25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96D75" w:rsidP="00296D75">
            <w:pPr>
              <w:pStyle w:val="dotabulky"/>
              <w:spacing w:before="0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a</w:t>
            </w:r>
          </w:p>
        </w:tc>
        <w:tc>
          <w:tcPr>
            <w:tcW w:w="32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96D75">
            <w:pPr>
              <w:pStyle w:val="dotabulky"/>
              <w:spacing w:before="0"/>
              <w:rPr>
                <w:rFonts w:asciiTheme="minorHAnsi" w:eastAsiaTheme="minorHAnsi" w:hAnsiTheme="minorHAnsi" w:cstheme="minorBidi"/>
                <w:i/>
                <w:i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       b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9B2677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D75256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="00296D7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</w:t>
            </w:r>
          </w:p>
        </w:tc>
        <w:tc>
          <w:tcPr>
            <w:tcW w:w="17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1F26AB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D75256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</w:p>
          <w:p w:rsidR="00203E35" w:rsidRPr="0088673C" w:rsidRDefault="00296D7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d</w:t>
            </w:r>
          </w:p>
        </w:tc>
      </w:tr>
      <w:tr w:rsidR="00BF6FFE" w:rsidRPr="0088673C">
        <w:trPr>
          <w:cantSplit/>
        </w:trPr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Predaj vlastných služieb</w:t>
            </w:r>
          </w:p>
        </w:tc>
        <w:tc>
          <w:tcPr>
            <w:tcW w:w="3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- Slovenská republika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D75256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172 731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8F122C" w:rsidP="00A66BA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250 955</w:t>
            </w:r>
          </w:p>
        </w:tc>
      </w:tr>
      <w:tr w:rsidR="00BF6FFE" w:rsidRPr="0088673C">
        <w:trPr>
          <w:cantSplit/>
          <w:trHeight w:val="285"/>
        </w:trPr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- Česká republika, SRN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D75256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41859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8F122C" w:rsidP="00A66BA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42 872</w:t>
            </w:r>
          </w:p>
        </w:tc>
      </w:tr>
      <w:tr w:rsidR="00BF6FFE" w:rsidRPr="0088673C">
        <w:trPr>
          <w:cantSplit/>
          <w:trHeight w:val="285"/>
        </w:trPr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32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BF6FFE">
            <w:pPr>
              <w:tabs>
                <w:tab w:val="left" w:pos="5040"/>
              </w:tabs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- iné (Bulharsko, </w:t>
            </w:r>
            <w:r w:rsidR="00AD6F5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Talia</w:t>
            </w:r>
            <w:r w:rsidR="00AD6F5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="00AD6F5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sko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,</w:t>
            </w:r>
            <w:r w:rsidR="00AD6F5C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Švajčiarsko,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Maďa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r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sko,Poľsko,Chorvatsko iné)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D75256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11 997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F6FFE" w:rsidRPr="0088673C" w:rsidRDefault="008F122C" w:rsidP="00A66BAD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15 896</w:t>
            </w:r>
          </w:p>
        </w:tc>
      </w:tr>
      <w:tr w:rsidR="00296D75" w:rsidRPr="0088673C">
        <w:trPr>
          <w:cantSplit/>
        </w:trPr>
        <w:tc>
          <w:tcPr>
            <w:tcW w:w="2524" w:type="dxa"/>
            <w:tcBorders>
              <w:top w:val="nil"/>
              <w:left w:val="nil"/>
              <w:bottom w:val="nil"/>
              <w:right w:val="nil"/>
            </w:tcBorders>
          </w:tcPr>
          <w:p w:rsidR="00296D75" w:rsidRPr="0088673C" w:rsidRDefault="00296D7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  <w:p w:rsidR="00296D75" w:rsidRPr="0088673C" w:rsidRDefault="00296D7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287" w:type="dxa"/>
            <w:tcBorders>
              <w:top w:val="nil"/>
              <w:left w:val="nil"/>
              <w:bottom w:val="nil"/>
              <w:right w:val="nil"/>
            </w:tcBorders>
          </w:tcPr>
          <w:p w:rsidR="00296D75" w:rsidRPr="0088673C" w:rsidRDefault="00296D7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  <w:p w:rsidR="00296D75" w:rsidRPr="0088673C" w:rsidRDefault="00296D7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6D75" w:rsidRPr="0088673C" w:rsidRDefault="00D75256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226 587</w:t>
            </w:r>
          </w:p>
        </w:tc>
        <w:tc>
          <w:tcPr>
            <w:tcW w:w="17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96D75" w:rsidRPr="0088673C" w:rsidRDefault="00D75256" w:rsidP="00193643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309 723</w:t>
            </w:r>
          </w:p>
        </w:tc>
      </w:tr>
    </w:tbl>
    <w:p w:rsidR="00203E35" w:rsidRPr="006B4009" w:rsidRDefault="00203E35">
      <w:pPr>
        <w:rPr>
          <w:sz w:val="20"/>
          <w:szCs w:val="20"/>
        </w:rPr>
      </w:pPr>
      <w:r w:rsidRPr="006B4009">
        <w:rPr>
          <w:sz w:val="20"/>
          <w:szCs w:val="20"/>
        </w:rPr>
        <w:tab/>
      </w:r>
    </w:p>
    <w:p w:rsidR="00203E35" w:rsidRPr="006B4009" w:rsidRDefault="00203E35">
      <w:pPr>
        <w:rPr>
          <w:sz w:val="20"/>
          <w:szCs w:val="20"/>
        </w:rPr>
      </w:pPr>
    </w:p>
    <w:tbl>
      <w:tblPr>
        <w:tblW w:w="9347" w:type="dxa"/>
        <w:tblLayout w:type="fixed"/>
        <w:tblCellMar>
          <w:left w:w="0" w:type="dxa"/>
          <w:right w:w="0" w:type="dxa"/>
        </w:tblCellMar>
        <w:tblLook w:val="0000"/>
      </w:tblPr>
      <w:tblGrid>
        <w:gridCol w:w="5811"/>
        <w:gridCol w:w="1764"/>
        <w:gridCol w:w="1772"/>
      </w:tblGrid>
      <w:tr w:rsidR="00203E35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96D75">
            <w:pPr>
              <w:pStyle w:val="dotabulky"/>
              <w:spacing w:before="0"/>
              <w:rPr>
                <w:rFonts w:asciiTheme="minorHAnsi" w:eastAsiaTheme="minorHAnsi" w:hAnsiTheme="minorHAnsi" w:cstheme="minorBidi"/>
                <w:i/>
                <w:i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                     Oblasť  služieb</w:t>
            </w:r>
            <w:r w:rsidR="00203E3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                                 a</w:t>
            </w:r>
          </w:p>
        </w:tc>
        <w:tc>
          <w:tcPr>
            <w:tcW w:w="17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101756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7977F8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="00296D7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</w:t>
            </w:r>
          </w:p>
        </w:tc>
        <w:tc>
          <w:tcPr>
            <w:tcW w:w="17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1F26AB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7977F8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</w:p>
          <w:p w:rsidR="00203E35" w:rsidRPr="0088673C" w:rsidRDefault="00296D7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c</w:t>
            </w:r>
          </w:p>
        </w:tc>
      </w:tr>
      <w:tr w:rsidR="00DB797F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DB797F" w:rsidRPr="0088673C" w:rsidRDefault="00DB797F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B797F" w:rsidRPr="0088673C" w:rsidRDefault="00DB797F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B797F" w:rsidRPr="0088673C" w:rsidRDefault="00DB797F" w:rsidP="00A66BA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SMK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B83777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96 300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147 136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Inžinierske služby, dozor, prebierky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084FE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65</w:t>
            </w:r>
            <w:r w:rsidR="00D83DDB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717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70 132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ISMS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 w:rsidP="00084FE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23 826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36 594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SEM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17</w:t>
            </w:r>
            <w:r w:rsidR="00B83777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576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15 564</w:t>
            </w:r>
          </w:p>
        </w:tc>
      </w:tr>
      <w:tr w:rsidR="007977F8" w:rsidRPr="0088673C" w:rsidTr="001F3707">
        <w:trPr>
          <w:cantSplit/>
          <w:trHeight w:val="300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OHSAS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 w:rsidP="00084FE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7 753</w:t>
            </w:r>
            <w:r w:rsidR="007977F8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7 677 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IFS/BRC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6 722</w:t>
            </w:r>
          </w:p>
        </w:tc>
      </w:tr>
      <w:tr w:rsidR="00D83DDB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D83DDB" w:rsidRPr="0088673C" w:rsidRDefault="00D83DDB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v</w:t>
            </w:r>
            <w:r w:rsidR="00B83777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oblasti</w:t>
            </w:r>
            <w:r w:rsidR="00B83777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SMK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3DDB" w:rsidRPr="0088673C" w:rsidRDefault="00B83777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2 422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83DDB" w:rsidRPr="0088673C" w:rsidRDefault="00B83777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16 387</w:t>
            </w:r>
          </w:p>
        </w:tc>
      </w:tr>
      <w:tr w:rsidR="007977F8" w:rsidRPr="0088673C">
        <w:trPr>
          <w:cantSplit/>
          <w:trHeight w:val="80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v oblasti ISMS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11 111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4 599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v oblasti OHSAS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537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1 944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v oblasti SEM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 w:rsidP="00084FE5">
            <w:pPr>
              <w:pStyle w:val="Textkomentra"/>
              <w:jc w:val="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1 345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pStyle w:val="Textkomentra"/>
              <w:jc w:val="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1 362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Audity HACCP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B83777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1 090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HACCP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D83DDB" w:rsidP="00084FE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516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Školenia v oblasti IFS/BRC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084FE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lastRenderedPageBreak/>
              <w:t>Ostatné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0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994B9B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0</w:t>
            </w:r>
          </w:p>
        </w:tc>
      </w:tr>
      <w:tr w:rsidR="007977F8" w:rsidRPr="0088673C">
        <w:trPr>
          <w:cantSplit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</w:tcPr>
          <w:p w:rsidR="007977F8" w:rsidRPr="0088673C" w:rsidRDefault="007977F8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br/>
              <w:t>Spolu</w:t>
            </w:r>
          </w:p>
        </w:tc>
        <w:tc>
          <w:tcPr>
            <w:tcW w:w="17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B83777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226 587</w:t>
            </w:r>
          </w:p>
        </w:tc>
        <w:tc>
          <w:tcPr>
            <w:tcW w:w="177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7977F8" w:rsidRPr="0088673C" w:rsidRDefault="007977F8" w:rsidP="00A66BAD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 xml:space="preserve"> </w:t>
            </w:r>
            <w:r w:rsidR="00B83777" w:rsidRPr="0088673C">
              <w:rPr>
                <w:rFonts w:asciiTheme="minorHAnsi" w:eastAsiaTheme="minorHAnsi" w:hAnsiTheme="minorHAnsi" w:cstheme="minorBidi"/>
              </w:rPr>
              <w:t>309</w:t>
            </w:r>
            <w:r w:rsidR="00D75256" w:rsidRPr="0088673C">
              <w:rPr>
                <w:rFonts w:asciiTheme="minorHAnsi" w:eastAsiaTheme="minorHAnsi" w:hAnsiTheme="minorHAnsi" w:cstheme="minorBidi"/>
              </w:rPr>
              <w:t xml:space="preserve"> </w:t>
            </w:r>
            <w:r w:rsidR="00B83777" w:rsidRPr="0088673C">
              <w:rPr>
                <w:rFonts w:asciiTheme="minorHAnsi" w:eastAsiaTheme="minorHAnsi" w:hAnsiTheme="minorHAnsi" w:cstheme="minorBidi"/>
              </w:rPr>
              <w:t>723</w:t>
            </w:r>
          </w:p>
        </w:tc>
      </w:tr>
    </w:tbl>
    <w:p w:rsidR="00203E35" w:rsidRPr="006B4009" w:rsidRDefault="00203E35">
      <w:pPr>
        <w:pStyle w:val="odstavecislo"/>
        <w:numPr>
          <w:ilvl w:val="0"/>
          <w:numId w:val="0"/>
        </w:numPr>
      </w:pPr>
    </w:p>
    <w:p w:rsidR="00101756" w:rsidRPr="006B4009" w:rsidRDefault="00101756">
      <w:pPr>
        <w:pStyle w:val="odstavecislo"/>
        <w:numPr>
          <w:ilvl w:val="0"/>
          <w:numId w:val="0"/>
        </w:numPr>
      </w:pPr>
    </w:p>
    <w:p w:rsidR="00394F23" w:rsidRPr="006B4009" w:rsidRDefault="00394F23" w:rsidP="00394F23">
      <w:pPr>
        <w:pStyle w:val="Nadpis1"/>
        <w:keepLines w:val="0"/>
        <w:spacing w:before="0" w:line="240" w:lineRule="auto"/>
        <w:rPr>
          <w:sz w:val="18"/>
          <w:szCs w:val="18"/>
        </w:rPr>
      </w:pPr>
      <w:r w:rsidRPr="006B4009">
        <w:rPr>
          <w:sz w:val="18"/>
          <w:szCs w:val="18"/>
        </w:rPr>
        <w:t>2.</w:t>
      </w:r>
      <w:r w:rsidRPr="006B4009">
        <w:rPr>
          <w:sz w:val="18"/>
          <w:szCs w:val="18"/>
        </w:rPr>
        <w:tab/>
      </w:r>
      <w:r w:rsidR="00A4076B">
        <w:rPr>
          <w:sz w:val="18"/>
          <w:szCs w:val="18"/>
        </w:rPr>
        <w:t>V</w:t>
      </w:r>
      <w:r w:rsidRPr="006B4009">
        <w:rPr>
          <w:sz w:val="18"/>
          <w:szCs w:val="18"/>
        </w:rPr>
        <w:t>ýnosy z hospodárskej činnosti, finančnej činnosti a mimoriadnej činnosti</w:t>
      </w:r>
    </w:p>
    <w:p w:rsidR="00394F23" w:rsidRPr="006B4009" w:rsidRDefault="00394F23" w:rsidP="00394F23">
      <w:pPr>
        <w:pStyle w:val="Zkladntext"/>
      </w:pPr>
    </w:p>
    <w:p w:rsidR="00394F23" w:rsidRPr="006B4009" w:rsidRDefault="00394F23" w:rsidP="00394F23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Prehľad o výnosoch  z hospodárskej činnosti, finančnej činnosti a mimoriadnej činnosti je uved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 xml:space="preserve">ný v nasledujúcom prehľade: </w:t>
      </w:r>
    </w:p>
    <w:bookmarkStart w:id="187" w:name="_MON_1392815090"/>
    <w:bookmarkStart w:id="188" w:name="_MON_1392815124"/>
    <w:bookmarkStart w:id="189" w:name="_MON_1392815218"/>
    <w:bookmarkStart w:id="190" w:name="_MON_1392815268"/>
    <w:bookmarkStart w:id="191" w:name="_MON_1392815365"/>
    <w:bookmarkStart w:id="192" w:name="_MON_1392815426"/>
    <w:bookmarkStart w:id="193" w:name="_MON_1392815438"/>
    <w:bookmarkStart w:id="194" w:name="_MON_1392815448"/>
    <w:bookmarkStart w:id="195" w:name="_MON_1392815479"/>
    <w:bookmarkStart w:id="196" w:name="_MON_1392815766"/>
    <w:bookmarkStart w:id="197" w:name="_MON_1392815783"/>
    <w:bookmarkStart w:id="198" w:name="_MON_1392815807"/>
    <w:bookmarkStart w:id="199" w:name="_MON_1392815852"/>
    <w:bookmarkStart w:id="200" w:name="_MON_1393049072"/>
    <w:bookmarkStart w:id="201" w:name="_MON_1393049359"/>
    <w:bookmarkStart w:id="202" w:name="_MON_1393071097"/>
    <w:bookmarkStart w:id="203" w:name="_MON_1393071197"/>
    <w:bookmarkStart w:id="204" w:name="_MON_1393071216"/>
    <w:bookmarkStart w:id="205" w:name="_MON_1393071231"/>
    <w:bookmarkStart w:id="206" w:name="_MON_1393326560"/>
    <w:bookmarkStart w:id="207" w:name="_MON_1424162840"/>
    <w:bookmarkStart w:id="208" w:name="_MON_1424163062"/>
    <w:bookmarkStart w:id="209" w:name="_MON_1424164755"/>
    <w:bookmarkStart w:id="210" w:name="_MON_1424264924"/>
    <w:bookmarkStart w:id="211" w:name="_MON_1453728608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End w:id="199"/>
    <w:bookmarkEnd w:id="200"/>
    <w:bookmarkEnd w:id="201"/>
    <w:bookmarkEnd w:id="202"/>
    <w:bookmarkEnd w:id="203"/>
    <w:bookmarkEnd w:id="204"/>
    <w:bookmarkEnd w:id="205"/>
    <w:bookmarkEnd w:id="206"/>
    <w:bookmarkEnd w:id="207"/>
    <w:bookmarkEnd w:id="208"/>
    <w:bookmarkEnd w:id="209"/>
    <w:bookmarkEnd w:id="210"/>
    <w:bookmarkEnd w:id="211"/>
    <w:p w:rsidR="00394F23" w:rsidRPr="006B4009" w:rsidRDefault="0085725C" w:rsidP="00394F23">
      <w:pPr>
        <w:pStyle w:val="Zkladntext"/>
      </w:pPr>
      <w:r w:rsidRPr="006B4009">
        <w:rPr>
          <w:sz w:val="20"/>
          <w:szCs w:val="20"/>
        </w:rPr>
        <w:object w:dxaOrig="8705" w:dyaOrig="4059">
          <v:shape id="_x0000_i1037" type="#_x0000_t75" style="width:439.5pt;height:228.75pt" o:ole="" o:preferrelative="f">
            <v:imagedata r:id="rId37" o:title=""/>
            <o:lock v:ext="edit" aspectratio="f"/>
          </v:shape>
          <o:OLEObject Type="Embed" ProgID="Excel.Sheet.8" ShapeID="_x0000_i1037" DrawAspect="Content" ObjectID="_1468338241" r:id="rId38"/>
        </w:object>
      </w:r>
    </w:p>
    <w:p w:rsidR="00A61B35" w:rsidRPr="006B4009" w:rsidRDefault="00A61B35" w:rsidP="00A61B35">
      <w:pPr>
        <w:pStyle w:val="Nadpis1"/>
        <w:keepLines w:val="0"/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3</w:t>
      </w:r>
      <w:r w:rsidRPr="006B4009">
        <w:rPr>
          <w:sz w:val="18"/>
          <w:szCs w:val="18"/>
        </w:rPr>
        <w:t>.</w:t>
      </w:r>
      <w:r w:rsidRPr="006B4009">
        <w:rPr>
          <w:sz w:val="18"/>
          <w:szCs w:val="18"/>
        </w:rPr>
        <w:tab/>
      </w:r>
      <w:r>
        <w:rPr>
          <w:sz w:val="18"/>
          <w:szCs w:val="18"/>
        </w:rPr>
        <w:t>Čistý obrat</w:t>
      </w:r>
    </w:p>
    <w:p w:rsidR="0001709D" w:rsidRPr="006B4009" w:rsidRDefault="0001709D" w:rsidP="0001709D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Čistý obrat Spoločnosti na účely zistenia povinnosti overenia individuálnej účtovnej závierky a</w:t>
      </w:r>
      <w:r w:rsidRPr="006B4009">
        <w:rPr>
          <w:sz w:val="20"/>
          <w:szCs w:val="20"/>
        </w:rPr>
        <w:t>u</w:t>
      </w:r>
      <w:r w:rsidRPr="006B4009">
        <w:rPr>
          <w:sz w:val="20"/>
          <w:szCs w:val="20"/>
        </w:rPr>
        <w:t>dítorom [§ 19 ods. 1 písm. a) zákona o účtovníctve] je uvedený v nasledujúcom prehľade:</w:t>
      </w:r>
    </w:p>
    <w:bookmarkStart w:id="212" w:name="_MON_1393050309"/>
    <w:bookmarkStart w:id="213" w:name="_MON_1393071912"/>
    <w:bookmarkStart w:id="214" w:name="_MON_1424163164"/>
    <w:bookmarkStart w:id="215" w:name="_MON_1424163244"/>
    <w:bookmarkStart w:id="216" w:name="_MON_1453728816"/>
    <w:bookmarkEnd w:id="212"/>
    <w:bookmarkEnd w:id="213"/>
    <w:bookmarkEnd w:id="214"/>
    <w:bookmarkEnd w:id="215"/>
    <w:bookmarkEnd w:id="216"/>
    <w:p w:rsidR="0001709D" w:rsidRPr="006B4009" w:rsidRDefault="00D75256" w:rsidP="0001709D">
      <w:pPr>
        <w:pStyle w:val="Zkladntext"/>
      </w:pPr>
      <w:r w:rsidRPr="006B4009">
        <w:object w:dxaOrig="8705" w:dyaOrig="2365">
          <v:shape id="_x0000_i1038" type="#_x0000_t75" style="width:439.5pt;height:133.5pt" o:ole="" o:preferrelative="f">
            <v:imagedata r:id="rId39" o:title=""/>
            <o:lock v:ext="edit" aspectratio="f"/>
          </v:shape>
          <o:OLEObject Type="Embed" ProgID="Excel.Sheet.8" ShapeID="_x0000_i1038" DrawAspect="Content" ObjectID="_1468338242" r:id="rId40"/>
        </w:object>
      </w:r>
    </w:p>
    <w:p w:rsidR="00203E35" w:rsidRDefault="00203E3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E70D1E" w:rsidRDefault="00E70D1E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E70D1E" w:rsidRDefault="00E70D1E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E70D1E" w:rsidRPr="006B4009" w:rsidRDefault="00E70D1E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9026E2" w:rsidRPr="006B4009" w:rsidRDefault="009026E2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203E35" w:rsidRPr="006B4009" w:rsidRDefault="00203E35">
      <w:pPr>
        <w:pStyle w:val="odstavecbezcisla"/>
        <w:tabs>
          <w:tab w:val="left" w:pos="426"/>
        </w:tabs>
        <w:ind w:left="0"/>
        <w:rPr>
          <w:sz w:val="22"/>
          <w:szCs w:val="22"/>
        </w:rPr>
      </w:pPr>
      <w:r w:rsidRPr="006B4009">
        <w:rPr>
          <w:b/>
          <w:bCs/>
          <w:sz w:val="22"/>
          <w:szCs w:val="22"/>
        </w:rPr>
        <w:t>I.</w:t>
      </w:r>
      <w:r w:rsidRPr="006B4009">
        <w:rPr>
          <w:b/>
          <w:bCs/>
          <w:sz w:val="22"/>
          <w:szCs w:val="22"/>
        </w:rPr>
        <w:tab/>
        <w:t>INFORMÁCIE O NÁKLADOCH</w:t>
      </w:r>
    </w:p>
    <w:p w:rsidR="00203E35" w:rsidRPr="006B4009" w:rsidRDefault="00203E35">
      <w:pPr>
        <w:pStyle w:val="odstavecislo"/>
        <w:numPr>
          <w:ilvl w:val="0"/>
          <w:numId w:val="0"/>
        </w:numPr>
      </w:pPr>
    </w:p>
    <w:p w:rsidR="00203E35" w:rsidRPr="006B4009" w:rsidRDefault="00203E35" w:rsidP="00203E35">
      <w:pPr>
        <w:pStyle w:val="odstavecislo"/>
        <w:numPr>
          <w:ilvl w:val="0"/>
          <w:numId w:val="37"/>
        </w:numPr>
        <w:tabs>
          <w:tab w:val="clear" w:pos="780"/>
          <w:tab w:val="left" w:pos="426"/>
        </w:tabs>
        <w:ind w:left="426" w:hanging="426"/>
      </w:pPr>
      <w:r w:rsidRPr="006B4009">
        <w:t>Náklady na poskytnuté služby</w:t>
      </w:r>
    </w:p>
    <w:p w:rsidR="00203E35" w:rsidRPr="006B4009" w:rsidRDefault="00203E35">
      <w:pPr>
        <w:pStyle w:val="odstavecbezcisla"/>
      </w:pPr>
      <w:r w:rsidRPr="006B4009">
        <w:t>Prehľad nákladov na poskytnuté služby je znázornený v n</w:t>
      </w:r>
      <w:r w:rsidRPr="006B4009">
        <w:t>a</w:t>
      </w:r>
      <w:r w:rsidRPr="006B4009">
        <w:t>sledujúcej tabuľke:</w:t>
      </w:r>
    </w:p>
    <w:p w:rsidR="00203E35" w:rsidRPr="006B4009" w:rsidRDefault="00203E35">
      <w:pPr>
        <w:pStyle w:val="odstavecbezcisla"/>
      </w:pPr>
    </w:p>
    <w:tbl>
      <w:tblPr>
        <w:tblW w:w="9347" w:type="dxa"/>
        <w:tblLayout w:type="fixed"/>
        <w:tblCellMar>
          <w:left w:w="0" w:type="dxa"/>
          <w:right w:w="0" w:type="dxa"/>
        </w:tblCellMar>
        <w:tblLook w:val="0000"/>
      </w:tblPr>
      <w:tblGrid>
        <w:gridCol w:w="6096"/>
        <w:gridCol w:w="1408"/>
        <w:gridCol w:w="1843"/>
      </w:tblGrid>
      <w:tr w:rsidR="00203E35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rPr>
                <w:rFonts w:asciiTheme="minorHAnsi" w:eastAsiaTheme="minorHAnsi" w:hAnsiTheme="minorHAnsi" w:cstheme="minorBidi"/>
                <w:i/>
                <w:i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="008F7C49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                    </w:t>
            </w:r>
          </w:p>
        </w:tc>
        <w:tc>
          <w:tcPr>
            <w:tcW w:w="1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895538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F2576E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  <w:t xml:space="preserve">           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EF70F5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F2576E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</w:p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Náklady na poskytnuté služby, z toho: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1F3941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106 424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160 978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Náklady voči audítorovi, audítorskej spolo</w:t>
            </w: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č</w:t>
            </w: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nosti, z toho: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067B7C">
            <w:pPr>
              <w:jc w:val="right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 xml:space="preserve"> 3</w:t>
            </w:r>
            <w:r w:rsidR="00D34F06"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 xml:space="preserve"> </w:t>
            </w: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378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4 140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Náklady na overenie individuálnej účtovnej závierky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067B7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3 372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4 140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Iné uisťovacie audítorské služby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Súvisiace audítorské služby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Daňové poradenstvo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Ostatné neaudítorské služby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067B7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Ostatné významné položky nákladov za p</w:t>
            </w: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skytnutie služby, z roho: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1F3941">
            <w:pPr>
              <w:jc w:val="right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103 046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i/>
                <w:sz w:val="20"/>
                <w:szCs w:val="20"/>
              </w:rPr>
              <w:t>156 838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Nájomné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067B7C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24 789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39 098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Licenčné poplatky materskej spoločnosti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22 176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37 167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Ostatné služby materskej spoločnosti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25 009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30 829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Cestovné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14 310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25 789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Reklama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173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4 823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Telefóny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2 526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4 722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Právne a ekonomické poradenstvo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575EB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3 359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84FE5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Školenia</w:t>
            </w:r>
          </w:p>
        </w:tc>
        <w:tc>
          <w:tcPr>
            <w:tcW w:w="14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2 300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1 202</w:t>
            </w:r>
          </w:p>
        </w:tc>
      </w:tr>
      <w:tr w:rsidR="00F2576E" w:rsidRPr="0088673C" w:rsidTr="007C27C2">
        <w:trPr>
          <w:cantSplit/>
          <w:trHeight w:val="291"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Oprava a údržba</w:t>
            </w:r>
          </w:p>
        </w:tc>
        <w:tc>
          <w:tcPr>
            <w:tcW w:w="1408" w:type="dxa"/>
            <w:tcBorders>
              <w:top w:val="nil"/>
              <w:left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</w:t>
            </w:r>
            <w:r w:rsidR="00F2576E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2 442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399</w:t>
            </w:r>
          </w:p>
        </w:tc>
      </w:tr>
      <w:tr w:rsidR="00F2576E" w:rsidRPr="0088673C" w:rsidTr="007C27C2">
        <w:trPr>
          <w:cantSplit/>
          <w:trHeight w:val="269"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Služby od podnikov na certifikáciu</w:t>
            </w:r>
          </w:p>
        </w:tc>
        <w:tc>
          <w:tcPr>
            <w:tcW w:w="1408" w:type="dxa"/>
            <w:tcBorders>
              <w:top w:val="nil"/>
              <w:left w:val="nil"/>
              <w:right w:val="nil"/>
            </w:tcBorders>
            <w:vAlign w:val="bottom"/>
          </w:tcPr>
          <w:p w:rsidR="00F2576E" w:rsidRPr="0088673C" w:rsidRDefault="00D34F06" w:rsidP="00A61B35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6 245</w:t>
            </w:r>
          </w:p>
        </w:tc>
        <w:tc>
          <w:tcPr>
            <w:tcW w:w="1843" w:type="dxa"/>
            <w:tcBorders>
              <w:top w:val="nil"/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3297</w:t>
            </w:r>
          </w:p>
        </w:tc>
      </w:tr>
      <w:tr w:rsidR="00F2576E" w:rsidRPr="0088673C" w:rsidTr="003A549B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Ostatné služby</w:t>
            </w:r>
          </w:p>
        </w:tc>
        <w:tc>
          <w:tcPr>
            <w:tcW w:w="1408" w:type="dxa"/>
            <w:vAlign w:val="bottom"/>
          </w:tcPr>
          <w:p w:rsidR="00F2576E" w:rsidRPr="0088673C" w:rsidRDefault="00575EB6" w:rsidP="00A61B35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3 076</w:t>
            </w:r>
          </w:p>
        </w:tc>
        <w:tc>
          <w:tcPr>
            <w:tcW w:w="1843" w:type="dxa"/>
            <w:vAlign w:val="bottom"/>
          </w:tcPr>
          <w:p w:rsidR="00F2576E" w:rsidRPr="0088673C" w:rsidRDefault="00F2576E" w:rsidP="00E0388C">
            <w:pPr>
              <w:pStyle w:val="sing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6 153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>
            <w:pPr>
              <w:pStyle w:val="doubleright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>
            <w:pPr>
              <w:pStyle w:val="doubleright"/>
              <w:rPr>
                <w:rFonts w:asciiTheme="minorHAnsi" w:eastAsiaTheme="minorHAnsi" w:hAnsiTheme="minorHAnsi" w:cstheme="minorBidi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Spotreba materiálu a energie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8 690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9 857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lastRenderedPageBreak/>
              <w:t xml:space="preserve">   Odpis pohľadávky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0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7 804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Tvorba a zúčtovanie opravných položiek k pohľadávkam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-467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7 927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Iné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605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575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121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127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Kurzové straty ku dňu, ku ktorému sa zostavuje účtovná z</w:t>
            </w: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>á</w:t>
            </w: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>vierka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8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11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  <w:t>Ostatné významné položky finančných nákl</w:t>
            </w:r>
            <w:r w:rsidRPr="0088673C"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bCs/>
                <w:i/>
                <w:sz w:val="20"/>
                <w:szCs w:val="20"/>
              </w:rPr>
              <w:t>dov, z toho: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484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448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Tvorba a zúčtovanie opravných položiek k finančnému m</w:t>
            </w: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>jetku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Nákladové úroky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0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Bankové poplatky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484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448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  <w:t xml:space="preserve">   Iné</w:t>
            </w: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0</w:t>
            </w: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b w:val="0"/>
              </w:rPr>
            </w:pPr>
            <w:r w:rsidRPr="0088673C">
              <w:rPr>
                <w:rFonts w:asciiTheme="minorHAnsi" w:eastAsiaTheme="minorHAnsi" w:hAnsiTheme="minorHAnsi" w:cstheme="minorBidi"/>
                <w:b w:val="0"/>
              </w:rPr>
              <w:t>0</w:t>
            </w: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Cs/>
                <w:sz w:val="20"/>
                <w:szCs w:val="20"/>
              </w:rPr>
            </w:pPr>
          </w:p>
        </w:tc>
        <w:tc>
          <w:tcPr>
            <w:tcW w:w="1408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  <w:tc>
          <w:tcPr>
            <w:tcW w:w="1843" w:type="dxa"/>
            <w:tcBorders>
              <w:left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  <w:highlight w:val="yellow"/>
              </w:rPr>
            </w:pPr>
          </w:p>
        </w:tc>
      </w:tr>
      <w:tr w:rsidR="00F2576E" w:rsidRPr="0088673C" w:rsidTr="007C27C2">
        <w:trPr>
          <w:cantSplit/>
        </w:trPr>
        <w:tc>
          <w:tcPr>
            <w:tcW w:w="6096" w:type="dxa"/>
            <w:tcBorders>
              <w:top w:val="nil"/>
              <w:left w:val="nil"/>
              <w:bottom w:val="nil"/>
              <w:right w:val="nil"/>
            </w:tcBorders>
          </w:tcPr>
          <w:p w:rsidR="00F2576E" w:rsidRPr="0088673C" w:rsidRDefault="00F2576E" w:rsidP="0002739A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Mimoriadné náklady</w:t>
            </w:r>
          </w:p>
        </w:tc>
        <w:tc>
          <w:tcPr>
            <w:tcW w:w="1408" w:type="dxa"/>
            <w:tcBorders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02739A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0</w:t>
            </w:r>
          </w:p>
        </w:tc>
        <w:tc>
          <w:tcPr>
            <w:tcW w:w="1843" w:type="dxa"/>
            <w:tcBorders>
              <w:left w:val="nil"/>
              <w:bottom w:val="nil"/>
              <w:right w:val="nil"/>
            </w:tcBorders>
            <w:vAlign w:val="bottom"/>
          </w:tcPr>
          <w:p w:rsidR="00F2576E" w:rsidRPr="0088673C" w:rsidRDefault="00F2576E" w:rsidP="00E0388C">
            <w:pPr>
              <w:pStyle w:val="doubleright"/>
              <w:rPr>
                <w:rFonts w:asciiTheme="minorHAnsi" w:eastAsiaTheme="minorHAnsi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0</w:t>
            </w:r>
          </w:p>
        </w:tc>
      </w:tr>
    </w:tbl>
    <w:p w:rsidR="00203E35" w:rsidRPr="006B4009" w:rsidRDefault="00203E35" w:rsidP="00EA74A2">
      <w:pPr>
        <w:pStyle w:val="odstavecbezcisla"/>
        <w:ind w:left="0"/>
      </w:pPr>
    </w:p>
    <w:p w:rsidR="00EA74A2" w:rsidRPr="006B4009" w:rsidRDefault="00EA74A2" w:rsidP="00211148">
      <w:pPr>
        <w:pStyle w:val="odstavecbezcisla"/>
        <w:ind w:left="0"/>
      </w:pPr>
    </w:p>
    <w:p w:rsidR="00203E35" w:rsidRPr="006B4009" w:rsidRDefault="00203E35">
      <w:pPr>
        <w:pStyle w:val="odstavecbezcisla"/>
        <w:tabs>
          <w:tab w:val="left" w:pos="426"/>
        </w:tabs>
        <w:ind w:left="0"/>
        <w:rPr>
          <w:sz w:val="22"/>
          <w:szCs w:val="22"/>
        </w:rPr>
      </w:pPr>
      <w:r w:rsidRPr="006B4009">
        <w:rPr>
          <w:b/>
          <w:bCs/>
          <w:sz w:val="22"/>
          <w:szCs w:val="22"/>
        </w:rPr>
        <w:t>J.</w:t>
      </w:r>
      <w:r w:rsidRPr="006B4009">
        <w:rPr>
          <w:b/>
          <w:bCs/>
          <w:sz w:val="22"/>
          <w:szCs w:val="22"/>
        </w:rPr>
        <w:tab/>
        <w:t>INFORMÁCIE O DANIACH Z PRÍJMOV</w:t>
      </w:r>
    </w:p>
    <w:p w:rsidR="00203E35" w:rsidRPr="006B4009" w:rsidRDefault="00203E35">
      <w:pPr>
        <w:pStyle w:val="odstavecbezcisla"/>
      </w:pPr>
    </w:p>
    <w:p w:rsidR="008F3063" w:rsidRPr="006B4009" w:rsidRDefault="008F3063" w:rsidP="008F3063">
      <w:pPr>
        <w:pStyle w:val="Zkladntext"/>
      </w:pPr>
      <w:r w:rsidRPr="006B4009">
        <w:rPr>
          <w:sz w:val="20"/>
          <w:szCs w:val="20"/>
        </w:rPr>
        <w:t>Prevod od teoretickej dane z príjmov k vykázanej dani z príjmov je uvedený v nasledujúcom pr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hľade</w:t>
      </w:r>
      <w:r w:rsidRPr="006B4009">
        <w:t>:</w:t>
      </w:r>
    </w:p>
    <w:p w:rsidR="008F3063" w:rsidRPr="006B4009" w:rsidRDefault="008F3063" w:rsidP="008F3063">
      <w:pPr>
        <w:pStyle w:val="Zkladntext"/>
      </w:pPr>
    </w:p>
    <w:bookmarkStart w:id="217" w:name="_MON_1393051919"/>
    <w:bookmarkStart w:id="218" w:name="_MON_1393052025"/>
    <w:bookmarkStart w:id="219" w:name="_MON_1393052079"/>
    <w:bookmarkStart w:id="220" w:name="_MON_1393052256"/>
    <w:bookmarkStart w:id="221" w:name="_MON_1424165699"/>
    <w:bookmarkStart w:id="222" w:name="_MON_1424166329"/>
    <w:bookmarkStart w:id="223" w:name="_MON_1424174097"/>
    <w:bookmarkStart w:id="224" w:name="_MON_1453811456"/>
    <w:bookmarkStart w:id="225" w:name="_MON_1453811475"/>
    <w:bookmarkStart w:id="226" w:name="_MON_1454406326"/>
    <w:bookmarkEnd w:id="217"/>
    <w:bookmarkEnd w:id="218"/>
    <w:bookmarkEnd w:id="219"/>
    <w:bookmarkEnd w:id="220"/>
    <w:bookmarkEnd w:id="221"/>
    <w:bookmarkEnd w:id="222"/>
    <w:bookmarkEnd w:id="223"/>
    <w:bookmarkEnd w:id="224"/>
    <w:bookmarkEnd w:id="225"/>
    <w:bookmarkEnd w:id="226"/>
    <w:p w:rsidR="008F3063" w:rsidRPr="006B4009" w:rsidRDefault="00E525A2" w:rsidP="008F3063">
      <w:pPr>
        <w:pStyle w:val="Zkladntext"/>
      </w:pPr>
      <w:r w:rsidRPr="006B4009">
        <w:object w:dxaOrig="9425" w:dyaOrig="3747">
          <v:shape id="_x0000_i1039" type="#_x0000_t75" style="width:456pt;height:249pt" o:ole="" o:preferrelative="f">
            <v:imagedata r:id="rId41" o:title=""/>
            <o:lock v:ext="edit" aspectratio="f"/>
          </v:shape>
          <o:OLEObject Type="Embed" ProgID="Excel.Sheet.8" ShapeID="_x0000_i1039" DrawAspect="Content" ObjectID="_1468338243" r:id="rId42"/>
        </w:object>
      </w:r>
    </w:p>
    <w:p w:rsidR="008F7C49" w:rsidRPr="006B4009" w:rsidRDefault="008F7C49" w:rsidP="008F7C49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Ďalšie informácie k odloženým daniam:</w:t>
      </w:r>
    </w:p>
    <w:p w:rsidR="008F7C49" w:rsidRPr="006B4009" w:rsidRDefault="008F7C49" w:rsidP="008F7C49">
      <w:pPr>
        <w:pStyle w:val="Zkladntext"/>
      </w:pPr>
    </w:p>
    <w:bookmarkStart w:id="227" w:name="_MON_1387266563"/>
    <w:bookmarkStart w:id="228" w:name="_MON_1393054802"/>
    <w:bookmarkStart w:id="229" w:name="_MON_1393055068"/>
    <w:bookmarkStart w:id="230" w:name="_MON_1424254062"/>
    <w:bookmarkStart w:id="231" w:name="_MON_1453811872"/>
    <w:bookmarkEnd w:id="227"/>
    <w:bookmarkEnd w:id="228"/>
    <w:bookmarkEnd w:id="229"/>
    <w:bookmarkEnd w:id="230"/>
    <w:bookmarkEnd w:id="231"/>
    <w:p w:rsidR="008F7C49" w:rsidRPr="006B4009" w:rsidRDefault="00C87576" w:rsidP="008F7C49">
      <w:pPr>
        <w:pStyle w:val="Zkladntext"/>
      </w:pPr>
      <w:r w:rsidRPr="006B4009">
        <w:object w:dxaOrig="9082" w:dyaOrig="5672">
          <v:shape id="_x0000_i1040" type="#_x0000_t75" style="width:439.5pt;height:306pt" o:ole="" o:preferrelative="f">
            <v:imagedata r:id="rId43" o:title=""/>
            <o:lock v:ext="edit" aspectratio="f"/>
          </v:shape>
          <o:OLEObject Type="Embed" ProgID="Excel.Sheet.8" ShapeID="_x0000_i1040" DrawAspect="Content" ObjectID="_1468338244" r:id="rId44"/>
        </w:object>
      </w:r>
    </w:p>
    <w:p w:rsidR="00C75EA5" w:rsidRDefault="00C75EA5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461787" w:rsidRDefault="00461787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461787" w:rsidRDefault="00461787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461787" w:rsidRDefault="00461787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461787" w:rsidRDefault="00461787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461787" w:rsidRPr="006B4009" w:rsidRDefault="00461787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211148" w:rsidRPr="006B4009" w:rsidRDefault="00211148" w:rsidP="00C75EA5">
      <w:pPr>
        <w:pStyle w:val="odstavecbezcisla"/>
        <w:tabs>
          <w:tab w:val="left" w:pos="426"/>
        </w:tabs>
        <w:ind w:left="0"/>
        <w:rPr>
          <w:b/>
          <w:bCs/>
          <w:sz w:val="22"/>
          <w:szCs w:val="22"/>
        </w:rPr>
      </w:pPr>
    </w:p>
    <w:p w:rsidR="00C75EA5" w:rsidRPr="006B4009" w:rsidRDefault="00C75EA5" w:rsidP="00C75EA5">
      <w:pPr>
        <w:pStyle w:val="odstavecbezcisla"/>
        <w:tabs>
          <w:tab w:val="left" w:pos="426"/>
        </w:tabs>
        <w:ind w:left="0"/>
        <w:rPr>
          <w:sz w:val="22"/>
          <w:szCs w:val="22"/>
        </w:rPr>
      </w:pPr>
      <w:r w:rsidRPr="006B4009">
        <w:rPr>
          <w:b/>
          <w:bCs/>
          <w:sz w:val="22"/>
          <w:szCs w:val="22"/>
        </w:rPr>
        <w:t>K.</w:t>
      </w:r>
      <w:r w:rsidRPr="006B4009">
        <w:rPr>
          <w:b/>
          <w:bCs/>
          <w:sz w:val="22"/>
          <w:szCs w:val="22"/>
        </w:rPr>
        <w:tab/>
        <w:t>INFORMÁCIE O INÝCH AKTÍVACH  A PASÍVACH</w:t>
      </w:r>
    </w:p>
    <w:p w:rsidR="00C75EA5" w:rsidRPr="006B4009" w:rsidRDefault="00C75EA5">
      <w:pPr>
        <w:pStyle w:val="odstavecbezcisla"/>
      </w:pPr>
    </w:p>
    <w:p w:rsidR="00FB4841" w:rsidRPr="006B4009" w:rsidRDefault="00FB4841" w:rsidP="00192087">
      <w:pPr>
        <w:pStyle w:val="odstavecbezcisla"/>
        <w:ind w:left="879"/>
        <w:rPr>
          <w:b/>
        </w:rPr>
      </w:pPr>
      <w:r w:rsidRPr="006B4009">
        <w:rPr>
          <w:b/>
        </w:rPr>
        <w:t>Podmienené záväzky</w:t>
      </w:r>
    </w:p>
    <w:p w:rsidR="00FB4841" w:rsidRPr="006B4009" w:rsidRDefault="00FB4841" w:rsidP="00FB4841">
      <w:pPr>
        <w:pStyle w:val="odstavecbezcisla"/>
        <w:ind w:left="142"/>
      </w:pPr>
    </w:p>
    <w:p w:rsidR="00192087" w:rsidRPr="00192087" w:rsidRDefault="004D5EE4" w:rsidP="00192087">
      <w:pPr>
        <w:pStyle w:val="odstavecbezcisla"/>
      </w:pPr>
      <w:r w:rsidRPr="006B4009">
        <w:t>Spoločnosti hroz</w:t>
      </w:r>
      <w:r w:rsidR="000D4E80" w:rsidRPr="006B4009">
        <w:t>í</w:t>
      </w:r>
      <w:r w:rsidRPr="006B4009">
        <w:t xml:space="preserve"> s</w:t>
      </w:r>
      <w:r w:rsidR="000D4E80" w:rsidRPr="006B4009">
        <w:t>ú</w:t>
      </w:r>
      <w:r w:rsidRPr="006B4009">
        <w:t>dn</w:t>
      </w:r>
      <w:r w:rsidR="000D4E80" w:rsidRPr="006B4009">
        <w:t>y</w:t>
      </w:r>
      <w:r w:rsidRPr="006B4009">
        <w:t xml:space="preserve"> proces </w:t>
      </w:r>
      <w:r w:rsidR="000D4E80" w:rsidRPr="006B4009">
        <w:t>o ochranu osobnosti a náhradu nemajetkovej ujmy 6.000 EUR , v ktorom sp</w:t>
      </w:r>
      <w:r w:rsidR="000D4E80" w:rsidRPr="006B4009">
        <w:t>o</w:t>
      </w:r>
      <w:r w:rsidR="000D4E80" w:rsidRPr="006B4009">
        <w:t>ločnosť TUV NORD Slovakia, s.r.o. je žalovanou stranou spolu s bývalým konateľom spoločnosti</w:t>
      </w:r>
      <w:r w:rsidR="000D4E80" w:rsidRPr="006B4009">
        <w:rPr>
          <w:b/>
        </w:rPr>
        <w:t>.</w:t>
      </w:r>
      <w:r w:rsidRPr="006B4009">
        <w:rPr>
          <w:b/>
        </w:rPr>
        <w:t xml:space="preserve"> </w:t>
      </w:r>
      <w:r w:rsidR="00192087">
        <w:t>Z dôvodu zm</w:t>
      </w:r>
      <w:r w:rsidR="00192087">
        <w:t>ä</w:t>
      </w:r>
      <w:r w:rsidR="00192087">
        <w:t>točného podania žaloby a nízkej pravdepodobnosti úspechu žalujúcej strany spoločnosť neúčtovala o prípa</w:t>
      </w:r>
      <w:r w:rsidR="00192087">
        <w:t>d</w:t>
      </w:r>
      <w:r w:rsidR="00192087">
        <w:t>nom závä</w:t>
      </w:r>
      <w:r w:rsidR="00192087">
        <w:t>z</w:t>
      </w:r>
      <w:r w:rsidR="00192087">
        <w:t>ku vyplývajúcom z tohto súdneho sporu.</w:t>
      </w:r>
    </w:p>
    <w:p w:rsidR="00203E35" w:rsidRPr="006B4009" w:rsidRDefault="00203E35" w:rsidP="00192087">
      <w:pPr>
        <w:pStyle w:val="odstavecbezcisla"/>
        <w:ind w:left="2880"/>
      </w:pPr>
    </w:p>
    <w:p w:rsidR="00203E35" w:rsidRPr="006B4009" w:rsidRDefault="00203E35">
      <w:pPr>
        <w:pStyle w:val="odstavecbezcisla"/>
      </w:pPr>
      <w:r w:rsidRPr="006B4009">
        <w:t>Vzhľadom na to, že mnohé oblasti slovenského daňového práva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 dôsledku ktorých by jej vznikol v budúcnosti vý</w:t>
      </w:r>
      <w:r w:rsidRPr="006B4009">
        <w:t>z</w:t>
      </w:r>
      <w:r w:rsidRPr="006B4009">
        <w:t xml:space="preserve">namný náklad. </w:t>
      </w:r>
    </w:p>
    <w:p w:rsidR="00203E35" w:rsidRPr="006B4009" w:rsidRDefault="00203E35">
      <w:pPr>
        <w:pStyle w:val="odstavecbezcisla"/>
        <w:ind w:hanging="426"/>
        <w:rPr>
          <w:b/>
          <w:bCs/>
          <w:sz w:val="22"/>
          <w:szCs w:val="22"/>
        </w:rPr>
      </w:pPr>
    </w:p>
    <w:p w:rsidR="00203E35" w:rsidRPr="006B4009" w:rsidRDefault="00203E35">
      <w:pPr>
        <w:pStyle w:val="odstavecbezcisla"/>
        <w:ind w:hanging="426"/>
        <w:rPr>
          <w:b/>
          <w:bCs/>
          <w:sz w:val="22"/>
          <w:szCs w:val="22"/>
        </w:rPr>
      </w:pPr>
    </w:p>
    <w:p w:rsidR="00203E35" w:rsidRPr="006B4009" w:rsidRDefault="00203E35">
      <w:pPr>
        <w:pStyle w:val="odstavecbezcisla"/>
        <w:ind w:hanging="426"/>
        <w:rPr>
          <w:b/>
          <w:bCs/>
          <w:sz w:val="22"/>
          <w:szCs w:val="22"/>
        </w:rPr>
      </w:pPr>
      <w:r w:rsidRPr="006B4009">
        <w:rPr>
          <w:b/>
          <w:bCs/>
          <w:sz w:val="22"/>
          <w:szCs w:val="22"/>
        </w:rPr>
        <w:t>L.</w:t>
      </w:r>
      <w:r w:rsidRPr="006B4009">
        <w:rPr>
          <w:b/>
          <w:bCs/>
          <w:sz w:val="22"/>
          <w:szCs w:val="22"/>
        </w:rPr>
        <w:tab/>
        <w:t>INFORMÁCIE O PRÍJMOCH A VÝHODÁCH ČLENOV ŠTATUTÁRNYCH, DOZORNÝCH ORGÁNOV A INÝCH ORGÁNOV SPOLOČNOSTI</w:t>
      </w:r>
    </w:p>
    <w:p w:rsidR="00203E35" w:rsidRPr="006B4009" w:rsidRDefault="00203E35">
      <w:pPr>
        <w:pStyle w:val="odstavecbezcisla"/>
        <w:tabs>
          <w:tab w:val="left" w:pos="426"/>
        </w:tabs>
        <w:ind w:hanging="426"/>
      </w:pPr>
    </w:p>
    <w:p w:rsidR="00203E35" w:rsidRPr="006B4009" w:rsidRDefault="00203E35">
      <w:pPr>
        <w:pStyle w:val="odstavecbezcisla"/>
      </w:pPr>
      <w:r w:rsidRPr="006B4009">
        <w:t>Hrubé príjmy členov štatutárnych orgánov Spoločnosti sa za ich činnosť pre Sp</w:t>
      </w:r>
      <w:r w:rsidRPr="006B4009">
        <w:t>o</w:t>
      </w:r>
      <w:r w:rsidRPr="006B4009">
        <w:t xml:space="preserve">ločnosť v sledovanom účtovnom období dosiahli výšku </w:t>
      </w:r>
      <w:r w:rsidR="00BE0022" w:rsidRPr="006B4009">
        <w:t xml:space="preserve"> </w:t>
      </w:r>
      <w:r w:rsidR="00E70D1E">
        <w:t>15 017</w:t>
      </w:r>
      <w:r w:rsidRPr="006B4009">
        <w:t xml:space="preserve"> EUR (v predchádzajúcom ú</w:t>
      </w:r>
      <w:r w:rsidRPr="006B4009">
        <w:t>č</w:t>
      </w:r>
      <w:r w:rsidRPr="006B4009">
        <w:t xml:space="preserve">tovnom období: </w:t>
      </w:r>
      <w:r w:rsidR="002B0F32">
        <w:t xml:space="preserve"> 42 413</w:t>
      </w:r>
      <w:r w:rsidRPr="006B4009">
        <w:t xml:space="preserve"> EUR).</w:t>
      </w:r>
    </w:p>
    <w:p w:rsidR="00941212" w:rsidRPr="006B4009" w:rsidRDefault="00941212" w:rsidP="00941212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Prehľad o príjmoch a výhodách členov štatutárnych, dozorných a iných orgánov:</w:t>
      </w:r>
    </w:p>
    <w:bookmarkStart w:id="232" w:name="_MON_1393062900"/>
    <w:bookmarkStart w:id="233" w:name="_MON_1393063052"/>
    <w:bookmarkStart w:id="234" w:name="_MON_1393063113"/>
    <w:bookmarkStart w:id="235" w:name="_MON_1393063133"/>
    <w:bookmarkStart w:id="236" w:name="_MON_1393063151"/>
    <w:bookmarkStart w:id="237" w:name="_MON_1424162392"/>
    <w:bookmarkStart w:id="238" w:name="_MON_1453729351"/>
    <w:bookmarkEnd w:id="232"/>
    <w:bookmarkEnd w:id="233"/>
    <w:bookmarkEnd w:id="234"/>
    <w:bookmarkEnd w:id="235"/>
    <w:bookmarkEnd w:id="236"/>
    <w:bookmarkEnd w:id="237"/>
    <w:bookmarkEnd w:id="238"/>
    <w:p w:rsidR="00941212" w:rsidRPr="006B4009" w:rsidRDefault="00E70D1E" w:rsidP="00941212">
      <w:pPr>
        <w:pStyle w:val="Zkladntext"/>
      </w:pPr>
      <w:r w:rsidRPr="006B4009">
        <w:object w:dxaOrig="9738" w:dyaOrig="4696">
          <v:shape id="_x0000_i1041" type="#_x0000_t75" style="width:441pt;height:237.75pt" o:ole="" o:preferrelative="f">
            <v:imagedata r:id="rId45" o:title=""/>
            <o:lock v:ext="edit" aspectratio="f"/>
          </v:shape>
          <o:OLEObject Type="Embed" ProgID="Excel.Sheet.8" ShapeID="_x0000_i1041" DrawAspect="Content" ObjectID="_1468338245" r:id="rId46"/>
        </w:object>
      </w:r>
    </w:p>
    <w:p w:rsidR="00203E35" w:rsidRPr="006B4009" w:rsidRDefault="00203E35">
      <w:pPr>
        <w:pStyle w:val="dotabulky"/>
        <w:spacing w:before="0"/>
      </w:pPr>
    </w:p>
    <w:p w:rsidR="00203E35" w:rsidRPr="006B4009" w:rsidRDefault="00203E35">
      <w:pPr>
        <w:pStyle w:val="odstavecbezcisla"/>
        <w:tabs>
          <w:tab w:val="left" w:pos="426"/>
        </w:tabs>
        <w:ind w:hanging="426"/>
        <w:jc w:val="left"/>
        <w:rPr>
          <w:sz w:val="22"/>
          <w:szCs w:val="22"/>
        </w:rPr>
      </w:pPr>
      <w:r w:rsidRPr="006B4009">
        <w:rPr>
          <w:b/>
          <w:bCs/>
          <w:sz w:val="22"/>
          <w:szCs w:val="22"/>
        </w:rPr>
        <w:t>M.</w:t>
      </w:r>
      <w:r w:rsidRPr="006B4009">
        <w:rPr>
          <w:b/>
          <w:bCs/>
          <w:sz w:val="22"/>
          <w:szCs w:val="22"/>
        </w:rPr>
        <w:tab/>
        <w:t>INFORMÁCIE O EKONOMICKÝCH VZŤAHOCH SPOLOČNOSTI A SPRIAZNENÝCH OSÔB</w:t>
      </w:r>
    </w:p>
    <w:p w:rsidR="00203E35" w:rsidRPr="006B4009" w:rsidRDefault="00203E35">
      <w:pPr>
        <w:pStyle w:val="odstavecislo"/>
        <w:numPr>
          <w:ilvl w:val="0"/>
          <w:numId w:val="0"/>
        </w:numPr>
        <w:ind w:left="426"/>
        <w:rPr>
          <w:b w:val="0"/>
          <w:bCs w:val="0"/>
        </w:rPr>
      </w:pPr>
    </w:p>
    <w:p w:rsidR="00203E35" w:rsidRPr="006B4009" w:rsidRDefault="00203E35" w:rsidP="00192087">
      <w:pPr>
        <w:pStyle w:val="odstavecislo"/>
        <w:numPr>
          <w:ilvl w:val="0"/>
          <w:numId w:val="0"/>
        </w:numPr>
        <w:rPr>
          <w:b w:val="0"/>
          <w:bCs w:val="0"/>
        </w:rPr>
      </w:pPr>
      <w:r w:rsidRPr="006B4009">
        <w:rPr>
          <w:b w:val="0"/>
          <w:bCs w:val="0"/>
        </w:rPr>
        <w:lastRenderedPageBreak/>
        <w:t xml:space="preserve">Spoločnosť  má s materskou spoločnosťou uzatvorenú od r. 2004 licenčnú zmluvu  na výkon certifikácie a auditov systému manažmentu. Certifikácia sa vykonáva pod logom </w:t>
      </w:r>
      <w:r w:rsidRPr="006B4009">
        <w:t>TÜV CERT</w:t>
      </w:r>
      <w:r w:rsidRPr="006B4009">
        <w:rPr>
          <w:b w:val="0"/>
          <w:bCs w:val="0"/>
        </w:rPr>
        <w:t xml:space="preserve"> a pod akreditáciou TGA. V rámci vykonania týchto činností spoločnosť dostáva podporné služby od materskej spoločnosti. Podľa uvedenej zmluvy spoločnosť mesačne pl</w:t>
      </w:r>
      <w:r w:rsidRPr="006B4009">
        <w:rPr>
          <w:b w:val="0"/>
          <w:bCs w:val="0"/>
        </w:rPr>
        <w:t>a</w:t>
      </w:r>
      <w:r w:rsidRPr="006B4009">
        <w:rPr>
          <w:b w:val="0"/>
          <w:bCs w:val="0"/>
        </w:rPr>
        <w:t>tí licenčný poplatok.</w:t>
      </w:r>
    </w:p>
    <w:p w:rsidR="00203E35" w:rsidRPr="006B4009" w:rsidRDefault="00192087">
      <w:pPr>
        <w:pStyle w:val="dotabulky"/>
        <w:spacing w:before="0"/>
        <w:rPr>
          <w:sz w:val="20"/>
          <w:szCs w:val="20"/>
        </w:rPr>
      </w:pPr>
      <w:r>
        <w:rPr>
          <w:sz w:val="20"/>
          <w:szCs w:val="20"/>
        </w:rPr>
        <w:t xml:space="preserve">Spoločnosť má so spoločnosťou TUV NORD AG  a Commerzbank, Essen </w:t>
      </w:r>
      <w:r w:rsidR="008B6BA3" w:rsidRPr="006B4009">
        <w:rPr>
          <w:sz w:val="20"/>
          <w:szCs w:val="20"/>
        </w:rPr>
        <w:t>u</w:t>
      </w:r>
      <w:r w:rsidR="00E97075" w:rsidRPr="006B4009">
        <w:rPr>
          <w:sz w:val="20"/>
          <w:szCs w:val="20"/>
        </w:rPr>
        <w:t>zavret</w:t>
      </w:r>
      <w:r w:rsidR="008B6BA3" w:rsidRPr="006B4009">
        <w:rPr>
          <w:sz w:val="20"/>
          <w:szCs w:val="20"/>
        </w:rPr>
        <w:t>ú</w:t>
      </w:r>
      <w:r w:rsidR="00E97075" w:rsidRPr="006B4009">
        <w:rPr>
          <w:sz w:val="20"/>
          <w:szCs w:val="20"/>
        </w:rPr>
        <w:t xml:space="preserve"> v r. 2010</w:t>
      </w:r>
      <w:r w:rsidR="008B6BA3" w:rsidRPr="006B4009">
        <w:rPr>
          <w:sz w:val="20"/>
          <w:szCs w:val="20"/>
        </w:rPr>
        <w:t xml:space="preserve"> zmluvu v oblasti riad</w:t>
      </w:r>
      <w:r w:rsidR="008B6BA3" w:rsidRPr="006B4009">
        <w:rPr>
          <w:sz w:val="20"/>
          <w:szCs w:val="20"/>
        </w:rPr>
        <w:t>e</w:t>
      </w:r>
      <w:r w:rsidR="008B6BA3" w:rsidRPr="006B4009">
        <w:rPr>
          <w:sz w:val="20"/>
          <w:szCs w:val="20"/>
        </w:rPr>
        <w:t>nia hotovosti (Cash manažmentu) a medzinárodného po</w:t>
      </w:r>
      <w:r w:rsidR="008B6BA3" w:rsidRPr="006B4009">
        <w:rPr>
          <w:sz w:val="20"/>
          <w:szCs w:val="20"/>
        </w:rPr>
        <w:t>d</w:t>
      </w:r>
      <w:r w:rsidR="008B6BA3" w:rsidRPr="006B4009">
        <w:rPr>
          <w:sz w:val="20"/>
          <w:szCs w:val="20"/>
        </w:rPr>
        <w:t>nikania.</w:t>
      </w:r>
      <w:r w:rsidR="00E97075" w:rsidRPr="006B4009">
        <w:rPr>
          <w:sz w:val="20"/>
          <w:szCs w:val="20"/>
        </w:rPr>
        <w:t xml:space="preserve">   </w:t>
      </w:r>
    </w:p>
    <w:p w:rsidR="00211148" w:rsidRPr="006B4009" w:rsidRDefault="00A663A1" w:rsidP="00A663A1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Spoločnosť uskutočnila v priebehu bežného a predchádzajúceho účtovného obdobia nasledujúce transakcie s dcérskymi spolo</w:t>
      </w:r>
      <w:r w:rsidRPr="006B4009">
        <w:rPr>
          <w:sz w:val="20"/>
          <w:szCs w:val="20"/>
        </w:rPr>
        <w:t>č</w:t>
      </w:r>
      <w:r w:rsidRPr="006B4009">
        <w:rPr>
          <w:sz w:val="20"/>
          <w:szCs w:val="20"/>
        </w:rPr>
        <w:t>nosťami a materskou spoločnosťou:</w:t>
      </w:r>
    </w:p>
    <w:p w:rsidR="00203E35" w:rsidRDefault="00203E35">
      <w:pPr>
        <w:pStyle w:val="dotabulky"/>
        <w:spacing w:before="0"/>
        <w:jc w:val="both"/>
      </w:pPr>
    </w:p>
    <w:p w:rsidR="00B370F3" w:rsidRDefault="00B370F3">
      <w:pPr>
        <w:pStyle w:val="dotabulky"/>
        <w:spacing w:before="0"/>
        <w:jc w:val="both"/>
      </w:pPr>
    </w:p>
    <w:p w:rsidR="00B370F3" w:rsidRDefault="00B370F3">
      <w:pPr>
        <w:pStyle w:val="dotabulky"/>
        <w:spacing w:before="0"/>
        <w:jc w:val="both"/>
      </w:pPr>
    </w:p>
    <w:p w:rsidR="009A1871" w:rsidRPr="006B4009" w:rsidRDefault="009A1871">
      <w:pPr>
        <w:pStyle w:val="dotabulky"/>
        <w:spacing w:before="0"/>
        <w:jc w:val="both"/>
      </w:pPr>
    </w:p>
    <w:tbl>
      <w:tblPr>
        <w:tblW w:w="9347" w:type="dxa"/>
        <w:tblLayout w:type="fixed"/>
        <w:tblCellMar>
          <w:left w:w="0" w:type="dxa"/>
          <w:right w:w="0" w:type="dxa"/>
        </w:tblCellMar>
        <w:tblLook w:val="0000"/>
      </w:tblPr>
      <w:tblGrid>
        <w:gridCol w:w="6229"/>
        <w:gridCol w:w="1559"/>
        <w:gridCol w:w="1559"/>
      </w:tblGrid>
      <w:tr w:rsidR="00203E35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 w:rsidP="00341FCA">
            <w:pPr>
              <w:pStyle w:val="dotabulky"/>
              <w:spacing w:before="0"/>
              <w:jc w:val="both"/>
              <w:rPr>
                <w:rFonts w:asciiTheme="minorHAnsi" w:eastAsiaTheme="minorHAnsi" w:hAnsiTheme="minorHAnsi" w:cstheme="minorBidi"/>
                <w:i/>
                <w:i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="00341FCA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                                             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F14337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B370F3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br/>
            </w:r>
            <w:r w:rsidR="00341FCA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0E0E0"/>
          </w:tcPr>
          <w:p w:rsidR="00203E35" w:rsidRPr="0088673C" w:rsidRDefault="00203E35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</w:t>
            </w:r>
            <w:r w:rsidR="007D2C62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</w:t>
            </w:r>
            <w:r w:rsidR="00B370F3"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</w:t>
            </w:r>
          </w:p>
          <w:p w:rsidR="00203E35" w:rsidRPr="0088673C" w:rsidRDefault="00341FCA">
            <w:pPr>
              <w:pStyle w:val="dotabulky"/>
              <w:spacing w:before="0"/>
              <w:jc w:val="center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c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Predaj výrobkov, služieb a tovaru z toho: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30 982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44 504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CERT GmbH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24 558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34 246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TÜV NORD CERT Systems GmbH &amp; Co. KG, Hamburg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770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1 797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Czech s.r.o.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5 654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6 829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Bulgarien GmbH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1 632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Polska</w:t>
            </w:r>
            <w:r w:rsidRPr="0088673C">
              <w:rPr>
                <w:rFonts w:ascii="Arial" w:eastAsiaTheme="minorHAnsi" w:hAnsi="Arial" w:cs="Arial"/>
                <w:sz w:val="18"/>
                <w:szCs w:val="18"/>
              </w:rPr>
              <w:t xml:space="preserve"> Sp. z o.o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, </w:t>
            </w:r>
            <w:r w:rsidRPr="0088673C">
              <w:rPr>
                <w:rFonts w:ascii="Arial" w:eastAsiaTheme="minorHAnsi" w:hAnsi="Arial" w:cs="Arial"/>
                <w:sz w:val="18"/>
                <w:szCs w:val="18"/>
              </w:rPr>
              <w:t>TÜV Croatia d.o.o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,</w:t>
            </w:r>
            <w:r w:rsidRPr="0088673C">
              <w:rPr>
                <w:rFonts w:ascii="Arial" w:eastAsiaTheme="minorHAnsi" w:hAnsi="Arial" w:cs="Arial"/>
                <w:sz w:val="18"/>
                <w:szCs w:val="18"/>
              </w:rPr>
              <w:t xml:space="preserve">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Kft.Budapest , TUV IRAN Joinz venture</w:t>
            </w:r>
          </w:p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0</w:t>
            </w:r>
          </w:p>
        </w:tc>
      </w:tr>
      <w:tr w:rsidR="00B370F3" w:rsidRPr="0088673C">
        <w:trPr>
          <w:cantSplit/>
          <w:trHeight w:val="390"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</w:p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 xml:space="preserve">Nákup služieb a poistenie, z toho: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CB6BE6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47 798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  <w:t>72 799</w:t>
            </w:r>
          </w:p>
        </w:tc>
      </w:tr>
      <w:tr w:rsidR="00B370F3" w:rsidRPr="0088673C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  <w:highlight w:val="yellow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  <w:highlight w:val="yellow"/>
              </w:rPr>
            </w:pP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TÜV NORD CERT GmbH,skúšky, školenia 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37235D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645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4 002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International GmbH &amp; Co.KG,Essen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613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663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Systems GmbH &amp; Co.KG Hamburg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A830D0">
            <w:pPr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5 600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center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                     5 494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Czech s.r.o.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20 241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17 633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="Arial" w:eastAsiaTheme="minorHAnsi" w:hAnsi="Arial" w:cs="Arial"/>
                <w:sz w:val="18"/>
                <w:szCs w:val="18"/>
              </w:rPr>
              <w:t>TÜV NORD Service GmbH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3 105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3 740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 w:rsidP="0047029D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Polska</w:t>
            </w:r>
            <w:r w:rsidRPr="0088673C">
              <w:rPr>
                <w:rFonts w:ascii="Arial" w:eastAsiaTheme="minorHAnsi" w:hAnsi="Arial" w:cs="Arial"/>
                <w:sz w:val="18"/>
                <w:szCs w:val="18"/>
              </w:rPr>
              <w:t xml:space="preserve"> Sp. z o.o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CB6BE6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3 424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4 100</w:t>
            </w: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 w:rsidP="0047029D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TÜV NORD AG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698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B370F3" w:rsidRPr="0088673C" w:rsidTr="002151CD">
        <w:trPr>
          <w:cantSplit/>
          <w:trHeight w:val="80"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Licenčné poplatky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b/>
                <w:sz w:val="20"/>
                <w:szCs w:val="20"/>
              </w:rPr>
            </w:pPr>
          </w:p>
        </w:tc>
      </w:tr>
      <w:tr w:rsidR="00B370F3" w:rsidRPr="0088673C" w:rsidTr="002151CD">
        <w:trPr>
          <w:cantSplit/>
        </w:trPr>
        <w:tc>
          <w:tcPr>
            <w:tcW w:w="6229" w:type="dxa"/>
            <w:tcBorders>
              <w:top w:val="nil"/>
              <w:left w:val="nil"/>
              <w:bottom w:val="nil"/>
              <w:right w:val="nil"/>
            </w:tcBorders>
          </w:tcPr>
          <w:p w:rsidR="00B370F3" w:rsidRPr="0088673C" w:rsidRDefault="00B370F3">
            <w:pPr>
              <w:tabs>
                <w:tab w:val="left" w:pos="5040"/>
              </w:tabs>
              <w:ind w:left="57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lastRenderedPageBreak/>
              <w:t xml:space="preserve">TÜV NORD CERT GmbH  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13 472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B370F3" w:rsidRPr="0088673C" w:rsidRDefault="00B370F3" w:rsidP="00E0388C">
            <w:pPr>
              <w:jc w:val="right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37 167</w:t>
            </w:r>
          </w:p>
        </w:tc>
      </w:tr>
    </w:tbl>
    <w:p w:rsidR="00A663A1" w:rsidRPr="006B4009" w:rsidRDefault="00A663A1" w:rsidP="0095517C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Vybrané aktíva a pasíva vyplývajúce z transakcií so spriazn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nými osobami sú uvedené v nasledujúcom prehľade:</w:t>
      </w:r>
    </w:p>
    <w:p w:rsidR="00A663A1" w:rsidRPr="006B4009" w:rsidRDefault="00A663A1" w:rsidP="00A663A1">
      <w:pPr>
        <w:pStyle w:val="Zkladntext"/>
        <w:rPr>
          <w:sz w:val="20"/>
          <w:szCs w:val="20"/>
        </w:rPr>
      </w:pPr>
    </w:p>
    <w:bookmarkStart w:id="239" w:name="_MON_1393063254"/>
    <w:bookmarkStart w:id="240" w:name="_MON_1393063294"/>
    <w:bookmarkStart w:id="241" w:name="_MON_1393063302"/>
    <w:bookmarkStart w:id="242" w:name="_MON_1393063315"/>
    <w:bookmarkStart w:id="243" w:name="_MON_1424165571"/>
    <w:bookmarkStart w:id="244" w:name="_MON_1453813435"/>
    <w:bookmarkEnd w:id="239"/>
    <w:bookmarkEnd w:id="240"/>
    <w:bookmarkEnd w:id="241"/>
    <w:bookmarkEnd w:id="242"/>
    <w:bookmarkEnd w:id="243"/>
    <w:bookmarkEnd w:id="244"/>
    <w:p w:rsidR="00A663A1" w:rsidRPr="006B4009" w:rsidRDefault="0037235D" w:rsidP="00A663A1">
      <w:pPr>
        <w:pStyle w:val="Zkladntext"/>
      </w:pPr>
      <w:r w:rsidRPr="006B4009">
        <w:object w:dxaOrig="9029" w:dyaOrig="2377">
          <v:shape id="_x0000_i1042" type="#_x0000_t75" style="width:439.5pt;height:129pt" o:ole="" o:preferrelative="f">
            <v:imagedata r:id="rId47" o:title=""/>
            <o:lock v:ext="edit" aspectratio="f"/>
          </v:shape>
          <o:OLEObject Type="Embed" ProgID="Excel.Sheet.8" ShapeID="_x0000_i1042" DrawAspect="Content" ObjectID="_1468338246" r:id="rId48"/>
        </w:object>
      </w:r>
    </w:p>
    <w:p w:rsidR="00203E35" w:rsidRPr="006B4009" w:rsidRDefault="00203E35">
      <w:pPr>
        <w:pStyle w:val="odstavecbezcisla"/>
        <w:ind w:left="0"/>
      </w:pP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  <w:ind w:left="0"/>
      </w:pPr>
      <w:r w:rsidRPr="006B4009">
        <w:t>Transakcie medzi spriaznenými stranami sa uskutočnili za bežných obchodných podmienok. V roku 20</w:t>
      </w:r>
      <w:r w:rsidR="00973302" w:rsidRPr="006B4009">
        <w:t>1</w:t>
      </w:r>
      <w:r w:rsidR="00461787">
        <w:t>3</w:t>
      </w:r>
      <w:r w:rsidRPr="006B4009">
        <w:t xml:space="preserve"> Spoločno</w:t>
      </w:r>
      <w:r w:rsidRPr="006B4009">
        <w:t>s</w:t>
      </w:r>
      <w:r w:rsidRPr="006B4009">
        <w:t>ťou neboli dohodnuté iné obchody s ovládanou a ovládajúcou osobou, ktoré sa neuskutočnili v bežnom účtovnom o</w:t>
      </w:r>
      <w:r w:rsidRPr="006B4009">
        <w:t>b</w:t>
      </w:r>
      <w:r w:rsidRPr="006B4009">
        <w:t>dobí.</w:t>
      </w:r>
    </w:p>
    <w:p w:rsidR="00211148" w:rsidRPr="006B4009" w:rsidRDefault="00211148" w:rsidP="008B6BA3">
      <w:pPr>
        <w:pStyle w:val="odstavecbezcisla"/>
        <w:ind w:left="0"/>
      </w:pPr>
    </w:p>
    <w:p w:rsidR="009450E0" w:rsidRPr="006B4009" w:rsidRDefault="009450E0" w:rsidP="008B6BA3">
      <w:pPr>
        <w:pStyle w:val="odstavecbezcisla"/>
        <w:ind w:left="0"/>
      </w:pP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dotabulky"/>
        <w:spacing w:before="0"/>
        <w:rPr>
          <w:b/>
          <w:bCs/>
        </w:rPr>
      </w:pPr>
      <w:r w:rsidRPr="006B4009">
        <w:rPr>
          <w:b/>
          <w:bCs/>
        </w:rPr>
        <w:t xml:space="preserve">N.   INFORMÁCIE O SKUTOČNOSTIACH, KTORÉ NASTALI PO DNI, KU KTORÉMU </w:t>
      </w:r>
    </w:p>
    <w:p w:rsidR="00203E35" w:rsidRPr="006B4009" w:rsidRDefault="00203E35">
      <w:pPr>
        <w:pStyle w:val="dotabulky"/>
        <w:spacing w:before="0"/>
        <w:rPr>
          <w:b/>
          <w:bCs/>
        </w:rPr>
      </w:pPr>
      <w:r w:rsidRPr="006B4009">
        <w:rPr>
          <w:b/>
          <w:bCs/>
        </w:rPr>
        <w:t xml:space="preserve">       SA ZOSTAVUJE ÚČTOVNÁ ZÁVIERKA, DO DŇA JEJ ZOSTAVENIA</w:t>
      </w:r>
    </w:p>
    <w:p w:rsidR="00203E35" w:rsidRPr="006B4009" w:rsidRDefault="00203E35">
      <w:pPr>
        <w:pStyle w:val="dotabulky"/>
        <w:spacing w:before="0"/>
        <w:rPr>
          <w:b/>
          <w:bCs/>
        </w:rPr>
      </w:pPr>
    </w:p>
    <w:p w:rsidR="00203E35" w:rsidRPr="006B4009" w:rsidRDefault="00203E35">
      <w:pPr>
        <w:ind w:left="360"/>
        <w:jc w:val="both"/>
        <w:rPr>
          <w:sz w:val="20"/>
        </w:rPr>
      </w:pPr>
      <w:r w:rsidRPr="006B4009">
        <w:rPr>
          <w:sz w:val="20"/>
        </w:rPr>
        <w:t>Po 31. decembri 20</w:t>
      </w:r>
      <w:r w:rsidR="00973302" w:rsidRPr="006B4009">
        <w:rPr>
          <w:sz w:val="20"/>
        </w:rPr>
        <w:t>1</w:t>
      </w:r>
      <w:r w:rsidR="00537C5E">
        <w:rPr>
          <w:sz w:val="20"/>
        </w:rPr>
        <w:t>3</w:t>
      </w:r>
      <w:r w:rsidRPr="006B4009">
        <w:rPr>
          <w:sz w:val="20"/>
        </w:rPr>
        <w:t xml:space="preserve"> nenastali žiadne udalosti majúce významný vplyv na verné zobrazenie skutočností, ktoré sú pre</w:t>
      </w:r>
      <w:r w:rsidRPr="006B4009">
        <w:rPr>
          <w:sz w:val="20"/>
        </w:rPr>
        <w:t>d</w:t>
      </w:r>
      <w:r w:rsidRPr="006B4009">
        <w:rPr>
          <w:sz w:val="20"/>
        </w:rPr>
        <w:t xml:space="preserve">metom účtovníctva. </w:t>
      </w:r>
    </w:p>
    <w:p w:rsidR="00203E35" w:rsidRPr="006B4009" w:rsidRDefault="00203E35">
      <w:pPr>
        <w:ind w:left="360"/>
        <w:jc w:val="both"/>
        <w:rPr>
          <w:sz w:val="20"/>
        </w:rPr>
      </w:pPr>
    </w:p>
    <w:p w:rsidR="008B6BA3" w:rsidRDefault="008B6BA3">
      <w:pPr>
        <w:pStyle w:val="odstavecbezcisla"/>
        <w:tabs>
          <w:tab w:val="left" w:pos="426"/>
        </w:tabs>
        <w:ind w:hanging="426"/>
        <w:rPr>
          <w:b/>
          <w:bCs/>
          <w:sz w:val="22"/>
          <w:szCs w:val="22"/>
        </w:rPr>
      </w:pPr>
    </w:p>
    <w:p w:rsidR="009A1871" w:rsidRDefault="009A1871">
      <w:pPr>
        <w:pStyle w:val="odstavecbezcisla"/>
        <w:tabs>
          <w:tab w:val="left" w:pos="426"/>
        </w:tabs>
        <w:ind w:hanging="426"/>
        <w:rPr>
          <w:b/>
          <w:bCs/>
          <w:sz w:val="22"/>
          <w:szCs w:val="22"/>
        </w:rPr>
      </w:pPr>
    </w:p>
    <w:p w:rsidR="00461787" w:rsidRDefault="00461787">
      <w:pPr>
        <w:pStyle w:val="odstavecbezcisla"/>
        <w:tabs>
          <w:tab w:val="left" w:pos="426"/>
        </w:tabs>
        <w:ind w:hanging="426"/>
        <w:rPr>
          <w:b/>
          <w:bCs/>
          <w:sz w:val="22"/>
          <w:szCs w:val="22"/>
        </w:rPr>
      </w:pPr>
    </w:p>
    <w:p w:rsidR="009A1871" w:rsidRDefault="009A1871">
      <w:pPr>
        <w:pStyle w:val="odstavecbezcisla"/>
        <w:tabs>
          <w:tab w:val="left" w:pos="426"/>
        </w:tabs>
        <w:ind w:hanging="426"/>
        <w:rPr>
          <w:b/>
          <w:bCs/>
          <w:sz w:val="22"/>
          <w:szCs w:val="22"/>
        </w:rPr>
      </w:pPr>
    </w:p>
    <w:p w:rsidR="009A1871" w:rsidRPr="006B4009" w:rsidRDefault="009A1871">
      <w:pPr>
        <w:pStyle w:val="odstavecbezcisla"/>
        <w:tabs>
          <w:tab w:val="left" w:pos="426"/>
        </w:tabs>
        <w:ind w:hanging="426"/>
        <w:rPr>
          <w:b/>
          <w:bCs/>
          <w:sz w:val="22"/>
          <w:szCs w:val="22"/>
        </w:rPr>
      </w:pPr>
    </w:p>
    <w:p w:rsidR="00203E35" w:rsidRPr="006B4009" w:rsidRDefault="00203E35">
      <w:pPr>
        <w:pStyle w:val="odstavecbezcisla"/>
        <w:tabs>
          <w:tab w:val="left" w:pos="426"/>
        </w:tabs>
        <w:ind w:left="0"/>
        <w:rPr>
          <w:sz w:val="22"/>
          <w:szCs w:val="22"/>
        </w:rPr>
      </w:pPr>
      <w:r w:rsidRPr="006B4009">
        <w:rPr>
          <w:b/>
          <w:bCs/>
          <w:sz w:val="22"/>
          <w:szCs w:val="22"/>
        </w:rPr>
        <w:t xml:space="preserve">O. </w:t>
      </w:r>
      <w:r w:rsidRPr="006B4009">
        <w:rPr>
          <w:b/>
          <w:bCs/>
          <w:sz w:val="22"/>
          <w:szCs w:val="22"/>
        </w:rPr>
        <w:tab/>
        <w:t>INFORMÁCIE O VLASTNOM IMANÍ</w:t>
      </w:r>
    </w:p>
    <w:p w:rsidR="00203E35" w:rsidRPr="006B4009" w:rsidRDefault="00203E35">
      <w:pPr>
        <w:pStyle w:val="dotabulky"/>
        <w:spacing w:before="0"/>
      </w:pPr>
    </w:p>
    <w:p w:rsidR="00A663A1" w:rsidRPr="006B4009" w:rsidRDefault="00A663A1">
      <w:pPr>
        <w:pStyle w:val="odstavecbezcisla"/>
      </w:pPr>
    </w:p>
    <w:p w:rsidR="00A663A1" w:rsidRPr="006B4009" w:rsidRDefault="00A663A1" w:rsidP="00A663A1">
      <w:pPr>
        <w:pStyle w:val="Zkladntext"/>
      </w:pPr>
      <w:r w:rsidRPr="006B4009">
        <w:rPr>
          <w:sz w:val="20"/>
          <w:szCs w:val="20"/>
        </w:rPr>
        <w:t>Prehľad o pohybe vlastného imania v priebehu účtovného obdobia je uvedený v nasl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dujúcom prehľade</w:t>
      </w:r>
      <w:r w:rsidRPr="006B4009">
        <w:t>:</w:t>
      </w:r>
    </w:p>
    <w:p w:rsidR="00A663A1" w:rsidRPr="006B4009" w:rsidRDefault="00A663A1" w:rsidP="00A663A1">
      <w:pPr>
        <w:pStyle w:val="Zkladntext"/>
      </w:pPr>
    </w:p>
    <w:bookmarkStart w:id="245" w:name="_MON_1387266635"/>
    <w:bookmarkStart w:id="246" w:name="_MON_1393063677"/>
    <w:bookmarkStart w:id="247" w:name="_MON_1393063772"/>
    <w:bookmarkStart w:id="248" w:name="_MON_1393064096"/>
    <w:bookmarkStart w:id="249" w:name="_MON_1424174144"/>
    <w:bookmarkStart w:id="250" w:name="_MON_1424249241"/>
    <w:bookmarkStart w:id="251" w:name="_MON_1453729635"/>
    <w:bookmarkStart w:id="252" w:name="_MON_1453729694"/>
    <w:bookmarkStart w:id="253" w:name="_MON_1453729825"/>
    <w:bookmarkStart w:id="254" w:name="_MON_1453729862"/>
    <w:bookmarkEnd w:id="245"/>
    <w:bookmarkEnd w:id="246"/>
    <w:bookmarkEnd w:id="247"/>
    <w:bookmarkEnd w:id="248"/>
    <w:bookmarkEnd w:id="249"/>
    <w:bookmarkEnd w:id="250"/>
    <w:bookmarkEnd w:id="251"/>
    <w:bookmarkEnd w:id="252"/>
    <w:bookmarkEnd w:id="253"/>
    <w:bookmarkEnd w:id="254"/>
    <w:p w:rsidR="00A663A1" w:rsidRPr="006B4009" w:rsidRDefault="002B0F32" w:rsidP="00A663A1">
      <w:pPr>
        <w:pStyle w:val="Zkladntext"/>
      </w:pPr>
      <w:r w:rsidRPr="006B4009">
        <w:object w:dxaOrig="9252" w:dyaOrig="6994">
          <v:shape id="_x0000_i1043" type="#_x0000_t75" style="width:438.75pt;height:371.25pt" o:ole="" o:preferrelative="f">
            <v:imagedata r:id="rId49" o:title=""/>
            <o:lock v:ext="edit" aspectratio="f"/>
          </v:shape>
          <o:OLEObject Type="Embed" ProgID="Excel.Sheet.8" ShapeID="_x0000_i1043" DrawAspect="Content" ObjectID="_1468338247" r:id="rId50"/>
        </w:object>
      </w:r>
    </w:p>
    <w:p w:rsidR="00A663A1" w:rsidRPr="006B4009" w:rsidRDefault="00A663A1">
      <w:pPr>
        <w:pStyle w:val="odstavecbezcisla"/>
      </w:pPr>
    </w:p>
    <w:p w:rsidR="00203E35" w:rsidRPr="006B4009" w:rsidRDefault="00203E35">
      <w:pPr>
        <w:pStyle w:val="odstavecbezcisla"/>
      </w:pPr>
    </w:p>
    <w:p w:rsidR="00203E35" w:rsidRPr="006B4009" w:rsidRDefault="00203E35">
      <w:pPr>
        <w:pStyle w:val="odstavecbezcisla"/>
        <w:ind w:left="0" w:firstLine="426"/>
      </w:pPr>
    </w:p>
    <w:p w:rsidR="00203E35" w:rsidRPr="006B4009" w:rsidRDefault="00203E35">
      <w:pPr>
        <w:pStyle w:val="odstavecbezcisla"/>
        <w:ind w:left="0" w:firstLine="426"/>
      </w:pPr>
    </w:p>
    <w:p w:rsidR="00203E35" w:rsidRPr="006B4009" w:rsidRDefault="00203E35">
      <w:pPr>
        <w:pStyle w:val="odstavecbezcisla"/>
      </w:pPr>
      <w:r w:rsidRPr="006B4009">
        <w:t>Ako ostatné kapitálové fondy vo výške 68 466 EUR je vykázaná odpustená daňová povinnosť v sume 26 608 EUR a dodatočný vklad spoločníka v r. 1996 v sume 41 858 EUR.</w:t>
      </w:r>
    </w:p>
    <w:p w:rsidR="00203E35" w:rsidRPr="006B4009" w:rsidRDefault="00203E35">
      <w:pPr>
        <w:pStyle w:val="odstavecbezcisla"/>
      </w:pPr>
    </w:p>
    <w:p w:rsidR="00211148" w:rsidRPr="006B4009" w:rsidRDefault="00537C5E">
      <w:pPr>
        <w:pStyle w:val="odstavecbezcisla"/>
      </w:pPr>
      <w:r w:rsidRPr="00461787">
        <w:t>Materská spoločnosť</w:t>
      </w:r>
      <w:r>
        <w:t xml:space="preserve"> v r. 2013 stornovala časť licenčných poplatkov, ktoré sa vecne patrili do r. 2012. vo výške </w:t>
      </w:r>
      <w:r w:rsidR="00461787">
        <w:t>6 167 EUR</w:t>
      </w:r>
      <w:r>
        <w:t xml:space="preserve"> </w:t>
      </w:r>
      <w:r w:rsidR="00461787">
        <w:t>. Uvedené zníženie licenčných poplatkov bolo zaúčtované v prospech zníženia straty r. 2012</w:t>
      </w:r>
    </w:p>
    <w:p w:rsidR="00DD41D2" w:rsidRPr="006B4009" w:rsidRDefault="00DD41D2" w:rsidP="00631C95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Prehľad o pohybe vlastného imania za predchádzajúce účtovné obdobie je uvedený v nasleduj</w:t>
      </w:r>
      <w:r w:rsidRPr="006B4009">
        <w:rPr>
          <w:sz w:val="20"/>
          <w:szCs w:val="20"/>
        </w:rPr>
        <w:t>ú</w:t>
      </w:r>
      <w:r w:rsidRPr="006B4009">
        <w:rPr>
          <w:sz w:val="20"/>
          <w:szCs w:val="20"/>
        </w:rPr>
        <w:t>com prehľade:</w:t>
      </w:r>
    </w:p>
    <w:bookmarkStart w:id="255" w:name="_MON_1387266666"/>
    <w:bookmarkStart w:id="256" w:name="_MON_1387266696"/>
    <w:bookmarkStart w:id="257" w:name="_MON_1387266710"/>
    <w:bookmarkStart w:id="258" w:name="_MON_1387266723"/>
    <w:bookmarkStart w:id="259" w:name="_MON_1393064610"/>
    <w:bookmarkStart w:id="260" w:name="_MON_1424248999"/>
    <w:bookmarkStart w:id="261" w:name="_MON_1424249147"/>
    <w:bookmarkStart w:id="262" w:name="_MON_1453729655"/>
    <w:bookmarkStart w:id="263" w:name="_MON_1453729729"/>
    <w:bookmarkStart w:id="264" w:name="_MON_1453729836"/>
    <w:bookmarkEnd w:id="255"/>
    <w:bookmarkEnd w:id="256"/>
    <w:bookmarkEnd w:id="257"/>
    <w:bookmarkEnd w:id="258"/>
    <w:bookmarkEnd w:id="259"/>
    <w:bookmarkEnd w:id="260"/>
    <w:bookmarkEnd w:id="261"/>
    <w:bookmarkEnd w:id="262"/>
    <w:bookmarkEnd w:id="263"/>
    <w:bookmarkEnd w:id="264"/>
    <w:p w:rsidR="00DD41D2" w:rsidRPr="006B4009" w:rsidRDefault="002B0F32" w:rsidP="00DD41D2">
      <w:pPr>
        <w:pStyle w:val="Zkladntext"/>
        <w:ind w:left="425"/>
      </w:pPr>
      <w:r w:rsidRPr="006B4009">
        <w:object w:dxaOrig="8484" w:dyaOrig="7487">
          <v:shape id="_x0000_i1044" type="#_x0000_t75" style="width:437.25pt;height:402.75pt" o:ole="" o:preferrelative="f">
            <v:imagedata r:id="rId51" o:title=""/>
            <o:lock v:ext="edit" aspectratio="f"/>
          </v:shape>
          <o:OLEObject Type="Embed" ProgID="Excel.Sheet.8" ShapeID="_x0000_i1044" DrawAspect="Content" ObjectID="_1468338248" r:id="rId52"/>
        </w:object>
      </w:r>
    </w:p>
    <w:p w:rsidR="000F0334" w:rsidRPr="006B4009" w:rsidRDefault="000F0334">
      <w:pPr>
        <w:pStyle w:val="odstavecbezcisla"/>
      </w:pPr>
    </w:p>
    <w:p w:rsidR="00FD0E9A" w:rsidRPr="006B4009" w:rsidRDefault="00FD0E9A" w:rsidP="00FD0E9A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Účtovn</w:t>
      </w:r>
      <w:r w:rsidR="00536C0E">
        <w:rPr>
          <w:sz w:val="20"/>
          <w:szCs w:val="20"/>
        </w:rPr>
        <w:t xml:space="preserve">á strata </w:t>
      </w:r>
      <w:r w:rsidRPr="006B4009">
        <w:rPr>
          <w:sz w:val="20"/>
          <w:szCs w:val="20"/>
        </w:rPr>
        <w:t xml:space="preserve"> za rok 201</w:t>
      </w:r>
      <w:r w:rsidR="00536C0E">
        <w:rPr>
          <w:sz w:val="20"/>
          <w:szCs w:val="20"/>
        </w:rPr>
        <w:t>2</w:t>
      </w:r>
      <w:r w:rsidRPr="006B4009">
        <w:rPr>
          <w:sz w:val="20"/>
          <w:szCs w:val="20"/>
        </w:rPr>
        <w:t xml:space="preserve"> bol</w:t>
      </w:r>
      <w:r w:rsidR="007B5D7E" w:rsidRPr="006B4009">
        <w:rPr>
          <w:sz w:val="20"/>
          <w:szCs w:val="20"/>
        </w:rPr>
        <w:t xml:space="preserve"> vysporiadan</w:t>
      </w:r>
      <w:r w:rsidR="009D1083" w:rsidRPr="006B4009">
        <w:rPr>
          <w:sz w:val="20"/>
          <w:szCs w:val="20"/>
        </w:rPr>
        <w:t>ý</w:t>
      </w:r>
      <w:r w:rsidR="007B5D7E" w:rsidRPr="006B4009">
        <w:rPr>
          <w:sz w:val="20"/>
          <w:szCs w:val="20"/>
        </w:rPr>
        <w:t xml:space="preserve"> </w:t>
      </w:r>
      <w:r w:rsidRPr="006B4009">
        <w:rPr>
          <w:sz w:val="20"/>
          <w:szCs w:val="20"/>
        </w:rPr>
        <w:t xml:space="preserve"> takto:</w:t>
      </w:r>
    </w:p>
    <w:p w:rsidR="00FD0E9A" w:rsidRPr="006B4009" w:rsidRDefault="00FD0E9A" w:rsidP="00FD0E9A">
      <w:pPr>
        <w:pStyle w:val="Zkladntext"/>
        <w:rPr>
          <w:sz w:val="20"/>
          <w:szCs w:val="20"/>
          <w:u w:val="single"/>
        </w:rPr>
      </w:pPr>
      <w:r w:rsidRPr="006B4009">
        <w:rPr>
          <w:sz w:val="20"/>
          <w:szCs w:val="20"/>
        </w:rPr>
        <w:t xml:space="preserve">       </w:t>
      </w:r>
      <w:r w:rsidRPr="006B4009">
        <w:rPr>
          <w:sz w:val="20"/>
          <w:szCs w:val="20"/>
          <w:u w:val="single"/>
        </w:rPr>
        <w:t xml:space="preserve">                                                                                                                             </w:t>
      </w:r>
      <w:r w:rsidR="00E97075" w:rsidRPr="006B4009">
        <w:rPr>
          <w:sz w:val="20"/>
          <w:szCs w:val="20"/>
          <w:u w:val="single"/>
        </w:rPr>
        <w:t xml:space="preserve">                              </w:t>
      </w:r>
      <w:r w:rsidRPr="006B4009">
        <w:rPr>
          <w:sz w:val="20"/>
          <w:szCs w:val="20"/>
          <w:u w:val="single"/>
        </w:rPr>
        <w:t xml:space="preserve">     201</w:t>
      </w:r>
      <w:r w:rsidR="00536C0E">
        <w:rPr>
          <w:sz w:val="20"/>
          <w:szCs w:val="20"/>
          <w:u w:val="single"/>
        </w:rPr>
        <w:t>2</w:t>
      </w:r>
    </w:p>
    <w:p w:rsidR="00FD0E9A" w:rsidRPr="006B4009" w:rsidRDefault="00FD0E9A" w:rsidP="00FD0E9A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 xml:space="preserve">       Účtovn</w:t>
      </w:r>
      <w:r w:rsidR="00536C0E">
        <w:rPr>
          <w:sz w:val="20"/>
          <w:szCs w:val="20"/>
        </w:rPr>
        <w:t>á strata</w:t>
      </w:r>
      <w:r w:rsidRPr="006B4009">
        <w:rPr>
          <w:sz w:val="20"/>
          <w:szCs w:val="20"/>
        </w:rPr>
        <w:t xml:space="preserve">                                                                                           </w:t>
      </w:r>
      <w:r w:rsidR="007B5D7E" w:rsidRPr="006B4009">
        <w:rPr>
          <w:sz w:val="20"/>
          <w:szCs w:val="20"/>
        </w:rPr>
        <w:t xml:space="preserve">                          </w:t>
      </w:r>
      <w:r w:rsidRPr="006B4009">
        <w:rPr>
          <w:sz w:val="20"/>
          <w:szCs w:val="20"/>
        </w:rPr>
        <w:t xml:space="preserve">       </w:t>
      </w:r>
      <w:r w:rsidR="009D1083" w:rsidRPr="006B4009">
        <w:rPr>
          <w:sz w:val="20"/>
          <w:szCs w:val="20"/>
        </w:rPr>
        <w:t xml:space="preserve">  </w:t>
      </w:r>
      <w:r w:rsidRPr="006B4009">
        <w:rPr>
          <w:sz w:val="20"/>
          <w:szCs w:val="20"/>
        </w:rPr>
        <w:t xml:space="preserve">  </w:t>
      </w:r>
      <w:r w:rsidR="009D1083" w:rsidRPr="006B4009">
        <w:rPr>
          <w:sz w:val="20"/>
          <w:szCs w:val="20"/>
        </w:rPr>
        <w:t xml:space="preserve">      </w:t>
      </w:r>
      <w:r w:rsidR="00536C0E">
        <w:rPr>
          <w:sz w:val="20"/>
          <w:szCs w:val="20"/>
        </w:rPr>
        <w:t>-149 429</w:t>
      </w:r>
    </w:p>
    <w:bookmarkStart w:id="265" w:name="_MON_1393064976"/>
    <w:bookmarkStart w:id="266" w:name="_MON_1393065008"/>
    <w:bookmarkStart w:id="267" w:name="_MON_1393065234"/>
    <w:bookmarkStart w:id="268" w:name="_MON_1393065364"/>
    <w:bookmarkStart w:id="269" w:name="_MON_1393065413"/>
    <w:bookmarkStart w:id="270" w:name="_MON_1424245617"/>
    <w:bookmarkStart w:id="271" w:name="_MON_1453730827"/>
    <w:bookmarkStart w:id="272" w:name="_MON_1453814853"/>
    <w:bookmarkStart w:id="273" w:name="_MON_1453814896"/>
    <w:bookmarkStart w:id="274" w:name="_MON_1453814915"/>
    <w:bookmarkEnd w:id="265"/>
    <w:bookmarkEnd w:id="266"/>
    <w:bookmarkEnd w:id="267"/>
    <w:bookmarkEnd w:id="268"/>
    <w:bookmarkEnd w:id="269"/>
    <w:bookmarkEnd w:id="270"/>
    <w:bookmarkEnd w:id="271"/>
    <w:bookmarkEnd w:id="272"/>
    <w:bookmarkEnd w:id="273"/>
    <w:bookmarkEnd w:id="274"/>
    <w:p w:rsidR="00FD0E9A" w:rsidRPr="006B4009" w:rsidRDefault="00A24626" w:rsidP="00FD0E9A">
      <w:pPr>
        <w:pStyle w:val="Zkladntext"/>
        <w:ind w:left="425"/>
      </w:pPr>
      <w:r w:rsidRPr="006B4009">
        <w:object w:dxaOrig="8892" w:dyaOrig="2994">
          <v:shape id="_x0000_i1045" type="#_x0000_t75" style="width:439.5pt;height:165.75pt" o:ole="" o:preferrelative="f">
            <v:imagedata r:id="rId53" o:title=""/>
            <o:lock v:ext="edit" aspectratio="f"/>
          </v:shape>
          <o:OLEObject Type="Embed" ProgID="Excel.Sheet.8" ShapeID="_x0000_i1045" DrawAspect="Content" ObjectID="_1468338249" r:id="rId54"/>
        </w:object>
      </w:r>
    </w:p>
    <w:p w:rsidR="00203E35" w:rsidRPr="006B4009" w:rsidRDefault="00203E35">
      <w:pPr>
        <w:pStyle w:val="dotabulky"/>
        <w:spacing w:before="0"/>
      </w:pPr>
    </w:p>
    <w:p w:rsidR="005E5C4E" w:rsidRDefault="00C97F1A" w:rsidP="00AD32F8">
      <w:pPr>
        <w:pStyle w:val="odstavecbezcisla"/>
      </w:pPr>
      <w:r w:rsidRPr="006B4009">
        <w:t>O rozdelení výsledkov hospodárenia za účtovné obdobie 201</w:t>
      </w:r>
      <w:r w:rsidR="00461787">
        <w:t>3</w:t>
      </w:r>
      <w:r w:rsidRPr="006B4009">
        <w:t xml:space="preserve"> po zdanení, </w:t>
      </w:r>
      <w:r w:rsidR="009D1083" w:rsidRPr="006B4009">
        <w:t>strate</w:t>
      </w:r>
      <w:r w:rsidRPr="006B4009">
        <w:t xml:space="preserve"> vo výške</w:t>
      </w:r>
      <w:r w:rsidR="009D1083" w:rsidRPr="006B4009">
        <w:t xml:space="preserve"> </w:t>
      </w:r>
      <w:r w:rsidR="00461787">
        <w:t>– 81 308</w:t>
      </w:r>
      <w:r w:rsidRPr="006B4009">
        <w:t xml:space="preserve"> EUR ro</w:t>
      </w:r>
      <w:r w:rsidRPr="006B4009">
        <w:t>z</w:t>
      </w:r>
      <w:r w:rsidRPr="006B4009">
        <w:t>hodne valné zhromaždenie.</w:t>
      </w:r>
    </w:p>
    <w:p w:rsidR="009A1871" w:rsidRDefault="009A1871" w:rsidP="00AD32F8">
      <w:pPr>
        <w:pStyle w:val="odstavecbezcisla"/>
      </w:pPr>
    </w:p>
    <w:p w:rsidR="009A1871" w:rsidRDefault="009A1871" w:rsidP="00AD32F8">
      <w:pPr>
        <w:pStyle w:val="odstavecbezcisla"/>
      </w:pPr>
    </w:p>
    <w:tbl>
      <w:tblPr>
        <w:tblW w:w="11537" w:type="dxa"/>
        <w:tblInd w:w="-11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280"/>
        <w:gridCol w:w="720"/>
        <w:gridCol w:w="7095"/>
        <w:gridCol w:w="1134"/>
        <w:gridCol w:w="404"/>
        <w:gridCol w:w="770"/>
        <w:gridCol w:w="1134"/>
      </w:tblGrid>
      <w:tr w:rsidR="009A1871" w:rsidRPr="0088673C" w:rsidTr="00F67C80">
        <w:trPr>
          <w:gridAfter w:val="1"/>
          <w:wAfter w:w="1134" w:type="dxa"/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2B2B09" w:rsidRDefault="009A1871" w:rsidP="00923E88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81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pStyle w:val="Zkladntext2"/>
              <w:rPr>
                <w:rFonts w:eastAsiaTheme="minorHAnsi"/>
              </w:rPr>
            </w:pPr>
            <w:r w:rsidRPr="0088673C">
              <w:rPr>
                <w:rFonts w:eastAsiaTheme="minorHAnsi"/>
                <w:sz w:val="24"/>
              </w:rPr>
              <w:t xml:space="preserve">      Prehľad peňažných tokov (nepriama metóda) k</w:t>
            </w:r>
            <w:r w:rsidRPr="0088673C">
              <w:rPr>
                <w:rFonts w:eastAsiaTheme="minorHAnsi"/>
              </w:rPr>
              <w:t xml:space="preserve"> </w:t>
            </w:r>
            <w:r w:rsidRPr="0088673C">
              <w:rPr>
                <w:rFonts w:eastAsiaTheme="minorHAnsi"/>
                <w:sz w:val="24"/>
              </w:rPr>
              <w:t>31.12.2012</w:t>
            </w:r>
          </w:p>
          <w:p w:rsidR="009A1871" w:rsidRPr="0088673C" w:rsidRDefault="009A1871" w:rsidP="00923E88">
            <w:pPr>
              <w:pStyle w:val="Zkladntext2"/>
              <w:rPr>
                <w:rFonts w:eastAsiaTheme="minorHAnsi"/>
              </w:rPr>
            </w:pPr>
          </w:p>
          <w:p w:rsidR="009A1871" w:rsidRPr="002B2B09" w:rsidRDefault="009A1871" w:rsidP="00923E88">
            <w:pPr>
              <w:jc w:val="center"/>
              <w:rPr>
                <w:rFonts w:ascii="Arial" w:eastAsia="Arial Unicode MS" w:hAnsi="Arial" w:cs="Arial"/>
                <w:b/>
                <w:bCs/>
                <w:sz w:val="20"/>
              </w:rPr>
            </w:pPr>
          </w:p>
        </w:tc>
        <w:tc>
          <w:tcPr>
            <w:tcW w:w="153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2B2B09" w:rsidRDefault="009A1871" w:rsidP="00923E88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2B2B09" w:rsidRDefault="009A1871" w:rsidP="00923E88">
            <w:pPr>
              <w:rPr>
                <w:rFonts w:ascii="Arial" w:eastAsia="Arial Unicode MS" w:hAnsi="Arial" w:cs="Arial"/>
                <w:sz w:val="20"/>
                <w:szCs w:val="20"/>
              </w:rPr>
            </w:pPr>
          </w:p>
        </w:tc>
      </w:tr>
      <w:tr w:rsidR="009A1871" w:rsidRPr="0088673C" w:rsidTr="00F67C80">
        <w:trPr>
          <w:gridAfter w:val="1"/>
          <w:wAfter w:w="1134" w:type="dxa"/>
          <w:trHeight w:val="34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b/>
                <w:bCs/>
                <w:sz w:val="20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 </w:t>
            </w:r>
          </w:p>
        </w:tc>
        <w:tc>
          <w:tcPr>
            <w:tcW w:w="709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b/>
                <w:bCs/>
                <w:sz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</w:rPr>
              <w:t>TÜV NORD Slovakia, s.r.o.</w:t>
            </w:r>
          </w:p>
        </w:tc>
        <w:tc>
          <w:tcPr>
            <w:tcW w:w="230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b/>
                <w:bCs/>
                <w:sz w:val="20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Skutočnosť (v celých e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u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rách)</w:t>
            </w:r>
          </w:p>
        </w:tc>
      </w:tr>
      <w:tr w:rsidR="009A1871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b/>
                <w:bCs/>
                <w:sz w:val="20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Ozn.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b/>
                <w:bCs/>
                <w:sz w:val="20"/>
                <w:szCs w:val="18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18"/>
              </w:rPr>
              <w:t>Položka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sz w:val="20"/>
                <w:szCs w:val="18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18"/>
              </w:rPr>
              <w:t>201</w:t>
            </w:r>
            <w:r w:rsidR="00841415" w:rsidRPr="0088673C">
              <w:rPr>
                <w:rFonts w:asciiTheme="minorHAnsi" w:eastAsia="Arial Unicode MS" w:hAnsiTheme="minorHAnsi" w:cstheme="minorBidi"/>
                <w:sz w:val="20"/>
                <w:szCs w:val="18"/>
              </w:rPr>
              <w:t>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pct25" w:color="C0C0C0" w:fill="FFFFFF"/>
            <w:tcMar>
              <w:top w:w="15" w:type="dxa"/>
              <w:left w:w="15" w:type="dxa"/>
              <w:bottom w:w="0" w:type="dxa"/>
              <w:right w:w="15" w:type="dxa"/>
            </w:tcMar>
          </w:tcPr>
          <w:p w:rsidR="009A1871" w:rsidRPr="0088673C" w:rsidRDefault="009A1871" w:rsidP="00923E88">
            <w:pPr>
              <w:jc w:val="center"/>
              <w:rPr>
                <w:rFonts w:asciiTheme="minorHAnsi" w:eastAsia="Arial Unicode MS" w:hAnsiTheme="minorHAnsi" w:cstheme="minorBidi"/>
                <w:sz w:val="20"/>
                <w:szCs w:val="18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18"/>
              </w:rPr>
              <w:t>201</w:t>
            </w:r>
            <w:r w:rsidR="00F67C80" w:rsidRPr="0088673C">
              <w:rPr>
                <w:rFonts w:asciiTheme="minorHAnsi" w:eastAsia="Arial Unicode MS" w:hAnsiTheme="minorHAnsi" w:cstheme="minorBidi"/>
                <w:sz w:val="20"/>
                <w:szCs w:val="18"/>
              </w:rPr>
              <w:t>2</w:t>
            </w:r>
          </w:p>
        </w:tc>
      </w:tr>
      <w:tr w:rsidR="009A1871" w:rsidRPr="0088673C" w:rsidTr="00F67C80">
        <w:trPr>
          <w:gridAfter w:val="1"/>
          <w:wAfter w:w="1134" w:type="dxa"/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81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</w:rPr>
              <w:t>Peňažné toky z prevádzkovej činnosti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9A1871" w:rsidRPr="0088673C" w:rsidRDefault="009A1871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Z/S</w:t>
            </w:r>
          </w:p>
        </w:tc>
        <w:tc>
          <w:tcPr>
            <w:tcW w:w="7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Výsledok hospodárenia pred zdanením daňou z príjmov (+/-)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5122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-8</w:t>
            </w:r>
            <w:r w:rsidR="00922500"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0</w:t>
            </w: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 xml:space="preserve"> 3</w:t>
            </w:r>
            <w:r w:rsidR="00922500"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37</w:t>
            </w: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- 150 734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pStyle w:val="Textkomentra"/>
              <w:rPr>
                <w:rFonts w:asciiTheme="minorHAnsi" w:eastAsia="Arial Unicode MS" w:hAnsiTheme="minorHAnsi" w:cstheme="minorBidi"/>
              </w:rPr>
            </w:pPr>
            <w:r w:rsidRPr="0088673C">
              <w:rPr>
                <w:rFonts w:asciiTheme="minorHAnsi" w:eastAsiaTheme="minorHAnsi" w:hAnsiTheme="minorHAnsi" w:cstheme="minorBidi"/>
              </w:rPr>
              <w:t>Nepeňažné operácie ovplyvňujúce výsledok hospodárenia z bežnej činnosti pred zd</w:t>
            </w:r>
            <w:r w:rsidRPr="0088673C">
              <w:rPr>
                <w:rFonts w:asciiTheme="minorHAnsi" w:eastAsiaTheme="minorHAnsi" w:hAnsiTheme="minorHAnsi" w:cstheme="minorBidi"/>
              </w:rPr>
              <w:t>a</w:t>
            </w:r>
            <w:r w:rsidRPr="0088673C">
              <w:rPr>
                <w:rFonts w:asciiTheme="minorHAnsi" w:eastAsiaTheme="minorHAnsi" w:hAnsiTheme="minorHAnsi" w:cstheme="minorBidi"/>
              </w:rPr>
              <w:t>nením daňou z príjmov (súčet r. 03 až 12)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11 352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11 053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Odpisy dlhodobého nehmotného a hmotného majetku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5122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6 846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5 228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Zostatková cena likvidovaného alebo darovaného dlhodobého nehmotného a hmo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ného majetku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32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Odpis opravnej položky k nadobudnutému majetku 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dlhodobých rezerv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opravných položiek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-467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7 927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A.1.6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položiek časového rozlíšenia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2 283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- 939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A.1.7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Dividendy a iné podiely na zisku účtované do výnosov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A.1.8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Nákladové úroky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A.1.9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Výnosové úroky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-139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-857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A.1.10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Kurzový zisk vyčíslený k peňažným prostriedkom a peňažným ekvivale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tom ku dňu, ku ktorému sa zostavuje účtovná závierka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11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A.1.11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Kurzová  strata vyčíslená k peňažným prostriedkom a peňažným ekvivale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tom ku dňu, ku ktorému sa zostavuje účtovná závierka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8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A.1.12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Výsledok z predaja dlhodobého majetku s výnimkou majetku, ktorý sa považuje za p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ňažný ekvivalent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ind w:left="720"/>
              <w:jc w:val="center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-3 346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ind w:left="720"/>
              <w:jc w:val="center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-317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A.1.13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Ostatné položky nepeňažného charakteru, ktoré ovplyvňujú výsledok hospodárenia z bežnej činnosti s výnimkou tých, ktoré sa uvádzajú osobitne v iných častiach pr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hľadu 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lastRenderedPageBreak/>
              <w:t>peňažných tokov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lastRenderedPageBreak/>
              <w:t>6 167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Vplyv zmien stavu pracovného kapitálu (súčet r. 14 až 17)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46 392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132 549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A.2.1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pohľadávok z prevádzkovej činnosti, s vylúčením pohľadávok z titulu d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ne z príjmov právnických osôb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29 455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149 735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A.2.2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záväzkov z prevádzkovej činnosti, vrátane krátkodobých rezerv s vylúč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ním záväzkov z titulu dane z príjmov právnických osôb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16 937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 xml:space="preserve">- 17 186 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A.2.3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zásob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A.2.4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Zmena stavu krátkodobého finančného majetku, s výnimkou majetku, ktorý je súča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ťou peňažných prostriedkov a peňažných ekvivalentov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9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*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z prevádzkovej činnosti s výnimkou príjmov a výdavkov, ktoré sa uvádz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 xml:space="preserve">jú osobitne v iných častiach prehľadu peňažných tokov </w:t>
            </w:r>
          </w:p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-22 593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-7 132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Prijaté úroky, s výnimkou tých, ktoré sa začleňujú do investičných činností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139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857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zaplatené úroky, s výnimkou tých, ktoré sa začleňujú do finančných činno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s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tí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 dividend a iných podielov na zisku s výnimkou tých, ktoré sa začleňujú do 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vestičnej činnosti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A.6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vyplatené dividendy  a iné podiely na zisku s výnimkou tých, ktoré sa 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čleňujú do finančnej činnosti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*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z prevádzkovej činnosti  (+/-) (súčet A.1 až A.6)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-22 454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-6 275</w:t>
            </w:r>
          </w:p>
        </w:tc>
      </w:tr>
      <w:tr w:rsidR="00F67C80" w:rsidRPr="0088673C" w:rsidTr="00F67C80">
        <w:trPr>
          <w:gridAfter w:val="1"/>
          <w:wAfter w:w="1134" w:type="dxa"/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A.7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daň z príjmov účtovnej jednotky, s výnimkou tých, ktoré sa začl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ňujú do investičných alebo finančných činností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92250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  <w:lang w:val="ru-RU"/>
              </w:rPr>
              <w:t>-29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-83</w:t>
            </w:r>
          </w:p>
        </w:tc>
      </w:tr>
      <w:tr w:rsidR="00F67C80" w:rsidRPr="0088673C" w:rsidTr="00F67C80">
        <w:trPr>
          <w:gridAfter w:val="1"/>
          <w:wAfter w:w="1134" w:type="dxa"/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A.8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mimoriadneho charakteru vzťahujúce sa na prevádzkovú či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4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A.9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mimoriadneho charakteru vzťahujúce sa na prevádzkovú či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A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 xml:space="preserve">Čisté peňažné toky z prevádzkovej činnosti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841415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-22 483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- 6 358</w:t>
            </w:r>
          </w:p>
        </w:tc>
      </w:tr>
      <w:tr w:rsidR="00F67C80" w:rsidRPr="0088673C" w:rsidTr="00F67C80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81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</w:rPr>
              <w:t>Peňažné toky z investičnej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34" w:type="dxa"/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B.1</w:t>
            </w:r>
          </w:p>
        </w:tc>
        <w:tc>
          <w:tcPr>
            <w:tcW w:w="7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obstaranie dlhodobého nehmotného majetku (-)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obstaranie dlhodobého hmotného majetku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-453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-317</w:t>
            </w:r>
          </w:p>
        </w:tc>
      </w:tr>
      <w:tr w:rsidR="00F67C80" w:rsidRPr="0088673C" w:rsidTr="00F67C80">
        <w:trPr>
          <w:gridAfter w:val="1"/>
          <w:wAfter w:w="1134" w:type="dxa"/>
          <w:trHeight w:val="7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obstaranie dlhodobých cenných papierov a podielov v iných účtovných jednotkách, s výnimkou cenných papierov, ktoré sa považujú za p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ňažné ekvivalenty a cenných papierov určených na predaj alebo na obchodov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nie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predaja dlhodobého nehmotného a hmotného majetku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F67C80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>3 346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sz w:val="20"/>
                <w:szCs w:val="20"/>
              </w:rPr>
              <w:t xml:space="preserve">               317</w:t>
            </w:r>
          </w:p>
        </w:tc>
      </w:tr>
      <w:tr w:rsidR="00F67C80" w:rsidRPr="0088673C" w:rsidTr="00F67C80">
        <w:trPr>
          <w:gridAfter w:val="1"/>
          <w:wAfter w:w="1134" w:type="dxa"/>
          <w:trHeight w:val="7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predaja dlhodobých cenných papierov a podielov v iných účtovných jedno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t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kách, s výnimkou cenných papierov, ktoré sa považujú za peňažné ekvivalenty a ce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ných papierov určených na predaj alebo na obchodovanie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B.6</w:t>
            </w:r>
          </w:p>
        </w:tc>
        <w:tc>
          <w:tcPr>
            <w:tcW w:w="7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z dlhodobých pôžičiek poskytnutých iným účtovným jednotkám, ktoré sú súčasťou konsolidovaného celku (+/-)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B.7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z dlhodobých pôžičiek poskytnutých tretím osobám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B.8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Prijaté úroky, s výnimkou tých, ktoré sa začleňujú do prevádzkových činností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B.9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B.10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Príjmy(+)/ výdavky(-) súvisiace s derivátmi s výnimkou, ak sú určené na pr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daj alebo na obchodovanie, alebo ak sa považujú za peňažné toky z finančnej či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B.11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daň z príjmov účtovnej jednotky, ak je ju možné začleniť do investičnej či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nosti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B.12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Príjmy(+)/ výdavky(-) mimoriadneho charakteru vzťahujúce sa na investičnú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B.13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Ostatné príjmy(+)/ výdavky(-) vzťahujúce sa na investičnú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7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B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Čisté peňažné toky z investičnej činnosti (súčet r. 25 až 37)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841415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  <w:highlight w:val="yellow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  <w:highlight w:val="yellow"/>
              </w:rPr>
              <w:t>2 893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  <w:highlight w:val="yellow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  <w:highlight w:val="yellow"/>
              </w:rPr>
              <w:t>0</w:t>
            </w:r>
          </w:p>
        </w:tc>
      </w:tr>
      <w:tr w:rsidR="00F67C80" w:rsidRPr="0088673C" w:rsidTr="00F67C80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815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</w:rPr>
              <w:t>Peňažné toky z finančnej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34" w:type="dxa"/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</w:t>
            </w:r>
          </w:p>
        </w:tc>
        <w:tc>
          <w:tcPr>
            <w:tcW w:w="70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vo vlastnom imaní (súčet r. 40 až 46)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upísaných akcií a obchodných podielov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ďalších vkladov do vlastného imania spoločníkmi alebo fyzickou os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bou, ktorá je účtovnou jednotkou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úhrady straty spoločníkmi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obstaranie alebo spätné odkúpenie vlastných akcií a vlastných obcho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ných podielov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vyplatenie podielu na vlastnom imaní spoločníkmi účtovnej jednotky a f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y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zickou osobou, ktorá je účtovnou jednotkou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C.1.6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spojené so znížením fondov vytvorených účtovnou jednotkou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C.1.7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z iných dôvodov, ktoré súvisia so znížením vlastného imania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Peňažné toky vznikajúce z dlhodobých a krátkodobých záväzkov z finančnej činnosti (súčet r. 48 až 52)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C.2.1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emisie dlhových cenných papierov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C.2.2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úhradu záväzkov z dlhových cenných papierov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7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úverov(+)/ výdavky na splácanie úverov(-), ktoré účtovnej jednotke poskytla banka, s výnimkou úverov, ktoré boli poskytnuté na zabezpečenie hlavného pre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metu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 prijatých pôžičiek(+)/ výdavky na splácanie pôžičiek(-)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C.2.5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úhradu záväzkov z používania majetku, ktorý je predmetom zmluvy o kúpe prenajatej veci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C.3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 zo splácania pohľadávok za upísané vlastné imanie (+)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C.4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zaplatené úroky, s výnimkou tých, ktoré sa začleňujú do prevádzkových činností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C.5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vyplatené dividendy a iné podiely na zisku, s výnimkou tých, ktoré sa z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čleňujú do prevádzkových činností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</w:tr>
      <w:tr w:rsidR="00F67C80" w:rsidRPr="0088673C" w:rsidTr="00F67C80">
        <w:trPr>
          <w:gridAfter w:val="1"/>
          <w:wAfter w:w="1134" w:type="dxa"/>
          <w:trHeight w:val="5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C.6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Príjmy(+)/ výdavky(-) súvisiace s derivátmi, s výnimkou, ak sú určené na pr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e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daj alebo na obchodovanie, alebo ak sa považujú za peňažné toky z investičnej činnosti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</w:tr>
      <w:tr w:rsidR="00F67C80" w:rsidRPr="0088673C" w:rsidTr="00F67C80">
        <w:trPr>
          <w:gridAfter w:val="1"/>
          <w:wAfter w:w="1134" w:type="dxa"/>
          <w:trHeight w:val="51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C.7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Výdavky na daň z príjmov účtovnej jednotky, ak je ich možné začleniť do finan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č</w:t>
            </w: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ných činností (-)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C.8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Ostatné príjmy(+) /výdavky(-) vzťahujúce sa na finančnú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</w:tr>
      <w:tr w:rsidR="00F67C80" w:rsidRPr="0088673C" w:rsidTr="00F67C80">
        <w:trPr>
          <w:gridAfter w:val="1"/>
          <w:wAfter w:w="113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C.9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Príjmy(+)/ výdavky(-) mimoriadneho charakteru vzťahujúce sa na finančnú činnosť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E0388C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sz w:val="20"/>
                <w:szCs w:val="20"/>
              </w:rPr>
              <w:t> </w:t>
            </w:r>
          </w:p>
        </w:tc>
      </w:tr>
      <w:tr w:rsidR="00F67C80" w:rsidRPr="0088673C" w:rsidTr="00F67C80">
        <w:trPr>
          <w:gridAfter w:val="1"/>
          <w:wAfter w:w="1134" w:type="dxa"/>
          <w:trHeight w:val="5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C</w:t>
            </w:r>
          </w:p>
        </w:tc>
        <w:tc>
          <w:tcPr>
            <w:tcW w:w="709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Čisté peňažné toky z finančnej činnosti (súčet r. 39 + r. 47 + r. 53 + r. 54 + r. 55 + r. 56 + r. 57 + r. 58 + r. 59)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7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0</w:t>
            </w:r>
          </w:p>
        </w:tc>
      </w:tr>
      <w:tr w:rsidR="00F67C80" w:rsidRPr="0088673C" w:rsidTr="00F67C80">
        <w:trPr>
          <w:gridAfter w:val="1"/>
          <w:wAfter w:w="1134" w:type="dxa"/>
          <w:trHeight w:val="5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D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Čisté zvýšenie alebo čisté zníženie peňažných prostriedkov (+/-)                 (súčet A + B + C)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-19 590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- 6 358</w:t>
            </w:r>
          </w:p>
        </w:tc>
      </w:tr>
      <w:tr w:rsidR="00F67C80" w:rsidRPr="0088673C" w:rsidTr="00F67C80">
        <w:trPr>
          <w:gridAfter w:val="1"/>
          <w:wAfter w:w="1134" w:type="dxa"/>
          <w:trHeight w:val="5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E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Stav peňažných prostriedkov a peňažných ekvivalentov na začiatku účtovného 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b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dobia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25 789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32 158</w:t>
            </w:r>
          </w:p>
        </w:tc>
      </w:tr>
      <w:tr w:rsidR="00F67C80" w:rsidRPr="0088673C" w:rsidTr="00F67C80">
        <w:trPr>
          <w:gridAfter w:val="1"/>
          <w:wAfter w:w="1134" w:type="dxa"/>
          <w:trHeight w:val="7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F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Stav peňažných prostriedkov a peňažných ekvivalentov na konci účtov-ného 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b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dobia pred zohľadnením kurzových rozdielov vyčíslených ku dňu, ku ktorému sa zostavuje účtovná z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á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vierka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6 199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25 800</w:t>
            </w:r>
          </w:p>
        </w:tc>
      </w:tr>
      <w:tr w:rsidR="00F67C80" w:rsidRPr="0088673C" w:rsidTr="00F67C80">
        <w:trPr>
          <w:gridAfter w:val="1"/>
          <w:wAfter w:w="1134" w:type="dxa"/>
          <w:trHeight w:val="52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G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Kurzové rozdiely vyčíslené k peňažným prostriedkom a peňažným ekviv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a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lentom ku dňu, ku ktorému sa zostavuje účtovná závierka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-8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- 11</w:t>
            </w:r>
          </w:p>
        </w:tc>
      </w:tr>
      <w:tr w:rsidR="00F67C80" w:rsidRPr="0088673C" w:rsidTr="00F67C80">
        <w:trPr>
          <w:gridAfter w:val="1"/>
          <w:wAfter w:w="1134" w:type="dxa"/>
          <w:trHeight w:val="7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H</w:t>
            </w:r>
          </w:p>
        </w:tc>
        <w:tc>
          <w:tcPr>
            <w:tcW w:w="709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Zostatok peňažných prostriedkov a peňažných ekvivalentov na konci účtovného 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b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dobia, upravený o kurzové rozdiely vyčíslené ku dňu, ku ktorému sa zostavuje účto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v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ná závie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r</w:t>
            </w:r>
            <w:r w:rsidRPr="0088673C">
              <w:rPr>
                <w:rFonts w:asciiTheme="minorHAnsi" w:eastAsiaTheme="minorHAnsi" w:hAnsiTheme="minorHAnsi" w:cstheme="minorBidi"/>
                <w:b/>
                <w:bCs/>
                <w:sz w:val="20"/>
                <w:szCs w:val="20"/>
              </w:rPr>
              <w:t>ka (+/-)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67C80" w:rsidRPr="0088673C" w:rsidRDefault="00F67C80" w:rsidP="00923E88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6 191</w:t>
            </w:r>
          </w:p>
        </w:tc>
        <w:tc>
          <w:tcPr>
            <w:tcW w:w="1174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vAlign w:val="bottom"/>
          </w:tcPr>
          <w:p w:rsidR="00F67C80" w:rsidRPr="0088673C" w:rsidRDefault="00F67C80" w:rsidP="00E0388C">
            <w:pPr>
              <w:jc w:val="right"/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</w:pPr>
            <w:r w:rsidRPr="0088673C">
              <w:rPr>
                <w:rFonts w:asciiTheme="minorHAnsi" w:eastAsia="Arial Unicode MS" w:hAnsiTheme="minorHAnsi" w:cstheme="minorBidi"/>
                <w:b/>
                <w:bCs/>
                <w:sz w:val="20"/>
                <w:szCs w:val="20"/>
              </w:rPr>
              <w:t>25 789</w:t>
            </w:r>
          </w:p>
        </w:tc>
      </w:tr>
    </w:tbl>
    <w:p w:rsidR="009A1871" w:rsidRPr="002B2B09" w:rsidRDefault="009A1871" w:rsidP="009A1871">
      <w:pPr>
        <w:rPr>
          <w:sz w:val="20"/>
        </w:rPr>
      </w:pPr>
    </w:p>
    <w:p w:rsidR="009A1871" w:rsidRPr="002B2B09" w:rsidRDefault="009A1871" w:rsidP="009A1871">
      <w:pPr>
        <w:rPr>
          <w:sz w:val="20"/>
        </w:rPr>
      </w:pPr>
    </w:p>
    <w:p w:rsidR="009A1871" w:rsidRPr="006B4009" w:rsidRDefault="009A1871" w:rsidP="00AD32F8">
      <w:pPr>
        <w:pStyle w:val="odstavecbezcisla"/>
      </w:pPr>
    </w:p>
    <w:p w:rsidR="005E5C4E" w:rsidRPr="006B4009" w:rsidRDefault="005E5C4E">
      <w:pPr>
        <w:pStyle w:val="dotabulky"/>
        <w:spacing w:before="0"/>
      </w:pPr>
    </w:p>
    <w:p w:rsidR="00203E35" w:rsidRPr="006B4009" w:rsidRDefault="00203E35">
      <w:pPr>
        <w:rPr>
          <w:sz w:val="20"/>
        </w:rPr>
      </w:pPr>
    </w:p>
    <w:p w:rsidR="00203E35" w:rsidRPr="006B4009" w:rsidRDefault="00203E35">
      <w:pPr>
        <w:rPr>
          <w:sz w:val="20"/>
        </w:rPr>
      </w:pPr>
    </w:p>
    <w:p w:rsidR="007F786C" w:rsidRPr="006B4009" w:rsidRDefault="00203E35">
      <w:pPr>
        <w:pStyle w:val="odstavecbezcisla"/>
        <w:ind w:left="0"/>
        <w:rPr>
          <w:b/>
          <w:bCs/>
        </w:rPr>
      </w:pPr>
      <w:r w:rsidRPr="006B4009">
        <w:rPr>
          <w:b/>
          <w:bCs/>
        </w:rPr>
        <w:t>Peňažné prostriedky</w:t>
      </w:r>
    </w:p>
    <w:p w:rsidR="007F786C" w:rsidRPr="006B4009" w:rsidRDefault="007F786C">
      <w:pPr>
        <w:pStyle w:val="odstavecbezcisla"/>
        <w:ind w:left="0"/>
        <w:rPr>
          <w:b/>
          <w:bCs/>
        </w:rPr>
      </w:pPr>
    </w:p>
    <w:p w:rsidR="007F786C" w:rsidRPr="006B4009" w:rsidRDefault="007F786C" w:rsidP="007F786C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Peňažnými prostriedkami (angl. cash) sa rozumejú peňažné hotovosti, ekvivalenty peňažných hotovostí, peňažné prostriedky na bežných účtoch v bankách, kontokorentný účet a časť zostatku účtu Peniaze na ceste, ktorý sa viaže na prevod medzi bežným účtom a pokladnicou alebo medzi dvoma bank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 xml:space="preserve">vými účtami. </w:t>
      </w:r>
    </w:p>
    <w:p w:rsidR="00203E35" w:rsidRPr="006B4009" w:rsidRDefault="00203E35">
      <w:pPr>
        <w:pStyle w:val="Zkladntext"/>
        <w:rPr>
          <w:sz w:val="20"/>
          <w:szCs w:val="20"/>
        </w:rPr>
      </w:pPr>
      <w:r w:rsidRPr="006B4009">
        <w:rPr>
          <w:b/>
          <w:bCs/>
          <w:sz w:val="20"/>
          <w:szCs w:val="20"/>
        </w:rPr>
        <w:t>Peňažné ekvivalenty</w:t>
      </w:r>
    </w:p>
    <w:p w:rsidR="00203E35" w:rsidRPr="006B4009" w:rsidRDefault="00203E35">
      <w:pPr>
        <w:pStyle w:val="odstavecbezcisla"/>
        <w:ind w:left="0"/>
      </w:pPr>
      <w:r w:rsidRPr="006B4009">
        <w:t>Peňažnými ekvivalentmi (angl. cash equivalents) sa rozumie krátkodobý finančný majetok zameniteľný za vopred známu sumu peňažných prostriedkov, pri ktorom nie je riziko výraznej zmeny jeho hodnoty v najbližších troch mesi</w:t>
      </w:r>
      <w:r w:rsidRPr="006B4009">
        <w:t>a</w:t>
      </w:r>
      <w:r w:rsidRPr="006B4009">
        <w:t>coch odo dňa, ku ktorému sa zostavuje účtovná závierka, napríklad termínované vklady na bankových ú</w:t>
      </w:r>
      <w:r w:rsidRPr="006B4009">
        <w:t>č</w:t>
      </w:r>
      <w:r w:rsidRPr="006B4009">
        <w:t>toch, ktoré sú uložené najviac na trojmesačnú výpovednú lehotu, likvidné cenné papiere určené na obchodovanie, prioritné a</w:t>
      </w:r>
      <w:r w:rsidRPr="006B4009">
        <w:t>k</w:t>
      </w:r>
      <w:r w:rsidRPr="006B4009">
        <w:t>cie o</w:t>
      </w:r>
      <w:r w:rsidRPr="006B4009">
        <w:t>b</w:t>
      </w:r>
      <w:r w:rsidRPr="006B4009">
        <w:t>starané účtovnou jednotkou, ktoré sú splatné do troch mesiacov odo dňa, ku ktorému sa zostavuje účtovná závierka.</w:t>
      </w:r>
    </w:p>
    <w:p w:rsidR="00203E35" w:rsidRPr="006B4009" w:rsidRDefault="00203E35">
      <w:pPr>
        <w:pStyle w:val="dotabulky"/>
        <w:spacing w:before="0"/>
      </w:pPr>
    </w:p>
    <w:p w:rsidR="00203E35" w:rsidRDefault="00203E35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Default="00B23066">
      <w:pPr>
        <w:pStyle w:val="dotabulky"/>
        <w:spacing w:before="0"/>
      </w:pPr>
    </w:p>
    <w:p w:rsidR="00B23066" w:rsidRPr="006B4009" w:rsidRDefault="00B23066">
      <w:pPr>
        <w:pStyle w:val="dotabulky"/>
        <w:spacing w:before="0"/>
      </w:pPr>
    </w:p>
    <w:p w:rsidR="00203E35" w:rsidRPr="006B4009" w:rsidRDefault="00203E35">
      <w:pPr>
        <w:pStyle w:val="Zkladntext"/>
        <w:tabs>
          <w:tab w:val="center" w:pos="1985"/>
          <w:tab w:val="center" w:pos="7655"/>
        </w:tabs>
        <w:rPr>
          <w:sz w:val="20"/>
          <w:szCs w:val="20"/>
        </w:rPr>
      </w:pPr>
      <w:r w:rsidRPr="006B4009">
        <w:rPr>
          <w:sz w:val="20"/>
          <w:szCs w:val="20"/>
        </w:rPr>
        <w:tab/>
      </w:r>
      <w:r w:rsidR="0019279F" w:rsidRPr="006B4009">
        <w:rPr>
          <w:sz w:val="20"/>
          <w:szCs w:val="20"/>
        </w:rPr>
        <w:t>0</w:t>
      </w:r>
      <w:r w:rsidR="00512200">
        <w:rPr>
          <w:sz w:val="20"/>
          <w:szCs w:val="20"/>
        </w:rPr>
        <w:t>5</w:t>
      </w:r>
      <w:r w:rsidR="0019279F" w:rsidRPr="006B4009">
        <w:rPr>
          <w:sz w:val="20"/>
          <w:szCs w:val="20"/>
        </w:rPr>
        <w:t>.02.2013</w:t>
      </w:r>
      <w:r w:rsidRPr="006B4009">
        <w:rPr>
          <w:sz w:val="20"/>
          <w:szCs w:val="20"/>
        </w:rPr>
        <w:tab/>
        <w:t xml:space="preserve">Ing. </w:t>
      </w:r>
      <w:r w:rsidR="00512200">
        <w:rPr>
          <w:sz w:val="20"/>
          <w:szCs w:val="20"/>
        </w:rPr>
        <w:t xml:space="preserve"> Jan Weinfurt</w:t>
      </w:r>
    </w:p>
    <w:p w:rsidR="00203E35" w:rsidRPr="006B4009" w:rsidRDefault="00203E35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Dátum zostavenia účtovnej závierky</w:t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 xml:space="preserve">    Podpis štatutárneho o</w:t>
      </w:r>
      <w:r w:rsidRPr="006B4009">
        <w:rPr>
          <w:sz w:val="20"/>
          <w:szCs w:val="20"/>
        </w:rPr>
        <w:t>r</w:t>
      </w:r>
      <w:r w:rsidRPr="006B4009">
        <w:rPr>
          <w:sz w:val="20"/>
          <w:szCs w:val="20"/>
        </w:rPr>
        <w:t>gánu</w:t>
      </w: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tabs>
          <w:tab w:val="center" w:pos="1985"/>
          <w:tab w:val="center" w:pos="7655"/>
        </w:tabs>
        <w:rPr>
          <w:sz w:val="20"/>
          <w:szCs w:val="20"/>
        </w:rPr>
      </w:pPr>
      <w:r w:rsidRPr="006B4009">
        <w:rPr>
          <w:sz w:val="20"/>
          <w:szCs w:val="20"/>
        </w:rPr>
        <w:tab/>
        <w:t>..................................</w:t>
      </w:r>
      <w:r w:rsidRPr="006B4009">
        <w:rPr>
          <w:sz w:val="20"/>
          <w:szCs w:val="20"/>
        </w:rPr>
        <w:tab/>
        <w:t xml:space="preserve">Ing. </w:t>
      </w:r>
      <w:smartTag w:uri="urn:schemas-microsoft-com:office:smarttags" w:element="PersonName">
        <w:smartTagPr>
          <w:attr w:name="ProductID" w:val="Natália Šilonová&#10;"/>
        </w:smartTagPr>
        <w:r w:rsidRPr="006B4009">
          <w:rPr>
            <w:sz w:val="20"/>
            <w:szCs w:val="20"/>
          </w:rPr>
          <w:t>Natália Šilonová</w:t>
        </w:r>
      </w:smartTag>
    </w:p>
    <w:p w:rsidR="00203E35" w:rsidRPr="006B4009" w:rsidRDefault="00203E35">
      <w:pPr>
        <w:pStyle w:val="Zkladntext"/>
        <w:rPr>
          <w:sz w:val="20"/>
          <w:szCs w:val="20"/>
        </w:rPr>
      </w:pPr>
      <w:r w:rsidRPr="006B4009">
        <w:rPr>
          <w:sz w:val="20"/>
          <w:szCs w:val="20"/>
        </w:rPr>
        <w:t>Dátum schválenia účtovnej závierky</w:t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 xml:space="preserve">  Podpis osoby zodpovednej za</w:t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 xml:space="preserve">   </w:t>
      </w:r>
      <w:r w:rsidRPr="006B4009">
        <w:rPr>
          <w:sz w:val="20"/>
          <w:szCs w:val="20"/>
        </w:rPr>
        <w:tab/>
        <w:t xml:space="preserve">                zostav</w:t>
      </w:r>
      <w:r w:rsidRPr="006B4009">
        <w:rPr>
          <w:sz w:val="20"/>
          <w:szCs w:val="20"/>
        </w:rPr>
        <w:t>e</w:t>
      </w:r>
      <w:r w:rsidRPr="006B4009">
        <w:rPr>
          <w:sz w:val="20"/>
          <w:szCs w:val="20"/>
        </w:rPr>
        <w:t>nie účtovnej závierky</w:t>
      </w: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rPr>
          <w:sz w:val="20"/>
          <w:szCs w:val="20"/>
        </w:rPr>
      </w:pPr>
    </w:p>
    <w:p w:rsidR="00203E35" w:rsidRPr="006B4009" w:rsidRDefault="00203E35">
      <w:pPr>
        <w:pStyle w:val="Zkladntext"/>
        <w:tabs>
          <w:tab w:val="center" w:pos="1985"/>
          <w:tab w:val="center" w:pos="7655"/>
        </w:tabs>
        <w:rPr>
          <w:sz w:val="20"/>
          <w:szCs w:val="20"/>
        </w:rPr>
      </w:pP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</w:r>
      <w:r w:rsidR="00405812">
        <w:rPr>
          <w:sz w:val="20"/>
          <w:szCs w:val="20"/>
        </w:rPr>
        <w:t xml:space="preserve"> </w:t>
      </w:r>
      <w:r w:rsidRPr="006B4009">
        <w:rPr>
          <w:sz w:val="20"/>
          <w:szCs w:val="20"/>
        </w:rPr>
        <w:t xml:space="preserve">Ing. </w:t>
      </w:r>
      <w:smartTag w:uri="urn:schemas-microsoft-com:office:smarttags" w:element="PersonName">
        <w:smartTagPr>
          <w:attr w:name="ProductID" w:val="Natália Šilonová&#10;"/>
        </w:smartTagPr>
        <w:r w:rsidRPr="006B4009">
          <w:rPr>
            <w:sz w:val="20"/>
            <w:szCs w:val="20"/>
          </w:rPr>
          <w:t>Natália Šilonová</w:t>
        </w:r>
      </w:smartTag>
    </w:p>
    <w:p w:rsidR="00203E35" w:rsidRPr="006B4009" w:rsidRDefault="00203E35">
      <w:pPr>
        <w:pStyle w:val="Zkladntext"/>
        <w:tabs>
          <w:tab w:val="center" w:pos="1985"/>
          <w:tab w:val="center" w:pos="7655"/>
        </w:tabs>
        <w:rPr>
          <w:sz w:val="20"/>
          <w:szCs w:val="20"/>
        </w:rPr>
      </w:pPr>
      <w:r w:rsidRPr="006B4009">
        <w:rPr>
          <w:sz w:val="20"/>
          <w:szCs w:val="20"/>
        </w:rPr>
        <w:tab/>
      </w:r>
      <w:r w:rsidRPr="006B4009">
        <w:rPr>
          <w:sz w:val="20"/>
          <w:szCs w:val="20"/>
        </w:rPr>
        <w:tab/>
        <w:t>Podpis osoby zodp</w:t>
      </w:r>
      <w:r w:rsidRPr="006B4009">
        <w:rPr>
          <w:sz w:val="20"/>
          <w:szCs w:val="20"/>
        </w:rPr>
        <w:t>o</w:t>
      </w:r>
      <w:r w:rsidRPr="006B4009">
        <w:rPr>
          <w:sz w:val="20"/>
          <w:szCs w:val="20"/>
        </w:rPr>
        <w:t>vednej za</w:t>
      </w:r>
    </w:p>
    <w:p w:rsidR="00203E35" w:rsidRPr="006B4009" w:rsidRDefault="00203E35">
      <w:pPr>
        <w:pStyle w:val="Zkladntext"/>
        <w:tabs>
          <w:tab w:val="center" w:pos="1985"/>
          <w:tab w:val="center" w:pos="7655"/>
        </w:tabs>
        <w:rPr>
          <w:sz w:val="20"/>
          <w:szCs w:val="20"/>
        </w:rPr>
      </w:pPr>
      <w:r w:rsidRPr="006B4009">
        <w:rPr>
          <w:sz w:val="20"/>
          <w:szCs w:val="20"/>
        </w:rPr>
        <w:t xml:space="preserve">                                                                                                                                </w:t>
      </w:r>
      <w:r w:rsidR="000B33DE">
        <w:rPr>
          <w:sz w:val="20"/>
          <w:szCs w:val="20"/>
        </w:rPr>
        <w:tab/>
      </w:r>
      <w:r w:rsidRPr="006B4009">
        <w:rPr>
          <w:sz w:val="20"/>
          <w:szCs w:val="20"/>
        </w:rPr>
        <w:t xml:space="preserve"> vedenie účtovníc</w:t>
      </w:r>
      <w:r w:rsidRPr="006B4009">
        <w:rPr>
          <w:sz w:val="20"/>
          <w:szCs w:val="20"/>
        </w:rPr>
        <w:t>t</w:t>
      </w:r>
      <w:r w:rsidRPr="006B4009">
        <w:rPr>
          <w:sz w:val="20"/>
          <w:szCs w:val="20"/>
        </w:rPr>
        <w:t>va</w:t>
      </w:r>
    </w:p>
    <w:sectPr w:rsidR="00203E35" w:rsidRPr="006B4009">
      <w:pgSz w:w="11907" w:h="16840" w:code="9"/>
      <w:pgMar w:top="1531" w:right="992" w:bottom="851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673C" w:rsidRDefault="0088673C">
      <w:r>
        <w:separator/>
      </w:r>
    </w:p>
  </w:endnote>
  <w:endnote w:type="continuationSeparator" w:id="0">
    <w:p w:rsidR="0088673C" w:rsidRDefault="0088673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69" w:rsidRDefault="00C63969">
    <w:pPr>
      <w:pStyle w:val="Pta"/>
      <w:tabs>
        <w:tab w:val="right" w:pos="9781"/>
      </w:tabs>
      <w:rPr>
        <w:sz w:val="20"/>
        <w:szCs w:val="20"/>
      </w:rPr>
    </w:pPr>
    <w:r>
      <w:rPr>
        <w:sz w:val="20"/>
        <w:szCs w:val="20"/>
      </w:rPr>
      <w:t xml:space="preserve"> </w:t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 w:rsidR="00BC64A1">
      <w:rPr>
        <w:noProof/>
        <w:sz w:val="20"/>
        <w:szCs w:val="20"/>
      </w:rPr>
      <w:t>3</w:t>
    </w:r>
    <w:r>
      <w:rPr>
        <w:sz w:val="20"/>
        <w:szCs w:val="20"/>
      </w:rPr>
      <w:fldChar w:fldCharType="end"/>
    </w:r>
    <w:r>
      <w:rPr>
        <w:sz w:val="20"/>
        <w:szCs w:val="20"/>
      </w:rPr>
      <w:t xml:space="preserve"> /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NUMPAGES </w:instrText>
    </w:r>
    <w:r>
      <w:rPr>
        <w:sz w:val="20"/>
        <w:szCs w:val="20"/>
      </w:rPr>
      <w:fldChar w:fldCharType="separate"/>
    </w:r>
    <w:r w:rsidR="00BC64A1">
      <w:rPr>
        <w:noProof/>
        <w:sz w:val="20"/>
        <w:szCs w:val="20"/>
      </w:rPr>
      <w:t>33</w:t>
    </w:r>
    <w:r>
      <w:rPr>
        <w:sz w:val="20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36" w:rsidRDefault="00200336">
    <w:pPr>
      <w:pStyle w:val="Pta"/>
      <w:tabs>
        <w:tab w:val="right" w:pos="9781"/>
      </w:tabs>
      <w:rPr>
        <w:sz w:val="20"/>
        <w:szCs w:val="20"/>
      </w:rPr>
    </w:pPr>
    <w:r>
      <w:rPr>
        <w:sz w:val="20"/>
        <w:szCs w:val="20"/>
      </w:rPr>
      <w:t xml:space="preserve"> </w:t>
    </w:r>
    <w:r>
      <w:rPr>
        <w:sz w:val="20"/>
        <w:szCs w:val="20"/>
      </w:rPr>
      <w:tab/>
    </w:r>
    <w:r>
      <w:rPr>
        <w:sz w:val="20"/>
        <w:szCs w:val="20"/>
      </w:rPr>
      <w:tab/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PAGE </w:instrText>
    </w:r>
    <w:r>
      <w:rPr>
        <w:sz w:val="20"/>
        <w:szCs w:val="20"/>
      </w:rPr>
      <w:fldChar w:fldCharType="separate"/>
    </w:r>
    <w:r w:rsidR="00BC64A1">
      <w:rPr>
        <w:noProof/>
        <w:sz w:val="20"/>
        <w:szCs w:val="20"/>
      </w:rPr>
      <w:t>38</w:t>
    </w:r>
    <w:r>
      <w:rPr>
        <w:sz w:val="20"/>
        <w:szCs w:val="20"/>
      </w:rPr>
      <w:fldChar w:fldCharType="end"/>
    </w:r>
    <w:r>
      <w:rPr>
        <w:sz w:val="20"/>
        <w:szCs w:val="20"/>
      </w:rPr>
      <w:t xml:space="preserve"> / </w:t>
    </w:r>
    <w:r>
      <w:rPr>
        <w:sz w:val="20"/>
        <w:szCs w:val="20"/>
      </w:rPr>
      <w:fldChar w:fldCharType="begin"/>
    </w:r>
    <w:r>
      <w:rPr>
        <w:sz w:val="20"/>
        <w:szCs w:val="20"/>
      </w:rPr>
      <w:instrText xml:space="preserve"> NUMPAGES </w:instrText>
    </w:r>
    <w:r>
      <w:rPr>
        <w:sz w:val="20"/>
        <w:szCs w:val="20"/>
      </w:rPr>
      <w:fldChar w:fldCharType="separate"/>
    </w:r>
    <w:r w:rsidR="00BC64A1">
      <w:rPr>
        <w:noProof/>
        <w:sz w:val="20"/>
        <w:szCs w:val="20"/>
      </w:rPr>
      <w:t>38</w:t>
    </w:r>
    <w:r>
      <w:rPr>
        <w:sz w:val="20"/>
        <w:szCs w:val="20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673C" w:rsidRDefault="0088673C">
      <w:r>
        <w:separator/>
      </w:r>
    </w:p>
  </w:footnote>
  <w:footnote w:type="continuationSeparator" w:id="0">
    <w:p w:rsidR="0088673C" w:rsidRDefault="0088673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3969" w:rsidRDefault="00C63969">
    <w:pPr>
      <w:pStyle w:val="Hlavika"/>
      <w:framePr w:wrap="auto" w:vAnchor="text" w:hAnchor="margin" w:xAlign="right" w:y="1"/>
      <w:rPr>
        <w:rStyle w:val="slostrany"/>
        <w:sz w:val="20"/>
        <w:szCs w:val="20"/>
      </w:rPr>
    </w:pPr>
  </w:p>
  <w:p w:rsidR="00C63969" w:rsidRDefault="00C63969">
    <w:pPr>
      <w:pStyle w:val="Hlavika"/>
      <w:tabs>
        <w:tab w:val="left" w:pos="8040"/>
        <w:tab w:val="right" w:pos="9639"/>
      </w:tabs>
      <w:ind w:right="360"/>
      <w:jc w:val="left"/>
      <w:rPr>
        <w:b/>
        <w:bCs/>
        <w:sz w:val="20"/>
        <w:szCs w:val="20"/>
      </w:rPr>
    </w:pPr>
    <w:r>
      <w:rPr>
        <w:b/>
        <w:bCs/>
        <w:sz w:val="20"/>
        <w:szCs w:val="20"/>
      </w:rPr>
      <w:t>TÜV NORD Slovakia, s.r.o.</w:t>
    </w:r>
    <w:r>
      <w:rPr>
        <w:b/>
        <w:bCs/>
        <w:sz w:val="20"/>
        <w:szCs w:val="20"/>
      </w:rPr>
      <w:tab/>
    </w:r>
    <w:r>
      <w:rPr>
        <w:b/>
        <w:bCs/>
        <w:sz w:val="20"/>
        <w:szCs w:val="20"/>
      </w:rPr>
      <w:tab/>
    </w:r>
    <w:r>
      <w:rPr>
        <w:b/>
        <w:bCs/>
        <w:sz w:val="20"/>
        <w:szCs w:val="20"/>
      </w:rPr>
      <w:tab/>
    </w:r>
  </w:p>
  <w:p w:rsidR="00C63969" w:rsidRDefault="00C63969">
    <w:pPr>
      <w:pStyle w:val="Hlavika"/>
      <w:pBdr>
        <w:bottom w:val="single" w:sz="4" w:space="1" w:color="auto"/>
      </w:pBdr>
      <w:jc w:val="left"/>
    </w:pPr>
    <w:r>
      <w:rPr>
        <w:sz w:val="20"/>
        <w:szCs w:val="20"/>
      </w:rPr>
      <w:t>Poznámky k účtovnej závierke zostavenej k 31. decembru 2013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0336" w:rsidRDefault="00200336">
    <w:pPr>
      <w:pStyle w:val="Hlavika"/>
      <w:framePr w:wrap="auto" w:vAnchor="text" w:hAnchor="margin" w:xAlign="right" w:y="1"/>
      <w:rPr>
        <w:rStyle w:val="slostrany"/>
        <w:sz w:val="20"/>
        <w:szCs w:val="20"/>
      </w:rPr>
    </w:pPr>
  </w:p>
  <w:p w:rsidR="00200336" w:rsidRDefault="00200336">
    <w:pPr>
      <w:pStyle w:val="Hlavika"/>
      <w:tabs>
        <w:tab w:val="left" w:pos="8040"/>
        <w:tab w:val="right" w:pos="9639"/>
      </w:tabs>
      <w:ind w:right="360"/>
      <w:jc w:val="left"/>
      <w:rPr>
        <w:b/>
        <w:bCs/>
        <w:sz w:val="20"/>
        <w:szCs w:val="20"/>
      </w:rPr>
    </w:pPr>
    <w:r>
      <w:rPr>
        <w:b/>
        <w:bCs/>
        <w:sz w:val="20"/>
        <w:szCs w:val="20"/>
      </w:rPr>
      <w:t>TÜV NORD Slovakia, s.r.o.</w:t>
    </w:r>
    <w:r>
      <w:rPr>
        <w:b/>
        <w:bCs/>
        <w:sz w:val="20"/>
        <w:szCs w:val="20"/>
      </w:rPr>
      <w:tab/>
    </w:r>
    <w:r>
      <w:rPr>
        <w:b/>
        <w:bCs/>
        <w:sz w:val="20"/>
        <w:szCs w:val="20"/>
      </w:rPr>
      <w:tab/>
    </w:r>
    <w:r>
      <w:rPr>
        <w:b/>
        <w:bCs/>
        <w:sz w:val="20"/>
        <w:szCs w:val="20"/>
      </w:rPr>
      <w:tab/>
    </w:r>
  </w:p>
  <w:p w:rsidR="00200336" w:rsidRDefault="00200336">
    <w:pPr>
      <w:pStyle w:val="Hlavika"/>
      <w:pBdr>
        <w:bottom w:val="single" w:sz="4" w:space="1" w:color="auto"/>
      </w:pBdr>
      <w:jc w:val="left"/>
    </w:pPr>
    <w:r>
      <w:rPr>
        <w:sz w:val="20"/>
        <w:szCs w:val="20"/>
      </w:rPr>
      <w:t>Poznámky k účtovnej závierke zostavenej k 31. decembru 201</w:t>
    </w:r>
    <w:r w:rsidR="008A36D7">
      <w:rPr>
        <w:sz w:val="20"/>
        <w:szCs w:val="20"/>
      </w:rPr>
      <w:t>3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B5CABE32">
      <w:start w:val="5"/>
      <w:numFmt w:val="decimal"/>
      <w:pStyle w:val="thirdi"/>
      <w:lvlText w:val="7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C63722B"/>
    <w:multiLevelType w:val="hybridMultilevel"/>
    <w:tmpl w:val="48B6D378"/>
    <w:lvl w:ilvl="0" w:tplc="57D4CB3A">
      <w:start w:val="1"/>
      <w:numFmt w:val="lowerRoman"/>
      <w:pStyle w:val="111"/>
      <w:lvlText w:val="%1)"/>
      <w:lvlJc w:val="left"/>
      <w:pPr>
        <w:tabs>
          <w:tab w:val="num" w:pos="1287"/>
        </w:tabs>
        <w:ind w:left="794" w:hanging="22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">
    <w:nsid w:val="0D1A5382"/>
    <w:multiLevelType w:val="hybridMultilevel"/>
    <w:tmpl w:val="F3500982"/>
    <w:lvl w:ilvl="0" w:tplc="1E586974">
      <w:start w:val="1"/>
      <w:numFmt w:val="decimal"/>
      <w:pStyle w:val="731"/>
      <w:lvlText w:val="7.4.%1"/>
      <w:lvlJc w:val="left"/>
      <w:pPr>
        <w:tabs>
          <w:tab w:val="num" w:pos="720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102D3E65"/>
    <w:multiLevelType w:val="hybridMultilevel"/>
    <w:tmpl w:val="D23AAA80"/>
    <w:lvl w:ilvl="0" w:tplc="2D7A2306">
      <w:start w:val="1"/>
      <w:numFmt w:val="decimal"/>
      <w:pStyle w:val="51"/>
      <w:lvlText w:val="6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">
    <w:nsid w:val="13DD2672"/>
    <w:multiLevelType w:val="hybridMultilevel"/>
    <w:tmpl w:val="2146C5BA"/>
    <w:lvl w:ilvl="0" w:tplc="E84895DC">
      <w:start w:val="1"/>
      <w:numFmt w:val="lowerLetter"/>
      <w:pStyle w:val="Style1"/>
      <w:lvlText w:val="%1)"/>
      <w:lvlJc w:val="left"/>
      <w:pPr>
        <w:tabs>
          <w:tab w:val="num" w:pos="737"/>
        </w:tabs>
        <w:ind w:left="737" w:hanging="73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5">
    <w:nsid w:val="14B34B3A"/>
    <w:multiLevelType w:val="multilevel"/>
    <w:tmpl w:val="3522A802"/>
    <w:lvl w:ilvl="0">
      <w:start w:val="1"/>
      <w:numFmt w:val="decimal"/>
      <w:lvlText w:val="%1."/>
      <w:lvlJc w:val="left"/>
      <w:pPr>
        <w:tabs>
          <w:tab w:val="num" w:pos="879"/>
        </w:tabs>
        <w:ind w:left="879" w:hanging="737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6">
    <w:nsid w:val="1D0502B7"/>
    <w:multiLevelType w:val="hybridMultilevel"/>
    <w:tmpl w:val="746EFCC8"/>
    <w:lvl w:ilvl="0" w:tplc="219225E0">
      <w:start w:val="11"/>
      <w:numFmt w:val="lowerLetter"/>
      <w:lvlText w:val="(%1)"/>
      <w:lvlJc w:val="left"/>
      <w:pPr>
        <w:tabs>
          <w:tab w:val="num" w:pos="359"/>
        </w:tabs>
        <w:ind w:left="35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79"/>
        </w:tabs>
        <w:ind w:left="1079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799"/>
        </w:tabs>
        <w:ind w:left="1799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19"/>
        </w:tabs>
        <w:ind w:left="2519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39"/>
        </w:tabs>
        <w:ind w:left="3239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59"/>
        </w:tabs>
        <w:ind w:left="3959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79"/>
        </w:tabs>
        <w:ind w:left="4679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399"/>
        </w:tabs>
        <w:ind w:left="5399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19"/>
        </w:tabs>
        <w:ind w:left="6119" w:hanging="180"/>
      </w:pPr>
    </w:lvl>
  </w:abstractNum>
  <w:abstractNum w:abstractNumId="7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>
    <w:nsid w:val="2CD5160D"/>
    <w:multiLevelType w:val="hybridMultilevel"/>
    <w:tmpl w:val="67A6B23A"/>
    <w:lvl w:ilvl="0" w:tplc="0C4E6C4E">
      <w:start w:val="1"/>
      <w:numFmt w:val="decimal"/>
      <w:pStyle w:val="821"/>
      <w:lvlText w:val="8.3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9">
    <w:nsid w:val="2ED8508E"/>
    <w:multiLevelType w:val="hybridMultilevel"/>
    <w:tmpl w:val="43AA5358"/>
    <w:lvl w:ilvl="0" w:tplc="29C4AF36">
      <w:start w:val="1"/>
      <w:numFmt w:val="decimal"/>
      <w:pStyle w:val="831"/>
      <w:lvlText w:val="8.4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0">
    <w:nsid w:val="2F4236D6"/>
    <w:multiLevelType w:val="hybridMultilevel"/>
    <w:tmpl w:val="5A6440CE"/>
    <w:lvl w:ilvl="0" w:tplc="041B000F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4EA3A6B"/>
    <w:multiLevelType w:val="hybridMultilevel"/>
    <w:tmpl w:val="A0E4CBD2"/>
    <w:lvl w:ilvl="0" w:tplc="AF9ED922">
      <w:start w:val="1"/>
      <w:numFmt w:val="decimal"/>
      <w:pStyle w:val="61"/>
      <w:lvlText w:val="7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2">
    <w:nsid w:val="37E806F0"/>
    <w:multiLevelType w:val="hybridMultilevel"/>
    <w:tmpl w:val="B4F4A104"/>
    <w:lvl w:ilvl="0" w:tplc="948C4E7C">
      <w:start w:val="1"/>
      <w:numFmt w:val="decimal"/>
      <w:pStyle w:val="101"/>
      <w:lvlText w:val="11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3">
    <w:nsid w:val="38107391"/>
    <w:multiLevelType w:val="hybridMultilevel"/>
    <w:tmpl w:val="7DB4C7D8"/>
    <w:lvl w:ilvl="0" w:tplc="DD28CDA2">
      <w:start w:val="6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22"/>
        </w:tabs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4">
    <w:nsid w:val="3C7046F6"/>
    <w:multiLevelType w:val="hybridMultilevel"/>
    <w:tmpl w:val="047207FE"/>
    <w:lvl w:ilvl="0" w:tplc="EDA441A2">
      <w:start w:val="1"/>
      <w:numFmt w:val="decimal"/>
      <w:pStyle w:val="91"/>
      <w:lvlText w:val="9.2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5">
    <w:nsid w:val="42A575B4"/>
    <w:multiLevelType w:val="hybridMultilevel"/>
    <w:tmpl w:val="B9D6FC10"/>
    <w:lvl w:ilvl="0" w:tplc="1A6C0948">
      <w:start w:val="1"/>
      <w:numFmt w:val="decimal"/>
      <w:pStyle w:val="75"/>
      <w:lvlText w:val="8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6">
    <w:nsid w:val="430550EE"/>
    <w:multiLevelType w:val="hybridMultilevel"/>
    <w:tmpl w:val="0F385C22"/>
    <w:lvl w:ilvl="0" w:tplc="93C8FC94">
      <w:start w:val="1"/>
      <w:numFmt w:val="bullet"/>
      <w:pStyle w:val="xl30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Times New Roman" w:hint="default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Times New Roman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Times New Roman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Times New Roman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Times New Roman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Times New Roman" w:hint="default"/>
      </w:rPr>
    </w:lvl>
  </w:abstractNum>
  <w:abstractNum w:abstractNumId="17">
    <w:nsid w:val="43F71F56"/>
    <w:multiLevelType w:val="hybridMultilevel"/>
    <w:tmpl w:val="0D3C0C62"/>
    <w:lvl w:ilvl="0" w:tplc="6046CE96">
      <w:start w:val="2"/>
      <w:numFmt w:val="lowerLetter"/>
      <w:lvlText w:val="(%1)"/>
      <w:lvlJc w:val="left"/>
      <w:pPr>
        <w:tabs>
          <w:tab w:val="num" w:pos="359"/>
        </w:tabs>
        <w:ind w:left="359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079"/>
        </w:tabs>
        <w:ind w:left="1079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1799"/>
        </w:tabs>
        <w:ind w:left="1799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19"/>
        </w:tabs>
        <w:ind w:left="2519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239"/>
        </w:tabs>
        <w:ind w:left="3239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3959"/>
        </w:tabs>
        <w:ind w:left="3959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79"/>
        </w:tabs>
        <w:ind w:left="4679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399"/>
        </w:tabs>
        <w:ind w:left="5399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119"/>
        </w:tabs>
        <w:ind w:left="6119" w:hanging="180"/>
      </w:pPr>
      <w:rPr>
        <w:rFonts w:ascii="Times New Roman" w:hAnsi="Times New Roman" w:cs="Times New Roman"/>
      </w:rPr>
    </w:lvl>
  </w:abstractNum>
  <w:abstractNum w:abstractNumId="18">
    <w:nsid w:val="45201B2C"/>
    <w:multiLevelType w:val="hybridMultilevel"/>
    <w:tmpl w:val="895E5A80"/>
    <w:lvl w:ilvl="0" w:tplc="ED6E2958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>
    <w:nsid w:val="471C4A55"/>
    <w:multiLevelType w:val="hybridMultilevel"/>
    <w:tmpl w:val="BE820354"/>
    <w:lvl w:ilvl="0" w:tplc="DD6E5A74">
      <w:start w:val="1"/>
      <w:numFmt w:val="decimal"/>
      <w:pStyle w:val="41"/>
      <w:lvlText w:val="5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0">
    <w:nsid w:val="4A2C3E58"/>
    <w:multiLevelType w:val="hybridMultilevel"/>
    <w:tmpl w:val="C9320C3C"/>
    <w:lvl w:ilvl="0" w:tplc="6DD88756">
      <w:start w:val="1"/>
      <w:numFmt w:val="decimal"/>
      <w:pStyle w:val="93"/>
      <w:lvlText w:val="10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1">
    <w:nsid w:val="4A9168AD"/>
    <w:multiLevelType w:val="hybridMultilevel"/>
    <w:tmpl w:val="0F1024FA"/>
    <w:lvl w:ilvl="0" w:tplc="F932BCC6">
      <w:start w:val="1"/>
      <w:numFmt w:val="decimal"/>
      <w:pStyle w:val="lined"/>
      <w:lvlText w:val="1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2">
    <w:nsid w:val="4B4C78C0"/>
    <w:multiLevelType w:val="hybridMultilevel"/>
    <w:tmpl w:val="756C2AB6"/>
    <w:lvl w:ilvl="0" w:tplc="D2405970">
      <w:start w:val="1"/>
      <w:numFmt w:val="decimal"/>
      <w:pStyle w:val="321"/>
      <w:lvlText w:val="4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3">
    <w:nsid w:val="4B6826EC"/>
    <w:multiLevelType w:val="hybridMultilevel"/>
    <w:tmpl w:val="C4846EA6"/>
    <w:lvl w:ilvl="0" w:tplc="EB166044">
      <w:start w:val="3"/>
      <w:numFmt w:val="decimal"/>
      <w:pStyle w:val="921"/>
      <w:lvlText w:val="9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4">
    <w:nsid w:val="5192117E"/>
    <w:multiLevelType w:val="hybridMultilevel"/>
    <w:tmpl w:val="821CF682"/>
    <w:lvl w:ilvl="0" w:tplc="393C06EA">
      <w:start w:val="1"/>
      <w:numFmt w:val="decimal"/>
      <w:pStyle w:val="fori"/>
      <w:lvlText w:val="5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5">
    <w:nsid w:val="5301040B"/>
    <w:multiLevelType w:val="hybridMultilevel"/>
    <w:tmpl w:val="AE742368"/>
    <w:lvl w:ilvl="0" w:tplc="ED2AFC16">
      <w:start w:val="1"/>
      <w:numFmt w:val="lowerRoman"/>
      <w:pStyle w:val="71"/>
      <w:lvlText w:val="%1)"/>
      <w:lvlJc w:val="left"/>
      <w:pPr>
        <w:tabs>
          <w:tab w:val="num" w:pos="1287"/>
        </w:tabs>
        <w:ind w:left="794" w:hanging="22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6">
    <w:nsid w:val="54563B57"/>
    <w:multiLevelType w:val="hybridMultilevel"/>
    <w:tmpl w:val="CB9213D6"/>
    <w:lvl w:ilvl="0" w:tplc="4FE43A2A">
      <w:start w:val="1"/>
      <w:numFmt w:val="decimal"/>
      <w:pStyle w:val="2Heading"/>
      <w:lvlText w:val="2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7">
    <w:nsid w:val="58E80D9E"/>
    <w:multiLevelType w:val="singleLevel"/>
    <w:tmpl w:val="12884C56"/>
    <w:lvl w:ilvl="0">
      <w:start w:val="12"/>
      <w:numFmt w:val="decimal"/>
      <w:pStyle w:val="Heading3E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</w:abstractNum>
  <w:abstractNum w:abstractNumId="28">
    <w:nsid w:val="5E3A1B90"/>
    <w:multiLevelType w:val="hybridMultilevel"/>
    <w:tmpl w:val="41060564"/>
    <w:lvl w:ilvl="0" w:tplc="37D2F258">
      <w:start w:val="1"/>
      <w:numFmt w:val="decimal"/>
      <w:pStyle w:val="newi"/>
      <w:lvlText w:val="7.3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29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</w:rPr>
    </w:lvl>
    <w:lvl w:ilvl="1" w:tplc="259EA40E">
      <w:start w:val="2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ascii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  <w:rPr>
        <w:rFonts w:ascii="Times New Roman" w:hAnsi="Times New Roman" w:cs="Times New Roman"/>
      </w:rPr>
    </w:lvl>
  </w:abstractNum>
  <w:abstractNum w:abstractNumId="30">
    <w:nsid w:val="636449DB"/>
    <w:multiLevelType w:val="singleLevel"/>
    <w:tmpl w:val="BEFEC56C"/>
    <w:lvl w:ilvl="0">
      <w:start w:val="1"/>
      <w:numFmt w:val="bullet"/>
      <w:pStyle w:val="Zoznam5"/>
      <w:lvlText w:val="-"/>
      <w:lvlJc w:val="left"/>
      <w:pPr>
        <w:tabs>
          <w:tab w:val="num" w:pos="680"/>
        </w:tabs>
        <w:ind w:left="680" w:hanging="340"/>
      </w:pPr>
      <w:rPr>
        <w:rFonts w:ascii="9999999" w:hAnsi="9999999" w:cs="Times New Roman" w:hint="default"/>
        <w:sz w:val="16"/>
      </w:rPr>
    </w:lvl>
  </w:abstractNum>
  <w:abstractNum w:abstractNumId="31">
    <w:nsid w:val="63881D07"/>
    <w:multiLevelType w:val="hybridMultilevel"/>
    <w:tmpl w:val="B7002EEE"/>
    <w:lvl w:ilvl="0" w:tplc="747AE4D2">
      <w:start w:val="1"/>
      <w:numFmt w:val="lowerRoman"/>
      <w:pStyle w:val="3Heading"/>
      <w:lvlText w:val="%1)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PlainTextChar"/>
      <w:lvlText w:val="%1."/>
      <w:lvlJc w:val="left"/>
      <w:pPr>
        <w:tabs>
          <w:tab w:val="num" w:pos="964"/>
        </w:tabs>
        <w:ind w:left="964" w:hanging="397"/>
      </w:pPr>
      <w:rPr>
        <w:rFonts w:ascii="Times New Roman" w:hAnsi="Times New Roman" w:cs="Times New Roman"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51n"/>
      <w:lvlText w:val="%1."/>
      <w:lvlJc w:val="right"/>
      <w:pPr>
        <w:tabs>
          <w:tab w:val="num" w:pos="567"/>
        </w:tabs>
        <w:ind w:left="567" w:hanging="397"/>
      </w:pPr>
      <w:rPr>
        <w:rFonts w:ascii="Times New Roman" w:hAnsi="Times New Roman" w:cs="Times New Roman" w:hint="default"/>
      </w:rPr>
    </w:lvl>
  </w:abstractNum>
  <w:abstractNum w:abstractNumId="34">
    <w:nsid w:val="66701978"/>
    <w:multiLevelType w:val="hybridMultilevel"/>
    <w:tmpl w:val="93DCE3CC"/>
    <w:lvl w:ilvl="0" w:tplc="F9D2B582">
      <w:start w:val="1"/>
      <w:numFmt w:val="decimal"/>
      <w:pStyle w:val="311"/>
      <w:lvlText w:val="3.2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5">
    <w:nsid w:val="6706157C"/>
    <w:multiLevelType w:val="hybridMultilevel"/>
    <w:tmpl w:val="B1C8CA70"/>
    <w:lvl w:ilvl="0" w:tplc="C9DA67AC">
      <w:start w:val="1"/>
      <w:numFmt w:val="decimal"/>
      <w:pStyle w:val="81"/>
      <w:lvlText w:val="8.2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6">
    <w:nsid w:val="67294A29"/>
    <w:multiLevelType w:val="hybridMultilevel"/>
    <w:tmpl w:val="807EFCC6"/>
    <w:lvl w:ilvl="0" w:tplc="D0E8D01E">
      <w:start w:val="1"/>
      <w:numFmt w:val="decimal"/>
      <w:pStyle w:val="singleright"/>
      <w:lvlText w:val="%1."/>
      <w:lvlJc w:val="left"/>
      <w:pPr>
        <w:tabs>
          <w:tab w:val="num" w:pos="737"/>
        </w:tabs>
        <w:ind w:left="737" w:hanging="73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7">
    <w:nsid w:val="687940AB"/>
    <w:multiLevelType w:val="hybridMultilevel"/>
    <w:tmpl w:val="67885438"/>
    <w:lvl w:ilvl="0" w:tplc="33E686E0">
      <w:start w:val="1"/>
      <w:numFmt w:val="decimal"/>
      <w:pStyle w:val="841"/>
      <w:lvlText w:val="9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8">
    <w:nsid w:val="6A964201"/>
    <w:multiLevelType w:val="hybridMultilevel"/>
    <w:tmpl w:val="AF1E96D2"/>
    <w:lvl w:ilvl="0" w:tplc="B41C1506">
      <w:start w:val="1"/>
      <w:numFmt w:val="decimal"/>
      <w:pStyle w:val="i"/>
      <w:lvlText w:val="3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9">
    <w:nsid w:val="6D396361"/>
    <w:multiLevelType w:val="hybridMultilevel"/>
    <w:tmpl w:val="8EEC96BE"/>
    <w:lvl w:ilvl="0" w:tplc="951E28AC">
      <w:start w:val="1"/>
      <w:numFmt w:val="lowerRoman"/>
      <w:pStyle w:val="741"/>
      <w:lvlText w:val="%1)"/>
      <w:lvlJc w:val="left"/>
      <w:pPr>
        <w:tabs>
          <w:tab w:val="num" w:pos="1287"/>
        </w:tabs>
        <w:ind w:left="794" w:hanging="227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0">
    <w:nsid w:val="74E65AB4"/>
    <w:multiLevelType w:val="hybridMultilevel"/>
    <w:tmpl w:val="E55459BC"/>
    <w:lvl w:ilvl="0">
      <w:start w:val="1"/>
      <w:numFmt w:val="decimal"/>
      <w:pStyle w:val="31"/>
      <w:lvlText w:val="3.3.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41">
    <w:nsid w:val="760326C7"/>
    <w:multiLevelType w:val="hybridMultilevel"/>
    <w:tmpl w:val="A3C42076"/>
    <w:lvl w:ilvl="0">
      <w:start w:val="1"/>
      <w:numFmt w:val="decimal"/>
      <w:pStyle w:val="BodyText3Char"/>
      <w:lvlText w:val="%1"/>
      <w:lvlJc w:val="left"/>
      <w:pPr>
        <w:tabs>
          <w:tab w:val="num" w:pos="567"/>
        </w:tabs>
        <w:ind w:left="567" w:hanging="567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28"/>
  </w:num>
  <w:num w:numId="14">
    <w:abstractNumId w:val="2"/>
  </w:num>
  <w:num w:numId="15">
    <w:abstractNumId w:val="39"/>
  </w:num>
  <w:num w:numId="16">
    <w:abstractNumId w:val="0"/>
  </w:num>
  <w:num w:numId="17">
    <w:abstractNumId w:val="15"/>
  </w:num>
  <w:num w:numId="18">
    <w:abstractNumId w:val="35"/>
  </w:num>
  <w:num w:numId="19">
    <w:abstractNumId w:val="8"/>
  </w:num>
  <w:num w:numId="20">
    <w:abstractNumId w:val="9"/>
  </w:num>
  <w:num w:numId="21">
    <w:abstractNumId w:val="37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33"/>
  </w:num>
  <w:num w:numId="29">
    <w:abstractNumId w:val="32"/>
  </w:num>
  <w:num w:numId="30">
    <w:abstractNumId w:val="18"/>
  </w:num>
  <w:num w:numId="31">
    <w:abstractNumId w:val="27"/>
  </w:num>
  <w:num w:numId="32">
    <w:abstractNumId w:val="4"/>
  </w:num>
  <w:num w:numId="33">
    <w:abstractNumId w:val="36"/>
  </w:num>
  <w:num w:numId="34">
    <w:abstractNumId w:val="5"/>
    <w:lvlOverride w:ilvl="0">
      <w:startOverride w:val="1"/>
    </w:lvlOverride>
  </w:num>
  <w:num w:numId="35">
    <w:abstractNumId w:val="29"/>
  </w:num>
  <w:num w:numId="36">
    <w:abstractNumId w:val="5"/>
    <w:lvlOverride w:ilvl="0">
      <w:startOverride w:val="1"/>
    </w:lvlOverride>
  </w:num>
  <w:num w:numId="37">
    <w:abstractNumId w:val="7"/>
  </w:num>
  <w:num w:numId="38">
    <w:abstractNumId w:val="16"/>
  </w:num>
  <w:num w:numId="39">
    <w:abstractNumId w:val="30"/>
  </w:num>
  <w:num w:numId="40">
    <w:abstractNumId w:val="17"/>
  </w:num>
  <w:num w:numId="41">
    <w:abstractNumId w:val="13"/>
  </w:num>
  <w:num w:numId="42">
    <w:abstractNumId w:val="6"/>
  </w:num>
  <w:num w:numId="43">
    <w:abstractNumId w:val="10"/>
  </w:num>
  <w:numIdMacAtCleanup w:val="4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linkStyles/>
  <w:stylePaneFormatFilter w:val="3F01"/>
  <w:doNotTrackMoves/>
  <w:defaultTabStop w:val="720"/>
  <w:autoHyphenation/>
  <w:hyphenationZone w:val="284"/>
  <w:doNotHyphenateCaps/>
  <w:displayHorizontalDrawingGridEvery w:val="0"/>
  <w:displayVerticalDrawingGridEvery w:val="0"/>
  <w:doNotUseMarginsForDrawingGridOrigin/>
  <w:doNotShadeFormData/>
  <w:characterSpacingControl w:val="doNotCompress"/>
  <w:footnotePr>
    <w:footnote w:id="-1"/>
    <w:footnote w:id="0"/>
  </w:footnotePr>
  <w:endnotePr>
    <w:endnote w:id="-1"/>
    <w:endnote w:id="0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D50F5"/>
    <w:rsid w:val="00013D29"/>
    <w:rsid w:val="0001709D"/>
    <w:rsid w:val="000209F9"/>
    <w:rsid w:val="00022A3F"/>
    <w:rsid w:val="000242F0"/>
    <w:rsid w:val="0002739A"/>
    <w:rsid w:val="00036F90"/>
    <w:rsid w:val="000448A5"/>
    <w:rsid w:val="00050151"/>
    <w:rsid w:val="000545CF"/>
    <w:rsid w:val="00055E3B"/>
    <w:rsid w:val="00061D68"/>
    <w:rsid w:val="0006645B"/>
    <w:rsid w:val="00067283"/>
    <w:rsid w:val="00067B7C"/>
    <w:rsid w:val="00070A3D"/>
    <w:rsid w:val="00072C32"/>
    <w:rsid w:val="0008055D"/>
    <w:rsid w:val="0008416F"/>
    <w:rsid w:val="00084FE5"/>
    <w:rsid w:val="00090AFD"/>
    <w:rsid w:val="0009593F"/>
    <w:rsid w:val="000B33DE"/>
    <w:rsid w:val="000C0810"/>
    <w:rsid w:val="000D1665"/>
    <w:rsid w:val="000D4E80"/>
    <w:rsid w:val="000E0447"/>
    <w:rsid w:val="000E66DF"/>
    <w:rsid w:val="000F0334"/>
    <w:rsid w:val="000F3CE3"/>
    <w:rsid w:val="00101756"/>
    <w:rsid w:val="00114AAA"/>
    <w:rsid w:val="00132B1B"/>
    <w:rsid w:val="0014031F"/>
    <w:rsid w:val="00144675"/>
    <w:rsid w:val="001809C6"/>
    <w:rsid w:val="00186BD4"/>
    <w:rsid w:val="00192087"/>
    <w:rsid w:val="0019279F"/>
    <w:rsid w:val="00193643"/>
    <w:rsid w:val="00194B3B"/>
    <w:rsid w:val="001B6839"/>
    <w:rsid w:val="001C3611"/>
    <w:rsid w:val="001C37AD"/>
    <w:rsid w:val="001C3C71"/>
    <w:rsid w:val="001D1DBD"/>
    <w:rsid w:val="001E5A8A"/>
    <w:rsid w:val="001E6463"/>
    <w:rsid w:val="001F26AB"/>
    <w:rsid w:val="001F305A"/>
    <w:rsid w:val="001F3707"/>
    <w:rsid w:val="001F3941"/>
    <w:rsid w:val="00200336"/>
    <w:rsid w:val="0020103D"/>
    <w:rsid w:val="00203E35"/>
    <w:rsid w:val="00211148"/>
    <w:rsid w:val="0021150C"/>
    <w:rsid w:val="002125ED"/>
    <w:rsid w:val="002151CD"/>
    <w:rsid w:val="00222488"/>
    <w:rsid w:val="0022505A"/>
    <w:rsid w:val="00244093"/>
    <w:rsid w:val="00252915"/>
    <w:rsid w:val="002568C6"/>
    <w:rsid w:val="00273B2E"/>
    <w:rsid w:val="00282DE5"/>
    <w:rsid w:val="0029154C"/>
    <w:rsid w:val="00296D75"/>
    <w:rsid w:val="002A3F61"/>
    <w:rsid w:val="002B0F32"/>
    <w:rsid w:val="002B1D51"/>
    <w:rsid w:val="002B48D7"/>
    <w:rsid w:val="002C65E6"/>
    <w:rsid w:val="002D2BC6"/>
    <w:rsid w:val="002D7AC6"/>
    <w:rsid w:val="002F53AD"/>
    <w:rsid w:val="002F5C6C"/>
    <w:rsid w:val="00311C0D"/>
    <w:rsid w:val="0031350D"/>
    <w:rsid w:val="003166C9"/>
    <w:rsid w:val="00322F3B"/>
    <w:rsid w:val="00323F80"/>
    <w:rsid w:val="003249A4"/>
    <w:rsid w:val="00341FCA"/>
    <w:rsid w:val="00355751"/>
    <w:rsid w:val="0037235D"/>
    <w:rsid w:val="00383EC6"/>
    <w:rsid w:val="003862A5"/>
    <w:rsid w:val="00394F23"/>
    <w:rsid w:val="003A0753"/>
    <w:rsid w:val="003A4E0A"/>
    <w:rsid w:val="003A549B"/>
    <w:rsid w:val="003C0C86"/>
    <w:rsid w:val="003D59D3"/>
    <w:rsid w:val="003E6030"/>
    <w:rsid w:val="00400FFA"/>
    <w:rsid w:val="00404009"/>
    <w:rsid w:val="00405812"/>
    <w:rsid w:val="00424D71"/>
    <w:rsid w:val="004260DE"/>
    <w:rsid w:val="004361A5"/>
    <w:rsid w:val="00447B96"/>
    <w:rsid w:val="00447D26"/>
    <w:rsid w:val="004524F0"/>
    <w:rsid w:val="00461787"/>
    <w:rsid w:val="00462C06"/>
    <w:rsid w:val="0046398A"/>
    <w:rsid w:val="0046687F"/>
    <w:rsid w:val="0047029D"/>
    <w:rsid w:val="004773D6"/>
    <w:rsid w:val="00481879"/>
    <w:rsid w:val="00485A4A"/>
    <w:rsid w:val="00487E17"/>
    <w:rsid w:val="004A17AD"/>
    <w:rsid w:val="004A6A45"/>
    <w:rsid w:val="004B5A83"/>
    <w:rsid w:val="004B62D5"/>
    <w:rsid w:val="004C17B9"/>
    <w:rsid w:val="004C408E"/>
    <w:rsid w:val="004D04B7"/>
    <w:rsid w:val="004D1DC5"/>
    <w:rsid w:val="004D5EE4"/>
    <w:rsid w:val="004E3BB7"/>
    <w:rsid w:val="004F23CC"/>
    <w:rsid w:val="00506AAE"/>
    <w:rsid w:val="00512200"/>
    <w:rsid w:val="00514B37"/>
    <w:rsid w:val="00515F0B"/>
    <w:rsid w:val="00517479"/>
    <w:rsid w:val="00517F89"/>
    <w:rsid w:val="00525644"/>
    <w:rsid w:val="00530AB8"/>
    <w:rsid w:val="00536C0E"/>
    <w:rsid w:val="00537C5E"/>
    <w:rsid w:val="00550C2F"/>
    <w:rsid w:val="005540D5"/>
    <w:rsid w:val="00557C58"/>
    <w:rsid w:val="0056369A"/>
    <w:rsid w:val="00573F6A"/>
    <w:rsid w:val="00575EB6"/>
    <w:rsid w:val="00577070"/>
    <w:rsid w:val="00584078"/>
    <w:rsid w:val="0058759F"/>
    <w:rsid w:val="00592345"/>
    <w:rsid w:val="00594C63"/>
    <w:rsid w:val="005C001A"/>
    <w:rsid w:val="005C1DDC"/>
    <w:rsid w:val="005C2E51"/>
    <w:rsid w:val="005D36B7"/>
    <w:rsid w:val="005D69AA"/>
    <w:rsid w:val="005E5C4E"/>
    <w:rsid w:val="005E7F8C"/>
    <w:rsid w:val="005F46F7"/>
    <w:rsid w:val="0060105B"/>
    <w:rsid w:val="006048F1"/>
    <w:rsid w:val="00605D14"/>
    <w:rsid w:val="00607632"/>
    <w:rsid w:val="00615989"/>
    <w:rsid w:val="00625A9B"/>
    <w:rsid w:val="00631401"/>
    <w:rsid w:val="00631C95"/>
    <w:rsid w:val="00635BB3"/>
    <w:rsid w:val="00646BEB"/>
    <w:rsid w:val="0066352F"/>
    <w:rsid w:val="00665FC6"/>
    <w:rsid w:val="006725A1"/>
    <w:rsid w:val="00672948"/>
    <w:rsid w:val="00690AAC"/>
    <w:rsid w:val="006A3CEE"/>
    <w:rsid w:val="006A46E0"/>
    <w:rsid w:val="006B4009"/>
    <w:rsid w:val="006C1355"/>
    <w:rsid w:val="006D547F"/>
    <w:rsid w:val="006E31CA"/>
    <w:rsid w:val="006F024C"/>
    <w:rsid w:val="006F0BFB"/>
    <w:rsid w:val="006F1D0C"/>
    <w:rsid w:val="006F2D62"/>
    <w:rsid w:val="006F70BF"/>
    <w:rsid w:val="006F7684"/>
    <w:rsid w:val="007011DD"/>
    <w:rsid w:val="0070434A"/>
    <w:rsid w:val="00713BCE"/>
    <w:rsid w:val="00713C37"/>
    <w:rsid w:val="00725CDB"/>
    <w:rsid w:val="00732D2D"/>
    <w:rsid w:val="007362BE"/>
    <w:rsid w:val="007438A9"/>
    <w:rsid w:val="007448A2"/>
    <w:rsid w:val="0075534D"/>
    <w:rsid w:val="00760A9B"/>
    <w:rsid w:val="007852C8"/>
    <w:rsid w:val="00790F34"/>
    <w:rsid w:val="00792CCF"/>
    <w:rsid w:val="00793800"/>
    <w:rsid w:val="007977F8"/>
    <w:rsid w:val="007B01CD"/>
    <w:rsid w:val="007B5D7E"/>
    <w:rsid w:val="007C27C2"/>
    <w:rsid w:val="007C398D"/>
    <w:rsid w:val="007C6F5C"/>
    <w:rsid w:val="007C768E"/>
    <w:rsid w:val="007D2C62"/>
    <w:rsid w:val="007E095E"/>
    <w:rsid w:val="007F786C"/>
    <w:rsid w:val="007F7956"/>
    <w:rsid w:val="00803FE0"/>
    <w:rsid w:val="008121D3"/>
    <w:rsid w:val="0082169A"/>
    <w:rsid w:val="0082536D"/>
    <w:rsid w:val="00834A17"/>
    <w:rsid w:val="0083507B"/>
    <w:rsid w:val="00841415"/>
    <w:rsid w:val="00842AB0"/>
    <w:rsid w:val="00843C73"/>
    <w:rsid w:val="008460E0"/>
    <w:rsid w:val="0084618F"/>
    <w:rsid w:val="00851B4B"/>
    <w:rsid w:val="008526EC"/>
    <w:rsid w:val="0085725C"/>
    <w:rsid w:val="00880909"/>
    <w:rsid w:val="0088673C"/>
    <w:rsid w:val="00887EC6"/>
    <w:rsid w:val="0089353F"/>
    <w:rsid w:val="00895538"/>
    <w:rsid w:val="008A36D7"/>
    <w:rsid w:val="008B6BA3"/>
    <w:rsid w:val="008B7226"/>
    <w:rsid w:val="008C401B"/>
    <w:rsid w:val="008C62FF"/>
    <w:rsid w:val="008C6D14"/>
    <w:rsid w:val="008D0C4C"/>
    <w:rsid w:val="008E301B"/>
    <w:rsid w:val="008E789D"/>
    <w:rsid w:val="008F122C"/>
    <w:rsid w:val="008F3063"/>
    <w:rsid w:val="008F6498"/>
    <w:rsid w:val="008F7C49"/>
    <w:rsid w:val="009002A8"/>
    <w:rsid w:val="00901A16"/>
    <w:rsid w:val="009026E2"/>
    <w:rsid w:val="00902D6F"/>
    <w:rsid w:val="00917AA0"/>
    <w:rsid w:val="00922500"/>
    <w:rsid w:val="00922813"/>
    <w:rsid w:val="00923255"/>
    <w:rsid w:val="00923B8D"/>
    <w:rsid w:val="00923E88"/>
    <w:rsid w:val="00937A2A"/>
    <w:rsid w:val="00941212"/>
    <w:rsid w:val="009412B9"/>
    <w:rsid w:val="009450E0"/>
    <w:rsid w:val="00945359"/>
    <w:rsid w:val="0095517C"/>
    <w:rsid w:val="009600CE"/>
    <w:rsid w:val="00973302"/>
    <w:rsid w:val="00994B9B"/>
    <w:rsid w:val="009A1871"/>
    <w:rsid w:val="009A53F5"/>
    <w:rsid w:val="009A571E"/>
    <w:rsid w:val="009B2677"/>
    <w:rsid w:val="009B330B"/>
    <w:rsid w:val="009C6225"/>
    <w:rsid w:val="009D1083"/>
    <w:rsid w:val="009D2CB0"/>
    <w:rsid w:val="009D351B"/>
    <w:rsid w:val="009D50F5"/>
    <w:rsid w:val="009E60E1"/>
    <w:rsid w:val="009E656D"/>
    <w:rsid w:val="009E787A"/>
    <w:rsid w:val="009E7CCF"/>
    <w:rsid w:val="009F2BF3"/>
    <w:rsid w:val="009F4587"/>
    <w:rsid w:val="009F6936"/>
    <w:rsid w:val="00A05026"/>
    <w:rsid w:val="00A05DE4"/>
    <w:rsid w:val="00A06F4C"/>
    <w:rsid w:val="00A16E82"/>
    <w:rsid w:val="00A24626"/>
    <w:rsid w:val="00A31D68"/>
    <w:rsid w:val="00A40627"/>
    <w:rsid w:val="00A4076B"/>
    <w:rsid w:val="00A60776"/>
    <w:rsid w:val="00A61B35"/>
    <w:rsid w:val="00A64B22"/>
    <w:rsid w:val="00A658F9"/>
    <w:rsid w:val="00A663A1"/>
    <w:rsid w:val="00A66BAD"/>
    <w:rsid w:val="00A67013"/>
    <w:rsid w:val="00A70C3E"/>
    <w:rsid w:val="00A724CB"/>
    <w:rsid w:val="00A80A22"/>
    <w:rsid w:val="00A824DD"/>
    <w:rsid w:val="00A830D0"/>
    <w:rsid w:val="00A90852"/>
    <w:rsid w:val="00AA4B2F"/>
    <w:rsid w:val="00AA52CA"/>
    <w:rsid w:val="00AA7EC1"/>
    <w:rsid w:val="00AC0C73"/>
    <w:rsid w:val="00AD10FC"/>
    <w:rsid w:val="00AD32F8"/>
    <w:rsid w:val="00AD6F5C"/>
    <w:rsid w:val="00AE1338"/>
    <w:rsid w:val="00AE3741"/>
    <w:rsid w:val="00AF08BF"/>
    <w:rsid w:val="00B20221"/>
    <w:rsid w:val="00B23066"/>
    <w:rsid w:val="00B317D1"/>
    <w:rsid w:val="00B36141"/>
    <w:rsid w:val="00B370F3"/>
    <w:rsid w:val="00B456CC"/>
    <w:rsid w:val="00B55C40"/>
    <w:rsid w:val="00B5740B"/>
    <w:rsid w:val="00B618B0"/>
    <w:rsid w:val="00B64355"/>
    <w:rsid w:val="00B71E6E"/>
    <w:rsid w:val="00B73A77"/>
    <w:rsid w:val="00B77FCE"/>
    <w:rsid w:val="00B806B3"/>
    <w:rsid w:val="00B83777"/>
    <w:rsid w:val="00B84BA7"/>
    <w:rsid w:val="00B922C8"/>
    <w:rsid w:val="00B92A37"/>
    <w:rsid w:val="00BA349C"/>
    <w:rsid w:val="00BA67CF"/>
    <w:rsid w:val="00BB2501"/>
    <w:rsid w:val="00BB6604"/>
    <w:rsid w:val="00BB7D58"/>
    <w:rsid w:val="00BC540D"/>
    <w:rsid w:val="00BC64A1"/>
    <w:rsid w:val="00BD4EE1"/>
    <w:rsid w:val="00BD5A43"/>
    <w:rsid w:val="00BE0022"/>
    <w:rsid w:val="00BE08EE"/>
    <w:rsid w:val="00BE6AF1"/>
    <w:rsid w:val="00BF6FFE"/>
    <w:rsid w:val="00C004DE"/>
    <w:rsid w:val="00C14BCE"/>
    <w:rsid w:val="00C24745"/>
    <w:rsid w:val="00C27E91"/>
    <w:rsid w:val="00C471BF"/>
    <w:rsid w:val="00C47D02"/>
    <w:rsid w:val="00C57950"/>
    <w:rsid w:val="00C63969"/>
    <w:rsid w:val="00C67D5A"/>
    <w:rsid w:val="00C75EA5"/>
    <w:rsid w:val="00C75F99"/>
    <w:rsid w:val="00C813A7"/>
    <w:rsid w:val="00C840B5"/>
    <w:rsid w:val="00C87576"/>
    <w:rsid w:val="00C97F1A"/>
    <w:rsid w:val="00CA6CC5"/>
    <w:rsid w:val="00CB6BE6"/>
    <w:rsid w:val="00CB7EA7"/>
    <w:rsid w:val="00CC6736"/>
    <w:rsid w:val="00CC6AE6"/>
    <w:rsid w:val="00CE11B8"/>
    <w:rsid w:val="00CE36FD"/>
    <w:rsid w:val="00CE6915"/>
    <w:rsid w:val="00CF09C3"/>
    <w:rsid w:val="00CF40D5"/>
    <w:rsid w:val="00CF6131"/>
    <w:rsid w:val="00D16749"/>
    <w:rsid w:val="00D32564"/>
    <w:rsid w:val="00D34F06"/>
    <w:rsid w:val="00D36E27"/>
    <w:rsid w:val="00D543F6"/>
    <w:rsid w:val="00D60DCB"/>
    <w:rsid w:val="00D73627"/>
    <w:rsid w:val="00D75256"/>
    <w:rsid w:val="00D83DDB"/>
    <w:rsid w:val="00D84BE9"/>
    <w:rsid w:val="00D90175"/>
    <w:rsid w:val="00D946F8"/>
    <w:rsid w:val="00DB0100"/>
    <w:rsid w:val="00DB0EC7"/>
    <w:rsid w:val="00DB4388"/>
    <w:rsid w:val="00DB4F37"/>
    <w:rsid w:val="00DB797F"/>
    <w:rsid w:val="00DD0E71"/>
    <w:rsid w:val="00DD41D2"/>
    <w:rsid w:val="00DD7510"/>
    <w:rsid w:val="00DE6B12"/>
    <w:rsid w:val="00DF1450"/>
    <w:rsid w:val="00DF2EEF"/>
    <w:rsid w:val="00DF543B"/>
    <w:rsid w:val="00E01495"/>
    <w:rsid w:val="00E0388C"/>
    <w:rsid w:val="00E10304"/>
    <w:rsid w:val="00E268EA"/>
    <w:rsid w:val="00E305C6"/>
    <w:rsid w:val="00E33FDF"/>
    <w:rsid w:val="00E34E72"/>
    <w:rsid w:val="00E37734"/>
    <w:rsid w:val="00E37E98"/>
    <w:rsid w:val="00E4453A"/>
    <w:rsid w:val="00E50218"/>
    <w:rsid w:val="00E525A2"/>
    <w:rsid w:val="00E61E2F"/>
    <w:rsid w:val="00E70D1E"/>
    <w:rsid w:val="00E71BA9"/>
    <w:rsid w:val="00E726F5"/>
    <w:rsid w:val="00E74A1A"/>
    <w:rsid w:val="00E75322"/>
    <w:rsid w:val="00E87FBE"/>
    <w:rsid w:val="00E922A7"/>
    <w:rsid w:val="00E92755"/>
    <w:rsid w:val="00E960D1"/>
    <w:rsid w:val="00E97075"/>
    <w:rsid w:val="00EA74A2"/>
    <w:rsid w:val="00EB0125"/>
    <w:rsid w:val="00EB36EC"/>
    <w:rsid w:val="00EC473F"/>
    <w:rsid w:val="00EC75DB"/>
    <w:rsid w:val="00EE0346"/>
    <w:rsid w:val="00EE1BB6"/>
    <w:rsid w:val="00EE4459"/>
    <w:rsid w:val="00EF2011"/>
    <w:rsid w:val="00EF4FE9"/>
    <w:rsid w:val="00EF70F5"/>
    <w:rsid w:val="00F01D43"/>
    <w:rsid w:val="00F142DF"/>
    <w:rsid w:val="00F14337"/>
    <w:rsid w:val="00F14836"/>
    <w:rsid w:val="00F15086"/>
    <w:rsid w:val="00F15388"/>
    <w:rsid w:val="00F2576E"/>
    <w:rsid w:val="00F27760"/>
    <w:rsid w:val="00F30CDC"/>
    <w:rsid w:val="00F431A5"/>
    <w:rsid w:val="00F46213"/>
    <w:rsid w:val="00F504E2"/>
    <w:rsid w:val="00F516C2"/>
    <w:rsid w:val="00F67C80"/>
    <w:rsid w:val="00F7149F"/>
    <w:rsid w:val="00F73371"/>
    <w:rsid w:val="00F770AC"/>
    <w:rsid w:val="00F8446E"/>
    <w:rsid w:val="00F92834"/>
    <w:rsid w:val="00F92E44"/>
    <w:rsid w:val="00F933D6"/>
    <w:rsid w:val="00FA3B46"/>
    <w:rsid w:val="00FB4841"/>
    <w:rsid w:val="00FB52AC"/>
    <w:rsid w:val="00FB5CDB"/>
    <w:rsid w:val="00FC0571"/>
    <w:rsid w:val="00FD0E9A"/>
    <w:rsid w:val="00FD2F41"/>
    <w:rsid w:val="00FD5F3D"/>
    <w:rsid w:val="00FE12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C64A1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styleId="Nadpis1">
    <w:name w:val="heading 1"/>
    <w:basedOn w:val="Nadpis2"/>
    <w:next w:val="Zkladntext"/>
    <w:qFormat/>
    <w:pPr>
      <w:outlineLvl w:val="0"/>
    </w:pPr>
    <w:rPr>
      <w:i w:val="0"/>
      <w:iCs w:val="0"/>
    </w:rPr>
  </w:style>
  <w:style w:type="paragraph" w:styleId="Nadpis2">
    <w:name w:val="heading 2"/>
    <w:basedOn w:val="Nadpis3"/>
    <w:next w:val="Zkladntext"/>
    <w:qFormat/>
    <w:pPr>
      <w:spacing w:line="280" w:lineRule="atLeast"/>
      <w:outlineLvl w:val="1"/>
    </w:pPr>
    <w:rPr>
      <w:b/>
      <w:bCs/>
    </w:rPr>
  </w:style>
  <w:style w:type="paragraph" w:styleId="Nadpis3">
    <w:name w:val="heading 3"/>
    <w:basedOn w:val="Zkladntext"/>
    <w:next w:val="Zkladntext"/>
    <w:qFormat/>
    <w:pPr>
      <w:keepNext/>
      <w:keepLines/>
      <w:spacing w:after="0"/>
      <w:outlineLvl w:val="2"/>
    </w:pPr>
    <w:rPr>
      <w:i/>
      <w:iCs/>
    </w:rPr>
  </w:style>
  <w:style w:type="paragraph" w:styleId="Nadpis4">
    <w:name w:val="heading 4"/>
    <w:basedOn w:val="Zkladntext"/>
    <w:next w:val="Zkladntext"/>
    <w:qFormat/>
    <w:pPr>
      <w:outlineLvl w:val="3"/>
    </w:pPr>
  </w:style>
  <w:style w:type="paragraph" w:styleId="Nadpis5">
    <w:name w:val="heading 5"/>
    <w:basedOn w:val="Normlny"/>
    <w:next w:val="Normlny"/>
    <w:qFormat/>
    <w:pPr>
      <w:outlineLvl w:val="4"/>
    </w:pPr>
  </w:style>
  <w:style w:type="paragraph" w:styleId="Nadpis6">
    <w:name w:val="heading 6"/>
    <w:basedOn w:val="Normlny"/>
    <w:next w:val="Normlny"/>
    <w:qFormat/>
    <w:pPr>
      <w:outlineLvl w:val="5"/>
    </w:pPr>
  </w:style>
  <w:style w:type="paragraph" w:styleId="Nadpis7">
    <w:name w:val="heading 7"/>
    <w:basedOn w:val="Normlny"/>
    <w:next w:val="Normlny"/>
    <w:qFormat/>
    <w:pPr>
      <w:outlineLvl w:val="6"/>
    </w:pPr>
  </w:style>
  <w:style w:type="paragraph" w:styleId="Nadpis8">
    <w:name w:val="heading 8"/>
    <w:basedOn w:val="Normlny"/>
    <w:next w:val="Normlny"/>
    <w:qFormat/>
    <w:pPr>
      <w:outlineLvl w:val="7"/>
    </w:pPr>
  </w:style>
  <w:style w:type="paragraph" w:styleId="Nadpis9">
    <w:name w:val="heading 9"/>
    <w:basedOn w:val="Normlny"/>
    <w:next w:val="Normlny"/>
    <w:qFormat/>
    <w:pPr>
      <w:outlineLvl w:val="8"/>
    </w:pPr>
  </w:style>
  <w:style w:type="character" w:default="1" w:styleId="Predvolenpsmoodseku">
    <w:name w:val="Default Paragraph Font"/>
    <w:uiPriority w:val="1"/>
    <w:semiHidden/>
    <w:unhideWhenUsed/>
    <w:rsid w:val="00BC64A1"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BC64A1"/>
  </w:style>
  <w:style w:type="paragraph" w:styleId="Zkladntext">
    <w:name w:val="Body Text"/>
    <w:basedOn w:val="Normlny"/>
    <w:pPr>
      <w:spacing w:before="130" w:after="130"/>
    </w:pPr>
  </w:style>
  <w:style w:type="character" w:customStyle="1" w:styleId="Heading1Char">
    <w:name w:val="Heading 1 Char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character" w:customStyle="1" w:styleId="Heading3Char">
    <w:name w:val="Heading 3 Char"/>
    <w:rPr>
      <w:rFonts w:ascii="Cambria" w:hAnsi="Cambria" w:cs="Times New Roman"/>
      <w:b/>
      <w:bCs/>
      <w:sz w:val="26"/>
      <w:szCs w:val="26"/>
      <w:lang w:val="en-US" w:eastAsia="en-US"/>
    </w:rPr>
  </w:style>
  <w:style w:type="character" w:customStyle="1" w:styleId="Heading4Char">
    <w:name w:val="Heading 4 Char"/>
    <w:rPr>
      <w:rFonts w:ascii="Times New Roman" w:hAnsi="Times New Roman" w:cs="Times New Roman"/>
      <w:b/>
      <w:bCs/>
      <w:sz w:val="28"/>
      <w:szCs w:val="28"/>
      <w:lang w:val="en-US" w:eastAsia="en-US"/>
    </w:rPr>
  </w:style>
  <w:style w:type="character" w:customStyle="1" w:styleId="Heading5Char">
    <w:name w:val="Heading 5 Char"/>
    <w:rPr>
      <w:rFonts w:ascii="Times New Roman" w:hAnsi="Times New Roman" w:cs="Times New Roman"/>
      <w:b/>
      <w:bCs/>
      <w:i/>
      <w:iCs/>
      <w:sz w:val="26"/>
      <w:szCs w:val="26"/>
      <w:lang w:val="en-US" w:eastAsia="en-US"/>
    </w:rPr>
  </w:style>
  <w:style w:type="character" w:customStyle="1" w:styleId="Heading6Char">
    <w:name w:val="Heading 6 Char"/>
    <w:rPr>
      <w:rFonts w:ascii="Times New Roman" w:hAnsi="Times New Roman" w:cs="Times New Roman"/>
      <w:b/>
      <w:bCs/>
      <w:lang w:val="en-US" w:eastAsia="en-US"/>
    </w:rPr>
  </w:style>
  <w:style w:type="character" w:customStyle="1" w:styleId="Heading7Char">
    <w:name w:val="Heading 7 Char"/>
    <w:rPr>
      <w:rFonts w:ascii="Times New Roman" w:hAnsi="Times New Roman" w:cs="Times New Roman"/>
      <w:sz w:val="24"/>
      <w:szCs w:val="24"/>
      <w:lang w:val="en-US" w:eastAsia="en-US"/>
    </w:rPr>
  </w:style>
  <w:style w:type="character" w:customStyle="1" w:styleId="Heading8Char">
    <w:name w:val="Heading 8 Char"/>
    <w:rPr>
      <w:rFonts w:ascii="Times New Roman" w:hAnsi="Times New Roman" w:cs="Times New Roman"/>
      <w:i/>
      <w:iCs/>
      <w:sz w:val="24"/>
      <w:szCs w:val="24"/>
      <w:lang w:val="en-US" w:eastAsia="en-US"/>
    </w:rPr>
  </w:style>
  <w:style w:type="character" w:customStyle="1" w:styleId="Heading9Char">
    <w:name w:val="Heading 9 Char"/>
    <w:rPr>
      <w:rFonts w:ascii="Cambria" w:hAnsi="Cambria" w:cs="Times New Roman"/>
      <w:lang w:val="en-US" w:eastAsia="en-US"/>
    </w:rPr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bCs/>
      <w:i/>
      <w:iCs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bCs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Zoznamsodrkami"/>
    <w:autoRedefine/>
    <w:pPr>
      <w:numPr>
        <w:numId w:val="39"/>
      </w:numPr>
      <w:ind w:hanging="360"/>
    </w:pPr>
  </w:style>
  <w:style w:type="paragraph" w:styleId="Zoznamsodrkami">
    <w:name w:val="List Bullet"/>
    <w:basedOn w:val="Zkladntext"/>
    <w:autoRedefine/>
    <w:pPr>
      <w:numPr>
        <w:numId w:val="38"/>
      </w:numPr>
    </w:pPr>
  </w:style>
  <w:style w:type="paragraph" w:styleId="Zoznamsodrkami3">
    <w:name w:val="List Bullet 3"/>
    <w:basedOn w:val="Normlny"/>
    <w:autoRedefine/>
    <w:pPr>
      <w:ind w:left="849" w:hanging="283"/>
    </w:pPr>
  </w:style>
  <w:style w:type="paragraph" w:styleId="Zoznamsodrkami4">
    <w:name w:val="List Bullet 4"/>
    <w:basedOn w:val="Normlny"/>
    <w:autoRedefine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character" w:customStyle="1" w:styleId="BodyTextChar">
    <w:name w:val="Body Text Char"/>
    <w:rPr>
      <w:rFonts w:ascii="Times New Roman" w:hAnsi="Times New Roman" w:cs="Times New Roman"/>
      <w:sz w:val="24"/>
      <w:szCs w:val="24"/>
      <w:lang w:val="en-US" w:eastAsia="en-US"/>
    </w:rPr>
  </w:style>
  <w:style w:type="paragraph" w:customStyle="1" w:styleId="Tunstred">
    <w:name w:val="Tučný stred"/>
    <w:basedOn w:val="Normlny"/>
    <w:pPr>
      <w:spacing w:before="60"/>
      <w:jc w:val="center"/>
    </w:pPr>
    <w:rPr>
      <w:b/>
      <w:bCs/>
      <w:sz w:val="20"/>
      <w:szCs w:val="20"/>
    </w:rPr>
  </w:style>
  <w:style w:type="paragraph" w:styleId="Zarkazkladnhotextu">
    <w:name w:val="Body Text Indent"/>
    <w:basedOn w:val="Normlny"/>
    <w:rPr>
      <w:b/>
      <w:bCs/>
      <w:sz w:val="28"/>
      <w:szCs w:val="28"/>
    </w:rPr>
  </w:style>
  <w:style w:type="character" w:customStyle="1" w:styleId="BodyText2Char">
    <w:name w:val="Body Text 2 Char"/>
    <w:rPr>
      <w:rFonts w:ascii="Times New Roman" w:hAnsi="Times New Roman" w:cs="Times New Roman"/>
      <w:sz w:val="24"/>
      <w:szCs w:val="24"/>
      <w:lang w:val="en-US" w:eastAsia="en-US"/>
    </w:rPr>
  </w:style>
  <w:style w:type="character" w:styleId="Odkaznakomentr">
    <w:name w:val="annotation reference"/>
    <w:semiHidden/>
    <w:rPr>
      <w:rFonts w:ascii="Times New Roman" w:hAnsi="Times New Roman" w:cs="Times New Roman"/>
      <w:sz w:val="16"/>
      <w:szCs w:val="16"/>
    </w:rPr>
  </w:style>
  <w:style w:type="paragraph" w:styleId="Textkomentra">
    <w:name w:val="annotation text"/>
    <w:basedOn w:val="Normlny"/>
    <w:semiHidden/>
    <w:rPr>
      <w:sz w:val="20"/>
      <w:szCs w:val="20"/>
    </w:rPr>
  </w:style>
  <w:style w:type="character" w:customStyle="1" w:styleId="CommentTextChar">
    <w:name w:val="Comment Text Char"/>
    <w:rPr>
      <w:rFonts w:ascii="Times New Roman" w:hAnsi="Times New Roman" w:cs="Times New Roman"/>
      <w:sz w:val="20"/>
      <w:szCs w:val="20"/>
      <w:lang w:val="en-US" w:eastAsia="en-US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customStyle="1" w:styleId="FootnoteTextChar">
    <w:name w:val="Footnote Text Char"/>
    <w:rPr>
      <w:rFonts w:ascii="Times New Roman" w:hAnsi="Times New Roman" w:cs="Times New Roman"/>
      <w:sz w:val="20"/>
      <w:szCs w:val="20"/>
      <w:lang w:val="en-US" w:eastAsia="en-US"/>
    </w:rPr>
  </w:style>
  <w:style w:type="paragraph" w:customStyle="1" w:styleId="dotabulky2">
    <w:name w:val="do tabulky 2"/>
    <w:basedOn w:val="dotabulky"/>
    <w:rPr>
      <w:b/>
      <w:bCs/>
    </w:rPr>
  </w:style>
  <w:style w:type="character" w:styleId="Odkaznapoznmkupodiarou">
    <w:name w:val="footnote reference"/>
    <w:semiHidden/>
    <w:rPr>
      <w:rFonts w:ascii="Times New Roman" w:hAnsi="Times New Roman" w:cs="Times New Roman"/>
      <w:vertAlign w:val="superscript"/>
    </w:rPr>
  </w:style>
  <w:style w:type="paragraph" w:styleId="Pta">
    <w:name w:val="footer"/>
    <w:basedOn w:val="Normlny"/>
    <w:pPr>
      <w:tabs>
        <w:tab w:val="center" w:pos="4320"/>
        <w:tab w:val="right" w:pos="8640"/>
      </w:tabs>
    </w:pPr>
  </w:style>
  <w:style w:type="character" w:customStyle="1" w:styleId="FooterChar">
    <w:name w:val="Footer Char"/>
    <w:rPr>
      <w:rFonts w:ascii="Times New Roman" w:hAnsi="Times New Roman" w:cs="Times New Roman"/>
      <w:sz w:val="24"/>
      <w:szCs w:val="24"/>
      <w:lang w:val="en-US" w:eastAsia="en-US"/>
    </w:rPr>
  </w:style>
  <w:style w:type="character" w:styleId="slostrany">
    <w:name w:val="page number"/>
    <w:rPr>
      <w:rFonts w:ascii="Times New Roman" w:hAnsi="Times New Roman" w:cs="Times New Roman"/>
      <w:sz w:val="22"/>
      <w:szCs w:val="22"/>
    </w:rPr>
  </w:style>
  <w:style w:type="paragraph" w:styleId="Hlavika">
    <w:name w:val="header"/>
    <w:basedOn w:val="Normlny"/>
    <w:link w:val="HlavikaChar"/>
    <w:pPr>
      <w:tabs>
        <w:tab w:val="center" w:pos="4253"/>
        <w:tab w:val="right" w:pos="8505"/>
      </w:tabs>
      <w:jc w:val="right"/>
    </w:pPr>
    <w:rPr>
      <w:rFonts w:ascii="Times New Roman" w:eastAsia="Times New Roman" w:hAnsi="Times New Roman"/>
      <w:i/>
      <w:iCs/>
      <w:sz w:val="24"/>
      <w:szCs w:val="24"/>
      <w:lang w:eastAsia="sk-SK"/>
    </w:rPr>
  </w:style>
  <w:style w:type="character" w:customStyle="1" w:styleId="HeaderChar">
    <w:name w:val="Header Char"/>
    <w:rPr>
      <w:rFonts w:ascii="Times New Roman" w:hAnsi="Times New Roman" w:cs="Times New Roman"/>
      <w:sz w:val="24"/>
      <w:szCs w:val="24"/>
      <w:lang w:val="en-US" w:eastAsia="en-US"/>
    </w:rPr>
  </w:style>
  <w:style w:type="paragraph" w:styleId="Zarkazkladnhotextu2">
    <w:name w:val="Body Text Indent 2"/>
    <w:basedOn w:val="Normlny"/>
    <w:pPr>
      <w:spacing w:before="60"/>
      <w:ind w:firstLine="720"/>
    </w:pPr>
  </w:style>
  <w:style w:type="character" w:customStyle="1" w:styleId="BodyTextIndent2Char">
    <w:name w:val="Body Text Indent 2 Char"/>
    <w:rPr>
      <w:rFonts w:ascii="Times New Roman" w:hAnsi="Times New Roman" w:cs="Times New Roman"/>
      <w:sz w:val="24"/>
      <w:szCs w:val="24"/>
      <w:lang w:val="en-US" w:eastAsia="en-US"/>
    </w:r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rPr>
      <w:rFonts w:ascii="Times New Roman" w:hAnsi="Times New Roman" w:cs="Times New Roman"/>
      <w:sz w:val="2"/>
      <w:lang w:val="en-US" w:eastAsia="en-US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character" w:customStyle="1" w:styleId="BodyTextIndent3Char">
    <w:name w:val="Body Text Indent 3 Char"/>
    <w:rPr>
      <w:rFonts w:ascii="Times New Roman" w:hAnsi="Times New Roman" w:cs="Times New Roman"/>
      <w:sz w:val="16"/>
      <w:szCs w:val="16"/>
      <w:lang w:val="en-US" w:eastAsia="en-US"/>
    </w:r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character" w:customStyle="1" w:styleId="BodyText3Char">
    <w:name w:val="Body Text 3 Char"/>
    <w:rPr>
      <w:rFonts w:ascii="Times New Roman" w:hAnsi="Times New Roman" w:cs="Times New Roman"/>
      <w:sz w:val="16"/>
      <w:szCs w:val="16"/>
      <w:lang w:val="en-US" w:eastAsia="en-US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  <w:szCs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bCs/>
      <w:sz w:val="20"/>
      <w:szCs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szCs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rPr>
      <w:rFonts w:ascii="Courier New" w:hAnsi="Courier New" w:cs="Courier New"/>
      <w:sz w:val="20"/>
      <w:szCs w:val="20"/>
      <w:lang w:val="en-US" w:eastAsia="en-US"/>
    </w:rPr>
  </w:style>
  <w:style w:type="paragraph" w:customStyle="1" w:styleId="Heading3B">
    <w:name w:val="Heading3B"/>
    <w:basedOn w:val="Nadpis3"/>
    <w:autoRedefine/>
    <w:pPr>
      <w:numPr>
        <w:numId w:val="29"/>
      </w:numPr>
    </w:pPr>
  </w:style>
  <w:style w:type="paragraph" w:customStyle="1" w:styleId="Heading3E">
    <w:name w:val="Heading3E"/>
    <w:basedOn w:val="Nadpis3"/>
    <w:autoRedefine/>
    <w:pPr>
      <w:numPr>
        <w:numId w:val="30"/>
      </w:numPr>
    </w:pPr>
  </w:style>
  <w:style w:type="paragraph" w:customStyle="1" w:styleId="aparagraf">
    <w:name w:val="aparagraf"/>
    <w:basedOn w:val="Normlny"/>
    <w:autoRedefine/>
    <w:pPr>
      <w:numPr>
        <w:numId w:val="31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  <w:bCs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pPr>
      <w:numPr>
        <w:numId w:val="32"/>
      </w:numPr>
      <w:spacing w:before="120" w:after="120"/>
      <w:jc w:val="both"/>
    </w:pPr>
    <w:rPr>
      <w:b/>
      <w:bCs/>
      <w:sz w:val="20"/>
      <w:szCs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sz w:val="20"/>
      <w:szCs w:val="20"/>
    </w:rPr>
  </w:style>
  <w:style w:type="paragraph" w:customStyle="1" w:styleId="odstavecislo">
    <w:name w:val="odstavecislo"/>
    <w:basedOn w:val="Normlny"/>
    <w:pPr>
      <w:numPr>
        <w:numId w:val="30"/>
      </w:numPr>
      <w:tabs>
        <w:tab w:val="num" w:pos="737"/>
      </w:tabs>
      <w:spacing w:after="120"/>
      <w:ind w:left="737" w:hanging="737"/>
      <w:jc w:val="both"/>
    </w:pPr>
    <w:rPr>
      <w:b/>
      <w:bCs/>
      <w:sz w:val="20"/>
      <w:szCs w:val="20"/>
    </w:rPr>
  </w:style>
  <w:style w:type="paragraph" w:customStyle="1" w:styleId="doubleright">
    <w:name w:val="doubleright"/>
    <w:basedOn w:val="Borders"/>
    <w:autoRedefine/>
    <w:pPr>
      <w:pBdr>
        <w:bottom w:val="none" w:sz="0" w:space="0" w:color="auto"/>
      </w:pBdr>
      <w:ind w:left="0" w:right="8"/>
      <w:jc w:val="right"/>
    </w:pPr>
    <w:rPr>
      <w:b/>
      <w:bCs/>
      <w:color w:val="auto"/>
      <w:sz w:val="18"/>
      <w:szCs w:val="18"/>
    </w:rPr>
  </w:style>
  <w:style w:type="paragraph" w:customStyle="1" w:styleId="singleright">
    <w:name w:val="singleright"/>
    <w:basedOn w:val="Borders"/>
    <w:autoRedefine/>
    <w:pPr>
      <w:ind w:left="0" w:right="8"/>
      <w:jc w:val="right"/>
    </w:pPr>
  </w:style>
  <w:style w:type="paragraph" w:customStyle="1" w:styleId="Heading9">
    <w:name w:val="Heading9"/>
    <w:basedOn w:val="Nadpis8"/>
    <w:autoRedefine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rPr>
      <w:rFonts w:ascii="Cambria" w:hAnsi="Cambria" w:cs="Times New Roman"/>
      <w:b/>
      <w:bCs/>
      <w:kern w:val="28"/>
      <w:sz w:val="32"/>
      <w:szCs w:val="32"/>
      <w:lang w:val="en-US" w:eastAsia="en-US"/>
    </w:rPr>
  </w:style>
  <w:style w:type="paragraph" w:customStyle="1" w:styleId="xl24">
    <w:name w:val="xl24"/>
    <w:basedOn w:val="Normlny"/>
    <w:pPr>
      <w:spacing w:before="100" w:beforeAutospacing="1" w:after="100" w:afterAutospacing="1"/>
    </w:pPr>
    <w:rPr>
      <w:rFonts w:eastAsia="Arial Unicode MS"/>
    </w:rPr>
  </w:style>
  <w:style w:type="paragraph" w:customStyle="1" w:styleId="Pismenka">
    <w:name w:val="Pismenka"/>
    <w:basedOn w:val="Zkladntext"/>
    <w:pPr>
      <w:tabs>
        <w:tab w:val="num" w:pos="426"/>
      </w:tabs>
      <w:spacing w:after="0"/>
      <w:ind w:left="426" w:hanging="426"/>
      <w:jc w:val="both"/>
    </w:pPr>
    <w:rPr>
      <w:b/>
      <w:bCs/>
      <w:sz w:val="18"/>
      <w:szCs w:val="18"/>
    </w:rPr>
  </w:style>
  <w:style w:type="paragraph" w:styleId="Obsah4">
    <w:name w:val="toc 4"/>
    <w:basedOn w:val="Normlny"/>
    <w:next w:val="Normlny"/>
    <w:autoRedefine/>
    <w:semiHidden/>
    <w:pPr>
      <w:ind w:left="400"/>
    </w:pPr>
    <w:rPr>
      <w:sz w:val="20"/>
      <w:szCs w:val="20"/>
    </w:rPr>
  </w:style>
  <w:style w:type="paragraph" w:customStyle="1" w:styleId="Tabulka">
    <w:name w:val="Tabulka"/>
    <w:basedOn w:val="Normlny"/>
    <w:rPr>
      <w:color w:val="000000"/>
      <w:sz w:val="18"/>
      <w:szCs w:val="18"/>
    </w:rPr>
  </w:style>
  <w:style w:type="paragraph" w:customStyle="1" w:styleId="xl25">
    <w:name w:val="xl25"/>
    <w:basedOn w:val="Normlny"/>
    <w:pPr>
      <w:spacing w:before="100" w:beforeAutospacing="1" w:after="100" w:afterAutospacing="1"/>
    </w:pPr>
    <w:rPr>
      <w:rFonts w:eastAsia="Arial Unicode MS"/>
      <w:sz w:val="18"/>
      <w:szCs w:val="18"/>
    </w:rPr>
  </w:style>
  <w:style w:type="paragraph" w:customStyle="1" w:styleId="xl26">
    <w:name w:val="xl26"/>
    <w:basedOn w:val="Normlny"/>
    <w:pPr>
      <w:pBdr>
        <w:bottom w:val="single" w:sz="4" w:space="0" w:color="auto"/>
      </w:pBdr>
      <w:spacing w:before="100" w:beforeAutospacing="1" w:after="100" w:afterAutospacing="1"/>
      <w:jc w:val="center"/>
    </w:pPr>
    <w:rPr>
      <w:rFonts w:eastAsia="Arial Unicode MS"/>
      <w:sz w:val="18"/>
      <w:szCs w:val="18"/>
    </w:rPr>
  </w:style>
  <w:style w:type="paragraph" w:customStyle="1" w:styleId="xl27">
    <w:name w:val="xl27"/>
    <w:basedOn w:val="Normlny"/>
    <w:pPr>
      <w:spacing w:before="100" w:beforeAutospacing="1" w:after="100" w:afterAutospacing="1"/>
      <w:jc w:val="right"/>
    </w:pPr>
    <w:rPr>
      <w:rFonts w:eastAsia="Arial Unicode MS"/>
      <w:sz w:val="18"/>
      <w:szCs w:val="18"/>
    </w:rPr>
  </w:style>
  <w:style w:type="paragraph" w:customStyle="1" w:styleId="xl28">
    <w:name w:val="xl28"/>
    <w:basedOn w:val="Normlny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eastAsia="Arial Unicode MS"/>
      <w:sz w:val="18"/>
      <w:szCs w:val="18"/>
    </w:rPr>
  </w:style>
  <w:style w:type="paragraph" w:customStyle="1" w:styleId="xl29">
    <w:name w:val="xl29"/>
    <w:basedOn w:val="Normlny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8"/>
      <w:szCs w:val="18"/>
    </w:rPr>
  </w:style>
  <w:style w:type="paragraph" w:customStyle="1" w:styleId="xl30">
    <w:name w:val="xl30"/>
    <w:basedOn w:val="Normlny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eastAsia="Arial Unicode MS"/>
      <w:b/>
      <w:bCs/>
      <w:sz w:val="18"/>
      <w:szCs w:val="18"/>
    </w:rPr>
  </w:style>
  <w:style w:type="paragraph" w:styleId="Podpis">
    <w:name w:val="Signature"/>
    <w:basedOn w:val="Normlny"/>
  </w:style>
  <w:style w:type="character" w:customStyle="1" w:styleId="SignatureChar">
    <w:name w:val="Signature Char"/>
    <w:rPr>
      <w:rFonts w:ascii="Times New Roman" w:hAnsi="Times New Roman" w:cs="Times New Roman"/>
      <w:sz w:val="24"/>
      <w:szCs w:val="24"/>
      <w:lang w:val="en-US" w:eastAsia="en-US"/>
    </w:rPr>
  </w:style>
  <w:style w:type="paragraph" w:customStyle="1" w:styleId="BalloonText1">
    <w:name w:val="Balloon Text1"/>
    <w:basedOn w:val="Normlny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Pr>
      <w:rFonts w:ascii="Times New Roman" w:hAnsi="Times New Roman" w:cs="Times New Roman"/>
      <w:sz w:val="2"/>
      <w:lang w:val="en-US" w:eastAsia="en-US"/>
    </w:rPr>
  </w:style>
  <w:style w:type="paragraph" w:styleId="Zkladntext2">
    <w:name w:val="Body Text 2"/>
    <w:basedOn w:val="Normlny"/>
    <w:pPr>
      <w:jc w:val="center"/>
    </w:pPr>
    <w:rPr>
      <w:rFonts w:ascii="Arial" w:hAnsi="Arial" w:cs="Arial"/>
      <w:b/>
      <w:bCs/>
      <w:sz w:val="28"/>
    </w:rPr>
  </w:style>
  <w:style w:type="paragraph" w:styleId="Textbubliny">
    <w:name w:val="Balloon Text"/>
    <w:basedOn w:val="Normlny"/>
    <w:semiHidden/>
    <w:rsid w:val="00EB36EC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rsid w:val="00E922A7"/>
    <w:rPr>
      <w:i/>
      <w:iCs/>
      <w:sz w:val="24"/>
      <w:szCs w:val="24"/>
      <w:lang w:val="sk-SK" w:eastAsia="sk-SK" w:bidi="ar-SA"/>
    </w:rPr>
  </w:style>
  <w:style w:type="paragraph" w:customStyle="1" w:styleId="Revision">
    <w:name w:val="Revision"/>
    <w:hidden/>
    <w:uiPriority w:val="99"/>
    <w:semiHidden/>
    <w:rsid w:val="00C63969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62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2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7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2.wmf"/><Relationship Id="rId18" Type="http://schemas.openxmlformats.org/officeDocument/2006/relationships/oleObject" Target="embeddings/Pracovn__h_rok_programu_Microsoft_Office_Excel_97-20034.xls"/><Relationship Id="rId26" Type="http://schemas.openxmlformats.org/officeDocument/2006/relationships/oleObject" Target="embeddings/Pracovn__h_rok_programu_Microsoft_Office_Excel_97-20038.xls"/><Relationship Id="rId39" Type="http://schemas.openxmlformats.org/officeDocument/2006/relationships/image" Target="media/image15.emf"/><Relationship Id="rId21" Type="http://schemas.openxmlformats.org/officeDocument/2006/relationships/image" Target="media/image6.emf"/><Relationship Id="rId34" Type="http://schemas.openxmlformats.org/officeDocument/2006/relationships/oleObject" Target="embeddings/Pracovn__h_rok_programu_Microsoft_Office_Excel_97-200312.xls"/><Relationship Id="rId42" Type="http://schemas.openxmlformats.org/officeDocument/2006/relationships/oleObject" Target="embeddings/Pracovn__h_rok_programu_Microsoft_Office_Excel_97-200316.xls"/><Relationship Id="rId47" Type="http://schemas.openxmlformats.org/officeDocument/2006/relationships/image" Target="media/image19.emf"/><Relationship Id="rId50" Type="http://schemas.openxmlformats.org/officeDocument/2006/relationships/oleObject" Target="embeddings/Pracovn__h_rok_programu_Microsoft_Office_Excel_97-200320.xls"/><Relationship Id="rId55" Type="http://schemas.openxmlformats.org/officeDocument/2006/relationships/fontTable" Target="fontTable.xml"/><Relationship Id="rId7" Type="http://schemas.openxmlformats.org/officeDocument/2006/relationships/image" Target="media/image1.wmf"/><Relationship Id="rId12" Type="http://schemas.openxmlformats.org/officeDocument/2006/relationships/footer" Target="footer2.xml"/><Relationship Id="rId17" Type="http://schemas.openxmlformats.org/officeDocument/2006/relationships/image" Target="media/image4.emf"/><Relationship Id="rId25" Type="http://schemas.openxmlformats.org/officeDocument/2006/relationships/image" Target="media/image8.emf"/><Relationship Id="rId33" Type="http://schemas.openxmlformats.org/officeDocument/2006/relationships/image" Target="media/image12.emf"/><Relationship Id="rId38" Type="http://schemas.openxmlformats.org/officeDocument/2006/relationships/oleObject" Target="embeddings/Pracovn__h_rok_programu_Microsoft_Office_Excel_97-200314.xls"/><Relationship Id="rId46" Type="http://schemas.openxmlformats.org/officeDocument/2006/relationships/oleObject" Target="embeddings/Pracovn__h_rok_programu_Microsoft_Office_Excel_97-200318.xls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3.xls"/><Relationship Id="rId20" Type="http://schemas.openxmlformats.org/officeDocument/2006/relationships/oleObject" Target="embeddings/Pracovn__h_rok_programu_Microsoft_Office_Excel_97-20035.xls"/><Relationship Id="rId29" Type="http://schemas.openxmlformats.org/officeDocument/2006/relationships/image" Target="media/image10.emf"/><Relationship Id="rId41" Type="http://schemas.openxmlformats.org/officeDocument/2006/relationships/image" Target="media/image16.emf"/><Relationship Id="rId54" Type="http://schemas.openxmlformats.org/officeDocument/2006/relationships/oleObject" Target="embeddings/Pracovn__h_rok_programu_Microsoft_Office_Excel_97-200322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oleObject" Target="embeddings/Pracovn__h_rok_programu_Microsoft_Office_Excel_97-20037.xls"/><Relationship Id="rId32" Type="http://schemas.openxmlformats.org/officeDocument/2006/relationships/oleObject" Target="embeddings/Pracovn__h_rok_programu_Microsoft_Office_Excel_97-200311.xls"/><Relationship Id="rId37" Type="http://schemas.openxmlformats.org/officeDocument/2006/relationships/image" Target="media/image14.emf"/><Relationship Id="rId40" Type="http://schemas.openxmlformats.org/officeDocument/2006/relationships/oleObject" Target="embeddings/Pracovn__h_rok_programu_Microsoft_Office_Excel_97-200315.xls"/><Relationship Id="rId45" Type="http://schemas.openxmlformats.org/officeDocument/2006/relationships/image" Target="media/image18.emf"/><Relationship Id="rId53" Type="http://schemas.openxmlformats.org/officeDocument/2006/relationships/image" Target="media/image22.emf"/><Relationship Id="rId5" Type="http://schemas.openxmlformats.org/officeDocument/2006/relationships/footnotes" Target="footnotes.xml"/><Relationship Id="rId15" Type="http://schemas.openxmlformats.org/officeDocument/2006/relationships/image" Target="media/image3.emf"/><Relationship Id="rId23" Type="http://schemas.openxmlformats.org/officeDocument/2006/relationships/image" Target="media/image7.emf"/><Relationship Id="rId28" Type="http://schemas.openxmlformats.org/officeDocument/2006/relationships/oleObject" Target="embeddings/Pracovn__h_rok_programu_Microsoft_Office_Excel_97-20039.xls"/><Relationship Id="rId36" Type="http://schemas.openxmlformats.org/officeDocument/2006/relationships/oleObject" Target="embeddings/Pracovn__h_rok_programu_Microsoft_Office_Excel_97-200313.xls"/><Relationship Id="rId49" Type="http://schemas.openxmlformats.org/officeDocument/2006/relationships/image" Target="media/image20.emf"/><Relationship Id="rId10" Type="http://schemas.openxmlformats.org/officeDocument/2006/relationships/footer" Target="footer1.xml"/><Relationship Id="rId19" Type="http://schemas.openxmlformats.org/officeDocument/2006/relationships/image" Target="media/image5.emf"/><Relationship Id="rId31" Type="http://schemas.openxmlformats.org/officeDocument/2006/relationships/image" Target="media/image11.emf"/><Relationship Id="rId44" Type="http://schemas.openxmlformats.org/officeDocument/2006/relationships/oleObject" Target="embeddings/Pracovn__h_rok_programu_Microsoft_Office_Excel_97-200317.xls"/><Relationship Id="rId52" Type="http://schemas.openxmlformats.org/officeDocument/2006/relationships/oleObject" Target="embeddings/Pracovn__h_rok_programu_Microsoft_Office_Excel_97-200321.xls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oleObject" Target="embeddings/Pracovn__h_rok_programu_Microsoft_Office_Excel_97-20032.xls"/><Relationship Id="rId22" Type="http://schemas.openxmlformats.org/officeDocument/2006/relationships/oleObject" Target="embeddings/Pracovn__h_rok_programu_Microsoft_Office_Excel_97-20036.xls"/><Relationship Id="rId27" Type="http://schemas.openxmlformats.org/officeDocument/2006/relationships/image" Target="media/image9.emf"/><Relationship Id="rId30" Type="http://schemas.openxmlformats.org/officeDocument/2006/relationships/oleObject" Target="embeddings/Pracovn__h_rok_programu_Microsoft_Office_Excel_97-200310.xls"/><Relationship Id="rId35" Type="http://schemas.openxmlformats.org/officeDocument/2006/relationships/image" Target="media/image13.emf"/><Relationship Id="rId43" Type="http://schemas.openxmlformats.org/officeDocument/2006/relationships/image" Target="media/image17.emf"/><Relationship Id="rId48" Type="http://schemas.openxmlformats.org/officeDocument/2006/relationships/oleObject" Target="embeddings/Pracovn__h_rok_programu_Microsoft_Office_Excel_97-200319.xls"/><Relationship Id="rId56" Type="http://schemas.openxmlformats.org/officeDocument/2006/relationships/theme" Target="theme/theme1.xml"/><Relationship Id="rId8" Type="http://schemas.openxmlformats.org/officeDocument/2006/relationships/oleObject" Target="embeddings/Pracovn__h_rok_programu_Microsoft_Office_Excel_97-20031.xls"/><Relationship Id="rId51" Type="http://schemas.openxmlformats.org/officeDocument/2006/relationships/image" Target="media/image21.emf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5471</Words>
  <Characters>31188</Characters>
  <Application>Microsoft Office Word</Application>
  <DocSecurity>0</DocSecurity>
  <Lines>259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>RWTUV Bratislava</Company>
  <LinksUpToDate>false</LinksUpToDate>
  <CharactersWithSpaces>36586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cp:lastModifiedBy>PC</cp:lastModifiedBy>
  <cp:revision>2</cp:revision>
  <cp:lastPrinted>2014-03-11T07:15:00Z</cp:lastPrinted>
  <dcterms:created xsi:type="dcterms:W3CDTF">2014-07-31T16:57:00Z</dcterms:created>
  <dcterms:modified xsi:type="dcterms:W3CDTF">2014-07-31T16:57:00Z</dcterms:modified>
</cp:coreProperties>
</file>