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15B2" w:rsidRDefault="001215B2" w:rsidP="001215B2">
      <w:pPr>
        <w:pStyle w:val="Styl1"/>
        <w:tabs>
          <w:tab w:val="clear" w:pos="720"/>
        </w:tabs>
        <w:ind w:left="567" w:firstLine="0"/>
      </w:pPr>
      <w:r>
        <w:t>Informácie o účtovnej jednotke</w:t>
      </w:r>
    </w:p>
    <w:p w:rsidR="001215B2" w:rsidRDefault="001215B2" w:rsidP="001215B2">
      <w:pPr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pStyle w:val="Styl2"/>
        <w:numPr>
          <w:ilvl w:val="1"/>
          <w:numId w:val="1"/>
        </w:numPr>
        <w:tabs>
          <w:tab w:val="clear" w:pos="1440"/>
        </w:tabs>
      </w:pPr>
      <w:r>
        <w:t>Obchodné meno a sídlo spoločnosti</w:t>
      </w:r>
    </w:p>
    <w:p w:rsidR="001215B2" w:rsidRDefault="001215B2" w:rsidP="001215B2">
      <w:pPr>
        <w:ind w:left="1080"/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Obchodné meno                 </w:t>
      </w:r>
      <w:r>
        <w:rPr>
          <w:rFonts w:ascii="Arial Narrow" w:hAnsi="Arial Narrow" w:cs="Arial Narrow"/>
          <w:sz w:val="18"/>
          <w:szCs w:val="18"/>
        </w:rPr>
        <w:tab/>
      </w:r>
      <w:r>
        <w:rPr>
          <w:rFonts w:ascii="Arial Narrow" w:hAnsi="Arial Narrow" w:cs="Arial Narrow"/>
          <w:sz w:val="18"/>
          <w:szCs w:val="18"/>
        </w:rPr>
        <w:tab/>
      </w:r>
      <w:proofErr w:type="spellStart"/>
      <w:r>
        <w:rPr>
          <w:rFonts w:ascii="Arial Narrow" w:hAnsi="Arial Narrow" w:cs="Arial Narrow"/>
          <w:sz w:val="18"/>
          <w:szCs w:val="18"/>
        </w:rPr>
        <w:t>ASCP-Automotive</w:t>
      </w:r>
      <w:proofErr w:type="spellEnd"/>
      <w:r>
        <w:rPr>
          <w:rFonts w:ascii="Arial Narrow" w:hAnsi="Arial Narrow" w:cs="Arial Narrow"/>
          <w:sz w:val="18"/>
          <w:szCs w:val="18"/>
        </w:rPr>
        <w:t xml:space="preserve"> </w:t>
      </w:r>
      <w:proofErr w:type="spellStart"/>
      <w:r>
        <w:rPr>
          <w:rFonts w:ascii="Arial Narrow" w:hAnsi="Arial Narrow" w:cs="Arial Narrow"/>
          <w:sz w:val="18"/>
          <w:szCs w:val="18"/>
        </w:rPr>
        <w:t>Supply</w:t>
      </w:r>
      <w:proofErr w:type="spellEnd"/>
      <w:r>
        <w:rPr>
          <w:rFonts w:ascii="Arial Narrow" w:hAnsi="Arial Narrow" w:cs="Arial Narrow"/>
          <w:sz w:val="18"/>
          <w:szCs w:val="18"/>
        </w:rPr>
        <w:t xml:space="preserve"> </w:t>
      </w:r>
      <w:proofErr w:type="spellStart"/>
      <w:r>
        <w:rPr>
          <w:rFonts w:ascii="Arial Narrow" w:hAnsi="Arial Narrow" w:cs="Arial Narrow"/>
          <w:sz w:val="18"/>
          <w:szCs w:val="18"/>
        </w:rPr>
        <w:t>Chain</w:t>
      </w:r>
      <w:proofErr w:type="spellEnd"/>
      <w:r>
        <w:rPr>
          <w:rFonts w:ascii="Arial Narrow" w:hAnsi="Arial Narrow" w:cs="Arial Narrow"/>
          <w:sz w:val="18"/>
          <w:szCs w:val="18"/>
        </w:rPr>
        <w:t xml:space="preserve"> </w:t>
      </w:r>
      <w:proofErr w:type="spellStart"/>
      <w:r>
        <w:rPr>
          <w:rFonts w:ascii="Arial Narrow" w:hAnsi="Arial Narrow" w:cs="Arial Narrow"/>
          <w:sz w:val="18"/>
          <w:szCs w:val="18"/>
        </w:rPr>
        <w:t>Provider</w:t>
      </w:r>
      <w:proofErr w:type="spellEnd"/>
      <w:r>
        <w:rPr>
          <w:rFonts w:ascii="Arial Narrow" w:hAnsi="Arial Narrow" w:cs="Arial Narrow"/>
          <w:sz w:val="18"/>
          <w:szCs w:val="18"/>
        </w:rPr>
        <w:t xml:space="preserve"> ,</w:t>
      </w:r>
      <w:r w:rsidRPr="00C2416A">
        <w:rPr>
          <w:rStyle w:val="ra"/>
          <w:rFonts w:ascii="Arial Narrow" w:eastAsiaTheme="majorEastAsia" w:hAnsi="Arial Narrow"/>
          <w:sz w:val="18"/>
          <w:szCs w:val="18"/>
        </w:rPr>
        <w:t xml:space="preserve"> s.r.o.</w:t>
      </w:r>
    </w:p>
    <w:p w:rsidR="001215B2" w:rsidRDefault="001215B2" w:rsidP="001215B2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Sídlo     </w:t>
      </w:r>
      <w:r>
        <w:rPr>
          <w:rFonts w:ascii="Arial Narrow" w:hAnsi="Arial Narrow" w:cs="Arial Narrow"/>
          <w:sz w:val="18"/>
          <w:szCs w:val="18"/>
        </w:rPr>
        <w:tab/>
      </w:r>
      <w:r>
        <w:rPr>
          <w:rFonts w:ascii="Arial Narrow" w:hAnsi="Arial Narrow" w:cs="Arial Narrow"/>
          <w:sz w:val="18"/>
          <w:szCs w:val="18"/>
        </w:rPr>
        <w:tab/>
      </w:r>
      <w:r>
        <w:rPr>
          <w:rFonts w:ascii="Arial Narrow" w:hAnsi="Arial Narrow" w:cs="Arial Narrow"/>
          <w:sz w:val="18"/>
          <w:szCs w:val="18"/>
        </w:rPr>
        <w:tab/>
      </w:r>
      <w:r>
        <w:rPr>
          <w:rFonts w:ascii="Arial Narrow" w:hAnsi="Arial Narrow" w:cs="Arial Narrow"/>
          <w:sz w:val="18"/>
          <w:szCs w:val="18"/>
        </w:rPr>
        <w:tab/>
        <w:t>Pribinova 16, 811 09 Bratislava</w:t>
      </w:r>
    </w:p>
    <w:p w:rsidR="001215B2" w:rsidRDefault="001215B2" w:rsidP="001215B2">
      <w:pPr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založená dňa :                                        </w:t>
      </w:r>
      <w:r>
        <w:rPr>
          <w:rFonts w:ascii="Arial Narrow" w:hAnsi="Arial Narrow" w:cs="Arial Narrow"/>
          <w:sz w:val="18"/>
          <w:szCs w:val="18"/>
        </w:rPr>
        <w:tab/>
        <w:t>30.jún 2006</w:t>
      </w:r>
    </w:p>
    <w:p w:rsidR="001215B2" w:rsidRDefault="001215B2" w:rsidP="001215B2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zapísaná do obchodného registra dňa:   </w:t>
      </w:r>
      <w:r>
        <w:rPr>
          <w:rFonts w:ascii="Arial Narrow" w:hAnsi="Arial Narrow" w:cs="Arial Narrow"/>
          <w:sz w:val="18"/>
          <w:szCs w:val="18"/>
        </w:rPr>
        <w:tab/>
        <w:t xml:space="preserve">30 júna 2006, OR SR BA </w:t>
      </w:r>
      <w:proofErr w:type="spellStart"/>
      <w:r>
        <w:rPr>
          <w:rFonts w:ascii="Arial Narrow" w:hAnsi="Arial Narrow" w:cs="Arial Narrow"/>
          <w:sz w:val="18"/>
          <w:szCs w:val="18"/>
        </w:rPr>
        <w:t>I.,Odd</w:t>
      </w:r>
      <w:proofErr w:type="spellEnd"/>
      <w:r>
        <w:rPr>
          <w:rFonts w:ascii="Arial Narrow" w:hAnsi="Arial Narrow" w:cs="Arial Narrow"/>
          <w:sz w:val="18"/>
          <w:szCs w:val="18"/>
        </w:rPr>
        <w:t xml:space="preserve">.: </w:t>
      </w:r>
      <w:proofErr w:type="spellStart"/>
      <w:r>
        <w:rPr>
          <w:rFonts w:ascii="Arial Narrow" w:hAnsi="Arial Narrow" w:cs="Arial Narrow"/>
          <w:sz w:val="18"/>
          <w:szCs w:val="18"/>
        </w:rPr>
        <w:t>Sro</w:t>
      </w:r>
      <w:proofErr w:type="spellEnd"/>
      <w:r>
        <w:rPr>
          <w:rFonts w:ascii="Arial Narrow" w:hAnsi="Arial Narrow" w:cs="Arial Narrow"/>
          <w:sz w:val="18"/>
          <w:szCs w:val="18"/>
        </w:rPr>
        <w:t>, Vložka: 41316/B</w:t>
      </w:r>
    </w:p>
    <w:p w:rsidR="001215B2" w:rsidRDefault="001215B2" w:rsidP="001215B2">
      <w:pPr>
        <w:ind w:left="1080"/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ind w:left="1080"/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pStyle w:val="Styl2"/>
        <w:numPr>
          <w:ilvl w:val="1"/>
          <w:numId w:val="1"/>
        </w:numPr>
        <w:tabs>
          <w:tab w:val="clear" w:pos="1440"/>
        </w:tabs>
      </w:pPr>
      <w:r>
        <w:t>Hlavné činnosti spoločnosti</w:t>
      </w:r>
    </w:p>
    <w:p w:rsidR="001215B2" w:rsidRDefault="001215B2" w:rsidP="001215B2">
      <w:pPr>
        <w:widowControl w:val="0"/>
        <w:numPr>
          <w:ilvl w:val="0"/>
          <w:numId w:val="2"/>
        </w:numPr>
        <w:autoSpaceDE w:val="0"/>
        <w:autoSpaceDN w:val="0"/>
        <w:adjustRightInd w:val="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Prenájom hnuteľných vecí</w:t>
      </w:r>
    </w:p>
    <w:p w:rsidR="001215B2" w:rsidRDefault="001215B2" w:rsidP="001215B2">
      <w:pPr>
        <w:widowControl w:val="0"/>
        <w:numPr>
          <w:ilvl w:val="0"/>
          <w:numId w:val="2"/>
        </w:numPr>
        <w:autoSpaceDE w:val="0"/>
        <w:autoSpaceDN w:val="0"/>
        <w:adjustRightInd w:val="0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Logistické služby</w:t>
      </w:r>
    </w:p>
    <w:p w:rsidR="001215B2" w:rsidRDefault="001215B2" w:rsidP="001215B2">
      <w:pPr>
        <w:pStyle w:val="Styl2"/>
        <w:tabs>
          <w:tab w:val="clear" w:pos="1440"/>
        </w:tabs>
      </w:pPr>
    </w:p>
    <w:p w:rsidR="001215B2" w:rsidRDefault="001215B2" w:rsidP="001215B2">
      <w:pPr>
        <w:pStyle w:val="Styl2"/>
        <w:numPr>
          <w:ilvl w:val="1"/>
          <w:numId w:val="1"/>
        </w:numPr>
        <w:tabs>
          <w:tab w:val="clear" w:pos="1440"/>
        </w:tabs>
      </w:pPr>
      <w:r>
        <w:t>Účtovné jednotky, v ktorých je účtovná jednotka neobmedzene ručiacim spoločníkom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7"/>
        <w:gridCol w:w="2642"/>
        <w:gridCol w:w="3803"/>
      </w:tblGrid>
      <w:tr w:rsidR="001215B2" w:rsidTr="001215B2">
        <w:tc>
          <w:tcPr>
            <w:tcW w:w="269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shd w:val="clear" w:color="auto" w:fill="FFFFFF"/>
            <w:vAlign w:val="center"/>
          </w:tcPr>
          <w:p w:rsidR="001215B2" w:rsidRDefault="001215B2" w:rsidP="001215B2">
            <w:pPr>
              <w:pStyle w:val="Nadpis3"/>
            </w:pPr>
            <w:r>
              <w:t>Obchodné meno</w:t>
            </w:r>
          </w:p>
        </w:tc>
        <w:tc>
          <w:tcPr>
            <w:tcW w:w="2642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nil"/>
            </w:tcBorders>
            <w:shd w:val="clear" w:color="auto" w:fill="FFFFFF"/>
            <w:vAlign w:val="center"/>
          </w:tcPr>
          <w:p w:rsidR="001215B2" w:rsidRDefault="001215B2" w:rsidP="001215B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sídlo</w:t>
            </w:r>
          </w:p>
        </w:tc>
        <w:tc>
          <w:tcPr>
            <w:tcW w:w="3803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:rsidR="001215B2" w:rsidRDefault="001215B2" w:rsidP="001215B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Ostatné významné údaje</w:t>
            </w:r>
          </w:p>
        </w:tc>
      </w:tr>
      <w:tr w:rsidR="001215B2" w:rsidTr="001215B2">
        <w:tc>
          <w:tcPr>
            <w:tcW w:w="2697" w:type="dxa"/>
            <w:tcBorders>
              <w:top w:val="nil"/>
              <w:left w:val="double" w:sz="6" w:space="0" w:color="000000"/>
              <w:bottom w:val="single" w:sz="2" w:space="0" w:color="000000"/>
              <w:right w:val="nil"/>
            </w:tcBorders>
          </w:tcPr>
          <w:p w:rsidR="001215B2" w:rsidRDefault="00C5278A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je</w:t>
            </w:r>
          </w:p>
        </w:tc>
        <w:tc>
          <w:tcPr>
            <w:tcW w:w="26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03" w:type="dxa"/>
            <w:tcBorders>
              <w:top w:val="nil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215B2" w:rsidTr="001215B2">
        <w:tc>
          <w:tcPr>
            <w:tcW w:w="2697" w:type="dxa"/>
            <w:tcBorders>
              <w:top w:val="nil"/>
              <w:left w:val="double" w:sz="6" w:space="0" w:color="000000"/>
              <w:bottom w:val="single" w:sz="2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03" w:type="dxa"/>
            <w:tcBorders>
              <w:top w:val="nil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215B2" w:rsidTr="001215B2">
        <w:tc>
          <w:tcPr>
            <w:tcW w:w="2697" w:type="dxa"/>
            <w:tcBorders>
              <w:top w:val="nil"/>
              <w:left w:val="double" w:sz="6" w:space="0" w:color="000000"/>
              <w:bottom w:val="single" w:sz="2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4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03" w:type="dxa"/>
            <w:tcBorders>
              <w:top w:val="nil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215B2" w:rsidTr="001215B2">
        <w:tc>
          <w:tcPr>
            <w:tcW w:w="2697" w:type="dxa"/>
            <w:tcBorders>
              <w:top w:val="nil"/>
              <w:left w:val="double" w:sz="6" w:space="0" w:color="000000"/>
              <w:bottom w:val="double" w:sz="6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42" w:type="dxa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803" w:type="dxa"/>
            <w:tcBorders>
              <w:top w:val="nil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215B2" w:rsidRDefault="001215B2" w:rsidP="001215B2">
      <w:pPr>
        <w:ind w:left="1080"/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pStyle w:val="Styl2"/>
        <w:numPr>
          <w:ilvl w:val="1"/>
          <w:numId w:val="1"/>
        </w:numPr>
        <w:tabs>
          <w:tab w:val="clear" w:pos="1440"/>
        </w:tabs>
      </w:pPr>
      <w:r>
        <w:t>Právny dôvod na zostavenie účtovnej závierky</w:t>
      </w:r>
    </w:p>
    <w:p w:rsidR="001215B2" w:rsidRDefault="001215B2" w:rsidP="001215B2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>riadna</w:t>
      </w:r>
      <w:r>
        <w:rPr>
          <w:rFonts w:ascii="Arial Narrow" w:hAnsi="Arial Narrow" w:cs="Arial Narrow"/>
          <w:sz w:val="18"/>
          <w:szCs w:val="18"/>
        </w:rPr>
        <w:t xml:space="preserve"> </w:t>
      </w:r>
      <w:r w:rsidRPr="00DE4280">
        <w:rPr>
          <w:rFonts w:ascii="Arial Narrow" w:hAnsi="Arial Narrow" w:cs="Arial Narrow"/>
          <w:b/>
          <w:bCs/>
          <w:sz w:val="18"/>
          <w:szCs w:val="18"/>
        </w:rPr>
        <w:t xml:space="preserve">podľa § 17 ods. 6 Zákona 431/2002 </w:t>
      </w:r>
      <w:proofErr w:type="spellStart"/>
      <w:r w:rsidRPr="00DE4280">
        <w:rPr>
          <w:rFonts w:ascii="Arial Narrow" w:hAnsi="Arial Narrow" w:cs="Arial Narrow"/>
          <w:b/>
          <w:bCs/>
          <w:sz w:val="18"/>
          <w:szCs w:val="18"/>
        </w:rPr>
        <w:t>Z.z</w:t>
      </w:r>
      <w:proofErr w:type="spellEnd"/>
      <w:r w:rsidRPr="00DE4280">
        <w:rPr>
          <w:rFonts w:ascii="Arial Narrow" w:hAnsi="Arial Narrow" w:cs="Arial Narrow"/>
          <w:b/>
          <w:bCs/>
          <w:sz w:val="18"/>
          <w:szCs w:val="18"/>
        </w:rPr>
        <w:t xml:space="preserve">. o účtovníctve  za obdobie </w:t>
      </w:r>
      <w:r w:rsidR="00962297">
        <w:rPr>
          <w:rFonts w:ascii="Arial Narrow" w:hAnsi="Arial Narrow" w:cs="Arial Narrow"/>
          <w:b/>
          <w:bCs/>
          <w:sz w:val="18"/>
          <w:szCs w:val="18"/>
        </w:rPr>
        <w:t xml:space="preserve"> od 1.1.201</w:t>
      </w:r>
      <w:r w:rsidR="00A80ABD">
        <w:rPr>
          <w:rFonts w:ascii="Arial Narrow" w:hAnsi="Arial Narrow" w:cs="Arial Narrow"/>
          <w:b/>
          <w:bCs/>
          <w:sz w:val="18"/>
          <w:szCs w:val="18"/>
        </w:rPr>
        <w:t>2</w:t>
      </w:r>
      <w:r w:rsidRPr="00DE4280">
        <w:rPr>
          <w:rFonts w:ascii="Arial Narrow" w:hAnsi="Arial Narrow" w:cs="Arial Narrow"/>
          <w:b/>
          <w:bCs/>
          <w:sz w:val="18"/>
          <w:szCs w:val="18"/>
        </w:rPr>
        <w:t xml:space="preserve"> – 31.12.20</w:t>
      </w:r>
      <w:r>
        <w:rPr>
          <w:rFonts w:ascii="Arial Narrow" w:hAnsi="Arial Narrow" w:cs="Arial Narrow"/>
          <w:b/>
          <w:bCs/>
          <w:sz w:val="18"/>
          <w:szCs w:val="18"/>
        </w:rPr>
        <w:t>12</w:t>
      </w:r>
    </w:p>
    <w:p w:rsidR="001215B2" w:rsidRDefault="001215B2" w:rsidP="001215B2">
      <w:pPr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pStyle w:val="Styl2"/>
        <w:numPr>
          <w:ilvl w:val="1"/>
          <w:numId w:val="1"/>
        </w:numPr>
        <w:tabs>
          <w:tab w:val="clear" w:pos="1440"/>
        </w:tabs>
      </w:pPr>
      <w:r>
        <w:t>Dátum schválenia účtovnej závierky za predchádzajúce účtovné obdobie</w:t>
      </w:r>
    </w:p>
    <w:p w:rsidR="001215B2" w:rsidRDefault="001215B2" w:rsidP="001215B2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 Účtovná z</w:t>
      </w:r>
      <w:r w:rsidR="00C5278A">
        <w:rPr>
          <w:rFonts w:ascii="Arial Narrow" w:hAnsi="Arial Narrow" w:cs="Arial Narrow"/>
          <w:sz w:val="18"/>
          <w:szCs w:val="18"/>
        </w:rPr>
        <w:t>ávierka spoločnosti k 31.12.2012</w:t>
      </w:r>
      <w:r>
        <w:rPr>
          <w:rFonts w:ascii="Arial Narrow" w:hAnsi="Arial Narrow" w:cs="Arial Narrow"/>
          <w:sz w:val="18"/>
          <w:szCs w:val="18"/>
        </w:rPr>
        <w:t>, za predchádzajúce účt</w:t>
      </w:r>
      <w:r w:rsidR="00C5278A">
        <w:rPr>
          <w:rFonts w:ascii="Arial Narrow" w:hAnsi="Arial Narrow" w:cs="Arial Narrow"/>
          <w:sz w:val="18"/>
          <w:szCs w:val="18"/>
        </w:rPr>
        <w:t>ovné obdobie, bola schválená  28.03</w:t>
      </w:r>
      <w:r>
        <w:rPr>
          <w:rFonts w:ascii="Arial Narrow" w:hAnsi="Arial Narrow" w:cs="Arial Narrow"/>
          <w:sz w:val="18"/>
          <w:szCs w:val="18"/>
        </w:rPr>
        <w:t>.2012</w:t>
      </w:r>
    </w:p>
    <w:p w:rsidR="001215B2" w:rsidRDefault="001215B2" w:rsidP="001215B2">
      <w:pPr>
        <w:tabs>
          <w:tab w:val="left" w:pos="2790"/>
        </w:tabs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pStyle w:val="Styl1"/>
        <w:tabs>
          <w:tab w:val="clear" w:pos="720"/>
        </w:tabs>
        <w:ind w:left="567" w:firstLine="0"/>
      </w:pPr>
      <w:r>
        <w:t>Informácie o orgánoch účtovnej jednotky</w:t>
      </w:r>
    </w:p>
    <w:p w:rsidR="001215B2" w:rsidRDefault="001215B2" w:rsidP="001215B2">
      <w:pPr>
        <w:pStyle w:val="Styl2"/>
        <w:numPr>
          <w:ilvl w:val="1"/>
          <w:numId w:val="1"/>
        </w:numPr>
        <w:tabs>
          <w:tab w:val="clear" w:pos="1440"/>
        </w:tabs>
      </w:pPr>
      <w:r>
        <w:t>Štatutárne orgány, dozorné orgány  a iné orgány spoločnosti</w:t>
      </w:r>
    </w:p>
    <w:p w:rsidR="001215B2" w:rsidRDefault="001215B2" w:rsidP="001215B2">
      <w:pPr>
        <w:pStyle w:val="Styl2"/>
        <w:tabs>
          <w:tab w:val="clear" w:pos="1440"/>
        </w:tabs>
        <w:ind w:left="1080" w:firstLine="0"/>
      </w:pPr>
    </w:p>
    <w:p w:rsidR="001215B2" w:rsidRDefault="001215B2" w:rsidP="001215B2">
      <w:pPr>
        <w:pStyle w:val="Styl2"/>
        <w:tabs>
          <w:tab w:val="clear" w:pos="1440"/>
        </w:tabs>
        <w:ind w:left="1080" w:firstLine="0"/>
        <w:rPr>
          <w:i w:val="0"/>
        </w:rPr>
      </w:pPr>
      <w:proofErr w:type="spellStart"/>
      <w:r w:rsidRPr="001215B2">
        <w:rPr>
          <w:i w:val="0"/>
        </w:rPr>
        <w:t>p.Libor</w:t>
      </w:r>
      <w:proofErr w:type="spellEnd"/>
      <w:r w:rsidRPr="001215B2">
        <w:rPr>
          <w:i w:val="0"/>
        </w:rPr>
        <w:t xml:space="preserve"> </w:t>
      </w:r>
      <w:proofErr w:type="spellStart"/>
      <w:r w:rsidRPr="001215B2">
        <w:rPr>
          <w:i w:val="0"/>
        </w:rPr>
        <w:t>Sklaička-konateľ</w:t>
      </w:r>
      <w:proofErr w:type="spellEnd"/>
      <w:r w:rsidRPr="001215B2">
        <w:rPr>
          <w:i w:val="0"/>
        </w:rPr>
        <w:t xml:space="preserve"> spoločnosti</w:t>
      </w:r>
    </w:p>
    <w:p w:rsidR="001215B2" w:rsidRPr="001215B2" w:rsidRDefault="001215B2" w:rsidP="001215B2">
      <w:pPr>
        <w:pStyle w:val="Styl2"/>
        <w:tabs>
          <w:tab w:val="clear" w:pos="1440"/>
        </w:tabs>
        <w:ind w:left="1080" w:firstLine="0"/>
        <w:rPr>
          <w:i w:val="0"/>
        </w:rPr>
      </w:pPr>
    </w:p>
    <w:p w:rsidR="001215B2" w:rsidRDefault="001215B2" w:rsidP="001215B2">
      <w:pPr>
        <w:pStyle w:val="Styl1"/>
        <w:tabs>
          <w:tab w:val="clear" w:pos="720"/>
        </w:tabs>
        <w:ind w:left="567" w:firstLine="0"/>
      </w:pPr>
      <w:r>
        <w:t>Informácie o účtovných zásadách a účtovných metódach</w:t>
      </w:r>
    </w:p>
    <w:p w:rsidR="001215B2" w:rsidRDefault="001215B2" w:rsidP="001215B2">
      <w:pPr>
        <w:ind w:left="360"/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pStyle w:val="Styl2"/>
        <w:numPr>
          <w:ilvl w:val="1"/>
          <w:numId w:val="1"/>
        </w:numPr>
        <w:tabs>
          <w:tab w:val="clear" w:pos="1440"/>
        </w:tabs>
      </w:pPr>
      <w:r>
        <w:t>východiská pre zostavenie účtovnej závierky</w:t>
      </w:r>
    </w:p>
    <w:p w:rsidR="001215B2" w:rsidRDefault="001215B2" w:rsidP="001215B2">
      <w:pPr>
        <w:pStyle w:val="Styl2"/>
        <w:tabs>
          <w:tab w:val="clear" w:pos="1440"/>
        </w:tabs>
      </w:pPr>
    </w:p>
    <w:p w:rsidR="001215B2" w:rsidRDefault="001215B2" w:rsidP="001215B2">
      <w:pPr>
        <w:pStyle w:val="Styl2"/>
        <w:tabs>
          <w:tab w:val="clear" w:pos="1440"/>
        </w:tabs>
      </w:pPr>
    </w:p>
    <w:p w:rsidR="001215B2" w:rsidRDefault="001215B2" w:rsidP="001215B2">
      <w:pPr>
        <w:pStyle w:val="Styl2"/>
        <w:tabs>
          <w:tab w:val="clear" w:pos="1440"/>
        </w:tabs>
      </w:pPr>
    </w:p>
    <w:p w:rsidR="001215B2" w:rsidRDefault="001215B2" w:rsidP="001215B2">
      <w:pPr>
        <w:pStyle w:val="Styl2"/>
        <w:tabs>
          <w:tab w:val="clear" w:pos="1440"/>
        </w:tabs>
        <w:ind w:left="1080" w:firstLine="0"/>
      </w:pPr>
    </w:p>
    <w:p w:rsidR="001215B2" w:rsidRDefault="001215B2" w:rsidP="001215B2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Účtovná závierka bola zostavená za predpokladu nepretržitého trvania spoločnosti</w:t>
      </w:r>
    </w:p>
    <w:p w:rsidR="001215B2" w:rsidRDefault="001215B2" w:rsidP="001215B2">
      <w:pPr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pStyle w:val="Styl2"/>
        <w:numPr>
          <w:ilvl w:val="1"/>
          <w:numId w:val="1"/>
        </w:numPr>
        <w:tabs>
          <w:tab w:val="clear" w:pos="1440"/>
        </w:tabs>
      </w:pPr>
      <w:r>
        <w:t>Informácie o zmenách účtovných zásad a účtovných metód</w:t>
      </w:r>
    </w:p>
    <w:p w:rsidR="001215B2" w:rsidRDefault="001215B2" w:rsidP="001215B2">
      <w:pPr>
        <w:pStyle w:val="Styl2"/>
        <w:tabs>
          <w:tab w:val="clear" w:pos="1440"/>
        </w:tabs>
        <w:ind w:left="0" w:firstLine="0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6"/>
        <w:gridCol w:w="3048"/>
        <w:gridCol w:w="3048"/>
      </w:tblGrid>
      <w:tr w:rsidR="001215B2" w:rsidTr="001215B2">
        <w:tc>
          <w:tcPr>
            <w:tcW w:w="304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nil"/>
            </w:tcBorders>
            <w:shd w:val="clear" w:color="auto" w:fill="FFFFFF"/>
          </w:tcPr>
          <w:p w:rsidR="001215B2" w:rsidRDefault="001215B2" w:rsidP="001215B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Zmena</w:t>
            </w:r>
          </w:p>
        </w:tc>
        <w:tc>
          <w:tcPr>
            <w:tcW w:w="304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</w:tcPr>
          <w:p w:rsidR="001215B2" w:rsidRDefault="001215B2" w:rsidP="001215B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Dôvod zmeny</w:t>
            </w:r>
          </w:p>
        </w:tc>
        <w:tc>
          <w:tcPr>
            <w:tcW w:w="304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</w:tcPr>
          <w:p w:rsidR="001215B2" w:rsidRDefault="001215B2" w:rsidP="001215B2">
            <w:pPr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Vplyv zmeny na hodnotu majetku, záväzkov, vlastného imania a HV</w:t>
            </w:r>
          </w:p>
        </w:tc>
      </w:tr>
      <w:tr w:rsidR="001215B2" w:rsidTr="001215B2">
        <w:tc>
          <w:tcPr>
            <w:tcW w:w="3046" w:type="dxa"/>
            <w:tcBorders>
              <w:top w:val="nil"/>
              <w:left w:val="double" w:sz="6" w:space="0" w:color="000000"/>
              <w:bottom w:val="single" w:sz="2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Neboli</w:t>
            </w: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215B2" w:rsidTr="001215B2">
        <w:tc>
          <w:tcPr>
            <w:tcW w:w="3046" w:type="dxa"/>
            <w:tcBorders>
              <w:top w:val="nil"/>
              <w:left w:val="double" w:sz="6" w:space="0" w:color="000000"/>
              <w:bottom w:val="single" w:sz="2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215B2" w:rsidTr="001215B2">
        <w:tc>
          <w:tcPr>
            <w:tcW w:w="3046" w:type="dxa"/>
            <w:tcBorders>
              <w:top w:val="nil"/>
              <w:left w:val="double" w:sz="6" w:space="0" w:color="000000"/>
              <w:bottom w:val="double" w:sz="6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215B2" w:rsidRDefault="001215B2">
      <w:pPr>
        <w:spacing w:after="200" w:line="276" w:lineRule="auto"/>
        <w:rPr>
          <w:rFonts w:ascii="Calibri" w:hAnsi="Calibri" w:cs="FuturaTEEDem"/>
          <w:b/>
        </w:rPr>
      </w:pPr>
    </w:p>
    <w:p w:rsidR="001215B2" w:rsidRDefault="001215B2">
      <w:pPr>
        <w:spacing w:after="200" w:line="276" w:lineRule="auto"/>
        <w:rPr>
          <w:rFonts w:ascii="Calibri" w:hAnsi="Calibri" w:cs="FuturaTEEDem"/>
          <w:b/>
        </w:rPr>
      </w:pPr>
      <w:r>
        <w:rPr>
          <w:rFonts w:ascii="Calibri" w:hAnsi="Calibri" w:cs="FuturaTEEDem"/>
          <w:b/>
        </w:rPr>
        <w:br w:type="page"/>
      </w:r>
    </w:p>
    <w:p w:rsidR="001215B2" w:rsidRDefault="001215B2" w:rsidP="001215B2">
      <w:pPr>
        <w:pStyle w:val="Styl2"/>
        <w:tabs>
          <w:tab w:val="clear" w:pos="1440"/>
        </w:tabs>
        <w:ind w:left="720" w:firstLine="0"/>
      </w:pPr>
    </w:p>
    <w:p w:rsidR="001215B2" w:rsidRDefault="001215B2" w:rsidP="001215B2">
      <w:pPr>
        <w:pStyle w:val="Styl2"/>
        <w:tabs>
          <w:tab w:val="clear" w:pos="1440"/>
        </w:tabs>
        <w:ind w:left="720" w:firstLine="0"/>
      </w:pPr>
      <w:r>
        <w:t>spôsob oceňovania jednotlivých zložiek majetku a záväzkov v členení na:</w:t>
      </w:r>
    </w:p>
    <w:p w:rsidR="001215B2" w:rsidRDefault="001215B2" w:rsidP="001215B2">
      <w:pPr>
        <w:pStyle w:val="Styl2"/>
        <w:tabs>
          <w:tab w:val="clear" w:pos="1440"/>
        </w:tabs>
        <w:ind w:left="0" w:firstLine="0"/>
      </w:pPr>
    </w:p>
    <w:p w:rsidR="001215B2" w:rsidRDefault="001215B2" w:rsidP="001215B2">
      <w:pPr>
        <w:pStyle w:val="Styl3"/>
        <w:tabs>
          <w:tab w:val="clear" w:pos="2340"/>
        </w:tabs>
        <w:ind w:left="0" w:firstLine="0"/>
        <w:jc w:val="both"/>
      </w:pPr>
      <w:r>
        <w:t xml:space="preserve">dlhodobý nehmotný majetok </w:t>
      </w:r>
    </w:p>
    <w:p w:rsidR="001215B2" w:rsidRDefault="001215B2" w:rsidP="001215B2">
      <w:pPr>
        <w:widowControl w:val="0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 w:rsidRPr="00EC64C6">
        <w:rPr>
          <w:rFonts w:ascii="Arial Narrow" w:hAnsi="Arial Narrow" w:cs="Arial Narrow"/>
          <w:sz w:val="18"/>
          <w:szCs w:val="18"/>
        </w:rPr>
        <w:t xml:space="preserve">obstaraný kúpou je oceňovaný </w:t>
      </w:r>
      <w:r w:rsidRPr="00EC64C6">
        <w:rPr>
          <w:rFonts w:ascii="Arial Narrow" w:hAnsi="Arial Narrow" w:cs="Arial Narrow"/>
          <w:b/>
          <w:bCs/>
          <w:sz w:val="18"/>
          <w:szCs w:val="18"/>
        </w:rPr>
        <w:t>obstarávacou cenou</w:t>
      </w:r>
      <w:r w:rsidRPr="00EC64C6">
        <w:rPr>
          <w:rFonts w:ascii="Arial Narrow" w:hAnsi="Arial Narrow" w:cs="Arial Narrow"/>
          <w:sz w:val="18"/>
          <w:szCs w:val="18"/>
        </w:rPr>
        <w:t xml:space="preserve">,  ktorá zahrňuje cenu obstarania a náklady súvisiace s obstaraním </w:t>
      </w:r>
    </w:p>
    <w:p w:rsidR="001215B2" w:rsidRPr="00612337" w:rsidRDefault="001215B2" w:rsidP="001215B2">
      <w:pPr>
        <w:widowControl w:val="0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obstaraný iným spôsobom je oceňovaný </w:t>
      </w:r>
      <w:r>
        <w:rPr>
          <w:rFonts w:ascii="Arial Narrow" w:hAnsi="Arial Narrow" w:cs="Arial Narrow"/>
          <w:b/>
          <w:bCs/>
          <w:sz w:val="18"/>
          <w:szCs w:val="18"/>
        </w:rPr>
        <w:t>reprodukčnou obstarávacou cenou</w:t>
      </w:r>
    </w:p>
    <w:p w:rsidR="001215B2" w:rsidRDefault="001215B2" w:rsidP="001215B2">
      <w:pPr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 xml:space="preserve">             </w:t>
      </w:r>
    </w:p>
    <w:p w:rsidR="001215B2" w:rsidRDefault="001215B2" w:rsidP="001215B2">
      <w:pPr>
        <w:pStyle w:val="Styl3"/>
        <w:tabs>
          <w:tab w:val="clear" w:pos="2340"/>
        </w:tabs>
        <w:ind w:left="0" w:firstLine="0"/>
        <w:jc w:val="both"/>
      </w:pPr>
      <w:r>
        <w:t>dlhodobý hmotný majetok</w:t>
      </w:r>
    </w:p>
    <w:p w:rsidR="001215B2" w:rsidRPr="00EC64C6" w:rsidRDefault="001215B2" w:rsidP="001215B2">
      <w:pPr>
        <w:widowControl w:val="0"/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 w:rsidRPr="00EC64C6">
        <w:rPr>
          <w:rFonts w:ascii="Arial Narrow" w:hAnsi="Arial Narrow" w:cs="Arial Narrow"/>
          <w:sz w:val="18"/>
          <w:szCs w:val="18"/>
        </w:rPr>
        <w:t xml:space="preserve">obstaraný kúpou je oceňovaný </w:t>
      </w:r>
      <w:r w:rsidRPr="00EC64C6">
        <w:rPr>
          <w:rFonts w:ascii="Arial Narrow" w:hAnsi="Arial Narrow" w:cs="Arial Narrow"/>
          <w:b/>
          <w:bCs/>
          <w:sz w:val="18"/>
          <w:szCs w:val="18"/>
        </w:rPr>
        <w:t>obstarávacou cenou</w:t>
      </w:r>
      <w:r w:rsidRPr="00EC64C6">
        <w:rPr>
          <w:rFonts w:ascii="Arial Narrow" w:hAnsi="Arial Narrow" w:cs="Arial Narrow"/>
          <w:sz w:val="18"/>
          <w:szCs w:val="18"/>
        </w:rPr>
        <w:t xml:space="preserve">,  ktorá zahrňuje cenu obstarania a náklady súvisiace s obstaraním      </w:t>
      </w:r>
    </w:p>
    <w:p w:rsidR="001215B2" w:rsidRPr="002047C6" w:rsidRDefault="001215B2" w:rsidP="001215B2">
      <w:pPr>
        <w:widowControl w:val="0"/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obstaraný iným spôsobom je oceňovaný</w:t>
      </w:r>
      <w:r>
        <w:rPr>
          <w:rFonts w:ascii="Arial Narrow" w:hAnsi="Arial Narrow" w:cs="Arial Narrow"/>
          <w:b/>
          <w:bCs/>
          <w:sz w:val="18"/>
          <w:szCs w:val="18"/>
        </w:rPr>
        <w:t xml:space="preserve">  reprodukčnou obstarávacou cenou</w:t>
      </w:r>
      <w:r>
        <w:rPr>
          <w:rFonts w:ascii="Arial Narrow" w:hAnsi="Arial Narrow" w:cs="Arial Narrow"/>
          <w:b/>
          <w:bCs/>
          <w:sz w:val="18"/>
          <w:szCs w:val="18"/>
        </w:rPr>
        <w:tab/>
      </w:r>
    </w:p>
    <w:p w:rsidR="001215B2" w:rsidRDefault="001215B2" w:rsidP="001215B2">
      <w:pPr>
        <w:jc w:val="both"/>
        <w:rPr>
          <w:rFonts w:ascii="Arial Narrow" w:hAnsi="Arial Narrow" w:cs="Arial Narrow"/>
          <w:b/>
          <w:bCs/>
          <w:sz w:val="18"/>
          <w:szCs w:val="18"/>
        </w:rPr>
      </w:pPr>
      <w:r>
        <w:rPr>
          <w:rFonts w:ascii="Arial Narrow" w:hAnsi="Arial Narrow" w:cs="Arial Narrow"/>
          <w:b/>
          <w:bCs/>
          <w:sz w:val="18"/>
          <w:szCs w:val="18"/>
        </w:rPr>
        <w:t xml:space="preserve">          </w:t>
      </w:r>
    </w:p>
    <w:p w:rsidR="001215B2" w:rsidRDefault="001215B2" w:rsidP="001215B2">
      <w:pPr>
        <w:pStyle w:val="Styl3"/>
        <w:tabs>
          <w:tab w:val="clear" w:pos="2340"/>
        </w:tabs>
        <w:ind w:left="0" w:firstLine="0"/>
        <w:jc w:val="both"/>
      </w:pPr>
      <w:r>
        <w:t>Zásoby</w:t>
      </w:r>
    </w:p>
    <w:p w:rsidR="001215B2" w:rsidRPr="00EC64C6" w:rsidRDefault="001215B2" w:rsidP="001215B2">
      <w:pPr>
        <w:widowControl w:val="0"/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EC64C6">
        <w:rPr>
          <w:rFonts w:ascii="Arial Narrow" w:hAnsi="Arial Narrow" w:cs="Arial Narrow"/>
          <w:sz w:val="18"/>
          <w:szCs w:val="18"/>
        </w:rPr>
        <w:t xml:space="preserve">obstarané kúpou sú oceňované </w:t>
      </w:r>
      <w:r w:rsidRPr="00EC64C6">
        <w:rPr>
          <w:rFonts w:ascii="Arial Narrow" w:hAnsi="Arial Narrow" w:cs="Arial Narrow"/>
          <w:b/>
          <w:bCs/>
          <w:sz w:val="18"/>
          <w:szCs w:val="18"/>
        </w:rPr>
        <w:t>obstarávacou cenou</w:t>
      </w:r>
      <w:r w:rsidRPr="00EC64C6">
        <w:rPr>
          <w:rFonts w:ascii="Arial Narrow" w:hAnsi="Arial Narrow" w:cs="Arial Narrow"/>
          <w:sz w:val="18"/>
          <w:szCs w:val="18"/>
        </w:rPr>
        <w:t>,  ktorá zahrňuje cenu obstarania a náklady súvisiace s</w:t>
      </w:r>
      <w:r>
        <w:rPr>
          <w:rFonts w:ascii="Arial Narrow" w:hAnsi="Arial Narrow" w:cs="Arial Narrow"/>
          <w:sz w:val="18"/>
          <w:szCs w:val="18"/>
        </w:rPr>
        <w:t> </w:t>
      </w:r>
      <w:r w:rsidRPr="00EC64C6">
        <w:rPr>
          <w:rFonts w:ascii="Arial Narrow" w:hAnsi="Arial Narrow" w:cs="Arial Narrow"/>
          <w:sz w:val="18"/>
          <w:szCs w:val="18"/>
        </w:rPr>
        <w:t>obstaraní</w:t>
      </w:r>
      <w:r>
        <w:rPr>
          <w:rFonts w:ascii="Arial Narrow" w:hAnsi="Arial Narrow" w:cs="Arial Narrow"/>
          <w:sz w:val="18"/>
          <w:szCs w:val="18"/>
        </w:rPr>
        <w:t>m</w:t>
      </w:r>
    </w:p>
    <w:p w:rsidR="001215B2" w:rsidRDefault="001215B2" w:rsidP="001215B2">
      <w:pPr>
        <w:widowControl w:val="0"/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EC64C6">
        <w:rPr>
          <w:rFonts w:ascii="Arial Narrow"/>
          <w:sz w:val="18"/>
          <w:szCs w:val="18"/>
        </w:rPr>
        <w:t>ú</w:t>
      </w:r>
      <w:r w:rsidRPr="00EC64C6">
        <w:rPr>
          <w:rFonts w:ascii="Arial Narrow" w:cs="Arial Narrow"/>
          <w:sz w:val="18"/>
          <w:szCs w:val="18"/>
        </w:rPr>
        <w:t>bytok z</w:t>
      </w:r>
      <w:r w:rsidRPr="00EC64C6">
        <w:rPr>
          <w:rFonts w:ascii="Arial Narrow"/>
          <w:sz w:val="18"/>
          <w:szCs w:val="18"/>
        </w:rPr>
        <w:t>á</w:t>
      </w:r>
      <w:r w:rsidRPr="00EC64C6">
        <w:rPr>
          <w:rFonts w:ascii="Arial Narrow" w:cs="Arial Narrow"/>
          <w:sz w:val="18"/>
          <w:szCs w:val="18"/>
        </w:rPr>
        <w:t>sob bol oce</w:t>
      </w:r>
      <w:r w:rsidRPr="00EC64C6">
        <w:rPr>
          <w:rFonts w:ascii="Arial Narrow"/>
          <w:sz w:val="18"/>
          <w:szCs w:val="18"/>
        </w:rPr>
        <w:t>ň</w:t>
      </w:r>
      <w:r w:rsidRPr="00EC64C6">
        <w:rPr>
          <w:rFonts w:ascii="Arial Narrow" w:cs="Arial Narrow"/>
          <w:sz w:val="18"/>
          <w:szCs w:val="18"/>
        </w:rPr>
        <w:t>ovan</w:t>
      </w:r>
      <w:r w:rsidRPr="00EC64C6">
        <w:rPr>
          <w:rFonts w:ascii="Arial Narrow"/>
          <w:sz w:val="18"/>
          <w:szCs w:val="18"/>
        </w:rPr>
        <w:t>ý</w:t>
      </w:r>
      <w:r>
        <w:rPr>
          <w:rFonts w:ascii="Arial Narrow" w:hAnsi="Arial Narrow" w:cs="Arial Narrow"/>
          <w:b/>
          <w:bCs/>
          <w:sz w:val="18"/>
          <w:szCs w:val="18"/>
        </w:rPr>
        <w:t xml:space="preserve"> - metódou FIFO</w:t>
      </w:r>
    </w:p>
    <w:p w:rsidR="001215B2" w:rsidRDefault="001215B2" w:rsidP="001215B2">
      <w:pPr>
        <w:pStyle w:val="Styl3"/>
        <w:tabs>
          <w:tab w:val="clear" w:pos="2340"/>
        </w:tabs>
        <w:ind w:left="0" w:firstLine="0"/>
        <w:jc w:val="both"/>
        <w:rPr>
          <w:caps w:val="0"/>
        </w:rPr>
      </w:pPr>
    </w:p>
    <w:p w:rsidR="001215B2" w:rsidRDefault="001215B2" w:rsidP="001215B2">
      <w:pPr>
        <w:pStyle w:val="Styl3"/>
        <w:tabs>
          <w:tab w:val="clear" w:pos="2340"/>
        </w:tabs>
        <w:ind w:left="0" w:firstLine="0"/>
        <w:jc w:val="both"/>
      </w:pPr>
      <w:r>
        <w:t>Pohľadávky</w:t>
      </w:r>
    </w:p>
    <w:p w:rsidR="001215B2" w:rsidRDefault="001215B2" w:rsidP="001215B2">
      <w:pPr>
        <w:widowControl w:val="0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Pohľadávky sa pri ich vzniku oceňujú menovitou hodnotou </w:t>
      </w:r>
    </w:p>
    <w:p w:rsidR="001215B2" w:rsidRDefault="001215B2" w:rsidP="001215B2">
      <w:pPr>
        <w:widowControl w:val="0"/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Postúpené pohľadávky a pohľadávky nadobudnuté vkladom do základného imania sa oceňujú obstarávacou cenou.</w:t>
      </w:r>
    </w:p>
    <w:p w:rsidR="001215B2" w:rsidRDefault="001215B2" w:rsidP="001215B2">
      <w:pPr>
        <w:ind w:left="1980"/>
        <w:jc w:val="both"/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pStyle w:val="Styl3"/>
        <w:tabs>
          <w:tab w:val="clear" w:pos="2340"/>
        </w:tabs>
        <w:ind w:left="0" w:firstLine="0"/>
        <w:jc w:val="both"/>
      </w:pPr>
      <w:r>
        <w:t xml:space="preserve">Peňažné prostriedky a ceniny </w:t>
      </w:r>
    </w:p>
    <w:p w:rsidR="001215B2" w:rsidRDefault="001215B2" w:rsidP="001215B2">
      <w:pPr>
        <w:widowControl w:val="0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Peňažné prostriedky a ceniny sa oceňujú ich menovitou hodnotou. </w:t>
      </w:r>
    </w:p>
    <w:p w:rsidR="001215B2" w:rsidRDefault="001215B2" w:rsidP="001215B2">
      <w:pPr>
        <w:jc w:val="both"/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pStyle w:val="Styl3"/>
        <w:tabs>
          <w:tab w:val="clear" w:pos="2340"/>
        </w:tabs>
        <w:ind w:left="0" w:firstLine="0"/>
        <w:jc w:val="both"/>
      </w:pPr>
      <w:r>
        <w:t>Náklady budúcich období a príjmy budúcich období</w:t>
      </w:r>
    </w:p>
    <w:p w:rsidR="001215B2" w:rsidRDefault="001215B2" w:rsidP="001215B2">
      <w:pPr>
        <w:widowControl w:val="0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Náklady a príjmy budúcich období sa vykazujú vo výške, ktorá je potrebná na dodržanie zásady vecnej a časovej súvislosti s účtovným obdobím</w:t>
      </w:r>
    </w:p>
    <w:p w:rsidR="001215B2" w:rsidRDefault="001215B2" w:rsidP="001215B2">
      <w:pPr>
        <w:jc w:val="both"/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pStyle w:val="Styl3"/>
        <w:tabs>
          <w:tab w:val="clear" w:pos="2340"/>
        </w:tabs>
        <w:ind w:left="0" w:firstLine="0"/>
        <w:jc w:val="both"/>
      </w:pPr>
      <w:r>
        <w:t>Výdavky budúcich období a výnosy budúcich období</w:t>
      </w:r>
    </w:p>
    <w:p w:rsidR="001215B2" w:rsidRDefault="001215B2" w:rsidP="001215B2">
      <w:pPr>
        <w:widowControl w:val="0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Výdavky budúcich období a výnosy budúcich období sa vykazujú vo výške, ktorá je potrebná na dodržanie zásady vecnej a časovej súvislosti s účtovným obdobím</w:t>
      </w:r>
    </w:p>
    <w:p w:rsidR="001215B2" w:rsidRDefault="001215B2" w:rsidP="001215B2">
      <w:pPr>
        <w:jc w:val="both"/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pStyle w:val="Styl3"/>
        <w:tabs>
          <w:tab w:val="clear" w:pos="2340"/>
        </w:tabs>
        <w:ind w:left="0" w:firstLine="0"/>
        <w:jc w:val="both"/>
      </w:pPr>
      <w:r>
        <w:t>Záväzky</w:t>
      </w:r>
    </w:p>
    <w:p w:rsidR="001215B2" w:rsidRDefault="001215B2" w:rsidP="001215B2">
      <w:pPr>
        <w:widowControl w:val="0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Záväzky sa pri ich vzniku oceňujú menovitou hodnotou </w:t>
      </w:r>
    </w:p>
    <w:p w:rsidR="001215B2" w:rsidRDefault="001215B2" w:rsidP="001215B2">
      <w:pPr>
        <w:widowControl w:val="0"/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1215B2" w:rsidRDefault="001215B2" w:rsidP="001215B2">
      <w:pPr>
        <w:pStyle w:val="Styl3"/>
        <w:tabs>
          <w:tab w:val="clear" w:pos="2340"/>
        </w:tabs>
        <w:ind w:left="0" w:firstLine="0"/>
        <w:jc w:val="both"/>
      </w:pPr>
    </w:p>
    <w:p w:rsidR="001215B2" w:rsidRDefault="001215B2" w:rsidP="001215B2">
      <w:pPr>
        <w:jc w:val="both"/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pStyle w:val="Styl3"/>
        <w:tabs>
          <w:tab w:val="clear" w:pos="2340"/>
        </w:tabs>
        <w:ind w:left="0" w:firstLine="0"/>
        <w:jc w:val="both"/>
      </w:pPr>
      <w:r>
        <w:t>Cudzia mena</w:t>
      </w:r>
    </w:p>
    <w:p w:rsidR="001215B2" w:rsidRPr="000F5A2D" w:rsidRDefault="001215B2" w:rsidP="001215B2">
      <w:pPr>
        <w:pStyle w:val="Zkladntext"/>
        <w:numPr>
          <w:ilvl w:val="0"/>
          <w:numId w:val="8"/>
        </w:numPr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0" w:after="0" w:line="240" w:lineRule="auto"/>
        <w:rPr>
          <w:rFonts w:ascii="Arial" w:hAnsi="Arial" w:cs="Arial"/>
          <w:sz w:val="16"/>
          <w:szCs w:val="16"/>
        </w:rPr>
      </w:pPr>
      <w:r w:rsidRPr="000F5A2D">
        <w:rPr>
          <w:rFonts w:ascii="Arial" w:hAnsi="Arial" w:cs="Arial"/>
          <w:sz w:val="16"/>
          <w:szCs w:val="16"/>
        </w:rPr>
        <w:t>Majetok a záväzky evidované v cudzej mene sa prepočítavajú na slovenskú menu kurzom ECB deň pred uskutočnením účtovného prípadu a v účtovnej závierke platným ku dňu, ku ktorému sa zostavuje. Účtujú sa s vplyvom na výsledok hospodárenia.</w:t>
      </w:r>
    </w:p>
    <w:p w:rsidR="001215B2" w:rsidRDefault="001215B2" w:rsidP="001215B2">
      <w:pPr>
        <w:jc w:val="both"/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pStyle w:val="Styl2"/>
        <w:numPr>
          <w:ilvl w:val="1"/>
          <w:numId w:val="9"/>
        </w:numPr>
        <w:tabs>
          <w:tab w:val="clear" w:pos="1440"/>
        </w:tabs>
        <w:jc w:val="both"/>
      </w:pPr>
      <w:r>
        <w:t>Tvorba odpisového plánu pre dlhodobý majetok</w:t>
      </w:r>
    </w:p>
    <w:p w:rsidR="001215B2" w:rsidRDefault="001215B2" w:rsidP="001215B2">
      <w:pPr>
        <w:ind w:left="1080"/>
        <w:jc w:val="both"/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Účtovná jednotka odpisuje dlhodobý hmotná majetok s ohľadom na opotrebovanie zodpovedajúce bežným podmienkam jeho používania. </w:t>
      </w:r>
    </w:p>
    <w:p w:rsidR="001215B2" w:rsidRDefault="001215B2" w:rsidP="001215B2">
      <w:pPr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Účtovné odpisy nie sú totožné  s daňovými odpismi. Účtovná jednotka odpisuje dlhodobý nehmotný majetok s ohľadom na maximálnu dobu odpisovania 5 rokov.</w:t>
      </w:r>
    </w:p>
    <w:p w:rsidR="001215B2" w:rsidRDefault="001215B2" w:rsidP="001215B2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Predpokladaná doba používania, metóda odpisovania a odpisová sadzba sú uvedené v nasledujúcej tabuľke: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85"/>
        <w:gridCol w:w="2286"/>
        <w:gridCol w:w="2285"/>
        <w:gridCol w:w="2286"/>
      </w:tblGrid>
      <w:tr w:rsidR="001215B2" w:rsidTr="001215B2">
        <w:tc>
          <w:tcPr>
            <w:tcW w:w="2285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nil"/>
            </w:tcBorders>
            <w:shd w:val="clear" w:color="auto" w:fill="FFFFFF"/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Druh majetku</w:t>
            </w:r>
          </w:p>
        </w:tc>
        <w:tc>
          <w:tcPr>
            <w:tcW w:w="228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Predpokladaná doba používania</w:t>
            </w:r>
          </w:p>
        </w:tc>
        <w:tc>
          <w:tcPr>
            <w:tcW w:w="228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FFFFF"/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metóda odpisovania</w:t>
            </w:r>
          </w:p>
        </w:tc>
        <w:tc>
          <w:tcPr>
            <w:tcW w:w="2286" w:type="dxa"/>
            <w:tcBorders>
              <w:top w:val="double" w:sz="6" w:space="0" w:color="000000"/>
              <w:left w:val="single" w:sz="4" w:space="0" w:color="auto"/>
              <w:bottom w:val="single" w:sz="2" w:space="0" w:color="000000"/>
              <w:right w:val="double" w:sz="6" w:space="0" w:color="000000"/>
            </w:tcBorders>
            <w:shd w:val="clear" w:color="auto" w:fill="FFFFFF"/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215B2" w:rsidTr="001215B2">
        <w:tc>
          <w:tcPr>
            <w:tcW w:w="2285" w:type="dxa"/>
            <w:tcBorders>
              <w:top w:val="nil"/>
              <w:left w:val="double" w:sz="6" w:space="0" w:color="000000"/>
              <w:bottom w:val="single" w:sz="2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budova</w:t>
            </w:r>
          </w:p>
        </w:tc>
        <w:tc>
          <w:tcPr>
            <w:tcW w:w="228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20</w:t>
            </w:r>
          </w:p>
        </w:tc>
        <w:tc>
          <w:tcPr>
            <w:tcW w:w="2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Rovnomerný odpis</w:t>
            </w:r>
          </w:p>
        </w:tc>
        <w:tc>
          <w:tcPr>
            <w:tcW w:w="2286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double" w:sz="6" w:space="0" w:color="000000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215B2" w:rsidTr="001215B2">
        <w:tc>
          <w:tcPr>
            <w:tcW w:w="2285" w:type="dxa"/>
            <w:tcBorders>
              <w:top w:val="nil"/>
              <w:left w:val="double" w:sz="6" w:space="0" w:color="000000"/>
              <w:bottom w:val="single" w:sz="2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Stroje a zariadenia</w:t>
            </w:r>
          </w:p>
        </w:tc>
        <w:tc>
          <w:tcPr>
            <w:tcW w:w="228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4-12 rokov</w:t>
            </w:r>
          </w:p>
        </w:tc>
        <w:tc>
          <w:tcPr>
            <w:tcW w:w="2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Rovnomerný odpis </w:t>
            </w:r>
          </w:p>
        </w:tc>
        <w:tc>
          <w:tcPr>
            <w:tcW w:w="2286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double" w:sz="6" w:space="0" w:color="000000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215B2" w:rsidTr="001215B2">
        <w:tc>
          <w:tcPr>
            <w:tcW w:w="2285" w:type="dxa"/>
            <w:tcBorders>
              <w:top w:val="nil"/>
              <w:left w:val="double" w:sz="6" w:space="0" w:color="000000"/>
              <w:bottom w:val="single" w:sz="2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autá</w:t>
            </w:r>
          </w:p>
        </w:tc>
        <w:tc>
          <w:tcPr>
            <w:tcW w:w="228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4-6 rokov</w:t>
            </w:r>
          </w:p>
        </w:tc>
        <w:tc>
          <w:tcPr>
            <w:tcW w:w="22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Rovnomerný odpis </w:t>
            </w:r>
          </w:p>
        </w:tc>
        <w:tc>
          <w:tcPr>
            <w:tcW w:w="2286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double" w:sz="6" w:space="0" w:color="000000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215B2" w:rsidTr="001215B2">
        <w:tc>
          <w:tcPr>
            <w:tcW w:w="2285" w:type="dxa"/>
            <w:tcBorders>
              <w:top w:val="nil"/>
              <w:left w:val="double" w:sz="6" w:space="0" w:color="000000"/>
              <w:bottom w:val="double" w:sz="6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86" w:type="dxa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8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4" w:space="0" w:color="auto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286" w:type="dxa"/>
            <w:tcBorders>
              <w:top w:val="single" w:sz="2" w:space="0" w:color="000000"/>
              <w:left w:val="single" w:sz="4" w:space="0" w:color="auto"/>
              <w:bottom w:val="double" w:sz="6" w:space="0" w:color="000000"/>
              <w:right w:val="double" w:sz="6" w:space="0" w:color="000000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215B2" w:rsidRDefault="001215B2" w:rsidP="001215B2">
      <w:pPr>
        <w:rPr>
          <w:rFonts w:ascii="Arial Narrow" w:hAnsi="Arial Narrow" w:cs="Arial Narrow"/>
          <w:sz w:val="18"/>
          <w:szCs w:val="18"/>
        </w:rPr>
      </w:pPr>
    </w:p>
    <w:p w:rsidR="001215B2" w:rsidRDefault="001215B2" w:rsidP="001215B2">
      <w:pPr>
        <w:pStyle w:val="Styl2"/>
        <w:numPr>
          <w:ilvl w:val="1"/>
          <w:numId w:val="9"/>
        </w:numPr>
        <w:tabs>
          <w:tab w:val="clear" w:pos="1440"/>
        </w:tabs>
      </w:pPr>
      <w:r>
        <w:t xml:space="preserve">Dotácie poskytnuté na obstaranie majetku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6"/>
        <w:gridCol w:w="3048"/>
        <w:gridCol w:w="3048"/>
      </w:tblGrid>
      <w:tr w:rsidR="001215B2" w:rsidTr="001215B2">
        <w:tc>
          <w:tcPr>
            <w:tcW w:w="304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nil"/>
            </w:tcBorders>
            <w:shd w:val="clear" w:color="auto" w:fill="FFFFFF"/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Zložka majetku</w:t>
            </w:r>
          </w:p>
        </w:tc>
        <w:tc>
          <w:tcPr>
            <w:tcW w:w="304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FFFFFF"/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Ocenenie </w:t>
            </w:r>
          </w:p>
        </w:tc>
        <w:tc>
          <w:tcPr>
            <w:tcW w:w="304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Výška dotácie</w:t>
            </w:r>
          </w:p>
        </w:tc>
      </w:tr>
      <w:tr w:rsidR="001215B2" w:rsidTr="001215B2">
        <w:tc>
          <w:tcPr>
            <w:tcW w:w="3046" w:type="dxa"/>
            <w:tcBorders>
              <w:top w:val="nil"/>
              <w:left w:val="double" w:sz="6" w:space="0" w:color="000000"/>
              <w:bottom w:val="single" w:sz="2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Nie sú</w:t>
            </w: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215B2" w:rsidTr="001215B2">
        <w:tc>
          <w:tcPr>
            <w:tcW w:w="3046" w:type="dxa"/>
            <w:tcBorders>
              <w:top w:val="nil"/>
              <w:left w:val="double" w:sz="6" w:space="0" w:color="000000"/>
              <w:bottom w:val="single" w:sz="2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1215B2" w:rsidTr="001215B2">
        <w:tc>
          <w:tcPr>
            <w:tcW w:w="3046" w:type="dxa"/>
            <w:tcBorders>
              <w:top w:val="nil"/>
              <w:left w:val="double" w:sz="6" w:space="0" w:color="000000"/>
              <w:bottom w:val="double" w:sz="6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double" w:sz="6" w:space="0" w:color="000000"/>
              <w:right w:val="nil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3048" w:type="dxa"/>
            <w:tcBorders>
              <w:top w:val="nil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:rsidR="001215B2" w:rsidRDefault="001215B2" w:rsidP="001215B2">
            <w:pPr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</w:tbl>
    <w:p w:rsidR="001215B2" w:rsidRDefault="001215B2">
      <w:pPr>
        <w:spacing w:after="200" w:line="276" w:lineRule="auto"/>
        <w:rPr>
          <w:rFonts w:ascii="Calibri" w:hAnsi="Calibri" w:cs="FuturaTEEDem"/>
          <w:b/>
        </w:rPr>
      </w:pPr>
      <w:r>
        <w:rPr>
          <w:rFonts w:ascii="Calibri" w:hAnsi="Calibri" w:cs="FuturaTEEDem"/>
          <w:b/>
        </w:rPr>
        <w:br w:type="page"/>
      </w:r>
    </w:p>
    <w:p w:rsidR="001215B2" w:rsidRDefault="001215B2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215B2" w:rsidRDefault="001215B2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54EB7" w:rsidRPr="007256C6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F54EB7" w:rsidRPr="007256C6" w:rsidTr="00CB7E6C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D4003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</w:p>
        </w:tc>
      </w:tr>
      <w:tr w:rsidR="00F54EB7" w:rsidRPr="007256C6" w:rsidTr="00CB7E6C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D4003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C5278A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C5278A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F54EB7" w:rsidRPr="007256C6" w:rsidTr="00CB7E6C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D4003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F54EB7" w:rsidRPr="007256C6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54EB7" w:rsidRPr="007256C6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F54EB7" w:rsidRPr="007256C6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F54EB7" w:rsidRPr="007256C6" w:rsidTr="00CB7E6C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F54EB7" w:rsidRPr="007256C6" w:rsidTr="00CB7E6C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F54EB7" w:rsidRPr="007256C6" w:rsidTr="00CB7E6C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1215B2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Libor Skalička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100%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  <w:r w:rsidRPr="007256C6">
        <w:rPr>
          <w:rFonts w:ascii="Calibri" w:hAnsi="Calibri"/>
          <w:noProof w:val="0"/>
        </w:rPr>
        <w:br/>
      </w: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 w:cs="FuturaTEEDem"/>
          <w:b/>
          <w:color w:val="000000"/>
        </w:rPr>
      </w:pPr>
    </w:p>
    <w:p w:rsidR="00F54EB7" w:rsidRPr="007256C6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F54EB7" w:rsidRPr="007256C6" w:rsidRDefault="00F54EB7" w:rsidP="00694874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F54EB7" w:rsidRPr="007256C6" w:rsidTr="00CB7E6C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C5278A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C5278A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266204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2227945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160510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D4003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2655076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E6C" w:rsidRPr="007256C6" w:rsidRDefault="00CB7E6C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610539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415712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C5278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1026251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223719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576222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827CD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799941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D4003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D4003" w:rsidP="00943F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26620</w:t>
            </w:r>
            <w:r w:rsidR="00943F38">
              <w:rPr>
                <w:rFonts w:ascii="Calibri" w:hAnsi="Calibri"/>
                <w:noProof w:val="0"/>
              </w:rPr>
              <w:t>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2880969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D4003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827CD7" w:rsidP="00943F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3147590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37670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1060900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827CD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1098570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12696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608909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827CD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621605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223719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827CD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223719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50366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1446090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827CD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1496456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224534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1167045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160510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37482B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827CD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1391996</w:t>
            </w:r>
          </w:p>
        </w:tc>
      </w:tr>
      <w:tr w:rsidR="00F54EB7" w:rsidRPr="007256C6" w:rsidTr="00CB7E6C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37482B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943F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211838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1434879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827CD7" w:rsidP="00943F3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1647134</w:t>
            </w:r>
          </w:p>
        </w:tc>
      </w:tr>
    </w:tbl>
    <w:p w:rsidR="00F54EB7" w:rsidRPr="007256C6" w:rsidRDefault="00F54EB7" w:rsidP="00694874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F54EB7" w:rsidRPr="007256C6" w:rsidTr="00CB7E6C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F54EB7" w:rsidRPr="007256C6" w:rsidTr="00CB7E6C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CB415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CB415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F54EB7" w:rsidRPr="007256C6" w:rsidTr="00CB7E6C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5278A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417229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2331199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69000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2817428</w:t>
            </w:r>
          </w:p>
        </w:tc>
      </w:tr>
      <w:tr w:rsidR="00C5278A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404855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496365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902637</w:t>
            </w:r>
          </w:p>
        </w:tc>
      </w:tr>
      <w:tr w:rsidR="00C5278A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151024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508109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404855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1064988</w:t>
            </w:r>
          </w:p>
        </w:tc>
      </w:tr>
      <w:tr w:rsidR="00C5278A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5278A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266204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2227945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160510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2655076</w:t>
            </w:r>
          </w:p>
        </w:tc>
      </w:tr>
      <w:tr w:rsidR="00C5278A" w:rsidRPr="007256C6" w:rsidTr="00CB7E6C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5278A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5278A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39780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952804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992584</w:t>
            </w:r>
          </w:p>
        </w:tc>
      </w:tr>
      <w:tr w:rsidR="00C5278A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148497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616205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764702</w:t>
            </w:r>
          </w:p>
        </w:tc>
      </w:tr>
      <w:tr w:rsidR="00C5278A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150607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508109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658716</w:t>
            </w:r>
          </w:p>
        </w:tc>
      </w:tr>
      <w:tr w:rsidR="00C5278A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37670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1060900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1098570</w:t>
            </w:r>
          </w:p>
        </w:tc>
      </w:tr>
      <w:tr w:rsidR="00C5278A" w:rsidRPr="007256C6" w:rsidTr="00CB7E6C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C5278A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5278A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5278A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5278A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5278A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5278A" w:rsidRPr="007256C6" w:rsidTr="00CB7E6C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C5278A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377449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1378395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6900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1824844</w:t>
            </w:r>
          </w:p>
        </w:tc>
      </w:tr>
      <w:tr w:rsidR="00C5278A" w:rsidRPr="007256C6" w:rsidTr="00CB7E6C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417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228534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1167045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160510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278A" w:rsidRPr="007256C6" w:rsidRDefault="00C5278A" w:rsidP="0008269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1556506</w:t>
            </w:r>
          </w:p>
        </w:tc>
      </w:tr>
    </w:tbl>
    <w:p w:rsidR="00F54EB7" w:rsidRPr="007256C6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54EB7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54EB7" w:rsidRPr="007256C6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F54EB7" w:rsidRPr="007256C6" w:rsidRDefault="00F54EB7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F54EB7" w:rsidRPr="007256C6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F54EB7" w:rsidRPr="007256C6" w:rsidTr="00CB7E6C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082695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67522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082695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67522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082695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082695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082695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082695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380</w:t>
            </w:r>
          </w:p>
        </w:tc>
      </w:tr>
      <w:tr w:rsidR="00F54EB7" w:rsidRPr="007256C6" w:rsidTr="00CB7E6C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082695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67902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082695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67902</w:t>
            </w:r>
          </w:p>
        </w:tc>
      </w:tr>
    </w:tbl>
    <w:p w:rsidR="00F54EB7" w:rsidRPr="007256C6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Pr="007256C6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54EB7" w:rsidRPr="007256C6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54EB7" w:rsidRPr="007256C6" w:rsidRDefault="00F54EB7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F54EB7" w:rsidRPr="007256C6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F54EB7" w:rsidRPr="007256C6" w:rsidTr="00CB7E6C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E0835" w:rsidRPr="007256C6" w:rsidTr="00CB7E6C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E0835" w:rsidRPr="007256C6" w:rsidRDefault="008E0835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835" w:rsidRPr="007256C6" w:rsidRDefault="008E0835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E0835" w:rsidRPr="007256C6" w:rsidRDefault="008E0835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8924</w:t>
            </w:r>
          </w:p>
        </w:tc>
      </w:tr>
      <w:tr w:rsidR="008E0835" w:rsidRPr="007256C6" w:rsidTr="00CB7E6C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835" w:rsidRPr="007256C6" w:rsidRDefault="008E0835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835" w:rsidRPr="007256C6" w:rsidRDefault="008E0835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14742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0835" w:rsidRPr="007256C6" w:rsidRDefault="008E0835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10504</w:t>
            </w:r>
          </w:p>
        </w:tc>
      </w:tr>
      <w:tr w:rsidR="008E0835" w:rsidRPr="007256C6" w:rsidTr="00CB7E6C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835" w:rsidRPr="007256C6" w:rsidRDefault="008E0835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835" w:rsidRPr="007256C6" w:rsidRDefault="008E0835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0835" w:rsidRPr="007256C6" w:rsidRDefault="008E0835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E0835" w:rsidRPr="007256C6" w:rsidTr="00CB7E6C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835" w:rsidRPr="007256C6" w:rsidRDefault="008E0835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835" w:rsidRPr="007256C6" w:rsidRDefault="008E0835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0835" w:rsidRPr="007256C6" w:rsidRDefault="008E0835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8E0835" w:rsidRPr="007256C6" w:rsidTr="00CB7E6C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835" w:rsidRPr="007256C6" w:rsidRDefault="008E0835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E0835" w:rsidRPr="007256C6" w:rsidRDefault="005F289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E0835" w:rsidRPr="007256C6" w:rsidRDefault="008E0835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19428</w:t>
            </w:r>
          </w:p>
        </w:tc>
      </w:tr>
    </w:tbl>
    <w:p w:rsidR="00F54EB7" w:rsidRPr="007256C6" w:rsidRDefault="00F54EB7" w:rsidP="00694874">
      <w:pPr>
        <w:pStyle w:val="Odsadxx"/>
        <w:pageBreakBefore/>
        <w:spacing w:beforeLines="40" w:before="96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 významných položkách časového rozlíšenia na </w:t>
      </w:r>
      <w:r>
        <w:rPr>
          <w:rFonts w:ascii="Calibri" w:hAnsi="Calibri" w:cs="FuturaTEEDem"/>
          <w:b/>
          <w:color w:val="000000"/>
        </w:rPr>
        <w:t xml:space="preserve"> </w:t>
      </w:r>
      <w:r w:rsidRPr="007256C6">
        <w:rPr>
          <w:rFonts w:ascii="Calibri" w:hAnsi="Calibri" w:cs="FuturaTEEDem"/>
          <w:b/>
          <w:color w:val="000000"/>
        </w:rPr>
        <w:t>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F54EB7" w:rsidRPr="007256C6" w:rsidTr="00CB7E6C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F2890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890" w:rsidRPr="007256C6" w:rsidRDefault="005F289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890" w:rsidRPr="007256C6" w:rsidRDefault="005F289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15505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2890" w:rsidRPr="007256C6" w:rsidRDefault="005F2890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3553</w:t>
            </w:r>
          </w:p>
        </w:tc>
      </w:tr>
      <w:tr w:rsidR="005F2890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890" w:rsidRPr="007256C6" w:rsidRDefault="005F289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890" w:rsidRPr="007256C6" w:rsidRDefault="005F289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2890" w:rsidRPr="007256C6" w:rsidRDefault="005F2890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2890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890" w:rsidRPr="007256C6" w:rsidRDefault="005F289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890" w:rsidRPr="007256C6" w:rsidRDefault="005F289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2890" w:rsidRPr="007256C6" w:rsidRDefault="005F2890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2890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890" w:rsidRPr="007256C6" w:rsidRDefault="005F289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890" w:rsidRPr="007256C6" w:rsidRDefault="005F289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2890" w:rsidRPr="007256C6" w:rsidRDefault="005F2890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2890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890" w:rsidRPr="007256C6" w:rsidRDefault="005F289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890" w:rsidRPr="007256C6" w:rsidRDefault="005F289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2890" w:rsidRPr="007256C6" w:rsidRDefault="005F2890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5F2890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890" w:rsidRPr="007256C6" w:rsidRDefault="005F289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890" w:rsidRPr="007256C6" w:rsidRDefault="005F289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2890" w:rsidRPr="007256C6" w:rsidRDefault="005F2890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F2890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890" w:rsidRPr="007256C6" w:rsidRDefault="005F289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2890" w:rsidRPr="007256C6" w:rsidRDefault="005F2890" w:rsidP="005F289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2086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2890" w:rsidRPr="007256C6" w:rsidRDefault="005F2890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198</w:t>
            </w:r>
          </w:p>
        </w:tc>
      </w:tr>
      <w:tr w:rsidR="00F54EB7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54EB7" w:rsidRPr="007256C6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t> </w:t>
      </w:r>
      <w:r w:rsidRPr="007256C6">
        <w:rPr>
          <w:rFonts w:ascii="Calibri" w:hAnsi="Calibri" w:cs="FuturaTEEDem"/>
          <w:b/>
          <w:color w:val="000000"/>
        </w:rPr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F54EB7" w:rsidRPr="007256C6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5F289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381865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5F289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381865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215B2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Pr="007256C6" w:rsidRDefault="001215B2" w:rsidP="001215B2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215B2" w:rsidRPr="007256C6" w:rsidRDefault="001215B2" w:rsidP="001215B2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1215B2" w:rsidRPr="007256C6" w:rsidTr="001215B2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215B2" w:rsidRPr="007256C6" w:rsidTr="001215B2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215B2" w:rsidRPr="007256C6" w:rsidRDefault="001215B2" w:rsidP="001215B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F15320" w:rsidP="00F153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Na odvody z </w:t>
            </w:r>
            <w:proofErr w:type="spellStart"/>
            <w:r>
              <w:rPr>
                <w:rFonts w:ascii="Calibri" w:hAnsi="Calibri"/>
                <w:noProof w:val="0"/>
              </w:rPr>
              <w:t>nevyč..dovolenky</w:t>
            </w:r>
            <w:proofErr w:type="spellEnd"/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5F289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5F289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5F289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5F289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767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Nevyčerp.dovolenky</w:t>
            </w:r>
            <w:proofErr w:type="spellEnd"/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5F289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5F289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5F289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5F289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2180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F15320" w:rsidP="00F153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5F289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F1532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5F289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F1532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215B2" w:rsidRPr="007256C6" w:rsidRDefault="001215B2" w:rsidP="001215B2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1215B2" w:rsidRPr="007256C6" w:rsidTr="001215B2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215B2" w:rsidRPr="007256C6" w:rsidTr="001215B2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215B2" w:rsidRPr="007256C6" w:rsidRDefault="001215B2" w:rsidP="001215B2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20052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0522" w:rsidRPr="007256C6" w:rsidRDefault="00200522" w:rsidP="00F15320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Na odvody z </w:t>
            </w:r>
            <w:proofErr w:type="spellStart"/>
            <w:r>
              <w:rPr>
                <w:rFonts w:ascii="Calibri" w:hAnsi="Calibri"/>
                <w:noProof w:val="0"/>
              </w:rPr>
              <w:t>nevyč..dovolenky</w:t>
            </w:r>
            <w:proofErr w:type="spellEnd"/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0522" w:rsidRPr="007256C6" w:rsidRDefault="00200522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0522" w:rsidRPr="007256C6" w:rsidRDefault="00200522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0522" w:rsidRPr="007256C6" w:rsidRDefault="00200522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1508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0522" w:rsidRPr="007256C6" w:rsidRDefault="00200522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0522" w:rsidRPr="007256C6" w:rsidRDefault="00200522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0052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0522" w:rsidRPr="007256C6" w:rsidRDefault="0020052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Nevyčerp.dovolenky</w:t>
            </w:r>
            <w:proofErr w:type="spellEnd"/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0522" w:rsidRPr="007256C6" w:rsidRDefault="00200522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4237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0522" w:rsidRPr="007256C6" w:rsidRDefault="00200522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0522" w:rsidRPr="007256C6" w:rsidRDefault="00200522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4237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0522" w:rsidRPr="007256C6" w:rsidRDefault="00200522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0522" w:rsidRPr="007256C6" w:rsidRDefault="00200522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0052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0522" w:rsidRPr="007256C6" w:rsidRDefault="0020052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0522" w:rsidRPr="007256C6" w:rsidRDefault="00200522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0522" w:rsidRPr="007256C6" w:rsidRDefault="00200522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0522" w:rsidRPr="007256C6" w:rsidRDefault="00200522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00522" w:rsidRPr="007256C6" w:rsidRDefault="00200522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00522" w:rsidRPr="007256C6" w:rsidRDefault="00200522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p w:rsidR="001215B2" w:rsidRPr="007256C6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tbl>
      <w:tblPr>
        <w:tblW w:w="0" w:type="auto"/>
        <w:tblInd w:w="-85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262"/>
        <w:gridCol w:w="3120"/>
        <w:gridCol w:w="3120"/>
      </w:tblGrid>
      <w:tr w:rsidR="00F54EB7" w:rsidRPr="007256C6" w:rsidTr="00CB7E6C">
        <w:tc>
          <w:tcPr>
            <w:tcW w:w="32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32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1072A" w:rsidRPr="007256C6" w:rsidTr="00CB7E6C">
        <w:tc>
          <w:tcPr>
            <w:tcW w:w="32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713550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072A" w:rsidRPr="007256C6" w:rsidRDefault="0001072A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929015</w:t>
            </w:r>
          </w:p>
        </w:tc>
      </w:tr>
      <w:tr w:rsidR="0001072A" w:rsidRPr="007256C6" w:rsidTr="00CB7E6C">
        <w:tc>
          <w:tcPr>
            <w:tcW w:w="32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713550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072A" w:rsidRPr="007256C6" w:rsidRDefault="0001072A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929015</w:t>
            </w:r>
          </w:p>
        </w:tc>
      </w:tr>
      <w:tr w:rsidR="0001072A" w:rsidRPr="007256C6" w:rsidTr="00CB7E6C">
        <w:tc>
          <w:tcPr>
            <w:tcW w:w="32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244611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072A" w:rsidRPr="007256C6" w:rsidRDefault="0001072A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168640</w:t>
            </w:r>
          </w:p>
        </w:tc>
      </w:tr>
      <w:tr w:rsidR="0001072A" w:rsidRPr="007256C6" w:rsidTr="00CB7E6C">
        <w:tc>
          <w:tcPr>
            <w:tcW w:w="32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072A" w:rsidRPr="007256C6" w:rsidRDefault="0001072A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1072A" w:rsidRPr="007256C6" w:rsidTr="00CB7E6C">
        <w:tc>
          <w:tcPr>
            <w:tcW w:w="32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244611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072A" w:rsidRPr="007256C6" w:rsidRDefault="0001072A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168640</w:t>
            </w:r>
          </w:p>
        </w:tc>
      </w:tr>
      <w:tr w:rsidR="0001072A" w:rsidRPr="007256C6" w:rsidTr="00CB7E6C">
        <w:tc>
          <w:tcPr>
            <w:tcW w:w="32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072A" w:rsidRPr="007256C6" w:rsidRDefault="0001072A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54EB7" w:rsidRPr="007256C6" w:rsidRDefault="00F54EB7" w:rsidP="00694874">
      <w:pPr>
        <w:pStyle w:val="Odsadxx"/>
        <w:pageBreakBefore/>
        <w:spacing w:beforeLines="40" w:before="96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F54EB7" w:rsidRPr="007256C6" w:rsidTr="00CB7E6C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1072A" w:rsidRPr="007256C6" w:rsidTr="00CB7E6C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1072A" w:rsidRPr="007256C6" w:rsidRDefault="0001072A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01072A" w:rsidRPr="007256C6" w:rsidTr="00CB7E6C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A20A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182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072A" w:rsidRPr="007256C6" w:rsidRDefault="0001072A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217</w:t>
            </w:r>
          </w:p>
        </w:tc>
      </w:tr>
      <w:tr w:rsidR="0001072A" w:rsidRPr="007256C6" w:rsidTr="00CB7E6C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072A" w:rsidRPr="007256C6" w:rsidRDefault="0001072A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01072A" w:rsidRPr="007256C6" w:rsidTr="00CB7E6C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A20A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072A" w:rsidRPr="007256C6" w:rsidRDefault="0001072A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</w:t>
            </w:r>
          </w:p>
        </w:tc>
      </w:tr>
      <w:tr w:rsidR="0001072A" w:rsidRPr="007256C6" w:rsidTr="00CB7E6C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A20A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072A" w:rsidRPr="007256C6" w:rsidRDefault="0001072A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</w:t>
            </w:r>
          </w:p>
        </w:tc>
      </w:tr>
      <w:tr w:rsidR="0001072A" w:rsidRPr="007256C6" w:rsidTr="00CB7E6C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A20A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072A" w:rsidRPr="007256C6" w:rsidRDefault="0001072A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</w:t>
            </w:r>
          </w:p>
        </w:tc>
      </w:tr>
      <w:tr w:rsidR="0001072A" w:rsidRPr="007256C6" w:rsidTr="00CB7E6C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1072A" w:rsidRPr="007256C6" w:rsidRDefault="0001072A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1072A" w:rsidRPr="007256C6" w:rsidRDefault="0001072A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Pr="007256C6" w:rsidRDefault="001215B2" w:rsidP="001215B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215B2" w:rsidRPr="007256C6" w:rsidTr="001215B2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215B2" w:rsidRPr="007256C6" w:rsidTr="001215B2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A20A4F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222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A20A4F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215B2" w:rsidRPr="007256C6" w:rsidTr="001215B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A20A4F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20A4F">
              <w:rPr>
                <w:rFonts w:ascii="Calibri" w:hAnsi="Calibri"/>
                <w:noProof w:val="0"/>
              </w:rPr>
              <w:t>0</w:t>
            </w:r>
          </w:p>
        </w:tc>
      </w:tr>
      <w:tr w:rsidR="001215B2" w:rsidRPr="007256C6" w:rsidTr="001215B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F1532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A20A4F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1215B2"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215B2" w:rsidRPr="007256C6" w:rsidTr="001215B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215B2" w:rsidRPr="007256C6" w:rsidTr="001215B2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215B2" w:rsidRDefault="001215B2" w:rsidP="001215B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Pr="007256C6" w:rsidRDefault="001215B2" w:rsidP="001215B2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1215B2" w:rsidRPr="007256C6" w:rsidTr="001215B2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215B2" w:rsidRPr="007256C6" w:rsidTr="001215B2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215B2" w:rsidRPr="007256C6" w:rsidTr="001215B2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215B2" w:rsidRPr="007256C6" w:rsidRDefault="001215B2" w:rsidP="001215B2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215B2" w:rsidRPr="007256C6" w:rsidTr="001215B2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215B2" w:rsidRPr="007256C6" w:rsidRDefault="001215B2" w:rsidP="001215B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215B2" w:rsidRPr="007256C6" w:rsidRDefault="001215B2" w:rsidP="001215B2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F7DB0" w:rsidRPr="007256C6" w:rsidTr="001215B2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F7DB0" w:rsidRPr="007256C6" w:rsidRDefault="006F7DB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7DB0" w:rsidRPr="007256C6" w:rsidRDefault="006F7DB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7DB0" w:rsidRPr="007256C6" w:rsidRDefault="006F7DB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244611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7DB0" w:rsidRPr="007256C6" w:rsidRDefault="006F7DB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7DB0" w:rsidRPr="007256C6" w:rsidRDefault="006F7DB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7DB0" w:rsidRPr="007256C6" w:rsidRDefault="006F7DB0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166019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F7DB0" w:rsidRPr="007256C6" w:rsidRDefault="006F7DB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F7DB0" w:rsidRPr="007256C6" w:rsidTr="001215B2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7DB0" w:rsidRPr="007256C6" w:rsidRDefault="006F7DB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7DB0" w:rsidRPr="007256C6" w:rsidRDefault="006F7DB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7DB0" w:rsidRPr="007256C6" w:rsidRDefault="006F7DB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3953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7DB0" w:rsidRPr="007256C6" w:rsidRDefault="006F7DB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7DB0" w:rsidRPr="007256C6" w:rsidRDefault="006F7DB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7DB0" w:rsidRPr="007256C6" w:rsidRDefault="006F7DB0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2621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7DB0" w:rsidRPr="007256C6" w:rsidRDefault="006F7DB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F7DB0" w:rsidRPr="007256C6" w:rsidTr="001215B2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7DB0" w:rsidRPr="007256C6" w:rsidRDefault="006F7DB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7DB0" w:rsidRPr="007256C6" w:rsidRDefault="006F7DB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7DB0" w:rsidRPr="007256C6" w:rsidRDefault="006F7DB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248564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7DB0" w:rsidRPr="007256C6" w:rsidRDefault="006F7DB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7DB0" w:rsidRPr="007256C6" w:rsidRDefault="006F7DB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7DB0" w:rsidRPr="007256C6" w:rsidRDefault="006F7DB0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168640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7DB0" w:rsidRPr="007256C6" w:rsidRDefault="006F7DB0" w:rsidP="001215B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215B2" w:rsidRDefault="001215B2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Pr="007256C6" w:rsidRDefault="00F54EB7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F54EB7" w:rsidRPr="007256C6" w:rsidTr="00CB7E6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F54EB7" w:rsidRPr="007256C6" w:rsidTr="00CB7E6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6308C0" w:rsidRPr="007256C6" w:rsidTr="00CB7E6C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Prenájom MV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677948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1001860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308C0" w:rsidRPr="007256C6" w:rsidTr="00CB7E6C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Prenájom </w:t>
            </w:r>
            <w:proofErr w:type="spellStart"/>
            <w:r>
              <w:rPr>
                <w:rFonts w:ascii="Calibri" w:hAnsi="Calibri"/>
                <w:noProof w:val="0"/>
              </w:rPr>
              <w:t>nehn</w:t>
            </w:r>
            <w:proofErr w:type="spellEnd"/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9600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9600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308C0" w:rsidRPr="007256C6" w:rsidTr="00CB7E6C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5839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Logistické </w:t>
            </w:r>
            <w:proofErr w:type="spellStart"/>
            <w:r>
              <w:rPr>
                <w:rFonts w:ascii="Calibri" w:hAnsi="Calibri"/>
                <w:noProof w:val="0"/>
              </w:rPr>
              <w:t>sl</w:t>
            </w:r>
            <w:proofErr w:type="spellEnd"/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59830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52927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308C0" w:rsidRPr="007256C6" w:rsidTr="00CB7E6C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308C0" w:rsidRPr="007256C6" w:rsidTr="00CB7E6C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2B2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747378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1064807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308C0" w:rsidRPr="007256C6" w:rsidRDefault="006308C0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54EB7" w:rsidRDefault="00F54EB7" w:rsidP="00694874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54EB7" w:rsidRPr="007256C6" w:rsidRDefault="00F54EB7" w:rsidP="00694874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F54EB7" w:rsidRPr="007256C6" w:rsidTr="00CB7E6C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7E7AA8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7AA8" w:rsidRPr="007256C6" w:rsidRDefault="007E7AA8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7AA8" w:rsidRPr="007256C6" w:rsidRDefault="007E7AA8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747378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E7AA8" w:rsidRPr="007256C6" w:rsidRDefault="007E7AA8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1064387</w:t>
            </w:r>
          </w:p>
        </w:tc>
      </w:tr>
      <w:tr w:rsidR="007E7AA8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7AA8" w:rsidRPr="007256C6" w:rsidRDefault="007E7AA8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7AA8" w:rsidRPr="007256C6" w:rsidRDefault="007E7AA8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E7AA8" w:rsidRPr="007256C6" w:rsidRDefault="007E7AA8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420</w:t>
            </w:r>
          </w:p>
        </w:tc>
      </w:tr>
      <w:tr w:rsidR="007E7AA8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7AA8" w:rsidRPr="007256C6" w:rsidRDefault="007E7AA8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7AA8" w:rsidRPr="007256C6" w:rsidRDefault="007E7AA8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E7AA8" w:rsidRPr="007256C6" w:rsidRDefault="007E7AA8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7E7AA8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7AA8" w:rsidRPr="007256C6" w:rsidRDefault="007E7AA8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7AA8" w:rsidRPr="007256C6" w:rsidRDefault="007E7AA8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E7AA8" w:rsidRPr="007256C6" w:rsidRDefault="007E7AA8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7E7AA8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7AA8" w:rsidRPr="007256C6" w:rsidRDefault="007E7AA8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7AA8" w:rsidRPr="007256C6" w:rsidRDefault="007E7AA8" w:rsidP="002B2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40809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E7AA8" w:rsidRPr="007256C6" w:rsidRDefault="007E7AA8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312515</w:t>
            </w:r>
          </w:p>
        </w:tc>
      </w:tr>
      <w:tr w:rsidR="007E7AA8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7AA8" w:rsidRPr="007256C6" w:rsidRDefault="007E7AA8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E7AA8" w:rsidRPr="007256C6" w:rsidRDefault="007E7AA8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788187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E7AA8" w:rsidRPr="007256C6" w:rsidRDefault="007E7AA8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1377322</w:t>
            </w:r>
          </w:p>
        </w:tc>
      </w:tr>
    </w:tbl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5839EB" w:rsidRDefault="005839EB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5839EB" w:rsidRDefault="005839EB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5839EB" w:rsidRPr="007256C6" w:rsidRDefault="005839EB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</w:p>
    <w:p w:rsidR="00F54EB7" w:rsidRPr="007256C6" w:rsidRDefault="00F54EB7" w:rsidP="00694874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F54EB7" w:rsidRPr="007256C6" w:rsidTr="00CB7E6C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54EB7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844D4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3611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D4F" w:rsidRPr="007256C6" w:rsidRDefault="00844D4F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1864</w:t>
            </w:r>
          </w:p>
        </w:tc>
      </w:tr>
      <w:tr w:rsidR="00844D4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5839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dialničné</w:t>
            </w:r>
            <w:proofErr w:type="spellEnd"/>
            <w:r>
              <w:rPr>
                <w:rFonts w:ascii="Calibri" w:hAnsi="Calibri"/>
                <w:noProof w:val="0"/>
              </w:rPr>
              <w:t xml:space="preserve"> 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D4F" w:rsidRPr="007256C6" w:rsidRDefault="00844D4F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1131</w:t>
            </w:r>
          </w:p>
        </w:tc>
      </w:tr>
      <w:tr w:rsidR="00844D4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Opravy, udržiavanie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50823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D4F" w:rsidRPr="007256C6" w:rsidRDefault="00844D4F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844D4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D4F" w:rsidRPr="007256C6" w:rsidRDefault="00844D4F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844D4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poistenie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2B2DB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43736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D4F" w:rsidRPr="007256C6" w:rsidRDefault="00844D4F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25506</w:t>
            </w:r>
          </w:p>
        </w:tc>
      </w:tr>
      <w:tr w:rsidR="00844D4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D4F" w:rsidRPr="007256C6" w:rsidRDefault="00844D4F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844D4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D4F" w:rsidRPr="007256C6" w:rsidRDefault="00844D4F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844D4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D4F" w:rsidRPr="007256C6" w:rsidRDefault="00844D4F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844D4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D4F" w:rsidRPr="007256C6" w:rsidRDefault="00844D4F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844D4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D4F" w:rsidRPr="007256C6" w:rsidRDefault="00844D4F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844D4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D4F" w:rsidRPr="007256C6" w:rsidRDefault="00844D4F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844D4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D4F" w:rsidRPr="007256C6" w:rsidRDefault="00844D4F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844D4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5839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bankové 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D4F" w:rsidRPr="007256C6" w:rsidRDefault="00844D4F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248</w:t>
            </w:r>
          </w:p>
        </w:tc>
      </w:tr>
      <w:tr w:rsidR="00844D4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5839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poistenie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D4F" w:rsidRPr="007256C6" w:rsidRDefault="00844D4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D4F" w:rsidRPr="007256C6" w:rsidRDefault="00844D4F" w:rsidP="0084136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281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5F737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F737F" w:rsidRPr="007256C6" w:rsidTr="00CB7E6C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F737F" w:rsidRPr="007256C6" w:rsidRDefault="005F737F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F54EB7" w:rsidRDefault="00F54EB7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839EB" w:rsidRDefault="005839EB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839EB" w:rsidRDefault="005839EB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839EB" w:rsidRDefault="005839EB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839EB" w:rsidRDefault="005839EB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839EB" w:rsidRDefault="005839EB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839EB" w:rsidRDefault="005839EB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839EB" w:rsidRDefault="005839EB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839EB" w:rsidRDefault="005839EB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839EB" w:rsidRDefault="005839EB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839EB" w:rsidRDefault="005839EB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839EB" w:rsidRDefault="005839EB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5839EB" w:rsidRPr="007256C6" w:rsidRDefault="005839EB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F54EB7" w:rsidRPr="007256C6" w:rsidRDefault="00F54EB7" w:rsidP="00694874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F54EB7" w:rsidRPr="007256C6" w:rsidTr="00CB7E6C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F54EB7" w:rsidRPr="007256C6" w:rsidTr="00CB7E6C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F54EB7" w:rsidRPr="007256C6" w:rsidTr="00CB7E6C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F54EB7" w:rsidRPr="007256C6" w:rsidRDefault="00F54EB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C87977" w:rsidRPr="007256C6" w:rsidTr="00CB7E6C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41202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450200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</w:tr>
      <w:tr w:rsidR="00C87977" w:rsidRPr="007256C6" w:rsidTr="00CB7E6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9476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D2562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85538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</w:p>
        </w:tc>
      </w:tr>
      <w:tr w:rsidR="00C87977" w:rsidRPr="007256C6" w:rsidTr="00CB7E6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36682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D2562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37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D2562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198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37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</w:p>
        </w:tc>
      </w:tr>
      <w:tr w:rsidR="00C87977" w:rsidRPr="007256C6" w:rsidTr="00CB7E6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-17242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D2562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-90749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-17242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</w:p>
        </w:tc>
      </w:tr>
      <w:tr w:rsidR="00C87977" w:rsidRPr="007256C6" w:rsidTr="00CB7E6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D2562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87977" w:rsidRPr="007256C6" w:rsidTr="00CB7E6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77883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17913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D2562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359649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68333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</w:p>
        </w:tc>
      </w:tr>
      <w:tr w:rsidR="00C87977" w:rsidRPr="007256C6" w:rsidTr="00CB7E6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17913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D2562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>
              <w:rPr>
                <w:rFonts w:ascii="Calibri" w:hAnsi="Calibri"/>
                <w:color w:val="000000"/>
              </w:rPr>
              <w:t>68333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</w:p>
        </w:tc>
      </w:tr>
      <w:tr w:rsidR="00C87977" w:rsidRPr="007256C6" w:rsidTr="00CB7E6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D2562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C87977" w:rsidRPr="007256C6" w:rsidTr="00CB7E6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69487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17913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D2562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68333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87977" w:rsidRPr="007256C6" w:rsidRDefault="00C87977" w:rsidP="00841364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</w:p>
        </w:tc>
      </w:tr>
    </w:tbl>
    <w:p w:rsidR="00F54EB7" w:rsidRPr="007256C6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bookmarkStart w:id="0" w:name="_GoBack"/>
      <w:bookmarkEnd w:id="0"/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839EB" w:rsidRDefault="005839EB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839EB" w:rsidRDefault="005839EB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5839EB" w:rsidRDefault="005839EB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Pr="007256C6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F54EB7" w:rsidRPr="007256C6" w:rsidRDefault="00F54EB7" w:rsidP="00694874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4EB7" w:rsidRPr="007256C6" w:rsidTr="00CB7E6C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F54EB7" w:rsidRPr="007256C6" w:rsidTr="00CB7E6C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D25624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D25624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D25624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112708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171DCC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381865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171DCC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171DCC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494573</w:t>
            </w: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171DCC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23289</w:t>
            </w: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54EB7" w:rsidRPr="007256C6" w:rsidRDefault="00F54EB7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F54EB7" w:rsidRPr="007256C6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F54EB7" w:rsidRPr="007256C6" w:rsidRDefault="00F54EB7" w:rsidP="00694874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4EB7" w:rsidRPr="007256C6" w:rsidTr="00CB7E6C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4EB7" w:rsidRPr="007256C6" w:rsidTr="00CB7E6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F54EB7" w:rsidRPr="007256C6" w:rsidTr="00CB7E6C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F54EB7" w:rsidRPr="007256C6" w:rsidRDefault="00F54EB7" w:rsidP="00694874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278D6" w:rsidRPr="007256C6" w:rsidTr="00CB7E6C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278D6" w:rsidRPr="007256C6" w:rsidRDefault="001278D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</w:tr>
      <w:tr w:rsidR="001278D6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78D6" w:rsidRPr="007256C6" w:rsidRDefault="001278D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</w:tr>
      <w:tr w:rsidR="001278D6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78D6" w:rsidRPr="007256C6" w:rsidRDefault="001278D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</w:tr>
      <w:tr w:rsidR="001278D6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78D6" w:rsidRPr="007256C6" w:rsidRDefault="001278D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</w:tr>
      <w:tr w:rsidR="001278D6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78D6" w:rsidRPr="007256C6" w:rsidRDefault="001278D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</w:tr>
      <w:tr w:rsidR="001278D6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78D6" w:rsidRPr="007256C6" w:rsidRDefault="001278D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</w:tr>
      <w:tr w:rsidR="001278D6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78D6" w:rsidRPr="007256C6" w:rsidRDefault="001278D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</w:tr>
      <w:tr w:rsidR="001278D6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78D6" w:rsidRPr="007256C6" w:rsidRDefault="001278D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</w:tr>
      <w:tr w:rsidR="001278D6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78D6" w:rsidRPr="007256C6" w:rsidRDefault="001278D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</w:tr>
      <w:tr w:rsidR="001278D6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78D6" w:rsidRPr="007256C6" w:rsidRDefault="001278D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</w:tr>
      <w:tr w:rsidR="001278D6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78D6" w:rsidRPr="007256C6" w:rsidRDefault="001278D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</w:tr>
      <w:tr w:rsidR="001278D6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78D6" w:rsidRPr="007256C6" w:rsidRDefault="001278D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</w:tr>
      <w:tr w:rsidR="001278D6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78D6" w:rsidRPr="007256C6" w:rsidRDefault="001278D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</w:tr>
      <w:tr w:rsidR="001278D6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78D6" w:rsidRPr="007256C6" w:rsidRDefault="001278D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</w:tr>
      <w:tr w:rsidR="001278D6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78D6" w:rsidRPr="007256C6" w:rsidRDefault="001278D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</w:tr>
      <w:tr w:rsidR="001278D6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78D6" w:rsidRPr="007256C6" w:rsidRDefault="001278D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</w:tr>
      <w:tr w:rsidR="001278D6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78D6" w:rsidRPr="007256C6" w:rsidRDefault="001278D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</w:tr>
      <w:tr w:rsidR="001278D6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78D6" w:rsidRPr="007256C6" w:rsidRDefault="001278D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</w:tr>
      <w:tr w:rsidR="001278D6" w:rsidRPr="007256C6" w:rsidTr="00CB7E6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278D6" w:rsidRPr="007256C6" w:rsidRDefault="001278D6" w:rsidP="0069487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Zkladntext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tbl>
            <w:tblPr>
              <w:tblW w:w="0" w:type="auto"/>
              <w:tblInd w:w="57" w:type="dxa"/>
              <w:tblBorders>
                <w:top w:val="single" w:sz="2" w:space="0" w:color="auto"/>
                <w:left w:val="single" w:sz="2" w:space="0" w:color="auto"/>
                <w:bottom w:val="single" w:sz="2" w:space="0" w:color="auto"/>
                <w:right w:val="single" w:sz="2" w:space="0" w:color="auto"/>
              </w:tblBorders>
              <w:tblLayout w:type="fixed"/>
              <w:tblCellMar>
                <w:left w:w="57" w:type="dxa"/>
                <w:right w:w="57" w:type="dxa"/>
              </w:tblCellMar>
              <w:tblLook w:val="0000" w:firstRow="0" w:lastRow="0" w:firstColumn="0" w:lastColumn="0" w:noHBand="0" w:noVBand="0"/>
            </w:tblPr>
            <w:tblGrid>
              <w:gridCol w:w="1243"/>
              <w:gridCol w:w="1244"/>
              <w:gridCol w:w="1243"/>
              <w:gridCol w:w="1244"/>
              <w:gridCol w:w="1243"/>
            </w:tblGrid>
            <w:tr w:rsidR="001278D6" w:rsidRPr="00C909F8" w:rsidTr="003E6B6B"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lastRenderedPageBreak/>
                    <w:t>6639</w:t>
                  </w: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8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6639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394346</w:t>
                  </w: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112708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  <w:r w:rsidRPr="00C909F8">
                    <w:rPr>
                      <w:rFonts w:ascii="Calibri" w:hAnsi="Calibri"/>
                      <w:noProof w:val="0"/>
                    </w:rPr>
                    <w:t>381865</w:t>
                  </w: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  <w:tr w:rsidR="001278D6" w:rsidRPr="00C909F8" w:rsidTr="003E6B6B"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4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  <w:tc>
                <w:tcPr>
                  <w:tcW w:w="1243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</w:tcPr>
                <w:p w:rsidR="001278D6" w:rsidRPr="00C909F8" w:rsidRDefault="001278D6" w:rsidP="003E6B6B">
                  <w:pPr>
                    <w:pStyle w:val="TableText-maly9"/>
                    <w:tabs>
                      <w:tab w:val="clear" w:pos="720"/>
                      <w:tab w:val="clear" w:pos="1440"/>
                      <w:tab w:val="clear" w:pos="2160"/>
                      <w:tab w:val="clear" w:pos="2880"/>
                      <w:tab w:val="clear" w:pos="3600"/>
                      <w:tab w:val="clear" w:pos="4320"/>
                      <w:tab w:val="clear" w:pos="5040"/>
                      <w:tab w:val="clear" w:pos="5760"/>
                      <w:tab w:val="clear" w:pos="6480"/>
                      <w:tab w:val="clear" w:pos="7200"/>
                      <w:tab w:val="clear" w:pos="7920"/>
                      <w:tab w:val="clear" w:pos="8640"/>
                      <w:tab w:val="clear" w:pos="9360"/>
                      <w:tab w:val="clear" w:pos="10080"/>
                      <w:tab w:val="clear" w:pos="10800"/>
                      <w:tab w:val="clear" w:pos="11520"/>
                    </w:tabs>
                    <w:spacing w:beforeLines="40" w:before="96" w:line="240" w:lineRule="auto"/>
                    <w:rPr>
                      <w:rFonts w:ascii="Calibri" w:hAnsi="Calibri"/>
                      <w:noProof w:val="0"/>
                    </w:rPr>
                  </w:pPr>
                </w:p>
              </w:tc>
            </w:tr>
          </w:tbl>
          <w:p w:rsidR="001278D6" w:rsidRDefault="001278D6"/>
        </w:tc>
      </w:tr>
    </w:tbl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F54EB7" w:rsidRDefault="00F54EB7" w:rsidP="00694874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 w:cs="FuturaTEEDem"/>
          <w:b/>
          <w:noProof w:val="0"/>
        </w:rPr>
      </w:pPr>
    </w:p>
    <w:p w:rsidR="00B13257" w:rsidRDefault="00B13257"/>
    <w:sectPr w:rsidR="00B13257" w:rsidSect="00CB7E6C">
      <w:pgSz w:w="12240" w:h="15840"/>
      <w:pgMar w:top="851" w:right="851" w:bottom="851" w:left="1418" w:header="709" w:footer="709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RTF_Num 8"/>
    <w:lvl w:ilvl="0">
      <w:start w:val="1"/>
      <w:numFmt w:val="upperLetter"/>
      <w:lvlText w:val="%1."/>
      <w:lvlJc w:val="left"/>
      <w:pPr>
        <w:ind w:left="927" w:hanging="360"/>
      </w:pPr>
      <w:rPr>
        <w:rFonts w:ascii="Wingdings" w:hAnsi="Wingdings" w:cs="Wingdings"/>
      </w:rPr>
    </w:lvl>
    <w:lvl w:ilvl="1">
      <w:start w:val="1"/>
      <w:numFmt w:val="lowerLetter"/>
      <w:lvlText w:val="%2)"/>
      <w:lvlJc w:val="left"/>
      <w:pPr>
        <w:ind w:left="1211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ind w:left="2340" w:hanging="360"/>
      </w:pPr>
      <w:rPr>
        <w:rFonts w:ascii="Wingdings" w:hAnsi="Wingdings" w:cs="Wingdings"/>
      </w:rPr>
    </w:lvl>
    <w:lvl w:ilvl="3">
      <w:start w:val="1"/>
      <w:numFmt w:val="bullet"/>
      <w:lvlText w:val=""/>
      <w:lvlJc w:val="left"/>
      <w:pPr>
        <w:ind w:left="2880" w:hanging="360"/>
      </w:pPr>
      <w:rPr>
        <w:rFonts w:ascii="Wingdings" w:hAnsi="Wingdings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Courier New" w:hAnsi="Courier New" w:cs="Courier New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Wingdings" w:hAnsi="Wingdings" w:cs="Wingdings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Symbol" w:hAnsi="Symbol" w:cs="Symbol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Courier New" w:hAnsi="Courier New" w:cs="Courier New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Wingdings" w:hAnsi="Wingdings" w:cs="Wingdings"/>
      </w:rPr>
    </w:lvl>
  </w:abstractNum>
  <w:abstractNum w:abstractNumId="1">
    <w:nsid w:val="03A62FDA"/>
    <w:multiLevelType w:val="multilevel"/>
    <w:tmpl w:val="00000001"/>
    <w:lvl w:ilvl="0">
      <w:start w:val="1"/>
      <w:numFmt w:val="upperLetter"/>
      <w:lvlText w:val="%1."/>
      <w:lvlJc w:val="left"/>
      <w:pPr>
        <w:ind w:left="927" w:hanging="360"/>
      </w:pPr>
      <w:rPr>
        <w:rFonts w:ascii="Wingdings" w:hAnsi="Wingdings" w:cs="Wingdings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rFonts w:ascii="Courier New" w:hAnsi="Courier New" w:cs="Courier New"/>
      </w:rPr>
    </w:lvl>
    <w:lvl w:ilvl="2">
      <w:start w:val="1"/>
      <w:numFmt w:val="decimal"/>
      <w:lvlText w:val="%3."/>
      <w:lvlJc w:val="left"/>
      <w:pPr>
        <w:ind w:left="2340" w:hanging="360"/>
      </w:pPr>
      <w:rPr>
        <w:rFonts w:ascii="Wingdings" w:hAnsi="Wingdings" w:cs="Wingdings"/>
      </w:rPr>
    </w:lvl>
    <w:lvl w:ilvl="3">
      <w:start w:val="1"/>
      <w:numFmt w:val="bullet"/>
      <w:lvlText w:val=""/>
      <w:lvlJc w:val="left"/>
      <w:pPr>
        <w:ind w:left="2880" w:hanging="360"/>
      </w:pPr>
      <w:rPr>
        <w:rFonts w:ascii="Wingdings" w:hAnsi="Wingdings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Courier New" w:hAnsi="Courier New" w:cs="Courier New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Wingdings" w:hAnsi="Wingdings" w:cs="Wingdings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Symbol" w:hAnsi="Symbol" w:cs="Symbol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Courier New" w:hAnsi="Courier New" w:cs="Courier New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Wingdings" w:hAnsi="Wingdings" w:cs="Wingdings"/>
      </w:rPr>
    </w:lvl>
  </w:abstractNum>
  <w:abstractNum w:abstractNumId="2">
    <w:nsid w:val="1AB07637"/>
    <w:multiLevelType w:val="hybridMultilevel"/>
    <w:tmpl w:val="F2623624"/>
    <w:lvl w:ilvl="0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3">
    <w:nsid w:val="3E3F3C7F"/>
    <w:multiLevelType w:val="hybridMultilevel"/>
    <w:tmpl w:val="554CDBE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5CC58CF"/>
    <w:multiLevelType w:val="hybridMultilevel"/>
    <w:tmpl w:val="8D72C0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2E7409A"/>
    <w:multiLevelType w:val="hybridMultilevel"/>
    <w:tmpl w:val="06682D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7B14D2A"/>
    <w:multiLevelType w:val="hybridMultilevel"/>
    <w:tmpl w:val="32821C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0AE1EED"/>
    <w:multiLevelType w:val="hybridMultilevel"/>
    <w:tmpl w:val="4F528C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4203F72"/>
    <w:multiLevelType w:val="hybridMultilevel"/>
    <w:tmpl w:val="113A42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8"/>
  </w:num>
  <w:num w:numId="5">
    <w:abstractNumId w:val="6"/>
  </w:num>
  <w:num w:numId="6">
    <w:abstractNumId w:val="7"/>
  </w:num>
  <w:num w:numId="7">
    <w:abstractNumId w:val="3"/>
  </w:num>
  <w:num w:numId="8">
    <w:abstractNumId w:val="5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4EB7"/>
    <w:rsid w:val="0001072A"/>
    <w:rsid w:val="000118F6"/>
    <w:rsid w:val="00052324"/>
    <w:rsid w:val="00052905"/>
    <w:rsid w:val="00064D7E"/>
    <w:rsid w:val="000671F4"/>
    <w:rsid w:val="00077B06"/>
    <w:rsid w:val="00082695"/>
    <w:rsid w:val="000E1D4D"/>
    <w:rsid w:val="0012085D"/>
    <w:rsid w:val="001215B2"/>
    <w:rsid w:val="001278D6"/>
    <w:rsid w:val="001332B7"/>
    <w:rsid w:val="0014738B"/>
    <w:rsid w:val="0016137F"/>
    <w:rsid w:val="00161F54"/>
    <w:rsid w:val="00171C42"/>
    <w:rsid w:val="00171DCC"/>
    <w:rsid w:val="001F7F98"/>
    <w:rsid w:val="00200522"/>
    <w:rsid w:val="00224D33"/>
    <w:rsid w:val="00254AD0"/>
    <w:rsid w:val="00280F83"/>
    <w:rsid w:val="002B0589"/>
    <w:rsid w:val="002B2DBB"/>
    <w:rsid w:val="002C37AF"/>
    <w:rsid w:val="002D6944"/>
    <w:rsid w:val="002E08C7"/>
    <w:rsid w:val="0034234F"/>
    <w:rsid w:val="00343BB9"/>
    <w:rsid w:val="00353064"/>
    <w:rsid w:val="0037482B"/>
    <w:rsid w:val="003B0BE6"/>
    <w:rsid w:val="003B3277"/>
    <w:rsid w:val="003B6B60"/>
    <w:rsid w:val="003C00A0"/>
    <w:rsid w:val="003C61D0"/>
    <w:rsid w:val="003F0422"/>
    <w:rsid w:val="003F4ACB"/>
    <w:rsid w:val="00421D22"/>
    <w:rsid w:val="00484CB2"/>
    <w:rsid w:val="004B2A1C"/>
    <w:rsid w:val="004C27A5"/>
    <w:rsid w:val="004C28F0"/>
    <w:rsid w:val="004C5A5B"/>
    <w:rsid w:val="004F5E55"/>
    <w:rsid w:val="004F66D6"/>
    <w:rsid w:val="00500F06"/>
    <w:rsid w:val="0051353D"/>
    <w:rsid w:val="005328AA"/>
    <w:rsid w:val="00534D73"/>
    <w:rsid w:val="005360E4"/>
    <w:rsid w:val="005448D0"/>
    <w:rsid w:val="005576DE"/>
    <w:rsid w:val="00571D0E"/>
    <w:rsid w:val="005839EB"/>
    <w:rsid w:val="00590C4B"/>
    <w:rsid w:val="00597F02"/>
    <w:rsid w:val="005D6647"/>
    <w:rsid w:val="005E262C"/>
    <w:rsid w:val="005F2890"/>
    <w:rsid w:val="005F737F"/>
    <w:rsid w:val="00622A29"/>
    <w:rsid w:val="006238C3"/>
    <w:rsid w:val="006308C0"/>
    <w:rsid w:val="0065161D"/>
    <w:rsid w:val="00657147"/>
    <w:rsid w:val="0066184E"/>
    <w:rsid w:val="00694874"/>
    <w:rsid w:val="006B14C0"/>
    <w:rsid w:val="006D05BE"/>
    <w:rsid w:val="006F5E93"/>
    <w:rsid w:val="006F7DB0"/>
    <w:rsid w:val="00704F38"/>
    <w:rsid w:val="007235C4"/>
    <w:rsid w:val="0075062F"/>
    <w:rsid w:val="00760B6B"/>
    <w:rsid w:val="007673C0"/>
    <w:rsid w:val="007B2DDA"/>
    <w:rsid w:val="007B6960"/>
    <w:rsid w:val="007B6E4C"/>
    <w:rsid w:val="007B788E"/>
    <w:rsid w:val="007D3DC0"/>
    <w:rsid w:val="007E6DDF"/>
    <w:rsid w:val="007E7977"/>
    <w:rsid w:val="007E7AA8"/>
    <w:rsid w:val="007F78FA"/>
    <w:rsid w:val="00803630"/>
    <w:rsid w:val="00803879"/>
    <w:rsid w:val="00827CD7"/>
    <w:rsid w:val="00842E1F"/>
    <w:rsid w:val="00844D4F"/>
    <w:rsid w:val="008510DE"/>
    <w:rsid w:val="0086067F"/>
    <w:rsid w:val="00897246"/>
    <w:rsid w:val="008A236A"/>
    <w:rsid w:val="008E0835"/>
    <w:rsid w:val="008E44E5"/>
    <w:rsid w:val="008E62D3"/>
    <w:rsid w:val="00943F38"/>
    <w:rsid w:val="00953804"/>
    <w:rsid w:val="00962297"/>
    <w:rsid w:val="00A10A04"/>
    <w:rsid w:val="00A13984"/>
    <w:rsid w:val="00A20A4F"/>
    <w:rsid w:val="00A23C6A"/>
    <w:rsid w:val="00A2584D"/>
    <w:rsid w:val="00A36CA7"/>
    <w:rsid w:val="00A63915"/>
    <w:rsid w:val="00A80ABD"/>
    <w:rsid w:val="00A849D5"/>
    <w:rsid w:val="00AB1CD9"/>
    <w:rsid w:val="00AC7F1F"/>
    <w:rsid w:val="00AD55CF"/>
    <w:rsid w:val="00AD55DB"/>
    <w:rsid w:val="00AF4AD0"/>
    <w:rsid w:val="00B056CE"/>
    <w:rsid w:val="00B13257"/>
    <w:rsid w:val="00B34777"/>
    <w:rsid w:val="00B37CA4"/>
    <w:rsid w:val="00B40CB4"/>
    <w:rsid w:val="00B45470"/>
    <w:rsid w:val="00B614B1"/>
    <w:rsid w:val="00B80F1F"/>
    <w:rsid w:val="00B86BA7"/>
    <w:rsid w:val="00B97293"/>
    <w:rsid w:val="00BB5148"/>
    <w:rsid w:val="00BB61A9"/>
    <w:rsid w:val="00BC6B19"/>
    <w:rsid w:val="00BE2550"/>
    <w:rsid w:val="00BF4BEE"/>
    <w:rsid w:val="00BF79DD"/>
    <w:rsid w:val="00C2030F"/>
    <w:rsid w:val="00C5089B"/>
    <w:rsid w:val="00C5278A"/>
    <w:rsid w:val="00C64BF6"/>
    <w:rsid w:val="00C86700"/>
    <w:rsid w:val="00C87977"/>
    <w:rsid w:val="00CB7E6C"/>
    <w:rsid w:val="00CD632F"/>
    <w:rsid w:val="00CE4DC8"/>
    <w:rsid w:val="00CE7883"/>
    <w:rsid w:val="00D11BC6"/>
    <w:rsid w:val="00D25624"/>
    <w:rsid w:val="00D348EA"/>
    <w:rsid w:val="00D35B2B"/>
    <w:rsid w:val="00D55E70"/>
    <w:rsid w:val="00D63678"/>
    <w:rsid w:val="00D7006C"/>
    <w:rsid w:val="00D92604"/>
    <w:rsid w:val="00D944AD"/>
    <w:rsid w:val="00D950C3"/>
    <w:rsid w:val="00DA2FB8"/>
    <w:rsid w:val="00DE048F"/>
    <w:rsid w:val="00DE49A2"/>
    <w:rsid w:val="00E03402"/>
    <w:rsid w:val="00E04E52"/>
    <w:rsid w:val="00E118AC"/>
    <w:rsid w:val="00E20AAB"/>
    <w:rsid w:val="00E31863"/>
    <w:rsid w:val="00E41FD5"/>
    <w:rsid w:val="00E60816"/>
    <w:rsid w:val="00E65B09"/>
    <w:rsid w:val="00E67C1A"/>
    <w:rsid w:val="00E70ED4"/>
    <w:rsid w:val="00E76C87"/>
    <w:rsid w:val="00EA3982"/>
    <w:rsid w:val="00EA7723"/>
    <w:rsid w:val="00EC1F06"/>
    <w:rsid w:val="00EF53C1"/>
    <w:rsid w:val="00F01444"/>
    <w:rsid w:val="00F03F81"/>
    <w:rsid w:val="00F15320"/>
    <w:rsid w:val="00F1772F"/>
    <w:rsid w:val="00F22DE0"/>
    <w:rsid w:val="00F54EB7"/>
    <w:rsid w:val="00F73D6F"/>
    <w:rsid w:val="00F74083"/>
    <w:rsid w:val="00FB19B6"/>
    <w:rsid w:val="00FD4003"/>
    <w:rsid w:val="00FE7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4E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1215B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215B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215B2"/>
    <w:pPr>
      <w:keepNext/>
      <w:widowControl w:val="0"/>
      <w:autoSpaceDE w:val="0"/>
      <w:autoSpaceDN w:val="0"/>
      <w:adjustRightInd w:val="0"/>
      <w:jc w:val="center"/>
      <w:outlineLvl w:val="2"/>
    </w:pPr>
    <w:rPr>
      <w:rFonts w:ascii="Arial Narrow" w:hAnsi="Arial Narrow" w:cs="Arial Narrow"/>
      <w:b/>
      <w:bCs/>
      <w:sz w:val="18"/>
      <w:szCs w:val="18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F54EB7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rsid w:val="00F54EB7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uiPriority w:val="99"/>
    <w:rsid w:val="00F54EB7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54EB7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54EB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54EB7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54EB7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54EB7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F54EB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2085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085D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rsid w:val="001215B2"/>
    <w:rPr>
      <w:rFonts w:ascii="Arial Narrow" w:eastAsia="Times New Roman" w:hAnsi="Arial Narrow" w:cs="Arial Narrow"/>
      <w:b/>
      <w:bCs/>
      <w:sz w:val="18"/>
      <w:szCs w:val="18"/>
    </w:rPr>
  </w:style>
  <w:style w:type="paragraph" w:customStyle="1" w:styleId="Styl1">
    <w:name w:val="Styl1"/>
    <w:basedOn w:val="Nadpis1"/>
    <w:uiPriority w:val="99"/>
    <w:rsid w:val="001215B2"/>
    <w:pPr>
      <w:keepLines w:val="0"/>
      <w:widowControl w:val="0"/>
      <w:tabs>
        <w:tab w:val="left" w:pos="720"/>
      </w:tabs>
      <w:autoSpaceDE w:val="0"/>
      <w:autoSpaceDN w:val="0"/>
      <w:adjustRightInd w:val="0"/>
      <w:spacing w:before="0"/>
      <w:ind w:left="720" w:hanging="360"/>
      <w:outlineLvl w:val="9"/>
    </w:pPr>
    <w:rPr>
      <w:rFonts w:ascii="Arial Narrow" w:eastAsia="Times New Roman" w:hAnsi="Arial Narrow" w:cs="Arial Narrow"/>
      <w:color w:val="auto"/>
      <w:sz w:val="22"/>
      <w:szCs w:val="22"/>
      <w:lang w:eastAsia="en-US"/>
    </w:rPr>
  </w:style>
  <w:style w:type="paragraph" w:customStyle="1" w:styleId="Styl2">
    <w:name w:val="Styl2"/>
    <w:basedOn w:val="Nadpis2"/>
    <w:uiPriority w:val="99"/>
    <w:rsid w:val="001215B2"/>
    <w:pPr>
      <w:keepLines w:val="0"/>
      <w:widowControl w:val="0"/>
      <w:tabs>
        <w:tab w:val="left" w:pos="1440"/>
      </w:tabs>
      <w:autoSpaceDE w:val="0"/>
      <w:autoSpaceDN w:val="0"/>
      <w:adjustRightInd w:val="0"/>
      <w:spacing w:before="0"/>
      <w:ind w:left="1440" w:hanging="360"/>
      <w:outlineLvl w:val="9"/>
    </w:pPr>
    <w:rPr>
      <w:rFonts w:ascii="Arial Narrow" w:eastAsia="Times New Roman" w:hAnsi="Arial Narrow" w:cs="Arial Narrow"/>
      <w:i/>
      <w:iCs/>
      <w:color w:val="auto"/>
      <w:sz w:val="20"/>
      <w:szCs w:val="20"/>
      <w:lang w:eastAsia="en-US"/>
    </w:rPr>
  </w:style>
  <w:style w:type="character" w:customStyle="1" w:styleId="ra">
    <w:name w:val="ra"/>
    <w:basedOn w:val="Predvolenpsmoodseku"/>
    <w:uiPriority w:val="99"/>
    <w:rsid w:val="001215B2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"/>
    <w:rsid w:val="001215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215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Styl3">
    <w:name w:val="Styl3"/>
    <w:basedOn w:val="Nadpis3"/>
    <w:uiPriority w:val="99"/>
    <w:rsid w:val="001215B2"/>
    <w:pPr>
      <w:tabs>
        <w:tab w:val="left" w:pos="2340"/>
      </w:tabs>
      <w:ind w:left="2340" w:hanging="360"/>
      <w:outlineLvl w:val="9"/>
    </w:pPr>
    <w:rPr>
      <w:cap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4E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1215B2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215B2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9"/>
    <w:qFormat/>
    <w:rsid w:val="001215B2"/>
    <w:pPr>
      <w:keepNext/>
      <w:widowControl w:val="0"/>
      <w:autoSpaceDE w:val="0"/>
      <w:autoSpaceDN w:val="0"/>
      <w:adjustRightInd w:val="0"/>
      <w:jc w:val="center"/>
      <w:outlineLvl w:val="2"/>
    </w:pPr>
    <w:rPr>
      <w:rFonts w:ascii="Arial Narrow" w:hAnsi="Arial Narrow" w:cs="Arial Narrow"/>
      <w:b/>
      <w:bCs/>
      <w:sz w:val="18"/>
      <w:szCs w:val="18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F54EB7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rsid w:val="00F54EB7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uiPriority w:val="99"/>
    <w:rsid w:val="00F54EB7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F54EB7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F54EB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F54EB7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F54EB7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F54EB7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F54EB7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2085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2085D"/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rsid w:val="001215B2"/>
    <w:rPr>
      <w:rFonts w:ascii="Arial Narrow" w:eastAsia="Times New Roman" w:hAnsi="Arial Narrow" w:cs="Arial Narrow"/>
      <w:b/>
      <w:bCs/>
      <w:sz w:val="18"/>
      <w:szCs w:val="18"/>
    </w:rPr>
  </w:style>
  <w:style w:type="paragraph" w:customStyle="1" w:styleId="Styl1">
    <w:name w:val="Styl1"/>
    <w:basedOn w:val="Nadpis1"/>
    <w:uiPriority w:val="99"/>
    <w:rsid w:val="001215B2"/>
    <w:pPr>
      <w:keepLines w:val="0"/>
      <w:widowControl w:val="0"/>
      <w:tabs>
        <w:tab w:val="left" w:pos="720"/>
      </w:tabs>
      <w:autoSpaceDE w:val="0"/>
      <w:autoSpaceDN w:val="0"/>
      <w:adjustRightInd w:val="0"/>
      <w:spacing w:before="0"/>
      <w:ind w:left="720" w:hanging="360"/>
      <w:outlineLvl w:val="9"/>
    </w:pPr>
    <w:rPr>
      <w:rFonts w:ascii="Arial Narrow" w:eastAsia="Times New Roman" w:hAnsi="Arial Narrow" w:cs="Arial Narrow"/>
      <w:color w:val="auto"/>
      <w:sz w:val="22"/>
      <w:szCs w:val="22"/>
      <w:lang w:eastAsia="en-US"/>
    </w:rPr>
  </w:style>
  <w:style w:type="paragraph" w:customStyle="1" w:styleId="Styl2">
    <w:name w:val="Styl2"/>
    <w:basedOn w:val="Nadpis2"/>
    <w:uiPriority w:val="99"/>
    <w:rsid w:val="001215B2"/>
    <w:pPr>
      <w:keepLines w:val="0"/>
      <w:widowControl w:val="0"/>
      <w:tabs>
        <w:tab w:val="left" w:pos="1440"/>
      </w:tabs>
      <w:autoSpaceDE w:val="0"/>
      <w:autoSpaceDN w:val="0"/>
      <w:adjustRightInd w:val="0"/>
      <w:spacing w:before="0"/>
      <w:ind w:left="1440" w:hanging="360"/>
      <w:outlineLvl w:val="9"/>
    </w:pPr>
    <w:rPr>
      <w:rFonts w:ascii="Arial Narrow" w:eastAsia="Times New Roman" w:hAnsi="Arial Narrow" w:cs="Arial Narrow"/>
      <w:i/>
      <w:iCs/>
      <w:color w:val="auto"/>
      <w:sz w:val="20"/>
      <w:szCs w:val="20"/>
      <w:lang w:eastAsia="en-US"/>
    </w:rPr>
  </w:style>
  <w:style w:type="character" w:customStyle="1" w:styleId="ra">
    <w:name w:val="ra"/>
    <w:basedOn w:val="Predvolenpsmoodseku"/>
    <w:uiPriority w:val="99"/>
    <w:rsid w:val="001215B2"/>
    <w:rPr>
      <w:rFonts w:cs="Times New Roman"/>
    </w:rPr>
  </w:style>
  <w:style w:type="character" w:customStyle="1" w:styleId="Nadpis1Char">
    <w:name w:val="Nadpis 1 Char"/>
    <w:basedOn w:val="Predvolenpsmoodseku"/>
    <w:link w:val="Nadpis1"/>
    <w:uiPriority w:val="9"/>
    <w:rsid w:val="001215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215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Styl3">
    <w:name w:val="Styl3"/>
    <w:basedOn w:val="Nadpis3"/>
    <w:uiPriority w:val="99"/>
    <w:rsid w:val="001215B2"/>
    <w:pPr>
      <w:tabs>
        <w:tab w:val="left" w:pos="2340"/>
      </w:tabs>
      <w:ind w:left="2340" w:hanging="360"/>
      <w:outlineLvl w:val="9"/>
    </w:pPr>
    <w:rPr>
      <w:cap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6D8817-14FF-4481-B283-D28A49A966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27</Pages>
  <Words>4655</Words>
  <Characters>26540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CCS</Company>
  <LinksUpToDate>false</LinksUpToDate>
  <CharactersWithSpaces>31133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NBMeszarosova</dc:creator>
  <cp:lastModifiedBy>Kukanova</cp:lastModifiedBy>
  <cp:revision>16</cp:revision>
  <cp:lastPrinted>2013-03-26T13:30:00Z</cp:lastPrinted>
  <dcterms:created xsi:type="dcterms:W3CDTF">2014-03-26T16:28:00Z</dcterms:created>
  <dcterms:modified xsi:type="dcterms:W3CDTF">2014-03-28T08:13:00Z</dcterms:modified>
</cp:coreProperties>
</file>