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B50" w:rsidRPr="00E63C40" w:rsidRDefault="00BB76BC" w:rsidP="008237DB">
      <w:pPr>
        <w:pStyle w:val="Nadpis2"/>
      </w:pPr>
      <w:r w:rsidRPr="00E63C40">
        <w:t>Poznámky k účtovnej závierke</w:t>
      </w:r>
    </w:p>
    <w:p w:rsidR="002A6B50" w:rsidRPr="00E63C40" w:rsidRDefault="00BB76BC" w:rsidP="00FB6F88">
      <w:pPr>
        <w:tabs>
          <w:tab w:val="left" w:pos="9000"/>
        </w:tabs>
        <w:suppressAutoHyphens/>
        <w:jc w:val="center"/>
        <w:rPr>
          <w:rFonts w:ascii="Arial" w:hAnsi="Arial" w:cs="Arial"/>
          <w:b/>
          <w:sz w:val="28"/>
          <w:szCs w:val="28"/>
        </w:rPr>
      </w:pPr>
      <w:r w:rsidRPr="00E63C40">
        <w:rPr>
          <w:rFonts w:ascii="Arial" w:hAnsi="Arial" w:cs="Arial"/>
          <w:b/>
          <w:sz w:val="28"/>
          <w:szCs w:val="28"/>
        </w:rPr>
        <w:t xml:space="preserve">zostavenej k 31. decembru </w:t>
      </w:r>
      <w:r w:rsidR="00450D90">
        <w:rPr>
          <w:rFonts w:ascii="Arial" w:hAnsi="Arial" w:cs="Arial"/>
          <w:b/>
          <w:iCs/>
          <w:sz w:val="28"/>
          <w:szCs w:val="28"/>
        </w:rPr>
        <w:t>2013</w:t>
      </w:r>
    </w:p>
    <w:p w:rsidR="00A3677A" w:rsidRPr="00E63C40" w:rsidRDefault="00A3677A" w:rsidP="00F81CD7">
      <w:pPr>
        <w:pStyle w:val="odstavec"/>
      </w:pPr>
    </w:p>
    <w:p w:rsidR="00A3677A" w:rsidRPr="00E63C40" w:rsidRDefault="00A3677A" w:rsidP="00F81CD7">
      <w:pPr>
        <w:pStyle w:val="odstavec"/>
      </w:pPr>
    </w:p>
    <w:p w:rsidR="002A6B50" w:rsidRPr="00E63C40" w:rsidRDefault="00BB76BC" w:rsidP="00FB6F88">
      <w:pPr>
        <w:pStyle w:val="Nadpis1"/>
        <w:keepNext w:val="0"/>
        <w:tabs>
          <w:tab w:val="clear" w:pos="422"/>
        </w:tabs>
        <w:suppressAutoHyphens/>
        <w:rPr>
          <w:rFonts w:ascii="Arial" w:hAnsi="Arial"/>
        </w:rPr>
      </w:pPr>
      <w:r w:rsidRPr="00E63C40">
        <w:rPr>
          <w:rFonts w:ascii="Arial" w:hAnsi="Arial"/>
        </w:rPr>
        <w:t>ZÁKLADNÉ INFORMÁCIE</w:t>
      </w:r>
    </w:p>
    <w:p w:rsidR="002A6B50" w:rsidRPr="00E63C40" w:rsidRDefault="006A14AA" w:rsidP="00FB6F88">
      <w:pPr>
        <w:pStyle w:val="Nadpis2"/>
        <w:keepNext w:val="0"/>
        <w:tabs>
          <w:tab w:val="clear" w:pos="425"/>
        </w:tabs>
        <w:suppressAutoHyphens/>
        <w:rPr>
          <w:rFonts w:ascii="Arial" w:hAnsi="Arial"/>
        </w:rPr>
      </w:pPr>
      <w:r w:rsidRPr="00E63C40">
        <w:rPr>
          <w:rFonts w:ascii="Arial" w:hAnsi="Arial"/>
        </w:rPr>
        <w:t>Obchodné meno a sídlo</w:t>
      </w:r>
    </w:p>
    <w:p w:rsidR="00A3677A" w:rsidRPr="00A90F78" w:rsidRDefault="005C39C1" w:rsidP="00F81CD7">
      <w:pPr>
        <w:pStyle w:val="odstavec"/>
      </w:pPr>
      <w:r w:rsidRPr="00A90F78">
        <w:t>Názov spoločnosti</w:t>
      </w:r>
      <w:r w:rsidR="00F552BA">
        <w:t xml:space="preserve">  </w:t>
      </w:r>
      <w:r w:rsidR="00F552BA">
        <w:tab/>
        <w:t>Hasil, s.r.o.</w:t>
      </w:r>
    </w:p>
    <w:p w:rsidR="00A3677A" w:rsidRPr="00A90F78" w:rsidRDefault="001A02BF" w:rsidP="00F81CD7">
      <w:pPr>
        <w:pStyle w:val="odstavec"/>
      </w:pPr>
      <w:r w:rsidRPr="00A90F78">
        <w:t>Adresa spoločnosti</w:t>
      </w:r>
      <w:r w:rsidR="00F552BA">
        <w:tab/>
      </w:r>
      <w:r w:rsidR="00F552BA">
        <w:tab/>
        <w:t xml:space="preserve">Tomášikova 19, 821 02 Bratislava </w:t>
      </w:r>
    </w:p>
    <w:p w:rsidR="00A3677A" w:rsidRPr="00E63C40" w:rsidRDefault="00A3677A" w:rsidP="00F81CD7">
      <w:pPr>
        <w:pStyle w:val="odstavec"/>
      </w:pPr>
    </w:p>
    <w:p w:rsidR="00A3677A" w:rsidRPr="00F81CD7" w:rsidRDefault="001A02BF" w:rsidP="00F81CD7">
      <w:pPr>
        <w:pStyle w:val="odstavec"/>
      </w:pPr>
      <w:r w:rsidRPr="00F81CD7">
        <w:t xml:space="preserve">Spoločnosť </w:t>
      </w:r>
      <w:r w:rsidR="00F552BA" w:rsidRPr="00F81CD7">
        <w:t xml:space="preserve">Hasil, s.r.o. </w:t>
      </w:r>
      <w:r w:rsidRPr="00F81CD7">
        <w:t xml:space="preserve"> (ďalej len „Spoločnosť“) bola založená </w:t>
      </w:r>
      <w:r w:rsidR="00F552BA" w:rsidRPr="00F81CD7">
        <w:t xml:space="preserve">05.02.1998 </w:t>
      </w:r>
      <w:r w:rsidRPr="00F81CD7">
        <w:t xml:space="preserve"> a do </w:t>
      </w:r>
      <w:r w:rsidR="00DD5F18" w:rsidRPr="00F81CD7">
        <w:t>O</w:t>
      </w:r>
      <w:r w:rsidRPr="00F81CD7">
        <w:t xml:space="preserve">bchodného registra bola zapísaná </w:t>
      </w:r>
      <w:r w:rsidR="00F552BA" w:rsidRPr="00F81CD7">
        <w:t>09.03.1998</w:t>
      </w:r>
      <w:r w:rsidR="00FF1879" w:rsidRPr="00F81CD7">
        <w:t xml:space="preserve"> </w:t>
      </w:r>
      <w:r w:rsidRPr="00F81CD7">
        <w:t xml:space="preserve">(Obchodný register Okresného súdu </w:t>
      </w:r>
      <w:r w:rsidR="00F552BA" w:rsidRPr="00F81CD7">
        <w:t xml:space="preserve">Bratislava I </w:t>
      </w:r>
      <w:r w:rsidRPr="00F81CD7">
        <w:t xml:space="preserve"> v</w:t>
      </w:r>
      <w:r w:rsidR="00F552BA" w:rsidRPr="00F81CD7">
        <w:t xml:space="preserve"> Bratislave </w:t>
      </w:r>
      <w:r w:rsidRPr="00F81CD7">
        <w:t xml:space="preserve">, </w:t>
      </w:r>
      <w:r w:rsidR="002A6B50" w:rsidRPr="00F81CD7">
        <w:t xml:space="preserve">oddiel </w:t>
      </w:r>
      <w:proofErr w:type="spellStart"/>
      <w:r w:rsidR="00F552BA" w:rsidRPr="00F81CD7">
        <w:t>Sro</w:t>
      </w:r>
      <w:proofErr w:type="spellEnd"/>
      <w:r w:rsidRPr="00F81CD7">
        <w:t xml:space="preserve"> vložka </w:t>
      </w:r>
      <w:r w:rsidR="00314E35" w:rsidRPr="00F81CD7">
        <w:t xml:space="preserve">č. </w:t>
      </w:r>
      <w:r w:rsidR="00F552BA" w:rsidRPr="00F81CD7">
        <w:t>19200/B</w:t>
      </w:r>
      <w:r w:rsidRPr="00F81CD7">
        <w:t>).</w:t>
      </w:r>
    </w:p>
    <w:p w:rsidR="00A3677A" w:rsidRPr="00E63C40" w:rsidRDefault="00A3677A" w:rsidP="00F81CD7">
      <w:pPr>
        <w:pStyle w:val="odstavec"/>
      </w:pPr>
    </w:p>
    <w:p w:rsidR="002A6B50" w:rsidRPr="00E63C40" w:rsidRDefault="001A02BF" w:rsidP="00FB6F88">
      <w:pPr>
        <w:pStyle w:val="Nadpis2"/>
        <w:keepNext w:val="0"/>
        <w:suppressAutoHyphens/>
        <w:rPr>
          <w:rFonts w:ascii="Arial" w:hAnsi="Arial"/>
        </w:rPr>
      </w:pPr>
      <w:r w:rsidRPr="00E63C40">
        <w:rPr>
          <w:rFonts w:ascii="Arial" w:hAnsi="Arial"/>
        </w:rPr>
        <w:t xml:space="preserve">Hlavné činnosti Spoločnosti podľa výpisu z </w:t>
      </w:r>
      <w:r w:rsidR="00DD5F18" w:rsidRPr="00E63C40">
        <w:rPr>
          <w:rFonts w:ascii="Arial" w:hAnsi="Arial"/>
        </w:rPr>
        <w:t>O</w:t>
      </w:r>
      <w:r w:rsidRPr="00E63C40">
        <w:rPr>
          <w:rFonts w:ascii="Arial" w:hAnsi="Arial"/>
        </w:rPr>
        <w:t>bchodného registra</w:t>
      </w:r>
    </w:p>
    <w:p w:rsidR="00F552BA" w:rsidRDefault="001A02BF" w:rsidP="00F81CD7">
      <w:pPr>
        <w:pStyle w:val="odstavec"/>
      </w:pPr>
      <w:r w:rsidRPr="00E63C40">
        <w:t>-</w:t>
      </w:r>
      <w:r w:rsidR="00FF1879" w:rsidRPr="00E63C40">
        <w:t xml:space="preserve"> </w:t>
      </w:r>
      <w:r w:rsidR="00F552BA" w:rsidRPr="00F552BA">
        <w:t>kúpa tovaru za účelom jeho predaja konečnému spotrebiteľovi v rozsahu voľnej živnosti</w:t>
      </w:r>
    </w:p>
    <w:p w:rsidR="00A3677A" w:rsidRPr="00E63C40" w:rsidRDefault="00F552BA" w:rsidP="00F81CD7">
      <w:pPr>
        <w:pStyle w:val="odstavec"/>
      </w:pPr>
      <w:r>
        <w:t>-</w:t>
      </w:r>
      <w:r w:rsidRPr="00F552BA">
        <w:t xml:space="preserve"> </w:t>
      </w:r>
      <w:r>
        <w:rPr>
          <w:rStyle w:val="ra"/>
        </w:rPr>
        <w:t>kúpa tovaru za účelom jeho predaja iným prevádzkovateľom živnosti v rozsahu voľnej živnosti</w:t>
      </w:r>
    </w:p>
    <w:p w:rsidR="00A3677A" w:rsidRDefault="001A02BF" w:rsidP="00F81CD7">
      <w:pPr>
        <w:pStyle w:val="odstavec"/>
      </w:pPr>
      <w:r w:rsidRPr="00E63C40">
        <w:t>-</w:t>
      </w:r>
      <w:r w:rsidR="00FF1879" w:rsidRPr="00E63C40">
        <w:t xml:space="preserve"> </w:t>
      </w:r>
      <w:r w:rsidR="00F552BA" w:rsidRPr="00F552BA">
        <w:t>staviteľ vykonávanie jednoduchých stavieb a</w:t>
      </w:r>
      <w:r w:rsidR="00F552BA">
        <w:t> </w:t>
      </w:r>
      <w:r w:rsidR="00F552BA" w:rsidRPr="00F552BA">
        <w:t>poddodávok</w:t>
      </w:r>
    </w:p>
    <w:p w:rsidR="00F552BA" w:rsidRDefault="00F552BA" w:rsidP="00F81CD7">
      <w:pPr>
        <w:pStyle w:val="odstavec"/>
        <w:rPr>
          <w:rStyle w:val="ra"/>
        </w:rPr>
      </w:pPr>
      <w:r>
        <w:t xml:space="preserve">- </w:t>
      </w:r>
      <w:r>
        <w:rPr>
          <w:rStyle w:val="ra"/>
        </w:rPr>
        <w:t>montáž hliníkových a plastových výrobkov</w:t>
      </w:r>
    </w:p>
    <w:p w:rsidR="00F552BA" w:rsidRDefault="00F552BA" w:rsidP="00F81CD7">
      <w:pPr>
        <w:pStyle w:val="odstavec"/>
        <w:rPr>
          <w:rStyle w:val="ra"/>
        </w:rPr>
      </w:pPr>
      <w:r>
        <w:rPr>
          <w:rStyle w:val="ra"/>
        </w:rPr>
        <w:t xml:space="preserve">- </w:t>
      </w:r>
      <w:proofErr w:type="spellStart"/>
      <w:r>
        <w:rPr>
          <w:rStyle w:val="ra"/>
        </w:rPr>
        <w:t>drevo-výroba</w:t>
      </w:r>
      <w:proofErr w:type="spellEnd"/>
    </w:p>
    <w:p w:rsidR="00F552BA" w:rsidRPr="00E63C40" w:rsidRDefault="00F552BA" w:rsidP="00F81CD7">
      <w:pPr>
        <w:pStyle w:val="odstavec"/>
      </w:pPr>
      <w:r>
        <w:rPr>
          <w:rStyle w:val="ra"/>
        </w:rPr>
        <w:t xml:space="preserve">- </w:t>
      </w:r>
      <w:proofErr w:type="spellStart"/>
      <w:r>
        <w:rPr>
          <w:rStyle w:val="ra"/>
        </w:rPr>
        <w:t>kovo-výroba</w:t>
      </w:r>
      <w:proofErr w:type="spellEnd"/>
    </w:p>
    <w:p w:rsidR="00A3677A" w:rsidRPr="00E63C40" w:rsidRDefault="00A3677A" w:rsidP="00F81CD7">
      <w:pPr>
        <w:pStyle w:val="odstavec"/>
      </w:pPr>
    </w:p>
    <w:p w:rsidR="002A6B50" w:rsidRPr="00E63C40" w:rsidRDefault="006A14AA" w:rsidP="00FB6F88">
      <w:pPr>
        <w:pStyle w:val="Nadpis2"/>
        <w:keepNext w:val="0"/>
        <w:suppressAutoHyphens/>
        <w:rPr>
          <w:rFonts w:ascii="Arial" w:hAnsi="Arial"/>
        </w:rPr>
      </w:pPr>
      <w:r w:rsidRPr="00E63C40">
        <w:rPr>
          <w:rFonts w:ascii="Arial" w:hAnsi="Arial"/>
        </w:rPr>
        <w:t>Neobmedzené ručenie</w:t>
      </w:r>
    </w:p>
    <w:p w:rsidR="00F552BA" w:rsidRDefault="001A02BF" w:rsidP="00F552BA">
      <w:pPr>
        <w:pStyle w:val="Nadpis2"/>
        <w:keepNext w:val="0"/>
        <w:numPr>
          <w:ilvl w:val="0"/>
          <w:numId w:val="0"/>
        </w:numPr>
        <w:suppressAutoHyphens/>
        <w:ind w:left="425"/>
        <w:rPr>
          <w:rFonts w:ascii="Arial" w:hAnsi="Arial"/>
          <w:b w:val="0"/>
          <w:bCs w:val="0"/>
          <w:i/>
          <w:iCs w:val="0"/>
          <w:color w:val="00B050"/>
          <w:szCs w:val="24"/>
        </w:rPr>
      </w:pPr>
      <w:r w:rsidRPr="00E63C40">
        <w:rPr>
          <w:rFonts w:ascii="Arial" w:hAnsi="Arial"/>
          <w:b w:val="0"/>
          <w:bCs w:val="0"/>
          <w:iCs w:val="0"/>
          <w:szCs w:val="24"/>
        </w:rPr>
        <w:t>Spoločnosť</w:t>
      </w:r>
      <w:r w:rsidR="00052D5F" w:rsidRPr="00E63C40">
        <w:rPr>
          <w:rFonts w:ascii="Arial" w:hAnsi="Arial"/>
          <w:b w:val="0"/>
          <w:bCs w:val="0"/>
          <w:iCs w:val="0"/>
          <w:color w:val="00B0F0"/>
          <w:szCs w:val="24"/>
        </w:rPr>
        <w:t xml:space="preserve"> </w:t>
      </w:r>
      <w:r w:rsidR="00F552BA" w:rsidRPr="00F81CD7">
        <w:rPr>
          <w:rFonts w:ascii="Arial" w:hAnsi="Arial"/>
          <w:b w:val="0"/>
          <w:bCs w:val="0"/>
          <w:iCs w:val="0"/>
          <w:szCs w:val="24"/>
        </w:rPr>
        <w:t>nie j</w:t>
      </w:r>
      <w:r w:rsidR="00F552BA">
        <w:rPr>
          <w:rFonts w:ascii="Arial" w:hAnsi="Arial"/>
          <w:b w:val="0"/>
          <w:bCs w:val="0"/>
          <w:iCs w:val="0"/>
          <w:color w:val="00B0F0"/>
          <w:szCs w:val="24"/>
        </w:rPr>
        <w:t xml:space="preserve">e </w:t>
      </w:r>
      <w:r w:rsidRPr="00E63C40">
        <w:rPr>
          <w:rFonts w:ascii="Arial" w:hAnsi="Arial"/>
          <w:b w:val="0"/>
          <w:bCs w:val="0"/>
          <w:iCs w:val="0"/>
          <w:szCs w:val="24"/>
        </w:rPr>
        <w:t>neobmedzene ručiacim spoločníkom v iných účtovných jednotkách</w:t>
      </w:r>
      <w:r w:rsidR="00052D5F" w:rsidRPr="00E63C40">
        <w:rPr>
          <w:rFonts w:ascii="Arial" w:hAnsi="Arial"/>
          <w:b w:val="0"/>
          <w:bCs w:val="0"/>
          <w:iCs w:val="0"/>
          <w:szCs w:val="24"/>
        </w:rPr>
        <w:t>.</w:t>
      </w:r>
      <w:r w:rsidR="00052D5F" w:rsidRPr="00E63C40">
        <w:rPr>
          <w:rFonts w:ascii="Arial" w:hAnsi="Arial"/>
          <w:b w:val="0"/>
          <w:bCs w:val="0"/>
          <w:i/>
          <w:iCs w:val="0"/>
          <w:color w:val="00B050"/>
          <w:szCs w:val="24"/>
        </w:rPr>
        <w:t xml:space="preserve"> </w:t>
      </w:r>
    </w:p>
    <w:p w:rsidR="002A6B50" w:rsidRDefault="005C39C1" w:rsidP="00F552BA">
      <w:pPr>
        <w:pStyle w:val="Nadpis2"/>
        <w:keepNext w:val="0"/>
        <w:numPr>
          <w:ilvl w:val="0"/>
          <w:numId w:val="0"/>
        </w:numPr>
        <w:suppressAutoHyphens/>
        <w:ind w:left="425"/>
        <w:rPr>
          <w:rFonts w:ascii="Arial" w:hAnsi="Arial"/>
        </w:rPr>
      </w:pPr>
      <w:r w:rsidRPr="00E63C40">
        <w:rPr>
          <w:rFonts w:ascii="Arial" w:hAnsi="Arial"/>
        </w:rPr>
        <w:t>Počet zamestnancov</w:t>
      </w:r>
      <w:r w:rsidR="00F552BA">
        <w:rPr>
          <w:rFonts w:ascii="Arial" w:hAnsi="Arial"/>
        </w:rPr>
        <w:t xml:space="preserve"> </w:t>
      </w:r>
    </w:p>
    <w:p w:rsidR="00F552BA" w:rsidRPr="00F552BA" w:rsidRDefault="00F552BA" w:rsidP="00F552BA"/>
    <w:p w:rsidR="002F5809" w:rsidRDefault="002F5809" w:rsidP="00F81CD7">
      <w:pPr>
        <w:pStyle w:val="odstavec"/>
      </w:pPr>
      <w:bookmarkStart w:id="0" w:name="FWT_NUMBER_OF_EMPLOYEES"/>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916"/>
        <w:gridCol w:w="2172"/>
        <w:gridCol w:w="2172"/>
      </w:tblGrid>
      <w:tr w:rsidR="002F5809" w:rsidTr="002F5809">
        <w:trPr>
          <w:trHeight w:val="679"/>
        </w:trPr>
        <w:tc>
          <w:tcPr>
            <w:tcW w:w="491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bookmarkStart w:id="1" w:name="RANGE!B3:D6"/>
            <w:r>
              <w:rPr>
                <w:rFonts w:ascii="Arial" w:hAnsi="Arial" w:cs="Arial"/>
                <w:b/>
                <w:bCs/>
                <w:sz w:val="18"/>
                <w:szCs w:val="18"/>
              </w:rPr>
              <w:t>Názov položky</w:t>
            </w:r>
            <w:bookmarkEnd w:id="1"/>
          </w:p>
        </w:tc>
        <w:tc>
          <w:tcPr>
            <w:tcW w:w="2172" w:type="dxa"/>
            <w:tcBorders>
              <w:top w:val="nil"/>
              <w:left w:val="nil"/>
              <w:bottom w:val="single" w:sz="4" w:space="0" w:color="auto"/>
              <w:right w:val="nil"/>
            </w:tcBorders>
            <w:shd w:val="clear" w:color="auto" w:fill="auto"/>
            <w:vAlign w:val="bottom"/>
            <w:hideMark/>
          </w:tcPr>
          <w:p w:rsidR="002F5809" w:rsidRDefault="00F552BA">
            <w:pPr>
              <w:jc w:val="center"/>
              <w:rPr>
                <w:rFonts w:ascii="Arial" w:hAnsi="Arial" w:cs="Arial"/>
                <w:b/>
                <w:bCs/>
                <w:sz w:val="18"/>
                <w:szCs w:val="18"/>
              </w:rPr>
            </w:pPr>
            <w:r>
              <w:rPr>
                <w:rFonts w:ascii="Arial" w:hAnsi="Arial" w:cs="Arial"/>
                <w:b/>
                <w:bCs/>
                <w:sz w:val="18"/>
                <w:szCs w:val="18"/>
              </w:rPr>
              <w:t>Stav k 31.03.2014</w:t>
            </w:r>
          </w:p>
        </w:tc>
        <w:tc>
          <w:tcPr>
            <w:tcW w:w="2172" w:type="dxa"/>
            <w:tcBorders>
              <w:top w:val="nil"/>
              <w:left w:val="nil"/>
              <w:bottom w:val="single" w:sz="4" w:space="0" w:color="auto"/>
              <w:right w:val="nil"/>
            </w:tcBorders>
            <w:shd w:val="clear" w:color="auto" w:fill="auto"/>
            <w:vAlign w:val="bottom"/>
            <w:hideMark/>
          </w:tcPr>
          <w:p w:rsidR="002F5809" w:rsidRDefault="00F552BA">
            <w:pPr>
              <w:jc w:val="center"/>
              <w:rPr>
                <w:rFonts w:ascii="Arial" w:hAnsi="Arial" w:cs="Arial"/>
                <w:b/>
                <w:bCs/>
                <w:sz w:val="18"/>
                <w:szCs w:val="18"/>
              </w:rPr>
            </w:pPr>
            <w:r>
              <w:rPr>
                <w:rFonts w:ascii="Arial" w:hAnsi="Arial" w:cs="Arial"/>
                <w:b/>
                <w:bCs/>
                <w:sz w:val="18"/>
                <w:szCs w:val="18"/>
              </w:rPr>
              <w:t>Stav k 31.03.2013</w:t>
            </w:r>
          </w:p>
        </w:tc>
      </w:tr>
      <w:tr w:rsidR="002F5809" w:rsidTr="002F5809">
        <w:trPr>
          <w:trHeight w:val="240"/>
        </w:trPr>
        <w:tc>
          <w:tcPr>
            <w:tcW w:w="49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Priemerný prepočítaný počet zamestnancov</w:t>
            </w:r>
          </w:p>
        </w:tc>
        <w:tc>
          <w:tcPr>
            <w:tcW w:w="2172" w:type="dxa"/>
            <w:tcBorders>
              <w:top w:val="nil"/>
              <w:left w:val="nil"/>
              <w:bottom w:val="nil"/>
              <w:right w:val="nil"/>
            </w:tcBorders>
            <w:shd w:val="clear" w:color="auto" w:fill="auto"/>
            <w:vAlign w:val="bottom"/>
            <w:hideMark/>
          </w:tcPr>
          <w:p w:rsidR="002F5809" w:rsidRDefault="00F552BA">
            <w:pPr>
              <w:jc w:val="right"/>
              <w:rPr>
                <w:rFonts w:ascii="Arial" w:hAnsi="Arial" w:cs="Arial"/>
                <w:sz w:val="18"/>
                <w:szCs w:val="18"/>
              </w:rPr>
            </w:pPr>
            <w:r>
              <w:rPr>
                <w:rFonts w:ascii="Arial" w:hAnsi="Arial" w:cs="Arial"/>
                <w:sz w:val="18"/>
                <w:szCs w:val="18"/>
              </w:rPr>
              <w:t>19</w:t>
            </w:r>
          </w:p>
        </w:tc>
        <w:tc>
          <w:tcPr>
            <w:tcW w:w="2172" w:type="dxa"/>
            <w:tcBorders>
              <w:top w:val="nil"/>
              <w:left w:val="nil"/>
              <w:bottom w:val="nil"/>
              <w:right w:val="nil"/>
            </w:tcBorders>
            <w:shd w:val="clear" w:color="auto" w:fill="auto"/>
            <w:vAlign w:val="bottom"/>
            <w:hideMark/>
          </w:tcPr>
          <w:p w:rsidR="002F5809" w:rsidRDefault="00F552BA">
            <w:pPr>
              <w:jc w:val="right"/>
              <w:rPr>
                <w:rFonts w:ascii="Arial" w:hAnsi="Arial" w:cs="Arial"/>
                <w:sz w:val="18"/>
                <w:szCs w:val="18"/>
              </w:rPr>
            </w:pPr>
            <w:r>
              <w:rPr>
                <w:rFonts w:ascii="Arial" w:hAnsi="Arial" w:cs="Arial"/>
                <w:sz w:val="18"/>
                <w:szCs w:val="18"/>
              </w:rPr>
              <w:t>19</w:t>
            </w:r>
          </w:p>
        </w:tc>
      </w:tr>
      <w:tr w:rsidR="002F5809" w:rsidTr="002F5809">
        <w:trPr>
          <w:trHeight w:val="480"/>
        </w:trPr>
        <w:tc>
          <w:tcPr>
            <w:tcW w:w="49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Stav zamestnancov ku dňu, ku ktorému sa zostavuje ú</w:t>
            </w:r>
            <w:r>
              <w:rPr>
                <w:rFonts w:ascii="Arial" w:hAnsi="Arial" w:cs="Arial"/>
                <w:sz w:val="18"/>
                <w:szCs w:val="18"/>
              </w:rPr>
              <w:t>č</w:t>
            </w:r>
            <w:r>
              <w:rPr>
                <w:rFonts w:ascii="Arial" w:hAnsi="Arial" w:cs="Arial"/>
                <w:sz w:val="18"/>
                <w:szCs w:val="18"/>
              </w:rPr>
              <w:t>tovná závierka, z toho:</w:t>
            </w:r>
          </w:p>
        </w:tc>
        <w:tc>
          <w:tcPr>
            <w:tcW w:w="2172" w:type="dxa"/>
            <w:tcBorders>
              <w:top w:val="nil"/>
              <w:left w:val="nil"/>
              <w:bottom w:val="nil"/>
              <w:right w:val="nil"/>
            </w:tcBorders>
            <w:shd w:val="clear" w:color="auto" w:fill="auto"/>
            <w:vAlign w:val="bottom"/>
            <w:hideMark/>
          </w:tcPr>
          <w:p w:rsidR="002F5809" w:rsidRDefault="00F552BA">
            <w:pPr>
              <w:jc w:val="right"/>
              <w:rPr>
                <w:rFonts w:ascii="Arial" w:hAnsi="Arial" w:cs="Arial"/>
                <w:sz w:val="18"/>
                <w:szCs w:val="18"/>
              </w:rPr>
            </w:pPr>
            <w:r>
              <w:rPr>
                <w:rFonts w:ascii="Arial" w:hAnsi="Arial" w:cs="Arial"/>
                <w:sz w:val="18"/>
                <w:szCs w:val="18"/>
              </w:rPr>
              <w:t>19</w:t>
            </w:r>
          </w:p>
        </w:tc>
        <w:tc>
          <w:tcPr>
            <w:tcW w:w="2172" w:type="dxa"/>
            <w:tcBorders>
              <w:top w:val="nil"/>
              <w:left w:val="nil"/>
              <w:bottom w:val="nil"/>
              <w:right w:val="nil"/>
            </w:tcBorders>
            <w:shd w:val="clear" w:color="auto" w:fill="auto"/>
            <w:vAlign w:val="bottom"/>
            <w:hideMark/>
          </w:tcPr>
          <w:p w:rsidR="002F5809" w:rsidRDefault="00F552BA">
            <w:pPr>
              <w:jc w:val="right"/>
              <w:rPr>
                <w:rFonts w:ascii="Arial" w:hAnsi="Arial" w:cs="Arial"/>
                <w:sz w:val="18"/>
                <w:szCs w:val="18"/>
              </w:rPr>
            </w:pPr>
            <w:r>
              <w:rPr>
                <w:rFonts w:ascii="Arial" w:hAnsi="Arial" w:cs="Arial"/>
                <w:sz w:val="18"/>
                <w:szCs w:val="18"/>
              </w:rPr>
              <w:t>19</w:t>
            </w:r>
          </w:p>
        </w:tc>
      </w:tr>
      <w:tr w:rsidR="002F5809" w:rsidTr="002F5809">
        <w:trPr>
          <w:trHeight w:val="240"/>
        </w:trPr>
        <w:tc>
          <w:tcPr>
            <w:tcW w:w="49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počet vedúcich zamestnancov</w:t>
            </w:r>
          </w:p>
        </w:tc>
        <w:tc>
          <w:tcPr>
            <w:tcW w:w="2172" w:type="dxa"/>
            <w:tcBorders>
              <w:top w:val="nil"/>
              <w:left w:val="nil"/>
              <w:bottom w:val="nil"/>
              <w:right w:val="nil"/>
            </w:tcBorders>
            <w:shd w:val="clear" w:color="auto" w:fill="auto"/>
            <w:vAlign w:val="bottom"/>
            <w:hideMark/>
          </w:tcPr>
          <w:p w:rsidR="002F5809" w:rsidRDefault="00F552BA">
            <w:pPr>
              <w:jc w:val="right"/>
              <w:rPr>
                <w:rFonts w:ascii="Arial" w:hAnsi="Arial" w:cs="Arial"/>
                <w:sz w:val="18"/>
                <w:szCs w:val="18"/>
              </w:rPr>
            </w:pPr>
            <w:r>
              <w:rPr>
                <w:rFonts w:ascii="Arial" w:hAnsi="Arial" w:cs="Arial"/>
                <w:sz w:val="18"/>
                <w:szCs w:val="18"/>
              </w:rPr>
              <w:t>4</w:t>
            </w:r>
          </w:p>
        </w:tc>
        <w:tc>
          <w:tcPr>
            <w:tcW w:w="2172" w:type="dxa"/>
            <w:tcBorders>
              <w:top w:val="nil"/>
              <w:left w:val="nil"/>
              <w:bottom w:val="nil"/>
              <w:right w:val="nil"/>
            </w:tcBorders>
            <w:shd w:val="clear" w:color="auto" w:fill="auto"/>
            <w:vAlign w:val="bottom"/>
            <w:hideMark/>
          </w:tcPr>
          <w:p w:rsidR="002F5809" w:rsidRDefault="00F552BA">
            <w:pPr>
              <w:jc w:val="right"/>
              <w:rPr>
                <w:rFonts w:ascii="Arial" w:hAnsi="Arial" w:cs="Arial"/>
                <w:sz w:val="18"/>
                <w:szCs w:val="18"/>
              </w:rPr>
            </w:pPr>
            <w:r>
              <w:rPr>
                <w:rFonts w:ascii="Arial" w:hAnsi="Arial" w:cs="Arial"/>
                <w:sz w:val="18"/>
                <w:szCs w:val="18"/>
              </w:rPr>
              <w:t>3</w:t>
            </w:r>
          </w:p>
        </w:tc>
      </w:tr>
    </w:tbl>
    <w:p w:rsidR="00EF5330" w:rsidRDefault="00EF5330" w:rsidP="00F81CD7">
      <w:pPr>
        <w:pStyle w:val="odstavec"/>
      </w:pPr>
    </w:p>
    <w:bookmarkEnd w:id="0"/>
    <w:p w:rsidR="00FB6F88" w:rsidRDefault="00FB6F88" w:rsidP="00FB6F88">
      <w:pPr>
        <w:pStyle w:val="Nadpis2"/>
        <w:keepNext w:val="0"/>
        <w:numPr>
          <w:ilvl w:val="0"/>
          <w:numId w:val="0"/>
        </w:numPr>
        <w:suppressAutoHyphens/>
        <w:spacing w:before="0" w:after="0"/>
        <w:ind w:left="425"/>
        <w:rPr>
          <w:rFonts w:ascii="Arial" w:hAnsi="Arial"/>
        </w:rPr>
      </w:pPr>
    </w:p>
    <w:p w:rsidR="002A6B50" w:rsidRPr="00E63C40" w:rsidRDefault="001A02BF" w:rsidP="00FB6F88">
      <w:pPr>
        <w:pStyle w:val="Nadpis2"/>
        <w:keepNext w:val="0"/>
        <w:tabs>
          <w:tab w:val="clear" w:pos="425"/>
        </w:tabs>
        <w:suppressAutoHyphens/>
        <w:rPr>
          <w:rFonts w:ascii="Arial" w:hAnsi="Arial"/>
        </w:rPr>
      </w:pPr>
      <w:r w:rsidRPr="00E63C40">
        <w:rPr>
          <w:rFonts w:ascii="Arial" w:hAnsi="Arial"/>
        </w:rPr>
        <w:t>Právny dôvod na zostavenie účtovnej závierky</w:t>
      </w:r>
    </w:p>
    <w:p w:rsidR="00A3677A" w:rsidRPr="00077BA2" w:rsidRDefault="001A02BF" w:rsidP="00F81CD7">
      <w:pPr>
        <w:pStyle w:val="odstavec"/>
      </w:pPr>
      <w:r w:rsidRPr="00077BA2">
        <w:t>Účtovná záv</w:t>
      </w:r>
      <w:r w:rsidR="00F552BA">
        <w:t xml:space="preserve">ierka Spoločnosti k 31. Marcu </w:t>
      </w:r>
      <w:r w:rsidRPr="00077BA2">
        <w:t xml:space="preserve"> </w:t>
      </w:r>
      <w:r w:rsidR="00F552BA">
        <w:t>2014</w:t>
      </w:r>
      <w:r w:rsidRPr="00077BA2">
        <w:t xml:space="preserve"> je zostavená ako riadna účtovná závierka podľa §</w:t>
      </w:r>
      <w:r w:rsidR="0020476C" w:rsidRPr="00077BA2">
        <w:t> </w:t>
      </w:r>
      <w:r w:rsidRPr="00077BA2">
        <w:t xml:space="preserve">17 ods. 6 zákona NR SR č. 431/2002 </w:t>
      </w:r>
      <w:proofErr w:type="spellStart"/>
      <w:r w:rsidRPr="00077BA2">
        <w:t>Z.z</w:t>
      </w:r>
      <w:proofErr w:type="spellEnd"/>
      <w:r w:rsidRPr="00077BA2">
        <w:t xml:space="preserve">. o účtovníctve </w:t>
      </w:r>
      <w:r w:rsidR="00FF1879" w:rsidRPr="00077BA2">
        <w:t xml:space="preserve">v znení neskorších predpisov </w:t>
      </w:r>
      <w:r w:rsidRPr="00077BA2">
        <w:t xml:space="preserve">(ďalej len „zákon o účtovníctve“) </w:t>
      </w:r>
      <w:r w:rsidR="00F552BA">
        <w:t xml:space="preserve">za účtovné obdobie od 1. Apríla </w:t>
      </w:r>
      <w:r w:rsidRPr="00077BA2">
        <w:t xml:space="preserve"> </w:t>
      </w:r>
      <w:r w:rsidR="00450D90" w:rsidRPr="00077BA2">
        <w:t>2013</w:t>
      </w:r>
      <w:r w:rsidR="00F552BA">
        <w:t xml:space="preserve"> do 31. Marca </w:t>
      </w:r>
      <w:r w:rsidRPr="00077BA2">
        <w:t xml:space="preserve"> </w:t>
      </w:r>
      <w:r w:rsidR="00F552BA">
        <w:t>2014</w:t>
      </w:r>
      <w:r w:rsidRPr="00077BA2">
        <w:t>.</w:t>
      </w:r>
    </w:p>
    <w:p w:rsidR="002A6B50" w:rsidRPr="00E63C40" w:rsidRDefault="002A6B50" w:rsidP="00F81CD7">
      <w:pPr>
        <w:pStyle w:val="odstavec"/>
      </w:pPr>
    </w:p>
    <w:p w:rsidR="002A6B50" w:rsidRPr="00E63C40" w:rsidRDefault="001A02BF" w:rsidP="007660FC">
      <w:pPr>
        <w:pStyle w:val="Nadpis2"/>
        <w:keepNext w:val="0"/>
        <w:tabs>
          <w:tab w:val="clear" w:pos="425"/>
        </w:tabs>
        <w:suppressAutoHyphens/>
        <w:ind w:left="426"/>
        <w:rPr>
          <w:rFonts w:ascii="Arial" w:hAnsi="Arial"/>
        </w:rPr>
      </w:pPr>
      <w:r w:rsidRPr="00E63C40">
        <w:rPr>
          <w:rFonts w:ascii="Arial" w:hAnsi="Arial"/>
        </w:rPr>
        <w:t>Dátum schválenia účtovnej závierky za predchádzajúce účtovné obdobie</w:t>
      </w:r>
    </w:p>
    <w:p w:rsidR="00A3677A" w:rsidRPr="00E63C40" w:rsidRDefault="001A02BF" w:rsidP="00F81CD7">
      <w:pPr>
        <w:pStyle w:val="odstavec"/>
      </w:pPr>
      <w:r w:rsidRPr="00E63C40">
        <w:t xml:space="preserve">Valné zhromaždenie schválilo </w:t>
      </w:r>
      <w:commentRangeStart w:id="2"/>
      <w:r w:rsidRPr="00E63C40">
        <w:t>dňa</w:t>
      </w:r>
      <w:commentRangeEnd w:id="2"/>
      <w:r w:rsidR="00713D87">
        <w:rPr>
          <w:rStyle w:val="Odkaznakomentr"/>
          <w:rFonts w:ascii="Times New Roman" w:hAnsi="Times New Roman" w:cs="Times New Roman"/>
          <w:bCs w:val="0"/>
          <w:iCs w:val="0"/>
        </w:rPr>
        <w:commentReference w:id="2"/>
      </w:r>
      <w:r w:rsidR="00F552BA">
        <w:t xml:space="preserve"> </w:t>
      </w:r>
      <w:r w:rsidRPr="00E63C40">
        <w:t xml:space="preserve"> </w:t>
      </w:r>
      <w:r w:rsidR="00FF1879" w:rsidRPr="00E63C40">
        <w:t xml:space="preserve">Dátum </w:t>
      </w:r>
      <w:r w:rsidRPr="00E63C40">
        <w:t>účtovnú závierku Spoločnosti za predchádzajúce účtovné obdobie.</w:t>
      </w:r>
    </w:p>
    <w:p w:rsidR="009D1713" w:rsidRPr="00E63C40" w:rsidRDefault="009D1713" w:rsidP="00F81CD7">
      <w:pPr>
        <w:pStyle w:val="odstavec"/>
      </w:pPr>
    </w:p>
    <w:p w:rsidR="00AA1847" w:rsidRDefault="00AA1847" w:rsidP="00FB6F88">
      <w:pPr>
        <w:suppressAutoHyphens/>
        <w:rPr>
          <w:rFonts w:ascii="Arial" w:hAnsi="Arial" w:cs="Arial"/>
          <w:bCs/>
          <w:iCs/>
          <w:sz w:val="20"/>
          <w:szCs w:val="20"/>
        </w:rPr>
      </w:pPr>
      <w:r>
        <w:br w:type="page"/>
      </w:r>
    </w:p>
    <w:p w:rsidR="003648E0" w:rsidRPr="00713D87" w:rsidRDefault="001A02BF" w:rsidP="003648E0">
      <w:pPr>
        <w:pStyle w:val="Nadpis1"/>
        <w:keepNext w:val="0"/>
        <w:suppressAutoHyphens/>
        <w:rPr>
          <w:rFonts w:ascii="Arial" w:hAnsi="Arial"/>
        </w:rPr>
      </w:pPr>
      <w:r w:rsidRPr="00B927DA">
        <w:rPr>
          <w:rFonts w:ascii="Arial" w:hAnsi="Arial"/>
        </w:rPr>
        <w:lastRenderedPageBreak/>
        <w:t xml:space="preserve">ORGÁNY </w:t>
      </w:r>
      <w:r w:rsidR="00713D87">
        <w:rPr>
          <w:rFonts w:ascii="Arial" w:hAnsi="Arial"/>
        </w:rPr>
        <w:t xml:space="preserve">A SPOLOČNÍCI </w:t>
      </w:r>
      <w:r w:rsidR="00314E35" w:rsidRPr="00B927DA">
        <w:rPr>
          <w:rFonts w:ascii="Arial" w:hAnsi="Arial"/>
          <w:i/>
        </w:rPr>
        <w:t xml:space="preserve"> </w:t>
      </w:r>
      <w:r w:rsidRPr="00B927DA">
        <w:rPr>
          <w:rFonts w:ascii="Arial" w:hAnsi="Arial"/>
        </w:rPr>
        <w:t>SPOLOČNOSTI</w:t>
      </w:r>
    </w:p>
    <w:p w:rsidR="003648E0" w:rsidRPr="003648E0" w:rsidRDefault="003648E0" w:rsidP="003648E0"/>
    <w:p w:rsidR="005D49E9" w:rsidRPr="00B927DA" w:rsidRDefault="001A02BF" w:rsidP="00FB6F88">
      <w:pPr>
        <w:pStyle w:val="Nadpis2"/>
        <w:keepNext w:val="0"/>
        <w:tabs>
          <w:tab w:val="clear" w:pos="425"/>
        </w:tabs>
        <w:suppressAutoHyphens/>
        <w:rPr>
          <w:rFonts w:ascii="Arial" w:hAnsi="Arial"/>
        </w:rPr>
      </w:pPr>
      <w:r w:rsidRPr="00B927DA">
        <w:rPr>
          <w:rFonts w:ascii="Arial" w:hAnsi="Arial"/>
        </w:rPr>
        <w:t>Orgány Spoločnosti</w:t>
      </w:r>
    </w:p>
    <w:tbl>
      <w:tblPr>
        <w:tblW w:w="9205" w:type="dxa"/>
        <w:tblInd w:w="434" w:type="dxa"/>
        <w:tblLayout w:type="fixed"/>
        <w:tblCellMar>
          <w:left w:w="0" w:type="dxa"/>
          <w:right w:w="0" w:type="dxa"/>
        </w:tblCellMar>
        <w:tblLook w:val="0000" w:firstRow="0" w:lastRow="0" w:firstColumn="0" w:lastColumn="0" w:noHBand="0" w:noVBand="0"/>
      </w:tblPr>
      <w:tblGrid>
        <w:gridCol w:w="5803"/>
        <w:gridCol w:w="1701"/>
        <w:gridCol w:w="1701"/>
      </w:tblGrid>
      <w:tr w:rsidR="00D76F42" w:rsidRPr="00B927DA" w:rsidTr="00AA65A7">
        <w:trPr>
          <w:cantSplit/>
          <w:trHeight w:val="170"/>
        </w:trPr>
        <w:tc>
          <w:tcPr>
            <w:tcW w:w="5803" w:type="dxa"/>
            <w:tcBorders>
              <w:bottom w:val="single" w:sz="4" w:space="0" w:color="auto"/>
            </w:tcBorders>
          </w:tcPr>
          <w:p w:rsidR="00D76F42" w:rsidRPr="00B927DA" w:rsidRDefault="00D76F42" w:rsidP="00FB6F88">
            <w:pPr>
              <w:suppressAutoHyphens/>
              <w:rPr>
                <w:rFonts w:ascii="Arial" w:hAnsi="Arial" w:cs="Arial"/>
                <w:sz w:val="18"/>
                <w:szCs w:val="18"/>
              </w:rPr>
            </w:pPr>
          </w:p>
        </w:tc>
        <w:tc>
          <w:tcPr>
            <w:tcW w:w="1701" w:type="dxa"/>
            <w:tcBorders>
              <w:bottom w:val="single" w:sz="4" w:space="0" w:color="auto"/>
            </w:tcBorders>
            <w:vAlign w:val="bottom"/>
          </w:tcPr>
          <w:p w:rsidR="00D76F42" w:rsidRPr="00B927DA" w:rsidRDefault="00713D87" w:rsidP="00713D87">
            <w:pPr>
              <w:ind w:left="113"/>
              <w:jc w:val="right"/>
              <w:rPr>
                <w:rFonts w:ascii="Arial" w:hAnsi="Arial" w:cs="Arial"/>
                <w:b/>
                <w:bCs/>
                <w:sz w:val="18"/>
                <w:szCs w:val="18"/>
              </w:rPr>
            </w:pPr>
            <w:r>
              <w:rPr>
                <w:rFonts w:ascii="Arial" w:hAnsi="Arial" w:cs="Arial"/>
                <w:b/>
                <w:sz w:val="18"/>
                <w:szCs w:val="18"/>
              </w:rPr>
              <w:t>Stav k 31.03</w:t>
            </w:r>
            <w:r w:rsidR="00D76F42" w:rsidRPr="00B927DA">
              <w:rPr>
                <w:rFonts w:ascii="Arial" w:hAnsi="Arial" w:cs="Arial"/>
                <w:b/>
                <w:sz w:val="18"/>
                <w:szCs w:val="18"/>
              </w:rPr>
              <w:t>.</w:t>
            </w:r>
            <w:r w:rsidR="00D76F42" w:rsidRPr="00B927DA">
              <w:rPr>
                <w:rFonts w:ascii="Arial" w:hAnsi="Arial" w:cs="Arial"/>
                <w:b/>
                <w:iCs/>
                <w:sz w:val="18"/>
                <w:szCs w:val="18"/>
              </w:rPr>
              <w:t>201</w:t>
            </w:r>
            <w:r>
              <w:rPr>
                <w:rFonts w:ascii="Arial" w:hAnsi="Arial" w:cs="Arial"/>
                <w:b/>
                <w:iCs/>
                <w:sz w:val="18"/>
                <w:szCs w:val="18"/>
              </w:rPr>
              <w:t>4</w:t>
            </w:r>
          </w:p>
        </w:tc>
        <w:tc>
          <w:tcPr>
            <w:tcW w:w="1701" w:type="dxa"/>
            <w:tcBorders>
              <w:bottom w:val="single" w:sz="4" w:space="0" w:color="auto"/>
            </w:tcBorders>
            <w:vAlign w:val="bottom"/>
          </w:tcPr>
          <w:p w:rsidR="00D76F42" w:rsidRPr="00B927DA" w:rsidRDefault="00713D87" w:rsidP="002F5809">
            <w:pPr>
              <w:ind w:left="113"/>
              <w:jc w:val="right"/>
              <w:rPr>
                <w:rFonts w:ascii="Arial" w:hAnsi="Arial" w:cs="Arial"/>
                <w:b/>
                <w:sz w:val="18"/>
                <w:szCs w:val="18"/>
              </w:rPr>
            </w:pPr>
            <w:r>
              <w:rPr>
                <w:rFonts w:ascii="Arial" w:hAnsi="Arial" w:cs="Arial"/>
                <w:b/>
                <w:sz w:val="18"/>
                <w:szCs w:val="18"/>
              </w:rPr>
              <w:t>Stav k 31.03</w:t>
            </w:r>
            <w:r w:rsidR="00D76F42" w:rsidRPr="00B927DA">
              <w:rPr>
                <w:rFonts w:ascii="Arial" w:hAnsi="Arial" w:cs="Arial"/>
                <w:b/>
                <w:sz w:val="18"/>
                <w:szCs w:val="18"/>
              </w:rPr>
              <w:t>.</w:t>
            </w:r>
            <w:r w:rsidR="00D76F42" w:rsidRPr="00B927DA">
              <w:rPr>
                <w:rFonts w:ascii="Arial" w:hAnsi="Arial" w:cs="Arial"/>
                <w:b/>
                <w:iCs/>
                <w:sz w:val="18"/>
                <w:szCs w:val="18"/>
              </w:rPr>
              <w:t>201</w:t>
            </w:r>
            <w:r>
              <w:rPr>
                <w:rFonts w:ascii="Arial" w:hAnsi="Arial" w:cs="Arial"/>
                <w:b/>
                <w:iCs/>
                <w:sz w:val="18"/>
                <w:szCs w:val="18"/>
              </w:rPr>
              <w:t>3</w:t>
            </w:r>
          </w:p>
        </w:tc>
      </w:tr>
      <w:tr w:rsidR="00E07B05" w:rsidRPr="00B927DA" w:rsidTr="00AA65A7">
        <w:trPr>
          <w:cantSplit/>
          <w:trHeight w:val="170"/>
        </w:trPr>
        <w:tc>
          <w:tcPr>
            <w:tcW w:w="5803" w:type="dxa"/>
            <w:vAlign w:val="bottom"/>
          </w:tcPr>
          <w:p w:rsidR="00E07B05" w:rsidRPr="00B927DA" w:rsidRDefault="00E07B05" w:rsidP="00FB6F88">
            <w:pPr>
              <w:suppressAutoHyphens/>
              <w:rPr>
                <w:rFonts w:ascii="Arial" w:hAnsi="Arial" w:cs="Arial"/>
                <w:sz w:val="18"/>
                <w:szCs w:val="18"/>
              </w:rPr>
            </w:pPr>
          </w:p>
        </w:tc>
        <w:tc>
          <w:tcPr>
            <w:tcW w:w="1701" w:type="dxa"/>
            <w:vAlign w:val="bottom"/>
          </w:tcPr>
          <w:p w:rsidR="00E07B05" w:rsidRPr="00B927DA" w:rsidRDefault="00E07B05" w:rsidP="00FB6F88">
            <w:pPr>
              <w:suppressAutoHyphens/>
              <w:ind w:left="113" w:right="57"/>
              <w:jc w:val="right"/>
              <w:rPr>
                <w:rFonts w:ascii="Arial" w:hAnsi="Arial" w:cs="Arial"/>
                <w:b/>
                <w:bCs/>
                <w:sz w:val="18"/>
                <w:szCs w:val="18"/>
              </w:rPr>
            </w:pPr>
          </w:p>
        </w:tc>
        <w:tc>
          <w:tcPr>
            <w:tcW w:w="1701" w:type="dxa"/>
            <w:vAlign w:val="bottom"/>
          </w:tcPr>
          <w:p w:rsidR="00E07B05" w:rsidRPr="00B927DA" w:rsidRDefault="00E07B05" w:rsidP="00713D87">
            <w:pPr>
              <w:suppressAutoHyphens/>
              <w:ind w:left="113" w:right="57"/>
              <w:rPr>
                <w:rFonts w:ascii="Arial" w:hAnsi="Arial" w:cs="Arial"/>
                <w:bCs/>
                <w:sz w:val="18"/>
                <w:szCs w:val="18"/>
              </w:rPr>
            </w:pPr>
          </w:p>
        </w:tc>
      </w:tr>
      <w:tr w:rsidR="00E07B05" w:rsidRPr="00B927DA" w:rsidTr="00AA65A7">
        <w:trPr>
          <w:cantSplit/>
          <w:trHeight w:val="170"/>
        </w:trPr>
        <w:tc>
          <w:tcPr>
            <w:tcW w:w="5803" w:type="dxa"/>
            <w:vAlign w:val="bottom"/>
          </w:tcPr>
          <w:p w:rsidR="00E07B05" w:rsidRPr="00B927DA" w:rsidRDefault="00E07B05" w:rsidP="00F81CD7">
            <w:pPr>
              <w:pStyle w:val="odstavec"/>
            </w:pPr>
            <w:r w:rsidRPr="00B927DA">
              <w:t>Konatelia:</w:t>
            </w:r>
          </w:p>
        </w:tc>
        <w:tc>
          <w:tcPr>
            <w:tcW w:w="1701" w:type="dxa"/>
            <w:vAlign w:val="bottom"/>
          </w:tcPr>
          <w:p w:rsidR="00E07B05" w:rsidRPr="00B927DA" w:rsidRDefault="00713D87" w:rsidP="00713D87">
            <w:pPr>
              <w:suppressAutoHyphens/>
              <w:ind w:left="113" w:right="57"/>
              <w:rPr>
                <w:rFonts w:ascii="Arial" w:hAnsi="Arial" w:cs="Arial"/>
                <w:bCs/>
                <w:sz w:val="18"/>
                <w:szCs w:val="18"/>
              </w:rPr>
            </w:pPr>
            <w:r>
              <w:rPr>
                <w:rFonts w:ascii="Arial" w:hAnsi="Arial" w:cs="Arial"/>
                <w:bCs/>
                <w:sz w:val="18"/>
                <w:szCs w:val="18"/>
              </w:rPr>
              <w:t xml:space="preserve">Radoslav  </w:t>
            </w:r>
            <w:proofErr w:type="spellStart"/>
            <w:r>
              <w:rPr>
                <w:rFonts w:ascii="Arial" w:hAnsi="Arial" w:cs="Arial"/>
                <w:bCs/>
                <w:sz w:val="18"/>
                <w:szCs w:val="18"/>
              </w:rPr>
              <w:t>ČAkloš</w:t>
            </w:r>
            <w:proofErr w:type="spellEnd"/>
          </w:p>
        </w:tc>
        <w:tc>
          <w:tcPr>
            <w:tcW w:w="1701" w:type="dxa"/>
            <w:vAlign w:val="bottom"/>
          </w:tcPr>
          <w:p w:rsidR="00E07B05" w:rsidRPr="00B927DA" w:rsidRDefault="00713D87" w:rsidP="00713D87">
            <w:pPr>
              <w:suppressAutoHyphens/>
              <w:ind w:left="113" w:right="57"/>
              <w:rPr>
                <w:rFonts w:ascii="Arial" w:hAnsi="Arial" w:cs="Arial"/>
                <w:bCs/>
                <w:sz w:val="18"/>
                <w:szCs w:val="18"/>
              </w:rPr>
            </w:pPr>
            <w:r>
              <w:rPr>
                <w:rFonts w:ascii="Arial" w:hAnsi="Arial" w:cs="Arial"/>
                <w:bCs/>
                <w:sz w:val="18"/>
                <w:szCs w:val="18"/>
              </w:rPr>
              <w:t xml:space="preserve">Radoslav </w:t>
            </w:r>
            <w:proofErr w:type="spellStart"/>
            <w:r>
              <w:rPr>
                <w:rFonts w:ascii="Arial" w:hAnsi="Arial" w:cs="Arial"/>
                <w:bCs/>
                <w:sz w:val="18"/>
                <w:szCs w:val="18"/>
              </w:rPr>
              <w:t>Čakloš</w:t>
            </w:r>
            <w:proofErr w:type="spellEnd"/>
            <w:r>
              <w:rPr>
                <w:rFonts w:ascii="Arial" w:hAnsi="Arial" w:cs="Arial"/>
                <w:bCs/>
                <w:sz w:val="18"/>
                <w:szCs w:val="18"/>
              </w:rPr>
              <w:t xml:space="preserve"> </w:t>
            </w:r>
          </w:p>
        </w:tc>
      </w:tr>
      <w:tr w:rsidR="00E07B05" w:rsidRPr="00B927DA" w:rsidTr="00AA65A7">
        <w:trPr>
          <w:cantSplit/>
          <w:trHeight w:val="170"/>
        </w:trPr>
        <w:tc>
          <w:tcPr>
            <w:tcW w:w="5803" w:type="dxa"/>
            <w:vAlign w:val="bottom"/>
          </w:tcPr>
          <w:p w:rsidR="00713D87" w:rsidRDefault="00713D87" w:rsidP="00F81CD7">
            <w:pPr>
              <w:pStyle w:val="odstavec"/>
            </w:pPr>
          </w:p>
          <w:p w:rsidR="00E07B05" w:rsidRPr="00B927DA" w:rsidRDefault="00E07B05" w:rsidP="00F81CD7">
            <w:pPr>
              <w:pStyle w:val="odstavec"/>
            </w:pPr>
            <w:r w:rsidRPr="00B927DA">
              <w:t>Predstavenstvo:</w:t>
            </w:r>
          </w:p>
        </w:tc>
        <w:tc>
          <w:tcPr>
            <w:tcW w:w="1701" w:type="dxa"/>
            <w:vAlign w:val="bottom"/>
          </w:tcPr>
          <w:p w:rsidR="00E07B05" w:rsidRPr="00B927DA" w:rsidRDefault="00713D87" w:rsidP="00713D87">
            <w:pPr>
              <w:suppressAutoHyphens/>
              <w:ind w:left="113" w:right="57"/>
              <w:rPr>
                <w:rFonts w:ascii="Arial" w:hAnsi="Arial" w:cs="Arial"/>
                <w:bCs/>
                <w:sz w:val="18"/>
                <w:szCs w:val="18"/>
              </w:rPr>
            </w:pPr>
            <w:proofErr w:type="spellStart"/>
            <w:r>
              <w:rPr>
                <w:rFonts w:ascii="Arial" w:hAnsi="Arial" w:cs="Arial"/>
                <w:bCs/>
                <w:sz w:val="18"/>
                <w:szCs w:val="18"/>
              </w:rPr>
              <w:t>MArio</w:t>
            </w:r>
            <w:proofErr w:type="spellEnd"/>
            <w:r>
              <w:rPr>
                <w:rFonts w:ascii="Arial" w:hAnsi="Arial" w:cs="Arial"/>
                <w:bCs/>
                <w:sz w:val="18"/>
                <w:szCs w:val="18"/>
              </w:rPr>
              <w:t xml:space="preserve"> </w:t>
            </w:r>
            <w:proofErr w:type="spellStart"/>
            <w:r>
              <w:rPr>
                <w:rFonts w:ascii="Arial" w:hAnsi="Arial" w:cs="Arial"/>
                <w:bCs/>
                <w:sz w:val="18"/>
                <w:szCs w:val="18"/>
              </w:rPr>
              <w:t>Matei</w:t>
            </w:r>
            <w:proofErr w:type="spellEnd"/>
            <w:r>
              <w:rPr>
                <w:rFonts w:ascii="Arial" w:hAnsi="Arial" w:cs="Arial"/>
                <w:bCs/>
                <w:sz w:val="18"/>
                <w:szCs w:val="18"/>
              </w:rPr>
              <w:t xml:space="preserve"> ( od 30.01.2014 )</w:t>
            </w:r>
          </w:p>
        </w:tc>
        <w:tc>
          <w:tcPr>
            <w:tcW w:w="1701" w:type="dxa"/>
            <w:vAlign w:val="bottom"/>
          </w:tcPr>
          <w:p w:rsidR="00E07B05" w:rsidRPr="00B927DA" w:rsidRDefault="00E07B05" w:rsidP="00FB6F88">
            <w:pPr>
              <w:suppressAutoHyphens/>
              <w:ind w:left="113" w:right="57"/>
              <w:jc w:val="right"/>
              <w:rPr>
                <w:rFonts w:ascii="Arial" w:hAnsi="Arial" w:cs="Arial"/>
                <w:bCs/>
                <w:sz w:val="18"/>
                <w:szCs w:val="18"/>
              </w:rPr>
            </w:pPr>
          </w:p>
        </w:tc>
      </w:tr>
      <w:tr w:rsidR="00E07B05" w:rsidRPr="00B927DA" w:rsidTr="00AA65A7">
        <w:trPr>
          <w:cantSplit/>
          <w:trHeight w:val="170"/>
        </w:trPr>
        <w:tc>
          <w:tcPr>
            <w:tcW w:w="5803" w:type="dxa"/>
            <w:vAlign w:val="bottom"/>
          </w:tcPr>
          <w:p w:rsidR="00E07B05" w:rsidRPr="00B927DA" w:rsidRDefault="00E07B05" w:rsidP="00F81CD7">
            <w:pPr>
              <w:pStyle w:val="odstavec"/>
            </w:pPr>
            <w:r w:rsidRPr="00B927DA">
              <w:t>Dozorná rada:</w:t>
            </w:r>
          </w:p>
        </w:tc>
        <w:tc>
          <w:tcPr>
            <w:tcW w:w="1701" w:type="dxa"/>
            <w:vAlign w:val="bottom"/>
          </w:tcPr>
          <w:p w:rsidR="00E07B05" w:rsidRPr="00B927DA" w:rsidRDefault="00E07B05" w:rsidP="00FB6F88">
            <w:pPr>
              <w:suppressAutoHyphens/>
              <w:ind w:left="113" w:right="57"/>
              <w:jc w:val="right"/>
              <w:rPr>
                <w:rFonts w:ascii="Arial" w:hAnsi="Arial" w:cs="Arial"/>
                <w:bCs/>
                <w:sz w:val="18"/>
                <w:szCs w:val="18"/>
              </w:rPr>
            </w:pPr>
          </w:p>
        </w:tc>
        <w:tc>
          <w:tcPr>
            <w:tcW w:w="1701" w:type="dxa"/>
            <w:vAlign w:val="bottom"/>
          </w:tcPr>
          <w:p w:rsidR="00E07B05" w:rsidRPr="00B927DA" w:rsidRDefault="00E07B05" w:rsidP="00FB6F88">
            <w:pPr>
              <w:suppressAutoHyphens/>
              <w:ind w:left="113" w:right="57"/>
              <w:jc w:val="right"/>
              <w:rPr>
                <w:rFonts w:ascii="Arial" w:hAnsi="Arial" w:cs="Arial"/>
                <w:bCs/>
                <w:sz w:val="18"/>
                <w:szCs w:val="18"/>
              </w:rPr>
            </w:pPr>
          </w:p>
        </w:tc>
      </w:tr>
      <w:tr w:rsidR="00E07B05" w:rsidRPr="00B927DA" w:rsidTr="00AA65A7">
        <w:trPr>
          <w:cantSplit/>
          <w:trHeight w:val="170"/>
        </w:trPr>
        <w:tc>
          <w:tcPr>
            <w:tcW w:w="5803" w:type="dxa"/>
            <w:vAlign w:val="bottom"/>
          </w:tcPr>
          <w:p w:rsidR="00E07B05" w:rsidRPr="00B927DA" w:rsidRDefault="00E07B05" w:rsidP="00F81CD7">
            <w:pPr>
              <w:pStyle w:val="odstavec"/>
            </w:pPr>
            <w:r w:rsidRPr="00B927DA">
              <w:t>Prokurista:</w:t>
            </w:r>
          </w:p>
        </w:tc>
        <w:tc>
          <w:tcPr>
            <w:tcW w:w="1701" w:type="dxa"/>
            <w:vAlign w:val="bottom"/>
          </w:tcPr>
          <w:p w:rsidR="00E07B05" w:rsidRPr="00B927DA" w:rsidRDefault="00E07B05" w:rsidP="00FB6F88">
            <w:pPr>
              <w:suppressAutoHyphens/>
              <w:ind w:left="113" w:right="57"/>
              <w:jc w:val="right"/>
              <w:rPr>
                <w:rFonts w:ascii="Arial" w:hAnsi="Arial" w:cs="Arial"/>
                <w:bCs/>
                <w:sz w:val="18"/>
                <w:szCs w:val="18"/>
              </w:rPr>
            </w:pPr>
          </w:p>
        </w:tc>
        <w:tc>
          <w:tcPr>
            <w:tcW w:w="1701" w:type="dxa"/>
            <w:vAlign w:val="bottom"/>
          </w:tcPr>
          <w:p w:rsidR="00E07B05" w:rsidRPr="00B927DA" w:rsidRDefault="00E07B05" w:rsidP="00FB6F88">
            <w:pPr>
              <w:suppressAutoHyphens/>
              <w:ind w:left="113" w:right="57"/>
              <w:jc w:val="right"/>
              <w:rPr>
                <w:rFonts w:ascii="Arial" w:hAnsi="Arial" w:cs="Arial"/>
                <w:bCs/>
                <w:sz w:val="18"/>
                <w:szCs w:val="18"/>
              </w:rPr>
            </w:pPr>
          </w:p>
        </w:tc>
      </w:tr>
      <w:tr w:rsidR="00E07B05" w:rsidRPr="00B927DA" w:rsidTr="00F74F83">
        <w:trPr>
          <w:cantSplit/>
          <w:trHeight w:val="80"/>
        </w:trPr>
        <w:tc>
          <w:tcPr>
            <w:tcW w:w="5803" w:type="dxa"/>
            <w:vAlign w:val="bottom"/>
          </w:tcPr>
          <w:p w:rsidR="00E07B05" w:rsidRPr="00B927DA" w:rsidRDefault="00E07B05" w:rsidP="00F81CD7">
            <w:pPr>
              <w:pStyle w:val="odstavec"/>
            </w:pPr>
            <w:r w:rsidRPr="00B927DA">
              <w:t>Prezident:</w:t>
            </w:r>
          </w:p>
        </w:tc>
        <w:tc>
          <w:tcPr>
            <w:tcW w:w="1701" w:type="dxa"/>
            <w:vAlign w:val="bottom"/>
          </w:tcPr>
          <w:p w:rsidR="00E07B05" w:rsidRPr="00B927DA" w:rsidRDefault="00E07B05" w:rsidP="00FB6F88">
            <w:pPr>
              <w:suppressAutoHyphens/>
              <w:ind w:left="113" w:right="57"/>
              <w:jc w:val="right"/>
              <w:rPr>
                <w:rFonts w:ascii="Arial" w:hAnsi="Arial" w:cs="Arial"/>
                <w:bCs/>
                <w:sz w:val="18"/>
                <w:szCs w:val="18"/>
              </w:rPr>
            </w:pPr>
          </w:p>
        </w:tc>
        <w:tc>
          <w:tcPr>
            <w:tcW w:w="1701" w:type="dxa"/>
            <w:vAlign w:val="bottom"/>
          </w:tcPr>
          <w:p w:rsidR="00E07B05" w:rsidRPr="00B927DA" w:rsidRDefault="00E07B05" w:rsidP="00FB6F88">
            <w:pPr>
              <w:suppressAutoHyphens/>
              <w:ind w:left="113" w:right="57"/>
              <w:jc w:val="right"/>
              <w:rPr>
                <w:rFonts w:ascii="Arial" w:hAnsi="Arial" w:cs="Arial"/>
                <w:bCs/>
                <w:sz w:val="18"/>
                <w:szCs w:val="18"/>
              </w:rPr>
            </w:pPr>
          </w:p>
        </w:tc>
      </w:tr>
    </w:tbl>
    <w:p w:rsidR="00E07B05" w:rsidRPr="00B927DA" w:rsidRDefault="00E07B05" w:rsidP="00FB6F88">
      <w:pPr>
        <w:suppressAutoHyphens/>
        <w:rPr>
          <w:sz w:val="20"/>
          <w:szCs w:val="20"/>
        </w:rPr>
      </w:pPr>
    </w:p>
    <w:p w:rsidR="00E07B05" w:rsidRPr="00B927DA" w:rsidRDefault="00E07B05" w:rsidP="00F81CD7">
      <w:pPr>
        <w:pStyle w:val="odstavec"/>
      </w:pPr>
    </w:p>
    <w:p w:rsidR="002A6B50" w:rsidRPr="00B927DA" w:rsidRDefault="00713D87" w:rsidP="00FB6F88">
      <w:pPr>
        <w:pStyle w:val="Nadpis2"/>
        <w:keepNext w:val="0"/>
        <w:suppressAutoHyphens/>
        <w:rPr>
          <w:rFonts w:ascii="Arial" w:hAnsi="Arial"/>
        </w:rPr>
      </w:pPr>
      <w:r w:rsidRPr="00021617">
        <w:rPr>
          <w:rFonts w:ascii="Arial" w:hAnsi="Arial"/>
          <w:sz w:val="18"/>
        </w:rPr>
        <w:t>Spoločníci</w:t>
      </w:r>
      <w:r w:rsidRPr="00713D87">
        <w:rPr>
          <w:rFonts w:ascii="Arial" w:hAnsi="Arial"/>
          <w:color w:val="00B0F0"/>
          <w:sz w:val="18"/>
        </w:rPr>
        <w:t xml:space="preserve"> </w:t>
      </w:r>
      <w:r w:rsidR="001A02BF" w:rsidRPr="00B927DA">
        <w:rPr>
          <w:rFonts w:ascii="Arial" w:hAnsi="Arial"/>
        </w:rPr>
        <w:t xml:space="preserve"> Spoločnosti</w:t>
      </w:r>
    </w:p>
    <w:p w:rsidR="00A3677A" w:rsidRPr="00B927DA" w:rsidRDefault="001A02BF" w:rsidP="00F81CD7">
      <w:pPr>
        <w:pStyle w:val="odstavec"/>
      </w:pPr>
      <w:r w:rsidRPr="00B927DA">
        <w:t xml:space="preserve">Štruktúra </w:t>
      </w:r>
      <w:r w:rsidRPr="00F81CD7">
        <w:t>spoločníkov</w:t>
      </w:r>
      <w:r w:rsidR="00021617" w:rsidRPr="00F81CD7">
        <w:t xml:space="preserve"> </w:t>
      </w:r>
      <w:r w:rsidRPr="00F81CD7">
        <w:t xml:space="preserve"> </w:t>
      </w:r>
      <w:r w:rsidRPr="00B927DA">
        <w:t>Spoločnosti k</w:t>
      </w:r>
      <w:r w:rsidR="00362528" w:rsidRPr="00B927DA">
        <w:t> </w:t>
      </w:r>
      <w:r w:rsidRPr="00B927DA">
        <w:t xml:space="preserve">31. </w:t>
      </w:r>
      <w:r w:rsidR="00021617">
        <w:t>marcu</w:t>
      </w:r>
      <w:r w:rsidRPr="00B927DA">
        <w:t xml:space="preserve"> </w:t>
      </w:r>
      <w:r w:rsidR="00021617">
        <w:t xml:space="preserve">2014 a k 31. Marcu </w:t>
      </w:r>
      <w:r w:rsidR="00CB663D" w:rsidRPr="00B927DA">
        <w:t xml:space="preserve"> </w:t>
      </w:r>
      <w:r w:rsidR="00021617">
        <w:t>2013</w:t>
      </w:r>
      <w:r w:rsidRPr="00B927DA">
        <w:t>:</w:t>
      </w:r>
    </w:p>
    <w:p w:rsidR="002F5809" w:rsidRPr="00B927DA" w:rsidRDefault="002F5809" w:rsidP="00F81CD7">
      <w:pPr>
        <w:pStyle w:val="odstavec"/>
      </w:pPr>
      <w:bookmarkStart w:id="3" w:name="FWT_Structure_of_shareholders_1"/>
      <w:r w:rsidRPr="00B927DA">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600"/>
        <w:gridCol w:w="1660"/>
        <w:gridCol w:w="1660"/>
        <w:gridCol w:w="1660"/>
        <w:gridCol w:w="1660"/>
      </w:tblGrid>
      <w:tr w:rsidR="002F5809" w:rsidRPr="00B927DA" w:rsidTr="002F5809">
        <w:trPr>
          <w:trHeight w:val="240"/>
        </w:trPr>
        <w:tc>
          <w:tcPr>
            <w:tcW w:w="2600" w:type="dxa"/>
            <w:vMerge w:val="restart"/>
            <w:tcBorders>
              <w:top w:val="nil"/>
              <w:left w:val="nil"/>
              <w:bottom w:val="nil"/>
              <w:right w:val="nil"/>
            </w:tcBorders>
            <w:shd w:val="clear" w:color="auto" w:fill="auto"/>
            <w:vAlign w:val="bottom"/>
            <w:hideMark/>
          </w:tcPr>
          <w:p w:rsidR="002F5809" w:rsidRPr="00B927DA" w:rsidRDefault="002F5809">
            <w:pPr>
              <w:jc w:val="center"/>
              <w:rPr>
                <w:rFonts w:ascii="Arial" w:hAnsi="Arial" w:cs="Arial"/>
                <w:b/>
                <w:bCs/>
                <w:sz w:val="18"/>
                <w:szCs w:val="18"/>
              </w:rPr>
            </w:pPr>
            <w:bookmarkStart w:id="4" w:name="RANGE!B5:F16"/>
            <w:r w:rsidRPr="00B927DA">
              <w:rPr>
                <w:rFonts w:ascii="Arial" w:hAnsi="Arial" w:cs="Arial"/>
                <w:b/>
                <w:bCs/>
                <w:sz w:val="18"/>
                <w:szCs w:val="18"/>
              </w:rPr>
              <w:t>Spoločník, akcionár</w:t>
            </w:r>
            <w:bookmarkEnd w:id="4"/>
          </w:p>
        </w:tc>
        <w:tc>
          <w:tcPr>
            <w:tcW w:w="3320" w:type="dxa"/>
            <w:gridSpan w:val="2"/>
            <w:tcBorders>
              <w:top w:val="nil"/>
              <w:left w:val="nil"/>
              <w:bottom w:val="nil"/>
              <w:right w:val="nil"/>
            </w:tcBorders>
            <w:shd w:val="clear" w:color="auto" w:fill="auto"/>
            <w:vAlign w:val="bottom"/>
            <w:hideMark/>
          </w:tcPr>
          <w:p w:rsidR="002F5809" w:rsidRPr="00B927DA" w:rsidRDefault="002F5809">
            <w:pPr>
              <w:jc w:val="center"/>
              <w:rPr>
                <w:rFonts w:ascii="Arial" w:hAnsi="Arial" w:cs="Arial"/>
                <w:b/>
                <w:bCs/>
                <w:sz w:val="18"/>
                <w:szCs w:val="18"/>
              </w:rPr>
            </w:pPr>
            <w:r w:rsidRPr="00B927DA">
              <w:rPr>
                <w:rFonts w:ascii="Arial" w:hAnsi="Arial" w:cs="Arial"/>
                <w:b/>
                <w:bCs/>
                <w:sz w:val="18"/>
                <w:szCs w:val="18"/>
              </w:rPr>
              <w:t>Výška podielu na základnom imaní</w:t>
            </w:r>
          </w:p>
        </w:tc>
        <w:tc>
          <w:tcPr>
            <w:tcW w:w="1660" w:type="dxa"/>
            <w:vMerge w:val="restart"/>
            <w:tcBorders>
              <w:top w:val="nil"/>
              <w:left w:val="nil"/>
              <w:bottom w:val="nil"/>
              <w:right w:val="nil"/>
            </w:tcBorders>
            <w:shd w:val="clear" w:color="auto" w:fill="auto"/>
            <w:vAlign w:val="bottom"/>
            <w:hideMark/>
          </w:tcPr>
          <w:p w:rsidR="002F5809" w:rsidRPr="00B927DA" w:rsidRDefault="002F5809">
            <w:pPr>
              <w:jc w:val="center"/>
              <w:rPr>
                <w:rFonts w:ascii="Arial" w:hAnsi="Arial" w:cs="Arial"/>
                <w:b/>
                <w:bCs/>
                <w:sz w:val="18"/>
                <w:szCs w:val="18"/>
              </w:rPr>
            </w:pPr>
            <w:r w:rsidRPr="00B927DA">
              <w:rPr>
                <w:rFonts w:ascii="Arial" w:hAnsi="Arial" w:cs="Arial"/>
                <w:b/>
                <w:bCs/>
                <w:sz w:val="18"/>
                <w:szCs w:val="18"/>
              </w:rPr>
              <w:t>Podiel na hlas</w:t>
            </w:r>
            <w:r w:rsidRPr="00B927DA">
              <w:rPr>
                <w:rFonts w:ascii="Arial" w:hAnsi="Arial" w:cs="Arial"/>
                <w:b/>
                <w:bCs/>
                <w:sz w:val="18"/>
                <w:szCs w:val="18"/>
              </w:rPr>
              <w:t>o</w:t>
            </w:r>
            <w:r w:rsidRPr="00B927DA">
              <w:rPr>
                <w:rFonts w:ascii="Arial" w:hAnsi="Arial" w:cs="Arial"/>
                <w:b/>
                <w:bCs/>
                <w:sz w:val="18"/>
                <w:szCs w:val="18"/>
              </w:rPr>
              <w:t>vacích právach v %</w:t>
            </w:r>
          </w:p>
        </w:tc>
        <w:tc>
          <w:tcPr>
            <w:tcW w:w="1660" w:type="dxa"/>
            <w:vMerge w:val="restart"/>
            <w:tcBorders>
              <w:top w:val="nil"/>
              <w:left w:val="nil"/>
              <w:bottom w:val="nil"/>
              <w:right w:val="nil"/>
            </w:tcBorders>
            <w:shd w:val="clear" w:color="auto" w:fill="auto"/>
            <w:vAlign w:val="bottom"/>
            <w:hideMark/>
          </w:tcPr>
          <w:p w:rsidR="002F5809" w:rsidRPr="00B927DA" w:rsidRDefault="002F5809">
            <w:pPr>
              <w:jc w:val="center"/>
              <w:rPr>
                <w:rFonts w:ascii="Arial" w:hAnsi="Arial" w:cs="Arial"/>
                <w:b/>
                <w:bCs/>
                <w:sz w:val="18"/>
                <w:szCs w:val="18"/>
              </w:rPr>
            </w:pPr>
            <w:r w:rsidRPr="00B927DA">
              <w:rPr>
                <w:rFonts w:ascii="Arial" w:hAnsi="Arial" w:cs="Arial"/>
                <w:b/>
                <w:bCs/>
                <w:sz w:val="18"/>
                <w:szCs w:val="18"/>
              </w:rPr>
              <w:t>Iný podiel na ostatných polo</w:t>
            </w:r>
            <w:r w:rsidRPr="00B927DA">
              <w:rPr>
                <w:rFonts w:ascii="Arial" w:hAnsi="Arial" w:cs="Arial"/>
                <w:b/>
                <w:bCs/>
                <w:sz w:val="18"/>
                <w:szCs w:val="18"/>
              </w:rPr>
              <w:t>ž</w:t>
            </w:r>
            <w:r w:rsidRPr="00B927DA">
              <w:rPr>
                <w:rFonts w:ascii="Arial" w:hAnsi="Arial" w:cs="Arial"/>
                <w:b/>
                <w:bCs/>
                <w:sz w:val="18"/>
                <w:szCs w:val="18"/>
              </w:rPr>
              <w:t>kách VI ako na ZI v %</w:t>
            </w:r>
          </w:p>
        </w:tc>
      </w:tr>
      <w:tr w:rsidR="002F5809" w:rsidRPr="00B927DA" w:rsidTr="002F5809">
        <w:trPr>
          <w:trHeight w:val="679"/>
        </w:trPr>
        <w:tc>
          <w:tcPr>
            <w:tcW w:w="2600" w:type="dxa"/>
            <w:vMerge/>
            <w:tcBorders>
              <w:top w:val="nil"/>
              <w:left w:val="nil"/>
              <w:bottom w:val="nil"/>
              <w:right w:val="nil"/>
            </w:tcBorders>
            <w:vAlign w:val="center"/>
            <w:hideMark/>
          </w:tcPr>
          <w:p w:rsidR="002F5809" w:rsidRPr="00B927DA" w:rsidRDefault="002F5809">
            <w:pPr>
              <w:rPr>
                <w:rFonts w:ascii="Arial" w:hAnsi="Arial" w:cs="Arial"/>
                <w:b/>
                <w:bCs/>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center"/>
              <w:rPr>
                <w:rFonts w:ascii="Arial" w:hAnsi="Arial" w:cs="Arial"/>
                <w:b/>
                <w:bCs/>
                <w:sz w:val="18"/>
                <w:szCs w:val="18"/>
              </w:rPr>
            </w:pPr>
            <w:r w:rsidRPr="00B927DA">
              <w:rPr>
                <w:rFonts w:ascii="Arial" w:hAnsi="Arial" w:cs="Arial"/>
                <w:b/>
                <w:bCs/>
                <w:sz w:val="18"/>
                <w:szCs w:val="18"/>
              </w:rPr>
              <w:t>absolútne</w:t>
            </w:r>
          </w:p>
        </w:tc>
        <w:tc>
          <w:tcPr>
            <w:tcW w:w="1660" w:type="dxa"/>
            <w:tcBorders>
              <w:top w:val="nil"/>
              <w:left w:val="nil"/>
              <w:bottom w:val="nil"/>
              <w:right w:val="nil"/>
            </w:tcBorders>
            <w:shd w:val="clear" w:color="auto" w:fill="auto"/>
            <w:vAlign w:val="bottom"/>
            <w:hideMark/>
          </w:tcPr>
          <w:p w:rsidR="002F5809" w:rsidRPr="00B927DA" w:rsidRDefault="002F5809">
            <w:pPr>
              <w:jc w:val="center"/>
              <w:rPr>
                <w:rFonts w:ascii="Arial" w:hAnsi="Arial" w:cs="Arial"/>
                <w:b/>
                <w:bCs/>
                <w:sz w:val="18"/>
                <w:szCs w:val="18"/>
              </w:rPr>
            </w:pPr>
            <w:r w:rsidRPr="00B927DA">
              <w:rPr>
                <w:rFonts w:ascii="Arial" w:hAnsi="Arial" w:cs="Arial"/>
                <w:b/>
                <w:bCs/>
                <w:sz w:val="18"/>
                <w:szCs w:val="18"/>
              </w:rPr>
              <w:t>v %</w:t>
            </w:r>
          </w:p>
        </w:tc>
        <w:tc>
          <w:tcPr>
            <w:tcW w:w="1660" w:type="dxa"/>
            <w:vMerge/>
            <w:tcBorders>
              <w:top w:val="nil"/>
              <w:left w:val="nil"/>
              <w:bottom w:val="nil"/>
              <w:right w:val="nil"/>
            </w:tcBorders>
            <w:vAlign w:val="center"/>
            <w:hideMark/>
          </w:tcPr>
          <w:p w:rsidR="002F5809" w:rsidRPr="00B927DA" w:rsidRDefault="002F5809">
            <w:pPr>
              <w:rPr>
                <w:rFonts w:ascii="Arial" w:hAnsi="Arial" w:cs="Arial"/>
                <w:b/>
                <w:bCs/>
                <w:sz w:val="18"/>
                <w:szCs w:val="18"/>
              </w:rPr>
            </w:pPr>
          </w:p>
        </w:tc>
        <w:tc>
          <w:tcPr>
            <w:tcW w:w="1660" w:type="dxa"/>
            <w:vMerge/>
            <w:tcBorders>
              <w:top w:val="nil"/>
              <w:left w:val="nil"/>
              <w:bottom w:val="nil"/>
              <w:right w:val="nil"/>
            </w:tcBorders>
            <w:vAlign w:val="center"/>
            <w:hideMark/>
          </w:tcPr>
          <w:p w:rsidR="002F5809" w:rsidRPr="00B927DA" w:rsidRDefault="002F5809">
            <w:pPr>
              <w:rPr>
                <w:rFonts w:ascii="Arial" w:hAnsi="Arial" w:cs="Arial"/>
                <w:b/>
                <w:bCs/>
                <w:sz w:val="18"/>
                <w:szCs w:val="18"/>
              </w:rPr>
            </w:pPr>
          </w:p>
        </w:tc>
      </w:tr>
      <w:tr w:rsidR="002F5809" w:rsidRPr="00B927DA" w:rsidTr="002F5809">
        <w:trPr>
          <w:trHeight w:val="240"/>
        </w:trPr>
        <w:tc>
          <w:tcPr>
            <w:tcW w:w="2600" w:type="dxa"/>
            <w:tcBorders>
              <w:top w:val="nil"/>
              <w:left w:val="nil"/>
              <w:bottom w:val="single" w:sz="4" w:space="0" w:color="auto"/>
              <w:right w:val="nil"/>
            </w:tcBorders>
            <w:shd w:val="clear" w:color="auto" w:fill="auto"/>
            <w:vAlign w:val="bottom"/>
            <w:hideMark/>
          </w:tcPr>
          <w:p w:rsidR="002F5809" w:rsidRPr="00B927DA" w:rsidRDefault="002F5809">
            <w:pPr>
              <w:jc w:val="center"/>
              <w:rPr>
                <w:rFonts w:ascii="Arial" w:hAnsi="Arial" w:cs="Arial"/>
                <w:sz w:val="18"/>
                <w:szCs w:val="18"/>
              </w:rPr>
            </w:pPr>
            <w:r w:rsidRPr="00B927DA">
              <w:rPr>
                <w:rFonts w:ascii="Arial" w:hAnsi="Arial" w:cs="Arial"/>
                <w:sz w:val="18"/>
                <w:szCs w:val="18"/>
              </w:rPr>
              <w:t>a</w:t>
            </w:r>
          </w:p>
        </w:tc>
        <w:tc>
          <w:tcPr>
            <w:tcW w:w="1660" w:type="dxa"/>
            <w:tcBorders>
              <w:top w:val="nil"/>
              <w:left w:val="nil"/>
              <w:bottom w:val="single" w:sz="4" w:space="0" w:color="auto"/>
              <w:right w:val="nil"/>
            </w:tcBorders>
            <w:shd w:val="clear" w:color="auto" w:fill="auto"/>
            <w:vAlign w:val="bottom"/>
            <w:hideMark/>
          </w:tcPr>
          <w:p w:rsidR="002F5809" w:rsidRPr="00B927DA" w:rsidRDefault="002F5809">
            <w:pPr>
              <w:jc w:val="center"/>
              <w:rPr>
                <w:rFonts w:ascii="Arial" w:hAnsi="Arial" w:cs="Arial"/>
                <w:sz w:val="18"/>
                <w:szCs w:val="18"/>
              </w:rPr>
            </w:pPr>
            <w:r w:rsidRPr="00B927DA">
              <w:rPr>
                <w:rFonts w:ascii="Arial" w:hAnsi="Arial" w:cs="Arial"/>
                <w:sz w:val="18"/>
                <w:szCs w:val="18"/>
              </w:rPr>
              <w:t>b</w:t>
            </w:r>
          </w:p>
        </w:tc>
        <w:tc>
          <w:tcPr>
            <w:tcW w:w="1660" w:type="dxa"/>
            <w:tcBorders>
              <w:top w:val="nil"/>
              <w:left w:val="nil"/>
              <w:bottom w:val="single" w:sz="4" w:space="0" w:color="auto"/>
              <w:right w:val="nil"/>
            </w:tcBorders>
            <w:shd w:val="clear" w:color="auto" w:fill="auto"/>
            <w:vAlign w:val="bottom"/>
            <w:hideMark/>
          </w:tcPr>
          <w:p w:rsidR="002F5809" w:rsidRPr="00B927DA" w:rsidRDefault="002F5809">
            <w:pPr>
              <w:jc w:val="center"/>
              <w:rPr>
                <w:rFonts w:ascii="Arial" w:hAnsi="Arial" w:cs="Arial"/>
                <w:sz w:val="18"/>
                <w:szCs w:val="18"/>
              </w:rPr>
            </w:pPr>
            <w:r w:rsidRPr="00B927DA">
              <w:rPr>
                <w:rFonts w:ascii="Arial" w:hAnsi="Arial" w:cs="Arial"/>
                <w:sz w:val="18"/>
                <w:szCs w:val="18"/>
              </w:rPr>
              <w:t>c</w:t>
            </w:r>
          </w:p>
        </w:tc>
        <w:tc>
          <w:tcPr>
            <w:tcW w:w="1660" w:type="dxa"/>
            <w:tcBorders>
              <w:top w:val="nil"/>
              <w:left w:val="nil"/>
              <w:bottom w:val="single" w:sz="4" w:space="0" w:color="auto"/>
              <w:right w:val="nil"/>
            </w:tcBorders>
            <w:shd w:val="clear" w:color="auto" w:fill="auto"/>
            <w:vAlign w:val="bottom"/>
            <w:hideMark/>
          </w:tcPr>
          <w:p w:rsidR="002F5809" w:rsidRPr="00B927DA" w:rsidRDefault="002F5809">
            <w:pPr>
              <w:jc w:val="center"/>
              <w:rPr>
                <w:rFonts w:ascii="Arial" w:hAnsi="Arial" w:cs="Arial"/>
                <w:sz w:val="18"/>
                <w:szCs w:val="18"/>
              </w:rPr>
            </w:pPr>
            <w:r w:rsidRPr="00B927DA">
              <w:rPr>
                <w:rFonts w:ascii="Arial" w:hAnsi="Arial" w:cs="Arial"/>
                <w:sz w:val="18"/>
                <w:szCs w:val="18"/>
              </w:rPr>
              <w:t>d</w:t>
            </w:r>
          </w:p>
        </w:tc>
        <w:tc>
          <w:tcPr>
            <w:tcW w:w="1660" w:type="dxa"/>
            <w:tcBorders>
              <w:top w:val="nil"/>
              <w:left w:val="nil"/>
              <w:bottom w:val="single" w:sz="4" w:space="0" w:color="auto"/>
              <w:right w:val="nil"/>
            </w:tcBorders>
            <w:shd w:val="clear" w:color="auto" w:fill="auto"/>
            <w:vAlign w:val="bottom"/>
            <w:hideMark/>
          </w:tcPr>
          <w:p w:rsidR="002F5809" w:rsidRPr="00B927DA" w:rsidRDefault="002F5809">
            <w:pPr>
              <w:jc w:val="center"/>
              <w:rPr>
                <w:rFonts w:ascii="Arial" w:hAnsi="Arial" w:cs="Arial"/>
                <w:sz w:val="18"/>
                <w:szCs w:val="18"/>
              </w:rPr>
            </w:pPr>
            <w:r w:rsidRPr="00B927DA">
              <w:rPr>
                <w:rFonts w:ascii="Arial" w:hAnsi="Arial" w:cs="Arial"/>
                <w:sz w:val="18"/>
                <w:szCs w:val="18"/>
              </w:rPr>
              <w:t>e</w:t>
            </w:r>
          </w:p>
        </w:tc>
      </w:tr>
      <w:tr w:rsidR="002F5809" w:rsidRPr="00B927DA" w:rsidTr="002F5809">
        <w:trPr>
          <w:trHeight w:val="240"/>
        </w:trPr>
        <w:tc>
          <w:tcPr>
            <w:tcW w:w="2600" w:type="dxa"/>
            <w:tcBorders>
              <w:top w:val="nil"/>
              <w:left w:val="nil"/>
              <w:bottom w:val="nil"/>
              <w:right w:val="nil"/>
            </w:tcBorders>
            <w:shd w:val="clear" w:color="auto" w:fill="auto"/>
            <w:vAlign w:val="bottom"/>
            <w:hideMark/>
          </w:tcPr>
          <w:p w:rsidR="002F5809" w:rsidRPr="00B927DA" w:rsidRDefault="008C1F60">
            <w:pPr>
              <w:rPr>
                <w:rFonts w:ascii="Arial" w:hAnsi="Arial" w:cs="Arial"/>
                <w:sz w:val="18"/>
                <w:szCs w:val="18"/>
              </w:rPr>
            </w:pPr>
            <w:r>
              <w:rPr>
                <w:rFonts w:ascii="Arial" w:hAnsi="Arial" w:cs="Arial"/>
                <w:sz w:val="18"/>
                <w:szCs w:val="18"/>
              </w:rPr>
              <w:t>HASIL, a.s.</w:t>
            </w:r>
          </w:p>
        </w:tc>
        <w:tc>
          <w:tcPr>
            <w:tcW w:w="1660" w:type="dxa"/>
            <w:tcBorders>
              <w:top w:val="nil"/>
              <w:left w:val="nil"/>
              <w:bottom w:val="nil"/>
              <w:right w:val="nil"/>
            </w:tcBorders>
            <w:shd w:val="clear" w:color="auto" w:fill="auto"/>
            <w:vAlign w:val="bottom"/>
            <w:hideMark/>
          </w:tcPr>
          <w:p w:rsidR="002F5809" w:rsidRPr="00B927DA" w:rsidRDefault="008C1F60">
            <w:pPr>
              <w:jc w:val="right"/>
              <w:rPr>
                <w:rFonts w:ascii="Arial" w:hAnsi="Arial" w:cs="Arial"/>
                <w:sz w:val="18"/>
                <w:szCs w:val="18"/>
              </w:rPr>
            </w:pPr>
            <w:r>
              <w:rPr>
                <w:rFonts w:ascii="Arial" w:hAnsi="Arial" w:cs="Arial"/>
                <w:sz w:val="18"/>
                <w:szCs w:val="18"/>
              </w:rPr>
              <w:t>6639</w:t>
            </w:r>
          </w:p>
        </w:tc>
        <w:tc>
          <w:tcPr>
            <w:tcW w:w="1660" w:type="dxa"/>
            <w:tcBorders>
              <w:top w:val="nil"/>
              <w:left w:val="nil"/>
              <w:bottom w:val="nil"/>
              <w:right w:val="nil"/>
            </w:tcBorders>
            <w:shd w:val="clear" w:color="auto" w:fill="auto"/>
            <w:vAlign w:val="bottom"/>
            <w:hideMark/>
          </w:tcPr>
          <w:p w:rsidR="002F5809" w:rsidRPr="00B927DA" w:rsidRDefault="008C1F60">
            <w:pPr>
              <w:jc w:val="right"/>
              <w:rPr>
                <w:rFonts w:ascii="Arial" w:hAnsi="Arial" w:cs="Arial"/>
                <w:sz w:val="18"/>
                <w:szCs w:val="18"/>
              </w:rPr>
            </w:pPr>
            <w:r>
              <w:rPr>
                <w:rFonts w:ascii="Arial" w:hAnsi="Arial" w:cs="Arial"/>
                <w:sz w:val="18"/>
                <w:szCs w:val="18"/>
              </w:rPr>
              <w:t>100</w:t>
            </w:r>
          </w:p>
        </w:tc>
        <w:tc>
          <w:tcPr>
            <w:tcW w:w="1660" w:type="dxa"/>
            <w:tcBorders>
              <w:top w:val="nil"/>
              <w:left w:val="nil"/>
              <w:bottom w:val="nil"/>
              <w:right w:val="nil"/>
            </w:tcBorders>
            <w:shd w:val="clear" w:color="auto" w:fill="auto"/>
            <w:vAlign w:val="bottom"/>
            <w:hideMark/>
          </w:tcPr>
          <w:p w:rsidR="002F5809" w:rsidRPr="00B927DA" w:rsidRDefault="008C1F60">
            <w:pPr>
              <w:jc w:val="right"/>
              <w:rPr>
                <w:rFonts w:ascii="Arial" w:hAnsi="Arial" w:cs="Arial"/>
                <w:sz w:val="18"/>
                <w:szCs w:val="18"/>
              </w:rPr>
            </w:pPr>
            <w:r>
              <w:rPr>
                <w:rFonts w:ascii="Arial" w:hAnsi="Arial" w:cs="Arial"/>
                <w:sz w:val="18"/>
                <w:szCs w:val="18"/>
              </w:rPr>
              <w:t>100</w:t>
            </w:r>
          </w:p>
        </w:tc>
        <w:tc>
          <w:tcPr>
            <w:tcW w:w="1660" w:type="dxa"/>
            <w:tcBorders>
              <w:top w:val="nil"/>
              <w:left w:val="nil"/>
              <w:bottom w:val="nil"/>
              <w:right w:val="nil"/>
            </w:tcBorders>
            <w:shd w:val="clear" w:color="auto" w:fill="auto"/>
            <w:vAlign w:val="bottom"/>
            <w:hideMark/>
          </w:tcPr>
          <w:p w:rsidR="002F5809" w:rsidRPr="00B927DA" w:rsidRDefault="008C1F60">
            <w:pPr>
              <w:jc w:val="right"/>
              <w:rPr>
                <w:rFonts w:ascii="Arial" w:hAnsi="Arial" w:cs="Arial"/>
                <w:sz w:val="18"/>
                <w:szCs w:val="18"/>
              </w:rPr>
            </w:pPr>
            <w:r>
              <w:rPr>
                <w:rFonts w:ascii="Arial" w:hAnsi="Arial" w:cs="Arial"/>
                <w:sz w:val="18"/>
                <w:szCs w:val="18"/>
              </w:rPr>
              <w:t>100</w:t>
            </w:r>
          </w:p>
        </w:tc>
      </w:tr>
      <w:tr w:rsidR="002F5809" w:rsidRPr="00B927DA" w:rsidTr="002F5809">
        <w:trPr>
          <w:trHeight w:val="240"/>
        </w:trPr>
        <w:tc>
          <w:tcPr>
            <w:tcW w:w="2600" w:type="dxa"/>
            <w:tcBorders>
              <w:top w:val="nil"/>
              <w:left w:val="nil"/>
              <w:bottom w:val="nil"/>
              <w:right w:val="nil"/>
            </w:tcBorders>
            <w:shd w:val="clear" w:color="auto" w:fill="auto"/>
            <w:vAlign w:val="bottom"/>
            <w:hideMark/>
          </w:tcPr>
          <w:p w:rsidR="002F5809" w:rsidRPr="00B927DA" w:rsidRDefault="002F5809">
            <w:pPr>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r>
      <w:tr w:rsidR="002F5809" w:rsidRPr="00B927DA" w:rsidTr="002F5809">
        <w:trPr>
          <w:trHeight w:val="240"/>
        </w:trPr>
        <w:tc>
          <w:tcPr>
            <w:tcW w:w="2600" w:type="dxa"/>
            <w:tcBorders>
              <w:top w:val="nil"/>
              <w:left w:val="nil"/>
              <w:bottom w:val="nil"/>
              <w:right w:val="nil"/>
            </w:tcBorders>
            <w:shd w:val="clear" w:color="auto" w:fill="auto"/>
            <w:vAlign w:val="bottom"/>
            <w:hideMark/>
          </w:tcPr>
          <w:p w:rsidR="002F5809" w:rsidRPr="00B927DA" w:rsidRDefault="002F5809">
            <w:pPr>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r>
      <w:tr w:rsidR="002F5809" w:rsidRPr="00B927DA" w:rsidTr="002F5809">
        <w:trPr>
          <w:trHeight w:val="240"/>
        </w:trPr>
        <w:tc>
          <w:tcPr>
            <w:tcW w:w="2600" w:type="dxa"/>
            <w:tcBorders>
              <w:top w:val="nil"/>
              <w:left w:val="nil"/>
              <w:bottom w:val="nil"/>
              <w:right w:val="nil"/>
            </w:tcBorders>
            <w:shd w:val="clear" w:color="auto" w:fill="auto"/>
            <w:vAlign w:val="bottom"/>
            <w:hideMark/>
          </w:tcPr>
          <w:p w:rsidR="002F5809" w:rsidRPr="00B927DA" w:rsidRDefault="002F5809">
            <w:pPr>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r>
      <w:tr w:rsidR="002F5809" w:rsidRPr="00B927DA" w:rsidTr="002F5809">
        <w:trPr>
          <w:trHeight w:val="240"/>
        </w:trPr>
        <w:tc>
          <w:tcPr>
            <w:tcW w:w="2600" w:type="dxa"/>
            <w:tcBorders>
              <w:top w:val="nil"/>
              <w:left w:val="nil"/>
              <w:bottom w:val="nil"/>
              <w:right w:val="nil"/>
            </w:tcBorders>
            <w:shd w:val="clear" w:color="auto" w:fill="auto"/>
            <w:vAlign w:val="bottom"/>
            <w:hideMark/>
          </w:tcPr>
          <w:p w:rsidR="002F5809" w:rsidRPr="00B927DA" w:rsidRDefault="002F5809">
            <w:pPr>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r>
      <w:tr w:rsidR="002F5809" w:rsidRPr="00B927DA" w:rsidTr="002F5809">
        <w:trPr>
          <w:trHeight w:val="240"/>
        </w:trPr>
        <w:tc>
          <w:tcPr>
            <w:tcW w:w="2600" w:type="dxa"/>
            <w:tcBorders>
              <w:top w:val="nil"/>
              <w:left w:val="nil"/>
              <w:bottom w:val="nil"/>
              <w:right w:val="nil"/>
            </w:tcBorders>
            <w:shd w:val="clear" w:color="auto" w:fill="auto"/>
            <w:vAlign w:val="bottom"/>
            <w:hideMark/>
          </w:tcPr>
          <w:p w:rsidR="002F5809" w:rsidRPr="00B927DA" w:rsidRDefault="002F5809">
            <w:pPr>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r>
      <w:tr w:rsidR="002F5809" w:rsidRPr="00B927DA" w:rsidTr="002F5809">
        <w:trPr>
          <w:trHeight w:val="240"/>
        </w:trPr>
        <w:tc>
          <w:tcPr>
            <w:tcW w:w="2600" w:type="dxa"/>
            <w:tcBorders>
              <w:top w:val="nil"/>
              <w:left w:val="nil"/>
              <w:bottom w:val="nil"/>
              <w:right w:val="nil"/>
            </w:tcBorders>
            <w:shd w:val="clear" w:color="auto" w:fill="auto"/>
            <w:vAlign w:val="bottom"/>
            <w:hideMark/>
          </w:tcPr>
          <w:p w:rsidR="002F5809" w:rsidRPr="00B927DA" w:rsidRDefault="002F5809">
            <w:pPr>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r>
      <w:tr w:rsidR="002F5809" w:rsidRPr="00B927DA" w:rsidTr="002F5809">
        <w:trPr>
          <w:trHeight w:val="240"/>
        </w:trPr>
        <w:tc>
          <w:tcPr>
            <w:tcW w:w="2600" w:type="dxa"/>
            <w:tcBorders>
              <w:top w:val="nil"/>
              <w:left w:val="nil"/>
              <w:bottom w:val="nil"/>
              <w:right w:val="nil"/>
            </w:tcBorders>
            <w:shd w:val="clear" w:color="auto" w:fill="auto"/>
            <w:vAlign w:val="bottom"/>
            <w:hideMark/>
          </w:tcPr>
          <w:p w:rsidR="002F5809" w:rsidRPr="00B927DA" w:rsidRDefault="002F5809">
            <w:pPr>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p>
        </w:tc>
        <w:tc>
          <w:tcPr>
            <w:tcW w:w="1660" w:type="dxa"/>
            <w:tcBorders>
              <w:top w:val="nil"/>
              <w:left w:val="nil"/>
              <w:bottom w:val="nil"/>
              <w:right w:val="nil"/>
            </w:tcBorders>
            <w:shd w:val="clear" w:color="auto" w:fill="auto"/>
            <w:vAlign w:val="bottom"/>
            <w:hideMark/>
          </w:tcPr>
          <w:p w:rsidR="002F5809" w:rsidRPr="00B927DA" w:rsidRDefault="002F5809">
            <w:pPr>
              <w:jc w:val="right"/>
              <w:rPr>
                <w:rFonts w:ascii="Arial" w:hAnsi="Arial" w:cs="Arial"/>
                <w:sz w:val="18"/>
                <w:szCs w:val="18"/>
              </w:rPr>
            </w:pPr>
            <w:r w:rsidRPr="00B927DA">
              <w:rPr>
                <w:rFonts w:ascii="Arial" w:hAnsi="Arial" w:cs="Arial"/>
                <w:sz w:val="18"/>
                <w:szCs w:val="18"/>
              </w:rPr>
              <w:t>0</w:t>
            </w:r>
          </w:p>
        </w:tc>
      </w:tr>
      <w:tr w:rsidR="002F5809" w:rsidRPr="00B927DA" w:rsidTr="002F5809">
        <w:trPr>
          <w:trHeight w:val="255"/>
        </w:trPr>
        <w:tc>
          <w:tcPr>
            <w:tcW w:w="2600" w:type="dxa"/>
            <w:tcBorders>
              <w:top w:val="nil"/>
              <w:left w:val="nil"/>
              <w:bottom w:val="nil"/>
              <w:right w:val="nil"/>
            </w:tcBorders>
            <w:shd w:val="clear" w:color="auto" w:fill="auto"/>
            <w:vAlign w:val="bottom"/>
            <w:hideMark/>
          </w:tcPr>
          <w:p w:rsidR="002F5809" w:rsidRPr="00B927DA" w:rsidRDefault="002F5809">
            <w:pPr>
              <w:rPr>
                <w:rFonts w:ascii="Arial" w:hAnsi="Arial" w:cs="Arial"/>
                <w:b/>
                <w:bCs/>
                <w:sz w:val="18"/>
                <w:szCs w:val="18"/>
              </w:rPr>
            </w:pPr>
            <w:r w:rsidRPr="00B927DA">
              <w:rPr>
                <w:rFonts w:ascii="Arial" w:hAnsi="Arial" w:cs="Arial"/>
                <w:b/>
                <w:bCs/>
                <w:sz w:val="18"/>
                <w:szCs w:val="18"/>
              </w:rPr>
              <w:t>Spolu</w:t>
            </w:r>
          </w:p>
        </w:tc>
        <w:tc>
          <w:tcPr>
            <w:tcW w:w="1660" w:type="dxa"/>
            <w:tcBorders>
              <w:top w:val="single" w:sz="4" w:space="0" w:color="auto"/>
              <w:left w:val="nil"/>
              <w:bottom w:val="double" w:sz="6" w:space="0" w:color="auto"/>
              <w:right w:val="nil"/>
            </w:tcBorders>
            <w:shd w:val="clear" w:color="auto" w:fill="auto"/>
            <w:vAlign w:val="bottom"/>
            <w:hideMark/>
          </w:tcPr>
          <w:p w:rsidR="002F5809" w:rsidRPr="00B927DA" w:rsidRDefault="008C1F60">
            <w:pPr>
              <w:jc w:val="right"/>
              <w:rPr>
                <w:rFonts w:ascii="Arial" w:hAnsi="Arial" w:cs="Arial"/>
                <w:b/>
                <w:bCs/>
                <w:sz w:val="18"/>
                <w:szCs w:val="18"/>
              </w:rPr>
            </w:pPr>
            <w:r>
              <w:rPr>
                <w:rFonts w:ascii="Arial" w:hAnsi="Arial" w:cs="Arial"/>
                <w:b/>
                <w:bCs/>
                <w:sz w:val="18"/>
                <w:szCs w:val="18"/>
              </w:rPr>
              <w:t>6639</w:t>
            </w:r>
          </w:p>
        </w:tc>
        <w:tc>
          <w:tcPr>
            <w:tcW w:w="1660" w:type="dxa"/>
            <w:tcBorders>
              <w:top w:val="single" w:sz="4" w:space="0" w:color="auto"/>
              <w:left w:val="nil"/>
              <w:bottom w:val="double" w:sz="6" w:space="0" w:color="auto"/>
              <w:right w:val="nil"/>
            </w:tcBorders>
            <w:shd w:val="clear" w:color="auto" w:fill="auto"/>
            <w:vAlign w:val="bottom"/>
            <w:hideMark/>
          </w:tcPr>
          <w:p w:rsidR="002F5809" w:rsidRPr="00B927DA" w:rsidRDefault="002F5809">
            <w:pPr>
              <w:jc w:val="right"/>
              <w:rPr>
                <w:rFonts w:ascii="Arial" w:hAnsi="Arial" w:cs="Arial"/>
                <w:b/>
                <w:bCs/>
                <w:sz w:val="18"/>
                <w:szCs w:val="18"/>
              </w:rPr>
            </w:pPr>
            <w:r w:rsidRPr="00B927DA">
              <w:rPr>
                <w:rFonts w:ascii="Arial" w:hAnsi="Arial" w:cs="Arial"/>
                <w:b/>
                <w:bCs/>
                <w:sz w:val="18"/>
                <w:szCs w:val="18"/>
              </w:rPr>
              <w:t>100,00%</w:t>
            </w:r>
          </w:p>
        </w:tc>
        <w:tc>
          <w:tcPr>
            <w:tcW w:w="1660" w:type="dxa"/>
            <w:tcBorders>
              <w:top w:val="single" w:sz="4" w:space="0" w:color="auto"/>
              <w:left w:val="nil"/>
              <w:bottom w:val="double" w:sz="6" w:space="0" w:color="auto"/>
              <w:right w:val="nil"/>
            </w:tcBorders>
            <w:shd w:val="clear" w:color="auto" w:fill="auto"/>
            <w:vAlign w:val="bottom"/>
            <w:hideMark/>
          </w:tcPr>
          <w:p w:rsidR="002F5809" w:rsidRPr="00B927DA" w:rsidRDefault="002F5809">
            <w:pPr>
              <w:jc w:val="right"/>
              <w:rPr>
                <w:rFonts w:ascii="Arial" w:hAnsi="Arial" w:cs="Arial"/>
                <w:b/>
                <w:bCs/>
                <w:sz w:val="18"/>
                <w:szCs w:val="18"/>
              </w:rPr>
            </w:pPr>
            <w:r w:rsidRPr="00B927DA">
              <w:rPr>
                <w:rFonts w:ascii="Arial" w:hAnsi="Arial" w:cs="Arial"/>
                <w:b/>
                <w:bCs/>
                <w:sz w:val="18"/>
                <w:szCs w:val="18"/>
              </w:rPr>
              <w:t>100,00%</w:t>
            </w:r>
          </w:p>
        </w:tc>
        <w:tc>
          <w:tcPr>
            <w:tcW w:w="1660" w:type="dxa"/>
            <w:tcBorders>
              <w:top w:val="single" w:sz="4" w:space="0" w:color="auto"/>
              <w:left w:val="nil"/>
              <w:bottom w:val="double" w:sz="6" w:space="0" w:color="auto"/>
              <w:right w:val="nil"/>
            </w:tcBorders>
            <w:shd w:val="clear" w:color="auto" w:fill="auto"/>
            <w:vAlign w:val="bottom"/>
            <w:hideMark/>
          </w:tcPr>
          <w:p w:rsidR="002F5809" w:rsidRPr="00B927DA" w:rsidRDefault="008C1F60">
            <w:pPr>
              <w:jc w:val="right"/>
              <w:rPr>
                <w:rFonts w:ascii="Arial" w:hAnsi="Arial" w:cs="Arial"/>
                <w:b/>
                <w:bCs/>
                <w:sz w:val="18"/>
                <w:szCs w:val="18"/>
              </w:rPr>
            </w:pPr>
            <w:r>
              <w:rPr>
                <w:rFonts w:ascii="Arial" w:hAnsi="Arial" w:cs="Arial"/>
                <w:b/>
                <w:bCs/>
                <w:sz w:val="18"/>
                <w:szCs w:val="18"/>
              </w:rPr>
              <w:t>100</w:t>
            </w:r>
          </w:p>
        </w:tc>
      </w:tr>
    </w:tbl>
    <w:p w:rsidR="008C2944" w:rsidRPr="00B927DA" w:rsidRDefault="008C2944" w:rsidP="00F81CD7">
      <w:pPr>
        <w:pStyle w:val="odstavec"/>
      </w:pPr>
    </w:p>
    <w:bookmarkEnd w:id="3"/>
    <w:p w:rsidR="00DC0D91" w:rsidRPr="00B927DA" w:rsidRDefault="00DC0D91" w:rsidP="00F81CD7">
      <w:pPr>
        <w:pStyle w:val="odstavec"/>
      </w:pPr>
    </w:p>
    <w:p w:rsidR="00F17D7E" w:rsidRPr="00B927DA" w:rsidRDefault="00F17D7E" w:rsidP="00F81CD7">
      <w:pPr>
        <w:pStyle w:val="odstavec"/>
      </w:pPr>
      <w:bookmarkStart w:id="5" w:name="FWT_Structure_of_shareholders_2"/>
    </w:p>
    <w:bookmarkEnd w:id="5"/>
    <w:p w:rsidR="002A6B50" w:rsidRPr="00E63C40" w:rsidRDefault="00DD1079" w:rsidP="00FB6F88">
      <w:pPr>
        <w:pStyle w:val="Nadpis1"/>
        <w:keepNext w:val="0"/>
        <w:suppressAutoHyphens/>
        <w:rPr>
          <w:rFonts w:ascii="Arial" w:hAnsi="Arial"/>
        </w:rPr>
      </w:pPr>
      <w:r w:rsidRPr="00B927DA">
        <w:rPr>
          <w:rFonts w:ascii="Arial" w:hAnsi="Arial"/>
        </w:rPr>
        <w:t>KONSOLIDOVA</w:t>
      </w:r>
      <w:r w:rsidRPr="00E63C40">
        <w:rPr>
          <w:rFonts w:ascii="Arial" w:hAnsi="Arial"/>
        </w:rPr>
        <w:t>NÝ CELOK</w:t>
      </w:r>
    </w:p>
    <w:p w:rsidR="00F81CD7" w:rsidRDefault="00DD1079" w:rsidP="00F81CD7">
      <w:pPr>
        <w:pStyle w:val="odstavec"/>
      </w:pPr>
      <w:r w:rsidRPr="00E63C40">
        <w:t xml:space="preserve">Spoločnosť sa zahrňuje do konsolidovanej účtovnej závierky spoločnosti. Konsolidovanú účtovnú závierku skupiny zostavuje spoločnosť </w:t>
      </w:r>
      <w:r w:rsidR="00F81CD7">
        <w:t xml:space="preserve">ASSA ABLOY </w:t>
      </w:r>
      <w:proofErr w:type="spellStart"/>
      <w:r w:rsidR="00F81CD7">
        <w:t>Czech</w:t>
      </w:r>
      <w:proofErr w:type="spellEnd"/>
      <w:r w:rsidR="00F81CD7">
        <w:t xml:space="preserve"> &amp; Slovakia s.r.o.</w:t>
      </w:r>
    </w:p>
    <w:p w:rsidR="00F81CD7" w:rsidRDefault="00F81CD7" w:rsidP="00F81CD7">
      <w:pPr>
        <w:pStyle w:val="odstavec"/>
      </w:pPr>
      <w:proofErr w:type="spellStart"/>
      <w:r>
        <w:t>Rychnov</w:t>
      </w:r>
      <w:proofErr w:type="spellEnd"/>
      <w:r>
        <w:t xml:space="preserve"> nad </w:t>
      </w:r>
      <w:proofErr w:type="spellStart"/>
      <w:r>
        <w:t>Kněžnou</w:t>
      </w:r>
      <w:proofErr w:type="spellEnd"/>
      <w:r>
        <w:t xml:space="preserve">, </w:t>
      </w:r>
      <w:proofErr w:type="spellStart"/>
      <w:r>
        <w:t>Strojnická</w:t>
      </w:r>
      <w:proofErr w:type="spellEnd"/>
      <w:r>
        <w:t xml:space="preserve"> 633, PSČ 516 01 </w:t>
      </w:r>
    </w:p>
    <w:p w:rsidR="00A3677A" w:rsidRPr="00E63C40" w:rsidRDefault="00F81CD7" w:rsidP="00F81CD7">
      <w:pPr>
        <w:pStyle w:val="odstavec"/>
      </w:pPr>
      <w:r>
        <w:t>Identifikační číslo: 27465454</w:t>
      </w:r>
      <w:r w:rsidR="00DD1079" w:rsidRPr="00E63C40">
        <w:t>. Tieto konsolidované účtovné závierky možn</w:t>
      </w:r>
      <w:r w:rsidR="00381E9F" w:rsidRPr="00E63C40">
        <w:t>o</w:t>
      </w:r>
      <w:r w:rsidR="00DD1079" w:rsidRPr="00E63C40">
        <w:t xml:space="preserve"> dostať priamo v sídle uvedených spoločností.</w:t>
      </w:r>
    </w:p>
    <w:p w:rsidR="00A3677A" w:rsidRPr="00E63C40" w:rsidRDefault="00A3677A" w:rsidP="00F81CD7">
      <w:pPr>
        <w:pStyle w:val="odstavec"/>
      </w:pPr>
    </w:p>
    <w:p w:rsidR="00FF1879" w:rsidRPr="00077BA2" w:rsidRDefault="00FF1879" w:rsidP="00F81CD7">
      <w:pPr>
        <w:pStyle w:val="odstavec"/>
      </w:pPr>
    </w:p>
    <w:p w:rsidR="00F81CD7" w:rsidRPr="00F81CD7" w:rsidRDefault="002A6B50" w:rsidP="00F81CD7">
      <w:pPr>
        <w:pStyle w:val="odstavec"/>
      </w:pPr>
      <w:r w:rsidRPr="00077BA2">
        <w:t xml:space="preserve">Spoločnosť je </w:t>
      </w:r>
      <w:r w:rsidR="00FC3871" w:rsidRPr="00077BA2">
        <w:t xml:space="preserve">na základe § 22, ods. 8 zákona o účtovníctve </w:t>
      </w:r>
      <w:r w:rsidRPr="00077BA2">
        <w:t xml:space="preserve">oslobodená od povinnosti zostaviť konsolidovanú účtovnú závierku a konsolidovanú výročnú správu, </w:t>
      </w:r>
      <w:r w:rsidR="002A4231" w:rsidRPr="00077BA2">
        <w:t>pretože</w:t>
      </w:r>
      <w:r w:rsidRPr="00077BA2">
        <w:t xml:space="preserve"> je spolu s dcérskymi spoločnosťami zahrnutá do konsolidovanej účtovnej závierky spoločnosti na vyššom stupni v skupine v rámci Európskej únie. Túto konsolidovanú účtovnú závierku zostavuje </w:t>
      </w:r>
      <w:r w:rsidR="0043369D" w:rsidRPr="00077BA2">
        <w:t xml:space="preserve">spoločnosť </w:t>
      </w:r>
      <w:r w:rsidR="00F81CD7" w:rsidRPr="00F81CD7">
        <w:t xml:space="preserve">ASSA ABLOY </w:t>
      </w:r>
      <w:proofErr w:type="spellStart"/>
      <w:r w:rsidR="00F81CD7" w:rsidRPr="00F81CD7">
        <w:t>Czech</w:t>
      </w:r>
      <w:proofErr w:type="spellEnd"/>
      <w:r w:rsidR="00F81CD7" w:rsidRPr="00F81CD7">
        <w:t xml:space="preserve"> &amp; Slovakia s.r.o.</w:t>
      </w:r>
    </w:p>
    <w:p w:rsidR="00F81CD7" w:rsidRPr="00F81CD7" w:rsidRDefault="00F81CD7" w:rsidP="00F81CD7">
      <w:pPr>
        <w:pStyle w:val="odstavec"/>
      </w:pPr>
      <w:proofErr w:type="spellStart"/>
      <w:r w:rsidRPr="00F81CD7">
        <w:t>Rychnov</w:t>
      </w:r>
      <w:proofErr w:type="spellEnd"/>
      <w:r w:rsidRPr="00F81CD7">
        <w:t xml:space="preserve"> nad </w:t>
      </w:r>
      <w:proofErr w:type="spellStart"/>
      <w:r w:rsidRPr="00F81CD7">
        <w:t>Kněžnou</w:t>
      </w:r>
      <w:proofErr w:type="spellEnd"/>
      <w:r w:rsidRPr="00F81CD7">
        <w:t xml:space="preserve">, </w:t>
      </w:r>
      <w:proofErr w:type="spellStart"/>
      <w:r w:rsidRPr="00F81CD7">
        <w:t>Strojnická</w:t>
      </w:r>
      <w:proofErr w:type="spellEnd"/>
      <w:r w:rsidRPr="00F81CD7">
        <w:t xml:space="preserve"> 633, PSČ 516 01 </w:t>
      </w:r>
    </w:p>
    <w:p w:rsidR="00A3677A" w:rsidRPr="00F81CD7" w:rsidRDefault="00F81CD7" w:rsidP="00F81CD7">
      <w:pPr>
        <w:pStyle w:val="odstavec"/>
      </w:pPr>
      <w:r w:rsidRPr="00F81CD7">
        <w:t>Identifikační číslo: 27465454</w:t>
      </w:r>
      <w:r w:rsidR="002A6B50" w:rsidRPr="00F81CD7">
        <w:t>.</w:t>
      </w:r>
    </w:p>
    <w:p w:rsidR="00A3677A" w:rsidRPr="00E63C40" w:rsidRDefault="00A3677A" w:rsidP="00F81CD7">
      <w:pPr>
        <w:pStyle w:val="odstavec"/>
      </w:pPr>
    </w:p>
    <w:p w:rsidR="00B8631F" w:rsidRPr="00E63C40" w:rsidRDefault="00B8631F" w:rsidP="00F81CD7">
      <w:pPr>
        <w:pStyle w:val="odstavec"/>
      </w:pPr>
    </w:p>
    <w:p w:rsidR="002A6B50" w:rsidRPr="00E63C40" w:rsidRDefault="00DD1079" w:rsidP="00FB6F88">
      <w:pPr>
        <w:pStyle w:val="Nadpis1"/>
        <w:keepNext w:val="0"/>
        <w:suppressAutoHyphens/>
        <w:rPr>
          <w:rFonts w:ascii="Arial" w:hAnsi="Arial"/>
        </w:rPr>
      </w:pPr>
      <w:r w:rsidRPr="00E63C40">
        <w:rPr>
          <w:rFonts w:ascii="Arial" w:hAnsi="Arial"/>
        </w:rPr>
        <w:t>ÚČTOVNÉ METÓDY A VŠEOBECNÉ ÚČTOVNÉ ZÁSADY</w:t>
      </w:r>
    </w:p>
    <w:p w:rsidR="002A6B50" w:rsidRPr="00E63C40" w:rsidRDefault="00DD1079" w:rsidP="00FB6F88">
      <w:pPr>
        <w:pStyle w:val="abc"/>
        <w:suppressAutoHyphens/>
      </w:pPr>
      <w:r w:rsidRPr="00E63C40">
        <w:t>Východiská pre zostavenie účtovnej závierky</w:t>
      </w:r>
    </w:p>
    <w:p w:rsidR="00A3677A" w:rsidRPr="00E63C40" w:rsidRDefault="00DD1079" w:rsidP="00F81CD7">
      <w:pPr>
        <w:pStyle w:val="odstavec"/>
      </w:pPr>
      <w:r w:rsidRPr="00E63C40">
        <w:lastRenderedPageBreak/>
        <w:t>Účtovná závierka Spoločnosti bola zostavená za predpokladu nepretržitého trvania jej činnosti v súlade so zákonom o účtovníctve platným v Slovenskej republike a nadväzujúcimi postupmi účtovania.</w:t>
      </w:r>
    </w:p>
    <w:p w:rsidR="009D1713" w:rsidRPr="00E63C40" w:rsidRDefault="009D1713" w:rsidP="00F81CD7">
      <w:pPr>
        <w:pStyle w:val="odstavec"/>
      </w:pPr>
    </w:p>
    <w:p w:rsidR="009D1713" w:rsidRPr="00E63C40" w:rsidRDefault="009D1713" w:rsidP="00F81CD7">
      <w:pPr>
        <w:pStyle w:val="odstavec"/>
      </w:pPr>
      <w:r w:rsidRPr="00E63C40">
        <w:t xml:space="preserve">Účtovníctvo </w:t>
      </w:r>
      <w:r w:rsidR="00164712" w:rsidRPr="00E63C40">
        <w:t>Spoločnosť</w:t>
      </w:r>
      <w:r w:rsidRPr="00E63C40">
        <w:t xml:space="preserve"> vedie na základe dodržania časovej a vecnej súvislosti nákladov a výnosov. Za základ sa berú všetky náklady a výnosy, ktoré sa vzťahujú na účtovné obdobie bez ohľadu na dátum ich platenia.</w:t>
      </w:r>
    </w:p>
    <w:p w:rsidR="009D1713" w:rsidRPr="00E63C40" w:rsidRDefault="009D1713" w:rsidP="00F81CD7">
      <w:pPr>
        <w:pStyle w:val="odstavec"/>
      </w:pPr>
    </w:p>
    <w:p w:rsidR="005B6107" w:rsidRPr="00E63C40" w:rsidRDefault="005B6107" w:rsidP="00F81CD7">
      <w:pPr>
        <w:pStyle w:val="odstavec"/>
      </w:pPr>
      <w:r w:rsidRPr="00E63C40">
        <w:t>Peňažné údaje v účtovnej závierke sú uvedené v celých EUR, pokiaľ nie je určené inak.</w:t>
      </w:r>
    </w:p>
    <w:p w:rsidR="005B6107" w:rsidRPr="00E63C40" w:rsidRDefault="005B6107" w:rsidP="00F81CD7">
      <w:pPr>
        <w:pStyle w:val="odstavec"/>
      </w:pPr>
    </w:p>
    <w:p w:rsidR="00A3677A" w:rsidRPr="00E63C40" w:rsidRDefault="00DD1079" w:rsidP="00F81CD7">
      <w:pPr>
        <w:pStyle w:val="odstavec"/>
      </w:pPr>
      <w:r w:rsidRPr="00E63C40">
        <w:t>Účtovné metódy a všeobecné účtovné zásady Spoločnosť aplikovala konzistentne s predchádzajúcim účtovným ob</w:t>
      </w:r>
      <w:r w:rsidR="006774DA" w:rsidRPr="00E63C40">
        <w:t>dobím</w:t>
      </w:r>
      <w:r w:rsidR="00C26F18" w:rsidRPr="00E63C40">
        <w:t xml:space="preserve">. </w:t>
      </w:r>
    </w:p>
    <w:p w:rsidR="00C1053F" w:rsidRPr="00E63C40" w:rsidRDefault="00C1053F" w:rsidP="00F81CD7">
      <w:pPr>
        <w:pStyle w:val="odstavec"/>
      </w:pPr>
    </w:p>
    <w:p w:rsidR="00A3677A" w:rsidRPr="00DC0D91" w:rsidRDefault="004E5B52" w:rsidP="00F81CD7">
      <w:pPr>
        <w:pStyle w:val="odstavec"/>
      </w:pPr>
      <w:r w:rsidRPr="00DC0D91">
        <w:t>Zmeny metódy, dôvod zmeny a ich vplyv na vlastné imanie, hospodársky výsledok, celkovú výšku majetku a záväzkov sú podrobne popísané nižšie (v relevantných častiach).</w:t>
      </w:r>
    </w:p>
    <w:p w:rsidR="00DD3944" w:rsidRPr="00E63C40" w:rsidRDefault="00DD3944" w:rsidP="00F81CD7">
      <w:pPr>
        <w:pStyle w:val="odstavec"/>
      </w:pPr>
    </w:p>
    <w:p w:rsidR="002A6B50" w:rsidRPr="00E63C40" w:rsidRDefault="00DD1079" w:rsidP="00FB6F88">
      <w:pPr>
        <w:pStyle w:val="abc"/>
        <w:suppressAutoHyphens/>
      </w:pPr>
      <w:r w:rsidRPr="00E63C40">
        <w:t>Dlhodobý nehmotný a dlhodobý hmotný majetok</w:t>
      </w:r>
    </w:p>
    <w:p w:rsidR="004A0F66" w:rsidRPr="00E63C40" w:rsidRDefault="00DD1079" w:rsidP="00F81CD7">
      <w:pPr>
        <w:pStyle w:val="odstavec"/>
      </w:pPr>
      <w:r w:rsidRPr="00E63C40">
        <w:t>Dlhodobý majetok nakupovaný sa oceňuje obstarávacou cenou, ktorá zahrňuje cenu</w:t>
      </w:r>
      <w:r w:rsidR="00297F73" w:rsidRPr="00E63C40">
        <w:t>, za ktorú sa majetok obstaral</w:t>
      </w:r>
      <w:r w:rsidR="00264A5C" w:rsidRPr="00E63C40">
        <w:t>,</w:t>
      </w:r>
      <w:r w:rsidR="00297F73" w:rsidRPr="00E63C40">
        <w:t xml:space="preserve"> </w:t>
      </w:r>
      <w:r w:rsidRPr="00E63C40">
        <w:t xml:space="preserve">a náklady súvisiace s obstaraním (clo, prepravu, montáž, poistné a pod.). </w:t>
      </w:r>
    </w:p>
    <w:p w:rsidR="004B6916" w:rsidRDefault="004B6916" w:rsidP="00FB6F88">
      <w:pPr>
        <w:suppressAutoHyphens/>
        <w:rPr>
          <w:rFonts w:ascii="Arial" w:hAnsi="Arial" w:cs="Arial"/>
          <w:bCs/>
          <w:iCs/>
          <w:sz w:val="20"/>
          <w:szCs w:val="20"/>
        </w:rPr>
      </w:pPr>
      <w:r>
        <w:br w:type="page"/>
      </w:r>
    </w:p>
    <w:p w:rsidR="00FF1879" w:rsidRPr="00581CB7" w:rsidRDefault="00FF1879" w:rsidP="00F81CD7">
      <w:pPr>
        <w:pStyle w:val="odstavec"/>
      </w:pPr>
      <w:r w:rsidRPr="00581CB7">
        <w:lastRenderedPageBreak/>
        <w:t>:</w:t>
      </w:r>
    </w:p>
    <w:p w:rsidR="00FF1879" w:rsidRPr="00E63C40" w:rsidRDefault="00FF1879" w:rsidP="00F81CD7">
      <w:pPr>
        <w:pStyle w:val="odstavec"/>
      </w:pPr>
    </w:p>
    <w:p w:rsidR="00A3677A" w:rsidRPr="00077BA2" w:rsidRDefault="00EF04E2" w:rsidP="00F81CD7">
      <w:pPr>
        <w:pStyle w:val="odstavec"/>
      </w:pPr>
      <w:r w:rsidRPr="00077BA2">
        <w:t>Hodnota obstarávaného dlhodobého hmotného majetku, ktorý sa používa, sa zníži o opravnú položku vo výške zodpovedajúcej opotrebeniu.</w:t>
      </w:r>
    </w:p>
    <w:p w:rsidR="00A3677A" w:rsidRPr="00077BA2" w:rsidRDefault="00A3677A" w:rsidP="00F81CD7">
      <w:pPr>
        <w:pStyle w:val="odstavec"/>
      </w:pPr>
    </w:p>
    <w:p w:rsidR="00A3677A" w:rsidRPr="00077BA2" w:rsidRDefault="002A6B50" w:rsidP="00F81CD7">
      <w:pPr>
        <w:pStyle w:val="odstavec"/>
      </w:pPr>
      <w:r w:rsidRPr="00077BA2">
        <w:t>Dlhodobý majetok vytvorený vlastnou činnosťou sa oceňuje vlastnými nákladmi. Vlastnými nákladmi sú všetky priame náklady vynaložené na výrobu alebo inú činnosť a všetky nepriame náklady vzťahujúce sa na výrobu alebo inú činnosť.</w:t>
      </w:r>
    </w:p>
    <w:p w:rsidR="00A3677A" w:rsidRPr="00077BA2" w:rsidRDefault="00A3677A" w:rsidP="00F81CD7">
      <w:pPr>
        <w:pStyle w:val="odstavec"/>
      </w:pPr>
    </w:p>
    <w:p w:rsidR="00A3677A" w:rsidRPr="00077BA2" w:rsidRDefault="002A6B50" w:rsidP="00F81CD7">
      <w:pPr>
        <w:pStyle w:val="odstavec"/>
      </w:pPr>
      <w:r w:rsidRPr="00077BA2">
        <w:t>Dlhodobý majetok nadobudnutý bezodplatne sa oceňuje reprodukčnou obstarávacou cenou, čo je cena, za ktorú by sa majetok obstaral v čase, keď sa o ňom účtuje.</w:t>
      </w:r>
    </w:p>
    <w:p w:rsidR="001F4BC5" w:rsidRPr="00077BA2" w:rsidRDefault="001F4BC5" w:rsidP="00F81CD7">
      <w:pPr>
        <w:pStyle w:val="odstavec"/>
      </w:pPr>
    </w:p>
    <w:p w:rsidR="00A3677A" w:rsidRPr="00077BA2" w:rsidRDefault="002A6B50" w:rsidP="00F81CD7">
      <w:pPr>
        <w:pStyle w:val="odstavec"/>
      </w:pPr>
      <w:r w:rsidRPr="00077BA2">
        <w:t>Odpisovaný majetok nadobudnutý bezodplatne od iných o</w:t>
      </w:r>
      <w:r w:rsidR="001F4BC5" w:rsidRPr="00077BA2">
        <w:t xml:space="preserve">sôb sa účtuje súvzťažne na účet </w:t>
      </w:r>
      <w:r w:rsidRPr="00077BA2">
        <w:t>Výnosy budúcich období</w:t>
      </w:r>
      <w:r w:rsidR="002A4231" w:rsidRPr="00077BA2">
        <w:t xml:space="preserve"> </w:t>
      </w:r>
      <w:r w:rsidRPr="00077BA2">
        <w:t>s vplyvom na hospodársky výsledok počas doby odpisovania majetku. Neodpisovaný majetok nadobudnutý bezodplatne od iných osôb sa účtuje súvzťažne s vplyvom na hospodársky výsledok na účet Ostatné výnosy z hospodárskej činnosti.</w:t>
      </w:r>
    </w:p>
    <w:p w:rsidR="00A3677A" w:rsidRPr="00077BA2" w:rsidRDefault="00A3677A" w:rsidP="00F81CD7">
      <w:pPr>
        <w:pStyle w:val="odstavec"/>
      </w:pPr>
    </w:p>
    <w:p w:rsidR="00A3677A" w:rsidRPr="00077BA2" w:rsidRDefault="002A6B50" w:rsidP="00F81CD7">
      <w:pPr>
        <w:pStyle w:val="odstavec"/>
      </w:pPr>
      <w:r w:rsidRPr="00077BA2">
        <w:t xml:space="preserve">Dlhodobý majetok nadobudnutý bezodplatne od spoločníkov alebo členov, ktorým sa nezvyšuje základné imanie, sa účtuje bez vplyvu na výsledok hospodárenia priamo </w:t>
      </w:r>
      <w:r w:rsidR="00EB2A3E" w:rsidRPr="00077BA2">
        <w:t xml:space="preserve">do vlastného imania na účet </w:t>
      </w:r>
      <w:r w:rsidRPr="00077BA2">
        <w:t>Ostatné kapitálové fondy.</w:t>
      </w:r>
    </w:p>
    <w:p w:rsidR="007539A5" w:rsidRPr="00077BA2" w:rsidRDefault="007539A5" w:rsidP="00FB6F88">
      <w:pPr>
        <w:suppressAutoHyphens/>
        <w:rPr>
          <w:rFonts w:ascii="Arial" w:hAnsi="Arial" w:cs="Arial"/>
          <w:bCs/>
          <w:iCs/>
          <w:color w:val="00B0F0"/>
          <w:sz w:val="20"/>
          <w:szCs w:val="20"/>
        </w:rPr>
      </w:pPr>
    </w:p>
    <w:p w:rsidR="00A3677A" w:rsidRPr="00077BA2" w:rsidRDefault="002A6B50" w:rsidP="00F81CD7">
      <w:pPr>
        <w:pStyle w:val="odstavec"/>
      </w:pPr>
      <w:r w:rsidRPr="00077BA2">
        <w:t>Náklady na výskum sa neaktivujú, ale sa účtujú do nákladov účtovného obdobia, v ktorom vznikli. Náklady na vývoj sa účtujú do obdobia, v ktorom vznikli, ale tie, ktoré sa vzťahujú na jasne definovaný výrobok alebo proces, pri ktorých možno preukázať technickú realizovateľnosť a možnosť predaja a Spoločnosť má dostatočné zdroje na dokončenie projektu, jeho predaj alebo na vnútorné využitie jeho výsledkov, sa aktivujú, a to vo výške, ktorá sa pravdepodobne získa späť z budúcich ekonomických úžitkov.</w:t>
      </w:r>
    </w:p>
    <w:p w:rsidR="00A3677A" w:rsidRPr="00077BA2" w:rsidRDefault="00A3677A" w:rsidP="00F81CD7">
      <w:pPr>
        <w:pStyle w:val="odstavec"/>
      </w:pPr>
    </w:p>
    <w:p w:rsidR="00A3677A" w:rsidRPr="00077BA2" w:rsidRDefault="002A6B50" w:rsidP="00F81CD7">
      <w:pPr>
        <w:pStyle w:val="odstavec"/>
      </w:pPr>
      <w:r w:rsidRPr="00077BA2">
        <w:t>Aktivované náklady na vývoj sa odpisujú počas obdobia maximálne päť rokov, a to v tých účtovných obdobiach, v ktorých sa očakáva predaj produktu alebo využívanie procesu. Ak sa zníži ich hodnota, odpisujú sa na sumu, ktorá sa pravdepodobne získa späť z budúcich ekonomických úžitkov.</w:t>
      </w:r>
    </w:p>
    <w:p w:rsidR="00A3677A" w:rsidRPr="00077BA2" w:rsidRDefault="00A3677A" w:rsidP="00F81CD7">
      <w:pPr>
        <w:pStyle w:val="odstavec"/>
      </w:pPr>
    </w:p>
    <w:p w:rsidR="00A3677A" w:rsidRPr="00077BA2" w:rsidRDefault="002A6B50" w:rsidP="00F81CD7">
      <w:pPr>
        <w:pStyle w:val="odstavec"/>
      </w:pPr>
      <w:r w:rsidRPr="00077BA2">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rsidR="00A3677A" w:rsidRPr="00E63C40" w:rsidRDefault="00A3677A" w:rsidP="00F81CD7">
      <w:pPr>
        <w:pStyle w:val="odstavec"/>
      </w:pPr>
    </w:p>
    <w:p w:rsidR="00A3677A" w:rsidRPr="00E63C40" w:rsidRDefault="00EF04E2" w:rsidP="00F81CD7">
      <w:pPr>
        <w:pStyle w:val="odstavec"/>
        <w:rPr>
          <w:color w:val="00B0F0"/>
        </w:rPr>
      </w:pPr>
      <w:r w:rsidRPr="00E63C40">
        <w:t>Dlhodobý nehmotný majetok sa odpisuje podľa odpisového plánu, ktorý bol zostavený na základe predpokladanej doby jeho používania zodpovedajúcej spotrebe budúcich ekonomických úžitkov z majetku</w:t>
      </w:r>
      <w:r w:rsidR="002A6B50" w:rsidRPr="00E63C40">
        <w:t>.</w:t>
      </w:r>
      <w:r w:rsidR="00DD1079" w:rsidRPr="00E63C40">
        <w:t xml:space="preserve"> </w:t>
      </w:r>
      <w:r w:rsidR="002A6B50" w:rsidRPr="00E63C40">
        <w:t xml:space="preserve">Odpisovať sa začína prvým dňom mesiaca nasledujúceho po uvedení majetku do používania. Nehmotný majetok, ktorého obstarávacia cena (resp. vlastné náklady) neprevýši 2 400 EUR, sa </w:t>
      </w:r>
      <w:r w:rsidR="008C1F60" w:rsidRPr="008C1F60">
        <w:t>nezaraďuje</w:t>
      </w:r>
      <w:r w:rsidR="008C1F60">
        <w:rPr>
          <w:color w:val="00B0F0"/>
        </w:rPr>
        <w:t xml:space="preserve"> </w:t>
      </w:r>
      <w:r w:rsidR="002A6B50" w:rsidRPr="00E63C40">
        <w:t xml:space="preserve"> na účty dlhodobého majetku a odpisuje sa jednorazovo pri uvedení do používania</w:t>
      </w:r>
      <w:r w:rsidR="008C1F60">
        <w:rPr>
          <w:color w:val="00B0F0"/>
        </w:rPr>
        <w:t xml:space="preserve"> .</w:t>
      </w:r>
      <w:r w:rsidR="0043369D" w:rsidRPr="00077BA2">
        <w:rPr>
          <w:i/>
          <w:color w:val="00B050"/>
        </w:rPr>
        <w:t>.</w:t>
      </w:r>
    </w:p>
    <w:p w:rsidR="00A3677A" w:rsidRPr="00E63C40" w:rsidRDefault="00A3677A" w:rsidP="00F81CD7">
      <w:pPr>
        <w:pStyle w:val="odstavec"/>
      </w:pPr>
    </w:p>
    <w:p w:rsidR="00A3677A" w:rsidRPr="00E63C40" w:rsidRDefault="00EF04E2" w:rsidP="00F81CD7">
      <w:pPr>
        <w:pStyle w:val="odstavec"/>
      </w:pPr>
      <w:r w:rsidRPr="00E63C40">
        <w:t>Predpokladaná doba používania, metóda odpisovania a odpisová sadzba sú uvedené v nasledujúcej tabuľke:</w:t>
      </w:r>
    </w:p>
    <w:p w:rsidR="00A3677A" w:rsidRPr="00E63C40" w:rsidRDefault="00A3677A" w:rsidP="00F81CD7">
      <w:pPr>
        <w:pStyle w:val="odstavec"/>
      </w:pPr>
    </w:p>
    <w:tbl>
      <w:tblPr>
        <w:tblW w:w="9286" w:type="dxa"/>
        <w:tblInd w:w="434" w:type="dxa"/>
        <w:tblLayout w:type="fixed"/>
        <w:tblCellMar>
          <w:left w:w="0" w:type="dxa"/>
          <w:right w:w="0" w:type="dxa"/>
        </w:tblCellMar>
        <w:tblLook w:val="0000" w:firstRow="0" w:lastRow="0" w:firstColumn="0" w:lastColumn="0" w:noHBand="0" w:noVBand="0"/>
      </w:tblPr>
      <w:tblGrid>
        <w:gridCol w:w="3346"/>
        <w:gridCol w:w="1980"/>
        <w:gridCol w:w="1980"/>
        <w:gridCol w:w="1980"/>
      </w:tblGrid>
      <w:tr w:rsidR="00DD1079" w:rsidRPr="00AA65A7" w:rsidTr="006E7880">
        <w:trPr>
          <w:cantSplit/>
          <w:trHeight w:val="170"/>
        </w:trPr>
        <w:tc>
          <w:tcPr>
            <w:tcW w:w="3346" w:type="dxa"/>
            <w:tcBorders>
              <w:bottom w:val="single" w:sz="4" w:space="0" w:color="auto"/>
            </w:tcBorders>
            <w:vAlign w:val="bottom"/>
          </w:tcPr>
          <w:p w:rsidR="002A6B50" w:rsidRPr="00E63C40" w:rsidRDefault="002A6B50" w:rsidP="00FB6F88">
            <w:pPr>
              <w:suppressAutoHyphens/>
              <w:rPr>
                <w:rFonts w:ascii="Arial" w:hAnsi="Arial" w:cs="Arial"/>
                <w:sz w:val="18"/>
                <w:szCs w:val="18"/>
              </w:rPr>
            </w:pPr>
          </w:p>
        </w:tc>
        <w:tc>
          <w:tcPr>
            <w:tcW w:w="1980" w:type="dxa"/>
            <w:tcBorders>
              <w:bottom w:val="single" w:sz="4" w:space="0" w:color="auto"/>
            </w:tcBorders>
            <w:vAlign w:val="bottom"/>
          </w:tcPr>
          <w:p w:rsidR="002A6B50" w:rsidRPr="00AA65A7" w:rsidRDefault="00DD1079" w:rsidP="00FB6F88">
            <w:pPr>
              <w:suppressAutoHyphens/>
              <w:ind w:left="57" w:right="57"/>
              <w:jc w:val="center"/>
              <w:rPr>
                <w:rFonts w:ascii="Arial" w:hAnsi="Arial" w:cs="Arial"/>
                <w:b/>
                <w:bCs/>
                <w:sz w:val="18"/>
                <w:szCs w:val="18"/>
              </w:rPr>
            </w:pPr>
            <w:r w:rsidRPr="00AA65A7">
              <w:rPr>
                <w:rFonts w:ascii="Arial" w:hAnsi="Arial" w:cs="Arial"/>
                <w:b/>
                <w:sz w:val="18"/>
                <w:szCs w:val="18"/>
              </w:rPr>
              <w:t xml:space="preserve">Predpokladaná </w:t>
            </w:r>
            <w:r w:rsidR="00EC5101" w:rsidRPr="00AA65A7">
              <w:rPr>
                <w:rFonts w:ascii="Arial" w:hAnsi="Arial" w:cs="Arial"/>
                <w:b/>
                <w:sz w:val="18"/>
                <w:szCs w:val="18"/>
              </w:rPr>
              <w:t>doba</w:t>
            </w:r>
            <w:r w:rsidR="00AA3182" w:rsidRPr="00AA65A7">
              <w:rPr>
                <w:rFonts w:ascii="Arial" w:hAnsi="Arial" w:cs="Arial"/>
                <w:b/>
                <w:sz w:val="18"/>
                <w:szCs w:val="18"/>
              </w:rPr>
              <w:t xml:space="preserve"> </w:t>
            </w:r>
            <w:r w:rsidRPr="00AA65A7">
              <w:rPr>
                <w:rFonts w:ascii="Arial" w:hAnsi="Arial" w:cs="Arial"/>
                <w:b/>
                <w:sz w:val="18"/>
                <w:szCs w:val="18"/>
              </w:rPr>
              <w:t>používania v rokoch</w:t>
            </w:r>
          </w:p>
        </w:tc>
        <w:tc>
          <w:tcPr>
            <w:tcW w:w="1980" w:type="dxa"/>
            <w:tcBorders>
              <w:bottom w:val="single" w:sz="4" w:space="0" w:color="auto"/>
            </w:tcBorders>
            <w:vAlign w:val="bottom"/>
          </w:tcPr>
          <w:p w:rsidR="002A6B50" w:rsidRPr="00AA65A7" w:rsidRDefault="00DD1079" w:rsidP="00FB6F88">
            <w:pPr>
              <w:suppressAutoHyphens/>
              <w:ind w:left="57" w:right="57"/>
              <w:jc w:val="center"/>
              <w:rPr>
                <w:rFonts w:ascii="Arial" w:hAnsi="Arial" w:cs="Arial"/>
                <w:b/>
                <w:bCs/>
                <w:sz w:val="18"/>
                <w:szCs w:val="18"/>
                <w:lang w:val="en-US"/>
              </w:rPr>
            </w:pPr>
            <w:r w:rsidRPr="00AA65A7">
              <w:rPr>
                <w:rFonts w:ascii="Arial" w:hAnsi="Arial" w:cs="Arial"/>
                <w:b/>
                <w:sz w:val="18"/>
                <w:szCs w:val="18"/>
              </w:rPr>
              <w:t xml:space="preserve">Metóda </w:t>
            </w:r>
            <w:r w:rsidR="008C7E86" w:rsidRPr="00AA65A7">
              <w:rPr>
                <w:rFonts w:ascii="Arial" w:hAnsi="Arial" w:cs="Arial"/>
                <w:b/>
                <w:sz w:val="18"/>
                <w:szCs w:val="18"/>
              </w:rPr>
              <w:br/>
            </w:r>
            <w:r w:rsidRPr="00AA65A7">
              <w:rPr>
                <w:rFonts w:ascii="Arial" w:hAnsi="Arial" w:cs="Arial"/>
                <w:b/>
                <w:sz w:val="18"/>
                <w:szCs w:val="18"/>
              </w:rPr>
              <w:t>odpisovania</w:t>
            </w:r>
          </w:p>
        </w:tc>
        <w:tc>
          <w:tcPr>
            <w:tcW w:w="1980" w:type="dxa"/>
            <w:tcBorders>
              <w:bottom w:val="single" w:sz="4" w:space="0" w:color="auto"/>
            </w:tcBorders>
            <w:vAlign w:val="bottom"/>
          </w:tcPr>
          <w:p w:rsidR="002A6B50" w:rsidRPr="00AA65A7" w:rsidRDefault="00DD1079" w:rsidP="00FB6F88">
            <w:pPr>
              <w:suppressAutoHyphens/>
              <w:ind w:left="57" w:right="57"/>
              <w:jc w:val="center"/>
              <w:rPr>
                <w:rFonts w:ascii="Arial" w:hAnsi="Arial" w:cs="Arial"/>
                <w:b/>
                <w:bCs/>
                <w:sz w:val="18"/>
                <w:szCs w:val="18"/>
                <w:lang w:val="en-US"/>
              </w:rPr>
            </w:pPr>
            <w:r w:rsidRPr="00AA65A7">
              <w:rPr>
                <w:rFonts w:ascii="Arial" w:hAnsi="Arial" w:cs="Arial"/>
                <w:b/>
                <w:sz w:val="18"/>
                <w:szCs w:val="18"/>
              </w:rPr>
              <w:t>Ročná odpisová</w:t>
            </w:r>
          </w:p>
          <w:p w:rsidR="002A6B50" w:rsidRPr="00AA65A7" w:rsidRDefault="00DD1079" w:rsidP="00FB6F88">
            <w:pPr>
              <w:suppressAutoHyphens/>
              <w:ind w:left="57" w:right="57"/>
              <w:jc w:val="center"/>
              <w:rPr>
                <w:rFonts w:ascii="Arial" w:hAnsi="Arial" w:cs="Arial"/>
                <w:b/>
                <w:bCs/>
                <w:sz w:val="18"/>
                <w:szCs w:val="18"/>
                <w:lang w:val="en-US"/>
              </w:rPr>
            </w:pPr>
            <w:r w:rsidRPr="00AA65A7">
              <w:rPr>
                <w:rFonts w:ascii="Arial" w:hAnsi="Arial" w:cs="Arial"/>
                <w:b/>
                <w:sz w:val="18"/>
                <w:szCs w:val="18"/>
              </w:rPr>
              <w:t>sadzba v %</w:t>
            </w:r>
          </w:p>
        </w:tc>
      </w:tr>
      <w:tr w:rsidR="00DD1079" w:rsidRPr="00AA65A7" w:rsidTr="006E7880">
        <w:trPr>
          <w:cantSplit/>
          <w:trHeight w:val="170"/>
        </w:trPr>
        <w:tc>
          <w:tcPr>
            <w:tcW w:w="3346" w:type="dxa"/>
            <w:vAlign w:val="bottom"/>
          </w:tcPr>
          <w:p w:rsidR="002A6B50" w:rsidRPr="00400CEA" w:rsidRDefault="002A6B50" w:rsidP="00FB6F88">
            <w:pPr>
              <w:suppressAutoHyphens/>
              <w:rPr>
                <w:rFonts w:ascii="Arial" w:hAnsi="Arial" w:cs="Arial"/>
                <w:color w:val="00B0F0"/>
                <w:sz w:val="18"/>
                <w:szCs w:val="18"/>
              </w:rPr>
            </w:pPr>
          </w:p>
        </w:tc>
        <w:tc>
          <w:tcPr>
            <w:tcW w:w="1980" w:type="dxa"/>
            <w:vAlign w:val="bottom"/>
          </w:tcPr>
          <w:p w:rsidR="002A6B50" w:rsidRPr="00AA65A7" w:rsidRDefault="002A6B50" w:rsidP="00FB6F88">
            <w:pPr>
              <w:suppressAutoHyphens/>
              <w:ind w:left="57" w:right="57"/>
              <w:jc w:val="center"/>
              <w:rPr>
                <w:rFonts w:ascii="Arial" w:hAnsi="Arial" w:cs="Arial"/>
                <w:sz w:val="18"/>
                <w:szCs w:val="18"/>
              </w:rPr>
            </w:pPr>
          </w:p>
        </w:tc>
        <w:tc>
          <w:tcPr>
            <w:tcW w:w="1980" w:type="dxa"/>
            <w:vAlign w:val="bottom"/>
          </w:tcPr>
          <w:p w:rsidR="002A6B50" w:rsidRPr="00AA65A7" w:rsidRDefault="002A6B50" w:rsidP="00FB6F88">
            <w:pPr>
              <w:suppressAutoHyphens/>
              <w:ind w:left="57" w:right="57"/>
              <w:jc w:val="center"/>
              <w:rPr>
                <w:rFonts w:ascii="Arial" w:hAnsi="Arial" w:cs="Arial"/>
                <w:sz w:val="18"/>
                <w:szCs w:val="18"/>
              </w:rPr>
            </w:pPr>
          </w:p>
        </w:tc>
        <w:tc>
          <w:tcPr>
            <w:tcW w:w="1980" w:type="dxa"/>
            <w:vAlign w:val="bottom"/>
          </w:tcPr>
          <w:p w:rsidR="002A6B50" w:rsidRPr="00AA65A7" w:rsidRDefault="002A6B50" w:rsidP="00FB6F88">
            <w:pPr>
              <w:suppressAutoHyphens/>
              <w:ind w:left="57" w:right="57"/>
              <w:jc w:val="center"/>
              <w:rPr>
                <w:rFonts w:ascii="Arial" w:hAnsi="Arial" w:cs="Arial"/>
                <w:b/>
                <w:sz w:val="18"/>
                <w:szCs w:val="18"/>
              </w:rPr>
            </w:pPr>
          </w:p>
        </w:tc>
      </w:tr>
      <w:tr w:rsidR="00DD1079" w:rsidRPr="00AA65A7" w:rsidTr="006E7880">
        <w:trPr>
          <w:cantSplit/>
          <w:trHeight w:val="170"/>
        </w:trPr>
        <w:tc>
          <w:tcPr>
            <w:tcW w:w="3346" w:type="dxa"/>
            <w:vAlign w:val="bottom"/>
          </w:tcPr>
          <w:p w:rsidR="002A6B50" w:rsidRPr="00400CEA" w:rsidRDefault="00DD1079" w:rsidP="00FB6F88">
            <w:pPr>
              <w:suppressAutoHyphens/>
              <w:rPr>
                <w:rFonts w:ascii="Arial" w:hAnsi="Arial" w:cs="Arial"/>
                <w:color w:val="00B0F0"/>
                <w:sz w:val="18"/>
                <w:szCs w:val="18"/>
              </w:rPr>
            </w:pPr>
            <w:r w:rsidRPr="005D0562">
              <w:rPr>
                <w:rFonts w:ascii="Arial" w:hAnsi="Arial" w:cs="Arial"/>
                <w:sz w:val="18"/>
                <w:szCs w:val="18"/>
              </w:rPr>
              <w:t>Softvér</w:t>
            </w:r>
          </w:p>
        </w:tc>
        <w:tc>
          <w:tcPr>
            <w:tcW w:w="1980" w:type="dxa"/>
            <w:vAlign w:val="bottom"/>
          </w:tcPr>
          <w:p w:rsidR="002A6B50" w:rsidRPr="00AA65A7" w:rsidRDefault="005D0562" w:rsidP="00FB6F88">
            <w:pPr>
              <w:suppressAutoHyphens/>
              <w:ind w:left="57" w:right="57"/>
              <w:jc w:val="center"/>
              <w:rPr>
                <w:rFonts w:ascii="Arial" w:hAnsi="Arial" w:cs="Arial"/>
                <w:sz w:val="18"/>
                <w:szCs w:val="18"/>
              </w:rPr>
            </w:pPr>
            <w:r>
              <w:rPr>
                <w:rFonts w:ascii="Arial" w:hAnsi="Arial" w:cs="Arial"/>
                <w:sz w:val="18"/>
                <w:szCs w:val="18"/>
              </w:rPr>
              <w:t>5</w:t>
            </w:r>
          </w:p>
        </w:tc>
        <w:tc>
          <w:tcPr>
            <w:tcW w:w="1980" w:type="dxa"/>
            <w:vAlign w:val="bottom"/>
          </w:tcPr>
          <w:p w:rsidR="002A6B50" w:rsidRPr="00AA65A7" w:rsidRDefault="005D0562" w:rsidP="00FB6F88">
            <w:pPr>
              <w:suppressAutoHyphens/>
              <w:ind w:left="57" w:right="57"/>
              <w:jc w:val="center"/>
              <w:rPr>
                <w:rFonts w:ascii="Arial" w:hAnsi="Arial" w:cs="Arial"/>
                <w:sz w:val="18"/>
                <w:szCs w:val="18"/>
              </w:rPr>
            </w:pPr>
            <w:proofErr w:type="spellStart"/>
            <w:r>
              <w:rPr>
                <w:rFonts w:ascii="Arial" w:hAnsi="Arial" w:cs="Arial"/>
                <w:sz w:val="18"/>
                <w:szCs w:val="18"/>
              </w:rPr>
              <w:t>linearne</w:t>
            </w:r>
            <w:proofErr w:type="spellEnd"/>
          </w:p>
        </w:tc>
        <w:tc>
          <w:tcPr>
            <w:tcW w:w="1980" w:type="dxa"/>
            <w:vAlign w:val="bottom"/>
          </w:tcPr>
          <w:p w:rsidR="002A6B50" w:rsidRPr="00AA65A7" w:rsidRDefault="005D0562" w:rsidP="00FB6F88">
            <w:pPr>
              <w:suppressAutoHyphens/>
              <w:ind w:left="57" w:right="57"/>
              <w:jc w:val="center"/>
              <w:rPr>
                <w:rFonts w:ascii="Arial" w:hAnsi="Arial" w:cs="Arial"/>
                <w:b/>
                <w:sz w:val="18"/>
                <w:szCs w:val="18"/>
              </w:rPr>
            </w:pPr>
            <w:r>
              <w:rPr>
                <w:rFonts w:ascii="Arial" w:hAnsi="Arial" w:cs="Arial"/>
                <w:b/>
                <w:sz w:val="18"/>
                <w:szCs w:val="18"/>
              </w:rPr>
              <w:t>20 %</w:t>
            </w:r>
          </w:p>
        </w:tc>
      </w:tr>
      <w:tr w:rsidR="00DD1079" w:rsidRPr="00AA65A7" w:rsidTr="006E7880">
        <w:trPr>
          <w:cantSplit/>
          <w:trHeight w:val="170"/>
        </w:trPr>
        <w:tc>
          <w:tcPr>
            <w:tcW w:w="3346" w:type="dxa"/>
            <w:vAlign w:val="bottom"/>
          </w:tcPr>
          <w:p w:rsidR="002A6B50" w:rsidRPr="00400CEA" w:rsidRDefault="002A6B50" w:rsidP="00FB6F88">
            <w:pPr>
              <w:suppressAutoHyphens/>
              <w:rPr>
                <w:rFonts w:ascii="Arial" w:hAnsi="Arial" w:cs="Arial"/>
                <w:color w:val="00B0F0"/>
                <w:sz w:val="18"/>
                <w:szCs w:val="18"/>
              </w:rPr>
            </w:pPr>
          </w:p>
        </w:tc>
        <w:tc>
          <w:tcPr>
            <w:tcW w:w="1980" w:type="dxa"/>
            <w:vAlign w:val="bottom"/>
          </w:tcPr>
          <w:p w:rsidR="002A6B50" w:rsidRPr="00AA65A7" w:rsidRDefault="002A6B50" w:rsidP="00FB6F88">
            <w:pPr>
              <w:suppressAutoHyphens/>
              <w:ind w:left="57" w:right="57"/>
              <w:jc w:val="center"/>
              <w:rPr>
                <w:rFonts w:ascii="Arial" w:hAnsi="Arial" w:cs="Arial"/>
                <w:sz w:val="18"/>
                <w:szCs w:val="18"/>
              </w:rPr>
            </w:pPr>
          </w:p>
        </w:tc>
        <w:tc>
          <w:tcPr>
            <w:tcW w:w="1980" w:type="dxa"/>
            <w:vAlign w:val="bottom"/>
          </w:tcPr>
          <w:p w:rsidR="002A6B50" w:rsidRPr="00AA65A7" w:rsidRDefault="002A6B50" w:rsidP="00FB6F88">
            <w:pPr>
              <w:suppressAutoHyphens/>
              <w:ind w:left="57" w:right="57"/>
              <w:jc w:val="center"/>
              <w:rPr>
                <w:rFonts w:ascii="Arial" w:hAnsi="Arial" w:cs="Arial"/>
                <w:sz w:val="18"/>
                <w:szCs w:val="18"/>
              </w:rPr>
            </w:pPr>
          </w:p>
        </w:tc>
        <w:tc>
          <w:tcPr>
            <w:tcW w:w="1980" w:type="dxa"/>
            <w:vAlign w:val="bottom"/>
          </w:tcPr>
          <w:p w:rsidR="002A6B50" w:rsidRPr="00AA65A7" w:rsidRDefault="002A6B50" w:rsidP="00FB6F88">
            <w:pPr>
              <w:suppressAutoHyphens/>
              <w:ind w:left="57" w:right="57"/>
              <w:jc w:val="center"/>
              <w:rPr>
                <w:rFonts w:ascii="Arial" w:hAnsi="Arial" w:cs="Arial"/>
                <w:sz w:val="18"/>
                <w:szCs w:val="18"/>
              </w:rPr>
            </w:pPr>
          </w:p>
        </w:tc>
      </w:tr>
      <w:tr w:rsidR="00DD1079" w:rsidRPr="00E63C40" w:rsidTr="006E7880">
        <w:trPr>
          <w:cantSplit/>
          <w:trHeight w:val="170"/>
        </w:trPr>
        <w:tc>
          <w:tcPr>
            <w:tcW w:w="3346" w:type="dxa"/>
            <w:vAlign w:val="bottom"/>
          </w:tcPr>
          <w:p w:rsidR="002A6B50" w:rsidRPr="00E63C40" w:rsidRDefault="002A6B50" w:rsidP="00FB6F88">
            <w:pPr>
              <w:suppressAutoHyphens/>
              <w:rPr>
                <w:rFonts w:ascii="Arial" w:hAnsi="Arial" w:cs="Arial"/>
                <w:color w:val="00B0F0"/>
                <w:sz w:val="18"/>
                <w:szCs w:val="18"/>
              </w:rPr>
            </w:pPr>
          </w:p>
        </w:tc>
        <w:tc>
          <w:tcPr>
            <w:tcW w:w="1980" w:type="dxa"/>
            <w:vAlign w:val="bottom"/>
          </w:tcPr>
          <w:p w:rsidR="002A6B50" w:rsidRPr="00E63C40" w:rsidRDefault="002A6B50" w:rsidP="00FB6F88">
            <w:pPr>
              <w:suppressAutoHyphens/>
              <w:ind w:left="57" w:right="57"/>
              <w:jc w:val="center"/>
              <w:rPr>
                <w:rFonts w:ascii="Arial" w:hAnsi="Arial" w:cs="Arial"/>
                <w:sz w:val="18"/>
                <w:szCs w:val="18"/>
              </w:rPr>
            </w:pPr>
          </w:p>
        </w:tc>
        <w:tc>
          <w:tcPr>
            <w:tcW w:w="1980" w:type="dxa"/>
            <w:vAlign w:val="bottom"/>
          </w:tcPr>
          <w:p w:rsidR="002A6B50" w:rsidRPr="00E63C40" w:rsidRDefault="002A6B50" w:rsidP="00FB6F88">
            <w:pPr>
              <w:suppressAutoHyphens/>
              <w:ind w:left="57" w:right="57"/>
              <w:jc w:val="center"/>
              <w:rPr>
                <w:rFonts w:ascii="Arial" w:hAnsi="Arial" w:cs="Arial"/>
                <w:sz w:val="18"/>
                <w:szCs w:val="18"/>
              </w:rPr>
            </w:pPr>
          </w:p>
        </w:tc>
        <w:tc>
          <w:tcPr>
            <w:tcW w:w="1980" w:type="dxa"/>
            <w:vAlign w:val="bottom"/>
          </w:tcPr>
          <w:p w:rsidR="002A6B50" w:rsidRPr="00E63C40" w:rsidRDefault="002A6B50" w:rsidP="00FB6F88">
            <w:pPr>
              <w:suppressAutoHyphens/>
              <w:ind w:left="57" w:right="57"/>
              <w:jc w:val="center"/>
              <w:rPr>
                <w:rFonts w:ascii="Arial" w:hAnsi="Arial" w:cs="Arial"/>
                <w:sz w:val="18"/>
                <w:szCs w:val="18"/>
              </w:rPr>
            </w:pPr>
          </w:p>
        </w:tc>
      </w:tr>
    </w:tbl>
    <w:p w:rsidR="00A3677A" w:rsidRPr="00E63C40" w:rsidRDefault="00A3677A" w:rsidP="00F81CD7">
      <w:pPr>
        <w:pStyle w:val="odstavec"/>
      </w:pPr>
    </w:p>
    <w:p w:rsidR="00A3677A" w:rsidRPr="00E63C40" w:rsidRDefault="00A3677A" w:rsidP="00F81CD7">
      <w:pPr>
        <w:pStyle w:val="odstavec"/>
      </w:pPr>
    </w:p>
    <w:p w:rsidR="00420C91" w:rsidRDefault="00420C91" w:rsidP="00FB6F88">
      <w:pPr>
        <w:suppressAutoHyphens/>
        <w:rPr>
          <w:rFonts w:ascii="Arial" w:hAnsi="Arial" w:cs="Arial"/>
          <w:bCs/>
          <w:iCs/>
          <w:sz w:val="20"/>
          <w:szCs w:val="20"/>
        </w:rPr>
      </w:pPr>
      <w:r>
        <w:br w:type="page"/>
      </w:r>
    </w:p>
    <w:p w:rsidR="005D49E9" w:rsidRDefault="00EF04E2" w:rsidP="00F81CD7">
      <w:pPr>
        <w:pStyle w:val="odstavec"/>
      </w:pPr>
      <w:r w:rsidRPr="00E63C40">
        <w:lastRenderedPageBreak/>
        <w:t xml:space="preserve">Dlhodobý hmotný majetok sa odpisuje podľa odpisového plánu, ktorý bol zostavený na základe predpokladanej doby jeho používania zodpovedajúcej spotrebe </w:t>
      </w:r>
      <w:r w:rsidR="0043369D" w:rsidRPr="00E63C40">
        <w:t>budúcich ekonomických úžitkov z </w:t>
      </w:r>
      <w:r w:rsidRPr="00E63C40">
        <w:t xml:space="preserve">majetku. </w:t>
      </w:r>
      <w:r w:rsidR="002A6B50" w:rsidRPr="00E63C40">
        <w:t xml:space="preserve">Odpisovať sa začína prvým dňom mesiaca nasledujúceho po uvedení majetku do používania. Hmotný majetok, ktorého obstarávacia cena (resp. vlastné náklady) neprevýši 1 700 EUR, sa </w:t>
      </w:r>
      <w:r w:rsidR="005D0562" w:rsidRPr="005D0562">
        <w:t xml:space="preserve">nezaraďuje </w:t>
      </w:r>
      <w:r w:rsidR="002A6B50" w:rsidRPr="005D0562">
        <w:t xml:space="preserve"> </w:t>
      </w:r>
      <w:r w:rsidR="002A6B50" w:rsidRPr="00E63C40">
        <w:t xml:space="preserve">na účty dlhodobého majetku a odpisuje sa jednorazovo pri uvedení do používania </w:t>
      </w:r>
      <w:r w:rsidR="005D0562">
        <w:rPr>
          <w:i/>
          <w:color w:val="00B050"/>
        </w:rPr>
        <w:t xml:space="preserve">. </w:t>
      </w:r>
    </w:p>
    <w:p w:rsidR="00A3677A" w:rsidRPr="00E63C40" w:rsidRDefault="00EF04E2" w:rsidP="00F81CD7">
      <w:pPr>
        <w:pStyle w:val="odstavec"/>
      </w:pPr>
      <w:r w:rsidRPr="00E63C40">
        <w:t>Predpokladaná doba používania, metóda odpisovania a odpisová sadzba sú uvedené v nasledujúcej tabuľke:</w:t>
      </w:r>
    </w:p>
    <w:p w:rsidR="00A3677A" w:rsidRPr="00E63C40" w:rsidRDefault="00A3677A" w:rsidP="00F81CD7">
      <w:pPr>
        <w:pStyle w:val="odstavec"/>
      </w:pPr>
    </w:p>
    <w:tbl>
      <w:tblPr>
        <w:tblW w:w="9286" w:type="dxa"/>
        <w:tblInd w:w="434" w:type="dxa"/>
        <w:tblLayout w:type="fixed"/>
        <w:tblCellMar>
          <w:left w:w="0" w:type="dxa"/>
          <w:right w:w="0" w:type="dxa"/>
        </w:tblCellMar>
        <w:tblLook w:val="0000" w:firstRow="0" w:lastRow="0" w:firstColumn="0" w:lastColumn="0" w:noHBand="0" w:noVBand="0"/>
      </w:tblPr>
      <w:tblGrid>
        <w:gridCol w:w="3346"/>
        <w:gridCol w:w="1980"/>
        <w:gridCol w:w="1980"/>
        <w:gridCol w:w="1980"/>
      </w:tblGrid>
      <w:tr w:rsidR="008C7E86" w:rsidRPr="00AA65A7" w:rsidTr="00D76F42">
        <w:trPr>
          <w:cantSplit/>
        </w:trPr>
        <w:tc>
          <w:tcPr>
            <w:tcW w:w="3346" w:type="dxa"/>
            <w:tcBorders>
              <w:bottom w:val="single" w:sz="4" w:space="0" w:color="auto"/>
            </w:tcBorders>
          </w:tcPr>
          <w:p w:rsidR="002A6B50" w:rsidRPr="00E63C40" w:rsidRDefault="002A6B50" w:rsidP="00FB6F88">
            <w:pPr>
              <w:suppressAutoHyphens/>
              <w:rPr>
                <w:rFonts w:ascii="Arial" w:hAnsi="Arial" w:cs="Arial"/>
                <w:sz w:val="18"/>
                <w:szCs w:val="18"/>
              </w:rPr>
            </w:pPr>
          </w:p>
        </w:tc>
        <w:tc>
          <w:tcPr>
            <w:tcW w:w="1980" w:type="dxa"/>
            <w:tcBorders>
              <w:bottom w:val="single" w:sz="4" w:space="0" w:color="auto"/>
            </w:tcBorders>
            <w:vAlign w:val="bottom"/>
          </w:tcPr>
          <w:p w:rsidR="002A6B50" w:rsidRPr="00AA65A7" w:rsidRDefault="008C7E86" w:rsidP="00FB6F88">
            <w:pPr>
              <w:suppressAutoHyphens/>
              <w:ind w:left="57" w:right="57"/>
              <w:jc w:val="center"/>
              <w:rPr>
                <w:rFonts w:ascii="Arial" w:hAnsi="Arial" w:cs="Arial"/>
                <w:b/>
                <w:sz w:val="18"/>
                <w:szCs w:val="18"/>
              </w:rPr>
            </w:pPr>
            <w:r w:rsidRPr="00AA65A7">
              <w:rPr>
                <w:rFonts w:ascii="Arial" w:hAnsi="Arial" w:cs="Arial"/>
                <w:b/>
                <w:sz w:val="18"/>
                <w:szCs w:val="18"/>
              </w:rPr>
              <w:t xml:space="preserve">Predpokladaná doba </w:t>
            </w:r>
            <w:r w:rsidRPr="00AA65A7">
              <w:rPr>
                <w:rFonts w:ascii="Arial" w:hAnsi="Arial" w:cs="Arial"/>
                <w:b/>
                <w:sz w:val="18"/>
                <w:szCs w:val="18"/>
              </w:rPr>
              <w:br/>
              <w:t>používania v rokoch</w:t>
            </w:r>
          </w:p>
        </w:tc>
        <w:tc>
          <w:tcPr>
            <w:tcW w:w="1980" w:type="dxa"/>
            <w:tcBorders>
              <w:bottom w:val="single" w:sz="4" w:space="0" w:color="auto"/>
            </w:tcBorders>
            <w:vAlign w:val="bottom"/>
          </w:tcPr>
          <w:p w:rsidR="002A6B50" w:rsidRPr="00AA65A7" w:rsidRDefault="008C7E86" w:rsidP="00FB6F88">
            <w:pPr>
              <w:suppressAutoHyphens/>
              <w:ind w:left="57" w:right="57"/>
              <w:jc w:val="center"/>
              <w:rPr>
                <w:rFonts w:ascii="Arial" w:hAnsi="Arial" w:cs="Arial"/>
                <w:b/>
                <w:sz w:val="18"/>
                <w:szCs w:val="18"/>
              </w:rPr>
            </w:pPr>
            <w:r w:rsidRPr="00AA65A7">
              <w:rPr>
                <w:rFonts w:ascii="Arial" w:hAnsi="Arial" w:cs="Arial"/>
                <w:b/>
                <w:sz w:val="18"/>
                <w:szCs w:val="18"/>
              </w:rPr>
              <w:t xml:space="preserve">Metóda </w:t>
            </w:r>
            <w:r w:rsidRPr="00AA65A7">
              <w:rPr>
                <w:rFonts w:ascii="Arial" w:hAnsi="Arial" w:cs="Arial"/>
                <w:b/>
                <w:sz w:val="18"/>
                <w:szCs w:val="18"/>
              </w:rPr>
              <w:br/>
              <w:t>odpisovania</w:t>
            </w:r>
          </w:p>
        </w:tc>
        <w:tc>
          <w:tcPr>
            <w:tcW w:w="1980" w:type="dxa"/>
            <w:tcBorders>
              <w:bottom w:val="single" w:sz="4" w:space="0" w:color="auto"/>
            </w:tcBorders>
            <w:vAlign w:val="bottom"/>
          </w:tcPr>
          <w:p w:rsidR="002A6B50" w:rsidRPr="00AA65A7" w:rsidRDefault="008C7E86" w:rsidP="00FB6F88">
            <w:pPr>
              <w:suppressAutoHyphens/>
              <w:ind w:left="57" w:right="57"/>
              <w:jc w:val="center"/>
              <w:rPr>
                <w:rFonts w:ascii="Arial" w:hAnsi="Arial" w:cs="Arial"/>
                <w:b/>
                <w:sz w:val="18"/>
                <w:szCs w:val="18"/>
              </w:rPr>
            </w:pPr>
            <w:r w:rsidRPr="00AA65A7">
              <w:rPr>
                <w:rFonts w:ascii="Arial" w:hAnsi="Arial" w:cs="Arial"/>
                <w:b/>
                <w:sz w:val="18"/>
                <w:szCs w:val="18"/>
              </w:rPr>
              <w:t>Ročná odpisová</w:t>
            </w:r>
          </w:p>
          <w:p w:rsidR="002A6B50" w:rsidRPr="00AA65A7" w:rsidRDefault="008C7E86" w:rsidP="00FB6F88">
            <w:pPr>
              <w:suppressAutoHyphens/>
              <w:ind w:left="57" w:right="57"/>
              <w:jc w:val="center"/>
              <w:rPr>
                <w:rFonts w:ascii="Arial" w:hAnsi="Arial" w:cs="Arial"/>
                <w:b/>
                <w:sz w:val="18"/>
                <w:szCs w:val="18"/>
              </w:rPr>
            </w:pPr>
            <w:r w:rsidRPr="00AA65A7">
              <w:rPr>
                <w:rFonts w:ascii="Arial" w:hAnsi="Arial" w:cs="Arial"/>
                <w:b/>
                <w:sz w:val="18"/>
                <w:szCs w:val="18"/>
              </w:rPr>
              <w:t>sadzba v %</w:t>
            </w:r>
          </w:p>
        </w:tc>
      </w:tr>
      <w:tr w:rsidR="00DD1079" w:rsidRPr="00AA65A7" w:rsidTr="00D76F42">
        <w:trPr>
          <w:cantSplit/>
        </w:trPr>
        <w:tc>
          <w:tcPr>
            <w:tcW w:w="3346" w:type="dxa"/>
            <w:vAlign w:val="bottom"/>
          </w:tcPr>
          <w:p w:rsidR="002A6B50" w:rsidRPr="00BA3AAF" w:rsidRDefault="00DD1079" w:rsidP="00FB6F88">
            <w:pPr>
              <w:suppressAutoHyphens/>
              <w:rPr>
                <w:rFonts w:ascii="Arial" w:hAnsi="Arial" w:cs="Arial"/>
                <w:sz w:val="18"/>
                <w:szCs w:val="18"/>
              </w:rPr>
            </w:pPr>
            <w:r w:rsidRPr="00BA3AAF">
              <w:rPr>
                <w:rFonts w:ascii="Arial" w:hAnsi="Arial" w:cs="Arial"/>
                <w:sz w:val="18"/>
                <w:szCs w:val="18"/>
              </w:rPr>
              <w:t>Stavby</w:t>
            </w:r>
          </w:p>
        </w:tc>
        <w:tc>
          <w:tcPr>
            <w:tcW w:w="1980" w:type="dxa"/>
            <w:vAlign w:val="bottom"/>
          </w:tcPr>
          <w:p w:rsidR="002A6B50" w:rsidRPr="00AA65A7" w:rsidRDefault="005D0562" w:rsidP="00FB6F88">
            <w:pPr>
              <w:suppressAutoHyphens/>
              <w:ind w:left="57" w:right="57"/>
              <w:jc w:val="center"/>
              <w:rPr>
                <w:rFonts w:ascii="Arial" w:hAnsi="Arial" w:cs="Arial"/>
                <w:sz w:val="18"/>
                <w:szCs w:val="18"/>
              </w:rPr>
            </w:pPr>
            <w:r>
              <w:rPr>
                <w:rFonts w:ascii="Arial" w:hAnsi="Arial" w:cs="Arial"/>
                <w:sz w:val="18"/>
                <w:szCs w:val="18"/>
              </w:rPr>
              <w:t>10</w:t>
            </w:r>
          </w:p>
        </w:tc>
        <w:tc>
          <w:tcPr>
            <w:tcW w:w="1980" w:type="dxa"/>
            <w:vAlign w:val="bottom"/>
          </w:tcPr>
          <w:p w:rsidR="002A6B50" w:rsidRPr="00AA65A7" w:rsidRDefault="005D0562" w:rsidP="00FB6F88">
            <w:pPr>
              <w:suppressAutoHyphens/>
              <w:ind w:left="57" w:right="57"/>
              <w:jc w:val="center"/>
              <w:rPr>
                <w:rFonts w:ascii="Arial" w:hAnsi="Arial" w:cs="Arial"/>
                <w:sz w:val="18"/>
                <w:szCs w:val="18"/>
              </w:rPr>
            </w:pPr>
            <w:proofErr w:type="spellStart"/>
            <w:r>
              <w:rPr>
                <w:rFonts w:ascii="Arial" w:hAnsi="Arial" w:cs="Arial"/>
                <w:sz w:val="18"/>
                <w:szCs w:val="18"/>
              </w:rPr>
              <w:t>lin</w:t>
            </w:r>
            <w:proofErr w:type="spellEnd"/>
          </w:p>
        </w:tc>
        <w:tc>
          <w:tcPr>
            <w:tcW w:w="1980" w:type="dxa"/>
            <w:vAlign w:val="bottom"/>
          </w:tcPr>
          <w:p w:rsidR="002A6B50" w:rsidRPr="00AA65A7" w:rsidRDefault="005D0562" w:rsidP="00FB6F88">
            <w:pPr>
              <w:suppressAutoHyphens/>
              <w:ind w:left="57" w:right="57"/>
              <w:jc w:val="center"/>
              <w:rPr>
                <w:rFonts w:ascii="Arial" w:hAnsi="Arial" w:cs="Arial"/>
                <w:sz w:val="18"/>
                <w:szCs w:val="18"/>
              </w:rPr>
            </w:pPr>
            <w:r>
              <w:rPr>
                <w:rFonts w:ascii="Arial" w:hAnsi="Arial" w:cs="Arial"/>
                <w:sz w:val="18"/>
                <w:szCs w:val="18"/>
              </w:rPr>
              <w:t>10 %</w:t>
            </w:r>
          </w:p>
        </w:tc>
      </w:tr>
      <w:tr w:rsidR="00AC117B" w:rsidRPr="00AA65A7" w:rsidTr="00D76F42">
        <w:trPr>
          <w:cantSplit/>
        </w:trPr>
        <w:tc>
          <w:tcPr>
            <w:tcW w:w="3346" w:type="dxa"/>
            <w:vAlign w:val="bottom"/>
          </w:tcPr>
          <w:p w:rsidR="002A6B50" w:rsidRPr="00BA3AAF" w:rsidRDefault="00AC117B" w:rsidP="00FB6F88">
            <w:pPr>
              <w:suppressAutoHyphens/>
              <w:rPr>
                <w:rFonts w:ascii="Arial" w:hAnsi="Arial" w:cs="Arial"/>
                <w:sz w:val="18"/>
                <w:szCs w:val="18"/>
              </w:rPr>
            </w:pPr>
            <w:r w:rsidRPr="00BA3AAF">
              <w:rPr>
                <w:rFonts w:ascii="Arial" w:hAnsi="Arial" w:cs="Arial"/>
                <w:sz w:val="18"/>
                <w:szCs w:val="18"/>
              </w:rPr>
              <w:t>Samostatn</w:t>
            </w:r>
            <w:r w:rsidR="00E17F96" w:rsidRPr="00BA3AAF">
              <w:rPr>
                <w:rFonts w:ascii="Arial" w:hAnsi="Arial" w:cs="Arial"/>
                <w:sz w:val="18"/>
                <w:szCs w:val="18"/>
              </w:rPr>
              <w:t>ý hnuteľný</w:t>
            </w:r>
            <w:r w:rsidRPr="00BA3AAF">
              <w:rPr>
                <w:rFonts w:ascii="Arial" w:hAnsi="Arial" w:cs="Arial"/>
                <w:sz w:val="18"/>
                <w:szCs w:val="18"/>
              </w:rPr>
              <w:t xml:space="preserve"> </w:t>
            </w:r>
            <w:r w:rsidR="00E17F96" w:rsidRPr="00BA3AAF">
              <w:rPr>
                <w:rFonts w:ascii="Arial" w:hAnsi="Arial" w:cs="Arial"/>
                <w:sz w:val="18"/>
                <w:szCs w:val="18"/>
              </w:rPr>
              <w:t>majetok</w:t>
            </w:r>
          </w:p>
        </w:tc>
        <w:tc>
          <w:tcPr>
            <w:tcW w:w="1980" w:type="dxa"/>
            <w:vAlign w:val="bottom"/>
          </w:tcPr>
          <w:p w:rsidR="002A6B50" w:rsidRPr="00AA65A7" w:rsidRDefault="002A6B50" w:rsidP="00FB6F88">
            <w:pPr>
              <w:suppressAutoHyphens/>
              <w:ind w:left="57" w:right="57"/>
              <w:jc w:val="center"/>
              <w:rPr>
                <w:rFonts w:ascii="Arial" w:hAnsi="Arial" w:cs="Arial"/>
                <w:sz w:val="18"/>
                <w:szCs w:val="18"/>
              </w:rPr>
            </w:pPr>
          </w:p>
        </w:tc>
        <w:tc>
          <w:tcPr>
            <w:tcW w:w="1980" w:type="dxa"/>
            <w:vAlign w:val="bottom"/>
          </w:tcPr>
          <w:p w:rsidR="002A6B50" w:rsidRPr="00AA65A7" w:rsidRDefault="002A6B50" w:rsidP="00FB6F88">
            <w:pPr>
              <w:suppressAutoHyphens/>
              <w:ind w:left="57" w:right="57"/>
              <w:jc w:val="center"/>
              <w:rPr>
                <w:rFonts w:ascii="Arial" w:hAnsi="Arial" w:cs="Arial"/>
                <w:sz w:val="18"/>
                <w:szCs w:val="18"/>
              </w:rPr>
            </w:pPr>
          </w:p>
        </w:tc>
        <w:tc>
          <w:tcPr>
            <w:tcW w:w="1980" w:type="dxa"/>
            <w:vAlign w:val="bottom"/>
          </w:tcPr>
          <w:p w:rsidR="002A6B50" w:rsidRPr="00AA65A7" w:rsidRDefault="002A6B50" w:rsidP="00FB6F88">
            <w:pPr>
              <w:suppressAutoHyphens/>
              <w:ind w:left="57" w:right="57"/>
              <w:jc w:val="center"/>
              <w:rPr>
                <w:rFonts w:ascii="Arial" w:hAnsi="Arial" w:cs="Arial"/>
                <w:b/>
                <w:sz w:val="18"/>
                <w:szCs w:val="18"/>
              </w:rPr>
            </w:pPr>
          </w:p>
        </w:tc>
      </w:tr>
      <w:tr w:rsidR="00DD1079" w:rsidRPr="00AA65A7" w:rsidTr="00D76F42">
        <w:trPr>
          <w:cantSplit/>
        </w:trPr>
        <w:tc>
          <w:tcPr>
            <w:tcW w:w="3346" w:type="dxa"/>
            <w:vAlign w:val="bottom"/>
          </w:tcPr>
          <w:p w:rsidR="002A6B50" w:rsidRPr="00BA3AAF" w:rsidRDefault="00122C5E" w:rsidP="00FB6F88">
            <w:pPr>
              <w:suppressAutoHyphens/>
              <w:rPr>
                <w:rFonts w:ascii="Arial" w:hAnsi="Arial" w:cs="Arial"/>
                <w:i/>
                <w:sz w:val="18"/>
                <w:szCs w:val="18"/>
              </w:rPr>
            </w:pPr>
            <w:r w:rsidRPr="00BA3AAF">
              <w:rPr>
                <w:rFonts w:ascii="Arial" w:hAnsi="Arial" w:cs="Arial"/>
                <w:i/>
                <w:sz w:val="18"/>
                <w:szCs w:val="18"/>
              </w:rPr>
              <w:t xml:space="preserve"> </w:t>
            </w:r>
            <w:r w:rsidR="00DD1079" w:rsidRPr="00BA3AAF">
              <w:rPr>
                <w:rFonts w:ascii="Arial" w:hAnsi="Arial" w:cs="Arial"/>
                <w:i/>
                <w:sz w:val="18"/>
                <w:szCs w:val="18"/>
              </w:rPr>
              <w:t>Stroje, prístroje a zariadenia</w:t>
            </w:r>
          </w:p>
        </w:tc>
        <w:tc>
          <w:tcPr>
            <w:tcW w:w="1980" w:type="dxa"/>
            <w:vAlign w:val="bottom"/>
          </w:tcPr>
          <w:p w:rsidR="002A6B50" w:rsidRPr="00AA65A7" w:rsidRDefault="005D0562" w:rsidP="00FB6F88">
            <w:pPr>
              <w:suppressAutoHyphens/>
              <w:ind w:left="57" w:right="57"/>
              <w:jc w:val="center"/>
              <w:rPr>
                <w:rFonts w:ascii="Arial" w:hAnsi="Arial" w:cs="Arial"/>
                <w:sz w:val="18"/>
                <w:szCs w:val="18"/>
              </w:rPr>
            </w:pPr>
            <w:r>
              <w:rPr>
                <w:rFonts w:ascii="Arial" w:hAnsi="Arial" w:cs="Arial"/>
                <w:sz w:val="18"/>
                <w:szCs w:val="18"/>
              </w:rPr>
              <w:t>4</w:t>
            </w:r>
          </w:p>
        </w:tc>
        <w:tc>
          <w:tcPr>
            <w:tcW w:w="1980" w:type="dxa"/>
            <w:vAlign w:val="bottom"/>
          </w:tcPr>
          <w:p w:rsidR="002A6B50" w:rsidRPr="00AA65A7" w:rsidRDefault="005D0562" w:rsidP="00FB6F88">
            <w:pPr>
              <w:suppressAutoHyphens/>
              <w:ind w:left="57" w:right="57"/>
              <w:jc w:val="center"/>
              <w:rPr>
                <w:rFonts w:ascii="Arial" w:hAnsi="Arial" w:cs="Arial"/>
                <w:sz w:val="18"/>
                <w:szCs w:val="18"/>
              </w:rPr>
            </w:pPr>
            <w:proofErr w:type="spellStart"/>
            <w:r>
              <w:rPr>
                <w:rFonts w:ascii="Arial" w:hAnsi="Arial" w:cs="Arial"/>
                <w:sz w:val="18"/>
                <w:szCs w:val="18"/>
              </w:rPr>
              <w:t>lin</w:t>
            </w:r>
            <w:proofErr w:type="spellEnd"/>
          </w:p>
        </w:tc>
        <w:tc>
          <w:tcPr>
            <w:tcW w:w="1980" w:type="dxa"/>
            <w:vAlign w:val="bottom"/>
          </w:tcPr>
          <w:p w:rsidR="002A6B50" w:rsidRPr="00AA65A7" w:rsidRDefault="005D0562" w:rsidP="005D0562">
            <w:pPr>
              <w:suppressAutoHyphens/>
              <w:ind w:right="57"/>
              <w:rPr>
                <w:rFonts w:ascii="Arial" w:hAnsi="Arial" w:cs="Arial"/>
                <w:b/>
                <w:sz w:val="18"/>
                <w:szCs w:val="18"/>
              </w:rPr>
            </w:pPr>
            <w:r>
              <w:rPr>
                <w:rFonts w:ascii="Arial" w:hAnsi="Arial" w:cs="Arial"/>
                <w:b/>
                <w:sz w:val="18"/>
                <w:szCs w:val="18"/>
              </w:rPr>
              <w:t>25 %</w:t>
            </w:r>
          </w:p>
        </w:tc>
      </w:tr>
      <w:tr w:rsidR="00DD1079" w:rsidRPr="00AA65A7" w:rsidTr="00D76F42">
        <w:trPr>
          <w:cantSplit/>
        </w:trPr>
        <w:tc>
          <w:tcPr>
            <w:tcW w:w="3346" w:type="dxa"/>
            <w:vAlign w:val="bottom"/>
          </w:tcPr>
          <w:p w:rsidR="002A6B50" w:rsidRPr="00BA3AAF" w:rsidRDefault="00122C5E" w:rsidP="00FB6F88">
            <w:pPr>
              <w:suppressAutoHyphens/>
              <w:rPr>
                <w:rFonts w:ascii="Arial" w:hAnsi="Arial" w:cs="Arial"/>
                <w:i/>
                <w:sz w:val="18"/>
                <w:szCs w:val="18"/>
              </w:rPr>
            </w:pPr>
            <w:r w:rsidRPr="00BA3AAF">
              <w:rPr>
                <w:rFonts w:ascii="Arial" w:hAnsi="Arial" w:cs="Arial"/>
                <w:i/>
                <w:sz w:val="18"/>
                <w:szCs w:val="18"/>
              </w:rPr>
              <w:t xml:space="preserve"> </w:t>
            </w:r>
            <w:r w:rsidR="00DD1079" w:rsidRPr="00BA3AAF">
              <w:rPr>
                <w:rFonts w:ascii="Arial" w:hAnsi="Arial" w:cs="Arial"/>
                <w:i/>
                <w:sz w:val="18"/>
                <w:szCs w:val="18"/>
              </w:rPr>
              <w:t>Dopravné prostriedky</w:t>
            </w:r>
          </w:p>
        </w:tc>
        <w:tc>
          <w:tcPr>
            <w:tcW w:w="1980" w:type="dxa"/>
            <w:vAlign w:val="bottom"/>
          </w:tcPr>
          <w:p w:rsidR="002A6B50" w:rsidRPr="00AA65A7" w:rsidRDefault="005D0562" w:rsidP="00FB6F88">
            <w:pPr>
              <w:suppressAutoHyphens/>
              <w:ind w:left="57" w:right="57"/>
              <w:jc w:val="center"/>
              <w:rPr>
                <w:rFonts w:ascii="Arial" w:hAnsi="Arial" w:cs="Arial"/>
                <w:sz w:val="18"/>
                <w:szCs w:val="18"/>
              </w:rPr>
            </w:pPr>
            <w:r>
              <w:rPr>
                <w:rFonts w:ascii="Arial" w:hAnsi="Arial" w:cs="Arial"/>
                <w:sz w:val="18"/>
                <w:szCs w:val="18"/>
              </w:rPr>
              <w:t>2</w:t>
            </w:r>
          </w:p>
        </w:tc>
        <w:tc>
          <w:tcPr>
            <w:tcW w:w="1980" w:type="dxa"/>
            <w:vAlign w:val="bottom"/>
          </w:tcPr>
          <w:p w:rsidR="002A6B50" w:rsidRPr="00AA65A7" w:rsidRDefault="005D0562" w:rsidP="00FB6F88">
            <w:pPr>
              <w:suppressAutoHyphens/>
              <w:ind w:left="57" w:right="57"/>
              <w:jc w:val="center"/>
              <w:rPr>
                <w:rFonts w:ascii="Arial" w:hAnsi="Arial" w:cs="Arial"/>
                <w:sz w:val="18"/>
                <w:szCs w:val="18"/>
              </w:rPr>
            </w:pPr>
            <w:proofErr w:type="spellStart"/>
            <w:r>
              <w:rPr>
                <w:rFonts w:ascii="Arial" w:hAnsi="Arial" w:cs="Arial"/>
                <w:sz w:val="18"/>
                <w:szCs w:val="18"/>
              </w:rPr>
              <w:t>lin</w:t>
            </w:r>
            <w:proofErr w:type="spellEnd"/>
          </w:p>
        </w:tc>
        <w:tc>
          <w:tcPr>
            <w:tcW w:w="1980" w:type="dxa"/>
            <w:vAlign w:val="bottom"/>
          </w:tcPr>
          <w:p w:rsidR="002A6B50" w:rsidRPr="00AA65A7" w:rsidRDefault="005D0562" w:rsidP="00FB6F88">
            <w:pPr>
              <w:suppressAutoHyphens/>
              <w:ind w:left="57" w:right="57"/>
              <w:jc w:val="center"/>
              <w:rPr>
                <w:rFonts w:ascii="Arial" w:hAnsi="Arial" w:cs="Arial"/>
                <w:b/>
                <w:sz w:val="18"/>
                <w:szCs w:val="18"/>
              </w:rPr>
            </w:pPr>
            <w:r>
              <w:rPr>
                <w:rFonts w:ascii="Arial" w:hAnsi="Arial" w:cs="Arial"/>
                <w:b/>
                <w:sz w:val="18"/>
                <w:szCs w:val="18"/>
              </w:rPr>
              <w:t>33,3 %</w:t>
            </w:r>
          </w:p>
        </w:tc>
      </w:tr>
      <w:tr w:rsidR="00DD1079" w:rsidRPr="00E63C40" w:rsidTr="00D76F42">
        <w:trPr>
          <w:cantSplit/>
        </w:trPr>
        <w:tc>
          <w:tcPr>
            <w:tcW w:w="3346" w:type="dxa"/>
            <w:vAlign w:val="bottom"/>
          </w:tcPr>
          <w:p w:rsidR="002A6B50" w:rsidRPr="00E63C40" w:rsidRDefault="002A6B50" w:rsidP="00FB6F88">
            <w:pPr>
              <w:suppressAutoHyphens/>
              <w:rPr>
                <w:rFonts w:ascii="Arial" w:hAnsi="Arial" w:cs="Arial"/>
                <w:color w:val="00B0F0"/>
                <w:sz w:val="18"/>
                <w:szCs w:val="18"/>
              </w:rPr>
            </w:pPr>
          </w:p>
        </w:tc>
        <w:tc>
          <w:tcPr>
            <w:tcW w:w="1980" w:type="dxa"/>
            <w:vAlign w:val="bottom"/>
          </w:tcPr>
          <w:p w:rsidR="002A6B50" w:rsidRPr="00E63C40" w:rsidRDefault="002A6B50" w:rsidP="00FB6F88">
            <w:pPr>
              <w:suppressAutoHyphens/>
              <w:ind w:left="57" w:right="57"/>
              <w:jc w:val="center"/>
              <w:rPr>
                <w:rFonts w:ascii="Arial" w:hAnsi="Arial" w:cs="Arial"/>
                <w:sz w:val="18"/>
                <w:szCs w:val="18"/>
              </w:rPr>
            </w:pPr>
          </w:p>
        </w:tc>
        <w:tc>
          <w:tcPr>
            <w:tcW w:w="1980" w:type="dxa"/>
            <w:vAlign w:val="bottom"/>
          </w:tcPr>
          <w:p w:rsidR="002A6B50" w:rsidRPr="00E63C40" w:rsidRDefault="002A6B50" w:rsidP="00FB6F88">
            <w:pPr>
              <w:suppressAutoHyphens/>
              <w:ind w:left="57" w:right="57"/>
              <w:jc w:val="center"/>
              <w:rPr>
                <w:rFonts w:ascii="Arial" w:hAnsi="Arial" w:cs="Arial"/>
                <w:sz w:val="18"/>
                <w:szCs w:val="18"/>
              </w:rPr>
            </w:pPr>
          </w:p>
        </w:tc>
        <w:tc>
          <w:tcPr>
            <w:tcW w:w="1980" w:type="dxa"/>
            <w:vAlign w:val="bottom"/>
          </w:tcPr>
          <w:p w:rsidR="002A6B50" w:rsidRPr="00E63C40" w:rsidRDefault="002A6B50" w:rsidP="00FB6F88">
            <w:pPr>
              <w:suppressAutoHyphens/>
              <w:ind w:left="57" w:right="57"/>
              <w:jc w:val="center"/>
              <w:rPr>
                <w:rFonts w:ascii="Arial" w:hAnsi="Arial" w:cs="Arial"/>
                <w:sz w:val="18"/>
                <w:szCs w:val="18"/>
              </w:rPr>
            </w:pPr>
          </w:p>
        </w:tc>
      </w:tr>
    </w:tbl>
    <w:p w:rsidR="00A3677A" w:rsidRPr="00E63C40" w:rsidRDefault="00A3677A" w:rsidP="00F81CD7">
      <w:pPr>
        <w:pStyle w:val="odstavec"/>
      </w:pPr>
    </w:p>
    <w:p w:rsidR="00A3677A" w:rsidRPr="00E63C40" w:rsidRDefault="00A3677A" w:rsidP="00F81CD7">
      <w:pPr>
        <w:pStyle w:val="odstavec"/>
      </w:pPr>
    </w:p>
    <w:p w:rsidR="00A3677A" w:rsidRPr="00E63C40" w:rsidRDefault="00DD1079" w:rsidP="00F81CD7">
      <w:pPr>
        <w:pStyle w:val="odstavec"/>
      </w:pPr>
      <w:r w:rsidRPr="00E63C40">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rsidR="00F938D3" w:rsidRPr="00E63C40" w:rsidRDefault="00F938D3" w:rsidP="00F81CD7">
      <w:pPr>
        <w:pStyle w:val="odstavec"/>
      </w:pPr>
    </w:p>
    <w:p w:rsidR="002A6B50" w:rsidRPr="00E63C40" w:rsidRDefault="00DD1079" w:rsidP="00FB6F88">
      <w:pPr>
        <w:pStyle w:val="abc"/>
        <w:suppressAutoHyphens/>
      </w:pPr>
      <w:r w:rsidRPr="00E63C40">
        <w:t>Cenné papiere a podiely</w:t>
      </w:r>
    </w:p>
    <w:p w:rsidR="00A3677A" w:rsidRPr="00E63C40" w:rsidRDefault="00EF04E2" w:rsidP="00F81CD7">
      <w:pPr>
        <w:pStyle w:val="odstavec"/>
      </w:pPr>
      <w:r w:rsidRPr="00E63C40">
        <w:t>Cenné papiere a podiely sa oceňujú pri nadobudnutí obstarávacími cenami, t.j. vrátane nákladov súvisiacich s obstaraním.</w:t>
      </w:r>
    </w:p>
    <w:p w:rsidR="00A3677A" w:rsidRPr="00E63C40" w:rsidRDefault="00A3677A" w:rsidP="00F81CD7">
      <w:pPr>
        <w:pStyle w:val="odstavec"/>
      </w:pPr>
    </w:p>
    <w:p w:rsidR="00A3677A" w:rsidRPr="00E63C40" w:rsidRDefault="00A3677A" w:rsidP="00F81CD7">
      <w:pPr>
        <w:pStyle w:val="odstavec"/>
      </w:pPr>
    </w:p>
    <w:p w:rsidR="002A6B50" w:rsidRPr="00E63C40" w:rsidRDefault="00DD1079" w:rsidP="00FB6F88">
      <w:pPr>
        <w:pStyle w:val="abc"/>
        <w:suppressAutoHyphens/>
      </w:pPr>
      <w:r w:rsidRPr="00E63C40">
        <w:t>Zásoby</w:t>
      </w:r>
    </w:p>
    <w:p w:rsidR="00A3677A" w:rsidRDefault="00DD1079" w:rsidP="00F81CD7">
      <w:pPr>
        <w:pStyle w:val="odstavec"/>
      </w:pPr>
      <w:r w:rsidRPr="00E63C40">
        <w:t>Zásoby nakupované sa oceňujú obstarávacou cenou, ktorá zahrňuje cenu</w:t>
      </w:r>
      <w:r w:rsidR="00D96E5A" w:rsidRPr="00E63C40">
        <w:t>, za ktorú sa majetok obstaral</w:t>
      </w:r>
      <w:r w:rsidR="0029783C" w:rsidRPr="00E63C40">
        <w:t>,</w:t>
      </w:r>
      <w:r w:rsidR="002A4231" w:rsidRPr="00E63C40">
        <w:t xml:space="preserve"> </w:t>
      </w:r>
      <w:r w:rsidRPr="00E63C40">
        <w:t>a náklady súvisiace s obstaraním (clo, prepravu, poistné, provízie a pod.)</w:t>
      </w:r>
      <w:r w:rsidR="00F91BAD" w:rsidRPr="00E63C40">
        <w:t xml:space="preserve"> znížené o zľavy z ceny. Zľava z ceny poskytnutá k už predaným alebo spotrebovaným zásobám sa účtuje ako zníženie nákladov na predané alebo spotrebované zásoby.</w:t>
      </w:r>
      <w:r w:rsidRPr="00E63C40">
        <w:t xml:space="preserve"> Spoločnosť účtuje o zásobách spôsobom A tak, ako to definujú postupy účtovania. Úbytok zásob sa účtuje v cene zistenej metódou</w:t>
      </w:r>
      <w:r w:rsidR="005D0562">
        <w:t xml:space="preserve"> FIFO .</w:t>
      </w:r>
    </w:p>
    <w:p w:rsidR="005D0562" w:rsidRPr="00E63C40" w:rsidRDefault="005D0562" w:rsidP="00F81CD7">
      <w:pPr>
        <w:pStyle w:val="odstavec"/>
      </w:pPr>
    </w:p>
    <w:p w:rsidR="00A3677A" w:rsidRPr="00077BA2" w:rsidRDefault="00DD1079" w:rsidP="00F81CD7">
      <w:pPr>
        <w:pStyle w:val="odstavec"/>
      </w:pPr>
      <w:r w:rsidRPr="00077BA2">
        <w:t>Zásoby vytvorené vlastnou činnosťou sa oceňujú vlastnými nákladmi. Vlastné náklady sú priame náklady (priamy materiál, priame mzdy a ostatné priame náklady) a časť nepriamych nákla</w:t>
      </w:r>
      <w:r w:rsidR="002D123E" w:rsidRPr="00077BA2">
        <w:t>dov bezprostredne súvisiacich s </w:t>
      </w:r>
      <w:r w:rsidRPr="00077BA2">
        <w:t>vytvorením zásob vlastnou činnosťou (výrobná réžia). Výrobná réžia sa do vlastných nákladov zahrňuje v závislosti od stupňa rozpracovanosti týchto zásob.</w:t>
      </w:r>
    </w:p>
    <w:p w:rsidR="00A3677A" w:rsidRPr="00077BA2" w:rsidRDefault="00A3677A" w:rsidP="00F81CD7">
      <w:pPr>
        <w:pStyle w:val="odstavec"/>
      </w:pPr>
    </w:p>
    <w:p w:rsidR="002A436B" w:rsidRPr="00077BA2" w:rsidRDefault="002A436B" w:rsidP="00FB6F88">
      <w:pPr>
        <w:suppressAutoHyphens/>
        <w:rPr>
          <w:rFonts w:ascii="Arial" w:hAnsi="Arial" w:cs="Arial"/>
          <w:bCs/>
          <w:iCs/>
          <w:color w:val="00B0F0"/>
          <w:sz w:val="20"/>
          <w:szCs w:val="20"/>
        </w:rPr>
      </w:pPr>
      <w:r w:rsidRPr="00077BA2">
        <w:rPr>
          <w:rFonts w:ascii="Arial" w:hAnsi="Arial" w:cs="Arial"/>
          <w:bCs/>
          <w:iCs/>
          <w:color w:val="00B0F0"/>
          <w:sz w:val="20"/>
          <w:szCs w:val="20"/>
        </w:rPr>
        <w:br w:type="page"/>
      </w:r>
    </w:p>
    <w:p w:rsidR="005D49E9" w:rsidRPr="00077BA2" w:rsidRDefault="00D14B83" w:rsidP="00F81CD7">
      <w:pPr>
        <w:pStyle w:val="odstavec"/>
      </w:pPr>
      <w:r w:rsidRPr="00077BA2">
        <w:lastRenderedPageBreak/>
        <w:t>Zásoby nadobudnuté zámenou sa oce</w:t>
      </w:r>
      <w:r w:rsidR="005E0CBE" w:rsidRPr="00077BA2">
        <w:t>ňujú</w:t>
      </w:r>
      <w:r w:rsidRPr="00077BA2">
        <w:t xml:space="preserve"> reálnou hodnotou</w:t>
      </w:r>
      <w:r w:rsidR="005E0CBE" w:rsidRPr="00077BA2">
        <w:t>.</w:t>
      </w:r>
      <w:r w:rsidRPr="00077BA2">
        <w:t xml:space="preserve">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w:t>
      </w:r>
      <w:r w:rsidR="0020476C" w:rsidRPr="00077BA2">
        <w:t>hnutie výnosu z tohto majetku.</w:t>
      </w:r>
    </w:p>
    <w:p w:rsidR="00400CEA" w:rsidRPr="00077BA2" w:rsidRDefault="00400CEA" w:rsidP="00F81CD7">
      <w:pPr>
        <w:pStyle w:val="odstavec"/>
      </w:pPr>
    </w:p>
    <w:p w:rsidR="002C06E6" w:rsidRPr="00077BA2" w:rsidRDefault="00A04A42" w:rsidP="00F81CD7">
      <w:pPr>
        <w:pStyle w:val="odstavec"/>
      </w:pPr>
      <w:r w:rsidRPr="00077BA2">
        <w:t>Ako n</w:t>
      </w:r>
      <w:r w:rsidR="002C06E6" w:rsidRPr="00077BA2">
        <w:t>ehnuteľnos</w:t>
      </w:r>
      <w:r w:rsidRPr="00077BA2">
        <w:t>ti</w:t>
      </w:r>
      <w:r w:rsidR="002C06E6" w:rsidRPr="00077BA2">
        <w:t xml:space="preserve"> na predaj sa účtuje o nehnuteľnosti, ktorá sa obstaráva za účelom ďalšieho predaja. Vynaložené náklady na opravy, technické zhodnotenie a súvisiace náklady</w:t>
      </w:r>
      <w:r w:rsidR="00374D21" w:rsidRPr="00077BA2">
        <w:t xml:space="preserve"> </w:t>
      </w:r>
      <w:r w:rsidR="002C06E6" w:rsidRPr="00077BA2">
        <w:t>spojené nehnuteľnosťou, ktoré vznikajú z dôvodu uvedenia nehnuteľnosti do stavu spôsobilého na predaj</w:t>
      </w:r>
      <w:r w:rsidRPr="00077BA2">
        <w:t xml:space="preserve"> sú súčasťou ocenenia n</w:t>
      </w:r>
      <w:r w:rsidR="002C06E6" w:rsidRPr="00077BA2">
        <w:t>ehnuteľnos</w:t>
      </w:r>
      <w:r w:rsidRPr="00077BA2">
        <w:t>ti</w:t>
      </w:r>
      <w:r w:rsidR="002C06E6" w:rsidRPr="00077BA2">
        <w:t xml:space="preserve"> na predaj</w:t>
      </w:r>
      <w:r w:rsidRPr="00077BA2">
        <w:t xml:space="preserve"> jej obstarávacou cenou</w:t>
      </w:r>
      <w:r w:rsidR="002C06E6" w:rsidRPr="00077BA2">
        <w:t xml:space="preserve">. </w:t>
      </w:r>
      <w:r w:rsidRPr="00077BA2">
        <w:t xml:space="preserve">Výnos z predaja a odúčtovaná obstarávacia cena nehnuteľnosti ovplyvní hospodársky výsledok  v čase jej predaja. </w:t>
      </w:r>
    </w:p>
    <w:p w:rsidR="00A3677A" w:rsidRPr="00E63C40" w:rsidRDefault="00A3677A" w:rsidP="00F81CD7">
      <w:pPr>
        <w:pStyle w:val="odstavec"/>
      </w:pPr>
    </w:p>
    <w:p w:rsidR="00A3677A" w:rsidRPr="00E63C40" w:rsidRDefault="00DD1079" w:rsidP="00F81CD7">
      <w:pPr>
        <w:pStyle w:val="odstavec"/>
      </w:pPr>
      <w:r w:rsidRPr="00E63C40">
        <w:t xml:space="preserve">Ak </w:t>
      </w:r>
      <w:r w:rsidR="00A04A42">
        <w:t xml:space="preserve">sú </w:t>
      </w:r>
      <w:r w:rsidRPr="00E63C40">
        <w:t xml:space="preserve">obstarávacia cena </w:t>
      </w:r>
      <w:r w:rsidR="00A04A42">
        <w:t xml:space="preserve">alebo </w:t>
      </w:r>
      <w:r w:rsidR="00111C04" w:rsidRPr="00E63C40">
        <w:t>v</w:t>
      </w:r>
      <w:r w:rsidRPr="00E63C40">
        <w:t xml:space="preserve">lastné náklady zásob vyššie </w:t>
      </w:r>
      <w:r w:rsidR="00E16251" w:rsidRPr="00E63C40">
        <w:t>ne</w:t>
      </w:r>
      <w:r w:rsidR="005952C2" w:rsidRPr="00E63C40">
        <w:t xml:space="preserve">ž </w:t>
      </w:r>
      <w:r w:rsidRPr="00E63C40">
        <w:t>ich čistá realizačná hodnota ku dňu, ku ktorému sa zostavuje účtovná závierka, vytvára sa opravná položka k zásobám vo výške rozdielu medzi ich ocenením v účtovníctve a i</w:t>
      </w:r>
      <w:r w:rsidR="005C39C1" w:rsidRPr="00E63C40">
        <w:t>ch čistou realizačnou hodnotou.</w:t>
      </w:r>
      <w:r w:rsidR="00295A1C" w:rsidRPr="00E63C40">
        <w:t xml:space="preserve"> Čistá realizačná hodnota je predpokladaná predajná cena zásob znížená o predpokladané náklady na ich d</w:t>
      </w:r>
      <w:r w:rsidR="00E16251" w:rsidRPr="00E63C40">
        <w:t>okončenie a náklady súvisiace s </w:t>
      </w:r>
      <w:r w:rsidR="004A0F66" w:rsidRPr="00E63C40">
        <w:t>ich predajom.</w:t>
      </w:r>
    </w:p>
    <w:p w:rsidR="004A0F66" w:rsidRPr="00E63C40" w:rsidRDefault="004A0F66" w:rsidP="00F81CD7">
      <w:pPr>
        <w:pStyle w:val="odstavec"/>
      </w:pPr>
    </w:p>
    <w:p w:rsidR="00007505" w:rsidRDefault="00DD1079" w:rsidP="00007505">
      <w:pPr>
        <w:pStyle w:val="abc"/>
        <w:suppressAutoHyphens/>
      </w:pPr>
      <w:r w:rsidRPr="00E63C40">
        <w:t>Zák</w:t>
      </w:r>
      <w:r w:rsidR="005C39C1" w:rsidRPr="00E63C40">
        <w:t>azková výroba</w:t>
      </w:r>
    </w:p>
    <w:p w:rsidR="00007505" w:rsidRPr="00E63C40" w:rsidRDefault="00007505" w:rsidP="00007505">
      <w:pPr>
        <w:pStyle w:val="abc"/>
        <w:numPr>
          <w:ilvl w:val="0"/>
          <w:numId w:val="0"/>
        </w:numPr>
        <w:suppressAutoHyphens/>
        <w:ind w:left="425"/>
      </w:pPr>
    </w:p>
    <w:p w:rsidR="00007505" w:rsidRDefault="00007505" w:rsidP="00F81CD7">
      <w:pPr>
        <w:pStyle w:val="odstavec"/>
      </w:pPr>
      <w:r>
        <w:t>Výnosy a náklady pripadajúce na účtovné obdobie sa účtujú metódou stupňa dokončenia s kombináciou s </w:t>
      </w:r>
      <w:proofErr w:type="spellStart"/>
      <w:r>
        <w:t>tvrorbou</w:t>
      </w:r>
      <w:proofErr w:type="spellEnd"/>
      <w:r>
        <w:t xml:space="preserve"> rezervy ,  pričom stupeň dokončenia zákazky sa zisťuje kumulatívne ku dňu, ku ktorému sa zostavuje účtovná závierka ako pomer skutočne vynaložených nákladov na zákazkovú výrobu za vykonanú prácu a aktualizovaného rozpočtu celkových nákladov na zákazkovú výrobu.</w:t>
      </w:r>
    </w:p>
    <w:p w:rsidR="00007505" w:rsidRDefault="00007505" w:rsidP="00F81CD7">
      <w:pPr>
        <w:pStyle w:val="odstavec"/>
      </w:pPr>
    </w:p>
    <w:p w:rsidR="00007505" w:rsidRDefault="00007505" w:rsidP="00F81CD7">
      <w:pPr>
        <w:pStyle w:val="odstavec"/>
      </w:pPr>
      <w:r>
        <w:t>V zmluvách o zákazkách sa určujú podmienky a vzťahy jednotlivých zmlúv, ktoré sa uzatvárajú vo fixných cenách alebo v skutočných nákladoch plus fixná marža.</w:t>
      </w:r>
    </w:p>
    <w:p w:rsidR="00007505" w:rsidRDefault="00007505" w:rsidP="00F81CD7">
      <w:pPr>
        <w:pStyle w:val="odstavec"/>
      </w:pPr>
    </w:p>
    <w:p w:rsidR="00007505" w:rsidRDefault="00007505" w:rsidP="00F81CD7">
      <w:pPr>
        <w:pStyle w:val="odstavec"/>
      </w:pPr>
      <w:r>
        <w:tab/>
        <w:t xml:space="preserve">Výnosy zo zákazky zahŕňajú cenu dohodnutú v zmluve. Súčasťou týchto výnosov sú aj zmeny ceny dohodnutej v zmluve, ak sa dodatočne dohodne iný rozsah prác, nároky a stimulačné doplatky. Náklady na zákazku na účely účtovania sú priame náklady súvisiace so zákazkou, nepriame náklady, ktoré sa dajú priradiť k zákazke, a iné náklady, napríklad správna réžia, náklady na výskum a vývoj, ktoré sa dajú priradiť k zákazke odo dňa zabezpečenia zmluvy až po jej úplné splnenie. </w:t>
      </w:r>
    </w:p>
    <w:p w:rsidR="00007505" w:rsidRDefault="00007505" w:rsidP="00F81CD7">
      <w:pPr>
        <w:pStyle w:val="odstavec"/>
      </w:pPr>
      <w:r>
        <w:t>Na účely účtovania o zákazke sa zostavuje jej rozpočet. Ak sa z uskutočnenia zákazky očakáva strata, pretože rozpočtované náklady na zákazku sú vyššie ako rozpočtované výnosy zo zákazky, zohľadní sa táto strata v účtovnom období, v ktorom sa zákazka začala uskutočňovať, a to vytvorením opravnej položky (do výšky aktivovaných zásob) a rezervy (vo výške straty nad výšku aktivovaných zásob).</w:t>
      </w:r>
    </w:p>
    <w:p w:rsidR="00945958" w:rsidRDefault="00007505" w:rsidP="00F81CD7">
      <w:pPr>
        <w:pStyle w:val="odstavec"/>
      </w:pPr>
      <w:r w:rsidRPr="00007505">
        <w:tab/>
        <w:t>Výnosy zo zákazky sa účtujú podľa metódy percenta dokončenia zákazky bez ohľadu na to, či doteraz uskutočnené práce už boli fakturované a v akej výške. Percento dokončenia zákazky sa zisťuje ako pomer skutočne vynaložených nákladov na zákazku k celkovým rozpočtovaným nákladom na zákazku</w:t>
      </w:r>
    </w:p>
    <w:p w:rsidR="00651A36" w:rsidRPr="00945958" w:rsidRDefault="00651A36" w:rsidP="00F81CD7">
      <w:pPr>
        <w:pStyle w:val="odstavec"/>
      </w:pPr>
      <w:r w:rsidRPr="00E63C40">
        <w:t>Náklady na zákazku sa vykážu v období, v ktorom vznikli. Náklady v</w:t>
      </w:r>
      <w:r w:rsidR="00945958">
        <w:t>ynaložené v bežnom roku a súvisi</w:t>
      </w:r>
      <w:r w:rsidRPr="00E63C40">
        <w:t>ace s budúcou činnosťou na zákazke sa nezahrnú do výpočtu stupňa dokončenia.</w:t>
      </w:r>
    </w:p>
    <w:p w:rsidR="00870ED2" w:rsidRPr="00E63C40" w:rsidRDefault="00870ED2" w:rsidP="00FB6F88">
      <w:pPr>
        <w:suppressAutoHyphens/>
        <w:autoSpaceDE w:val="0"/>
        <w:autoSpaceDN w:val="0"/>
        <w:adjustRightInd w:val="0"/>
        <w:ind w:left="425"/>
        <w:jc w:val="both"/>
        <w:rPr>
          <w:rFonts w:ascii="Arial" w:hAnsi="Arial" w:cs="Arial"/>
          <w:sz w:val="20"/>
        </w:rPr>
      </w:pPr>
    </w:p>
    <w:p w:rsidR="005D49E9" w:rsidRDefault="005C39C1" w:rsidP="00FB6F88">
      <w:pPr>
        <w:pStyle w:val="abc"/>
        <w:suppressAutoHyphens/>
      </w:pPr>
      <w:r w:rsidRPr="00E63C40">
        <w:t>Pohľadávky</w:t>
      </w:r>
    </w:p>
    <w:p w:rsidR="00A3677A" w:rsidRPr="00E63C40" w:rsidRDefault="00DD1079" w:rsidP="00F81CD7">
      <w:pPr>
        <w:pStyle w:val="odstavec"/>
      </w:pPr>
      <w:r w:rsidRPr="00E63C40">
        <w:t xml:space="preserve">Pohľadávky sa pri ich vzniku oceňujú ich menovitou </w:t>
      </w:r>
      <w:r w:rsidR="007C6250" w:rsidRPr="00E63C40">
        <w:t>hodnotou</w:t>
      </w:r>
      <w:r w:rsidR="00901313">
        <w:t xml:space="preserve">. </w:t>
      </w:r>
      <w:r w:rsidRPr="00E63C40">
        <w:t>Opravná položka sa vytvára k pochybným a nedobytným pohľadávkam, kde existuje riziko nevymožiteľnosti po</w:t>
      </w:r>
      <w:r w:rsidR="005C39C1" w:rsidRPr="00E63C40">
        <w:t>hľadávok.</w:t>
      </w:r>
    </w:p>
    <w:p w:rsidR="00A3677A" w:rsidRPr="00E63C40" w:rsidRDefault="00A3677A" w:rsidP="00F81CD7">
      <w:pPr>
        <w:pStyle w:val="odstavec"/>
      </w:pPr>
    </w:p>
    <w:p w:rsidR="00A3677A" w:rsidRPr="00E63C40" w:rsidRDefault="00DD1079" w:rsidP="00F81CD7">
      <w:pPr>
        <w:pStyle w:val="odstavec"/>
      </w:pPr>
      <w:r w:rsidRPr="00E63C40">
        <w:t>Ak je zostatková doba splatnosti pohľadávky dlhšia než jeden rok, vytvára sa opravná položka, ktorá predstavuje rozdiel medzi menovitou a súčasnou hodnotou pohľadávky.</w:t>
      </w:r>
      <w:r w:rsidR="004F664C" w:rsidRPr="00E63C40">
        <w:t xml:space="preserve"> Súčasná hodnota pohľadávky sa počíta ako súčet súčinov budúcich peňažných príjmov a príslušných diskontných faktorov.</w:t>
      </w:r>
    </w:p>
    <w:p w:rsidR="00A3677A" w:rsidRPr="00E63C40" w:rsidRDefault="00A3677A" w:rsidP="00F81CD7">
      <w:pPr>
        <w:pStyle w:val="odstavec"/>
      </w:pPr>
    </w:p>
    <w:p w:rsidR="002A6B50" w:rsidRPr="00E63C40" w:rsidRDefault="00122C5E" w:rsidP="00FB6F88">
      <w:pPr>
        <w:pStyle w:val="abc"/>
        <w:suppressAutoHyphens/>
      </w:pPr>
      <w:r w:rsidRPr="00E63C40">
        <w:t>Finančné účty</w:t>
      </w:r>
    </w:p>
    <w:p w:rsidR="00A459A2" w:rsidRPr="00E63C40" w:rsidRDefault="0090780E" w:rsidP="00F81CD7">
      <w:pPr>
        <w:pStyle w:val="odstavec"/>
      </w:pPr>
      <w:r w:rsidRPr="00E63C40">
        <w:lastRenderedPageBreak/>
        <w:t>Finančné účty tvorí peňažná hotovosť</w:t>
      </w:r>
      <w:r w:rsidR="00F618CD" w:rsidRPr="00E63C40">
        <w:t xml:space="preserve"> </w:t>
      </w:r>
      <w:r w:rsidR="00870ED2" w:rsidRPr="00007505">
        <w:t>a</w:t>
      </w:r>
      <w:r w:rsidR="00870ED2">
        <w:rPr>
          <w:color w:val="00B0F0"/>
        </w:rPr>
        <w:t xml:space="preserve"> </w:t>
      </w:r>
      <w:r w:rsidRPr="00E63C40">
        <w:t xml:space="preserve">zostatky na bankových účtoch  pričom riziko zmeny hodnoty tohto majetku je zanedbateľne nízke. </w:t>
      </w:r>
    </w:p>
    <w:p w:rsidR="002A6B50" w:rsidRPr="00E63C40" w:rsidRDefault="00C723D4" w:rsidP="00FB6F88">
      <w:pPr>
        <w:pStyle w:val="abc"/>
        <w:suppressAutoHyphens/>
      </w:pPr>
      <w:r w:rsidRPr="00E63C40">
        <w:t>Náklady budúcich období a príjmy budúcich období</w:t>
      </w:r>
    </w:p>
    <w:p w:rsidR="00A3677A" w:rsidRPr="00E63C40" w:rsidRDefault="00C723D4" w:rsidP="00F81CD7">
      <w:pPr>
        <w:pStyle w:val="odstavec"/>
      </w:pPr>
      <w:r w:rsidRPr="00E63C40">
        <w:t>Náklady budúcich období a príjmy budúcich období sú vykázané vo výške, ktorá je potrebná na dodržanie zásady vecnej a časovej súvislosti s účtovným obdobím.</w:t>
      </w:r>
    </w:p>
    <w:p w:rsidR="00A3677A" w:rsidRPr="00E63C40" w:rsidRDefault="00A3677A" w:rsidP="00F81CD7">
      <w:pPr>
        <w:pStyle w:val="odstavec"/>
      </w:pPr>
    </w:p>
    <w:p w:rsidR="00A3677A" w:rsidRPr="00E63C40" w:rsidRDefault="00A3677A" w:rsidP="00F81CD7">
      <w:pPr>
        <w:pStyle w:val="odstavec"/>
      </w:pPr>
    </w:p>
    <w:p w:rsidR="002A6B50" w:rsidRPr="00E63C40" w:rsidRDefault="00A54AF7" w:rsidP="00FB6F88">
      <w:pPr>
        <w:pStyle w:val="abc"/>
        <w:suppressAutoHyphens/>
      </w:pPr>
      <w:r w:rsidRPr="00E63C40">
        <w:t>Opravné položky</w:t>
      </w:r>
    </w:p>
    <w:p w:rsidR="00A3677A" w:rsidRDefault="00A54AF7" w:rsidP="00F81CD7">
      <w:pPr>
        <w:pStyle w:val="odstavec"/>
      </w:pPr>
      <w:r w:rsidRPr="00E63C40">
        <w:t xml:space="preserve">Opravné položky sa tvoria na základe zásady opatrnosti, ak je opodstatnené predpokladať, že </w:t>
      </w:r>
      <w:r w:rsidR="00803848" w:rsidRPr="00E63C40">
        <w:t>došlo k </w:t>
      </w:r>
      <w:r w:rsidRPr="00E63C40">
        <w:t>zníženi</w:t>
      </w:r>
      <w:r w:rsidR="00803848" w:rsidRPr="00E63C40">
        <w:t>u</w:t>
      </w:r>
      <w:r w:rsidRPr="00E63C40">
        <w:t xml:space="preserve"> hodnoty majetku oproti jeho oceneniu v účtovníctve. Opravná položka sa účtuje v sume opodstatneného predpokladu zníženia hodnoty majetku oproti jeho oceneniu v účtovníctve.</w:t>
      </w:r>
    </w:p>
    <w:p w:rsidR="00945958" w:rsidRDefault="00945958" w:rsidP="00F81CD7">
      <w:pPr>
        <w:pStyle w:val="odstavec"/>
      </w:pPr>
      <w:r>
        <w:t>účtujú sa v sume opodstatneného predpokladu zníženia hodnoty majetku oproti jeho oceneniu v účtovníctve, a to:</w:t>
      </w:r>
    </w:p>
    <w:p w:rsidR="00945958" w:rsidRDefault="00945958" w:rsidP="00F81CD7">
      <w:pPr>
        <w:pStyle w:val="odstavec"/>
      </w:pPr>
      <w:r>
        <w:t>k zásobám bez obratu nad 720 dní vo výške 60 %,</w:t>
      </w:r>
    </w:p>
    <w:p w:rsidR="00945958" w:rsidRDefault="00945958" w:rsidP="00F81CD7">
      <w:pPr>
        <w:pStyle w:val="odstavec"/>
      </w:pPr>
      <w:r>
        <w:t>ku krátkodobým pohľadávkam po lehote splatnosti nad 120 dní vo výške 100% v prípade opodstatneného podozrenia na nevymožiteľnosť pohľadávky.</w:t>
      </w:r>
    </w:p>
    <w:p w:rsidR="00945958" w:rsidRDefault="00945958" w:rsidP="00F81CD7">
      <w:pPr>
        <w:pStyle w:val="odstavec"/>
      </w:pPr>
      <w:r>
        <w:t>diskontovanie – v prípade dlhodobých pohľadávok spoločnosť účtuje o znížení hodnoty pohľadávok diskontovaním (prepočtom na súčasnú hodnotu) pri aplikácii sadzby 3,27%p.a., ktorá predstavuje úrokovú sadzbu štátnych dlhopisov na primárnom trhu za roky 2008-2011, po dobu splatnosti pohľadávok.</w:t>
      </w:r>
    </w:p>
    <w:p w:rsidR="00945958" w:rsidRDefault="00945958" w:rsidP="00F81CD7">
      <w:pPr>
        <w:pStyle w:val="odstavec"/>
      </w:pPr>
      <w:r>
        <w:t xml:space="preserve">ku krátkodobým pohľadávkam (zádržnému) , 100% v prípade </w:t>
      </w:r>
      <w:commentRangeStart w:id="6"/>
      <w:r>
        <w:t>opodstatneného</w:t>
      </w:r>
      <w:commentRangeEnd w:id="6"/>
      <w:r>
        <w:rPr>
          <w:rStyle w:val="Odkaznakomentr"/>
          <w:rFonts w:ascii="Times New Roman" w:hAnsi="Times New Roman" w:cs="Times New Roman"/>
          <w:bCs w:val="0"/>
          <w:iCs w:val="0"/>
        </w:rPr>
        <w:commentReference w:id="6"/>
      </w:r>
      <w:r>
        <w:t xml:space="preserve"> podozrenia na nevymožiteľnosť pohľadávky.</w:t>
      </w:r>
    </w:p>
    <w:p w:rsidR="00007505" w:rsidRPr="00E63C40" w:rsidRDefault="00007505" w:rsidP="00F81CD7">
      <w:pPr>
        <w:pStyle w:val="odstavec"/>
      </w:pPr>
    </w:p>
    <w:p w:rsidR="00A3677A" w:rsidRPr="00E63C40" w:rsidRDefault="00A3677A" w:rsidP="00F81CD7">
      <w:pPr>
        <w:pStyle w:val="odstavec"/>
      </w:pPr>
    </w:p>
    <w:p w:rsidR="002A6B50" w:rsidRPr="00E63C40" w:rsidRDefault="00DD1079" w:rsidP="00FB6F88">
      <w:pPr>
        <w:pStyle w:val="abc"/>
        <w:suppressAutoHyphens/>
      </w:pPr>
      <w:r w:rsidRPr="00E63C40">
        <w:t>Rezervy</w:t>
      </w:r>
    </w:p>
    <w:p w:rsidR="00A3677A" w:rsidRPr="00E63C40" w:rsidRDefault="000C4682" w:rsidP="00F81CD7">
      <w:pPr>
        <w:pStyle w:val="odstavec"/>
      </w:pPr>
      <w:r w:rsidRPr="00E63C40">
        <w:t xml:space="preserve">Rezerva je záväzok predstavujúci existujúcu povinnosť Spoločnosti, ktorá vznikla z minulých udalostí a je pravdepodobné, že v budúcnosti zníži </w:t>
      </w:r>
      <w:r w:rsidR="00E16251" w:rsidRPr="00E63C40">
        <w:t xml:space="preserve">jej </w:t>
      </w:r>
      <w:r w:rsidRPr="00E63C40">
        <w:t xml:space="preserve">ekonomické úžitky. </w:t>
      </w:r>
      <w:r w:rsidR="00DD1079" w:rsidRPr="00E63C40">
        <w:t xml:space="preserve">Rezervy sú záväzky s neurčitým časovým vymedzením alebo výškou a oceňujú sa </w:t>
      </w:r>
      <w:r w:rsidRPr="00E63C40">
        <w:t>odhadom v sume potrebnej na splnenie existujúcej povinnosti ku dňu, ku ktorému sa zostavuje účtovná závierka.</w:t>
      </w:r>
    </w:p>
    <w:p w:rsidR="00A3677A" w:rsidRPr="00E63C40" w:rsidRDefault="00A3677A" w:rsidP="00F81CD7">
      <w:pPr>
        <w:pStyle w:val="odstavec"/>
      </w:pPr>
    </w:p>
    <w:p w:rsidR="00A3677A" w:rsidRPr="00E63C40" w:rsidRDefault="000C4682" w:rsidP="00F81CD7">
      <w:pPr>
        <w:pStyle w:val="odstavec"/>
      </w:pPr>
      <w:r w:rsidRPr="00E63C40">
        <w:t xml:space="preserve">Tvorba rezervy sa účtuje na </w:t>
      </w:r>
      <w:r w:rsidR="00B924FF" w:rsidRPr="00E63C40">
        <w:t xml:space="preserve">vecne príslušný </w:t>
      </w:r>
      <w:r w:rsidR="00EF04E2" w:rsidRPr="00E63C40">
        <w:t xml:space="preserve">nákladový </w:t>
      </w:r>
      <w:r w:rsidR="002A6B50" w:rsidRPr="00E63C40">
        <w:t xml:space="preserve">alebo majetkový </w:t>
      </w:r>
      <w:r w:rsidR="00EF04E2" w:rsidRPr="00E63C40">
        <w:t>účet</w:t>
      </w:r>
      <w:r w:rsidRPr="00E63C40">
        <w:t xml:space="preserve">, ku ktorému záväzok prislúcha. Použitie rezervy sa účtuje na ťarchu vecne príslušného účtu rezerv so súvzťažným zápisom v prospech vecne príslušného účtu záväzkov. </w:t>
      </w:r>
      <w:r w:rsidR="00C47204" w:rsidRPr="00E63C40">
        <w:t>Rozpustenie</w:t>
      </w:r>
      <w:r w:rsidRPr="00E63C40">
        <w:t xml:space="preserve"> nepotrebnej rezervy alebo jej časti sa účtuje opačným účtovným zápisom ako sa účtovala tvorba rezervy.</w:t>
      </w:r>
    </w:p>
    <w:p w:rsidR="00A3677A" w:rsidRPr="00E63C40" w:rsidRDefault="00A3677A" w:rsidP="00F81CD7">
      <w:pPr>
        <w:pStyle w:val="odstavec"/>
      </w:pPr>
    </w:p>
    <w:p w:rsidR="00A3677A" w:rsidRPr="00E63C40" w:rsidRDefault="00D14B83" w:rsidP="00F81CD7">
      <w:pPr>
        <w:pStyle w:val="odstavec"/>
      </w:pPr>
      <w:r w:rsidRPr="00E63C40">
        <w:t>Rezerva na bonusy, rabaty, skontá a vrátenie kúpnej ceny pri reklamácii sa tvorí ako zníženie pôvodne dosiahnutých výnosov so súvzťažným zápisom v prospech účtu re</w:t>
      </w:r>
      <w:r w:rsidR="0020476C" w:rsidRPr="00E63C40">
        <w:t>zerv.</w:t>
      </w:r>
    </w:p>
    <w:p w:rsidR="004E5AE0" w:rsidRPr="00E63C40" w:rsidRDefault="004E5AE0" w:rsidP="00F81CD7">
      <w:pPr>
        <w:pStyle w:val="odstavec"/>
      </w:pPr>
    </w:p>
    <w:p w:rsidR="00A3677A" w:rsidRPr="00E63C40" w:rsidRDefault="00B0184F" w:rsidP="00F81CD7">
      <w:pPr>
        <w:pStyle w:val="odstavec"/>
      </w:pPr>
      <w:r w:rsidRPr="00E63C40">
        <w:t xml:space="preserve">Spoločnosť vytvorila rezervy na </w:t>
      </w:r>
      <w:r w:rsidR="00945958">
        <w:t xml:space="preserve">nevyčerpané dovolenky a odvody, </w:t>
      </w:r>
      <w:r w:rsidR="00945958" w:rsidRPr="00945958">
        <w:t>RO + prémie</w:t>
      </w:r>
      <w:r w:rsidR="00945958">
        <w:t xml:space="preserve">, </w:t>
      </w:r>
      <w:r w:rsidR="00945958" w:rsidRPr="00945958">
        <w:t>prémie zo zákazky</w:t>
      </w:r>
      <w:r w:rsidR="00945958">
        <w:t xml:space="preserve">, </w:t>
      </w:r>
      <w:r w:rsidR="00945958" w:rsidRPr="00945958">
        <w:t>účtovná závierka + DP, zverejnenie</w:t>
      </w:r>
      <w:r w:rsidR="00945958">
        <w:t xml:space="preserve">, </w:t>
      </w:r>
      <w:r w:rsidR="00945958" w:rsidRPr="00945958">
        <w:t>audit + ekonomické služby</w:t>
      </w:r>
      <w:r w:rsidR="00945958">
        <w:t xml:space="preserve">, </w:t>
      </w:r>
      <w:r w:rsidR="00945958" w:rsidRPr="00945958">
        <w:t>reklamácie</w:t>
      </w:r>
      <w:r w:rsidR="00945958">
        <w:t xml:space="preserve">, </w:t>
      </w:r>
      <w:r w:rsidR="00945958" w:rsidRPr="00945958">
        <w:t>právne služby</w:t>
      </w:r>
      <w:r w:rsidR="00945958">
        <w:t xml:space="preserve">  . </w:t>
      </w:r>
    </w:p>
    <w:p w:rsidR="002A6B50" w:rsidRPr="00E63C40" w:rsidRDefault="00C723D4" w:rsidP="00FB6F88">
      <w:pPr>
        <w:pStyle w:val="abc"/>
        <w:suppressAutoHyphens/>
      </w:pPr>
      <w:r w:rsidRPr="00E63C40">
        <w:t>Záväzky</w:t>
      </w:r>
    </w:p>
    <w:p w:rsidR="00A3677A" w:rsidRPr="00E63C40" w:rsidRDefault="00C723D4" w:rsidP="00F81CD7">
      <w:pPr>
        <w:pStyle w:val="odstavec"/>
      </w:pPr>
      <w:r w:rsidRPr="00E63C40">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A3677A" w:rsidRPr="00E63C40" w:rsidRDefault="00A3677A" w:rsidP="00F81CD7">
      <w:pPr>
        <w:pStyle w:val="odstavec"/>
      </w:pPr>
    </w:p>
    <w:p w:rsidR="002A6B50" w:rsidRPr="00E63C40" w:rsidRDefault="00897A48" w:rsidP="00FB6F88">
      <w:pPr>
        <w:pStyle w:val="abc"/>
        <w:suppressAutoHyphens/>
      </w:pPr>
      <w:r w:rsidRPr="00E63C40">
        <w:t>Zamestnanecké po</w:t>
      </w:r>
      <w:r w:rsidR="001574DF" w:rsidRPr="00E63C40">
        <w:t>žitky</w:t>
      </w:r>
    </w:p>
    <w:p w:rsidR="002A6B50" w:rsidRPr="00E63C40" w:rsidRDefault="001574DF" w:rsidP="00FB6F88">
      <w:pPr>
        <w:pStyle w:val="ABC-paragrahinNotes"/>
        <w:suppressAutoHyphens/>
        <w:spacing w:after="0"/>
        <w:ind w:left="425"/>
        <w:rPr>
          <w:rFonts w:cs="Arial"/>
          <w:sz w:val="20"/>
          <w:lang w:val="sk-SK"/>
        </w:rPr>
      </w:pPr>
      <w:r w:rsidRPr="00E63C40">
        <w:rPr>
          <w:rFonts w:cs="Arial"/>
          <w:sz w:val="20"/>
          <w:lang w:val="sk-SK"/>
        </w:rPr>
        <w:t>Platy, mzdy, príspevky do štátnych dôchodkových a poistných fondov, platená ročná dovolenka a </w:t>
      </w:r>
      <w:r w:rsidR="002A4CE6" w:rsidRPr="00E63C40">
        <w:rPr>
          <w:rFonts w:cs="Arial"/>
          <w:sz w:val="20"/>
          <w:lang w:val="sk-SK"/>
        </w:rPr>
        <w:t>platená zdravotná dovolenka</w:t>
      </w:r>
      <w:r w:rsidRPr="00E63C40">
        <w:rPr>
          <w:rFonts w:cs="Arial"/>
          <w:sz w:val="20"/>
          <w:lang w:val="sk-SK"/>
        </w:rPr>
        <w:t>, bonusy a ostatné nepeňažné požitky (napr</w:t>
      </w:r>
      <w:r w:rsidR="00BC2A59" w:rsidRPr="00E63C40">
        <w:rPr>
          <w:rFonts w:cs="Arial"/>
          <w:sz w:val="20"/>
          <w:lang w:val="sk-SK"/>
        </w:rPr>
        <w:t xml:space="preserve">. </w:t>
      </w:r>
      <w:r w:rsidRPr="00E63C40">
        <w:rPr>
          <w:rFonts w:cs="Arial"/>
          <w:sz w:val="20"/>
          <w:lang w:val="sk-SK"/>
        </w:rPr>
        <w:t>zdravotná starostlivosť) sa účtujú v účtovnom období</w:t>
      </w:r>
      <w:r w:rsidR="007F79CC">
        <w:rPr>
          <w:rFonts w:cs="Arial"/>
          <w:sz w:val="20"/>
          <w:lang w:val="sk-SK"/>
        </w:rPr>
        <w:t>, s ktorým vecne a časovo súvisia.</w:t>
      </w:r>
    </w:p>
    <w:p w:rsidR="002A6B50" w:rsidRPr="00E63C40" w:rsidRDefault="002A6B50" w:rsidP="00FB6F88">
      <w:pPr>
        <w:pStyle w:val="ABC-paragrahinNotes"/>
        <w:suppressAutoHyphens/>
        <w:spacing w:after="0"/>
        <w:ind w:left="425"/>
        <w:rPr>
          <w:rFonts w:cs="Arial"/>
          <w:sz w:val="20"/>
          <w:lang w:val="sk-SK"/>
        </w:rPr>
      </w:pPr>
    </w:p>
    <w:p w:rsidR="00420C91" w:rsidRPr="00E63C40" w:rsidRDefault="00420C91" w:rsidP="00FB6F88">
      <w:pPr>
        <w:pStyle w:val="ABC-paragrahinNotes"/>
        <w:suppressAutoHyphens/>
        <w:spacing w:after="0"/>
        <w:ind w:left="425"/>
        <w:rPr>
          <w:rFonts w:cs="Arial"/>
          <w:i/>
          <w:color w:val="00B050"/>
          <w:sz w:val="20"/>
          <w:szCs w:val="24"/>
          <w:lang w:val="sk-SK" w:eastAsia="sk-SK"/>
        </w:rPr>
      </w:pPr>
    </w:p>
    <w:p w:rsidR="002A6B50" w:rsidRPr="00E63C40" w:rsidRDefault="002A6B50" w:rsidP="00FB6F88">
      <w:pPr>
        <w:pStyle w:val="ABC-paragrahinNotes"/>
        <w:suppressAutoHyphens/>
        <w:spacing w:after="0"/>
        <w:ind w:left="425"/>
        <w:rPr>
          <w:rFonts w:cs="Arial"/>
          <w:color w:val="00B0F0"/>
          <w:sz w:val="20"/>
          <w:lang w:val="sk-SK"/>
        </w:rPr>
      </w:pPr>
    </w:p>
    <w:tbl>
      <w:tblPr>
        <w:tblW w:w="9351" w:type="dxa"/>
        <w:tblInd w:w="434" w:type="dxa"/>
        <w:tblLayout w:type="fixed"/>
        <w:tblCellMar>
          <w:left w:w="0" w:type="dxa"/>
          <w:right w:w="0" w:type="dxa"/>
        </w:tblCellMar>
        <w:tblLook w:val="0000" w:firstRow="0" w:lastRow="0" w:firstColumn="0" w:lastColumn="0" w:noHBand="0" w:noVBand="0"/>
      </w:tblPr>
      <w:tblGrid>
        <w:gridCol w:w="7363"/>
        <w:gridCol w:w="1988"/>
      </w:tblGrid>
      <w:tr w:rsidR="001574DF" w:rsidRPr="00E63C40" w:rsidTr="00747F9A">
        <w:trPr>
          <w:cantSplit/>
          <w:trHeight w:val="227"/>
        </w:trPr>
        <w:tc>
          <w:tcPr>
            <w:tcW w:w="7363" w:type="dxa"/>
            <w:tcBorders>
              <w:bottom w:val="single" w:sz="4" w:space="0" w:color="auto"/>
            </w:tcBorders>
          </w:tcPr>
          <w:p w:rsidR="002A6B50" w:rsidRPr="00E63C40" w:rsidRDefault="002A6B50" w:rsidP="00FB6F88">
            <w:pPr>
              <w:suppressAutoHyphens/>
              <w:rPr>
                <w:rFonts w:ascii="Arial" w:hAnsi="Arial" w:cs="Arial"/>
                <w:color w:val="00B0F0"/>
                <w:sz w:val="18"/>
                <w:szCs w:val="18"/>
              </w:rPr>
            </w:pPr>
          </w:p>
        </w:tc>
        <w:tc>
          <w:tcPr>
            <w:tcW w:w="1988" w:type="dxa"/>
            <w:tcBorders>
              <w:bottom w:val="single" w:sz="4" w:space="0" w:color="auto"/>
            </w:tcBorders>
            <w:vAlign w:val="bottom"/>
          </w:tcPr>
          <w:p w:rsidR="002A6B50" w:rsidRPr="00E63C40" w:rsidRDefault="002A6B50" w:rsidP="00FB6F88">
            <w:pPr>
              <w:suppressAutoHyphens/>
              <w:ind w:left="113" w:right="57"/>
              <w:jc w:val="right"/>
              <w:rPr>
                <w:rFonts w:ascii="Arial" w:hAnsi="Arial" w:cs="Arial"/>
                <w:b/>
                <w:bCs/>
                <w:color w:val="00B0F0"/>
                <w:sz w:val="18"/>
                <w:szCs w:val="18"/>
              </w:rPr>
            </w:pPr>
          </w:p>
        </w:tc>
      </w:tr>
      <w:tr w:rsidR="001574DF" w:rsidRPr="00E63C40" w:rsidTr="00747F9A">
        <w:trPr>
          <w:cantSplit/>
          <w:trHeight w:val="227"/>
        </w:trPr>
        <w:tc>
          <w:tcPr>
            <w:tcW w:w="7363" w:type="dxa"/>
            <w:vAlign w:val="bottom"/>
          </w:tcPr>
          <w:p w:rsidR="002A6B50" w:rsidRPr="00E63C40" w:rsidRDefault="002A6B50" w:rsidP="00FB6F88">
            <w:pPr>
              <w:suppressAutoHyphens/>
              <w:rPr>
                <w:rFonts w:ascii="Arial" w:hAnsi="Arial" w:cs="Arial"/>
                <w:bCs/>
                <w:color w:val="00B0F0"/>
                <w:sz w:val="18"/>
                <w:szCs w:val="18"/>
              </w:rPr>
            </w:pPr>
          </w:p>
        </w:tc>
        <w:tc>
          <w:tcPr>
            <w:tcW w:w="1988" w:type="dxa"/>
            <w:vAlign w:val="bottom"/>
          </w:tcPr>
          <w:p w:rsidR="002A6B50" w:rsidRPr="00E63C40" w:rsidRDefault="00C0646D" w:rsidP="00FB6F88">
            <w:pPr>
              <w:suppressAutoHyphens/>
              <w:ind w:left="113" w:right="57"/>
              <w:jc w:val="right"/>
              <w:rPr>
                <w:rFonts w:ascii="Arial" w:hAnsi="Arial" w:cs="Arial"/>
                <w:bCs/>
                <w:color w:val="00B0F0"/>
                <w:sz w:val="18"/>
                <w:szCs w:val="18"/>
              </w:rPr>
            </w:pPr>
            <w:r w:rsidRPr="00E63C40">
              <w:rPr>
                <w:rFonts w:ascii="Arial" w:hAnsi="Arial" w:cs="Arial"/>
                <w:bCs/>
                <w:color w:val="00B0F0"/>
                <w:sz w:val="18"/>
                <w:szCs w:val="18"/>
              </w:rPr>
              <w:t>-</w:t>
            </w:r>
          </w:p>
        </w:tc>
      </w:tr>
    </w:tbl>
    <w:p w:rsidR="002320F4" w:rsidRDefault="002320F4" w:rsidP="00F81CD7">
      <w:pPr>
        <w:pStyle w:val="odstavec"/>
        <w:numPr>
          <w:ilvl w:val="0"/>
          <w:numId w:val="0"/>
        </w:numPr>
        <w:ind w:left="1266"/>
      </w:pPr>
    </w:p>
    <w:p w:rsidR="00D857F3" w:rsidRPr="006E1337" w:rsidRDefault="00D857F3" w:rsidP="00F81CD7">
      <w:pPr>
        <w:pStyle w:val="odstavec"/>
        <w:numPr>
          <w:ilvl w:val="0"/>
          <w:numId w:val="0"/>
        </w:numPr>
        <w:ind w:left="1266"/>
      </w:pPr>
    </w:p>
    <w:p w:rsidR="002A6B50" w:rsidRPr="00E63C40" w:rsidRDefault="00B90E35" w:rsidP="00FB6F88">
      <w:pPr>
        <w:pStyle w:val="abc"/>
        <w:suppressAutoHyphens/>
      </w:pPr>
      <w:r w:rsidRPr="00E63C40">
        <w:t>Splatná daň z príjmu</w:t>
      </w:r>
    </w:p>
    <w:p w:rsidR="00A3677A" w:rsidRPr="00E63C40" w:rsidRDefault="00523395" w:rsidP="00F81CD7">
      <w:pPr>
        <w:pStyle w:val="odstavec"/>
      </w:pPr>
      <w:r w:rsidRPr="00E63C40">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rsidR="00A3677A" w:rsidRPr="00E63C40" w:rsidRDefault="00A3677A" w:rsidP="00F81CD7">
      <w:pPr>
        <w:pStyle w:val="odstavec"/>
      </w:pPr>
    </w:p>
    <w:p w:rsidR="002375B8" w:rsidRDefault="002375B8" w:rsidP="00FB6F88">
      <w:pPr>
        <w:suppressAutoHyphens/>
        <w:rPr>
          <w:rFonts w:ascii="Arial" w:hAnsi="Arial" w:cs="Arial"/>
          <w:b/>
          <w:sz w:val="20"/>
          <w:szCs w:val="20"/>
        </w:rPr>
      </w:pPr>
      <w:r>
        <w:br w:type="page"/>
      </w:r>
    </w:p>
    <w:p w:rsidR="002A6B50" w:rsidRPr="00E63C40" w:rsidRDefault="00DD1079" w:rsidP="00FB6F88">
      <w:pPr>
        <w:pStyle w:val="abc"/>
        <w:suppressAutoHyphens/>
      </w:pPr>
      <w:r w:rsidRPr="00E63C40">
        <w:lastRenderedPageBreak/>
        <w:t>Odložená daň z príjmu</w:t>
      </w:r>
    </w:p>
    <w:p w:rsidR="00A3677A" w:rsidRPr="00E63C40" w:rsidRDefault="00DD1079" w:rsidP="00F81CD7">
      <w:pPr>
        <w:pStyle w:val="odstavec"/>
      </w:pPr>
      <w:r w:rsidRPr="00E63C40">
        <w:t xml:space="preserve">Odložená daň z príjmu </w:t>
      </w:r>
      <w:r w:rsidR="00122C5E" w:rsidRPr="00E63C40">
        <w:t>vyplýva z</w:t>
      </w:r>
      <w:r w:rsidRPr="00E63C40">
        <w:t>:</w:t>
      </w:r>
    </w:p>
    <w:p w:rsidR="00A3677A" w:rsidRPr="00E63C40" w:rsidRDefault="00A3677A" w:rsidP="00F81CD7">
      <w:pPr>
        <w:pStyle w:val="odstavec"/>
      </w:pPr>
    </w:p>
    <w:p w:rsidR="00A3677A" w:rsidRPr="00E63C40" w:rsidRDefault="00180B2A" w:rsidP="00F81CD7">
      <w:pPr>
        <w:pStyle w:val="odstavec"/>
      </w:pPr>
      <w:r w:rsidRPr="00E63C40">
        <w:t>a)</w:t>
      </w:r>
      <w:r w:rsidRPr="00E63C40">
        <w:tab/>
      </w:r>
      <w:r w:rsidR="00DD1079" w:rsidRPr="00E63C40">
        <w:t>rozdiel</w:t>
      </w:r>
      <w:r w:rsidR="00122C5E" w:rsidRPr="00E63C40">
        <w:t>ov</w:t>
      </w:r>
      <w:r w:rsidR="00DD1079" w:rsidRPr="00E63C40">
        <w:t xml:space="preserve"> medzi účtovnou hodnotou majetku a účtovnou hodnotou záväzkov vykázanou v súvahe </w:t>
      </w:r>
      <w:r w:rsidR="003314F9" w:rsidRPr="00E63C40">
        <w:tab/>
      </w:r>
      <w:r w:rsidR="00DD1079" w:rsidRPr="00E63C40">
        <w:t>a ich daňovou základňou,</w:t>
      </w:r>
    </w:p>
    <w:p w:rsidR="00A3677A" w:rsidRPr="00E63C40" w:rsidRDefault="00180B2A" w:rsidP="00F81CD7">
      <w:pPr>
        <w:pStyle w:val="odstavec"/>
      </w:pPr>
      <w:r w:rsidRPr="00E63C40">
        <w:t>b)</w:t>
      </w:r>
      <w:r w:rsidRPr="00E63C40">
        <w:tab/>
      </w:r>
      <w:r w:rsidR="00DD1079" w:rsidRPr="00E63C40">
        <w:t xml:space="preserve">možnosti umorovať daňovú stratu v budúcnosti, pod ktorou sa rozumie možnosť odpočítať daňovú </w:t>
      </w:r>
      <w:r w:rsidR="003314F9" w:rsidRPr="00E63C40">
        <w:tab/>
      </w:r>
      <w:r w:rsidR="00DD1079" w:rsidRPr="00E63C40">
        <w:t>stratu od základu dane v budúcnosti,</w:t>
      </w:r>
    </w:p>
    <w:p w:rsidR="00A3677A" w:rsidRPr="00E63C40" w:rsidRDefault="00180B2A" w:rsidP="00F81CD7">
      <w:pPr>
        <w:pStyle w:val="odstavec"/>
      </w:pPr>
      <w:r w:rsidRPr="00E63C40">
        <w:t>c)</w:t>
      </w:r>
      <w:r w:rsidRPr="00E63C40">
        <w:tab/>
      </w:r>
      <w:r w:rsidR="00DD1079" w:rsidRPr="00E63C40">
        <w:t>možnos</w:t>
      </w:r>
      <w:r w:rsidR="00A625F3" w:rsidRPr="00E63C40">
        <w:t>ti</w:t>
      </w:r>
      <w:r w:rsidR="00DD1079" w:rsidRPr="00E63C40">
        <w:t xml:space="preserve"> previesť nevyužité daňové odpočty a iné daňové nároky do budúcich období.</w:t>
      </w:r>
    </w:p>
    <w:p w:rsidR="00A3677A" w:rsidRPr="00E63C40" w:rsidRDefault="00A3677A" w:rsidP="00F81CD7">
      <w:pPr>
        <w:pStyle w:val="odstavec"/>
      </w:pPr>
    </w:p>
    <w:p w:rsidR="00475AF9" w:rsidRPr="00023519" w:rsidRDefault="00475AF9" w:rsidP="00F81CD7">
      <w:pPr>
        <w:pStyle w:val="odstavec"/>
      </w:pPr>
      <w:r w:rsidRPr="00023519">
        <w:t xml:space="preserve">Účtovanie o odloženej dani sa nevzťahuje na </w:t>
      </w:r>
      <w:proofErr w:type="spellStart"/>
      <w:r w:rsidRPr="00023519">
        <w:t>goodwill</w:t>
      </w:r>
      <w:proofErr w:type="spellEnd"/>
      <w:r w:rsidRPr="00023519">
        <w:t xml:space="preserve"> alebo záporný </w:t>
      </w:r>
      <w:proofErr w:type="spellStart"/>
      <w:r w:rsidRPr="00023519">
        <w:t>goodwill</w:t>
      </w:r>
      <w:proofErr w:type="spellEnd"/>
      <w:r w:rsidRPr="00023519">
        <w:t xml:space="preserve"> pri jeho prvotnom zaúčtovaní. Účtovanie o odloženej dani sa vzťahuje na dočasný rozdiel ku </w:t>
      </w:r>
      <w:proofErr w:type="spellStart"/>
      <w:r w:rsidRPr="00023519">
        <w:t>goodwillu</w:t>
      </w:r>
      <w:proofErr w:type="spellEnd"/>
      <w:r w:rsidRPr="00023519">
        <w:t xml:space="preserve"> alebo zápornému </w:t>
      </w:r>
      <w:proofErr w:type="spellStart"/>
      <w:r w:rsidRPr="00023519">
        <w:t>goodwillu</w:t>
      </w:r>
      <w:proofErr w:type="spellEnd"/>
      <w:r w:rsidRPr="00023519">
        <w:t xml:space="preserve">, ktorý vznikol po jeho prvotnom zaúčtovaní, napríklad z dôvodu rôznych daňových odpisov a účtovných odpisov, ak pri prvotnom účtovaní </w:t>
      </w:r>
      <w:proofErr w:type="spellStart"/>
      <w:r w:rsidRPr="00023519">
        <w:t>goodwillu</w:t>
      </w:r>
      <w:proofErr w:type="spellEnd"/>
      <w:r w:rsidRPr="00023519">
        <w:t xml:space="preserve"> alebo záporného </w:t>
      </w:r>
      <w:proofErr w:type="spellStart"/>
      <w:r w:rsidRPr="00023519">
        <w:t>goodwillu</w:t>
      </w:r>
      <w:proofErr w:type="spellEnd"/>
      <w:r w:rsidRPr="00023519">
        <w:t xml:space="preserve"> nevznikol dočasný rozdiel.</w:t>
      </w:r>
    </w:p>
    <w:p w:rsidR="00E318DE" w:rsidRPr="00023519" w:rsidRDefault="00E318DE" w:rsidP="00FB6F88">
      <w:pPr>
        <w:suppressAutoHyphens/>
        <w:rPr>
          <w:rFonts w:ascii="Arial" w:hAnsi="Arial" w:cs="Arial"/>
          <w:bCs/>
          <w:iCs/>
          <w:color w:val="00B0F0"/>
          <w:sz w:val="20"/>
          <w:szCs w:val="20"/>
        </w:rPr>
      </w:pPr>
    </w:p>
    <w:p w:rsidR="00475AF9" w:rsidRPr="00023519" w:rsidRDefault="00475AF9" w:rsidP="00F81CD7">
      <w:pPr>
        <w:pStyle w:val="odstavec"/>
      </w:pPr>
      <w:r w:rsidRPr="00023519">
        <w:t>K odpočítateľnému dočasnému rozdielu a zdaniteľnému dočasnému rozdielu k majetku a záväzku sa neúčtuje ani odložená daňová pohľadávka ani odložený daňový záväzok pri prvotnom zaúčtovaní majetku alebo záväzku v účtovníctve, ak v čase prvotného zaúčtovania nemá tento účtovný prípad vplyv ani na výsledok hospodárenia ani na základ dane a zároveň nejde o účtovný prípad vznikajúci u kupujúceho pri kúpe podniku alebo časti podniku, u prijímateľa vkladu pri vklade podniku alebo časti podniku alebo u nástupníckej účtovnej jednotke pri zlúčení, splynutí alebo rozdelení. K tomuto odpočítateľnému dočasnému rozdielu a zdaniteľnému dočasnému rozdielu sa odložená daňová pohľadávka a odložený daňový záväzok neúčtujú ani v nasledujúcich účtovných obdobiach.</w:t>
      </w:r>
    </w:p>
    <w:p w:rsidR="00A3677A" w:rsidRPr="00E63C40" w:rsidRDefault="00A3677A" w:rsidP="00F81CD7">
      <w:pPr>
        <w:pStyle w:val="odstavec"/>
      </w:pPr>
    </w:p>
    <w:p w:rsidR="00A3677A" w:rsidRPr="00E63C40" w:rsidRDefault="00DD1079" w:rsidP="00F81CD7">
      <w:pPr>
        <w:pStyle w:val="odstavec"/>
      </w:pPr>
      <w:r w:rsidRPr="00E63C40">
        <w:t>Odložená daňová pohľadávka sa účtuje iba do takej výšky, do akej je pravdepodobné, že bude možné dočasné rozdiely vyrovnať voči budúcemu základu dane.</w:t>
      </w:r>
    </w:p>
    <w:p w:rsidR="004E5AE0" w:rsidRPr="00E63C40" w:rsidRDefault="004E5AE0" w:rsidP="00F81CD7">
      <w:pPr>
        <w:pStyle w:val="odstavec"/>
      </w:pPr>
    </w:p>
    <w:p w:rsidR="00A3677A" w:rsidRPr="00E63C40" w:rsidRDefault="00DD1079" w:rsidP="00F81CD7">
      <w:pPr>
        <w:pStyle w:val="odstavec"/>
      </w:pPr>
      <w:r w:rsidRPr="00E63C40">
        <w:t>Pri výpočte odloženej dane sa použije sadzba dane z príjmov, o ktorej sa predpokladá, že bude platiť v čase vyrov</w:t>
      </w:r>
      <w:r w:rsidR="005C39C1" w:rsidRPr="00E63C40">
        <w:t>nania odloženej dane.</w:t>
      </w:r>
    </w:p>
    <w:p w:rsidR="005D49E9" w:rsidRDefault="005D49E9" w:rsidP="00F81CD7">
      <w:pPr>
        <w:pStyle w:val="odstavec"/>
        <w:numPr>
          <w:ilvl w:val="0"/>
          <w:numId w:val="0"/>
        </w:numPr>
        <w:ind w:left="1266"/>
      </w:pPr>
    </w:p>
    <w:p w:rsidR="005D49E9" w:rsidRDefault="00C723D4" w:rsidP="00FB6F88">
      <w:pPr>
        <w:pStyle w:val="abc"/>
        <w:suppressAutoHyphens/>
      </w:pPr>
      <w:r w:rsidRPr="00E63C40">
        <w:t>Výdavky budúcich období a výnosy budúcich období</w:t>
      </w:r>
    </w:p>
    <w:p w:rsidR="00A3677A" w:rsidRPr="00E63C40" w:rsidRDefault="00C723D4" w:rsidP="00F81CD7">
      <w:pPr>
        <w:pStyle w:val="odstavec"/>
      </w:pPr>
      <w:r w:rsidRPr="00E63C40">
        <w:t>Výdavky budúcich období a výnosy budúcich období sú vykázané vo výške, ktorá je potrebná na dodržanie zásady vecnej a časovej súvislosti s účtovným obdobím.</w:t>
      </w:r>
    </w:p>
    <w:p w:rsidR="00A3677A" w:rsidRPr="00E63C40" w:rsidRDefault="00A3677A" w:rsidP="00F81CD7">
      <w:pPr>
        <w:pStyle w:val="odstavec"/>
      </w:pPr>
    </w:p>
    <w:p w:rsidR="002A6B50" w:rsidRPr="00E63C40" w:rsidRDefault="00DD1079" w:rsidP="00FB6F88">
      <w:pPr>
        <w:pStyle w:val="abc"/>
        <w:suppressAutoHyphens/>
      </w:pPr>
      <w:r w:rsidRPr="00E63C40">
        <w:t>Leasing (Spoločnosť je nájomca)</w:t>
      </w:r>
    </w:p>
    <w:p w:rsidR="00A3677A" w:rsidRPr="00E63C40" w:rsidRDefault="00694D06" w:rsidP="00F81CD7">
      <w:pPr>
        <w:pStyle w:val="odstavec"/>
      </w:pPr>
      <w:r w:rsidRPr="00694D06">
        <w:rPr>
          <w:b/>
        </w:rPr>
        <w:t>Finančný leasing</w:t>
      </w:r>
      <w:r w:rsidR="004C71AC">
        <w:rPr>
          <w:b/>
        </w:rPr>
        <w:t xml:space="preserve">. </w:t>
      </w:r>
      <w:r w:rsidR="00DD1079" w:rsidRPr="00E63C40">
        <w:t xml:space="preserve">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w:t>
      </w:r>
      <w:r w:rsidR="00DB1157" w:rsidRPr="00E63C40">
        <w:t xml:space="preserve">Dohodnutá doba nájmu je najmenej 60% doby odpisovania podľa daňových predpisov, nie však menej ako 3 roky. V prípade nájmu pozemku je doba nájmu najmenej 60% doby odpisovania hmotného majetku zaradeného do odpisovej skupiny 4. </w:t>
      </w:r>
      <w:r w:rsidR="00DD1079" w:rsidRPr="00E63C40">
        <w:t xml:space="preserve">Každá platba nájomného je alokovaná medzi splátku istiny a finančné náklady, ktoré sú vypočítané metódou efektívnej úrokovej miery. Finančné náklady sa </w:t>
      </w:r>
      <w:r w:rsidR="00241AF0">
        <w:t>vykazujú ako ú</w:t>
      </w:r>
      <w:r w:rsidR="00DD1079" w:rsidRPr="00E63C40">
        <w:t>roky.</w:t>
      </w:r>
    </w:p>
    <w:p w:rsidR="00A3677A" w:rsidRPr="00E63C40" w:rsidRDefault="00DD1079" w:rsidP="00F81CD7">
      <w:pPr>
        <w:pStyle w:val="odstavec"/>
      </w:pPr>
      <w:r w:rsidRPr="00E63C40">
        <w:t xml:space="preserve"> </w:t>
      </w:r>
    </w:p>
    <w:p w:rsidR="002375B8" w:rsidRDefault="002375B8" w:rsidP="00FB6F88">
      <w:pPr>
        <w:suppressAutoHyphens/>
        <w:rPr>
          <w:rFonts w:ascii="Arial" w:hAnsi="Arial" w:cs="Arial"/>
          <w:bCs/>
          <w:iCs/>
          <w:sz w:val="20"/>
          <w:szCs w:val="20"/>
        </w:rPr>
      </w:pPr>
      <w:r>
        <w:br w:type="page"/>
      </w:r>
    </w:p>
    <w:p w:rsidR="00A3677A" w:rsidRPr="00E63C40" w:rsidRDefault="00DD1079" w:rsidP="00F81CD7">
      <w:pPr>
        <w:pStyle w:val="odstavec"/>
      </w:pPr>
      <w:r w:rsidRPr="00E63C40">
        <w:lastRenderedPageBreak/>
        <w:t>Finančný leasing sa aktivuje v účtovníctve nájomcu v deň prijatia majetku na príslušný účet majetku so súvzťaž</w:t>
      </w:r>
      <w:r w:rsidR="0070643A" w:rsidRPr="00E63C40">
        <w:t xml:space="preserve">ným zápisom v prospech </w:t>
      </w:r>
      <w:r w:rsidR="00241AF0">
        <w:t>z</w:t>
      </w:r>
      <w:r w:rsidR="0070643A" w:rsidRPr="00E63C40">
        <w:t>áväzk</w:t>
      </w:r>
      <w:r w:rsidR="00241AF0">
        <w:t>ov</w:t>
      </w:r>
      <w:r w:rsidR="0070643A" w:rsidRPr="00E63C40">
        <w:t xml:space="preserve"> z nájmu</w:t>
      </w:r>
      <w:r w:rsidRPr="00E63C40">
        <w:t xml:space="preserve"> v ocenení, ktoré sa rovná celkovej výške dohodnutých platieb znížených o nerealizované finančné náklady. Majetok obstaraný formou finančného prenájmu sa odpisuje v účtovníctve nájomcu.</w:t>
      </w:r>
    </w:p>
    <w:p w:rsidR="00A3677A" w:rsidRPr="00E63C40" w:rsidRDefault="00A3677A" w:rsidP="00F81CD7">
      <w:pPr>
        <w:pStyle w:val="odstavec"/>
      </w:pPr>
    </w:p>
    <w:p w:rsidR="00A3677A" w:rsidRDefault="00694D06" w:rsidP="00F81CD7">
      <w:pPr>
        <w:pStyle w:val="odstavec"/>
      </w:pPr>
      <w:r w:rsidRPr="00C419E3">
        <w:rPr>
          <w:b/>
        </w:rPr>
        <w:t xml:space="preserve">Operatívny leasing. </w:t>
      </w:r>
      <w:r w:rsidR="00C419E3" w:rsidRPr="00C419E3">
        <w:t xml:space="preserve">Prenájom majetku </w:t>
      </w:r>
      <w:r w:rsidR="00DD1079" w:rsidRPr="00C419E3">
        <w:t xml:space="preserve">formou operatívneho leasingu sa účtuje do nákladov </w:t>
      </w:r>
      <w:r w:rsidR="00505E44" w:rsidRPr="00C419E3">
        <w:t>priebežne</w:t>
      </w:r>
      <w:r w:rsidR="00DD1079" w:rsidRPr="00C419E3">
        <w:t xml:space="preserve"> počas doby trvania leasingovej zmluvy.</w:t>
      </w:r>
    </w:p>
    <w:p w:rsidR="00505E44" w:rsidRDefault="00505E44" w:rsidP="00F81CD7">
      <w:pPr>
        <w:pStyle w:val="odstavec"/>
      </w:pPr>
    </w:p>
    <w:p w:rsidR="002A6B50" w:rsidRPr="00E63C40" w:rsidRDefault="00DD1079" w:rsidP="00FB6F88">
      <w:pPr>
        <w:pStyle w:val="abc"/>
        <w:suppressAutoHyphens/>
      </w:pPr>
      <w:r w:rsidRPr="00E63C40">
        <w:t>Deriváty</w:t>
      </w:r>
    </w:p>
    <w:p w:rsidR="00A3677A" w:rsidRPr="00E63C40" w:rsidRDefault="00DD1079" w:rsidP="00F81CD7">
      <w:pPr>
        <w:pStyle w:val="odstavec"/>
      </w:pPr>
      <w:r w:rsidRPr="00E63C40">
        <w:t>Deriváty sa pri nadobudnutí oceňujú cenou obstarania a ku dňu, ku ktorému sa zostavuje účtovná závierka, reálnou hodnotou.</w:t>
      </w:r>
    </w:p>
    <w:p w:rsidR="001B66A5" w:rsidRPr="00E63C40" w:rsidRDefault="001B66A5" w:rsidP="00F81CD7">
      <w:pPr>
        <w:pStyle w:val="odstavec"/>
        <w:numPr>
          <w:ilvl w:val="0"/>
          <w:numId w:val="0"/>
        </w:numPr>
      </w:pPr>
    </w:p>
    <w:p w:rsidR="002A6B50" w:rsidRPr="00E63C40" w:rsidRDefault="00DD1079" w:rsidP="00FB6F88">
      <w:pPr>
        <w:pStyle w:val="abc"/>
        <w:suppressAutoHyphens/>
      </w:pPr>
      <w:r w:rsidRPr="00E63C40">
        <w:t>Cudzia mena</w:t>
      </w:r>
    </w:p>
    <w:p w:rsidR="005D49E9" w:rsidRDefault="00DD1079" w:rsidP="00F81CD7">
      <w:pPr>
        <w:pStyle w:val="odstavec"/>
      </w:pPr>
      <w:r w:rsidRPr="00E63C40">
        <w:t>Majetok a záväzky vyjadrené v cudzej mene</w:t>
      </w:r>
      <w:r w:rsidR="00B609A3" w:rsidRPr="00E63C40">
        <w:t xml:space="preserve"> (okrem preddavkov prijatých a poskytnutých)</w:t>
      </w:r>
      <w:r w:rsidRPr="00E63C40">
        <w:t xml:space="preserve"> sa prepočítavajú</w:t>
      </w:r>
      <w:r w:rsidR="003A26B3" w:rsidRPr="00E63C40">
        <w:t xml:space="preserve"> na</w:t>
      </w:r>
      <w:r w:rsidRPr="00E63C40">
        <w:t xml:space="preserve"> </w:t>
      </w:r>
      <w:r w:rsidR="00B609A3" w:rsidRPr="00E63C40">
        <w:t xml:space="preserve">eurá referenčným výmenným kurzom určeným a vyhláseným Európskou centrálnou bankou alebo Národnou banku Slovenska v deň predchádzajúci dňu uskutočnenia účtovného prípadu alebo v deň, ku ktorému sa zostavuje účtovná závierka. </w:t>
      </w:r>
      <w:r w:rsidRPr="00E63C40">
        <w:t>Vzniknu</w:t>
      </w:r>
      <w:r w:rsidR="00790655" w:rsidRPr="00E63C40">
        <w:t>té kurzové rozdiely sa účtujú s </w:t>
      </w:r>
      <w:r w:rsidRPr="00E63C40">
        <w:t>vplyvom na výsledok hospodárenia.</w:t>
      </w:r>
      <w:r w:rsidR="004C71AC" w:rsidRPr="00E63C40" w:rsidDel="004C71AC">
        <w:t xml:space="preserve"> </w:t>
      </w:r>
    </w:p>
    <w:p w:rsidR="005D49E9" w:rsidRDefault="005D49E9" w:rsidP="00F81CD7">
      <w:pPr>
        <w:pStyle w:val="odstavec"/>
      </w:pPr>
    </w:p>
    <w:p w:rsidR="005D49E9" w:rsidRDefault="00DD1079" w:rsidP="00FB6F88">
      <w:pPr>
        <w:pStyle w:val="abc"/>
        <w:suppressAutoHyphens/>
      </w:pPr>
      <w:r w:rsidRPr="00E63C40">
        <w:t>V</w:t>
      </w:r>
      <w:r w:rsidR="00A8019C" w:rsidRPr="00E63C40">
        <w:t>ykazovanie v</w:t>
      </w:r>
      <w:r w:rsidRPr="00E63C40">
        <w:t>ýnos</w:t>
      </w:r>
      <w:r w:rsidR="00A8019C" w:rsidRPr="00E63C40">
        <w:t>ov</w:t>
      </w:r>
    </w:p>
    <w:p w:rsidR="00A3677A" w:rsidRPr="00E63C40" w:rsidRDefault="00B0184F" w:rsidP="00F81CD7">
      <w:pPr>
        <w:pStyle w:val="odstavec"/>
      </w:pPr>
      <w:r w:rsidRPr="00E63C40">
        <w:t>Výnosy z predaja výrobkov sa vykazujú v momente prenosu rizika a vlastníctva výrobku, obvykle po dodávke. Ak sa Spoločnosť zaviaže dopraviť výrobky na určité miesto, výnosy sa vykazujú v momente doručenia výrobku do cieľového miesta.</w:t>
      </w:r>
    </w:p>
    <w:p w:rsidR="00A3677A" w:rsidRPr="00E63C40" w:rsidRDefault="00A3677A" w:rsidP="00F81CD7">
      <w:pPr>
        <w:pStyle w:val="odstavec"/>
      </w:pPr>
    </w:p>
    <w:p w:rsidR="00A3677A" w:rsidRPr="00E63C40" w:rsidRDefault="00B0184F" w:rsidP="00F81CD7">
      <w:pPr>
        <w:pStyle w:val="odstavec"/>
      </w:pPr>
      <w:r w:rsidRPr="00E63C40">
        <w:t xml:space="preserve">Výnosy z predaja </w:t>
      </w:r>
      <w:proofErr w:type="spellStart"/>
      <w:r w:rsidRPr="00E63C40">
        <w:t>služi</w:t>
      </w:r>
      <w:proofErr w:type="spellEnd"/>
      <w:r w:rsidR="00F85ABF">
        <w:tab/>
      </w:r>
      <w:proofErr w:type="spellStart"/>
      <w:r w:rsidRPr="00E63C40">
        <w:t>eb</w:t>
      </w:r>
      <w:proofErr w:type="spellEnd"/>
      <w:r w:rsidRPr="00E63C40">
        <w:t xml:space="preserve"> sa vykazujú v účtovnom období, v ktorom boli služby poskytnuté s ohľadom na stav rozpracovanosti danej služby. Tento je zistený na základe skutočne poskytnutých služieb ako pomernej časti k celkovému rozsahu dohodnutých služieb.</w:t>
      </w:r>
    </w:p>
    <w:p w:rsidR="00A3677A" w:rsidRPr="00E63C40" w:rsidRDefault="00A3677A" w:rsidP="00F81CD7">
      <w:pPr>
        <w:pStyle w:val="odstavec"/>
      </w:pPr>
    </w:p>
    <w:p w:rsidR="00A3677A" w:rsidRPr="00E63C40" w:rsidRDefault="00EF04E2" w:rsidP="00F81CD7">
      <w:pPr>
        <w:pStyle w:val="odstavec"/>
      </w:pPr>
      <w:r w:rsidRPr="00E63C40">
        <w:t xml:space="preserve">Výnosy sa vykazujú po odpočítaní dane z pridanej hodnoty, zliav a zrážok (rabaty, bonusy, skontá, dobropisy a pod.). Výnosové úroky sa účtujú </w:t>
      </w:r>
      <w:r w:rsidR="002A6B50" w:rsidRPr="006C634B">
        <w:t xml:space="preserve">rovnomerne v účtovných obdobiach, ktorých sa vecne a časovo týkajú </w:t>
      </w:r>
      <w:r w:rsidR="005D0400" w:rsidRPr="006C634B">
        <w:t>.</w:t>
      </w:r>
      <w:r w:rsidRPr="006C634B">
        <w:t xml:space="preserve"> Výnosy z dividend sa zaúčtujú v čase vzniku </w:t>
      </w:r>
      <w:r w:rsidRPr="00E63C40">
        <w:t>práva Spoločnosti na prijatie platby.</w:t>
      </w:r>
    </w:p>
    <w:p w:rsidR="00A3677A" w:rsidRPr="00E63C40" w:rsidRDefault="00A3677A" w:rsidP="00F81CD7">
      <w:pPr>
        <w:pStyle w:val="odstavec"/>
      </w:pPr>
    </w:p>
    <w:p w:rsidR="00A3677A" w:rsidRPr="00E63C40" w:rsidRDefault="00EF04E2" w:rsidP="00F81CD7">
      <w:pPr>
        <w:pStyle w:val="odstavec"/>
      </w:pPr>
      <w:r w:rsidRPr="00E63C40">
        <w:t xml:space="preserve">Výnosy Spoločnosti tvoria najmä tržby z predaja </w:t>
      </w:r>
      <w:r w:rsidR="006C634B">
        <w:t>vlastných výrobkov  – zákazková výroba  .</w:t>
      </w:r>
    </w:p>
    <w:p w:rsidR="00A3677A" w:rsidRPr="00E63C40" w:rsidRDefault="00A3677A" w:rsidP="00F81CD7">
      <w:pPr>
        <w:pStyle w:val="odstavec"/>
      </w:pPr>
    </w:p>
    <w:p w:rsidR="001A1E7F" w:rsidRDefault="001A1E7F" w:rsidP="00FB6F88">
      <w:pPr>
        <w:suppressAutoHyphens/>
        <w:rPr>
          <w:rFonts w:ascii="Arial" w:hAnsi="Arial" w:cs="Arial"/>
          <w:b/>
          <w:sz w:val="20"/>
          <w:szCs w:val="20"/>
        </w:rPr>
      </w:pPr>
      <w:r>
        <w:br w:type="page"/>
      </w:r>
    </w:p>
    <w:p w:rsidR="00A3677A" w:rsidRPr="002F5809" w:rsidRDefault="002A6B50" w:rsidP="00FB6F88">
      <w:pPr>
        <w:pStyle w:val="abc"/>
        <w:suppressAutoHyphens/>
      </w:pPr>
      <w:r w:rsidRPr="002F5809">
        <w:lastRenderedPageBreak/>
        <w:t>Oprava chýb minulých období</w:t>
      </w:r>
    </w:p>
    <w:p w:rsidR="007A549A" w:rsidRPr="0000153A" w:rsidRDefault="002A6B50" w:rsidP="00F81CD7">
      <w:pPr>
        <w:pStyle w:val="odstavec"/>
        <w:sectPr w:rsidR="007A549A" w:rsidRPr="0000153A" w:rsidSect="001A02BF">
          <w:headerReference w:type="default" r:id="rId10"/>
          <w:pgSz w:w="11906" w:h="16838"/>
          <w:pgMar w:top="1134" w:right="1134" w:bottom="1134" w:left="1134" w:header="709" w:footer="709" w:gutter="0"/>
          <w:cols w:space="708"/>
          <w:docGrid w:linePitch="360"/>
        </w:sectPr>
      </w:pPr>
      <w:r w:rsidRPr="0000153A">
        <w:t xml:space="preserve">Ak Spoločnosť zistí v bežnom účtovnom období významnú chybu týkajúcu sa minulých účtovných období, opraví túto chybu na účtoch </w:t>
      </w:r>
      <w:r w:rsidR="003101B0" w:rsidRPr="0000153A">
        <w:t>Nerozdelený zisk minulých rokov</w:t>
      </w:r>
      <w:r w:rsidR="0051721F" w:rsidRPr="0000153A">
        <w:t xml:space="preserve"> a N</w:t>
      </w:r>
      <w:r w:rsidR="003101B0" w:rsidRPr="0000153A">
        <w:t>euhradená strata minulých rokov</w:t>
      </w:r>
      <w:r w:rsidR="001B66A5" w:rsidRPr="0000153A">
        <w:t>,</w:t>
      </w:r>
      <w:r w:rsidRPr="0000153A">
        <w:t xml:space="preserve"> t.j. bez vplyvu na výsledok hospodárenia v bežnom účtovnom období. Opravy nevýznamných chýb minulých účtovných období sa účtujú v bežnom účtovnom období na príslušný nákladový alebo výnosový účet</w:t>
      </w:r>
      <w:r w:rsidRPr="005D0347">
        <w:rPr>
          <w:szCs w:val="24"/>
        </w:rPr>
        <w:t>.</w:t>
      </w:r>
      <w:r w:rsidR="00A11CE5" w:rsidRPr="005D0347">
        <w:rPr>
          <w:szCs w:val="24"/>
        </w:rPr>
        <w:t xml:space="preserve"> </w:t>
      </w:r>
    </w:p>
    <w:p w:rsidR="002A6B50" w:rsidRPr="00E63C40" w:rsidRDefault="009353D5" w:rsidP="00FB6F88">
      <w:pPr>
        <w:pStyle w:val="Nadpis1"/>
        <w:keepNext w:val="0"/>
        <w:suppressAutoHyphens/>
        <w:rPr>
          <w:rFonts w:ascii="Arial" w:hAnsi="Arial"/>
        </w:rPr>
      </w:pPr>
      <w:r w:rsidRPr="00E63C40">
        <w:rPr>
          <w:rFonts w:ascii="Arial" w:hAnsi="Arial"/>
        </w:rPr>
        <w:lastRenderedPageBreak/>
        <w:t>AKTÍVA</w:t>
      </w:r>
    </w:p>
    <w:p w:rsidR="002A6B50" w:rsidRPr="00E63C40" w:rsidRDefault="009353D5" w:rsidP="00FB6F88">
      <w:pPr>
        <w:pStyle w:val="Nadpis2"/>
        <w:keepNext w:val="0"/>
        <w:suppressAutoHyphens/>
        <w:rPr>
          <w:rFonts w:ascii="Arial" w:hAnsi="Arial"/>
        </w:rPr>
      </w:pPr>
      <w:r w:rsidRPr="00E63C40">
        <w:rPr>
          <w:rFonts w:ascii="Arial" w:hAnsi="Arial"/>
        </w:rPr>
        <w:t xml:space="preserve">Dlhodobý nehmotný </w:t>
      </w:r>
      <w:r w:rsidR="00824EAF" w:rsidRPr="00E63C40">
        <w:rPr>
          <w:rFonts w:ascii="Arial" w:hAnsi="Arial"/>
        </w:rPr>
        <w:t>majetok</w:t>
      </w:r>
    </w:p>
    <w:p w:rsidR="00185FDB" w:rsidRDefault="009353D5" w:rsidP="00F81CD7">
      <w:pPr>
        <w:pStyle w:val="odstavec"/>
      </w:pPr>
      <w:r w:rsidRPr="00E63C40">
        <w:t xml:space="preserve">Prehľad pohybu dlhodobého nehmotného majetku </w:t>
      </w:r>
      <w:r w:rsidR="00FF2077">
        <w:t xml:space="preserve">za bežné a predchádzajúce účtovné obdobie </w:t>
      </w:r>
      <w:r w:rsidRPr="00E63C40">
        <w:t xml:space="preserve">je uvedený </w:t>
      </w:r>
      <w:r w:rsidR="00FF2077">
        <w:t>nižšie:</w:t>
      </w:r>
    </w:p>
    <w:p w:rsidR="002F5809" w:rsidRDefault="002F5809" w:rsidP="00F81CD7">
      <w:pPr>
        <w:pStyle w:val="odstavec"/>
      </w:pPr>
      <w:bookmarkStart w:id="7" w:name="FWT_intangible_assets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240"/>
        <w:gridCol w:w="1240"/>
        <w:gridCol w:w="1240"/>
        <w:gridCol w:w="1240"/>
        <w:gridCol w:w="1240"/>
        <w:gridCol w:w="1240"/>
        <w:gridCol w:w="1240"/>
        <w:gridCol w:w="1240"/>
        <w:gridCol w:w="1240"/>
      </w:tblGrid>
      <w:tr w:rsidR="002F5809" w:rsidTr="002F5809">
        <w:trPr>
          <w:trHeight w:val="240"/>
        </w:trPr>
        <w:tc>
          <w:tcPr>
            <w:tcW w:w="4240" w:type="dxa"/>
            <w:vMerge w:val="restart"/>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8" w:name="RANGE!B4:J25"/>
            <w:r>
              <w:rPr>
                <w:rFonts w:ascii="Arial" w:hAnsi="Arial" w:cs="Arial"/>
                <w:b/>
                <w:bCs/>
                <w:sz w:val="18"/>
                <w:szCs w:val="18"/>
              </w:rPr>
              <w:t>Dlhodobý nehmotný majetok</w:t>
            </w:r>
            <w:bookmarkEnd w:id="8"/>
          </w:p>
        </w:tc>
        <w:tc>
          <w:tcPr>
            <w:tcW w:w="9920" w:type="dxa"/>
            <w:gridSpan w:val="8"/>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p>
        </w:tc>
      </w:tr>
      <w:tr w:rsidR="002F5809" w:rsidTr="002F5809">
        <w:trPr>
          <w:trHeight w:val="720"/>
        </w:trPr>
        <w:tc>
          <w:tcPr>
            <w:tcW w:w="4240"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Aktivované náklady na vývoj</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Softvér</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Oceniteľné práva</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proofErr w:type="spellStart"/>
            <w:r>
              <w:rPr>
                <w:rFonts w:ascii="Arial" w:hAnsi="Arial" w:cs="Arial"/>
                <w:b/>
                <w:bCs/>
                <w:sz w:val="18"/>
                <w:szCs w:val="18"/>
              </w:rPr>
              <w:t>Goodwill</w:t>
            </w:r>
            <w:proofErr w:type="spellEnd"/>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Ostatný DNM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Obstarávaný DNM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Poskytnuté preddavky na DNM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Spolu</w:t>
            </w:r>
          </w:p>
        </w:tc>
      </w:tr>
      <w:tr w:rsidR="002F5809" w:rsidTr="002F5809">
        <w:trPr>
          <w:trHeight w:val="240"/>
        </w:trPr>
        <w:tc>
          <w:tcPr>
            <w:tcW w:w="4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a</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b</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c</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d</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e</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f</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g</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h</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i</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Prvotné ocenenie</w:t>
            </w: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6C634B">
            <w:pP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.2013</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25 397</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5000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AE75B5" w:rsidP="00AE75B5">
            <w:pPr>
              <w:jc w:val="center"/>
              <w:rPr>
                <w:rFonts w:ascii="Arial" w:hAnsi="Arial" w:cs="Arial"/>
                <w:b/>
                <w:bCs/>
                <w:sz w:val="18"/>
                <w:szCs w:val="18"/>
              </w:rPr>
            </w:pPr>
            <w:r>
              <w:rPr>
                <w:rFonts w:ascii="Arial" w:hAnsi="Arial" w:cs="Arial"/>
                <w:b/>
                <w:bCs/>
                <w:sz w:val="18"/>
                <w:szCs w:val="18"/>
              </w:rPr>
              <w:t>30397</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sz w:val="18"/>
                <w:szCs w:val="18"/>
              </w:rPr>
            </w:pPr>
            <w:r>
              <w:rPr>
                <w:rFonts w:ascii="Arial" w:hAnsi="Arial" w:cs="Arial"/>
                <w:sz w:val="18"/>
                <w:szCs w:val="18"/>
              </w:rPr>
              <w:t>5000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sz w:val="18"/>
                <w:szCs w:val="18"/>
              </w:rPr>
            </w:pPr>
            <w:r>
              <w:rPr>
                <w:rFonts w:ascii="Arial" w:hAnsi="Arial" w:cs="Arial"/>
                <w:sz w:val="18"/>
                <w:szCs w:val="18"/>
              </w:rPr>
              <w:t>5000</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sz w:val="18"/>
                <w:szCs w:val="18"/>
              </w:rPr>
            </w:pPr>
            <w:r>
              <w:rPr>
                <w:rFonts w:ascii="Arial" w:hAnsi="Arial" w:cs="Arial"/>
                <w:sz w:val="18"/>
                <w:szCs w:val="18"/>
              </w:rPr>
              <w:t>21 342</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sz w:val="18"/>
                <w:szCs w:val="18"/>
              </w:rPr>
            </w:pPr>
            <w:r>
              <w:rPr>
                <w:rFonts w:ascii="Arial" w:hAnsi="Arial" w:cs="Arial"/>
                <w:sz w:val="18"/>
                <w:szCs w:val="18"/>
              </w:rPr>
              <w:t>21342</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Presuny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6C634B">
            <w:pPr>
              <w:rPr>
                <w:rFonts w:ascii="Arial" w:hAnsi="Arial" w:cs="Arial"/>
                <w:b/>
                <w:bCs/>
                <w:sz w:val="18"/>
                <w:szCs w:val="18"/>
              </w:rPr>
            </w:pPr>
            <w:r>
              <w:rPr>
                <w:rFonts w:ascii="Arial" w:hAnsi="Arial" w:cs="Arial"/>
                <w:b/>
                <w:bCs/>
                <w:sz w:val="18"/>
                <w:szCs w:val="18"/>
              </w:rPr>
              <w:t>Stav k 31.03.2014</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4 055</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10000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14055</w:t>
            </w: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Oprávky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6C634B">
            <w:pP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.2013</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25 397</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25397</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sz w:val="18"/>
                <w:szCs w:val="18"/>
              </w:rPr>
            </w:pPr>
            <w:r>
              <w:rPr>
                <w:rFonts w:ascii="Arial" w:hAnsi="Arial" w:cs="Arial"/>
                <w:sz w:val="18"/>
                <w:szCs w:val="18"/>
              </w:rPr>
              <w:t>21 342</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sz w:val="18"/>
                <w:szCs w:val="18"/>
              </w:rPr>
            </w:pPr>
            <w:r>
              <w:rPr>
                <w:rFonts w:ascii="Arial" w:hAnsi="Arial" w:cs="Arial"/>
                <w:sz w:val="18"/>
                <w:szCs w:val="18"/>
              </w:rPr>
              <w:t>21342</w:t>
            </w: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6C634B">
            <w:pPr>
              <w:rPr>
                <w:rFonts w:ascii="Arial" w:hAnsi="Arial" w:cs="Arial"/>
                <w:b/>
                <w:bCs/>
                <w:sz w:val="18"/>
                <w:szCs w:val="18"/>
              </w:rPr>
            </w:pPr>
            <w:r>
              <w:rPr>
                <w:rFonts w:ascii="Arial" w:hAnsi="Arial" w:cs="Arial"/>
                <w:b/>
                <w:bCs/>
                <w:sz w:val="18"/>
                <w:szCs w:val="18"/>
              </w:rPr>
              <w:t>Stav k 31.03</w:t>
            </w:r>
            <w:r w:rsidR="002F5809">
              <w:rPr>
                <w:rFonts w:ascii="Arial" w:hAnsi="Arial" w:cs="Arial"/>
                <w:b/>
                <w:bCs/>
                <w:sz w:val="18"/>
                <w:szCs w:val="18"/>
              </w:rPr>
              <w:t>.2013</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4 055</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4055</w:t>
            </w: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Opravné položky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6C634B">
            <w:pP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.2013</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6C634B">
            <w:pPr>
              <w:rPr>
                <w:rFonts w:ascii="Arial" w:hAnsi="Arial" w:cs="Arial"/>
                <w:b/>
                <w:bCs/>
                <w:sz w:val="18"/>
                <w:szCs w:val="18"/>
              </w:rPr>
            </w:pPr>
            <w:r>
              <w:rPr>
                <w:rFonts w:ascii="Arial" w:hAnsi="Arial" w:cs="Arial"/>
                <w:b/>
                <w:bCs/>
                <w:sz w:val="18"/>
                <w:szCs w:val="18"/>
              </w:rPr>
              <w:t>Stav k 31.03.2014</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Zostatková hodnota </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6C634B">
            <w:pP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.2013</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5000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5000</w:t>
            </w:r>
          </w:p>
        </w:tc>
      </w:tr>
      <w:tr w:rsidR="002F5809" w:rsidTr="002F5809">
        <w:trPr>
          <w:trHeight w:val="270"/>
        </w:trPr>
        <w:tc>
          <w:tcPr>
            <w:tcW w:w="4240" w:type="dxa"/>
            <w:tcBorders>
              <w:top w:val="nil"/>
              <w:left w:val="nil"/>
              <w:bottom w:val="nil"/>
              <w:right w:val="nil"/>
            </w:tcBorders>
            <w:shd w:val="clear" w:color="auto" w:fill="auto"/>
            <w:vAlign w:val="bottom"/>
            <w:hideMark/>
          </w:tcPr>
          <w:p w:rsidR="002F5809" w:rsidRDefault="006C634B">
            <w:pPr>
              <w:rPr>
                <w:rFonts w:ascii="Arial" w:hAnsi="Arial" w:cs="Arial"/>
                <w:b/>
                <w:bCs/>
                <w:sz w:val="18"/>
                <w:szCs w:val="18"/>
              </w:rPr>
            </w:pPr>
            <w:r>
              <w:rPr>
                <w:rFonts w:ascii="Arial" w:hAnsi="Arial" w:cs="Arial"/>
                <w:b/>
                <w:bCs/>
                <w:sz w:val="18"/>
                <w:szCs w:val="18"/>
              </w:rPr>
              <w:t>Stav k 31.03</w:t>
            </w:r>
            <w:r w:rsidR="002F5809">
              <w:rPr>
                <w:rFonts w:ascii="Arial" w:hAnsi="Arial" w:cs="Arial"/>
                <w:b/>
                <w:bCs/>
                <w:sz w:val="18"/>
                <w:szCs w:val="18"/>
              </w:rPr>
              <w:t>.2013</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10000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10000</w:t>
            </w:r>
          </w:p>
        </w:tc>
      </w:tr>
    </w:tbl>
    <w:p w:rsidR="007A36DD" w:rsidRDefault="007A36DD" w:rsidP="00F81CD7">
      <w:pPr>
        <w:pStyle w:val="odstavec"/>
      </w:pPr>
    </w:p>
    <w:bookmarkEnd w:id="7"/>
    <w:p w:rsidR="008806D9" w:rsidRDefault="008806D9" w:rsidP="00FB6F88">
      <w:pPr>
        <w:suppressAutoHyphens/>
        <w:rPr>
          <w:rFonts w:ascii="Arial" w:hAnsi="Arial" w:cs="Arial"/>
          <w:bCs/>
          <w:iCs/>
          <w:sz w:val="20"/>
          <w:szCs w:val="20"/>
        </w:rPr>
      </w:pPr>
      <w:r>
        <w:br w:type="page"/>
      </w:r>
    </w:p>
    <w:p w:rsidR="002F5809" w:rsidRDefault="002F5809" w:rsidP="00F81CD7">
      <w:pPr>
        <w:pStyle w:val="odstavec"/>
      </w:pPr>
      <w:bookmarkStart w:id="9" w:name="FWT_intangible_assets_2"/>
      <w:r>
        <w:lastRenderedPageBreak/>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240"/>
        <w:gridCol w:w="1240"/>
        <w:gridCol w:w="1240"/>
        <w:gridCol w:w="1240"/>
        <w:gridCol w:w="1240"/>
        <w:gridCol w:w="1240"/>
        <w:gridCol w:w="1240"/>
        <w:gridCol w:w="1240"/>
        <w:gridCol w:w="1240"/>
      </w:tblGrid>
      <w:tr w:rsidR="002F5809" w:rsidTr="002F5809">
        <w:trPr>
          <w:trHeight w:val="240"/>
        </w:trPr>
        <w:tc>
          <w:tcPr>
            <w:tcW w:w="4240" w:type="dxa"/>
            <w:vMerge w:val="restart"/>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10" w:name="RANGE!B30:J51"/>
            <w:r>
              <w:rPr>
                <w:rFonts w:ascii="Arial" w:hAnsi="Arial" w:cs="Arial"/>
                <w:b/>
                <w:bCs/>
                <w:sz w:val="18"/>
                <w:szCs w:val="18"/>
              </w:rPr>
              <w:t>Dlhodobý nehmotný majetok</w:t>
            </w:r>
            <w:bookmarkEnd w:id="10"/>
          </w:p>
        </w:tc>
        <w:tc>
          <w:tcPr>
            <w:tcW w:w="9920" w:type="dxa"/>
            <w:gridSpan w:val="8"/>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p>
        </w:tc>
      </w:tr>
      <w:tr w:rsidR="002F5809" w:rsidTr="002F5809">
        <w:trPr>
          <w:trHeight w:val="720"/>
        </w:trPr>
        <w:tc>
          <w:tcPr>
            <w:tcW w:w="4240"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Aktivované náklady na vývoj</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Softvér</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Oceniteľné práva</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proofErr w:type="spellStart"/>
            <w:r>
              <w:rPr>
                <w:rFonts w:ascii="Arial" w:hAnsi="Arial" w:cs="Arial"/>
                <w:b/>
                <w:bCs/>
                <w:sz w:val="18"/>
                <w:szCs w:val="18"/>
              </w:rPr>
              <w:t>Goodwill</w:t>
            </w:r>
            <w:proofErr w:type="spellEnd"/>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Ostatný DNM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Obstarávaný DNM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Poskytnuté preddavky na DNM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Spolu</w:t>
            </w:r>
          </w:p>
        </w:tc>
      </w:tr>
      <w:tr w:rsidR="002F5809" w:rsidTr="002F5809">
        <w:trPr>
          <w:trHeight w:val="240"/>
        </w:trPr>
        <w:tc>
          <w:tcPr>
            <w:tcW w:w="4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a</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b</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c</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d</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e</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f</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g</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h</w:t>
            </w:r>
          </w:p>
        </w:tc>
        <w:tc>
          <w:tcPr>
            <w:tcW w:w="124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i</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Prvotné ocenenie</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AE75B5">
            <w:pP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.2012</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sz w:val="18"/>
                <w:szCs w:val="18"/>
              </w:rPr>
            </w:pPr>
            <w:r>
              <w:rPr>
                <w:rFonts w:ascii="Arial" w:hAnsi="Arial" w:cs="Arial"/>
                <w:sz w:val="18"/>
                <w:szCs w:val="18"/>
              </w:rPr>
              <w:t>25 397</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25397</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sz w:val="18"/>
                <w:szCs w:val="18"/>
              </w:rPr>
            </w:pPr>
            <w:r>
              <w:rPr>
                <w:rFonts w:ascii="Arial" w:hAnsi="Arial" w:cs="Arial"/>
                <w:sz w:val="18"/>
                <w:szCs w:val="18"/>
              </w:rPr>
              <w:t>5000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AE75B5">
            <w:pPr>
              <w:jc w:val="right"/>
              <w:rPr>
                <w:rFonts w:ascii="Arial" w:hAnsi="Arial" w:cs="Arial"/>
                <w:sz w:val="18"/>
                <w:szCs w:val="18"/>
              </w:rPr>
            </w:pPr>
            <w:r>
              <w:rPr>
                <w:rFonts w:ascii="Arial" w:hAnsi="Arial" w:cs="Arial"/>
                <w:sz w:val="18"/>
                <w:szCs w:val="18"/>
              </w:rPr>
              <w:t>5000</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Presuny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AE75B5">
            <w:pPr>
              <w:rPr>
                <w:rFonts w:ascii="Arial" w:hAnsi="Arial" w:cs="Arial"/>
                <w:b/>
                <w:bCs/>
                <w:sz w:val="18"/>
                <w:szCs w:val="18"/>
              </w:rPr>
            </w:pPr>
            <w:r>
              <w:rPr>
                <w:rFonts w:ascii="Arial" w:hAnsi="Arial" w:cs="Arial"/>
                <w:b/>
                <w:bCs/>
                <w:sz w:val="18"/>
                <w:szCs w:val="18"/>
              </w:rPr>
              <w:t>Stav k 31.03.2013</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25 397</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5000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AE75B5">
            <w:pPr>
              <w:jc w:val="right"/>
              <w:rPr>
                <w:rFonts w:ascii="Arial" w:hAnsi="Arial" w:cs="Arial"/>
                <w:b/>
                <w:bCs/>
                <w:sz w:val="18"/>
                <w:szCs w:val="18"/>
              </w:rPr>
            </w:pPr>
            <w:r>
              <w:rPr>
                <w:rFonts w:ascii="Arial" w:hAnsi="Arial" w:cs="Arial"/>
                <w:b/>
                <w:bCs/>
                <w:sz w:val="18"/>
                <w:szCs w:val="18"/>
              </w:rPr>
              <w:t>30397</w:t>
            </w: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Oprávky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AE75B5">
            <w:pP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.2012</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5740D5">
            <w:pPr>
              <w:jc w:val="right"/>
              <w:rPr>
                <w:rFonts w:ascii="Arial" w:hAnsi="Arial" w:cs="Arial"/>
                <w:sz w:val="18"/>
                <w:szCs w:val="18"/>
              </w:rPr>
            </w:pPr>
            <w:r>
              <w:rPr>
                <w:rFonts w:ascii="Arial" w:hAnsi="Arial" w:cs="Arial"/>
                <w:sz w:val="18"/>
                <w:szCs w:val="18"/>
              </w:rPr>
              <w:t>25 397</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5740D5">
            <w:pPr>
              <w:jc w:val="right"/>
              <w:rPr>
                <w:rFonts w:ascii="Arial" w:hAnsi="Arial" w:cs="Arial"/>
                <w:b/>
                <w:bCs/>
                <w:sz w:val="18"/>
                <w:szCs w:val="18"/>
              </w:rPr>
            </w:pPr>
            <w:r>
              <w:rPr>
                <w:rFonts w:ascii="Arial" w:hAnsi="Arial" w:cs="Arial"/>
                <w:b/>
                <w:bCs/>
                <w:sz w:val="18"/>
                <w:szCs w:val="18"/>
              </w:rPr>
              <w:t>25 397</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AE75B5">
            <w:pPr>
              <w:rPr>
                <w:rFonts w:ascii="Arial" w:hAnsi="Arial" w:cs="Arial"/>
                <w:b/>
                <w:bCs/>
                <w:sz w:val="18"/>
                <w:szCs w:val="18"/>
              </w:rPr>
            </w:pPr>
            <w:r>
              <w:rPr>
                <w:rFonts w:ascii="Arial" w:hAnsi="Arial" w:cs="Arial"/>
                <w:b/>
                <w:bCs/>
                <w:sz w:val="18"/>
                <w:szCs w:val="18"/>
              </w:rPr>
              <w:t>Stav k 31.03.2013</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5740D5">
            <w:pPr>
              <w:jc w:val="right"/>
              <w:rPr>
                <w:rFonts w:ascii="Arial" w:hAnsi="Arial" w:cs="Arial"/>
                <w:b/>
                <w:bCs/>
                <w:sz w:val="18"/>
                <w:szCs w:val="18"/>
              </w:rPr>
            </w:pPr>
            <w:r>
              <w:rPr>
                <w:rFonts w:ascii="Arial" w:hAnsi="Arial" w:cs="Arial"/>
                <w:b/>
                <w:bCs/>
                <w:sz w:val="18"/>
                <w:szCs w:val="18"/>
              </w:rPr>
              <w:t>25 397</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5740D5">
            <w:pPr>
              <w:jc w:val="right"/>
              <w:rPr>
                <w:rFonts w:ascii="Arial" w:hAnsi="Arial" w:cs="Arial"/>
                <w:b/>
                <w:bCs/>
                <w:sz w:val="18"/>
                <w:szCs w:val="18"/>
              </w:rPr>
            </w:pPr>
            <w:r>
              <w:rPr>
                <w:rFonts w:ascii="Arial" w:hAnsi="Arial" w:cs="Arial"/>
                <w:b/>
                <w:bCs/>
                <w:sz w:val="18"/>
                <w:szCs w:val="18"/>
              </w:rPr>
              <w:t>25 397</w:t>
            </w: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Opravné položky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AE75B5">
            <w:pP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.2012</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AE75B5">
            <w:pPr>
              <w:rPr>
                <w:rFonts w:ascii="Arial" w:hAnsi="Arial" w:cs="Arial"/>
                <w:b/>
                <w:bCs/>
                <w:sz w:val="18"/>
                <w:szCs w:val="18"/>
              </w:rPr>
            </w:pPr>
            <w:r>
              <w:rPr>
                <w:rFonts w:ascii="Arial" w:hAnsi="Arial" w:cs="Arial"/>
                <w:b/>
                <w:bCs/>
                <w:sz w:val="18"/>
                <w:szCs w:val="18"/>
              </w:rPr>
              <w:t>Stav k 31.03.2013</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Zostatková hodnota </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55"/>
        </w:trPr>
        <w:tc>
          <w:tcPr>
            <w:tcW w:w="4240" w:type="dxa"/>
            <w:tcBorders>
              <w:top w:val="nil"/>
              <w:left w:val="nil"/>
              <w:bottom w:val="nil"/>
              <w:right w:val="nil"/>
            </w:tcBorders>
            <w:shd w:val="clear" w:color="auto" w:fill="auto"/>
            <w:vAlign w:val="bottom"/>
            <w:hideMark/>
          </w:tcPr>
          <w:p w:rsidR="002F5809" w:rsidRDefault="00AE75B5">
            <w:pP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.2012</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70"/>
        </w:trPr>
        <w:tc>
          <w:tcPr>
            <w:tcW w:w="4240" w:type="dxa"/>
            <w:tcBorders>
              <w:top w:val="nil"/>
              <w:left w:val="nil"/>
              <w:bottom w:val="nil"/>
              <w:right w:val="nil"/>
            </w:tcBorders>
            <w:shd w:val="clear" w:color="auto" w:fill="auto"/>
            <w:vAlign w:val="bottom"/>
            <w:hideMark/>
          </w:tcPr>
          <w:p w:rsidR="002F5809" w:rsidRDefault="00AE75B5">
            <w:pPr>
              <w:rPr>
                <w:rFonts w:ascii="Arial" w:hAnsi="Arial" w:cs="Arial"/>
                <w:b/>
                <w:bCs/>
                <w:sz w:val="18"/>
                <w:szCs w:val="18"/>
              </w:rPr>
            </w:pPr>
            <w:r>
              <w:rPr>
                <w:rFonts w:ascii="Arial" w:hAnsi="Arial" w:cs="Arial"/>
                <w:b/>
                <w:bCs/>
                <w:sz w:val="18"/>
                <w:szCs w:val="18"/>
              </w:rPr>
              <w:t>Stav k 31.03.2013</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5740D5">
            <w:pPr>
              <w:jc w:val="right"/>
              <w:rPr>
                <w:rFonts w:ascii="Arial" w:hAnsi="Arial" w:cs="Arial"/>
                <w:b/>
                <w:bCs/>
                <w:sz w:val="18"/>
                <w:szCs w:val="18"/>
              </w:rPr>
            </w:pPr>
            <w:r>
              <w:rPr>
                <w:rFonts w:ascii="Arial" w:hAnsi="Arial" w:cs="Arial"/>
                <w:b/>
                <w:bCs/>
                <w:sz w:val="18"/>
                <w:szCs w:val="18"/>
              </w:rPr>
              <w:t>5000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5740D5">
            <w:pPr>
              <w:jc w:val="right"/>
              <w:rPr>
                <w:rFonts w:ascii="Arial" w:hAnsi="Arial" w:cs="Arial"/>
                <w:b/>
                <w:bCs/>
                <w:sz w:val="18"/>
                <w:szCs w:val="18"/>
              </w:rPr>
            </w:pPr>
            <w:r>
              <w:rPr>
                <w:rFonts w:ascii="Arial" w:hAnsi="Arial" w:cs="Arial"/>
                <w:b/>
                <w:bCs/>
                <w:sz w:val="18"/>
                <w:szCs w:val="18"/>
              </w:rPr>
              <w:t>5000</w:t>
            </w:r>
          </w:p>
        </w:tc>
      </w:tr>
    </w:tbl>
    <w:p w:rsidR="00747744" w:rsidRDefault="00747744" w:rsidP="00F81CD7">
      <w:pPr>
        <w:pStyle w:val="odstavec"/>
      </w:pPr>
    </w:p>
    <w:p w:rsidR="002F5809" w:rsidRDefault="002F5809" w:rsidP="00F81CD7">
      <w:pPr>
        <w:pStyle w:val="odstavec"/>
      </w:pPr>
      <w:bookmarkStart w:id="11" w:name="FWT_intangible_assets_3"/>
      <w:bookmarkEnd w:id="9"/>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160"/>
        <w:gridCol w:w="3120"/>
      </w:tblGrid>
      <w:tr w:rsidR="002F5809" w:rsidTr="002F5809">
        <w:trPr>
          <w:trHeight w:val="240"/>
        </w:trPr>
        <w:tc>
          <w:tcPr>
            <w:tcW w:w="616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bookmarkStart w:id="12" w:name="RANGE!B3:C5"/>
            <w:r>
              <w:rPr>
                <w:rFonts w:ascii="Arial" w:hAnsi="Arial" w:cs="Arial"/>
                <w:b/>
                <w:bCs/>
                <w:sz w:val="18"/>
                <w:szCs w:val="18"/>
              </w:rPr>
              <w:t>Dlhodobý nehmotný majetok</w:t>
            </w:r>
            <w:bookmarkEnd w:id="12"/>
          </w:p>
        </w:tc>
        <w:tc>
          <w:tcPr>
            <w:tcW w:w="3120" w:type="dxa"/>
            <w:tcBorders>
              <w:top w:val="nil"/>
              <w:left w:val="nil"/>
              <w:bottom w:val="single" w:sz="4" w:space="0" w:color="auto"/>
              <w:right w:val="nil"/>
            </w:tcBorders>
            <w:shd w:val="clear" w:color="auto" w:fill="auto"/>
            <w:vAlign w:val="bottom"/>
            <w:hideMark/>
          </w:tcPr>
          <w:p w:rsidR="002F5809" w:rsidRDefault="005740D5">
            <w:pPr>
              <w:jc w:val="center"/>
              <w:rPr>
                <w:rFonts w:ascii="Arial" w:hAnsi="Arial" w:cs="Arial"/>
                <w:b/>
                <w:bCs/>
                <w:sz w:val="18"/>
                <w:szCs w:val="18"/>
              </w:rPr>
            </w:pPr>
            <w:r>
              <w:rPr>
                <w:rFonts w:ascii="Arial" w:hAnsi="Arial" w:cs="Arial"/>
                <w:b/>
                <w:bCs/>
                <w:sz w:val="18"/>
                <w:szCs w:val="18"/>
              </w:rPr>
              <w:t>Hodnota k 31.03.2014</w:t>
            </w:r>
          </w:p>
        </w:tc>
      </w:tr>
      <w:tr w:rsidR="002F5809" w:rsidTr="002F5809">
        <w:trPr>
          <w:trHeight w:val="240"/>
        </w:trPr>
        <w:tc>
          <w:tcPr>
            <w:tcW w:w="616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Dlhodobý nehmotný majetok, na ktorý je zriadené záložné právo</w:t>
            </w:r>
          </w:p>
        </w:tc>
        <w:tc>
          <w:tcPr>
            <w:tcW w:w="31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39"/>
        </w:trPr>
        <w:tc>
          <w:tcPr>
            <w:tcW w:w="616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Dlhodobý nehmotný majetok, pri ktorom má účtovná jednotka obmedzené právo s ním nakladať</w:t>
            </w:r>
          </w:p>
        </w:tc>
        <w:tc>
          <w:tcPr>
            <w:tcW w:w="31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bl>
    <w:p w:rsidR="00747744" w:rsidRDefault="00747744" w:rsidP="00F81CD7">
      <w:pPr>
        <w:pStyle w:val="odstavec"/>
      </w:pPr>
    </w:p>
    <w:bookmarkEnd w:id="11"/>
    <w:p w:rsidR="00F36918" w:rsidRDefault="00F36918">
      <w:r>
        <w:br w:type="page"/>
      </w:r>
    </w:p>
    <w:tbl>
      <w:tblPr>
        <w:tblW w:w="14167" w:type="dxa"/>
        <w:tblInd w:w="434" w:type="dxa"/>
        <w:tblLayout w:type="fixed"/>
        <w:tblCellMar>
          <w:left w:w="0" w:type="dxa"/>
          <w:right w:w="0" w:type="dxa"/>
        </w:tblCellMar>
        <w:tblLook w:val="0000" w:firstRow="0" w:lastRow="0" w:firstColumn="0" w:lastColumn="0" w:noHBand="0" w:noVBand="0"/>
      </w:tblPr>
      <w:tblGrid>
        <w:gridCol w:w="5662"/>
        <w:gridCol w:w="4252"/>
        <w:gridCol w:w="4253"/>
      </w:tblGrid>
      <w:tr w:rsidR="00E12751" w:rsidRPr="00AE55F9" w:rsidTr="00E22A6B">
        <w:trPr>
          <w:cantSplit/>
          <w:trHeight w:val="227"/>
        </w:trPr>
        <w:tc>
          <w:tcPr>
            <w:tcW w:w="5662" w:type="dxa"/>
            <w:tcBorders>
              <w:bottom w:val="single" w:sz="4" w:space="0" w:color="auto"/>
            </w:tcBorders>
            <w:vAlign w:val="bottom"/>
          </w:tcPr>
          <w:p w:rsidR="00E12751" w:rsidRPr="00E63C40" w:rsidRDefault="00483BB8" w:rsidP="005436C9">
            <w:pPr>
              <w:suppressAutoHyphens/>
              <w:rPr>
                <w:rFonts w:ascii="Arial" w:hAnsi="Arial" w:cs="Arial"/>
                <w:b/>
                <w:bCs/>
                <w:sz w:val="18"/>
                <w:szCs w:val="18"/>
              </w:rPr>
            </w:pPr>
            <w:r>
              <w:rPr>
                <w:rFonts w:ascii="Arial" w:hAnsi="Arial" w:cs="Arial"/>
                <w:b/>
                <w:bCs/>
                <w:sz w:val="18"/>
                <w:szCs w:val="18"/>
              </w:rPr>
              <w:lastRenderedPageBreak/>
              <w:t>Náklady</w:t>
            </w:r>
            <w:r w:rsidRPr="00483BB8">
              <w:rPr>
                <w:rFonts w:ascii="Arial" w:hAnsi="Arial" w:cs="Arial"/>
                <w:b/>
                <w:bCs/>
                <w:sz w:val="18"/>
                <w:szCs w:val="18"/>
              </w:rPr>
              <w:t xml:space="preserve"> na výskum a vývoj</w:t>
            </w:r>
          </w:p>
        </w:tc>
        <w:tc>
          <w:tcPr>
            <w:tcW w:w="4252" w:type="dxa"/>
            <w:tcBorders>
              <w:bottom w:val="single" w:sz="4" w:space="0" w:color="auto"/>
            </w:tcBorders>
            <w:vAlign w:val="bottom"/>
          </w:tcPr>
          <w:p w:rsidR="00E12751" w:rsidRPr="00AE55F9" w:rsidRDefault="005740D5" w:rsidP="001B61A7">
            <w:pPr>
              <w:suppressAutoHyphens/>
              <w:ind w:left="113" w:right="57"/>
              <w:jc w:val="center"/>
              <w:rPr>
                <w:rFonts w:ascii="Arial" w:hAnsi="Arial" w:cs="Arial"/>
                <w:b/>
                <w:sz w:val="18"/>
                <w:szCs w:val="18"/>
              </w:rPr>
            </w:pPr>
            <w:r>
              <w:rPr>
                <w:rFonts w:ascii="Arial" w:hAnsi="Arial" w:cs="Arial"/>
                <w:b/>
                <w:bCs/>
                <w:sz w:val="18"/>
                <w:szCs w:val="18"/>
              </w:rPr>
              <w:t>Stav k 31.03</w:t>
            </w:r>
            <w:r w:rsidR="001B61A7">
              <w:rPr>
                <w:rFonts w:ascii="Arial" w:hAnsi="Arial" w:cs="Arial"/>
                <w:b/>
                <w:bCs/>
                <w:sz w:val="18"/>
                <w:szCs w:val="18"/>
              </w:rPr>
              <w:t>.201</w:t>
            </w:r>
            <w:r>
              <w:rPr>
                <w:rFonts w:ascii="Arial" w:hAnsi="Arial" w:cs="Arial"/>
                <w:b/>
                <w:bCs/>
                <w:sz w:val="18"/>
                <w:szCs w:val="18"/>
              </w:rPr>
              <w:t>4</w:t>
            </w:r>
          </w:p>
        </w:tc>
        <w:tc>
          <w:tcPr>
            <w:tcW w:w="4253" w:type="dxa"/>
            <w:tcBorders>
              <w:bottom w:val="single" w:sz="4" w:space="0" w:color="auto"/>
            </w:tcBorders>
            <w:vAlign w:val="bottom"/>
          </w:tcPr>
          <w:p w:rsidR="00E12751" w:rsidRPr="00AE55F9" w:rsidRDefault="005740D5" w:rsidP="00FB6F88">
            <w:pPr>
              <w:suppressAutoHyphens/>
              <w:ind w:left="113" w:right="57"/>
              <w:jc w:val="center"/>
              <w:rPr>
                <w:rFonts w:ascii="Arial" w:hAnsi="Arial" w:cs="Arial"/>
                <w:b/>
                <w:sz w:val="18"/>
                <w:szCs w:val="18"/>
              </w:rPr>
            </w:pPr>
            <w:r>
              <w:rPr>
                <w:rFonts w:ascii="Arial" w:hAnsi="Arial" w:cs="Arial"/>
                <w:b/>
                <w:bCs/>
                <w:sz w:val="18"/>
                <w:szCs w:val="18"/>
              </w:rPr>
              <w:t>Stav k 31.03</w:t>
            </w:r>
            <w:r w:rsidR="001B61A7">
              <w:rPr>
                <w:rFonts w:ascii="Arial" w:hAnsi="Arial" w:cs="Arial"/>
                <w:b/>
                <w:bCs/>
                <w:sz w:val="18"/>
                <w:szCs w:val="18"/>
              </w:rPr>
              <w:t>.201</w:t>
            </w:r>
            <w:r>
              <w:rPr>
                <w:rFonts w:ascii="Arial" w:hAnsi="Arial" w:cs="Arial"/>
                <w:b/>
                <w:bCs/>
                <w:sz w:val="18"/>
                <w:szCs w:val="18"/>
              </w:rPr>
              <w:t>3</w:t>
            </w:r>
          </w:p>
        </w:tc>
      </w:tr>
      <w:tr w:rsidR="00E12751" w:rsidRPr="00AE55F9" w:rsidTr="00E22A6B">
        <w:trPr>
          <w:cantSplit/>
          <w:trHeight w:val="227"/>
        </w:trPr>
        <w:tc>
          <w:tcPr>
            <w:tcW w:w="5662" w:type="dxa"/>
            <w:vAlign w:val="bottom"/>
          </w:tcPr>
          <w:p w:rsidR="00E12751" w:rsidRPr="00AE55F9" w:rsidRDefault="00E12751" w:rsidP="005436C9">
            <w:pPr>
              <w:suppressAutoHyphens/>
              <w:rPr>
                <w:rFonts w:ascii="Arial" w:hAnsi="Arial" w:cs="Arial"/>
                <w:sz w:val="18"/>
                <w:szCs w:val="18"/>
              </w:rPr>
            </w:pPr>
            <w:r w:rsidRPr="00AE55F9">
              <w:rPr>
                <w:rFonts w:ascii="Arial" w:hAnsi="Arial" w:cs="Arial"/>
                <w:sz w:val="18"/>
                <w:szCs w:val="18"/>
              </w:rPr>
              <w:t>Náklady na výskum</w:t>
            </w:r>
          </w:p>
        </w:tc>
        <w:tc>
          <w:tcPr>
            <w:tcW w:w="4252" w:type="dxa"/>
            <w:vAlign w:val="bottom"/>
          </w:tcPr>
          <w:p w:rsidR="00E12751" w:rsidRPr="00AE55F9" w:rsidRDefault="00E12751" w:rsidP="00FB6F88">
            <w:pPr>
              <w:suppressAutoHyphens/>
              <w:ind w:left="113" w:right="57"/>
              <w:jc w:val="right"/>
              <w:rPr>
                <w:rFonts w:ascii="Arial" w:hAnsi="Arial" w:cs="Arial"/>
                <w:bCs/>
                <w:sz w:val="18"/>
                <w:szCs w:val="18"/>
              </w:rPr>
            </w:pPr>
            <w:r w:rsidRPr="00AE55F9">
              <w:rPr>
                <w:rFonts w:ascii="Arial" w:hAnsi="Arial" w:cs="Arial"/>
                <w:bCs/>
                <w:sz w:val="18"/>
                <w:szCs w:val="18"/>
              </w:rPr>
              <w:t>-</w:t>
            </w:r>
          </w:p>
        </w:tc>
        <w:tc>
          <w:tcPr>
            <w:tcW w:w="4253" w:type="dxa"/>
            <w:vAlign w:val="bottom"/>
          </w:tcPr>
          <w:p w:rsidR="00E12751" w:rsidRPr="00AE55F9" w:rsidRDefault="00E12751" w:rsidP="00FB6F88">
            <w:pPr>
              <w:suppressAutoHyphens/>
              <w:ind w:left="113" w:right="57"/>
              <w:jc w:val="right"/>
              <w:rPr>
                <w:rFonts w:ascii="Arial" w:hAnsi="Arial" w:cs="Arial"/>
                <w:bCs/>
                <w:sz w:val="18"/>
                <w:szCs w:val="18"/>
              </w:rPr>
            </w:pPr>
            <w:r w:rsidRPr="00AE55F9">
              <w:rPr>
                <w:rFonts w:ascii="Arial" w:hAnsi="Arial" w:cs="Arial"/>
                <w:bCs/>
                <w:sz w:val="18"/>
                <w:szCs w:val="18"/>
              </w:rPr>
              <w:t>-</w:t>
            </w:r>
          </w:p>
        </w:tc>
      </w:tr>
      <w:tr w:rsidR="00E12751" w:rsidRPr="00AE55F9" w:rsidTr="00E22A6B">
        <w:trPr>
          <w:cantSplit/>
          <w:trHeight w:val="227"/>
        </w:trPr>
        <w:tc>
          <w:tcPr>
            <w:tcW w:w="5662" w:type="dxa"/>
            <w:vAlign w:val="bottom"/>
          </w:tcPr>
          <w:p w:rsidR="00E12751" w:rsidRPr="00AE55F9" w:rsidRDefault="00E12751" w:rsidP="005436C9">
            <w:pPr>
              <w:suppressAutoHyphens/>
              <w:rPr>
                <w:rFonts w:ascii="Arial" w:hAnsi="Arial" w:cs="Arial"/>
                <w:sz w:val="18"/>
                <w:szCs w:val="18"/>
              </w:rPr>
            </w:pPr>
            <w:r w:rsidRPr="00AE55F9">
              <w:rPr>
                <w:rFonts w:ascii="Arial" w:hAnsi="Arial" w:cs="Arial"/>
                <w:sz w:val="18"/>
                <w:szCs w:val="18"/>
              </w:rPr>
              <w:t>Náklady na vývoj, neaktivované</w:t>
            </w:r>
          </w:p>
        </w:tc>
        <w:tc>
          <w:tcPr>
            <w:tcW w:w="4252" w:type="dxa"/>
            <w:vAlign w:val="bottom"/>
          </w:tcPr>
          <w:p w:rsidR="00E12751" w:rsidRPr="00AE55F9" w:rsidRDefault="00E12751" w:rsidP="00FB6F88">
            <w:pPr>
              <w:suppressAutoHyphens/>
              <w:ind w:left="113" w:right="57"/>
              <w:jc w:val="right"/>
              <w:rPr>
                <w:rFonts w:ascii="Arial" w:hAnsi="Arial" w:cs="Arial"/>
                <w:bCs/>
                <w:sz w:val="18"/>
                <w:szCs w:val="18"/>
              </w:rPr>
            </w:pPr>
            <w:r w:rsidRPr="00AE55F9">
              <w:rPr>
                <w:rFonts w:ascii="Arial" w:hAnsi="Arial" w:cs="Arial"/>
                <w:bCs/>
                <w:sz w:val="18"/>
                <w:szCs w:val="18"/>
              </w:rPr>
              <w:t>-</w:t>
            </w:r>
          </w:p>
        </w:tc>
        <w:tc>
          <w:tcPr>
            <w:tcW w:w="4253" w:type="dxa"/>
            <w:vAlign w:val="bottom"/>
          </w:tcPr>
          <w:p w:rsidR="00E12751" w:rsidRPr="00AE55F9" w:rsidRDefault="00E12751" w:rsidP="00FB6F88">
            <w:pPr>
              <w:suppressAutoHyphens/>
              <w:ind w:left="113" w:right="57"/>
              <w:jc w:val="right"/>
              <w:rPr>
                <w:rFonts w:ascii="Arial" w:hAnsi="Arial" w:cs="Arial"/>
                <w:bCs/>
                <w:sz w:val="18"/>
                <w:szCs w:val="18"/>
              </w:rPr>
            </w:pPr>
            <w:r w:rsidRPr="00AE55F9">
              <w:rPr>
                <w:rFonts w:ascii="Arial" w:hAnsi="Arial" w:cs="Arial"/>
                <w:bCs/>
                <w:sz w:val="18"/>
                <w:szCs w:val="18"/>
              </w:rPr>
              <w:t>-</w:t>
            </w:r>
          </w:p>
        </w:tc>
      </w:tr>
      <w:tr w:rsidR="00E12751" w:rsidRPr="00AE55F9" w:rsidTr="00E22A6B">
        <w:trPr>
          <w:cantSplit/>
          <w:trHeight w:val="227"/>
        </w:trPr>
        <w:tc>
          <w:tcPr>
            <w:tcW w:w="5662" w:type="dxa"/>
            <w:vAlign w:val="bottom"/>
          </w:tcPr>
          <w:p w:rsidR="00E12751" w:rsidRPr="00AE55F9" w:rsidRDefault="00E12751" w:rsidP="005436C9">
            <w:pPr>
              <w:suppressAutoHyphens/>
              <w:rPr>
                <w:rFonts w:ascii="Arial" w:hAnsi="Arial" w:cs="Arial"/>
                <w:sz w:val="18"/>
                <w:szCs w:val="18"/>
              </w:rPr>
            </w:pPr>
            <w:r w:rsidRPr="00AE55F9">
              <w:rPr>
                <w:rFonts w:ascii="Arial" w:hAnsi="Arial" w:cs="Arial"/>
                <w:sz w:val="18"/>
                <w:szCs w:val="18"/>
              </w:rPr>
              <w:t>Náklady na vývoj, aktivované</w:t>
            </w:r>
          </w:p>
        </w:tc>
        <w:tc>
          <w:tcPr>
            <w:tcW w:w="4252" w:type="dxa"/>
            <w:tcBorders>
              <w:bottom w:val="single" w:sz="4" w:space="0" w:color="auto"/>
            </w:tcBorders>
            <w:vAlign w:val="bottom"/>
          </w:tcPr>
          <w:p w:rsidR="00E12751" w:rsidRPr="005436C9" w:rsidRDefault="00E12751" w:rsidP="005436C9">
            <w:pPr>
              <w:suppressAutoHyphens/>
              <w:ind w:left="113" w:right="57"/>
              <w:jc w:val="right"/>
              <w:rPr>
                <w:rFonts w:ascii="Arial" w:hAnsi="Arial" w:cs="Arial"/>
                <w:bCs/>
                <w:sz w:val="18"/>
                <w:szCs w:val="18"/>
              </w:rPr>
            </w:pPr>
            <w:r w:rsidRPr="005436C9">
              <w:rPr>
                <w:rFonts w:ascii="Arial" w:hAnsi="Arial" w:cs="Arial"/>
                <w:bCs/>
                <w:sz w:val="18"/>
                <w:szCs w:val="18"/>
              </w:rPr>
              <w:t>-</w:t>
            </w:r>
          </w:p>
        </w:tc>
        <w:tc>
          <w:tcPr>
            <w:tcW w:w="4253" w:type="dxa"/>
            <w:tcBorders>
              <w:bottom w:val="single" w:sz="4" w:space="0" w:color="auto"/>
            </w:tcBorders>
            <w:vAlign w:val="bottom"/>
          </w:tcPr>
          <w:p w:rsidR="00E12751" w:rsidRPr="005436C9" w:rsidRDefault="00E12751" w:rsidP="005436C9">
            <w:pPr>
              <w:suppressAutoHyphens/>
              <w:ind w:left="113" w:right="57"/>
              <w:jc w:val="right"/>
              <w:rPr>
                <w:rFonts w:ascii="Arial" w:hAnsi="Arial" w:cs="Arial"/>
                <w:bCs/>
                <w:sz w:val="18"/>
                <w:szCs w:val="18"/>
              </w:rPr>
            </w:pPr>
            <w:r w:rsidRPr="005436C9">
              <w:rPr>
                <w:rFonts w:ascii="Arial" w:hAnsi="Arial" w:cs="Arial"/>
                <w:bCs/>
                <w:sz w:val="18"/>
                <w:szCs w:val="18"/>
              </w:rPr>
              <w:t>-</w:t>
            </w:r>
          </w:p>
        </w:tc>
      </w:tr>
      <w:tr w:rsidR="00E12751" w:rsidRPr="00E63C40" w:rsidTr="00E22A6B">
        <w:trPr>
          <w:cantSplit/>
          <w:trHeight w:val="227"/>
        </w:trPr>
        <w:tc>
          <w:tcPr>
            <w:tcW w:w="5662" w:type="dxa"/>
            <w:vAlign w:val="bottom"/>
          </w:tcPr>
          <w:p w:rsidR="00E12751" w:rsidRPr="00AE55F9" w:rsidRDefault="00E12751" w:rsidP="005436C9">
            <w:pPr>
              <w:suppressAutoHyphens/>
              <w:rPr>
                <w:rFonts w:ascii="Arial" w:hAnsi="Arial" w:cs="Arial"/>
                <w:b/>
                <w:bCs/>
                <w:sz w:val="18"/>
                <w:szCs w:val="18"/>
              </w:rPr>
            </w:pPr>
            <w:r w:rsidRPr="00AE55F9">
              <w:rPr>
                <w:rFonts w:ascii="Arial" w:hAnsi="Arial" w:cs="Arial"/>
                <w:b/>
                <w:bCs/>
                <w:sz w:val="18"/>
                <w:szCs w:val="18"/>
              </w:rPr>
              <w:t>Spolu</w:t>
            </w:r>
          </w:p>
        </w:tc>
        <w:tc>
          <w:tcPr>
            <w:tcW w:w="4252" w:type="dxa"/>
            <w:tcBorders>
              <w:top w:val="single" w:sz="4" w:space="0" w:color="auto"/>
              <w:bottom w:val="double" w:sz="4" w:space="0" w:color="auto"/>
            </w:tcBorders>
            <w:vAlign w:val="bottom"/>
          </w:tcPr>
          <w:p w:rsidR="00E12751" w:rsidRPr="005436C9" w:rsidRDefault="00E12751" w:rsidP="005436C9">
            <w:pPr>
              <w:suppressAutoHyphens/>
              <w:ind w:left="113" w:right="57"/>
              <w:jc w:val="right"/>
              <w:rPr>
                <w:rFonts w:ascii="Arial" w:hAnsi="Arial" w:cs="Arial"/>
                <w:bCs/>
                <w:sz w:val="18"/>
                <w:szCs w:val="18"/>
              </w:rPr>
            </w:pPr>
            <w:r w:rsidRPr="005436C9">
              <w:rPr>
                <w:rFonts w:ascii="Arial" w:hAnsi="Arial" w:cs="Arial"/>
                <w:bCs/>
                <w:sz w:val="18"/>
                <w:szCs w:val="18"/>
              </w:rPr>
              <w:t>-</w:t>
            </w:r>
          </w:p>
        </w:tc>
        <w:tc>
          <w:tcPr>
            <w:tcW w:w="4253" w:type="dxa"/>
            <w:tcBorders>
              <w:top w:val="single" w:sz="4" w:space="0" w:color="auto"/>
              <w:bottom w:val="double" w:sz="4" w:space="0" w:color="auto"/>
            </w:tcBorders>
            <w:vAlign w:val="bottom"/>
          </w:tcPr>
          <w:p w:rsidR="00E12751" w:rsidRPr="005436C9" w:rsidRDefault="00E12751" w:rsidP="005436C9">
            <w:pPr>
              <w:suppressAutoHyphens/>
              <w:ind w:left="113" w:right="57"/>
              <w:jc w:val="right"/>
              <w:rPr>
                <w:rFonts w:ascii="Arial" w:hAnsi="Arial" w:cs="Arial"/>
                <w:bCs/>
                <w:sz w:val="18"/>
                <w:szCs w:val="18"/>
              </w:rPr>
            </w:pPr>
            <w:r w:rsidRPr="005436C9">
              <w:rPr>
                <w:rFonts w:ascii="Arial" w:hAnsi="Arial" w:cs="Arial"/>
                <w:bCs/>
                <w:sz w:val="18"/>
                <w:szCs w:val="18"/>
              </w:rPr>
              <w:t>-</w:t>
            </w:r>
          </w:p>
        </w:tc>
      </w:tr>
    </w:tbl>
    <w:p w:rsidR="00731D97" w:rsidRDefault="00731D97" w:rsidP="00F81CD7">
      <w:pPr>
        <w:pStyle w:val="odstavec"/>
      </w:pPr>
    </w:p>
    <w:p w:rsidR="002F5809" w:rsidRDefault="002F5809">
      <w:pPr>
        <w:rPr>
          <w:rFonts w:ascii="Arial" w:hAnsi="Arial" w:cs="Arial"/>
          <w:b/>
          <w:bCs/>
          <w:iCs/>
          <w:sz w:val="20"/>
          <w:szCs w:val="20"/>
        </w:rPr>
      </w:pPr>
      <w:r>
        <w:rPr>
          <w:rFonts w:ascii="Arial" w:hAnsi="Arial"/>
        </w:rPr>
        <w:br w:type="page"/>
      </w:r>
    </w:p>
    <w:p w:rsidR="00FF2077" w:rsidRPr="00E63C40" w:rsidRDefault="00FF2077" w:rsidP="00FB6F88">
      <w:pPr>
        <w:pStyle w:val="Nadpis2"/>
        <w:keepNext w:val="0"/>
        <w:suppressAutoHyphens/>
        <w:rPr>
          <w:rFonts w:ascii="Arial" w:hAnsi="Arial"/>
        </w:rPr>
      </w:pPr>
      <w:r w:rsidRPr="00E63C40">
        <w:rPr>
          <w:rFonts w:ascii="Arial" w:hAnsi="Arial"/>
        </w:rPr>
        <w:lastRenderedPageBreak/>
        <w:t>Dlhodobý hmotný majetok</w:t>
      </w:r>
    </w:p>
    <w:p w:rsidR="00FF2077" w:rsidRDefault="00FF2077" w:rsidP="00F81CD7">
      <w:pPr>
        <w:pStyle w:val="odstavec"/>
      </w:pPr>
      <w:r w:rsidRPr="00E63C40">
        <w:t xml:space="preserve">Prehľad pohybu dlhodobého hmotného majetku </w:t>
      </w:r>
      <w:r>
        <w:t xml:space="preserve">za bežné a predchádzajúce účtovné obdobie </w:t>
      </w:r>
      <w:r w:rsidRPr="00E63C40">
        <w:t xml:space="preserve">je uvedený </w:t>
      </w:r>
      <w:r>
        <w:t>nižšie:</w:t>
      </w:r>
    </w:p>
    <w:p w:rsidR="007660FC" w:rsidRDefault="007660FC" w:rsidP="00F81CD7">
      <w:pPr>
        <w:pStyle w:val="odstavec"/>
      </w:pPr>
    </w:p>
    <w:p w:rsidR="007660FC" w:rsidRDefault="007660FC" w:rsidP="00F81CD7">
      <w:pPr>
        <w:pStyle w:val="odstavec"/>
      </w:pPr>
      <w:bookmarkStart w:id="13" w:name="FWT_tangible_assets_1"/>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308"/>
        <w:gridCol w:w="1222"/>
        <w:gridCol w:w="1212"/>
        <w:gridCol w:w="1236"/>
        <w:gridCol w:w="1361"/>
        <w:gridCol w:w="1222"/>
        <w:gridCol w:w="1008"/>
        <w:gridCol w:w="1240"/>
        <w:gridCol w:w="1111"/>
        <w:gridCol w:w="1240"/>
      </w:tblGrid>
      <w:tr w:rsidR="007660FC" w:rsidTr="007660FC">
        <w:trPr>
          <w:trHeight w:val="240"/>
        </w:trPr>
        <w:tc>
          <w:tcPr>
            <w:tcW w:w="3308" w:type="dxa"/>
            <w:vMerge w:val="restart"/>
            <w:tcBorders>
              <w:top w:val="nil"/>
              <w:left w:val="nil"/>
              <w:bottom w:val="nil"/>
              <w:right w:val="nil"/>
            </w:tcBorders>
            <w:shd w:val="clear" w:color="auto" w:fill="auto"/>
            <w:vAlign w:val="bottom"/>
            <w:hideMark/>
          </w:tcPr>
          <w:p w:rsidR="007660FC" w:rsidRDefault="007660FC">
            <w:pPr>
              <w:jc w:val="center"/>
              <w:rPr>
                <w:rFonts w:ascii="Arial" w:hAnsi="Arial" w:cs="Arial"/>
                <w:b/>
                <w:bCs/>
                <w:sz w:val="18"/>
                <w:szCs w:val="18"/>
              </w:rPr>
            </w:pPr>
            <w:bookmarkStart w:id="14" w:name="RANGE!B4:K25"/>
            <w:r>
              <w:rPr>
                <w:rFonts w:ascii="Arial" w:hAnsi="Arial" w:cs="Arial"/>
                <w:b/>
                <w:bCs/>
                <w:sz w:val="18"/>
                <w:szCs w:val="18"/>
              </w:rPr>
              <w:t>Dlhodobý hmotný majetok</w:t>
            </w:r>
            <w:bookmarkEnd w:id="14"/>
          </w:p>
        </w:tc>
        <w:tc>
          <w:tcPr>
            <w:tcW w:w="10852" w:type="dxa"/>
            <w:gridSpan w:val="9"/>
            <w:tcBorders>
              <w:top w:val="nil"/>
              <w:left w:val="nil"/>
              <w:bottom w:val="nil"/>
              <w:right w:val="nil"/>
            </w:tcBorders>
            <w:shd w:val="clear" w:color="auto" w:fill="auto"/>
            <w:vAlign w:val="bottom"/>
            <w:hideMark/>
          </w:tcPr>
          <w:p w:rsidR="007660FC" w:rsidRDefault="007660FC">
            <w:pPr>
              <w:jc w:val="center"/>
              <w:rPr>
                <w:rFonts w:ascii="Arial" w:hAnsi="Arial" w:cs="Arial"/>
                <w:b/>
                <w:bCs/>
                <w:sz w:val="18"/>
                <w:szCs w:val="18"/>
              </w:rPr>
            </w:pPr>
          </w:p>
        </w:tc>
      </w:tr>
      <w:tr w:rsidR="007660FC" w:rsidTr="007660FC">
        <w:trPr>
          <w:trHeight w:val="1200"/>
        </w:trPr>
        <w:tc>
          <w:tcPr>
            <w:tcW w:w="3308" w:type="dxa"/>
            <w:vMerge/>
            <w:tcBorders>
              <w:top w:val="nil"/>
              <w:left w:val="nil"/>
              <w:bottom w:val="nil"/>
              <w:right w:val="nil"/>
            </w:tcBorders>
            <w:vAlign w:val="center"/>
            <w:hideMark/>
          </w:tcPr>
          <w:p w:rsidR="007660FC" w:rsidRDefault="007660FC">
            <w:pPr>
              <w:rPr>
                <w:rFonts w:ascii="Arial" w:hAnsi="Arial" w:cs="Arial"/>
                <w:b/>
                <w:bCs/>
                <w:sz w:val="18"/>
                <w:szCs w:val="18"/>
              </w:rPr>
            </w:pPr>
          </w:p>
        </w:tc>
        <w:tc>
          <w:tcPr>
            <w:tcW w:w="1222" w:type="dxa"/>
            <w:tcBorders>
              <w:top w:val="nil"/>
              <w:left w:val="nil"/>
              <w:bottom w:val="nil"/>
              <w:right w:val="nil"/>
            </w:tcBorders>
            <w:shd w:val="clear" w:color="auto" w:fill="auto"/>
            <w:vAlign w:val="bottom"/>
            <w:hideMark/>
          </w:tcPr>
          <w:p w:rsidR="007660FC" w:rsidRDefault="007660FC">
            <w:pPr>
              <w:jc w:val="center"/>
              <w:rPr>
                <w:rFonts w:ascii="Arial" w:hAnsi="Arial" w:cs="Arial"/>
                <w:b/>
                <w:bCs/>
                <w:sz w:val="18"/>
                <w:szCs w:val="18"/>
              </w:rPr>
            </w:pPr>
            <w:r>
              <w:rPr>
                <w:rFonts w:ascii="Arial" w:hAnsi="Arial" w:cs="Arial"/>
                <w:b/>
                <w:bCs/>
                <w:sz w:val="18"/>
                <w:szCs w:val="18"/>
              </w:rPr>
              <w:t>Pozemky</w:t>
            </w:r>
          </w:p>
        </w:tc>
        <w:tc>
          <w:tcPr>
            <w:tcW w:w="1212" w:type="dxa"/>
            <w:tcBorders>
              <w:top w:val="nil"/>
              <w:left w:val="nil"/>
              <w:bottom w:val="nil"/>
              <w:right w:val="nil"/>
            </w:tcBorders>
            <w:shd w:val="clear" w:color="auto" w:fill="auto"/>
            <w:vAlign w:val="bottom"/>
            <w:hideMark/>
          </w:tcPr>
          <w:p w:rsidR="007660FC" w:rsidRDefault="007660FC">
            <w:pPr>
              <w:jc w:val="center"/>
              <w:rPr>
                <w:rFonts w:ascii="Arial" w:hAnsi="Arial" w:cs="Arial"/>
                <w:b/>
                <w:bCs/>
                <w:sz w:val="18"/>
                <w:szCs w:val="18"/>
              </w:rPr>
            </w:pPr>
            <w:r>
              <w:rPr>
                <w:rFonts w:ascii="Arial" w:hAnsi="Arial" w:cs="Arial"/>
                <w:b/>
                <w:bCs/>
                <w:sz w:val="18"/>
                <w:szCs w:val="18"/>
              </w:rPr>
              <w:t>Stavby</w:t>
            </w:r>
          </w:p>
        </w:tc>
        <w:tc>
          <w:tcPr>
            <w:tcW w:w="1236" w:type="dxa"/>
            <w:tcBorders>
              <w:top w:val="nil"/>
              <w:left w:val="nil"/>
              <w:bottom w:val="nil"/>
              <w:right w:val="nil"/>
            </w:tcBorders>
            <w:shd w:val="clear" w:color="auto" w:fill="auto"/>
            <w:vAlign w:val="bottom"/>
            <w:hideMark/>
          </w:tcPr>
          <w:p w:rsidR="007660FC" w:rsidRDefault="007660FC">
            <w:pPr>
              <w:jc w:val="center"/>
              <w:rPr>
                <w:rFonts w:ascii="Arial" w:hAnsi="Arial" w:cs="Arial"/>
                <w:b/>
                <w:bCs/>
                <w:sz w:val="18"/>
                <w:szCs w:val="18"/>
              </w:rPr>
            </w:pPr>
            <w:r>
              <w:rPr>
                <w:rFonts w:ascii="Arial" w:hAnsi="Arial" w:cs="Arial"/>
                <w:b/>
                <w:bCs/>
                <w:sz w:val="18"/>
                <w:szCs w:val="18"/>
              </w:rPr>
              <w:t>Samostatné hnuteľné veci a súbory hnuteľných vecí</w:t>
            </w:r>
          </w:p>
        </w:tc>
        <w:tc>
          <w:tcPr>
            <w:tcW w:w="1361" w:type="dxa"/>
            <w:tcBorders>
              <w:top w:val="nil"/>
              <w:left w:val="nil"/>
              <w:bottom w:val="nil"/>
              <w:right w:val="nil"/>
            </w:tcBorders>
            <w:shd w:val="clear" w:color="auto" w:fill="auto"/>
            <w:vAlign w:val="bottom"/>
            <w:hideMark/>
          </w:tcPr>
          <w:p w:rsidR="007660FC" w:rsidRDefault="007660FC">
            <w:pPr>
              <w:jc w:val="center"/>
              <w:rPr>
                <w:rFonts w:ascii="Arial" w:hAnsi="Arial" w:cs="Arial"/>
                <w:b/>
                <w:bCs/>
                <w:sz w:val="18"/>
                <w:szCs w:val="18"/>
              </w:rPr>
            </w:pPr>
            <w:r>
              <w:rPr>
                <w:rFonts w:ascii="Arial" w:hAnsi="Arial" w:cs="Arial"/>
                <w:b/>
                <w:bCs/>
                <w:sz w:val="18"/>
                <w:szCs w:val="18"/>
              </w:rPr>
              <w:t>Pestovateľské celky trvalých porastov</w:t>
            </w:r>
          </w:p>
        </w:tc>
        <w:tc>
          <w:tcPr>
            <w:tcW w:w="1222" w:type="dxa"/>
            <w:tcBorders>
              <w:top w:val="nil"/>
              <w:left w:val="nil"/>
              <w:bottom w:val="nil"/>
              <w:right w:val="nil"/>
            </w:tcBorders>
            <w:shd w:val="clear" w:color="auto" w:fill="auto"/>
            <w:vAlign w:val="bottom"/>
            <w:hideMark/>
          </w:tcPr>
          <w:p w:rsidR="007660FC" w:rsidRDefault="007660FC">
            <w:pPr>
              <w:jc w:val="center"/>
              <w:rPr>
                <w:rFonts w:ascii="Arial" w:hAnsi="Arial" w:cs="Arial"/>
                <w:b/>
                <w:bCs/>
                <w:sz w:val="18"/>
                <w:szCs w:val="18"/>
              </w:rPr>
            </w:pPr>
            <w:r>
              <w:rPr>
                <w:rFonts w:ascii="Arial" w:hAnsi="Arial" w:cs="Arial"/>
                <w:b/>
                <w:bCs/>
                <w:sz w:val="18"/>
                <w:szCs w:val="18"/>
              </w:rPr>
              <w:t>Základné stádo a ťažné zvi</w:t>
            </w:r>
            <w:r>
              <w:rPr>
                <w:rFonts w:ascii="Arial" w:hAnsi="Arial" w:cs="Arial"/>
                <w:b/>
                <w:bCs/>
                <w:sz w:val="18"/>
                <w:szCs w:val="18"/>
              </w:rPr>
              <w:t>e</w:t>
            </w:r>
            <w:r>
              <w:rPr>
                <w:rFonts w:ascii="Arial" w:hAnsi="Arial" w:cs="Arial"/>
                <w:b/>
                <w:bCs/>
                <w:sz w:val="18"/>
                <w:szCs w:val="18"/>
              </w:rPr>
              <w:t>ratá</w:t>
            </w:r>
          </w:p>
        </w:tc>
        <w:tc>
          <w:tcPr>
            <w:tcW w:w="1008" w:type="dxa"/>
            <w:tcBorders>
              <w:top w:val="nil"/>
              <w:left w:val="nil"/>
              <w:bottom w:val="nil"/>
              <w:right w:val="nil"/>
            </w:tcBorders>
            <w:shd w:val="clear" w:color="auto" w:fill="auto"/>
            <w:vAlign w:val="bottom"/>
            <w:hideMark/>
          </w:tcPr>
          <w:p w:rsidR="007660FC" w:rsidRDefault="007660FC">
            <w:pPr>
              <w:jc w:val="center"/>
              <w:rPr>
                <w:rFonts w:ascii="Arial" w:hAnsi="Arial" w:cs="Arial"/>
                <w:b/>
                <w:bCs/>
                <w:sz w:val="18"/>
                <w:szCs w:val="18"/>
              </w:rPr>
            </w:pPr>
            <w:r>
              <w:rPr>
                <w:rFonts w:ascii="Arial" w:hAnsi="Arial" w:cs="Arial"/>
                <w:b/>
                <w:bCs/>
                <w:sz w:val="18"/>
                <w:szCs w:val="18"/>
              </w:rPr>
              <w:t>Ostatný DHM</w:t>
            </w:r>
          </w:p>
        </w:tc>
        <w:tc>
          <w:tcPr>
            <w:tcW w:w="1240" w:type="dxa"/>
            <w:tcBorders>
              <w:top w:val="nil"/>
              <w:left w:val="nil"/>
              <w:bottom w:val="nil"/>
              <w:right w:val="nil"/>
            </w:tcBorders>
            <w:shd w:val="clear" w:color="auto" w:fill="auto"/>
            <w:vAlign w:val="bottom"/>
            <w:hideMark/>
          </w:tcPr>
          <w:p w:rsidR="007660FC" w:rsidRDefault="007660FC">
            <w:pPr>
              <w:jc w:val="center"/>
              <w:rPr>
                <w:rFonts w:ascii="Arial" w:hAnsi="Arial" w:cs="Arial"/>
                <w:b/>
                <w:bCs/>
                <w:sz w:val="18"/>
                <w:szCs w:val="18"/>
              </w:rPr>
            </w:pPr>
            <w:r>
              <w:rPr>
                <w:rFonts w:ascii="Arial" w:hAnsi="Arial" w:cs="Arial"/>
                <w:b/>
                <w:bCs/>
                <w:sz w:val="18"/>
                <w:szCs w:val="18"/>
              </w:rPr>
              <w:t>Obstarávaný DHM</w:t>
            </w:r>
          </w:p>
        </w:tc>
        <w:tc>
          <w:tcPr>
            <w:tcW w:w="1111" w:type="dxa"/>
            <w:tcBorders>
              <w:top w:val="nil"/>
              <w:left w:val="nil"/>
              <w:bottom w:val="nil"/>
              <w:right w:val="nil"/>
            </w:tcBorders>
            <w:shd w:val="clear" w:color="auto" w:fill="auto"/>
            <w:vAlign w:val="bottom"/>
            <w:hideMark/>
          </w:tcPr>
          <w:p w:rsidR="007660FC" w:rsidRDefault="007660FC">
            <w:pPr>
              <w:jc w:val="center"/>
              <w:rPr>
                <w:rFonts w:ascii="Arial" w:hAnsi="Arial" w:cs="Arial"/>
                <w:b/>
                <w:bCs/>
                <w:sz w:val="18"/>
                <w:szCs w:val="18"/>
              </w:rPr>
            </w:pPr>
            <w:r>
              <w:rPr>
                <w:rFonts w:ascii="Arial" w:hAnsi="Arial" w:cs="Arial"/>
                <w:b/>
                <w:bCs/>
                <w:sz w:val="18"/>
                <w:szCs w:val="18"/>
              </w:rPr>
              <w:t>Poskytnuté preddavky na DHM</w:t>
            </w:r>
          </w:p>
        </w:tc>
        <w:tc>
          <w:tcPr>
            <w:tcW w:w="1240" w:type="dxa"/>
            <w:tcBorders>
              <w:top w:val="nil"/>
              <w:left w:val="nil"/>
              <w:bottom w:val="nil"/>
              <w:right w:val="nil"/>
            </w:tcBorders>
            <w:shd w:val="clear" w:color="auto" w:fill="auto"/>
            <w:vAlign w:val="bottom"/>
            <w:hideMark/>
          </w:tcPr>
          <w:p w:rsidR="007660FC" w:rsidRDefault="007660FC">
            <w:pPr>
              <w:jc w:val="center"/>
              <w:rPr>
                <w:rFonts w:ascii="Arial" w:hAnsi="Arial" w:cs="Arial"/>
                <w:b/>
                <w:bCs/>
                <w:sz w:val="18"/>
                <w:szCs w:val="18"/>
              </w:rPr>
            </w:pPr>
            <w:r>
              <w:rPr>
                <w:rFonts w:ascii="Arial" w:hAnsi="Arial" w:cs="Arial"/>
                <w:b/>
                <w:bCs/>
                <w:sz w:val="18"/>
                <w:szCs w:val="18"/>
              </w:rPr>
              <w:t>Spolu</w:t>
            </w:r>
          </w:p>
        </w:tc>
      </w:tr>
      <w:tr w:rsidR="007660FC" w:rsidTr="007660FC">
        <w:trPr>
          <w:trHeight w:val="240"/>
        </w:trPr>
        <w:tc>
          <w:tcPr>
            <w:tcW w:w="3308" w:type="dxa"/>
            <w:tcBorders>
              <w:top w:val="nil"/>
              <w:left w:val="nil"/>
              <w:bottom w:val="single" w:sz="4" w:space="0" w:color="auto"/>
              <w:right w:val="nil"/>
            </w:tcBorders>
            <w:shd w:val="clear" w:color="auto" w:fill="auto"/>
            <w:vAlign w:val="bottom"/>
            <w:hideMark/>
          </w:tcPr>
          <w:p w:rsidR="007660FC" w:rsidRDefault="007660FC">
            <w:pPr>
              <w:jc w:val="center"/>
              <w:rPr>
                <w:rFonts w:ascii="Arial" w:hAnsi="Arial" w:cs="Arial"/>
                <w:sz w:val="18"/>
                <w:szCs w:val="18"/>
              </w:rPr>
            </w:pPr>
            <w:r>
              <w:rPr>
                <w:rFonts w:ascii="Arial" w:hAnsi="Arial" w:cs="Arial"/>
                <w:sz w:val="18"/>
                <w:szCs w:val="18"/>
              </w:rPr>
              <w:t>a</w:t>
            </w:r>
          </w:p>
        </w:tc>
        <w:tc>
          <w:tcPr>
            <w:tcW w:w="1222" w:type="dxa"/>
            <w:tcBorders>
              <w:top w:val="nil"/>
              <w:left w:val="nil"/>
              <w:bottom w:val="single" w:sz="4" w:space="0" w:color="auto"/>
              <w:right w:val="nil"/>
            </w:tcBorders>
            <w:shd w:val="clear" w:color="auto" w:fill="auto"/>
            <w:vAlign w:val="bottom"/>
            <w:hideMark/>
          </w:tcPr>
          <w:p w:rsidR="007660FC" w:rsidRDefault="007660FC">
            <w:pPr>
              <w:jc w:val="center"/>
              <w:rPr>
                <w:rFonts w:ascii="Arial" w:hAnsi="Arial" w:cs="Arial"/>
                <w:sz w:val="18"/>
                <w:szCs w:val="18"/>
              </w:rPr>
            </w:pPr>
            <w:r>
              <w:rPr>
                <w:rFonts w:ascii="Arial" w:hAnsi="Arial" w:cs="Arial"/>
                <w:sz w:val="18"/>
                <w:szCs w:val="18"/>
              </w:rPr>
              <w:t>b</w:t>
            </w:r>
          </w:p>
        </w:tc>
        <w:tc>
          <w:tcPr>
            <w:tcW w:w="1212" w:type="dxa"/>
            <w:tcBorders>
              <w:top w:val="nil"/>
              <w:left w:val="nil"/>
              <w:bottom w:val="single" w:sz="4" w:space="0" w:color="auto"/>
              <w:right w:val="nil"/>
            </w:tcBorders>
            <w:shd w:val="clear" w:color="auto" w:fill="auto"/>
            <w:vAlign w:val="bottom"/>
            <w:hideMark/>
          </w:tcPr>
          <w:p w:rsidR="007660FC" w:rsidRDefault="007660FC">
            <w:pPr>
              <w:jc w:val="center"/>
              <w:rPr>
                <w:rFonts w:ascii="Arial" w:hAnsi="Arial" w:cs="Arial"/>
                <w:sz w:val="18"/>
                <w:szCs w:val="18"/>
              </w:rPr>
            </w:pPr>
            <w:r>
              <w:rPr>
                <w:rFonts w:ascii="Arial" w:hAnsi="Arial" w:cs="Arial"/>
                <w:sz w:val="18"/>
                <w:szCs w:val="18"/>
              </w:rPr>
              <w:t>c</w:t>
            </w:r>
          </w:p>
        </w:tc>
        <w:tc>
          <w:tcPr>
            <w:tcW w:w="1236" w:type="dxa"/>
            <w:tcBorders>
              <w:top w:val="nil"/>
              <w:left w:val="nil"/>
              <w:bottom w:val="single" w:sz="4" w:space="0" w:color="auto"/>
              <w:right w:val="nil"/>
            </w:tcBorders>
            <w:shd w:val="clear" w:color="auto" w:fill="auto"/>
            <w:vAlign w:val="bottom"/>
            <w:hideMark/>
          </w:tcPr>
          <w:p w:rsidR="007660FC" w:rsidRDefault="007660FC">
            <w:pPr>
              <w:jc w:val="center"/>
              <w:rPr>
                <w:rFonts w:ascii="Arial" w:hAnsi="Arial" w:cs="Arial"/>
                <w:sz w:val="18"/>
                <w:szCs w:val="18"/>
              </w:rPr>
            </w:pPr>
            <w:r>
              <w:rPr>
                <w:rFonts w:ascii="Arial" w:hAnsi="Arial" w:cs="Arial"/>
                <w:sz w:val="18"/>
                <w:szCs w:val="18"/>
              </w:rPr>
              <w:t>d</w:t>
            </w:r>
          </w:p>
        </w:tc>
        <w:tc>
          <w:tcPr>
            <w:tcW w:w="1361" w:type="dxa"/>
            <w:tcBorders>
              <w:top w:val="nil"/>
              <w:left w:val="nil"/>
              <w:bottom w:val="single" w:sz="4" w:space="0" w:color="auto"/>
              <w:right w:val="nil"/>
            </w:tcBorders>
            <w:shd w:val="clear" w:color="auto" w:fill="auto"/>
            <w:vAlign w:val="bottom"/>
            <w:hideMark/>
          </w:tcPr>
          <w:p w:rsidR="007660FC" w:rsidRDefault="007660FC">
            <w:pPr>
              <w:jc w:val="center"/>
              <w:rPr>
                <w:rFonts w:ascii="Arial" w:hAnsi="Arial" w:cs="Arial"/>
                <w:sz w:val="18"/>
                <w:szCs w:val="18"/>
              </w:rPr>
            </w:pPr>
            <w:r>
              <w:rPr>
                <w:rFonts w:ascii="Arial" w:hAnsi="Arial" w:cs="Arial"/>
                <w:sz w:val="18"/>
                <w:szCs w:val="18"/>
              </w:rPr>
              <w:t>e</w:t>
            </w:r>
          </w:p>
        </w:tc>
        <w:tc>
          <w:tcPr>
            <w:tcW w:w="1222" w:type="dxa"/>
            <w:tcBorders>
              <w:top w:val="nil"/>
              <w:left w:val="nil"/>
              <w:bottom w:val="single" w:sz="4" w:space="0" w:color="auto"/>
              <w:right w:val="nil"/>
            </w:tcBorders>
            <w:shd w:val="clear" w:color="auto" w:fill="auto"/>
            <w:vAlign w:val="bottom"/>
            <w:hideMark/>
          </w:tcPr>
          <w:p w:rsidR="007660FC" w:rsidRDefault="007660FC">
            <w:pPr>
              <w:jc w:val="center"/>
              <w:rPr>
                <w:rFonts w:ascii="Arial" w:hAnsi="Arial" w:cs="Arial"/>
                <w:sz w:val="18"/>
                <w:szCs w:val="18"/>
              </w:rPr>
            </w:pPr>
            <w:r>
              <w:rPr>
                <w:rFonts w:ascii="Arial" w:hAnsi="Arial" w:cs="Arial"/>
                <w:sz w:val="18"/>
                <w:szCs w:val="18"/>
              </w:rPr>
              <w:t>f</w:t>
            </w:r>
          </w:p>
        </w:tc>
        <w:tc>
          <w:tcPr>
            <w:tcW w:w="1008" w:type="dxa"/>
            <w:tcBorders>
              <w:top w:val="nil"/>
              <w:left w:val="nil"/>
              <w:bottom w:val="single" w:sz="4" w:space="0" w:color="auto"/>
              <w:right w:val="nil"/>
            </w:tcBorders>
            <w:shd w:val="clear" w:color="auto" w:fill="auto"/>
            <w:vAlign w:val="bottom"/>
            <w:hideMark/>
          </w:tcPr>
          <w:p w:rsidR="007660FC" w:rsidRDefault="007660FC">
            <w:pPr>
              <w:jc w:val="center"/>
              <w:rPr>
                <w:rFonts w:ascii="Arial" w:hAnsi="Arial" w:cs="Arial"/>
                <w:sz w:val="18"/>
                <w:szCs w:val="18"/>
              </w:rPr>
            </w:pPr>
            <w:r>
              <w:rPr>
                <w:rFonts w:ascii="Arial" w:hAnsi="Arial" w:cs="Arial"/>
                <w:sz w:val="18"/>
                <w:szCs w:val="18"/>
              </w:rPr>
              <w:t>g</w:t>
            </w:r>
          </w:p>
        </w:tc>
        <w:tc>
          <w:tcPr>
            <w:tcW w:w="1240" w:type="dxa"/>
            <w:tcBorders>
              <w:top w:val="nil"/>
              <w:left w:val="nil"/>
              <w:bottom w:val="single" w:sz="4" w:space="0" w:color="auto"/>
              <w:right w:val="nil"/>
            </w:tcBorders>
            <w:shd w:val="clear" w:color="auto" w:fill="auto"/>
            <w:vAlign w:val="bottom"/>
            <w:hideMark/>
          </w:tcPr>
          <w:p w:rsidR="007660FC" w:rsidRDefault="007660FC">
            <w:pPr>
              <w:jc w:val="center"/>
              <w:rPr>
                <w:rFonts w:ascii="Arial" w:hAnsi="Arial" w:cs="Arial"/>
                <w:sz w:val="18"/>
                <w:szCs w:val="18"/>
              </w:rPr>
            </w:pPr>
            <w:r>
              <w:rPr>
                <w:rFonts w:ascii="Arial" w:hAnsi="Arial" w:cs="Arial"/>
                <w:sz w:val="18"/>
                <w:szCs w:val="18"/>
              </w:rPr>
              <w:t>h</w:t>
            </w:r>
          </w:p>
        </w:tc>
        <w:tc>
          <w:tcPr>
            <w:tcW w:w="1111" w:type="dxa"/>
            <w:tcBorders>
              <w:top w:val="nil"/>
              <w:left w:val="nil"/>
              <w:bottom w:val="single" w:sz="4" w:space="0" w:color="auto"/>
              <w:right w:val="nil"/>
            </w:tcBorders>
            <w:shd w:val="clear" w:color="auto" w:fill="auto"/>
            <w:vAlign w:val="bottom"/>
            <w:hideMark/>
          </w:tcPr>
          <w:p w:rsidR="007660FC" w:rsidRDefault="007660FC">
            <w:pPr>
              <w:jc w:val="center"/>
              <w:rPr>
                <w:rFonts w:ascii="Arial" w:hAnsi="Arial" w:cs="Arial"/>
                <w:sz w:val="18"/>
                <w:szCs w:val="18"/>
              </w:rPr>
            </w:pPr>
            <w:r>
              <w:rPr>
                <w:rFonts w:ascii="Arial" w:hAnsi="Arial" w:cs="Arial"/>
                <w:sz w:val="18"/>
                <w:szCs w:val="18"/>
              </w:rPr>
              <w:t>i</w:t>
            </w:r>
          </w:p>
        </w:tc>
        <w:tc>
          <w:tcPr>
            <w:tcW w:w="1240" w:type="dxa"/>
            <w:tcBorders>
              <w:top w:val="nil"/>
              <w:left w:val="nil"/>
              <w:bottom w:val="single" w:sz="4" w:space="0" w:color="auto"/>
              <w:right w:val="nil"/>
            </w:tcBorders>
            <w:shd w:val="clear" w:color="auto" w:fill="auto"/>
            <w:noWrap/>
            <w:vAlign w:val="bottom"/>
            <w:hideMark/>
          </w:tcPr>
          <w:p w:rsidR="007660FC" w:rsidRDefault="007660FC">
            <w:pPr>
              <w:jc w:val="center"/>
              <w:rPr>
                <w:rFonts w:ascii="Arial" w:hAnsi="Arial" w:cs="Arial"/>
                <w:sz w:val="18"/>
                <w:szCs w:val="18"/>
              </w:rPr>
            </w:pPr>
            <w:r>
              <w:rPr>
                <w:rFonts w:ascii="Arial" w:hAnsi="Arial" w:cs="Arial"/>
                <w:sz w:val="18"/>
                <w:szCs w:val="18"/>
              </w:rPr>
              <w:t>j</w:t>
            </w:r>
          </w:p>
        </w:tc>
      </w:tr>
      <w:tr w:rsidR="007660FC" w:rsidTr="007660FC">
        <w:trPr>
          <w:trHeight w:val="240"/>
        </w:trPr>
        <w:tc>
          <w:tcPr>
            <w:tcW w:w="3308" w:type="dxa"/>
            <w:tcBorders>
              <w:top w:val="nil"/>
              <w:left w:val="nil"/>
              <w:bottom w:val="nil"/>
              <w:right w:val="nil"/>
            </w:tcBorders>
            <w:shd w:val="clear" w:color="auto" w:fill="auto"/>
            <w:vAlign w:val="bottom"/>
            <w:hideMark/>
          </w:tcPr>
          <w:p w:rsidR="007660FC" w:rsidRDefault="007660FC">
            <w:pPr>
              <w:rPr>
                <w:rFonts w:ascii="Arial" w:hAnsi="Arial" w:cs="Arial"/>
                <w:sz w:val="18"/>
                <w:szCs w:val="18"/>
              </w:rPr>
            </w:pPr>
            <w:r>
              <w:rPr>
                <w:rFonts w:ascii="Arial" w:hAnsi="Arial" w:cs="Arial"/>
                <w:sz w:val="18"/>
                <w:szCs w:val="18"/>
              </w:rPr>
              <w:t>Prvotné ocenenie</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1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11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r>
      <w:tr w:rsidR="007660FC" w:rsidTr="007660FC">
        <w:trPr>
          <w:trHeight w:val="240"/>
        </w:trPr>
        <w:tc>
          <w:tcPr>
            <w:tcW w:w="3308" w:type="dxa"/>
            <w:tcBorders>
              <w:top w:val="nil"/>
              <w:left w:val="nil"/>
              <w:bottom w:val="nil"/>
              <w:right w:val="nil"/>
            </w:tcBorders>
            <w:shd w:val="clear" w:color="auto" w:fill="auto"/>
            <w:vAlign w:val="bottom"/>
            <w:hideMark/>
          </w:tcPr>
          <w:p w:rsidR="007660FC" w:rsidRDefault="005740D5">
            <w:pPr>
              <w:rPr>
                <w:rFonts w:ascii="Arial" w:hAnsi="Arial" w:cs="Arial"/>
                <w:b/>
                <w:bCs/>
                <w:sz w:val="18"/>
                <w:szCs w:val="18"/>
              </w:rPr>
            </w:pPr>
            <w:r>
              <w:rPr>
                <w:rFonts w:ascii="Arial" w:hAnsi="Arial" w:cs="Arial"/>
                <w:b/>
                <w:bCs/>
                <w:sz w:val="18"/>
                <w:szCs w:val="18"/>
              </w:rPr>
              <w:t>Stav k 1.4</w:t>
            </w:r>
            <w:r w:rsidR="007660FC">
              <w:rPr>
                <w:rFonts w:ascii="Arial" w:hAnsi="Arial" w:cs="Arial"/>
                <w:b/>
                <w:bCs/>
                <w:sz w:val="18"/>
                <w:szCs w:val="18"/>
              </w:rPr>
              <w:t>.2013</w:t>
            </w:r>
          </w:p>
        </w:tc>
        <w:tc>
          <w:tcPr>
            <w:tcW w:w="1222" w:type="dxa"/>
            <w:tcBorders>
              <w:top w:val="nil"/>
              <w:left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12" w:type="dxa"/>
            <w:tcBorders>
              <w:top w:val="nil"/>
              <w:left w:val="nil"/>
              <w:right w:val="nil"/>
            </w:tcBorders>
            <w:shd w:val="clear" w:color="auto" w:fill="auto"/>
            <w:vAlign w:val="bottom"/>
            <w:hideMark/>
          </w:tcPr>
          <w:p w:rsidR="007660FC" w:rsidRDefault="005740D5">
            <w:pPr>
              <w:jc w:val="right"/>
              <w:rPr>
                <w:rFonts w:ascii="Arial" w:hAnsi="Arial" w:cs="Arial"/>
                <w:b/>
                <w:bCs/>
                <w:sz w:val="18"/>
                <w:szCs w:val="18"/>
              </w:rPr>
            </w:pPr>
            <w:r>
              <w:rPr>
                <w:rFonts w:ascii="Arial" w:hAnsi="Arial" w:cs="Arial"/>
                <w:b/>
                <w:bCs/>
                <w:sz w:val="18"/>
                <w:szCs w:val="18"/>
              </w:rPr>
              <w:t>7 448</w:t>
            </w:r>
          </w:p>
        </w:tc>
        <w:tc>
          <w:tcPr>
            <w:tcW w:w="1236" w:type="dxa"/>
            <w:tcBorders>
              <w:top w:val="nil"/>
              <w:left w:val="nil"/>
              <w:right w:val="nil"/>
            </w:tcBorders>
            <w:shd w:val="clear" w:color="auto" w:fill="auto"/>
            <w:vAlign w:val="bottom"/>
            <w:hideMark/>
          </w:tcPr>
          <w:p w:rsidR="007660FC" w:rsidRDefault="005740D5" w:rsidP="005740D5">
            <w:pPr>
              <w:jc w:val="center"/>
              <w:rPr>
                <w:rFonts w:ascii="Arial" w:hAnsi="Arial" w:cs="Arial"/>
                <w:b/>
                <w:bCs/>
                <w:sz w:val="18"/>
                <w:szCs w:val="18"/>
              </w:rPr>
            </w:pPr>
            <w:r>
              <w:rPr>
                <w:rFonts w:ascii="Arial" w:hAnsi="Arial" w:cs="Arial"/>
                <w:b/>
                <w:bCs/>
                <w:sz w:val="18"/>
                <w:szCs w:val="18"/>
              </w:rPr>
              <w:t xml:space="preserve">        195 029</w:t>
            </w:r>
          </w:p>
        </w:tc>
        <w:tc>
          <w:tcPr>
            <w:tcW w:w="1361" w:type="dxa"/>
            <w:tcBorders>
              <w:top w:val="nil"/>
              <w:left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22" w:type="dxa"/>
            <w:tcBorders>
              <w:top w:val="nil"/>
              <w:left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008" w:type="dxa"/>
            <w:tcBorders>
              <w:top w:val="nil"/>
              <w:left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111" w:type="dxa"/>
            <w:tcBorders>
              <w:top w:val="nil"/>
              <w:left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7660FC" w:rsidRDefault="00356493">
            <w:pPr>
              <w:jc w:val="right"/>
              <w:rPr>
                <w:rFonts w:ascii="Arial" w:hAnsi="Arial" w:cs="Arial"/>
                <w:b/>
                <w:bCs/>
                <w:sz w:val="18"/>
                <w:szCs w:val="18"/>
              </w:rPr>
            </w:pPr>
            <w:r>
              <w:rPr>
                <w:rFonts w:ascii="Arial" w:hAnsi="Arial" w:cs="Arial"/>
                <w:b/>
                <w:bCs/>
                <w:sz w:val="18"/>
                <w:szCs w:val="18"/>
              </w:rPr>
              <w:t>202 477</w:t>
            </w:r>
          </w:p>
        </w:tc>
      </w:tr>
      <w:tr w:rsidR="007660FC" w:rsidTr="007660FC">
        <w:trPr>
          <w:trHeight w:val="240"/>
        </w:trPr>
        <w:tc>
          <w:tcPr>
            <w:tcW w:w="3308" w:type="dxa"/>
            <w:tcBorders>
              <w:top w:val="nil"/>
              <w:left w:val="nil"/>
              <w:bottom w:val="nil"/>
              <w:right w:val="nil"/>
            </w:tcBorders>
            <w:shd w:val="clear" w:color="auto" w:fill="auto"/>
            <w:vAlign w:val="bottom"/>
            <w:hideMark/>
          </w:tcPr>
          <w:p w:rsidR="007660FC" w:rsidRDefault="007660FC">
            <w:pPr>
              <w:rPr>
                <w:rFonts w:ascii="Arial" w:hAnsi="Arial" w:cs="Arial"/>
                <w:sz w:val="18"/>
                <w:szCs w:val="18"/>
              </w:rPr>
            </w:pPr>
            <w:r>
              <w:rPr>
                <w:rFonts w:ascii="Arial" w:hAnsi="Arial" w:cs="Arial"/>
                <w:sz w:val="18"/>
                <w:szCs w:val="18"/>
              </w:rPr>
              <w:t>Prírastky</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7660FC" w:rsidRDefault="005740D5">
            <w:pPr>
              <w:jc w:val="right"/>
              <w:rPr>
                <w:rFonts w:ascii="Arial" w:hAnsi="Arial" w:cs="Arial"/>
                <w:sz w:val="18"/>
                <w:szCs w:val="18"/>
              </w:rPr>
            </w:pPr>
            <w:r>
              <w:rPr>
                <w:rFonts w:ascii="Arial" w:hAnsi="Arial" w:cs="Arial"/>
                <w:sz w:val="18"/>
                <w:szCs w:val="18"/>
              </w:rPr>
              <w:t>8 760</w:t>
            </w:r>
          </w:p>
        </w:tc>
        <w:tc>
          <w:tcPr>
            <w:tcW w:w="136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356493">
            <w:pPr>
              <w:jc w:val="right"/>
              <w:rPr>
                <w:rFonts w:ascii="Arial" w:hAnsi="Arial" w:cs="Arial"/>
                <w:sz w:val="18"/>
                <w:szCs w:val="18"/>
              </w:rPr>
            </w:pPr>
            <w:r>
              <w:rPr>
                <w:rFonts w:ascii="Arial" w:hAnsi="Arial" w:cs="Arial"/>
                <w:sz w:val="18"/>
                <w:szCs w:val="18"/>
              </w:rPr>
              <w:t>8 760</w:t>
            </w:r>
          </w:p>
        </w:tc>
      </w:tr>
      <w:tr w:rsidR="007660FC" w:rsidTr="007660FC">
        <w:trPr>
          <w:trHeight w:val="240"/>
        </w:trPr>
        <w:tc>
          <w:tcPr>
            <w:tcW w:w="3308" w:type="dxa"/>
            <w:tcBorders>
              <w:top w:val="nil"/>
              <w:left w:val="nil"/>
              <w:bottom w:val="nil"/>
              <w:right w:val="nil"/>
            </w:tcBorders>
            <w:shd w:val="clear" w:color="auto" w:fill="auto"/>
            <w:vAlign w:val="bottom"/>
            <w:hideMark/>
          </w:tcPr>
          <w:p w:rsidR="007660FC" w:rsidRDefault="007660FC">
            <w:pPr>
              <w:rPr>
                <w:rFonts w:ascii="Arial" w:hAnsi="Arial" w:cs="Arial"/>
                <w:sz w:val="18"/>
                <w:szCs w:val="18"/>
              </w:rPr>
            </w:pPr>
            <w:r>
              <w:rPr>
                <w:rFonts w:ascii="Arial" w:hAnsi="Arial" w:cs="Arial"/>
                <w:sz w:val="18"/>
                <w:szCs w:val="18"/>
              </w:rPr>
              <w:t>Úbytky</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7660FC" w:rsidRDefault="005740D5">
            <w:pPr>
              <w:jc w:val="right"/>
              <w:rPr>
                <w:rFonts w:ascii="Arial" w:hAnsi="Arial" w:cs="Arial"/>
                <w:sz w:val="18"/>
                <w:szCs w:val="18"/>
              </w:rPr>
            </w:pPr>
            <w:r>
              <w:rPr>
                <w:rFonts w:ascii="Arial" w:hAnsi="Arial" w:cs="Arial"/>
                <w:sz w:val="18"/>
                <w:szCs w:val="18"/>
              </w:rPr>
              <w:t>7 448</w:t>
            </w:r>
          </w:p>
        </w:tc>
        <w:tc>
          <w:tcPr>
            <w:tcW w:w="1236" w:type="dxa"/>
            <w:tcBorders>
              <w:top w:val="nil"/>
              <w:left w:val="nil"/>
              <w:bottom w:val="nil"/>
              <w:right w:val="nil"/>
            </w:tcBorders>
            <w:shd w:val="clear" w:color="auto" w:fill="auto"/>
            <w:vAlign w:val="bottom"/>
            <w:hideMark/>
          </w:tcPr>
          <w:p w:rsidR="007660FC" w:rsidRDefault="005740D5">
            <w:pPr>
              <w:jc w:val="right"/>
              <w:rPr>
                <w:rFonts w:ascii="Arial" w:hAnsi="Arial" w:cs="Arial"/>
                <w:sz w:val="18"/>
                <w:szCs w:val="18"/>
              </w:rPr>
            </w:pPr>
            <w:r>
              <w:rPr>
                <w:rFonts w:ascii="Arial" w:hAnsi="Arial" w:cs="Arial"/>
                <w:sz w:val="18"/>
                <w:szCs w:val="18"/>
              </w:rPr>
              <w:t>96 724</w:t>
            </w:r>
          </w:p>
        </w:tc>
        <w:tc>
          <w:tcPr>
            <w:tcW w:w="136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356493">
            <w:pPr>
              <w:jc w:val="right"/>
              <w:rPr>
                <w:rFonts w:ascii="Arial" w:hAnsi="Arial" w:cs="Arial"/>
                <w:sz w:val="18"/>
                <w:szCs w:val="18"/>
              </w:rPr>
            </w:pPr>
            <w:r>
              <w:rPr>
                <w:rFonts w:ascii="Arial" w:hAnsi="Arial" w:cs="Arial"/>
                <w:sz w:val="18"/>
                <w:szCs w:val="18"/>
              </w:rPr>
              <w:t>104 172</w:t>
            </w:r>
          </w:p>
        </w:tc>
      </w:tr>
      <w:tr w:rsidR="007660FC" w:rsidTr="007660FC">
        <w:trPr>
          <w:trHeight w:val="240"/>
        </w:trPr>
        <w:tc>
          <w:tcPr>
            <w:tcW w:w="3308" w:type="dxa"/>
            <w:tcBorders>
              <w:top w:val="nil"/>
              <w:left w:val="nil"/>
              <w:bottom w:val="nil"/>
              <w:right w:val="nil"/>
            </w:tcBorders>
            <w:shd w:val="clear" w:color="auto" w:fill="auto"/>
            <w:vAlign w:val="bottom"/>
            <w:hideMark/>
          </w:tcPr>
          <w:p w:rsidR="007660FC" w:rsidRDefault="007660FC">
            <w:pPr>
              <w:rPr>
                <w:rFonts w:ascii="Arial" w:hAnsi="Arial" w:cs="Arial"/>
                <w:sz w:val="18"/>
                <w:szCs w:val="18"/>
              </w:rPr>
            </w:pPr>
            <w:r>
              <w:rPr>
                <w:rFonts w:ascii="Arial" w:hAnsi="Arial" w:cs="Arial"/>
                <w:sz w:val="18"/>
                <w:szCs w:val="18"/>
              </w:rPr>
              <w:t>Presuny</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r>
      <w:tr w:rsidR="007660FC" w:rsidTr="007660FC">
        <w:trPr>
          <w:trHeight w:val="255"/>
        </w:trPr>
        <w:tc>
          <w:tcPr>
            <w:tcW w:w="3308" w:type="dxa"/>
            <w:tcBorders>
              <w:top w:val="nil"/>
              <w:left w:val="nil"/>
              <w:bottom w:val="nil"/>
              <w:right w:val="nil"/>
            </w:tcBorders>
            <w:shd w:val="clear" w:color="auto" w:fill="auto"/>
            <w:vAlign w:val="bottom"/>
            <w:hideMark/>
          </w:tcPr>
          <w:p w:rsidR="007660FC" w:rsidRDefault="005740D5">
            <w:pPr>
              <w:rPr>
                <w:rFonts w:ascii="Arial" w:hAnsi="Arial" w:cs="Arial"/>
                <w:b/>
                <w:bCs/>
                <w:sz w:val="18"/>
                <w:szCs w:val="18"/>
              </w:rPr>
            </w:pPr>
            <w:r>
              <w:rPr>
                <w:rFonts w:ascii="Arial" w:hAnsi="Arial" w:cs="Arial"/>
                <w:b/>
                <w:bCs/>
                <w:sz w:val="18"/>
                <w:szCs w:val="18"/>
              </w:rPr>
              <w:t>Stav k 31.03.2014</w:t>
            </w:r>
          </w:p>
        </w:tc>
        <w:tc>
          <w:tcPr>
            <w:tcW w:w="1222"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12"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36" w:type="dxa"/>
            <w:tcBorders>
              <w:top w:val="single" w:sz="4" w:space="0" w:color="auto"/>
              <w:left w:val="nil"/>
              <w:bottom w:val="double" w:sz="6" w:space="0" w:color="auto"/>
              <w:right w:val="nil"/>
            </w:tcBorders>
            <w:shd w:val="clear" w:color="auto" w:fill="auto"/>
            <w:vAlign w:val="bottom"/>
            <w:hideMark/>
          </w:tcPr>
          <w:p w:rsidR="007660FC" w:rsidRDefault="005740D5">
            <w:pPr>
              <w:jc w:val="right"/>
              <w:rPr>
                <w:rFonts w:ascii="Arial" w:hAnsi="Arial" w:cs="Arial"/>
                <w:b/>
                <w:bCs/>
                <w:sz w:val="18"/>
                <w:szCs w:val="18"/>
              </w:rPr>
            </w:pPr>
            <w:r>
              <w:rPr>
                <w:rFonts w:ascii="Arial" w:hAnsi="Arial" w:cs="Arial"/>
                <w:b/>
                <w:bCs/>
                <w:sz w:val="18"/>
                <w:szCs w:val="18"/>
              </w:rPr>
              <w:t xml:space="preserve">107 067 </w:t>
            </w:r>
          </w:p>
        </w:tc>
        <w:tc>
          <w:tcPr>
            <w:tcW w:w="1361"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22"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008"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111"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7660FC" w:rsidRDefault="00356493">
            <w:pPr>
              <w:jc w:val="right"/>
              <w:rPr>
                <w:rFonts w:ascii="Arial" w:hAnsi="Arial" w:cs="Arial"/>
                <w:b/>
                <w:bCs/>
                <w:sz w:val="18"/>
                <w:szCs w:val="18"/>
              </w:rPr>
            </w:pPr>
            <w:r>
              <w:rPr>
                <w:rFonts w:ascii="Arial" w:hAnsi="Arial" w:cs="Arial"/>
                <w:b/>
                <w:bCs/>
                <w:sz w:val="18"/>
                <w:szCs w:val="18"/>
              </w:rPr>
              <w:t>107 067</w:t>
            </w:r>
          </w:p>
        </w:tc>
      </w:tr>
      <w:tr w:rsidR="007660FC" w:rsidTr="007660FC">
        <w:trPr>
          <w:trHeight w:val="255"/>
        </w:trPr>
        <w:tc>
          <w:tcPr>
            <w:tcW w:w="3308" w:type="dxa"/>
            <w:tcBorders>
              <w:top w:val="nil"/>
              <w:left w:val="nil"/>
              <w:bottom w:val="nil"/>
              <w:right w:val="nil"/>
            </w:tcBorders>
            <w:shd w:val="clear" w:color="auto" w:fill="auto"/>
            <w:vAlign w:val="bottom"/>
            <w:hideMark/>
          </w:tcPr>
          <w:p w:rsidR="007660FC" w:rsidRDefault="007660FC">
            <w:pPr>
              <w:rPr>
                <w:rFonts w:ascii="Arial" w:hAnsi="Arial" w:cs="Arial"/>
                <w:sz w:val="18"/>
                <w:szCs w:val="18"/>
              </w:rPr>
            </w:pPr>
            <w:r>
              <w:rPr>
                <w:rFonts w:ascii="Arial" w:hAnsi="Arial" w:cs="Arial"/>
                <w:sz w:val="18"/>
                <w:szCs w:val="18"/>
              </w:rPr>
              <w:t>Oprávky</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1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11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r>
      <w:tr w:rsidR="007660FC" w:rsidTr="007660FC">
        <w:trPr>
          <w:trHeight w:val="240"/>
        </w:trPr>
        <w:tc>
          <w:tcPr>
            <w:tcW w:w="3308" w:type="dxa"/>
            <w:tcBorders>
              <w:top w:val="nil"/>
              <w:left w:val="nil"/>
              <w:bottom w:val="nil"/>
              <w:right w:val="nil"/>
            </w:tcBorders>
            <w:shd w:val="clear" w:color="auto" w:fill="auto"/>
            <w:vAlign w:val="bottom"/>
            <w:hideMark/>
          </w:tcPr>
          <w:p w:rsidR="007660FC" w:rsidRDefault="005740D5">
            <w:pPr>
              <w:rPr>
                <w:rFonts w:ascii="Arial" w:hAnsi="Arial" w:cs="Arial"/>
                <w:b/>
                <w:bCs/>
                <w:sz w:val="18"/>
                <w:szCs w:val="18"/>
              </w:rPr>
            </w:pPr>
            <w:r>
              <w:rPr>
                <w:rFonts w:ascii="Arial" w:hAnsi="Arial" w:cs="Arial"/>
                <w:b/>
                <w:bCs/>
                <w:sz w:val="18"/>
                <w:szCs w:val="18"/>
              </w:rPr>
              <w:t>Stav k 1.4</w:t>
            </w:r>
            <w:r w:rsidR="007660FC">
              <w:rPr>
                <w:rFonts w:ascii="Arial" w:hAnsi="Arial" w:cs="Arial"/>
                <w:b/>
                <w:bCs/>
                <w:sz w:val="18"/>
                <w:szCs w:val="18"/>
              </w:rPr>
              <w:t>.2013</w:t>
            </w:r>
          </w:p>
        </w:tc>
        <w:tc>
          <w:tcPr>
            <w:tcW w:w="1222" w:type="dxa"/>
            <w:tcBorders>
              <w:top w:val="nil"/>
              <w:left w:val="nil"/>
              <w:bottom w:val="nil"/>
              <w:right w:val="nil"/>
            </w:tcBorders>
            <w:shd w:val="clear" w:color="auto" w:fill="auto"/>
            <w:vAlign w:val="bottom"/>
            <w:hideMark/>
          </w:tcPr>
          <w:p w:rsidR="007660FC" w:rsidRDefault="005740D5">
            <w:pPr>
              <w:jc w:val="right"/>
              <w:rPr>
                <w:rFonts w:ascii="Arial" w:hAnsi="Arial" w:cs="Arial"/>
                <w:b/>
                <w:bCs/>
                <w:sz w:val="18"/>
                <w:szCs w:val="18"/>
              </w:rPr>
            </w:pPr>
            <w:r>
              <w:rPr>
                <w:rFonts w:ascii="Arial" w:hAnsi="Arial" w:cs="Arial"/>
                <w:b/>
                <w:bCs/>
                <w:sz w:val="18"/>
                <w:szCs w:val="18"/>
              </w:rPr>
              <w:t>0</w:t>
            </w:r>
          </w:p>
        </w:tc>
        <w:tc>
          <w:tcPr>
            <w:tcW w:w="1212" w:type="dxa"/>
            <w:tcBorders>
              <w:top w:val="nil"/>
              <w:left w:val="nil"/>
              <w:bottom w:val="nil"/>
              <w:right w:val="nil"/>
            </w:tcBorders>
            <w:shd w:val="clear" w:color="auto" w:fill="auto"/>
            <w:vAlign w:val="bottom"/>
            <w:hideMark/>
          </w:tcPr>
          <w:p w:rsidR="007660FC" w:rsidRDefault="00356493">
            <w:pPr>
              <w:jc w:val="right"/>
              <w:rPr>
                <w:rFonts w:ascii="Arial" w:hAnsi="Arial" w:cs="Arial"/>
                <w:b/>
                <w:bCs/>
                <w:sz w:val="18"/>
                <w:szCs w:val="18"/>
              </w:rPr>
            </w:pPr>
            <w:r>
              <w:rPr>
                <w:rFonts w:ascii="Arial" w:hAnsi="Arial" w:cs="Arial"/>
                <w:b/>
                <w:bCs/>
                <w:sz w:val="18"/>
                <w:szCs w:val="18"/>
              </w:rPr>
              <w:t>4 755</w:t>
            </w:r>
          </w:p>
        </w:tc>
        <w:tc>
          <w:tcPr>
            <w:tcW w:w="1236" w:type="dxa"/>
            <w:tcBorders>
              <w:top w:val="nil"/>
              <w:left w:val="nil"/>
              <w:bottom w:val="nil"/>
              <w:right w:val="nil"/>
            </w:tcBorders>
            <w:shd w:val="clear" w:color="auto" w:fill="auto"/>
            <w:vAlign w:val="bottom"/>
            <w:hideMark/>
          </w:tcPr>
          <w:p w:rsidR="007660FC" w:rsidRDefault="00356493">
            <w:pPr>
              <w:jc w:val="right"/>
              <w:rPr>
                <w:rFonts w:ascii="Arial" w:hAnsi="Arial" w:cs="Arial"/>
                <w:b/>
                <w:bCs/>
                <w:sz w:val="18"/>
                <w:szCs w:val="18"/>
              </w:rPr>
            </w:pPr>
            <w:r>
              <w:rPr>
                <w:rFonts w:ascii="Arial" w:hAnsi="Arial" w:cs="Arial"/>
                <w:b/>
                <w:bCs/>
                <w:sz w:val="18"/>
                <w:szCs w:val="18"/>
              </w:rPr>
              <w:t>148 390</w:t>
            </w:r>
          </w:p>
        </w:tc>
        <w:tc>
          <w:tcPr>
            <w:tcW w:w="1361"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008"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111"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7660FC" w:rsidRDefault="00356493">
            <w:pPr>
              <w:jc w:val="right"/>
              <w:rPr>
                <w:rFonts w:ascii="Arial" w:hAnsi="Arial" w:cs="Arial"/>
                <w:b/>
                <w:bCs/>
                <w:sz w:val="18"/>
                <w:szCs w:val="18"/>
              </w:rPr>
            </w:pPr>
            <w:r>
              <w:rPr>
                <w:rFonts w:ascii="Arial" w:hAnsi="Arial" w:cs="Arial"/>
                <w:b/>
                <w:bCs/>
                <w:sz w:val="18"/>
                <w:szCs w:val="18"/>
              </w:rPr>
              <w:t>153 145</w:t>
            </w:r>
          </w:p>
        </w:tc>
      </w:tr>
      <w:tr w:rsidR="007660FC" w:rsidTr="007660FC">
        <w:trPr>
          <w:trHeight w:val="240"/>
        </w:trPr>
        <w:tc>
          <w:tcPr>
            <w:tcW w:w="3308" w:type="dxa"/>
            <w:tcBorders>
              <w:top w:val="nil"/>
              <w:left w:val="nil"/>
              <w:bottom w:val="nil"/>
              <w:right w:val="nil"/>
            </w:tcBorders>
            <w:shd w:val="clear" w:color="auto" w:fill="auto"/>
            <w:vAlign w:val="bottom"/>
            <w:hideMark/>
          </w:tcPr>
          <w:p w:rsidR="007660FC" w:rsidRDefault="007660FC">
            <w:pPr>
              <w:rPr>
                <w:rFonts w:ascii="Arial" w:hAnsi="Arial" w:cs="Arial"/>
                <w:sz w:val="18"/>
                <w:szCs w:val="18"/>
              </w:rPr>
            </w:pPr>
            <w:r>
              <w:rPr>
                <w:rFonts w:ascii="Arial" w:hAnsi="Arial" w:cs="Arial"/>
                <w:sz w:val="18"/>
                <w:szCs w:val="18"/>
              </w:rPr>
              <w:t>Prírastky</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7660FC" w:rsidRDefault="00356493" w:rsidP="00356493">
            <w:pPr>
              <w:jc w:val="center"/>
              <w:rPr>
                <w:rFonts w:ascii="Arial" w:hAnsi="Arial" w:cs="Arial"/>
                <w:sz w:val="18"/>
                <w:szCs w:val="18"/>
              </w:rPr>
            </w:pPr>
            <w:r>
              <w:rPr>
                <w:rFonts w:ascii="Arial" w:hAnsi="Arial" w:cs="Arial"/>
                <w:sz w:val="18"/>
                <w:szCs w:val="18"/>
              </w:rPr>
              <w:t xml:space="preserve">          31 074</w:t>
            </w:r>
          </w:p>
        </w:tc>
        <w:tc>
          <w:tcPr>
            <w:tcW w:w="136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356493">
            <w:pPr>
              <w:jc w:val="right"/>
              <w:rPr>
                <w:rFonts w:ascii="Arial" w:hAnsi="Arial" w:cs="Arial"/>
                <w:sz w:val="18"/>
                <w:szCs w:val="18"/>
              </w:rPr>
            </w:pPr>
            <w:r>
              <w:rPr>
                <w:rFonts w:ascii="Arial" w:hAnsi="Arial" w:cs="Arial"/>
                <w:sz w:val="18"/>
                <w:szCs w:val="18"/>
              </w:rPr>
              <w:t>31 074</w:t>
            </w:r>
          </w:p>
        </w:tc>
      </w:tr>
      <w:tr w:rsidR="007660FC" w:rsidTr="007660FC">
        <w:trPr>
          <w:trHeight w:val="240"/>
        </w:trPr>
        <w:tc>
          <w:tcPr>
            <w:tcW w:w="3308" w:type="dxa"/>
            <w:tcBorders>
              <w:top w:val="nil"/>
              <w:left w:val="nil"/>
              <w:bottom w:val="nil"/>
              <w:right w:val="nil"/>
            </w:tcBorders>
            <w:shd w:val="clear" w:color="auto" w:fill="auto"/>
            <w:vAlign w:val="bottom"/>
            <w:hideMark/>
          </w:tcPr>
          <w:p w:rsidR="007660FC" w:rsidRDefault="007660FC">
            <w:pPr>
              <w:rPr>
                <w:rFonts w:ascii="Arial" w:hAnsi="Arial" w:cs="Arial"/>
                <w:sz w:val="18"/>
                <w:szCs w:val="18"/>
              </w:rPr>
            </w:pPr>
            <w:r>
              <w:rPr>
                <w:rFonts w:ascii="Arial" w:hAnsi="Arial" w:cs="Arial"/>
                <w:sz w:val="18"/>
                <w:szCs w:val="18"/>
              </w:rPr>
              <w:t>Úbytky</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7660FC" w:rsidRDefault="00356493">
            <w:pPr>
              <w:jc w:val="right"/>
              <w:rPr>
                <w:rFonts w:ascii="Arial" w:hAnsi="Arial" w:cs="Arial"/>
                <w:sz w:val="18"/>
                <w:szCs w:val="18"/>
              </w:rPr>
            </w:pPr>
            <w:r>
              <w:rPr>
                <w:rFonts w:ascii="Arial" w:hAnsi="Arial" w:cs="Arial"/>
                <w:sz w:val="18"/>
                <w:szCs w:val="18"/>
              </w:rPr>
              <w:t>4 755</w:t>
            </w:r>
          </w:p>
        </w:tc>
        <w:tc>
          <w:tcPr>
            <w:tcW w:w="1236" w:type="dxa"/>
            <w:tcBorders>
              <w:top w:val="nil"/>
              <w:left w:val="nil"/>
              <w:bottom w:val="nil"/>
              <w:right w:val="nil"/>
            </w:tcBorders>
            <w:shd w:val="clear" w:color="auto" w:fill="auto"/>
            <w:vAlign w:val="bottom"/>
            <w:hideMark/>
          </w:tcPr>
          <w:p w:rsidR="007660FC" w:rsidRDefault="00356493">
            <w:pPr>
              <w:jc w:val="right"/>
              <w:rPr>
                <w:rFonts w:ascii="Arial" w:hAnsi="Arial" w:cs="Arial"/>
                <w:sz w:val="18"/>
                <w:szCs w:val="18"/>
              </w:rPr>
            </w:pPr>
            <w:r>
              <w:rPr>
                <w:rFonts w:ascii="Arial" w:hAnsi="Arial" w:cs="Arial"/>
                <w:sz w:val="18"/>
                <w:szCs w:val="18"/>
              </w:rPr>
              <w:t>96 724</w:t>
            </w:r>
          </w:p>
        </w:tc>
        <w:tc>
          <w:tcPr>
            <w:tcW w:w="136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356493">
            <w:pPr>
              <w:jc w:val="right"/>
              <w:rPr>
                <w:rFonts w:ascii="Arial" w:hAnsi="Arial" w:cs="Arial"/>
                <w:sz w:val="18"/>
                <w:szCs w:val="18"/>
              </w:rPr>
            </w:pPr>
            <w:r>
              <w:rPr>
                <w:rFonts w:ascii="Arial" w:hAnsi="Arial" w:cs="Arial"/>
                <w:sz w:val="18"/>
                <w:szCs w:val="18"/>
              </w:rPr>
              <w:t>101 479</w:t>
            </w:r>
          </w:p>
        </w:tc>
      </w:tr>
      <w:tr w:rsidR="007660FC" w:rsidTr="007660FC">
        <w:trPr>
          <w:trHeight w:val="255"/>
        </w:trPr>
        <w:tc>
          <w:tcPr>
            <w:tcW w:w="3308" w:type="dxa"/>
            <w:tcBorders>
              <w:top w:val="nil"/>
              <w:left w:val="nil"/>
              <w:bottom w:val="nil"/>
              <w:right w:val="nil"/>
            </w:tcBorders>
            <w:shd w:val="clear" w:color="auto" w:fill="auto"/>
            <w:vAlign w:val="bottom"/>
            <w:hideMark/>
          </w:tcPr>
          <w:p w:rsidR="007660FC" w:rsidRDefault="005740D5">
            <w:pPr>
              <w:rPr>
                <w:rFonts w:ascii="Arial" w:hAnsi="Arial" w:cs="Arial"/>
                <w:b/>
                <w:bCs/>
                <w:sz w:val="18"/>
                <w:szCs w:val="18"/>
              </w:rPr>
            </w:pPr>
            <w:r>
              <w:rPr>
                <w:rFonts w:ascii="Arial" w:hAnsi="Arial" w:cs="Arial"/>
                <w:b/>
                <w:bCs/>
                <w:sz w:val="18"/>
                <w:szCs w:val="18"/>
              </w:rPr>
              <w:t>Stav k 31.03.2014</w:t>
            </w:r>
          </w:p>
        </w:tc>
        <w:tc>
          <w:tcPr>
            <w:tcW w:w="1222"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12"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36" w:type="dxa"/>
            <w:tcBorders>
              <w:top w:val="single" w:sz="4" w:space="0" w:color="auto"/>
              <w:left w:val="nil"/>
              <w:bottom w:val="double" w:sz="6" w:space="0" w:color="auto"/>
              <w:right w:val="nil"/>
            </w:tcBorders>
            <w:shd w:val="clear" w:color="auto" w:fill="auto"/>
            <w:vAlign w:val="bottom"/>
            <w:hideMark/>
          </w:tcPr>
          <w:p w:rsidR="007660FC" w:rsidRDefault="00356493">
            <w:pPr>
              <w:jc w:val="right"/>
              <w:rPr>
                <w:rFonts w:ascii="Arial" w:hAnsi="Arial" w:cs="Arial"/>
                <w:b/>
                <w:bCs/>
                <w:sz w:val="18"/>
                <w:szCs w:val="18"/>
              </w:rPr>
            </w:pPr>
            <w:r>
              <w:rPr>
                <w:rFonts w:ascii="Arial" w:hAnsi="Arial" w:cs="Arial"/>
                <w:b/>
                <w:bCs/>
                <w:sz w:val="18"/>
                <w:szCs w:val="18"/>
              </w:rPr>
              <w:t>82 742</w:t>
            </w:r>
          </w:p>
        </w:tc>
        <w:tc>
          <w:tcPr>
            <w:tcW w:w="1361"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22"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008"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111"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7660FC" w:rsidRDefault="00356493">
            <w:pPr>
              <w:jc w:val="right"/>
              <w:rPr>
                <w:rFonts w:ascii="Arial" w:hAnsi="Arial" w:cs="Arial"/>
                <w:b/>
                <w:bCs/>
                <w:sz w:val="18"/>
                <w:szCs w:val="18"/>
              </w:rPr>
            </w:pPr>
            <w:r>
              <w:rPr>
                <w:rFonts w:ascii="Arial" w:hAnsi="Arial" w:cs="Arial"/>
                <w:b/>
                <w:bCs/>
                <w:sz w:val="18"/>
                <w:szCs w:val="18"/>
              </w:rPr>
              <w:t>82742</w:t>
            </w:r>
          </w:p>
        </w:tc>
      </w:tr>
      <w:tr w:rsidR="007660FC" w:rsidTr="007660FC">
        <w:trPr>
          <w:trHeight w:val="255"/>
        </w:trPr>
        <w:tc>
          <w:tcPr>
            <w:tcW w:w="3308" w:type="dxa"/>
            <w:tcBorders>
              <w:top w:val="nil"/>
              <w:left w:val="nil"/>
              <w:bottom w:val="nil"/>
              <w:right w:val="nil"/>
            </w:tcBorders>
            <w:shd w:val="clear" w:color="auto" w:fill="auto"/>
            <w:vAlign w:val="bottom"/>
            <w:hideMark/>
          </w:tcPr>
          <w:p w:rsidR="007660FC" w:rsidRDefault="007660FC">
            <w:pPr>
              <w:rPr>
                <w:rFonts w:ascii="Arial" w:hAnsi="Arial" w:cs="Arial"/>
                <w:sz w:val="18"/>
                <w:szCs w:val="18"/>
              </w:rPr>
            </w:pPr>
            <w:r>
              <w:rPr>
                <w:rFonts w:ascii="Arial" w:hAnsi="Arial" w:cs="Arial"/>
                <w:sz w:val="18"/>
                <w:szCs w:val="18"/>
              </w:rPr>
              <w:t>Opravné položky</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1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11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r>
      <w:tr w:rsidR="007660FC" w:rsidTr="007660FC">
        <w:trPr>
          <w:trHeight w:val="240"/>
        </w:trPr>
        <w:tc>
          <w:tcPr>
            <w:tcW w:w="3308" w:type="dxa"/>
            <w:tcBorders>
              <w:top w:val="nil"/>
              <w:left w:val="nil"/>
              <w:bottom w:val="nil"/>
              <w:right w:val="nil"/>
            </w:tcBorders>
            <w:shd w:val="clear" w:color="auto" w:fill="auto"/>
            <w:vAlign w:val="bottom"/>
            <w:hideMark/>
          </w:tcPr>
          <w:p w:rsidR="007660FC" w:rsidRDefault="005740D5">
            <w:pPr>
              <w:rPr>
                <w:rFonts w:ascii="Arial" w:hAnsi="Arial" w:cs="Arial"/>
                <w:b/>
                <w:bCs/>
                <w:sz w:val="18"/>
                <w:szCs w:val="18"/>
              </w:rPr>
            </w:pPr>
            <w:r>
              <w:rPr>
                <w:rFonts w:ascii="Arial" w:hAnsi="Arial" w:cs="Arial"/>
                <w:b/>
                <w:bCs/>
                <w:sz w:val="18"/>
                <w:szCs w:val="18"/>
              </w:rPr>
              <w:t>Stav k 1.4</w:t>
            </w:r>
            <w:r w:rsidR="007660FC">
              <w:rPr>
                <w:rFonts w:ascii="Arial" w:hAnsi="Arial" w:cs="Arial"/>
                <w:b/>
                <w:bCs/>
                <w:sz w:val="18"/>
                <w:szCs w:val="18"/>
              </w:rPr>
              <w:t>.2013</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12"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36"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361"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008"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111"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r>
      <w:tr w:rsidR="007660FC" w:rsidTr="007660FC">
        <w:trPr>
          <w:trHeight w:val="240"/>
        </w:trPr>
        <w:tc>
          <w:tcPr>
            <w:tcW w:w="3308" w:type="dxa"/>
            <w:tcBorders>
              <w:top w:val="nil"/>
              <w:left w:val="nil"/>
              <w:bottom w:val="nil"/>
              <w:right w:val="nil"/>
            </w:tcBorders>
            <w:shd w:val="clear" w:color="auto" w:fill="auto"/>
            <w:vAlign w:val="bottom"/>
            <w:hideMark/>
          </w:tcPr>
          <w:p w:rsidR="007660FC" w:rsidRDefault="007660FC">
            <w:pPr>
              <w:rPr>
                <w:rFonts w:ascii="Arial" w:hAnsi="Arial" w:cs="Arial"/>
                <w:sz w:val="18"/>
                <w:szCs w:val="18"/>
              </w:rPr>
            </w:pPr>
            <w:r>
              <w:rPr>
                <w:rFonts w:ascii="Arial" w:hAnsi="Arial" w:cs="Arial"/>
                <w:sz w:val="18"/>
                <w:szCs w:val="18"/>
              </w:rPr>
              <w:t>Prírastky</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r>
      <w:tr w:rsidR="007660FC" w:rsidTr="007660FC">
        <w:trPr>
          <w:trHeight w:val="240"/>
        </w:trPr>
        <w:tc>
          <w:tcPr>
            <w:tcW w:w="3308" w:type="dxa"/>
            <w:tcBorders>
              <w:top w:val="nil"/>
              <w:left w:val="nil"/>
              <w:bottom w:val="nil"/>
              <w:right w:val="nil"/>
            </w:tcBorders>
            <w:shd w:val="clear" w:color="auto" w:fill="auto"/>
            <w:vAlign w:val="bottom"/>
            <w:hideMark/>
          </w:tcPr>
          <w:p w:rsidR="007660FC" w:rsidRDefault="007660FC">
            <w:pPr>
              <w:rPr>
                <w:rFonts w:ascii="Arial" w:hAnsi="Arial" w:cs="Arial"/>
                <w:sz w:val="18"/>
                <w:szCs w:val="18"/>
              </w:rPr>
            </w:pPr>
            <w:r>
              <w:rPr>
                <w:rFonts w:ascii="Arial" w:hAnsi="Arial" w:cs="Arial"/>
                <w:sz w:val="18"/>
                <w:szCs w:val="18"/>
              </w:rPr>
              <w:t>Úbytky</w:t>
            </w:r>
          </w:p>
        </w:tc>
        <w:tc>
          <w:tcPr>
            <w:tcW w:w="1222" w:type="dxa"/>
            <w:tcBorders>
              <w:top w:val="nil"/>
              <w:left w:val="nil"/>
              <w:bottom w:val="single" w:sz="4" w:space="0" w:color="auto"/>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12" w:type="dxa"/>
            <w:tcBorders>
              <w:top w:val="nil"/>
              <w:left w:val="nil"/>
              <w:bottom w:val="single" w:sz="4" w:space="0" w:color="auto"/>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36" w:type="dxa"/>
            <w:tcBorders>
              <w:top w:val="nil"/>
              <w:left w:val="nil"/>
              <w:bottom w:val="single" w:sz="4" w:space="0" w:color="auto"/>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361" w:type="dxa"/>
            <w:tcBorders>
              <w:top w:val="nil"/>
              <w:left w:val="nil"/>
              <w:bottom w:val="single" w:sz="4" w:space="0" w:color="auto"/>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22" w:type="dxa"/>
            <w:tcBorders>
              <w:top w:val="nil"/>
              <w:left w:val="nil"/>
              <w:bottom w:val="single" w:sz="4" w:space="0" w:color="auto"/>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008" w:type="dxa"/>
            <w:tcBorders>
              <w:top w:val="nil"/>
              <w:left w:val="nil"/>
              <w:bottom w:val="single" w:sz="4" w:space="0" w:color="auto"/>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single" w:sz="4" w:space="0" w:color="auto"/>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111" w:type="dxa"/>
            <w:tcBorders>
              <w:top w:val="nil"/>
              <w:left w:val="nil"/>
              <w:bottom w:val="single" w:sz="4" w:space="0" w:color="auto"/>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r>
              <w:rPr>
                <w:rFonts w:ascii="Arial" w:hAnsi="Arial" w:cs="Arial"/>
                <w:sz w:val="18"/>
                <w:szCs w:val="18"/>
              </w:rPr>
              <w:t>0</w:t>
            </w:r>
          </w:p>
        </w:tc>
      </w:tr>
      <w:tr w:rsidR="007660FC" w:rsidTr="007660FC">
        <w:trPr>
          <w:trHeight w:val="255"/>
        </w:trPr>
        <w:tc>
          <w:tcPr>
            <w:tcW w:w="3308" w:type="dxa"/>
            <w:tcBorders>
              <w:top w:val="nil"/>
              <w:left w:val="nil"/>
              <w:bottom w:val="nil"/>
              <w:right w:val="nil"/>
            </w:tcBorders>
            <w:shd w:val="clear" w:color="auto" w:fill="auto"/>
            <w:vAlign w:val="bottom"/>
            <w:hideMark/>
          </w:tcPr>
          <w:p w:rsidR="007660FC" w:rsidRDefault="005740D5">
            <w:pPr>
              <w:rPr>
                <w:rFonts w:ascii="Arial" w:hAnsi="Arial" w:cs="Arial"/>
                <w:b/>
                <w:bCs/>
                <w:sz w:val="18"/>
                <w:szCs w:val="18"/>
              </w:rPr>
            </w:pPr>
            <w:r>
              <w:rPr>
                <w:rFonts w:ascii="Arial" w:hAnsi="Arial" w:cs="Arial"/>
                <w:b/>
                <w:bCs/>
                <w:sz w:val="18"/>
                <w:szCs w:val="18"/>
              </w:rPr>
              <w:t>Stav k 31.03.2014</w:t>
            </w:r>
          </w:p>
        </w:tc>
        <w:tc>
          <w:tcPr>
            <w:tcW w:w="1222"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12"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36"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361"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22"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008"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111"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r>
      <w:tr w:rsidR="007660FC" w:rsidTr="007660FC">
        <w:trPr>
          <w:trHeight w:val="255"/>
        </w:trPr>
        <w:tc>
          <w:tcPr>
            <w:tcW w:w="3308" w:type="dxa"/>
            <w:tcBorders>
              <w:top w:val="nil"/>
              <w:left w:val="nil"/>
              <w:bottom w:val="nil"/>
              <w:right w:val="nil"/>
            </w:tcBorders>
            <w:shd w:val="clear" w:color="auto" w:fill="auto"/>
            <w:vAlign w:val="bottom"/>
            <w:hideMark/>
          </w:tcPr>
          <w:p w:rsidR="007660FC" w:rsidRDefault="007660FC">
            <w:pPr>
              <w:rPr>
                <w:rFonts w:ascii="Arial" w:hAnsi="Arial" w:cs="Arial"/>
                <w:sz w:val="18"/>
                <w:szCs w:val="18"/>
              </w:rPr>
            </w:pPr>
            <w:r>
              <w:rPr>
                <w:rFonts w:ascii="Arial" w:hAnsi="Arial" w:cs="Arial"/>
                <w:sz w:val="18"/>
                <w:szCs w:val="18"/>
              </w:rPr>
              <w:t>Zostatková hodnota </w:t>
            </w: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1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22"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111"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7660FC" w:rsidRDefault="007660FC">
            <w:pPr>
              <w:jc w:val="right"/>
              <w:rPr>
                <w:rFonts w:ascii="Arial" w:hAnsi="Arial" w:cs="Arial"/>
                <w:sz w:val="18"/>
                <w:szCs w:val="18"/>
              </w:rPr>
            </w:pPr>
          </w:p>
        </w:tc>
      </w:tr>
      <w:tr w:rsidR="007660FC" w:rsidTr="007660FC">
        <w:trPr>
          <w:trHeight w:val="255"/>
        </w:trPr>
        <w:tc>
          <w:tcPr>
            <w:tcW w:w="3308" w:type="dxa"/>
            <w:tcBorders>
              <w:top w:val="nil"/>
              <w:left w:val="nil"/>
              <w:bottom w:val="nil"/>
              <w:right w:val="nil"/>
            </w:tcBorders>
            <w:shd w:val="clear" w:color="auto" w:fill="auto"/>
            <w:vAlign w:val="bottom"/>
            <w:hideMark/>
          </w:tcPr>
          <w:p w:rsidR="007660FC" w:rsidRDefault="005740D5">
            <w:pPr>
              <w:rPr>
                <w:rFonts w:ascii="Arial" w:hAnsi="Arial" w:cs="Arial"/>
                <w:b/>
                <w:bCs/>
                <w:sz w:val="18"/>
                <w:szCs w:val="18"/>
              </w:rPr>
            </w:pPr>
            <w:r>
              <w:rPr>
                <w:rFonts w:ascii="Arial" w:hAnsi="Arial" w:cs="Arial"/>
                <w:b/>
                <w:bCs/>
                <w:sz w:val="18"/>
                <w:szCs w:val="18"/>
              </w:rPr>
              <w:t>Stav k 1.4.2013</w:t>
            </w:r>
          </w:p>
        </w:tc>
        <w:tc>
          <w:tcPr>
            <w:tcW w:w="1222"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12"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36" w:type="dxa"/>
            <w:tcBorders>
              <w:top w:val="single" w:sz="4" w:space="0" w:color="auto"/>
              <w:left w:val="nil"/>
              <w:bottom w:val="double" w:sz="6" w:space="0" w:color="auto"/>
              <w:right w:val="nil"/>
            </w:tcBorders>
            <w:shd w:val="clear" w:color="auto" w:fill="auto"/>
            <w:vAlign w:val="bottom"/>
            <w:hideMark/>
          </w:tcPr>
          <w:p w:rsidR="007660FC" w:rsidRDefault="00356493">
            <w:pPr>
              <w:jc w:val="right"/>
              <w:rPr>
                <w:rFonts w:ascii="Arial" w:hAnsi="Arial" w:cs="Arial"/>
                <w:b/>
                <w:bCs/>
                <w:sz w:val="18"/>
                <w:szCs w:val="18"/>
              </w:rPr>
            </w:pPr>
            <w:r>
              <w:rPr>
                <w:rFonts w:ascii="Arial" w:hAnsi="Arial" w:cs="Arial"/>
                <w:b/>
                <w:bCs/>
                <w:sz w:val="18"/>
                <w:szCs w:val="18"/>
              </w:rPr>
              <w:t>46 639</w:t>
            </w:r>
          </w:p>
        </w:tc>
        <w:tc>
          <w:tcPr>
            <w:tcW w:w="1361"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22"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008"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111" w:type="dxa"/>
            <w:tcBorders>
              <w:top w:val="single" w:sz="4" w:space="0" w:color="auto"/>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noWrap/>
            <w:vAlign w:val="bottom"/>
            <w:hideMark/>
          </w:tcPr>
          <w:p w:rsidR="007660FC" w:rsidRDefault="00356493">
            <w:pPr>
              <w:jc w:val="right"/>
              <w:rPr>
                <w:rFonts w:ascii="Arial" w:hAnsi="Arial" w:cs="Arial"/>
                <w:b/>
                <w:bCs/>
                <w:sz w:val="18"/>
                <w:szCs w:val="18"/>
              </w:rPr>
            </w:pPr>
            <w:r>
              <w:rPr>
                <w:rFonts w:ascii="Arial" w:hAnsi="Arial" w:cs="Arial"/>
                <w:b/>
                <w:bCs/>
                <w:sz w:val="18"/>
                <w:szCs w:val="18"/>
              </w:rPr>
              <w:t>46 639</w:t>
            </w:r>
          </w:p>
        </w:tc>
      </w:tr>
      <w:tr w:rsidR="007660FC" w:rsidTr="007660FC">
        <w:trPr>
          <w:trHeight w:val="270"/>
        </w:trPr>
        <w:tc>
          <w:tcPr>
            <w:tcW w:w="3308" w:type="dxa"/>
            <w:tcBorders>
              <w:top w:val="nil"/>
              <w:left w:val="nil"/>
              <w:bottom w:val="nil"/>
              <w:right w:val="nil"/>
            </w:tcBorders>
            <w:shd w:val="clear" w:color="auto" w:fill="auto"/>
            <w:vAlign w:val="bottom"/>
            <w:hideMark/>
          </w:tcPr>
          <w:p w:rsidR="007660FC" w:rsidRDefault="005740D5">
            <w:pPr>
              <w:rPr>
                <w:rFonts w:ascii="Arial" w:hAnsi="Arial" w:cs="Arial"/>
                <w:b/>
                <w:bCs/>
                <w:sz w:val="18"/>
                <w:szCs w:val="18"/>
              </w:rPr>
            </w:pPr>
            <w:r>
              <w:rPr>
                <w:rFonts w:ascii="Arial" w:hAnsi="Arial" w:cs="Arial"/>
                <w:b/>
                <w:bCs/>
                <w:sz w:val="18"/>
                <w:szCs w:val="18"/>
              </w:rPr>
              <w:t>Stav k 31.03.2014</w:t>
            </w:r>
          </w:p>
        </w:tc>
        <w:tc>
          <w:tcPr>
            <w:tcW w:w="1222" w:type="dxa"/>
            <w:tcBorders>
              <w:top w:val="nil"/>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12" w:type="dxa"/>
            <w:tcBorders>
              <w:top w:val="nil"/>
              <w:left w:val="nil"/>
              <w:bottom w:val="double" w:sz="6" w:space="0" w:color="auto"/>
              <w:right w:val="nil"/>
            </w:tcBorders>
            <w:shd w:val="clear" w:color="auto" w:fill="auto"/>
            <w:vAlign w:val="bottom"/>
            <w:hideMark/>
          </w:tcPr>
          <w:p w:rsidR="007660FC" w:rsidRPr="00356493" w:rsidRDefault="007660FC">
            <w:pPr>
              <w:jc w:val="right"/>
              <w:rPr>
                <w:rFonts w:ascii="Arial" w:hAnsi="Arial" w:cs="Arial"/>
                <w:b/>
                <w:bCs/>
                <w:sz w:val="18"/>
                <w:szCs w:val="18"/>
                <w:highlight w:val="yellow"/>
              </w:rPr>
            </w:pPr>
            <w:r w:rsidRPr="00356493">
              <w:rPr>
                <w:rFonts w:ascii="Arial" w:hAnsi="Arial" w:cs="Arial"/>
                <w:b/>
                <w:bCs/>
                <w:sz w:val="18"/>
                <w:szCs w:val="18"/>
                <w:highlight w:val="yellow"/>
              </w:rPr>
              <w:t>0</w:t>
            </w:r>
          </w:p>
        </w:tc>
        <w:tc>
          <w:tcPr>
            <w:tcW w:w="1236" w:type="dxa"/>
            <w:tcBorders>
              <w:top w:val="nil"/>
              <w:left w:val="nil"/>
              <w:bottom w:val="double" w:sz="6" w:space="0" w:color="auto"/>
              <w:right w:val="nil"/>
            </w:tcBorders>
            <w:shd w:val="clear" w:color="auto" w:fill="auto"/>
            <w:vAlign w:val="bottom"/>
            <w:hideMark/>
          </w:tcPr>
          <w:p w:rsidR="007660FC" w:rsidRDefault="00356493">
            <w:pPr>
              <w:jc w:val="right"/>
              <w:rPr>
                <w:rFonts w:ascii="Arial" w:hAnsi="Arial" w:cs="Arial"/>
                <w:b/>
                <w:bCs/>
                <w:sz w:val="18"/>
                <w:szCs w:val="18"/>
              </w:rPr>
            </w:pPr>
            <w:r>
              <w:rPr>
                <w:rFonts w:ascii="Arial" w:hAnsi="Arial" w:cs="Arial"/>
                <w:b/>
                <w:bCs/>
                <w:sz w:val="18"/>
                <w:szCs w:val="18"/>
              </w:rPr>
              <w:t>24 325</w:t>
            </w:r>
          </w:p>
        </w:tc>
        <w:tc>
          <w:tcPr>
            <w:tcW w:w="1361" w:type="dxa"/>
            <w:tcBorders>
              <w:top w:val="nil"/>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22" w:type="dxa"/>
            <w:tcBorders>
              <w:top w:val="nil"/>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008" w:type="dxa"/>
            <w:tcBorders>
              <w:top w:val="nil"/>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111" w:type="dxa"/>
            <w:tcBorders>
              <w:top w:val="nil"/>
              <w:left w:val="nil"/>
              <w:bottom w:val="double" w:sz="6" w:space="0" w:color="auto"/>
              <w:right w:val="nil"/>
            </w:tcBorders>
            <w:shd w:val="clear" w:color="auto" w:fill="auto"/>
            <w:vAlign w:val="bottom"/>
            <w:hideMark/>
          </w:tcPr>
          <w:p w:rsidR="007660FC" w:rsidRDefault="007660FC">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noWrap/>
            <w:vAlign w:val="bottom"/>
            <w:hideMark/>
          </w:tcPr>
          <w:p w:rsidR="007660FC" w:rsidRDefault="00356493">
            <w:pPr>
              <w:jc w:val="right"/>
              <w:rPr>
                <w:rFonts w:ascii="Arial" w:hAnsi="Arial" w:cs="Arial"/>
                <w:b/>
                <w:bCs/>
                <w:sz w:val="18"/>
                <w:szCs w:val="18"/>
              </w:rPr>
            </w:pPr>
            <w:r>
              <w:rPr>
                <w:rFonts w:ascii="Arial" w:hAnsi="Arial" w:cs="Arial"/>
                <w:b/>
                <w:bCs/>
                <w:sz w:val="18"/>
                <w:szCs w:val="18"/>
              </w:rPr>
              <w:t>24 325</w:t>
            </w:r>
          </w:p>
        </w:tc>
      </w:tr>
    </w:tbl>
    <w:p w:rsidR="007660FC" w:rsidRDefault="007660FC" w:rsidP="00F81CD7">
      <w:pPr>
        <w:pStyle w:val="odstavec"/>
      </w:pPr>
    </w:p>
    <w:p w:rsidR="007660FC" w:rsidRDefault="007660FC" w:rsidP="00F81CD7">
      <w:pPr>
        <w:pStyle w:val="odstavec"/>
      </w:pPr>
    </w:p>
    <w:bookmarkEnd w:id="13"/>
    <w:p w:rsidR="002F5809" w:rsidRDefault="002F5809" w:rsidP="00F81CD7">
      <w:pPr>
        <w:pStyle w:val="odstavec"/>
      </w:pPr>
    </w:p>
    <w:p w:rsidR="00221877" w:rsidRDefault="00221877">
      <w:pPr>
        <w:rPr>
          <w:rFonts w:ascii="Helv" w:hAnsi="Helv" w:cs="Helv"/>
          <w:bCs/>
          <w:iCs/>
          <w:sz w:val="20"/>
          <w:szCs w:val="20"/>
        </w:rPr>
      </w:pPr>
      <w:r>
        <w:br w:type="page"/>
      </w:r>
    </w:p>
    <w:p w:rsidR="00221877" w:rsidRDefault="00221877" w:rsidP="00F81CD7">
      <w:pPr>
        <w:pStyle w:val="odstavec"/>
      </w:pPr>
      <w:bookmarkStart w:id="15" w:name="FWT_tangible_assets_2"/>
      <w:r>
        <w:lastRenderedPageBreak/>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308"/>
        <w:gridCol w:w="1222"/>
        <w:gridCol w:w="1212"/>
        <w:gridCol w:w="1236"/>
        <w:gridCol w:w="1361"/>
        <w:gridCol w:w="1222"/>
        <w:gridCol w:w="1008"/>
        <w:gridCol w:w="1240"/>
        <w:gridCol w:w="1111"/>
        <w:gridCol w:w="1240"/>
      </w:tblGrid>
      <w:tr w:rsidR="00221877" w:rsidTr="00221877">
        <w:trPr>
          <w:trHeight w:val="240"/>
        </w:trPr>
        <w:tc>
          <w:tcPr>
            <w:tcW w:w="3308" w:type="dxa"/>
            <w:vMerge w:val="restart"/>
            <w:tcBorders>
              <w:top w:val="nil"/>
              <w:left w:val="nil"/>
              <w:bottom w:val="nil"/>
              <w:right w:val="nil"/>
            </w:tcBorders>
            <w:shd w:val="clear" w:color="auto" w:fill="auto"/>
            <w:vAlign w:val="bottom"/>
            <w:hideMark/>
          </w:tcPr>
          <w:p w:rsidR="00221877" w:rsidRDefault="00221877">
            <w:pPr>
              <w:jc w:val="center"/>
              <w:rPr>
                <w:rFonts w:ascii="Arial" w:hAnsi="Arial" w:cs="Arial"/>
                <w:b/>
                <w:bCs/>
                <w:sz w:val="18"/>
                <w:szCs w:val="18"/>
              </w:rPr>
            </w:pPr>
            <w:bookmarkStart w:id="16" w:name="RANGE!B30:K51"/>
            <w:r>
              <w:rPr>
                <w:rFonts w:ascii="Arial" w:hAnsi="Arial" w:cs="Arial"/>
                <w:b/>
                <w:bCs/>
                <w:sz w:val="18"/>
                <w:szCs w:val="18"/>
              </w:rPr>
              <w:t>Dlhodobý hmotný majetok</w:t>
            </w:r>
            <w:bookmarkEnd w:id="16"/>
          </w:p>
        </w:tc>
        <w:tc>
          <w:tcPr>
            <w:tcW w:w="10852" w:type="dxa"/>
            <w:gridSpan w:val="9"/>
            <w:tcBorders>
              <w:top w:val="nil"/>
              <w:left w:val="nil"/>
              <w:bottom w:val="nil"/>
              <w:right w:val="nil"/>
            </w:tcBorders>
            <w:shd w:val="clear" w:color="auto" w:fill="auto"/>
            <w:vAlign w:val="bottom"/>
            <w:hideMark/>
          </w:tcPr>
          <w:p w:rsidR="00221877" w:rsidRDefault="00221877">
            <w:pPr>
              <w:jc w:val="center"/>
              <w:rPr>
                <w:rFonts w:ascii="Arial" w:hAnsi="Arial" w:cs="Arial"/>
                <w:b/>
                <w:bCs/>
                <w:sz w:val="18"/>
                <w:szCs w:val="18"/>
              </w:rPr>
            </w:pPr>
          </w:p>
        </w:tc>
      </w:tr>
      <w:tr w:rsidR="00221877" w:rsidTr="00221877">
        <w:trPr>
          <w:trHeight w:val="1200"/>
        </w:trPr>
        <w:tc>
          <w:tcPr>
            <w:tcW w:w="3308" w:type="dxa"/>
            <w:vMerge/>
            <w:tcBorders>
              <w:top w:val="nil"/>
              <w:left w:val="nil"/>
              <w:bottom w:val="nil"/>
              <w:right w:val="nil"/>
            </w:tcBorders>
            <w:vAlign w:val="center"/>
            <w:hideMark/>
          </w:tcPr>
          <w:p w:rsidR="00221877" w:rsidRDefault="00221877">
            <w:pPr>
              <w:rPr>
                <w:rFonts w:ascii="Arial" w:hAnsi="Arial" w:cs="Arial"/>
                <w:b/>
                <w:bCs/>
                <w:sz w:val="18"/>
                <w:szCs w:val="18"/>
              </w:rPr>
            </w:pPr>
          </w:p>
        </w:tc>
        <w:tc>
          <w:tcPr>
            <w:tcW w:w="1222" w:type="dxa"/>
            <w:tcBorders>
              <w:top w:val="nil"/>
              <w:left w:val="nil"/>
              <w:bottom w:val="nil"/>
              <w:right w:val="nil"/>
            </w:tcBorders>
            <w:shd w:val="clear" w:color="auto" w:fill="auto"/>
            <w:vAlign w:val="bottom"/>
            <w:hideMark/>
          </w:tcPr>
          <w:p w:rsidR="00221877" w:rsidRDefault="00221877">
            <w:pPr>
              <w:jc w:val="center"/>
              <w:rPr>
                <w:rFonts w:ascii="Arial" w:hAnsi="Arial" w:cs="Arial"/>
                <w:b/>
                <w:bCs/>
                <w:sz w:val="18"/>
                <w:szCs w:val="18"/>
              </w:rPr>
            </w:pPr>
            <w:r>
              <w:rPr>
                <w:rFonts w:ascii="Arial" w:hAnsi="Arial" w:cs="Arial"/>
                <w:b/>
                <w:bCs/>
                <w:sz w:val="18"/>
                <w:szCs w:val="18"/>
              </w:rPr>
              <w:t>Pozemky</w:t>
            </w:r>
          </w:p>
        </w:tc>
        <w:tc>
          <w:tcPr>
            <w:tcW w:w="1212" w:type="dxa"/>
            <w:tcBorders>
              <w:top w:val="nil"/>
              <w:left w:val="nil"/>
              <w:bottom w:val="nil"/>
              <w:right w:val="nil"/>
            </w:tcBorders>
            <w:shd w:val="clear" w:color="auto" w:fill="auto"/>
            <w:vAlign w:val="bottom"/>
            <w:hideMark/>
          </w:tcPr>
          <w:p w:rsidR="00221877" w:rsidRDefault="00221877">
            <w:pPr>
              <w:jc w:val="center"/>
              <w:rPr>
                <w:rFonts w:ascii="Arial" w:hAnsi="Arial" w:cs="Arial"/>
                <w:b/>
                <w:bCs/>
                <w:sz w:val="18"/>
                <w:szCs w:val="18"/>
              </w:rPr>
            </w:pPr>
            <w:r>
              <w:rPr>
                <w:rFonts w:ascii="Arial" w:hAnsi="Arial" w:cs="Arial"/>
                <w:b/>
                <w:bCs/>
                <w:sz w:val="18"/>
                <w:szCs w:val="18"/>
              </w:rPr>
              <w:t>Stavby</w:t>
            </w:r>
          </w:p>
        </w:tc>
        <w:tc>
          <w:tcPr>
            <w:tcW w:w="1236" w:type="dxa"/>
            <w:tcBorders>
              <w:top w:val="nil"/>
              <w:left w:val="nil"/>
              <w:bottom w:val="nil"/>
              <w:right w:val="nil"/>
            </w:tcBorders>
            <w:shd w:val="clear" w:color="auto" w:fill="auto"/>
            <w:vAlign w:val="bottom"/>
            <w:hideMark/>
          </w:tcPr>
          <w:p w:rsidR="00221877" w:rsidRDefault="00221877">
            <w:pPr>
              <w:jc w:val="center"/>
              <w:rPr>
                <w:rFonts w:ascii="Arial" w:hAnsi="Arial" w:cs="Arial"/>
                <w:b/>
                <w:bCs/>
                <w:sz w:val="18"/>
                <w:szCs w:val="18"/>
              </w:rPr>
            </w:pPr>
            <w:r>
              <w:rPr>
                <w:rFonts w:ascii="Arial" w:hAnsi="Arial" w:cs="Arial"/>
                <w:b/>
                <w:bCs/>
                <w:sz w:val="18"/>
                <w:szCs w:val="18"/>
              </w:rPr>
              <w:t>Samostatné hnuteľné veci a súbory hnuteľných vecí</w:t>
            </w:r>
          </w:p>
        </w:tc>
        <w:tc>
          <w:tcPr>
            <w:tcW w:w="1361" w:type="dxa"/>
            <w:tcBorders>
              <w:top w:val="nil"/>
              <w:left w:val="nil"/>
              <w:bottom w:val="nil"/>
              <w:right w:val="nil"/>
            </w:tcBorders>
            <w:shd w:val="clear" w:color="auto" w:fill="auto"/>
            <w:vAlign w:val="bottom"/>
            <w:hideMark/>
          </w:tcPr>
          <w:p w:rsidR="00221877" w:rsidRDefault="00221877">
            <w:pPr>
              <w:jc w:val="center"/>
              <w:rPr>
                <w:rFonts w:ascii="Arial" w:hAnsi="Arial" w:cs="Arial"/>
                <w:b/>
                <w:bCs/>
                <w:sz w:val="18"/>
                <w:szCs w:val="18"/>
              </w:rPr>
            </w:pPr>
            <w:r>
              <w:rPr>
                <w:rFonts w:ascii="Arial" w:hAnsi="Arial" w:cs="Arial"/>
                <w:b/>
                <w:bCs/>
                <w:sz w:val="18"/>
                <w:szCs w:val="18"/>
              </w:rPr>
              <w:t>Pestovateľské celky trvalých porastov</w:t>
            </w:r>
          </w:p>
        </w:tc>
        <w:tc>
          <w:tcPr>
            <w:tcW w:w="1222" w:type="dxa"/>
            <w:tcBorders>
              <w:top w:val="nil"/>
              <w:left w:val="nil"/>
              <w:bottom w:val="nil"/>
              <w:right w:val="nil"/>
            </w:tcBorders>
            <w:shd w:val="clear" w:color="auto" w:fill="auto"/>
            <w:vAlign w:val="bottom"/>
            <w:hideMark/>
          </w:tcPr>
          <w:p w:rsidR="00221877" w:rsidRDefault="00221877">
            <w:pPr>
              <w:jc w:val="center"/>
              <w:rPr>
                <w:rFonts w:ascii="Arial" w:hAnsi="Arial" w:cs="Arial"/>
                <w:b/>
                <w:bCs/>
                <w:sz w:val="18"/>
                <w:szCs w:val="18"/>
              </w:rPr>
            </w:pPr>
            <w:r>
              <w:rPr>
                <w:rFonts w:ascii="Arial" w:hAnsi="Arial" w:cs="Arial"/>
                <w:b/>
                <w:bCs/>
                <w:sz w:val="18"/>
                <w:szCs w:val="18"/>
              </w:rPr>
              <w:t>Základné stádo a ťažné zvi</w:t>
            </w:r>
            <w:r>
              <w:rPr>
                <w:rFonts w:ascii="Arial" w:hAnsi="Arial" w:cs="Arial"/>
                <w:b/>
                <w:bCs/>
                <w:sz w:val="18"/>
                <w:szCs w:val="18"/>
              </w:rPr>
              <w:t>e</w:t>
            </w:r>
            <w:r>
              <w:rPr>
                <w:rFonts w:ascii="Arial" w:hAnsi="Arial" w:cs="Arial"/>
                <w:b/>
                <w:bCs/>
                <w:sz w:val="18"/>
                <w:szCs w:val="18"/>
              </w:rPr>
              <w:t>ratá</w:t>
            </w:r>
          </w:p>
        </w:tc>
        <w:tc>
          <w:tcPr>
            <w:tcW w:w="1008" w:type="dxa"/>
            <w:tcBorders>
              <w:top w:val="nil"/>
              <w:left w:val="nil"/>
              <w:bottom w:val="nil"/>
              <w:right w:val="nil"/>
            </w:tcBorders>
            <w:shd w:val="clear" w:color="auto" w:fill="auto"/>
            <w:vAlign w:val="bottom"/>
            <w:hideMark/>
          </w:tcPr>
          <w:p w:rsidR="00221877" w:rsidRDefault="00221877">
            <w:pPr>
              <w:jc w:val="center"/>
              <w:rPr>
                <w:rFonts w:ascii="Arial" w:hAnsi="Arial" w:cs="Arial"/>
                <w:b/>
                <w:bCs/>
                <w:sz w:val="18"/>
                <w:szCs w:val="18"/>
              </w:rPr>
            </w:pPr>
            <w:r>
              <w:rPr>
                <w:rFonts w:ascii="Arial" w:hAnsi="Arial" w:cs="Arial"/>
                <w:b/>
                <w:bCs/>
                <w:sz w:val="18"/>
                <w:szCs w:val="18"/>
              </w:rPr>
              <w:t>Ostatný DHM</w:t>
            </w:r>
          </w:p>
        </w:tc>
        <w:tc>
          <w:tcPr>
            <w:tcW w:w="1240" w:type="dxa"/>
            <w:tcBorders>
              <w:top w:val="nil"/>
              <w:left w:val="nil"/>
              <w:bottom w:val="nil"/>
              <w:right w:val="nil"/>
            </w:tcBorders>
            <w:shd w:val="clear" w:color="auto" w:fill="auto"/>
            <w:vAlign w:val="bottom"/>
            <w:hideMark/>
          </w:tcPr>
          <w:p w:rsidR="00221877" w:rsidRDefault="00221877">
            <w:pPr>
              <w:jc w:val="center"/>
              <w:rPr>
                <w:rFonts w:ascii="Arial" w:hAnsi="Arial" w:cs="Arial"/>
                <w:b/>
                <w:bCs/>
                <w:sz w:val="18"/>
                <w:szCs w:val="18"/>
              </w:rPr>
            </w:pPr>
            <w:r>
              <w:rPr>
                <w:rFonts w:ascii="Arial" w:hAnsi="Arial" w:cs="Arial"/>
                <w:b/>
                <w:bCs/>
                <w:sz w:val="18"/>
                <w:szCs w:val="18"/>
              </w:rPr>
              <w:t>Obstarávaný DHM</w:t>
            </w:r>
          </w:p>
        </w:tc>
        <w:tc>
          <w:tcPr>
            <w:tcW w:w="1111" w:type="dxa"/>
            <w:tcBorders>
              <w:top w:val="nil"/>
              <w:left w:val="nil"/>
              <w:bottom w:val="nil"/>
              <w:right w:val="nil"/>
            </w:tcBorders>
            <w:shd w:val="clear" w:color="auto" w:fill="auto"/>
            <w:vAlign w:val="bottom"/>
            <w:hideMark/>
          </w:tcPr>
          <w:p w:rsidR="00221877" w:rsidRDefault="00221877">
            <w:pPr>
              <w:jc w:val="center"/>
              <w:rPr>
                <w:rFonts w:ascii="Arial" w:hAnsi="Arial" w:cs="Arial"/>
                <w:b/>
                <w:bCs/>
                <w:sz w:val="18"/>
                <w:szCs w:val="18"/>
              </w:rPr>
            </w:pPr>
            <w:r>
              <w:rPr>
                <w:rFonts w:ascii="Arial" w:hAnsi="Arial" w:cs="Arial"/>
                <w:b/>
                <w:bCs/>
                <w:sz w:val="18"/>
                <w:szCs w:val="18"/>
              </w:rPr>
              <w:t>Poskytnuté preddavky na DHM</w:t>
            </w:r>
          </w:p>
        </w:tc>
        <w:tc>
          <w:tcPr>
            <w:tcW w:w="1240" w:type="dxa"/>
            <w:tcBorders>
              <w:top w:val="nil"/>
              <w:left w:val="nil"/>
              <w:bottom w:val="nil"/>
              <w:right w:val="nil"/>
            </w:tcBorders>
            <w:shd w:val="clear" w:color="auto" w:fill="auto"/>
            <w:vAlign w:val="bottom"/>
            <w:hideMark/>
          </w:tcPr>
          <w:p w:rsidR="00221877" w:rsidRDefault="00221877">
            <w:pPr>
              <w:jc w:val="center"/>
              <w:rPr>
                <w:rFonts w:ascii="Arial" w:hAnsi="Arial" w:cs="Arial"/>
                <w:b/>
                <w:bCs/>
                <w:sz w:val="18"/>
                <w:szCs w:val="18"/>
              </w:rPr>
            </w:pPr>
            <w:r>
              <w:rPr>
                <w:rFonts w:ascii="Arial" w:hAnsi="Arial" w:cs="Arial"/>
                <w:b/>
                <w:bCs/>
                <w:sz w:val="18"/>
                <w:szCs w:val="18"/>
              </w:rPr>
              <w:t>Spolu</w:t>
            </w:r>
          </w:p>
        </w:tc>
      </w:tr>
      <w:tr w:rsidR="00221877" w:rsidTr="00221877">
        <w:trPr>
          <w:trHeight w:val="240"/>
        </w:trPr>
        <w:tc>
          <w:tcPr>
            <w:tcW w:w="3308" w:type="dxa"/>
            <w:tcBorders>
              <w:top w:val="nil"/>
              <w:left w:val="nil"/>
              <w:bottom w:val="single" w:sz="4" w:space="0" w:color="auto"/>
              <w:right w:val="nil"/>
            </w:tcBorders>
            <w:shd w:val="clear" w:color="auto" w:fill="auto"/>
            <w:hideMark/>
          </w:tcPr>
          <w:p w:rsidR="00221877" w:rsidRDefault="00221877">
            <w:pPr>
              <w:jc w:val="center"/>
              <w:rPr>
                <w:rFonts w:ascii="Arial" w:hAnsi="Arial" w:cs="Arial"/>
                <w:sz w:val="18"/>
                <w:szCs w:val="18"/>
              </w:rPr>
            </w:pPr>
            <w:r>
              <w:rPr>
                <w:rFonts w:ascii="Arial" w:hAnsi="Arial" w:cs="Arial"/>
                <w:sz w:val="18"/>
                <w:szCs w:val="18"/>
              </w:rPr>
              <w:t>a</w:t>
            </w:r>
          </w:p>
        </w:tc>
        <w:tc>
          <w:tcPr>
            <w:tcW w:w="1222" w:type="dxa"/>
            <w:tcBorders>
              <w:top w:val="nil"/>
              <w:left w:val="nil"/>
              <w:bottom w:val="single" w:sz="4" w:space="0" w:color="auto"/>
              <w:right w:val="nil"/>
            </w:tcBorders>
            <w:shd w:val="clear" w:color="auto" w:fill="auto"/>
            <w:hideMark/>
          </w:tcPr>
          <w:p w:rsidR="00221877" w:rsidRDefault="00221877">
            <w:pPr>
              <w:jc w:val="center"/>
              <w:rPr>
                <w:rFonts w:ascii="Arial" w:hAnsi="Arial" w:cs="Arial"/>
                <w:sz w:val="18"/>
                <w:szCs w:val="18"/>
              </w:rPr>
            </w:pPr>
            <w:r>
              <w:rPr>
                <w:rFonts w:ascii="Arial" w:hAnsi="Arial" w:cs="Arial"/>
                <w:sz w:val="18"/>
                <w:szCs w:val="18"/>
              </w:rPr>
              <w:t>b</w:t>
            </w:r>
          </w:p>
        </w:tc>
        <w:tc>
          <w:tcPr>
            <w:tcW w:w="1212" w:type="dxa"/>
            <w:tcBorders>
              <w:top w:val="nil"/>
              <w:left w:val="nil"/>
              <w:bottom w:val="single" w:sz="4" w:space="0" w:color="auto"/>
              <w:right w:val="nil"/>
            </w:tcBorders>
            <w:shd w:val="clear" w:color="auto" w:fill="auto"/>
            <w:hideMark/>
          </w:tcPr>
          <w:p w:rsidR="00221877" w:rsidRDefault="00221877">
            <w:pPr>
              <w:jc w:val="center"/>
              <w:rPr>
                <w:rFonts w:ascii="Arial" w:hAnsi="Arial" w:cs="Arial"/>
                <w:sz w:val="18"/>
                <w:szCs w:val="18"/>
              </w:rPr>
            </w:pPr>
            <w:r>
              <w:rPr>
                <w:rFonts w:ascii="Arial" w:hAnsi="Arial" w:cs="Arial"/>
                <w:sz w:val="18"/>
                <w:szCs w:val="18"/>
              </w:rPr>
              <w:t>c</w:t>
            </w:r>
          </w:p>
        </w:tc>
        <w:tc>
          <w:tcPr>
            <w:tcW w:w="1236" w:type="dxa"/>
            <w:tcBorders>
              <w:top w:val="nil"/>
              <w:left w:val="nil"/>
              <w:bottom w:val="single" w:sz="4" w:space="0" w:color="auto"/>
              <w:right w:val="nil"/>
            </w:tcBorders>
            <w:shd w:val="clear" w:color="auto" w:fill="auto"/>
            <w:hideMark/>
          </w:tcPr>
          <w:p w:rsidR="00221877" w:rsidRDefault="00221877">
            <w:pPr>
              <w:jc w:val="center"/>
              <w:rPr>
                <w:rFonts w:ascii="Arial" w:hAnsi="Arial" w:cs="Arial"/>
                <w:sz w:val="18"/>
                <w:szCs w:val="18"/>
              </w:rPr>
            </w:pPr>
            <w:r>
              <w:rPr>
                <w:rFonts w:ascii="Arial" w:hAnsi="Arial" w:cs="Arial"/>
                <w:sz w:val="18"/>
                <w:szCs w:val="18"/>
              </w:rPr>
              <w:t>d</w:t>
            </w:r>
          </w:p>
        </w:tc>
        <w:tc>
          <w:tcPr>
            <w:tcW w:w="1361" w:type="dxa"/>
            <w:tcBorders>
              <w:top w:val="nil"/>
              <w:left w:val="nil"/>
              <w:bottom w:val="single" w:sz="4" w:space="0" w:color="auto"/>
              <w:right w:val="nil"/>
            </w:tcBorders>
            <w:shd w:val="clear" w:color="auto" w:fill="auto"/>
            <w:hideMark/>
          </w:tcPr>
          <w:p w:rsidR="00221877" w:rsidRDefault="00221877">
            <w:pPr>
              <w:jc w:val="center"/>
              <w:rPr>
                <w:rFonts w:ascii="Arial" w:hAnsi="Arial" w:cs="Arial"/>
                <w:sz w:val="18"/>
                <w:szCs w:val="18"/>
              </w:rPr>
            </w:pPr>
            <w:r>
              <w:rPr>
                <w:rFonts w:ascii="Arial" w:hAnsi="Arial" w:cs="Arial"/>
                <w:sz w:val="18"/>
                <w:szCs w:val="18"/>
              </w:rPr>
              <w:t>e</w:t>
            </w:r>
          </w:p>
        </w:tc>
        <w:tc>
          <w:tcPr>
            <w:tcW w:w="1222" w:type="dxa"/>
            <w:tcBorders>
              <w:top w:val="nil"/>
              <w:left w:val="nil"/>
              <w:bottom w:val="single" w:sz="4" w:space="0" w:color="auto"/>
              <w:right w:val="nil"/>
            </w:tcBorders>
            <w:shd w:val="clear" w:color="auto" w:fill="auto"/>
            <w:hideMark/>
          </w:tcPr>
          <w:p w:rsidR="00221877" w:rsidRDefault="00221877">
            <w:pPr>
              <w:jc w:val="center"/>
              <w:rPr>
                <w:rFonts w:ascii="Arial" w:hAnsi="Arial" w:cs="Arial"/>
                <w:sz w:val="18"/>
                <w:szCs w:val="18"/>
              </w:rPr>
            </w:pPr>
            <w:r>
              <w:rPr>
                <w:rFonts w:ascii="Arial" w:hAnsi="Arial" w:cs="Arial"/>
                <w:sz w:val="18"/>
                <w:szCs w:val="18"/>
              </w:rPr>
              <w:t>f</w:t>
            </w:r>
          </w:p>
        </w:tc>
        <w:tc>
          <w:tcPr>
            <w:tcW w:w="1008" w:type="dxa"/>
            <w:tcBorders>
              <w:top w:val="nil"/>
              <w:left w:val="nil"/>
              <w:bottom w:val="single" w:sz="4" w:space="0" w:color="auto"/>
              <w:right w:val="nil"/>
            </w:tcBorders>
            <w:shd w:val="clear" w:color="auto" w:fill="auto"/>
            <w:hideMark/>
          </w:tcPr>
          <w:p w:rsidR="00221877" w:rsidRDefault="00221877">
            <w:pPr>
              <w:jc w:val="center"/>
              <w:rPr>
                <w:rFonts w:ascii="Arial" w:hAnsi="Arial" w:cs="Arial"/>
                <w:sz w:val="18"/>
                <w:szCs w:val="18"/>
              </w:rPr>
            </w:pPr>
            <w:r>
              <w:rPr>
                <w:rFonts w:ascii="Arial" w:hAnsi="Arial" w:cs="Arial"/>
                <w:sz w:val="18"/>
                <w:szCs w:val="18"/>
              </w:rPr>
              <w:t>g</w:t>
            </w:r>
          </w:p>
        </w:tc>
        <w:tc>
          <w:tcPr>
            <w:tcW w:w="1240" w:type="dxa"/>
            <w:tcBorders>
              <w:top w:val="nil"/>
              <w:left w:val="nil"/>
              <w:bottom w:val="single" w:sz="4" w:space="0" w:color="auto"/>
              <w:right w:val="nil"/>
            </w:tcBorders>
            <w:shd w:val="clear" w:color="auto" w:fill="auto"/>
            <w:hideMark/>
          </w:tcPr>
          <w:p w:rsidR="00221877" w:rsidRDefault="00221877">
            <w:pPr>
              <w:jc w:val="center"/>
              <w:rPr>
                <w:rFonts w:ascii="Arial" w:hAnsi="Arial" w:cs="Arial"/>
                <w:sz w:val="18"/>
                <w:szCs w:val="18"/>
              </w:rPr>
            </w:pPr>
            <w:r>
              <w:rPr>
                <w:rFonts w:ascii="Arial" w:hAnsi="Arial" w:cs="Arial"/>
                <w:sz w:val="18"/>
                <w:szCs w:val="18"/>
              </w:rPr>
              <w:t>h</w:t>
            </w:r>
          </w:p>
        </w:tc>
        <w:tc>
          <w:tcPr>
            <w:tcW w:w="1111" w:type="dxa"/>
            <w:tcBorders>
              <w:top w:val="nil"/>
              <w:left w:val="nil"/>
              <w:bottom w:val="single" w:sz="4" w:space="0" w:color="auto"/>
              <w:right w:val="nil"/>
            </w:tcBorders>
            <w:shd w:val="clear" w:color="auto" w:fill="auto"/>
            <w:hideMark/>
          </w:tcPr>
          <w:p w:rsidR="00221877" w:rsidRDefault="00221877">
            <w:pPr>
              <w:jc w:val="center"/>
              <w:rPr>
                <w:rFonts w:ascii="Arial" w:hAnsi="Arial" w:cs="Arial"/>
                <w:sz w:val="18"/>
                <w:szCs w:val="18"/>
              </w:rPr>
            </w:pPr>
            <w:r>
              <w:rPr>
                <w:rFonts w:ascii="Arial" w:hAnsi="Arial" w:cs="Arial"/>
                <w:sz w:val="18"/>
                <w:szCs w:val="18"/>
              </w:rPr>
              <w:t>i</w:t>
            </w:r>
          </w:p>
        </w:tc>
        <w:tc>
          <w:tcPr>
            <w:tcW w:w="1240" w:type="dxa"/>
            <w:tcBorders>
              <w:top w:val="nil"/>
              <w:left w:val="nil"/>
              <w:bottom w:val="single" w:sz="4" w:space="0" w:color="auto"/>
              <w:right w:val="nil"/>
            </w:tcBorders>
            <w:shd w:val="clear" w:color="auto" w:fill="auto"/>
            <w:noWrap/>
            <w:vAlign w:val="bottom"/>
            <w:hideMark/>
          </w:tcPr>
          <w:p w:rsidR="00221877" w:rsidRDefault="00356493">
            <w:pPr>
              <w:jc w:val="center"/>
              <w:rPr>
                <w:rFonts w:ascii="Arial" w:hAnsi="Arial" w:cs="Arial"/>
                <w:sz w:val="18"/>
                <w:szCs w:val="18"/>
              </w:rPr>
            </w:pPr>
            <w:r>
              <w:rPr>
                <w:rFonts w:ascii="Arial" w:hAnsi="Arial" w:cs="Arial"/>
                <w:sz w:val="18"/>
                <w:szCs w:val="18"/>
              </w:rPr>
              <w:t>J</w:t>
            </w:r>
          </w:p>
        </w:tc>
      </w:tr>
      <w:tr w:rsidR="00221877" w:rsidTr="00221877">
        <w:trPr>
          <w:trHeight w:val="240"/>
        </w:trPr>
        <w:tc>
          <w:tcPr>
            <w:tcW w:w="3308"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r>
              <w:rPr>
                <w:rFonts w:ascii="Arial" w:hAnsi="Arial" w:cs="Arial"/>
                <w:sz w:val="18"/>
                <w:szCs w:val="18"/>
              </w:rPr>
              <w:t>Prvotné ocenenie</w:t>
            </w:r>
          </w:p>
        </w:tc>
        <w:tc>
          <w:tcPr>
            <w:tcW w:w="1222"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p>
        </w:tc>
        <w:tc>
          <w:tcPr>
            <w:tcW w:w="1212"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p>
        </w:tc>
        <w:tc>
          <w:tcPr>
            <w:tcW w:w="1222"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p>
        </w:tc>
        <w:tc>
          <w:tcPr>
            <w:tcW w:w="1111"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p>
        </w:tc>
      </w:tr>
      <w:tr w:rsidR="00221877" w:rsidTr="00221877">
        <w:trPr>
          <w:trHeight w:val="240"/>
        </w:trPr>
        <w:tc>
          <w:tcPr>
            <w:tcW w:w="3308" w:type="dxa"/>
            <w:tcBorders>
              <w:top w:val="nil"/>
              <w:left w:val="nil"/>
              <w:bottom w:val="nil"/>
              <w:right w:val="nil"/>
            </w:tcBorders>
            <w:shd w:val="clear" w:color="auto" w:fill="auto"/>
            <w:vAlign w:val="bottom"/>
            <w:hideMark/>
          </w:tcPr>
          <w:p w:rsidR="00221877" w:rsidRDefault="00356493">
            <w:pPr>
              <w:rPr>
                <w:rFonts w:ascii="Arial" w:hAnsi="Arial" w:cs="Arial"/>
                <w:b/>
                <w:bCs/>
                <w:sz w:val="18"/>
                <w:szCs w:val="18"/>
              </w:rPr>
            </w:pPr>
            <w:r>
              <w:rPr>
                <w:rFonts w:ascii="Arial" w:hAnsi="Arial" w:cs="Arial"/>
                <w:b/>
                <w:bCs/>
                <w:sz w:val="18"/>
                <w:szCs w:val="18"/>
              </w:rPr>
              <w:t>Stav k 1.4</w:t>
            </w:r>
            <w:r w:rsidR="00221877">
              <w:rPr>
                <w:rFonts w:ascii="Arial" w:hAnsi="Arial" w:cs="Arial"/>
                <w:b/>
                <w:bCs/>
                <w:sz w:val="18"/>
                <w:szCs w:val="18"/>
              </w:rPr>
              <w:t>.2012</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7 448</w:t>
            </w:r>
          </w:p>
        </w:tc>
        <w:tc>
          <w:tcPr>
            <w:tcW w:w="1236"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222 773</w:t>
            </w: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356493">
            <w:pPr>
              <w:jc w:val="right"/>
              <w:rPr>
                <w:rFonts w:ascii="Arial" w:hAnsi="Arial" w:cs="Arial"/>
                <w:b/>
                <w:bCs/>
                <w:sz w:val="18"/>
                <w:szCs w:val="18"/>
              </w:rPr>
            </w:pPr>
            <w:r>
              <w:rPr>
                <w:rFonts w:ascii="Arial" w:hAnsi="Arial" w:cs="Arial"/>
                <w:b/>
                <w:bCs/>
                <w:sz w:val="18"/>
                <w:szCs w:val="18"/>
              </w:rPr>
              <w:t>230 221</w:t>
            </w:r>
          </w:p>
        </w:tc>
      </w:tr>
      <w:tr w:rsidR="00221877" w:rsidTr="00221877">
        <w:trPr>
          <w:trHeight w:val="240"/>
        </w:trPr>
        <w:tc>
          <w:tcPr>
            <w:tcW w:w="3308"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r>
              <w:rPr>
                <w:rFonts w:ascii="Arial" w:hAnsi="Arial" w:cs="Arial"/>
                <w:sz w:val="18"/>
                <w:szCs w:val="18"/>
              </w:rPr>
              <w:t>Prírastky</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24 183</w:t>
            </w: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24 183</w:t>
            </w:r>
          </w:p>
        </w:tc>
      </w:tr>
      <w:tr w:rsidR="00221877" w:rsidTr="00221877">
        <w:trPr>
          <w:trHeight w:val="240"/>
        </w:trPr>
        <w:tc>
          <w:tcPr>
            <w:tcW w:w="3308"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r>
              <w:rPr>
                <w:rFonts w:ascii="Arial" w:hAnsi="Arial" w:cs="Arial"/>
                <w:sz w:val="18"/>
                <w:szCs w:val="18"/>
              </w:rPr>
              <w:t>Úbytky</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51927</w:t>
            </w: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51 927</w:t>
            </w:r>
          </w:p>
        </w:tc>
      </w:tr>
      <w:tr w:rsidR="00221877" w:rsidTr="00221877">
        <w:trPr>
          <w:trHeight w:val="238"/>
        </w:trPr>
        <w:tc>
          <w:tcPr>
            <w:tcW w:w="3308"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r>
              <w:rPr>
                <w:rFonts w:ascii="Arial" w:hAnsi="Arial" w:cs="Arial"/>
                <w:sz w:val="18"/>
                <w:szCs w:val="18"/>
              </w:rPr>
              <w:t>Presuny</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r>
      <w:tr w:rsidR="00221877" w:rsidTr="00221877">
        <w:trPr>
          <w:trHeight w:val="255"/>
        </w:trPr>
        <w:tc>
          <w:tcPr>
            <w:tcW w:w="3308" w:type="dxa"/>
            <w:tcBorders>
              <w:top w:val="nil"/>
              <w:left w:val="nil"/>
              <w:bottom w:val="nil"/>
              <w:right w:val="nil"/>
            </w:tcBorders>
            <w:shd w:val="clear" w:color="auto" w:fill="auto"/>
            <w:vAlign w:val="bottom"/>
            <w:hideMark/>
          </w:tcPr>
          <w:p w:rsidR="00221877" w:rsidRDefault="00356493">
            <w:pPr>
              <w:rPr>
                <w:rFonts w:ascii="Arial" w:hAnsi="Arial" w:cs="Arial"/>
                <w:b/>
                <w:bCs/>
                <w:sz w:val="18"/>
                <w:szCs w:val="18"/>
              </w:rPr>
            </w:pPr>
            <w:r>
              <w:rPr>
                <w:rFonts w:ascii="Arial" w:hAnsi="Arial" w:cs="Arial"/>
                <w:b/>
                <w:bCs/>
                <w:sz w:val="18"/>
                <w:szCs w:val="18"/>
              </w:rPr>
              <w:t>Stav k 31.03.2013</w:t>
            </w:r>
          </w:p>
        </w:tc>
        <w:tc>
          <w:tcPr>
            <w:tcW w:w="1222"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12" w:type="dxa"/>
            <w:tcBorders>
              <w:top w:val="single" w:sz="4" w:space="0" w:color="auto"/>
              <w:left w:val="nil"/>
              <w:bottom w:val="double" w:sz="6" w:space="0" w:color="auto"/>
              <w:right w:val="nil"/>
            </w:tcBorders>
            <w:shd w:val="clear" w:color="auto" w:fill="auto"/>
            <w:vAlign w:val="bottom"/>
            <w:hideMark/>
          </w:tcPr>
          <w:p w:rsidR="00221877" w:rsidRDefault="00356493">
            <w:pPr>
              <w:jc w:val="right"/>
              <w:rPr>
                <w:rFonts w:ascii="Arial" w:hAnsi="Arial" w:cs="Arial"/>
                <w:b/>
                <w:bCs/>
                <w:sz w:val="18"/>
                <w:szCs w:val="18"/>
              </w:rPr>
            </w:pPr>
            <w:r>
              <w:rPr>
                <w:rFonts w:ascii="Arial" w:hAnsi="Arial" w:cs="Arial"/>
                <w:b/>
                <w:bCs/>
                <w:sz w:val="18"/>
                <w:szCs w:val="18"/>
              </w:rPr>
              <w:t>7 448</w:t>
            </w:r>
          </w:p>
        </w:tc>
        <w:tc>
          <w:tcPr>
            <w:tcW w:w="1236" w:type="dxa"/>
            <w:tcBorders>
              <w:top w:val="single" w:sz="4" w:space="0" w:color="auto"/>
              <w:left w:val="nil"/>
              <w:bottom w:val="double" w:sz="6" w:space="0" w:color="auto"/>
              <w:right w:val="nil"/>
            </w:tcBorders>
            <w:shd w:val="clear" w:color="auto" w:fill="auto"/>
            <w:vAlign w:val="bottom"/>
            <w:hideMark/>
          </w:tcPr>
          <w:p w:rsidR="00221877" w:rsidRDefault="00356493">
            <w:pPr>
              <w:jc w:val="right"/>
              <w:rPr>
                <w:rFonts w:ascii="Arial" w:hAnsi="Arial" w:cs="Arial"/>
                <w:b/>
                <w:bCs/>
                <w:sz w:val="18"/>
                <w:szCs w:val="18"/>
              </w:rPr>
            </w:pPr>
            <w:r>
              <w:rPr>
                <w:rFonts w:ascii="Arial" w:hAnsi="Arial" w:cs="Arial"/>
                <w:b/>
                <w:bCs/>
                <w:sz w:val="18"/>
                <w:szCs w:val="18"/>
              </w:rPr>
              <w:t>195 029</w:t>
            </w:r>
          </w:p>
        </w:tc>
        <w:tc>
          <w:tcPr>
            <w:tcW w:w="1361"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22"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008"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111"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21877" w:rsidRDefault="00356493">
            <w:pPr>
              <w:jc w:val="right"/>
              <w:rPr>
                <w:rFonts w:ascii="Arial" w:hAnsi="Arial" w:cs="Arial"/>
                <w:b/>
                <w:bCs/>
                <w:sz w:val="18"/>
                <w:szCs w:val="18"/>
              </w:rPr>
            </w:pPr>
            <w:r>
              <w:rPr>
                <w:rFonts w:ascii="Arial" w:hAnsi="Arial" w:cs="Arial"/>
                <w:b/>
                <w:bCs/>
                <w:sz w:val="18"/>
                <w:szCs w:val="18"/>
              </w:rPr>
              <w:t>202 477</w:t>
            </w:r>
          </w:p>
        </w:tc>
      </w:tr>
      <w:tr w:rsidR="00221877" w:rsidTr="00221877">
        <w:trPr>
          <w:trHeight w:val="255"/>
        </w:trPr>
        <w:tc>
          <w:tcPr>
            <w:tcW w:w="3308"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r>
              <w:rPr>
                <w:rFonts w:ascii="Arial" w:hAnsi="Arial" w:cs="Arial"/>
                <w:sz w:val="18"/>
                <w:szCs w:val="18"/>
              </w:rPr>
              <w:t>Oprávky</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1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r>
      <w:tr w:rsidR="00221877" w:rsidTr="00221877">
        <w:trPr>
          <w:trHeight w:val="240"/>
        </w:trPr>
        <w:tc>
          <w:tcPr>
            <w:tcW w:w="3308" w:type="dxa"/>
            <w:tcBorders>
              <w:top w:val="nil"/>
              <w:left w:val="nil"/>
              <w:bottom w:val="nil"/>
              <w:right w:val="nil"/>
            </w:tcBorders>
            <w:shd w:val="clear" w:color="auto" w:fill="auto"/>
            <w:vAlign w:val="bottom"/>
            <w:hideMark/>
          </w:tcPr>
          <w:p w:rsidR="00221877" w:rsidRDefault="00356493">
            <w:pPr>
              <w:rPr>
                <w:rFonts w:ascii="Arial" w:hAnsi="Arial" w:cs="Arial"/>
                <w:b/>
                <w:bCs/>
                <w:sz w:val="18"/>
                <w:szCs w:val="18"/>
              </w:rPr>
            </w:pPr>
            <w:r>
              <w:rPr>
                <w:rFonts w:ascii="Arial" w:hAnsi="Arial" w:cs="Arial"/>
                <w:b/>
                <w:bCs/>
                <w:sz w:val="18"/>
                <w:szCs w:val="18"/>
              </w:rPr>
              <w:t>Stav k 1.4</w:t>
            </w:r>
            <w:r w:rsidR="00221877">
              <w:rPr>
                <w:rFonts w:ascii="Arial" w:hAnsi="Arial" w:cs="Arial"/>
                <w:b/>
                <w:bCs/>
                <w:sz w:val="18"/>
                <w:szCs w:val="18"/>
              </w:rPr>
              <w:t>.2012</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4 010</w:t>
            </w:r>
          </w:p>
        </w:tc>
        <w:tc>
          <w:tcPr>
            <w:tcW w:w="1236"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180 019</w:t>
            </w: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356493">
            <w:pPr>
              <w:jc w:val="right"/>
              <w:rPr>
                <w:rFonts w:ascii="Arial" w:hAnsi="Arial" w:cs="Arial"/>
                <w:b/>
                <w:bCs/>
                <w:sz w:val="18"/>
                <w:szCs w:val="18"/>
              </w:rPr>
            </w:pPr>
            <w:r>
              <w:rPr>
                <w:rFonts w:ascii="Arial" w:hAnsi="Arial" w:cs="Arial"/>
                <w:b/>
                <w:bCs/>
                <w:sz w:val="18"/>
                <w:szCs w:val="18"/>
              </w:rPr>
              <w:t>184 029</w:t>
            </w:r>
          </w:p>
        </w:tc>
      </w:tr>
      <w:tr w:rsidR="00221877" w:rsidTr="00221877">
        <w:trPr>
          <w:trHeight w:val="240"/>
        </w:trPr>
        <w:tc>
          <w:tcPr>
            <w:tcW w:w="3308"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r>
              <w:rPr>
                <w:rFonts w:ascii="Arial" w:hAnsi="Arial" w:cs="Arial"/>
                <w:sz w:val="18"/>
                <w:szCs w:val="18"/>
              </w:rPr>
              <w:t>Prírastky</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745</w:t>
            </w:r>
          </w:p>
        </w:tc>
        <w:tc>
          <w:tcPr>
            <w:tcW w:w="1236"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20 298</w:t>
            </w: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21 043</w:t>
            </w:r>
          </w:p>
        </w:tc>
      </w:tr>
      <w:tr w:rsidR="00221877" w:rsidTr="00221877">
        <w:trPr>
          <w:trHeight w:val="240"/>
        </w:trPr>
        <w:tc>
          <w:tcPr>
            <w:tcW w:w="3308"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r>
              <w:rPr>
                <w:rFonts w:ascii="Arial" w:hAnsi="Arial" w:cs="Arial"/>
                <w:sz w:val="18"/>
                <w:szCs w:val="18"/>
              </w:rPr>
              <w:t>Úbytky</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51 927</w:t>
            </w: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356493">
            <w:pPr>
              <w:jc w:val="right"/>
              <w:rPr>
                <w:rFonts w:ascii="Arial" w:hAnsi="Arial" w:cs="Arial"/>
                <w:sz w:val="18"/>
                <w:szCs w:val="18"/>
              </w:rPr>
            </w:pPr>
            <w:r>
              <w:rPr>
                <w:rFonts w:ascii="Arial" w:hAnsi="Arial" w:cs="Arial"/>
                <w:sz w:val="18"/>
                <w:szCs w:val="18"/>
              </w:rPr>
              <w:t>51 927</w:t>
            </w:r>
          </w:p>
        </w:tc>
      </w:tr>
      <w:tr w:rsidR="00221877" w:rsidTr="00221877">
        <w:trPr>
          <w:trHeight w:val="255"/>
        </w:trPr>
        <w:tc>
          <w:tcPr>
            <w:tcW w:w="3308" w:type="dxa"/>
            <w:tcBorders>
              <w:top w:val="nil"/>
              <w:left w:val="nil"/>
              <w:bottom w:val="nil"/>
              <w:right w:val="nil"/>
            </w:tcBorders>
            <w:shd w:val="clear" w:color="auto" w:fill="auto"/>
            <w:vAlign w:val="bottom"/>
            <w:hideMark/>
          </w:tcPr>
          <w:p w:rsidR="00221877" w:rsidRDefault="00356493">
            <w:pPr>
              <w:rPr>
                <w:rFonts w:ascii="Arial" w:hAnsi="Arial" w:cs="Arial"/>
                <w:b/>
                <w:bCs/>
                <w:sz w:val="18"/>
                <w:szCs w:val="18"/>
              </w:rPr>
            </w:pPr>
            <w:r>
              <w:rPr>
                <w:rFonts w:ascii="Arial" w:hAnsi="Arial" w:cs="Arial"/>
                <w:b/>
                <w:bCs/>
                <w:sz w:val="18"/>
                <w:szCs w:val="18"/>
              </w:rPr>
              <w:t>Stav k 31.03.2013</w:t>
            </w:r>
          </w:p>
        </w:tc>
        <w:tc>
          <w:tcPr>
            <w:tcW w:w="1222"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12" w:type="dxa"/>
            <w:tcBorders>
              <w:top w:val="single" w:sz="4" w:space="0" w:color="auto"/>
              <w:left w:val="nil"/>
              <w:bottom w:val="double" w:sz="6" w:space="0" w:color="auto"/>
              <w:right w:val="nil"/>
            </w:tcBorders>
            <w:shd w:val="clear" w:color="auto" w:fill="auto"/>
            <w:vAlign w:val="bottom"/>
            <w:hideMark/>
          </w:tcPr>
          <w:p w:rsidR="00221877" w:rsidRDefault="00356493">
            <w:pPr>
              <w:jc w:val="right"/>
              <w:rPr>
                <w:rFonts w:ascii="Arial" w:hAnsi="Arial" w:cs="Arial"/>
                <w:b/>
                <w:bCs/>
                <w:sz w:val="18"/>
                <w:szCs w:val="18"/>
              </w:rPr>
            </w:pPr>
            <w:r>
              <w:rPr>
                <w:rFonts w:ascii="Arial" w:hAnsi="Arial" w:cs="Arial"/>
                <w:b/>
                <w:bCs/>
                <w:sz w:val="18"/>
                <w:szCs w:val="18"/>
              </w:rPr>
              <w:t>4755</w:t>
            </w:r>
          </w:p>
        </w:tc>
        <w:tc>
          <w:tcPr>
            <w:tcW w:w="1236" w:type="dxa"/>
            <w:tcBorders>
              <w:top w:val="single" w:sz="4" w:space="0" w:color="auto"/>
              <w:left w:val="nil"/>
              <w:bottom w:val="double" w:sz="6" w:space="0" w:color="auto"/>
              <w:right w:val="nil"/>
            </w:tcBorders>
            <w:shd w:val="clear" w:color="auto" w:fill="auto"/>
            <w:vAlign w:val="bottom"/>
            <w:hideMark/>
          </w:tcPr>
          <w:p w:rsidR="00221877" w:rsidRDefault="00356493">
            <w:pPr>
              <w:jc w:val="right"/>
              <w:rPr>
                <w:rFonts w:ascii="Arial" w:hAnsi="Arial" w:cs="Arial"/>
                <w:b/>
                <w:bCs/>
                <w:sz w:val="18"/>
                <w:szCs w:val="18"/>
              </w:rPr>
            </w:pPr>
            <w:r>
              <w:rPr>
                <w:rFonts w:ascii="Arial" w:hAnsi="Arial" w:cs="Arial"/>
                <w:b/>
                <w:bCs/>
                <w:sz w:val="18"/>
                <w:szCs w:val="18"/>
              </w:rPr>
              <w:t>148 390</w:t>
            </w:r>
          </w:p>
        </w:tc>
        <w:tc>
          <w:tcPr>
            <w:tcW w:w="1361"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22"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008"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111"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21877" w:rsidRDefault="00356493">
            <w:pPr>
              <w:jc w:val="right"/>
              <w:rPr>
                <w:rFonts w:ascii="Arial" w:hAnsi="Arial" w:cs="Arial"/>
                <w:b/>
                <w:bCs/>
                <w:sz w:val="18"/>
                <w:szCs w:val="18"/>
              </w:rPr>
            </w:pPr>
            <w:r>
              <w:rPr>
                <w:rFonts w:ascii="Arial" w:hAnsi="Arial" w:cs="Arial"/>
                <w:b/>
                <w:bCs/>
                <w:sz w:val="18"/>
                <w:szCs w:val="18"/>
              </w:rPr>
              <w:t>153 145</w:t>
            </w:r>
          </w:p>
        </w:tc>
      </w:tr>
      <w:tr w:rsidR="00221877" w:rsidTr="00221877">
        <w:trPr>
          <w:trHeight w:val="255"/>
        </w:trPr>
        <w:tc>
          <w:tcPr>
            <w:tcW w:w="3308"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r>
              <w:rPr>
                <w:rFonts w:ascii="Arial" w:hAnsi="Arial" w:cs="Arial"/>
                <w:sz w:val="18"/>
                <w:szCs w:val="18"/>
              </w:rPr>
              <w:t>Opravné položky</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1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r>
      <w:tr w:rsidR="00221877" w:rsidTr="00221877">
        <w:trPr>
          <w:trHeight w:val="240"/>
        </w:trPr>
        <w:tc>
          <w:tcPr>
            <w:tcW w:w="3308" w:type="dxa"/>
            <w:tcBorders>
              <w:top w:val="nil"/>
              <w:left w:val="nil"/>
              <w:bottom w:val="nil"/>
              <w:right w:val="nil"/>
            </w:tcBorders>
            <w:shd w:val="clear" w:color="auto" w:fill="auto"/>
            <w:vAlign w:val="bottom"/>
            <w:hideMark/>
          </w:tcPr>
          <w:p w:rsidR="00221877" w:rsidRDefault="00356493">
            <w:pPr>
              <w:rPr>
                <w:rFonts w:ascii="Arial" w:hAnsi="Arial" w:cs="Arial"/>
                <w:b/>
                <w:bCs/>
                <w:sz w:val="18"/>
                <w:szCs w:val="18"/>
              </w:rPr>
            </w:pPr>
            <w:r>
              <w:rPr>
                <w:rFonts w:ascii="Arial" w:hAnsi="Arial" w:cs="Arial"/>
                <w:b/>
                <w:bCs/>
                <w:sz w:val="18"/>
                <w:szCs w:val="18"/>
              </w:rPr>
              <w:t>Stav k 1.4</w:t>
            </w:r>
            <w:r w:rsidR="00221877">
              <w:rPr>
                <w:rFonts w:ascii="Arial" w:hAnsi="Arial" w:cs="Arial"/>
                <w:b/>
                <w:bCs/>
                <w:sz w:val="18"/>
                <w:szCs w:val="18"/>
              </w:rPr>
              <w:t>.2012</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r>
      <w:tr w:rsidR="00221877" w:rsidTr="00221877">
        <w:trPr>
          <w:trHeight w:val="240"/>
        </w:trPr>
        <w:tc>
          <w:tcPr>
            <w:tcW w:w="3308"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r>
              <w:rPr>
                <w:rFonts w:ascii="Arial" w:hAnsi="Arial" w:cs="Arial"/>
                <w:sz w:val="18"/>
                <w:szCs w:val="18"/>
              </w:rPr>
              <w:t>Prírastky</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r>
      <w:tr w:rsidR="00221877" w:rsidTr="00221877">
        <w:trPr>
          <w:trHeight w:val="240"/>
        </w:trPr>
        <w:tc>
          <w:tcPr>
            <w:tcW w:w="3308"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r>
              <w:rPr>
                <w:rFonts w:ascii="Arial" w:hAnsi="Arial" w:cs="Arial"/>
                <w:sz w:val="18"/>
                <w:szCs w:val="18"/>
              </w:rPr>
              <w:t>Úbytky</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1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r>
              <w:rPr>
                <w:rFonts w:ascii="Arial" w:hAnsi="Arial" w:cs="Arial"/>
                <w:sz w:val="18"/>
                <w:szCs w:val="18"/>
              </w:rPr>
              <w:t>0</w:t>
            </w:r>
          </w:p>
        </w:tc>
      </w:tr>
      <w:tr w:rsidR="00221877" w:rsidTr="00221877">
        <w:trPr>
          <w:trHeight w:val="255"/>
        </w:trPr>
        <w:tc>
          <w:tcPr>
            <w:tcW w:w="3308" w:type="dxa"/>
            <w:tcBorders>
              <w:top w:val="nil"/>
              <w:left w:val="nil"/>
              <w:bottom w:val="nil"/>
              <w:right w:val="nil"/>
            </w:tcBorders>
            <w:shd w:val="clear" w:color="auto" w:fill="auto"/>
            <w:vAlign w:val="bottom"/>
            <w:hideMark/>
          </w:tcPr>
          <w:p w:rsidR="00221877" w:rsidRDefault="00356493">
            <w:pPr>
              <w:rPr>
                <w:rFonts w:ascii="Arial" w:hAnsi="Arial" w:cs="Arial"/>
                <w:b/>
                <w:bCs/>
                <w:sz w:val="18"/>
                <w:szCs w:val="18"/>
              </w:rPr>
            </w:pPr>
            <w:r>
              <w:rPr>
                <w:rFonts w:ascii="Arial" w:hAnsi="Arial" w:cs="Arial"/>
                <w:b/>
                <w:bCs/>
                <w:sz w:val="18"/>
                <w:szCs w:val="18"/>
              </w:rPr>
              <w:t>Stav k 31.03.2013</w:t>
            </w:r>
          </w:p>
        </w:tc>
        <w:tc>
          <w:tcPr>
            <w:tcW w:w="1222"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12"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36"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361"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22"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008"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111"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r>
      <w:tr w:rsidR="00221877" w:rsidTr="00221877">
        <w:trPr>
          <w:trHeight w:val="255"/>
        </w:trPr>
        <w:tc>
          <w:tcPr>
            <w:tcW w:w="3308" w:type="dxa"/>
            <w:tcBorders>
              <w:top w:val="nil"/>
              <w:left w:val="nil"/>
              <w:bottom w:val="nil"/>
              <w:right w:val="nil"/>
            </w:tcBorders>
            <w:shd w:val="clear" w:color="auto" w:fill="auto"/>
            <w:vAlign w:val="bottom"/>
            <w:hideMark/>
          </w:tcPr>
          <w:p w:rsidR="00221877" w:rsidRDefault="00221877">
            <w:pPr>
              <w:rPr>
                <w:rFonts w:ascii="Arial" w:hAnsi="Arial" w:cs="Arial"/>
                <w:sz w:val="18"/>
                <w:szCs w:val="18"/>
              </w:rPr>
            </w:pPr>
            <w:r>
              <w:rPr>
                <w:rFonts w:ascii="Arial" w:hAnsi="Arial" w:cs="Arial"/>
                <w:sz w:val="18"/>
                <w:szCs w:val="18"/>
              </w:rPr>
              <w:t>Zostatková hodnota </w:t>
            </w: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1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36"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22"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008"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111"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21877" w:rsidRDefault="00221877">
            <w:pPr>
              <w:jc w:val="right"/>
              <w:rPr>
                <w:rFonts w:ascii="Arial" w:hAnsi="Arial" w:cs="Arial"/>
                <w:sz w:val="18"/>
                <w:szCs w:val="18"/>
              </w:rPr>
            </w:pPr>
          </w:p>
        </w:tc>
      </w:tr>
      <w:tr w:rsidR="00221877" w:rsidTr="00221877">
        <w:trPr>
          <w:trHeight w:val="255"/>
        </w:trPr>
        <w:tc>
          <w:tcPr>
            <w:tcW w:w="3308" w:type="dxa"/>
            <w:tcBorders>
              <w:top w:val="nil"/>
              <w:left w:val="nil"/>
              <w:bottom w:val="nil"/>
              <w:right w:val="nil"/>
            </w:tcBorders>
            <w:shd w:val="clear" w:color="auto" w:fill="auto"/>
            <w:vAlign w:val="bottom"/>
            <w:hideMark/>
          </w:tcPr>
          <w:p w:rsidR="00221877" w:rsidRDefault="00356493">
            <w:pPr>
              <w:rPr>
                <w:rFonts w:ascii="Arial" w:hAnsi="Arial" w:cs="Arial"/>
                <w:b/>
                <w:bCs/>
                <w:sz w:val="18"/>
                <w:szCs w:val="18"/>
              </w:rPr>
            </w:pPr>
            <w:r>
              <w:rPr>
                <w:rFonts w:ascii="Arial" w:hAnsi="Arial" w:cs="Arial"/>
                <w:b/>
                <w:bCs/>
                <w:sz w:val="18"/>
                <w:szCs w:val="18"/>
              </w:rPr>
              <w:t>Stav k 1.4</w:t>
            </w:r>
            <w:r w:rsidR="00221877">
              <w:rPr>
                <w:rFonts w:ascii="Arial" w:hAnsi="Arial" w:cs="Arial"/>
                <w:b/>
                <w:bCs/>
                <w:sz w:val="18"/>
                <w:szCs w:val="18"/>
              </w:rPr>
              <w:t>.2012</w:t>
            </w:r>
          </w:p>
        </w:tc>
        <w:tc>
          <w:tcPr>
            <w:tcW w:w="1222"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12" w:type="dxa"/>
            <w:tcBorders>
              <w:top w:val="single" w:sz="4" w:space="0" w:color="auto"/>
              <w:left w:val="nil"/>
              <w:bottom w:val="double" w:sz="6" w:space="0" w:color="auto"/>
              <w:right w:val="nil"/>
            </w:tcBorders>
            <w:shd w:val="clear" w:color="auto" w:fill="auto"/>
            <w:vAlign w:val="bottom"/>
            <w:hideMark/>
          </w:tcPr>
          <w:p w:rsidR="00221877" w:rsidRDefault="00356493">
            <w:pPr>
              <w:jc w:val="right"/>
              <w:rPr>
                <w:rFonts w:ascii="Arial" w:hAnsi="Arial" w:cs="Arial"/>
                <w:b/>
                <w:bCs/>
                <w:sz w:val="18"/>
                <w:szCs w:val="18"/>
              </w:rPr>
            </w:pPr>
            <w:r>
              <w:rPr>
                <w:rFonts w:ascii="Arial" w:hAnsi="Arial" w:cs="Arial"/>
                <w:b/>
                <w:bCs/>
                <w:sz w:val="18"/>
                <w:szCs w:val="18"/>
              </w:rPr>
              <w:t>4 010</w:t>
            </w:r>
          </w:p>
        </w:tc>
        <w:tc>
          <w:tcPr>
            <w:tcW w:w="1236" w:type="dxa"/>
            <w:tcBorders>
              <w:top w:val="single" w:sz="4" w:space="0" w:color="auto"/>
              <w:left w:val="nil"/>
              <w:bottom w:val="double" w:sz="6" w:space="0" w:color="auto"/>
              <w:right w:val="nil"/>
            </w:tcBorders>
            <w:shd w:val="clear" w:color="auto" w:fill="auto"/>
            <w:vAlign w:val="bottom"/>
            <w:hideMark/>
          </w:tcPr>
          <w:p w:rsidR="00221877" w:rsidRDefault="00356493">
            <w:pPr>
              <w:jc w:val="right"/>
              <w:rPr>
                <w:rFonts w:ascii="Arial" w:hAnsi="Arial" w:cs="Arial"/>
                <w:b/>
                <w:bCs/>
                <w:sz w:val="18"/>
                <w:szCs w:val="18"/>
              </w:rPr>
            </w:pPr>
            <w:r>
              <w:rPr>
                <w:rFonts w:ascii="Arial" w:hAnsi="Arial" w:cs="Arial"/>
                <w:b/>
                <w:bCs/>
                <w:sz w:val="18"/>
                <w:szCs w:val="18"/>
              </w:rPr>
              <w:t>42 754</w:t>
            </w:r>
          </w:p>
        </w:tc>
        <w:tc>
          <w:tcPr>
            <w:tcW w:w="1361"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22"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008"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111" w:type="dxa"/>
            <w:tcBorders>
              <w:top w:val="single" w:sz="4" w:space="0" w:color="auto"/>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noWrap/>
            <w:vAlign w:val="bottom"/>
            <w:hideMark/>
          </w:tcPr>
          <w:p w:rsidR="00221877" w:rsidRDefault="00356493">
            <w:pPr>
              <w:jc w:val="right"/>
              <w:rPr>
                <w:rFonts w:ascii="Arial" w:hAnsi="Arial" w:cs="Arial"/>
                <w:b/>
                <w:bCs/>
                <w:sz w:val="18"/>
                <w:szCs w:val="18"/>
              </w:rPr>
            </w:pPr>
            <w:r>
              <w:rPr>
                <w:rFonts w:ascii="Arial" w:hAnsi="Arial" w:cs="Arial"/>
                <w:b/>
                <w:bCs/>
                <w:sz w:val="18"/>
                <w:szCs w:val="18"/>
              </w:rPr>
              <w:t>46 764</w:t>
            </w:r>
          </w:p>
        </w:tc>
      </w:tr>
      <w:tr w:rsidR="00221877" w:rsidTr="00221877">
        <w:trPr>
          <w:trHeight w:val="270"/>
        </w:trPr>
        <w:tc>
          <w:tcPr>
            <w:tcW w:w="3308" w:type="dxa"/>
            <w:tcBorders>
              <w:top w:val="nil"/>
              <w:left w:val="nil"/>
              <w:bottom w:val="nil"/>
              <w:right w:val="nil"/>
            </w:tcBorders>
            <w:shd w:val="clear" w:color="auto" w:fill="auto"/>
            <w:vAlign w:val="bottom"/>
            <w:hideMark/>
          </w:tcPr>
          <w:p w:rsidR="00221877" w:rsidRDefault="00356493">
            <w:pPr>
              <w:rPr>
                <w:rFonts w:ascii="Arial" w:hAnsi="Arial" w:cs="Arial"/>
                <w:b/>
                <w:bCs/>
                <w:sz w:val="18"/>
                <w:szCs w:val="18"/>
              </w:rPr>
            </w:pPr>
            <w:r>
              <w:rPr>
                <w:rFonts w:ascii="Arial" w:hAnsi="Arial" w:cs="Arial"/>
                <w:b/>
                <w:bCs/>
                <w:sz w:val="18"/>
                <w:szCs w:val="18"/>
              </w:rPr>
              <w:t>Stav k 31.03.2013</w:t>
            </w:r>
          </w:p>
        </w:tc>
        <w:tc>
          <w:tcPr>
            <w:tcW w:w="1222" w:type="dxa"/>
            <w:tcBorders>
              <w:top w:val="nil"/>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12" w:type="dxa"/>
            <w:tcBorders>
              <w:top w:val="nil"/>
              <w:left w:val="nil"/>
              <w:bottom w:val="double" w:sz="6" w:space="0" w:color="auto"/>
              <w:right w:val="nil"/>
            </w:tcBorders>
            <w:shd w:val="clear" w:color="auto" w:fill="auto"/>
            <w:vAlign w:val="bottom"/>
            <w:hideMark/>
          </w:tcPr>
          <w:p w:rsidR="00221877" w:rsidRDefault="00356493">
            <w:pPr>
              <w:jc w:val="right"/>
              <w:rPr>
                <w:rFonts w:ascii="Arial" w:hAnsi="Arial" w:cs="Arial"/>
                <w:b/>
                <w:bCs/>
                <w:sz w:val="18"/>
                <w:szCs w:val="18"/>
              </w:rPr>
            </w:pPr>
            <w:r>
              <w:rPr>
                <w:rFonts w:ascii="Arial" w:hAnsi="Arial" w:cs="Arial"/>
                <w:b/>
                <w:bCs/>
                <w:sz w:val="18"/>
                <w:szCs w:val="18"/>
              </w:rPr>
              <w:t>2 693</w:t>
            </w:r>
          </w:p>
        </w:tc>
        <w:tc>
          <w:tcPr>
            <w:tcW w:w="1236" w:type="dxa"/>
            <w:tcBorders>
              <w:top w:val="nil"/>
              <w:left w:val="nil"/>
              <w:bottom w:val="double" w:sz="6" w:space="0" w:color="auto"/>
              <w:right w:val="nil"/>
            </w:tcBorders>
            <w:shd w:val="clear" w:color="auto" w:fill="auto"/>
            <w:vAlign w:val="bottom"/>
            <w:hideMark/>
          </w:tcPr>
          <w:p w:rsidR="00221877" w:rsidRDefault="00356493">
            <w:pPr>
              <w:jc w:val="right"/>
              <w:rPr>
                <w:rFonts w:ascii="Arial" w:hAnsi="Arial" w:cs="Arial"/>
                <w:b/>
                <w:bCs/>
                <w:sz w:val="18"/>
                <w:szCs w:val="18"/>
              </w:rPr>
            </w:pPr>
            <w:r>
              <w:rPr>
                <w:rFonts w:ascii="Arial" w:hAnsi="Arial" w:cs="Arial"/>
                <w:b/>
                <w:bCs/>
                <w:sz w:val="18"/>
                <w:szCs w:val="18"/>
              </w:rPr>
              <w:t>46 639</w:t>
            </w:r>
          </w:p>
        </w:tc>
        <w:tc>
          <w:tcPr>
            <w:tcW w:w="1361" w:type="dxa"/>
            <w:tcBorders>
              <w:top w:val="nil"/>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22" w:type="dxa"/>
            <w:tcBorders>
              <w:top w:val="nil"/>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008" w:type="dxa"/>
            <w:tcBorders>
              <w:top w:val="nil"/>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111" w:type="dxa"/>
            <w:tcBorders>
              <w:top w:val="nil"/>
              <w:left w:val="nil"/>
              <w:bottom w:val="double" w:sz="6" w:space="0" w:color="auto"/>
              <w:right w:val="nil"/>
            </w:tcBorders>
            <w:shd w:val="clear" w:color="auto" w:fill="auto"/>
            <w:vAlign w:val="bottom"/>
            <w:hideMark/>
          </w:tcPr>
          <w:p w:rsidR="00221877" w:rsidRDefault="00221877">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noWrap/>
            <w:vAlign w:val="bottom"/>
            <w:hideMark/>
          </w:tcPr>
          <w:p w:rsidR="00221877" w:rsidRDefault="00356493">
            <w:pPr>
              <w:jc w:val="right"/>
              <w:rPr>
                <w:rFonts w:ascii="Arial" w:hAnsi="Arial" w:cs="Arial"/>
                <w:b/>
                <w:bCs/>
                <w:sz w:val="18"/>
                <w:szCs w:val="18"/>
              </w:rPr>
            </w:pPr>
            <w:r>
              <w:rPr>
                <w:rFonts w:ascii="Arial" w:hAnsi="Arial" w:cs="Arial"/>
                <w:b/>
                <w:bCs/>
                <w:sz w:val="18"/>
                <w:szCs w:val="18"/>
              </w:rPr>
              <w:t>49 332</w:t>
            </w:r>
          </w:p>
        </w:tc>
      </w:tr>
    </w:tbl>
    <w:p w:rsidR="00221877" w:rsidRDefault="00221877" w:rsidP="00F81CD7">
      <w:pPr>
        <w:pStyle w:val="odstavec"/>
      </w:pPr>
    </w:p>
    <w:bookmarkEnd w:id="15"/>
    <w:p w:rsidR="00221877" w:rsidRDefault="00221877" w:rsidP="00F81CD7">
      <w:pPr>
        <w:pStyle w:val="odstavec"/>
      </w:pPr>
    </w:p>
    <w:p w:rsidR="002F5809" w:rsidRDefault="002F5809" w:rsidP="00F81CD7">
      <w:pPr>
        <w:pStyle w:val="odstavec"/>
      </w:pPr>
      <w:bookmarkStart w:id="17" w:name="FWT_tangible_assets_3"/>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160"/>
        <w:gridCol w:w="3120"/>
      </w:tblGrid>
      <w:tr w:rsidR="002F5809" w:rsidTr="002F5809">
        <w:trPr>
          <w:trHeight w:val="240"/>
        </w:trPr>
        <w:tc>
          <w:tcPr>
            <w:tcW w:w="616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Dlhodobý hmotný majetok</w:t>
            </w:r>
          </w:p>
        </w:tc>
        <w:tc>
          <w:tcPr>
            <w:tcW w:w="3120" w:type="dxa"/>
            <w:tcBorders>
              <w:top w:val="nil"/>
              <w:left w:val="nil"/>
              <w:bottom w:val="single" w:sz="4" w:space="0" w:color="auto"/>
              <w:right w:val="nil"/>
            </w:tcBorders>
            <w:shd w:val="clear" w:color="auto" w:fill="auto"/>
            <w:vAlign w:val="bottom"/>
            <w:hideMark/>
          </w:tcPr>
          <w:p w:rsidR="002F5809" w:rsidRDefault="008048B0">
            <w:pPr>
              <w:jc w:val="center"/>
              <w:rPr>
                <w:rFonts w:ascii="Arial" w:hAnsi="Arial" w:cs="Arial"/>
                <w:b/>
                <w:bCs/>
                <w:sz w:val="18"/>
                <w:szCs w:val="18"/>
              </w:rPr>
            </w:pPr>
            <w:r>
              <w:rPr>
                <w:rFonts w:ascii="Arial" w:hAnsi="Arial" w:cs="Arial"/>
                <w:b/>
                <w:bCs/>
                <w:sz w:val="18"/>
                <w:szCs w:val="18"/>
              </w:rPr>
              <w:t>Hodnota k 31.03.2014</w:t>
            </w:r>
          </w:p>
        </w:tc>
      </w:tr>
      <w:tr w:rsidR="002F5809" w:rsidTr="002F5809">
        <w:trPr>
          <w:trHeight w:val="240"/>
        </w:trPr>
        <w:tc>
          <w:tcPr>
            <w:tcW w:w="616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Dlhodobý hmotný majetok, na ktorý je zriadené záložné právo</w:t>
            </w:r>
          </w:p>
        </w:tc>
        <w:tc>
          <w:tcPr>
            <w:tcW w:w="31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39"/>
        </w:trPr>
        <w:tc>
          <w:tcPr>
            <w:tcW w:w="616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Dlhodobý hmotný majetok, pri ktorom má účtovná jednotka obmedzené právo s ním nakladať</w:t>
            </w:r>
          </w:p>
        </w:tc>
        <w:tc>
          <w:tcPr>
            <w:tcW w:w="31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bl>
    <w:p w:rsidR="00113B90" w:rsidRDefault="00113B90" w:rsidP="00F81CD7">
      <w:pPr>
        <w:pStyle w:val="odstavec"/>
      </w:pPr>
    </w:p>
    <w:bookmarkEnd w:id="17"/>
    <w:p w:rsidR="000651F1" w:rsidRDefault="000651F1" w:rsidP="00F81CD7">
      <w:pPr>
        <w:pStyle w:val="odstavec"/>
      </w:pPr>
      <w:r w:rsidRPr="002E444B">
        <w:t>).</w:t>
      </w:r>
    </w:p>
    <w:p w:rsidR="000651F1" w:rsidRDefault="000651F1" w:rsidP="000651F1">
      <w:pPr>
        <w:pStyle w:val="Nadpis2"/>
        <w:keepNext w:val="0"/>
        <w:numPr>
          <w:ilvl w:val="0"/>
          <w:numId w:val="0"/>
        </w:numPr>
        <w:suppressAutoHyphens/>
        <w:ind w:left="425"/>
        <w:rPr>
          <w:rFonts w:ascii="Arial" w:hAnsi="Arial"/>
        </w:rPr>
      </w:pPr>
    </w:p>
    <w:p w:rsidR="00FF2077" w:rsidRPr="00E63C40" w:rsidRDefault="00FF2077" w:rsidP="00FB6F88">
      <w:pPr>
        <w:pStyle w:val="Nadpis2"/>
        <w:keepNext w:val="0"/>
        <w:suppressAutoHyphens/>
        <w:rPr>
          <w:rFonts w:ascii="Arial" w:hAnsi="Arial"/>
        </w:rPr>
      </w:pPr>
      <w:r w:rsidRPr="00E63C40">
        <w:rPr>
          <w:rFonts w:ascii="Arial" w:hAnsi="Arial"/>
        </w:rPr>
        <w:t xml:space="preserve">Dlhodobý </w:t>
      </w:r>
      <w:r>
        <w:rPr>
          <w:rFonts w:ascii="Arial" w:hAnsi="Arial"/>
        </w:rPr>
        <w:t xml:space="preserve">finančný </w:t>
      </w:r>
      <w:r w:rsidRPr="00E63C40">
        <w:rPr>
          <w:rFonts w:ascii="Arial" w:hAnsi="Arial"/>
        </w:rPr>
        <w:t>majetok</w:t>
      </w:r>
    </w:p>
    <w:p w:rsidR="00FF2077" w:rsidRDefault="00FF2077" w:rsidP="00F81CD7">
      <w:pPr>
        <w:pStyle w:val="odstavec"/>
      </w:pPr>
      <w:r w:rsidRPr="00E63C40">
        <w:t xml:space="preserve">Prehľad pohybu dlhodobého </w:t>
      </w:r>
      <w:r>
        <w:t xml:space="preserve">finančného </w:t>
      </w:r>
      <w:r w:rsidRPr="00E63C40">
        <w:t xml:space="preserve">majetku </w:t>
      </w:r>
      <w:r>
        <w:t xml:space="preserve">za bežné a predchádzajúce účtovné obdobie </w:t>
      </w:r>
      <w:r w:rsidRPr="00E63C40">
        <w:t xml:space="preserve">je uvedený </w:t>
      </w:r>
      <w:r>
        <w:t>nižšie:</w:t>
      </w:r>
    </w:p>
    <w:p w:rsidR="002F5809" w:rsidRDefault="002F5809" w:rsidP="00F81CD7">
      <w:pPr>
        <w:pStyle w:val="odstavec"/>
      </w:pPr>
      <w:bookmarkStart w:id="18" w:name="FWT_long_term_financial_assets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220"/>
        <w:gridCol w:w="1240"/>
        <w:gridCol w:w="1240"/>
        <w:gridCol w:w="1240"/>
        <w:gridCol w:w="1240"/>
        <w:gridCol w:w="1020"/>
        <w:gridCol w:w="1240"/>
        <w:gridCol w:w="1240"/>
        <w:gridCol w:w="1240"/>
        <w:gridCol w:w="1240"/>
      </w:tblGrid>
      <w:tr w:rsidR="002F5809" w:rsidTr="002F5809">
        <w:trPr>
          <w:trHeight w:val="240"/>
        </w:trPr>
        <w:tc>
          <w:tcPr>
            <w:tcW w:w="3220" w:type="dxa"/>
            <w:vMerge w:val="restart"/>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19" w:name="RANGE!B4:K20"/>
            <w:r>
              <w:rPr>
                <w:rFonts w:ascii="Arial" w:hAnsi="Arial" w:cs="Arial"/>
                <w:b/>
                <w:bCs/>
                <w:sz w:val="18"/>
                <w:szCs w:val="18"/>
              </w:rPr>
              <w:t>Dlhodobý finančný majetok</w:t>
            </w:r>
            <w:bookmarkEnd w:id="19"/>
          </w:p>
        </w:tc>
        <w:tc>
          <w:tcPr>
            <w:tcW w:w="10940" w:type="dxa"/>
            <w:gridSpan w:val="9"/>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p>
        </w:tc>
      </w:tr>
      <w:tr w:rsidR="002F5809" w:rsidTr="002F5809">
        <w:trPr>
          <w:trHeight w:val="1440"/>
        </w:trPr>
        <w:tc>
          <w:tcPr>
            <w:tcW w:w="3220"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Podielové CP a podiely v DÚJ</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Podielové CP a podiely v spolo</w:t>
            </w:r>
            <w:r>
              <w:rPr>
                <w:rFonts w:ascii="Arial" w:hAnsi="Arial" w:cs="Arial"/>
                <w:b/>
                <w:bCs/>
                <w:sz w:val="18"/>
                <w:szCs w:val="18"/>
              </w:rPr>
              <w:t>č</w:t>
            </w:r>
            <w:r>
              <w:rPr>
                <w:rFonts w:ascii="Arial" w:hAnsi="Arial" w:cs="Arial"/>
                <w:b/>
                <w:bCs/>
                <w:sz w:val="18"/>
                <w:szCs w:val="18"/>
              </w:rPr>
              <w:t>nosti s po</w:t>
            </w:r>
            <w:r>
              <w:rPr>
                <w:rFonts w:ascii="Arial" w:hAnsi="Arial" w:cs="Arial"/>
                <w:b/>
                <w:bCs/>
                <w:sz w:val="18"/>
                <w:szCs w:val="18"/>
              </w:rPr>
              <w:t>d</w:t>
            </w:r>
            <w:r>
              <w:rPr>
                <w:rFonts w:ascii="Arial" w:hAnsi="Arial" w:cs="Arial"/>
                <w:b/>
                <w:bCs/>
                <w:sz w:val="18"/>
                <w:szCs w:val="18"/>
              </w:rPr>
              <w:t>statným vplyvom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Ostatné dlhodobé CP a podiely</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 xml:space="preserve">Pôžičky ÚJ v </w:t>
            </w:r>
            <w:proofErr w:type="spellStart"/>
            <w:r>
              <w:rPr>
                <w:rFonts w:ascii="Arial" w:hAnsi="Arial" w:cs="Arial"/>
                <w:b/>
                <w:bCs/>
                <w:sz w:val="18"/>
                <w:szCs w:val="18"/>
              </w:rPr>
              <w:t>kons</w:t>
            </w:r>
            <w:proofErr w:type="spellEnd"/>
            <w:r>
              <w:rPr>
                <w:rFonts w:ascii="Arial" w:hAnsi="Arial" w:cs="Arial"/>
                <w:b/>
                <w:bCs/>
                <w:sz w:val="18"/>
                <w:szCs w:val="18"/>
              </w:rPr>
              <w:t>. Ce</w:t>
            </w:r>
            <w:r>
              <w:rPr>
                <w:rFonts w:ascii="Arial" w:hAnsi="Arial" w:cs="Arial"/>
                <w:b/>
                <w:bCs/>
                <w:sz w:val="18"/>
                <w:szCs w:val="18"/>
              </w:rPr>
              <w:t>l</w:t>
            </w:r>
            <w:r>
              <w:rPr>
                <w:rFonts w:ascii="Arial" w:hAnsi="Arial" w:cs="Arial"/>
                <w:b/>
                <w:bCs/>
                <w:sz w:val="18"/>
                <w:szCs w:val="18"/>
              </w:rPr>
              <w:t>ku</w:t>
            </w:r>
          </w:p>
        </w:tc>
        <w:tc>
          <w:tcPr>
            <w:tcW w:w="102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Ostatný DFM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Pôžičky s dobou splatnosti najviac j</w:t>
            </w:r>
            <w:r>
              <w:rPr>
                <w:rFonts w:ascii="Arial" w:hAnsi="Arial" w:cs="Arial"/>
                <w:b/>
                <w:bCs/>
                <w:sz w:val="18"/>
                <w:szCs w:val="18"/>
              </w:rPr>
              <w:t>e</w:t>
            </w:r>
            <w:r>
              <w:rPr>
                <w:rFonts w:ascii="Arial" w:hAnsi="Arial" w:cs="Arial"/>
                <w:b/>
                <w:bCs/>
                <w:sz w:val="18"/>
                <w:szCs w:val="18"/>
              </w:rPr>
              <w:t>den rok</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Obstarávaný DFM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Poskytnuté preddavky na DFM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Spolu</w:t>
            </w:r>
          </w:p>
        </w:tc>
      </w:tr>
      <w:tr w:rsidR="002F5809" w:rsidTr="002F5809">
        <w:trPr>
          <w:trHeight w:val="240"/>
        </w:trPr>
        <w:tc>
          <w:tcPr>
            <w:tcW w:w="32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0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f</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g</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h</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i</w:t>
            </w:r>
          </w:p>
        </w:tc>
        <w:tc>
          <w:tcPr>
            <w:tcW w:w="1240"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j</w:t>
            </w: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Prvotné ocenenie</w:t>
            </w: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0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Stav k 1.1.2013</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Presuny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9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Stav k 31.12.2013</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Opravné položky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Stav k 1.1.2013</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Stav k 31.12.2013</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Účtovná hodnota </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Stav k 1.1.2013</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7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Stav k 31.12.2013</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840231" w:rsidRDefault="00840231" w:rsidP="00F81CD7">
      <w:pPr>
        <w:pStyle w:val="odstavec"/>
      </w:pPr>
    </w:p>
    <w:bookmarkEnd w:id="18"/>
    <w:p w:rsidR="00810C7B" w:rsidRDefault="00810C7B" w:rsidP="00F81CD7">
      <w:pPr>
        <w:pStyle w:val="odstavec"/>
      </w:pPr>
    </w:p>
    <w:p w:rsidR="00ED7A58" w:rsidRDefault="00ED7A58" w:rsidP="00FB6F88">
      <w:pPr>
        <w:suppressAutoHyphens/>
        <w:rPr>
          <w:rFonts w:ascii="Arial" w:hAnsi="Arial" w:cs="Arial"/>
          <w:bCs/>
          <w:iCs/>
          <w:sz w:val="20"/>
          <w:szCs w:val="20"/>
        </w:rPr>
      </w:pPr>
      <w:r>
        <w:br w:type="page"/>
      </w:r>
    </w:p>
    <w:p w:rsidR="002F5809" w:rsidRDefault="002F5809" w:rsidP="00F81CD7">
      <w:pPr>
        <w:pStyle w:val="odstavec"/>
      </w:pPr>
      <w:bookmarkStart w:id="20" w:name="FWT_long_term_financial_assets_2"/>
      <w:r>
        <w:lastRenderedPageBreak/>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220"/>
        <w:gridCol w:w="1240"/>
        <w:gridCol w:w="1240"/>
        <w:gridCol w:w="1240"/>
        <w:gridCol w:w="1240"/>
        <w:gridCol w:w="1020"/>
        <w:gridCol w:w="1240"/>
        <w:gridCol w:w="1240"/>
        <w:gridCol w:w="1240"/>
        <w:gridCol w:w="1240"/>
      </w:tblGrid>
      <w:tr w:rsidR="002F5809" w:rsidTr="002F5809">
        <w:trPr>
          <w:trHeight w:val="240"/>
        </w:trPr>
        <w:tc>
          <w:tcPr>
            <w:tcW w:w="3220" w:type="dxa"/>
            <w:vMerge w:val="restart"/>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21" w:name="RANGE!B25:K41"/>
            <w:r>
              <w:rPr>
                <w:rFonts w:ascii="Arial" w:hAnsi="Arial" w:cs="Arial"/>
                <w:b/>
                <w:bCs/>
                <w:sz w:val="18"/>
                <w:szCs w:val="18"/>
              </w:rPr>
              <w:t>Dlhodobý finančný majetok</w:t>
            </w:r>
            <w:bookmarkEnd w:id="21"/>
          </w:p>
        </w:tc>
        <w:tc>
          <w:tcPr>
            <w:tcW w:w="10940" w:type="dxa"/>
            <w:gridSpan w:val="9"/>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p>
        </w:tc>
      </w:tr>
      <w:tr w:rsidR="002F5809" w:rsidTr="002F5809">
        <w:trPr>
          <w:trHeight w:val="1440"/>
        </w:trPr>
        <w:tc>
          <w:tcPr>
            <w:tcW w:w="3220"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Podielové CP a podiely v DÚJ</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Podielové CP a podiely v spolo</w:t>
            </w:r>
            <w:r>
              <w:rPr>
                <w:rFonts w:ascii="Arial" w:hAnsi="Arial" w:cs="Arial"/>
                <w:b/>
                <w:bCs/>
                <w:sz w:val="18"/>
                <w:szCs w:val="18"/>
              </w:rPr>
              <w:t>č</w:t>
            </w:r>
            <w:r>
              <w:rPr>
                <w:rFonts w:ascii="Arial" w:hAnsi="Arial" w:cs="Arial"/>
                <w:b/>
                <w:bCs/>
                <w:sz w:val="18"/>
                <w:szCs w:val="18"/>
              </w:rPr>
              <w:t>nosti s po</w:t>
            </w:r>
            <w:r>
              <w:rPr>
                <w:rFonts w:ascii="Arial" w:hAnsi="Arial" w:cs="Arial"/>
                <w:b/>
                <w:bCs/>
                <w:sz w:val="18"/>
                <w:szCs w:val="18"/>
              </w:rPr>
              <w:t>d</w:t>
            </w:r>
            <w:r>
              <w:rPr>
                <w:rFonts w:ascii="Arial" w:hAnsi="Arial" w:cs="Arial"/>
                <w:b/>
                <w:bCs/>
                <w:sz w:val="18"/>
                <w:szCs w:val="18"/>
              </w:rPr>
              <w:t>statným vplyvom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Ostatné dlhodobé CP a podiely</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 xml:space="preserve">Pôžičky ÚJ v </w:t>
            </w:r>
            <w:proofErr w:type="spellStart"/>
            <w:r>
              <w:rPr>
                <w:rFonts w:ascii="Arial" w:hAnsi="Arial" w:cs="Arial"/>
                <w:b/>
                <w:bCs/>
                <w:sz w:val="18"/>
                <w:szCs w:val="18"/>
              </w:rPr>
              <w:t>kons</w:t>
            </w:r>
            <w:proofErr w:type="spellEnd"/>
            <w:r>
              <w:rPr>
                <w:rFonts w:ascii="Arial" w:hAnsi="Arial" w:cs="Arial"/>
                <w:b/>
                <w:bCs/>
                <w:sz w:val="18"/>
                <w:szCs w:val="18"/>
              </w:rPr>
              <w:t>. Ce</w:t>
            </w:r>
            <w:r>
              <w:rPr>
                <w:rFonts w:ascii="Arial" w:hAnsi="Arial" w:cs="Arial"/>
                <w:b/>
                <w:bCs/>
                <w:sz w:val="18"/>
                <w:szCs w:val="18"/>
              </w:rPr>
              <w:t>l</w:t>
            </w:r>
            <w:r>
              <w:rPr>
                <w:rFonts w:ascii="Arial" w:hAnsi="Arial" w:cs="Arial"/>
                <w:b/>
                <w:bCs/>
                <w:sz w:val="18"/>
                <w:szCs w:val="18"/>
              </w:rPr>
              <w:t>ku</w:t>
            </w:r>
          </w:p>
        </w:tc>
        <w:tc>
          <w:tcPr>
            <w:tcW w:w="102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Ostatný DFM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Pôžičky s dobou splatnosti najviac j</w:t>
            </w:r>
            <w:r>
              <w:rPr>
                <w:rFonts w:ascii="Arial" w:hAnsi="Arial" w:cs="Arial"/>
                <w:b/>
                <w:bCs/>
                <w:sz w:val="18"/>
                <w:szCs w:val="18"/>
              </w:rPr>
              <w:t>e</w:t>
            </w:r>
            <w:r>
              <w:rPr>
                <w:rFonts w:ascii="Arial" w:hAnsi="Arial" w:cs="Arial"/>
                <w:b/>
                <w:bCs/>
                <w:sz w:val="18"/>
                <w:szCs w:val="18"/>
              </w:rPr>
              <w:t>den rok</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Obstarávaný DFM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Poskytnuté preddavky na DFM</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Spolu</w:t>
            </w:r>
          </w:p>
        </w:tc>
      </w:tr>
      <w:tr w:rsidR="002F5809" w:rsidTr="002F5809">
        <w:trPr>
          <w:trHeight w:val="240"/>
        </w:trPr>
        <w:tc>
          <w:tcPr>
            <w:tcW w:w="32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0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f</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g</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h</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i</w:t>
            </w:r>
          </w:p>
        </w:tc>
        <w:tc>
          <w:tcPr>
            <w:tcW w:w="1240"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j</w:t>
            </w: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Prvotné ocenenie</w:t>
            </w: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0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Stav k 1.1.2012</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176"/>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Presuny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9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Stav k 31.12.2012</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Opravné položky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Stav k 1.1.2012</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Stav k 31.12.2012</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Účtovná hodnota </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Stav k 1.1.2012</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7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Stav k 31.12.2012</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382241" w:rsidRDefault="00382241" w:rsidP="00F81CD7">
      <w:pPr>
        <w:pStyle w:val="odstavec"/>
      </w:pPr>
    </w:p>
    <w:p w:rsidR="002F5809" w:rsidRDefault="002F5809" w:rsidP="00F81CD7">
      <w:pPr>
        <w:pStyle w:val="odstavec"/>
      </w:pPr>
      <w:bookmarkStart w:id="22" w:name="FWT_long_term_financial_assets_3"/>
      <w:bookmarkEnd w:id="20"/>
      <w:r>
        <w:rPr>
          <w:lang w:val="en-US" w:eastAsia="en-US"/>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160"/>
        <w:gridCol w:w="3120"/>
      </w:tblGrid>
      <w:tr w:rsidR="002F5809" w:rsidTr="002F5809">
        <w:trPr>
          <w:trHeight w:val="240"/>
        </w:trPr>
        <w:tc>
          <w:tcPr>
            <w:tcW w:w="6160" w:type="dxa"/>
            <w:tcBorders>
              <w:top w:val="nil"/>
              <w:left w:val="nil"/>
              <w:bottom w:val="single" w:sz="4" w:space="0" w:color="auto"/>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Dlhodobý finančný majetok</w:t>
            </w:r>
          </w:p>
        </w:tc>
        <w:tc>
          <w:tcPr>
            <w:tcW w:w="3120" w:type="dxa"/>
            <w:tcBorders>
              <w:top w:val="nil"/>
              <w:left w:val="nil"/>
              <w:bottom w:val="single" w:sz="4" w:space="0" w:color="auto"/>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Hodnota k 31.12.2013</w:t>
            </w:r>
          </w:p>
        </w:tc>
      </w:tr>
      <w:tr w:rsidR="002F5809" w:rsidTr="002F5809">
        <w:trPr>
          <w:trHeight w:val="240"/>
        </w:trPr>
        <w:tc>
          <w:tcPr>
            <w:tcW w:w="616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Dlhodobý finančný majetok, na ktorý je zriadené záložné právo</w:t>
            </w:r>
          </w:p>
        </w:tc>
        <w:tc>
          <w:tcPr>
            <w:tcW w:w="31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39"/>
        </w:trPr>
        <w:tc>
          <w:tcPr>
            <w:tcW w:w="616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Dlhodobý finančný majetok, pri ktorom má účtovná jednotka obmedzené právo s ním nakladať</w:t>
            </w:r>
          </w:p>
        </w:tc>
        <w:tc>
          <w:tcPr>
            <w:tcW w:w="31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bl>
    <w:p w:rsidR="00382241" w:rsidRDefault="00382241" w:rsidP="00F81CD7">
      <w:pPr>
        <w:pStyle w:val="odstavec"/>
      </w:pPr>
    </w:p>
    <w:bookmarkEnd w:id="22"/>
    <w:p w:rsidR="00B478E3" w:rsidRDefault="00B478E3" w:rsidP="00FB6F88">
      <w:pPr>
        <w:suppressAutoHyphens/>
        <w:rPr>
          <w:rFonts w:ascii="Arial" w:hAnsi="Arial" w:cs="Arial"/>
          <w:sz w:val="20"/>
          <w:szCs w:val="20"/>
        </w:rPr>
      </w:pPr>
    </w:p>
    <w:p w:rsidR="00B478E3" w:rsidRDefault="00B478E3" w:rsidP="00FB6F88">
      <w:pPr>
        <w:suppressAutoHyphens/>
        <w:rPr>
          <w:rFonts w:ascii="Arial" w:hAnsi="Arial" w:cs="Arial"/>
          <w:sz w:val="20"/>
          <w:szCs w:val="20"/>
        </w:rPr>
        <w:sectPr w:rsidR="00B478E3" w:rsidSect="007A549A">
          <w:headerReference w:type="default" r:id="rId11"/>
          <w:pgSz w:w="16838" w:h="11906" w:orient="landscape"/>
          <w:pgMar w:top="1134" w:right="1134" w:bottom="1134" w:left="1134" w:header="709" w:footer="709" w:gutter="0"/>
          <w:cols w:space="708"/>
          <w:docGrid w:linePitch="360"/>
        </w:sectPr>
      </w:pPr>
    </w:p>
    <w:p w:rsidR="00E12751" w:rsidRDefault="00E12751" w:rsidP="00F81CD7">
      <w:pPr>
        <w:pStyle w:val="odstavec"/>
      </w:pPr>
      <w:r w:rsidRPr="00E63C40">
        <w:lastRenderedPageBreak/>
        <w:t>Výška vlas</w:t>
      </w:r>
      <w:r w:rsidR="008048B0">
        <w:t xml:space="preserve">tného imania k 31. Aprílu </w:t>
      </w:r>
      <w:r w:rsidR="001A1E7F">
        <w:t xml:space="preserve"> </w:t>
      </w:r>
      <w:r w:rsidR="008048B0">
        <w:t>2014</w:t>
      </w:r>
      <w:r w:rsidRPr="00E63C40">
        <w:t xml:space="preserve"> a výsledok hospodárenia jednotlivých spoločností za </w:t>
      </w:r>
      <w:r>
        <w:t xml:space="preserve">bežné </w:t>
      </w:r>
      <w:r w:rsidRPr="00E63C40">
        <w:t>účtovné obdobie je uvedená v nasledujúcej tabuľke:</w:t>
      </w:r>
    </w:p>
    <w:p w:rsidR="002F5809" w:rsidRDefault="002F5809" w:rsidP="00F81CD7">
      <w:pPr>
        <w:pStyle w:val="odstavec"/>
      </w:pPr>
      <w:bookmarkStart w:id="23" w:name="FWT_long_term_financial_assets_4"/>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1836"/>
        <w:gridCol w:w="1223"/>
        <w:gridCol w:w="1496"/>
        <w:gridCol w:w="1514"/>
        <w:gridCol w:w="1651"/>
        <w:gridCol w:w="1540"/>
      </w:tblGrid>
      <w:tr w:rsidR="002F5809" w:rsidTr="002F5809">
        <w:trPr>
          <w:trHeight w:val="240"/>
        </w:trPr>
        <w:tc>
          <w:tcPr>
            <w:tcW w:w="1836" w:type="dxa"/>
            <w:vMerge w:val="restart"/>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24" w:name="RANGE!B4:G31"/>
            <w:r>
              <w:rPr>
                <w:rFonts w:ascii="Arial" w:hAnsi="Arial" w:cs="Arial"/>
                <w:b/>
                <w:bCs/>
                <w:sz w:val="18"/>
                <w:szCs w:val="18"/>
              </w:rPr>
              <w:t>Obchodné meno a sídlo spoločnosti, v ktorej má ÚJ umiestnený DFM</w:t>
            </w:r>
            <w:bookmarkEnd w:id="24"/>
          </w:p>
        </w:tc>
        <w:tc>
          <w:tcPr>
            <w:tcW w:w="1223" w:type="dxa"/>
            <w:vMerge w:val="restart"/>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Podiel ÚJ na ZI v  %</w:t>
            </w:r>
          </w:p>
        </w:tc>
        <w:tc>
          <w:tcPr>
            <w:tcW w:w="1496" w:type="dxa"/>
            <w:vMerge w:val="restart"/>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Podiel ÚJ na hlasovacích právach v %</w:t>
            </w:r>
          </w:p>
        </w:tc>
        <w:tc>
          <w:tcPr>
            <w:tcW w:w="1514" w:type="dxa"/>
            <w:vMerge w:val="restart"/>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Hodnota vlas</w:t>
            </w:r>
            <w:r>
              <w:rPr>
                <w:rFonts w:ascii="Arial" w:hAnsi="Arial" w:cs="Arial"/>
                <w:b/>
                <w:bCs/>
                <w:sz w:val="18"/>
                <w:szCs w:val="18"/>
              </w:rPr>
              <w:t>t</w:t>
            </w:r>
            <w:r>
              <w:rPr>
                <w:rFonts w:ascii="Arial" w:hAnsi="Arial" w:cs="Arial"/>
                <w:b/>
                <w:bCs/>
                <w:sz w:val="18"/>
                <w:szCs w:val="18"/>
              </w:rPr>
              <w:t>ného imania ÚJ, v ktorej má ÚJ umiestnený DFM</w:t>
            </w:r>
          </w:p>
        </w:tc>
        <w:tc>
          <w:tcPr>
            <w:tcW w:w="1651" w:type="dxa"/>
            <w:vMerge w:val="restart"/>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Výsledok hosp</w:t>
            </w:r>
            <w:r>
              <w:rPr>
                <w:rFonts w:ascii="Arial" w:hAnsi="Arial" w:cs="Arial"/>
                <w:b/>
                <w:bCs/>
                <w:sz w:val="18"/>
                <w:szCs w:val="18"/>
              </w:rPr>
              <w:t>o</w:t>
            </w:r>
            <w:r>
              <w:rPr>
                <w:rFonts w:ascii="Arial" w:hAnsi="Arial" w:cs="Arial"/>
                <w:b/>
                <w:bCs/>
                <w:sz w:val="18"/>
                <w:szCs w:val="18"/>
              </w:rPr>
              <w:t xml:space="preserve">dárenia ÚJ, v ktorej má ÚJ umiestnený DFM </w:t>
            </w:r>
          </w:p>
        </w:tc>
        <w:tc>
          <w:tcPr>
            <w:tcW w:w="1540" w:type="dxa"/>
            <w:vMerge w:val="restart"/>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Účtovná hodn</w:t>
            </w:r>
            <w:r>
              <w:rPr>
                <w:rFonts w:ascii="Arial" w:hAnsi="Arial" w:cs="Arial"/>
                <w:b/>
                <w:bCs/>
                <w:sz w:val="18"/>
                <w:szCs w:val="18"/>
              </w:rPr>
              <w:t>o</w:t>
            </w:r>
            <w:r>
              <w:rPr>
                <w:rFonts w:ascii="Arial" w:hAnsi="Arial" w:cs="Arial"/>
                <w:b/>
                <w:bCs/>
                <w:sz w:val="18"/>
                <w:szCs w:val="18"/>
              </w:rPr>
              <w:t>ta DFM</w:t>
            </w:r>
          </w:p>
        </w:tc>
      </w:tr>
      <w:tr w:rsidR="002F5809" w:rsidTr="002F5809">
        <w:trPr>
          <w:trHeight w:val="240"/>
        </w:trPr>
        <w:tc>
          <w:tcPr>
            <w:tcW w:w="1836"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223"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496"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514"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651"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540" w:type="dxa"/>
            <w:vMerge/>
            <w:tcBorders>
              <w:top w:val="nil"/>
              <w:left w:val="nil"/>
              <w:bottom w:val="nil"/>
              <w:right w:val="nil"/>
            </w:tcBorders>
            <w:vAlign w:val="center"/>
            <w:hideMark/>
          </w:tcPr>
          <w:p w:rsidR="002F5809" w:rsidRDefault="002F5809">
            <w:pPr>
              <w:rPr>
                <w:rFonts w:ascii="Arial" w:hAnsi="Arial" w:cs="Arial"/>
                <w:b/>
                <w:bCs/>
                <w:sz w:val="18"/>
                <w:szCs w:val="18"/>
              </w:rPr>
            </w:pPr>
          </w:p>
        </w:tc>
      </w:tr>
      <w:tr w:rsidR="002F5809" w:rsidTr="002F5809">
        <w:trPr>
          <w:trHeight w:val="240"/>
        </w:trPr>
        <w:tc>
          <w:tcPr>
            <w:tcW w:w="1836"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223"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496"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514"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651"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5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f</w:t>
            </w:r>
          </w:p>
        </w:tc>
      </w:tr>
      <w:tr w:rsidR="002F5809" w:rsidTr="002F5809">
        <w:trPr>
          <w:trHeight w:val="240"/>
        </w:trPr>
        <w:tc>
          <w:tcPr>
            <w:tcW w:w="9260" w:type="dxa"/>
            <w:gridSpan w:val="6"/>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Dcérske účtovné jednotky</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9260" w:type="dxa"/>
            <w:gridSpan w:val="6"/>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Účtovné jednotky s podstatným vplyvom</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9260" w:type="dxa"/>
            <w:gridSpan w:val="6"/>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 xml:space="preserve">Ostatné realizovateľné CP a podiely  </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9260" w:type="dxa"/>
            <w:gridSpan w:val="6"/>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Obstarávaný DFM na účely vykonania vplyvu v inej ÚJ</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95"/>
        </w:trPr>
        <w:tc>
          <w:tcPr>
            <w:tcW w:w="1836"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Dlhodobý finančný majetok spolu</w:t>
            </w:r>
          </w:p>
        </w:tc>
        <w:tc>
          <w:tcPr>
            <w:tcW w:w="1223"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x</w:t>
            </w:r>
          </w:p>
        </w:tc>
        <w:tc>
          <w:tcPr>
            <w:tcW w:w="1496"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x</w:t>
            </w:r>
          </w:p>
        </w:tc>
        <w:tc>
          <w:tcPr>
            <w:tcW w:w="1514"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x</w:t>
            </w:r>
          </w:p>
        </w:tc>
        <w:tc>
          <w:tcPr>
            <w:tcW w:w="1651"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x</w:t>
            </w:r>
          </w:p>
        </w:tc>
        <w:tc>
          <w:tcPr>
            <w:tcW w:w="1540"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1A6279" w:rsidRDefault="001A6279" w:rsidP="00F81CD7">
      <w:pPr>
        <w:pStyle w:val="odstavec"/>
      </w:pPr>
    </w:p>
    <w:bookmarkEnd w:id="23"/>
    <w:p w:rsidR="001A6279" w:rsidRPr="00E63C40" w:rsidRDefault="001A6279" w:rsidP="00F81CD7">
      <w:pPr>
        <w:pStyle w:val="odstavec"/>
      </w:pPr>
    </w:p>
    <w:p w:rsidR="00311023" w:rsidRDefault="00311023" w:rsidP="00F81CD7">
      <w:pPr>
        <w:pStyle w:val="odstavec"/>
      </w:pPr>
      <w:r w:rsidRPr="00311023">
        <w:t>Informácie o dlhových CP držaných do splatnosti</w:t>
      </w:r>
      <w:r>
        <w:t>:</w:t>
      </w:r>
    </w:p>
    <w:p w:rsidR="002F5809" w:rsidRDefault="002F5809" w:rsidP="00F81CD7">
      <w:pPr>
        <w:pStyle w:val="odstavec"/>
      </w:pPr>
      <w:bookmarkStart w:id="25" w:name="FWT_debt_securities_held_to_maturity"/>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080"/>
        <w:gridCol w:w="1300"/>
        <w:gridCol w:w="1180"/>
        <w:gridCol w:w="1020"/>
        <w:gridCol w:w="1020"/>
        <w:gridCol w:w="1400"/>
        <w:gridCol w:w="1240"/>
      </w:tblGrid>
      <w:tr w:rsidR="002F5809" w:rsidTr="002F5809">
        <w:trPr>
          <w:trHeight w:val="919"/>
        </w:trPr>
        <w:tc>
          <w:tcPr>
            <w:tcW w:w="20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26" w:name="RANGE!B3:H9"/>
            <w:r>
              <w:rPr>
                <w:rFonts w:ascii="Arial" w:hAnsi="Arial" w:cs="Arial"/>
                <w:b/>
                <w:bCs/>
                <w:sz w:val="18"/>
                <w:szCs w:val="18"/>
              </w:rPr>
              <w:t>Dlhové CP držané do splatnosti</w:t>
            </w:r>
            <w:bookmarkEnd w:id="26"/>
          </w:p>
        </w:tc>
        <w:tc>
          <w:tcPr>
            <w:tcW w:w="130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Druh CP</w:t>
            </w:r>
          </w:p>
        </w:tc>
        <w:tc>
          <w:tcPr>
            <w:tcW w:w="11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Stav k 1.1.2013</w:t>
            </w:r>
          </w:p>
        </w:tc>
        <w:tc>
          <w:tcPr>
            <w:tcW w:w="102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Zvýšenie hodnoty</w:t>
            </w:r>
          </w:p>
        </w:tc>
        <w:tc>
          <w:tcPr>
            <w:tcW w:w="102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Zníženie hodnoty</w:t>
            </w:r>
          </w:p>
        </w:tc>
        <w:tc>
          <w:tcPr>
            <w:tcW w:w="140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Vyradenie dlhového CP z účtovníctva v účtovnom období</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Stav k 31.12.2013</w:t>
            </w:r>
          </w:p>
        </w:tc>
      </w:tr>
      <w:tr w:rsidR="002F5809" w:rsidTr="002F5809">
        <w:trPr>
          <w:trHeight w:val="240"/>
        </w:trPr>
        <w:tc>
          <w:tcPr>
            <w:tcW w:w="20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30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1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0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0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40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f</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g</w:t>
            </w:r>
          </w:p>
        </w:tc>
      </w:tr>
      <w:tr w:rsidR="002F5809" w:rsidTr="002F5809">
        <w:trPr>
          <w:trHeight w:val="480"/>
        </w:trPr>
        <w:tc>
          <w:tcPr>
            <w:tcW w:w="20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Do splatnosti viac ako päť rokov</w:t>
            </w:r>
          </w:p>
        </w:tc>
        <w:tc>
          <w:tcPr>
            <w:tcW w:w="130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679"/>
        </w:trPr>
        <w:tc>
          <w:tcPr>
            <w:tcW w:w="20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Do splatnosti  od troch rokov do piatich rokov vrátane</w:t>
            </w:r>
          </w:p>
        </w:tc>
        <w:tc>
          <w:tcPr>
            <w:tcW w:w="130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679"/>
        </w:trPr>
        <w:tc>
          <w:tcPr>
            <w:tcW w:w="20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Do splatnosti od jedn</w:t>
            </w:r>
            <w:r>
              <w:rPr>
                <w:rFonts w:ascii="Arial" w:hAnsi="Arial" w:cs="Arial"/>
                <w:sz w:val="18"/>
                <w:szCs w:val="18"/>
              </w:rPr>
              <w:t>é</w:t>
            </w:r>
            <w:r>
              <w:rPr>
                <w:rFonts w:ascii="Arial" w:hAnsi="Arial" w:cs="Arial"/>
                <w:sz w:val="18"/>
                <w:szCs w:val="18"/>
              </w:rPr>
              <w:t>ho roka do troch rokov vrátane</w:t>
            </w:r>
          </w:p>
        </w:tc>
        <w:tc>
          <w:tcPr>
            <w:tcW w:w="130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480"/>
        </w:trPr>
        <w:tc>
          <w:tcPr>
            <w:tcW w:w="20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Do splatnosti do jedn</w:t>
            </w:r>
            <w:r>
              <w:rPr>
                <w:rFonts w:ascii="Arial" w:hAnsi="Arial" w:cs="Arial"/>
                <w:sz w:val="18"/>
                <w:szCs w:val="18"/>
              </w:rPr>
              <w:t>é</w:t>
            </w:r>
            <w:r>
              <w:rPr>
                <w:rFonts w:ascii="Arial" w:hAnsi="Arial" w:cs="Arial"/>
                <w:sz w:val="18"/>
                <w:szCs w:val="18"/>
              </w:rPr>
              <w:t>ho roka vrátane</w:t>
            </w:r>
          </w:p>
        </w:tc>
        <w:tc>
          <w:tcPr>
            <w:tcW w:w="130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480"/>
        </w:trPr>
        <w:tc>
          <w:tcPr>
            <w:tcW w:w="20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Dlhové CP držané do splatnosti spolu</w:t>
            </w:r>
          </w:p>
        </w:tc>
        <w:tc>
          <w:tcPr>
            <w:tcW w:w="130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x</w:t>
            </w:r>
          </w:p>
        </w:tc>
        <w:tc>
          <w:tcPr>
            <w:tcW w:w="118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684052" w:rsidRDefault="00684052" w:rsidP="00F81CD7">
      <w:pPr>
        <w:pStyle w:val="odstavec"/>
      </w:pPr>
    </w:p>
    <w:bookmarkEnd w:id="25"/>
    <w:p w:rsidR="00F36918" w:rsidRDefault="00F36918">
      <w:pPr>
        <w:rPr>
          <w:rFonts w:ascii="Arial" w:hAnsi="Arial" w:cs="Arial"/>
          <w:bCs/>
          <w:iCs/>
          <w:sz w:val="20"/>
          <w:szCs w:val="20"/>
        </w:rPr>
      </w:pPr>
      <w:r>
        <w:br w:type="page"/>
      </w:r>
    </w:p>
    <w:p w:rsidR="00311023" w:rsidRDefault="00311023" w:rsidP="00F81CD7">
      <w:pPr>
        <w:pStyle w:val="odstavec"/>
      </w:pPr>
      <w:r w:rsidRPr="00311023">
        <w:lastRenderedPageBreak/>
        <w:t>Informácie o poskytnutých dlhodobých pôžičkách</w:t>
      </w:r>
      <w:r>
        <w:t>:</w:t>
      </w:r>
    </w:p>
    <w:p w:rsidR="002F5809" w:rsidRDefault="002F5809" w:rsidP="00F81CD7">
      <w:pPr>
        <w:pStyle w:val="odstavec"/>
      </w:pPr>
      <w:bookmarkStart w:id="27" w:name="FWT_long_term_loans_granted"/>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1908"/>
        <w:gridCol w:w="1417"/>
        <w:gridCol w:w="1036"/>
        <w:gridCol w:w="1024"/>
        <w:gridCol w:w="2341"/>
        <w:gridCol w:w="1514"/>
      </w:tblGrid>
      <w:tr w:rsidR="002F5809" w:rsidTr="002F5809">
        <w:trPr>
          <w:trHeight w:val="679"/>
        </w:trPr>
        <w:tc>
          <w:tcPr>
            <w:tcW w:w="1908"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28" w:name="RANGE!B3:G9"/>
            <w:r>
              <w:rPr>
                <w:rFonts w:ascii="Arial" w:hAnsi="Arial" w:cs="Arial"/>
                <w:b/>
                <w:bCs/>
                <w:sz w:val="18"/>
                <w:szCs w:val="18"/>
              </w:rPr>
              <w:t>Dlhodobé pôžičky</w:t>
            </w:r>
            <w:bookmarkEnd w:id="28"/>
          </w:p>
        </w:tc>
        <w:tc>
          <w:tcPr>
            <w:tcW w:w="1417"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Stav k 1.1.2013</w:t>
            </w:r>
          </w:p>
        </w:tc>
        <w:tc>
          <w:tcPr>
            <w:tcW w:w="1036"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Zvýšenie hodnoty</w:t>
            </w:r>
          </w:p>
        </w:tc>
        <w:tc>
          <w:tcPr>
            <w:tcW w:w="1024"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Zníženie hodnoty</w:t>
            </w:r>
          </w:p>
        </w:tc>
        <w:tc>
          <w:tcPr>
            <w:tcW w:w="2341"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Vyradenie pôžičky z účtovníctva v účtovnom období</w:t>
            </w:r>
          </w:p>
        </w:tc>
        <w:tc>
          <w:tcPr>
            <w:tcW w:w="1514"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Stav k 31.12.2013</w:t>
            </w:r>
          </w:p>
        </w:tc>
      </w:tr>
      <w:tr w:rsidR="002F5809" w:rsidTr="002F5809">
        <w:trPr>
          <w:trHeight w:val="240"/>
        </w:trPr>
        <w:tc>
          <w:tcPr>
            <w:tcW w:w="1908"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417"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036"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024"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2341"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514"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f</w:t>
            </w:r>
          </w:p>
        </w:tc>
      </w:tr>
      <w:tr w:rsidR="002F5809" w:rsidTr="002F5809">
        <w:trPr>
          <w:trHeight w:val="480"/>
        </w:trPr>
        <w:tc>
          <w:tcPr>
            <w:tcW w:w="19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Do splatnosti viac ako päť rokov</w:t>
            </w:r>
          </w:p>
        </w:tc>
        <w:tc>
          <w:tcPr>
            <w:tcW w:w="141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3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679"/>
        </w:trPr>
        <w:tc>
          <w:tcPr>
            <w:tcW w:w="19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Do splatnosti od troch rokov do piatich rokov vrátane</w:t>
            </w:r>
          </w:p>
        </w:tc>
        <w:tc>
          <w:tcPr>
            <w:tcW w:w="141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3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679"/>
        </w:trPr>
        <w:tc>
          <w:tcPr>
            <w:tcW w:w="19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Do splatnosti od je</w:t>
            </w:r>
            <w:r>
              <w:rPr>
                <w:rFonts w:ascii="Arial" w:hAnsi="Arial" w:cs="Arial"/>
                <w:sz w:val="18"/>
                <w:szCs w:val="18"/>
              </w:rPr>
              <w:t>d</w:t>
            </w:r>
            <w:r>
              <w:rPr>
                <w:rFonts w:ascii="Arial" w:hAnsi="Arial" w:cs="Arial"/>
                <w:sz w:val="18"/>
                <w:szCs w:val="18"/>
              </w:rPr>
              <w:t>ného roka do troch rokov vrátane</w:t>
            </w:r>
          </w:p>
        </w:tc>
        <w:tc>
          <w:tcPr>
            <w:tcW w:w="141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3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480"/>
        </w:trPr>
        <w:tc>
          <w:tcPr>
            <w:tcW w:w="19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Do splatnosti do je</w:t>
            </w:r>
            <w:r>
              <w:rPr>
                <w:rFonts w:ascii="Arial" w:hAnsi="Arial" w:cs="Arial"/>
                <w:sz w:val="18"/>
                <w:szCs w:val="18"/>
              </w:rPr>
              <w:t>d</w:t>
            </w:r>
            <w:r>
              <w:rPr>
                <w:rFonts w:ascii="Arial" w:hAnsi="Arial" w:cs="Arial"/>
                <w:sz w:val="18"/>
                <w:szCs w:val="18"/>
              </w:rPr>
              <w:t>ného roka vrátane</w:t>
            </w:r>
          </w:p>
        </w:tc>
        <w:tc>
          <w:tcPr>
            <w:tcW w:w="141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02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3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4"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1908"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Dlhodobé pôžičky spolu</w:t>
            </w:r>
          </w:p>
        </w:tc>
        <w:tc>
          <w:tcPr>
            <w:tcW w:w="1417"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36"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024"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341"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514"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A27988" w:rsidRDefault="00A27988" w:rsidP="00F81CD7">
      <w:pPr>
        <w:pStyle w:val="odstavec"/>
      </w:pPr>
    </w:p>
    <w:bookmarkEnd w:id="27"/>
    <w:p w:rsidR="00AE55F9" w:rsidRPr="00E63C40" w:rsidRDefault="00AE55F9" w:rsidP="00F81CD7">
      <w:pPr>
        <w:pStyle w:val="odstavec"/>
      </w:pPr>
    </w:p>
    <w:p w:rsidR="002A6B50" w:rsidRPr="00E63C40" w:rsidRDefault="00824EAF" w:rsidP="00FB6F88">
      <w:pPr>
        <w:pStyle w:val="Nadpis2"/>
        <w:keepNext w:val="0"/>
        <w:suppressAutoHyphens/>
        <w:rPr>
          <w:rFonts w:ascii="Arial" w:hAnsi="Arial"/>
        </w:rPr>
      </w:pPr>
      <w:r w:rsidRPr="00E63C40">
        <w:rPr>
          <w:rFonts w:ascii="Arial" w:hAnsi="Arial"/>
        </w:rPr>
        <w:t>Zásoby</w:t>
      </w:r>
    </w:p>
    <w:p w:rsidR="00A3677A" w:rsidRDefault="009353D5" w:rsidP="00F81CD7">
      <w:pPr>
        <w:pStyle w:val="odstavec"/>
      </w:pPr>
      <w:r w:rsidRPr="00E63C40">
        <w:t>Vývoj opravnej položky v priebehu účtovného obdobia je uvedený v nasledujúcej tabuľke:</w:t>
      </w:r>
    </w:p>
    <w:p w:rsidR="002F5809" w:rsidRDefault="002F5809" w:rsidP="00F81CD7">
      <w:pPr>
        <w:pStyle w:val="odstavec"/>
      </w:pPr>
      <w:bookmarkStart w:id="29" w:name="FWT_provision_for_inventory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339"/>
        <w:gridCol w:w="1403"/>
        <w:gridCol w:w="1116"/>
        <w:gridCol w:w="1540"/>
        <w:gridCol w:w="1422"/>
        <w:gridCol w:w="1440"/>
      </w:tblGrid>
      <w:tr w:rsidR="002F5809" w:rsidTr="002F5809">
        <w:trPr>
          <w:trHeight w:val="919"/>
        </w:trPr>
        <w:tc>
          <w:tcPr>
            <w:tcW w:w="2339"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30" w:name="RANGE!B5:G14"/>
            <w:r>
              <w:rPr>
                <w:rFonts w:ascii="Arial" w:hAnsi="Arial" w:cs="Arial"/>
                <w:b/>
                <w:bCs/>
                <w:sz w:val="18"/>
                <w:szCs w:val="18"/>
              </w:rPr>
              <w:t>Zásoby</w:t>
            </w:r>
            <w:bookmarkEnd w:id="30"/>
          </w:p>
        </w:tc>
        <w:tc>
          <w:tcPr>
            <w:tcW w:w="1403" w:type="dxa"/>
            <w:tcBorders>
              <w:top w:val="nil"/>
              <w:left w:val="nil"/>
              <w:bottom w:val="nil"/>
              <w:right w:val="nil"/>
            </w:tcBorders>
            <w:shd w:val="clear" w:color="auto" w:fill="auto"/>
            <w:vAlign w:val="bottom"/>
            <w:hideMark/>
          </w:tcPr>
          <w:p w:rsidR="002F5809" w:rsidRDefault="008048B0">
            <w:pPr>
              <w:jc w:val="cente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.2013</w:t>
            </w:r>
          </w:p>
        </w:tc>
        <w:tc>
          <w:tcPr>
            <w:tcW w:w="1116"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Tvorba OP</w:t>
            </w:r>
          </w:p>
        </w:tc>
        <w:tc>
          <w:tcPr>
            <w:tcW w:w="15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Zúčtovanie OP z dôvodu zán</w:t>
            </w:r>
            <w:r>
              <w:rPr>
                <w:rFonts w:ascii="Arial" w:hAnsi="Arial" w:cs="Arial"/>
                <w:b/>
                <w:bCs/>
                <w:sz w:val="18"/>
                <w:szCs w:val="18"/>
              </w:rPr>
              <w:t>i</w:t>
            </w:r>
            <w:r>
              <w:rPr>
                <w:rFonts w:ascii="Arial" w:hAnsi="Arial" w:cs="Arial"/>
                <w:b/>
                <w:bCs/>
                <w:sz w:val="18"/>
                <w:szCs w:val="18"/>
              </w:rPr>
              <w:t>ku opodstatn</w:t>
            </w:r>
            <w:r>
              <w:rPr>
                <w:rFonts w:ascii="Arial" w:hAnsi="Arial" w:cs="Arial"/>
                <w:b/>
                <w:bCs/>
                <w:sz w:val="18"/>
                <w:szCs w:val="18"/>
              </w:rPr>
              <w:t>e</w:t>
            </w:r>
            <w:r>
              <w:rPr>
                <w:rFonts w:ascii="Arial" w:hAnsi="Arial" w:cs="Arial"/>
                <w:b/>
                <w:bCs/>
                <w:sz w:val="18"/>
                <w:szCs w:val="18"/>
              </w:rPr>
              <w:t>nosti</w:t>
            </w:r>
          </w:p>
        </w:tc>
        <w:tc>
          <w:tcPr>
            <w:tcW w:w="1422"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Zúčtovanie OP z dôvodu v</w:t>
            </w:r>
            <w:r>
              <w:rPr>
                <w:rFonts w:ascii="Arial" w:hAnsi="Arial" w:cs="Arial"/>
                <w:b/>
                <w:bCs/>
                <w:sz w:val="18"/>
                <w:szCs w:val="18"/>
              </w:rPr>
              <w:t>y</w:t>
            </w:r>
            <w:r>
              <w:rPr>
                <w:rFonts w:ascii="Arial" w:hAnsi="Arial" w:cs="Arial"/>
                <w:b/>
                <w:bCs/>
                <w:sz w:val="18"/>
                <w:szCs w:val="18"/>
              </w:rPr>
              <w:t>radenia maje</w:t>
            </w:r>
            <w:r>
              <w:rPr>
                <w:rFonts w:ascii="Arial" w:hAnsi="Arial" w:cs="Arial"/>
                <w:b/>
                <w:bCs/>
                <w:sz w:val="18"/>
                <w:szCs w:val="18"/>
              </w:rPr>
              <w:t>t</w:t>
            </w:r>
            <w:r>
              <w:rPr>
                <w:rFonts w:ascii="Arial" w:hAnsi="Arial" w:cs="Arial"/>
                <w:b/>
                <w:bCs/>
                <w:sz w:val="18"/>
                <w:szCs w:val="18"/>
              </w:rPr>
              <w:t>ku z účtovní</w:t>
            </w:r>
            <w:r>
              <w:rPr>
                <w:rFonts w:ascii="Arial" w:hAnsi="Arial" w:cs="Arial"/>
                <w:b/>
                <w:bCs/>
                <w:sz w:val="18"/>
                <w:szCs w:val="18"/>
              </w:rPr>
              <w:t>c</w:t>
            </w:r>
            <w:r>
              <w:rPr>
                <w:rFonts w:ascii="Arial" w:hAnsi="Arial" w:cs="Arial"/>
                <w:b/>
                <w:bCs/>
                <w:sz w:val="18"/>
                <w:szCs w:val="18"/>
              </w:rPr>
              <w:t>tva</w:t>
            </w:r>
          </w:p>
        </w:tc>
        <w:tc>
          <w:tcPr>
            <w:tcW w:w="1440" w:type="dxa"/>
            <w:tcBorders>
              <w:top w:val="nil"/>
              <w:left w:val="nil"/>
              <w:bottom w:val="nil"/>
              <w:right w:val="nil"/>
            </w:tcBorders>
            <w:shd w:val="clear" w:color="auto" w:fill="auto"/>
            <w:vAlign w:val="bottom"/>
            <w:hideMark/>
          </w:tcPr>
          <w:p w:rsidR="002F5809" w:rsidRDefault="008048B0">
            <w:pPr>
              <w:jc w:val="center"/>
              <w:rPr>
                <w:rFonts w:ascii="Arial" w:hAnsi="Arial" w:cs="Arial"/>
                <w:b/>
                <w:bCs/>
                <w:sz w:val="18"/>
                <w:szCs w:val="18"/>
              </w:rPr>
            </w:pPr>
            <w:r>
              <w:rPr>
                <w:rFonts w:ascii="Arial" w:hAnsi="Arial" w:cs="Arial"/>
                <w:b/>
                <w:bCs/>
                <w:sz w:val="18"/>
                <w:szCs w:val="18"/>
              </w:rPr>
              <w:t>Stav k 31.03.2014</w:t>
            </w:r>
          </w:p>
        </w:tc>
      </w:tr>
      <w:tr w:rsidR="002F5809" w:rsidTr="002F5809">
        <w:trPr>
          <w:trHeight w:val="240"/>
        </w:trPr>
        <w:tc>
          <w:tcPr>
            <w:tcW w:w="2339"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403"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116"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5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422"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440" w:type="dxa"/>
            <w:tcBorders>
              <w:top w:val="nil"/>
              <w:left w:val="nil"/>
              <w:bottom w:val="single" w:sz="4" w:space="0" w:color="auto"/>
              <w:right w:val="nil"/>
            </w:tcBorders>
            <w:shd w:val="clear" w:color="auto" w:fill="auto"/>
            <w:vAlign w:val="bottom"/>
            <w:hideMark/>
          </w:tcPr>
          <w:p w:rsidR="002F5809" w:rsidRDefault="008048B0">
            <w:pPr>
              <w:jc w:val="center"/>
              <w:rPr>
                <w:rFonts w:ascii="Arial" w:hAnsi="Arial" w:cs="Arial"/>
                <w:sz w:val="18"/>
                <w:szCs w:val="18"/>
              </w:rPr>
            </w:pPr>
            <w:r>
              <w:rPr>
                <w:rFonts w:ascii="Arial" w:hAnsi="Arial" w:cs="Arial"/>
                <w:sz w:val="18"/>
                <w:szCs w:val="18"/>
              </w:rPr>
              <w:t>F</w:t>
            </w:r>
          </w:p>
        </w:tc>
      </w:tr>
      <w:tr w:rsidR="002F5809" w:rsidTr="002F5809">
        <w:trPr>
          <w:trHeight w:val="240"/>
        </w:trPr>
        <w:tc>
          <w:tcPr>
            <w:tcW w:w="2339"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Materiál</w:t>
            </w:r>
          </w:p>
        </w:tc>
        <w:tc>
          <w:tcPr>
            <w:tcW w:w="1403" w:type="dxa"/>
            <w:tcBorders>
              <w:top w:val="nil"/>
              <w:left w:val="nil"/>
              <w:bottom w:val="nil"/>
              <w:right w:val="nil"/>
            </w:tcBorders>
            <w:shd w:val="clear" w:color="auto" w:fill="auto"/>
            <w:vAlign w:val="bottom"/>
            <w:hideMark/>
          </w:tcPr>
          <w:p w:rsidR="002F5809" w:rsidRDefault="008048B0">
            <w:pPr>
              <w:jc w:val="right"/>
              <w:rPr>
                <w:rFonts w:ascii="Arial" w:hAnsi="Arial" w:cs="Arial"/>
                <w:sz w:val="18"/>
                <w:szCs w:val="18"/>
              </w:rPr>
            </w:pPr>
            <w:r>
              <w:rPr>
                <w:rFonts w:ascii="Arial" w:hAnsi="Arial" w:cs="Arial"/>
                <w:sz w:val="18"/>
                <w:szCs w:val="18"/>
              </w:rPr>
              <w:t>17.592</w:t>
            </w:r>
          </w:p>
        </w:tc>
        <w:tc>
          <w:tcPr>
            <w:tcW w:w="1116" w:type="dxa"/>
            <w:tcBorders>
              <w:top w:val="nil"/>
              <w:left w:val="nil"/>
              <w:bottom w:val="nil"/>
              <w:right w:val="nil"/>
            </w:tcBorders>
            <w:shd w:val="clear" w:color="auto" w:fill="auto"/>
            <w:vAlign w:val="bottom"/>
            <w:hideMark/>
          </w:tcPr>
          <w:p w:rsidR="002F5809" w:rsidRDefault="008048B0">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2F5809" w:rsidRDefault="008048B0">
            <w:pPr>
              <w:jc w:val="right"/>
              <w:rPr>
                <w:rFonts w:ascii="Arial" w:hAnsi="Arial" w:cs="Arial"/>
                <w:sz w:val="18"/>
                <w:szCs w:val="18"/>
              </w:rPr>
            </w:pPr>
            <w:r>
              <w:rPr>
                <w:rFonts w:ascii="Arial" w:hAnsi="Arial" w:cs="Arial"/>
                <w:sz w:val="18"/>
                <w:szCs w:val="18"/>
              </w:rPr>
              <w:t>20 000</w:t>
            </w:r>
          </w:p>
        </w:tc>
        <w:tc>
          <w:tcPr>
            <w:tcW w:w="1440" w:type="dxa"/>
            <w:tcBorders>
              <w:top w:val="nil"/>
              <w:left w:val="nil"/>
              <w:bottom w:val="nil"/>
              <w:right w:val="nil"/>
            </w:tcBorders>
            <w:shd w:val="clear" w:color="auto" w:fill="auto"/>
            <w:vAlign w:val="bottom"/>
            <w:hideMark/>
          </w:tcPr>
          <w:p w:rsidR="002F5809" w:rsidRDefault="008048B0">
            <w:pPr>
              <w:jc w:val="right"/>
              <w:rPr>
                <w:rFonts w:ascii="Arial" w:hAnsi="Arial" w:cs="Arial"/>
                <w:b/>
                <w:bCs/>
                <w:sz w:val="18"/>
                <w:szCs w:val="18"/>
              </w:rPr>
            </w:pPr>
            <w:r>
              <w:rPr>
                <w:rFonts w:ascii="Arial" w:hAnsi="Arial" w:cs="Arial"/>
                <w:b/>
                <w:bCs/>
                <w:sz w:val="18"/>
                <w:szCs w:val="18"/>
              </w:rPr>
              <w:t>2.811</w:t>
            </w:r>
          </w:p>
        </w:tc>
      </w:tr>
      <w:tr w:rsidR="002F5809" w:rsidTr="002F5809">
        <w:trPr>
          <w:trHeight w:val="660"/>
        </w:trPr>
        <w:tc>
          <w:tcPr>
            <w:tcW w:w="2339"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Nedokončená výr</w:t>
            </w:r>
            <w:r>
              <w:rPr>
                <w:rFonts w:ascii="Arial" w:hAnsi="Arial" w:cs="Arial"/>
                <w:sz w:val="18"/>
                <w:szCs w:val="18"/>
              </w:rPr>
              <w:t>o</w:t>
            </w:r>
            <w:r>
              <w:rPr>
                <w:rFonts w:ascii="Arial" w:hAnsi="Arial" w:cs="Arial"/>
                <w:sz w:val="18"/>
                <w:szCs w:val="18"/>
              </w:rPr>
              <w:t>ba a polotovary vlastnej výroby</w:t>
            </w:r>
          </w:p>
        </w:tc>
        <w:tc>
          <w:tcPr>
            <w:tcW w:w="140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2339"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Výrobky</w:t>
            </w:r>
          </w:p>
        </w:tc>
        <w:tc>
          <w:tcPr>
            <w:tcW w:w="140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2339"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 xml:space="preserve">Zvieratá </w:t>
            </w:r>
          </w:p>
        </w:tc>
        <w:tc>
          <w:tcPr>
            <w:tcW w:w="140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2339"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Tovar</w:t>
            </w:r>
          </w:p>
        </w:tc>
        <w:tc>
          <w:tcPr>
            <w:tcW w:w="140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2339"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Nehnuteľnosť na predaj</w:t>
            </w:r>
          </w:p>
        </w:tc>
        <w:tc>
          <w:tcPr>
            <w:tcW w:w="140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439"/>
        </w:trPr>
        <w:tc>
          <w:tcPr>
            <w:tcW w:w="2339"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Poskytnuté preddavky  na zásoby</w:t>
            </w:r>
          </w:p>
        </w:tc>
        <w:tc>
          <w:tcPr>
            <w:tcW w:w="140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2339"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Zásoby spolu</w:t>
            </w:r>
          </w:p>
        </w:tc>
        <w:tc>
          <w:tcPr>
            <w:tcW w:w="1403" w:type="dxa"/>
            <w:tcBorders>
              <w:top w:val="single" w:sz="4" w:space="0" w:color="auto"/>
              <w:left w:val="nil"/>
              <w:bottom w:val="double" w:sz="6" w:space="0" w:color="auto"/>
              <w:right w:val="nil"/>
            </w:tcBorders>
            <w:shd w:val="clear" w:color="auto" w:fill="auto"/>
            <w:vAlign w:val="bottom"/>
            <w:hideMark/>
          </w:tcPr>
          <w:p w:rsidR="002F5809" w:rsidRDefault="008048B0">
            <w:pPr>
              <w:jc w:val="right"/>
              <w:rPr>
                <w:rFonts w:ascii="Arial" w:hAnsi="Arial" w:cs="Arial"/>
                <w:b/>
                <w:bCs/>
                <w:sz w:val="18"/>
                <w:szCs w:val="18"/>
              </w:rPr>
            </w:pPr>
            <w:r>
              <w:rPr>
                <w:rFonts w:ascii="Arial" w:hAnsi="Arial" w:cs="Arial"/>
                <w:b/>
                <w:bCs/>
                <w:sz w:val="18"/>
                <w:szCs w:val="18"/>
              </w:rPr>
              <w:t>17.592</w:t>
            </w:r>
          </w:p>
        </w:tc>
        <w:tc>
          <w:tcPr>
            <w:tcW w:w="1116"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422" w:type="dxa"/>
            <w:tcBorders>
              <w:top w:val="single" w:sz="4" w:space="0" w:color="auto"/>
              <w:left w:val="nil"/>
              <w:bottom w:val="double" w:sz="6" w:space="0" w:color="auto"/>
              <w:right w:val="nil"/>
            </w:tcBorders>
            <w:shd w:val="clear" w:color="auto" w:fill="auto"/>
            <w:vAlign w:val="bottom"/>
            <w:hideMark/>
          </w:tcPr>
          <w:p w:rsidR="002F5809" w:rsidRDefault="008048B0">
            <w:pPr>
              <w:jc w:val="right"/>
              <w:rPr>
                <w:rFonts w:ascii="Arial" w:hAnsi="Arial" w:cs="Arial"/>
                <w:b/>
                <w:bCs/>
                <w:sz w:val="18"/>
                <w:szCs w:val="18"/>
              </w:rPr>
            </w:pPr>
            <w:r>
              <w:rPr>
                <w:rFonts w:ascii="Arial" w:hAnsi="Arial" w:cs="Arial"/>
                <w:b/>
                <w:bCs/>
                <w:sz w:val="18"/>
                <w:szCs w:val="18"/>
              </w:rPr>
              <w:t>20.000</w:t>
            </w:r>
          </w:p>
        </w:tc>
        <w:tc>
          <w:tcPr>
            <w:tcW w:w="1440" w:type="dxa"/>
            <w:tcBorders>
              <w:top w:val="single" w:sz="4" w:space="0" w:color="auto"/>
              <w:left w:val="nil"/>
              <w:bottom w:val="double" w:sz="6" w:space="0" w:color="auto"/>
              <w:right w:val="nil"/>
            </w:tcBorders>
            <w:shd w:val="clear" w:color="auto" w:fill="auto"/>
            <w:noWrap/>
            <w:vAlign w:val="bottom"/>
            <w:hideMark/>
          </w:tcPr>
          <w:p w:rsidR="002F5809" w:rsidRDefault="008048B0">
            <w:pPr>
              <w:jc w:val="right"/>
              <w:rPr>
                <w:rFonts w:ascii="Arial" w:hAnsi="Arial" w:cs="Arial"/>
                <w:b/>
                <w:bCs/>
                <w:sz w:val="18"/>
                <w:szCs w:val="18"/>
              </w:rPr>
            </w:pPr>
            <w:r>
              <w:rPr>
                <w:rFonts w:ascii="Arial" w:hAnsi="Arial" w:cs="Arial"/>
                <w:b/>
                <w:bCs/>
                <w:sz w:val="18"/>
                <w:szCs w:val="18"/>
              </w:rPr>
              <w:t>2.811</w:t>
            </w:r>
          </w:p>
        </w:tc>
      </w:tr>
    </w:tbl>
    <w:p w:rsidR="00106901" w:rsidRDefault="00106901" w:rsidP="00F81CD7">
      <w:pPr>
        <w:pStyle w:val="odstavec"/>
      </w:pPr>
    </w:p>
    <w:bookmarkEnd w:id="29"/>
    <w:p w:rsidR="00F36918" w:rsidRDefault="00F36918" w:rsidP="00F81CD7">
      <w:pPr>
        <w:pStyle w:val="odstavec"/>
      </w:pPr>
    </w:p>
    <w:p w:rsidR="00A3677A" w:rsidRDefault="00305C51" w:rsidP="00F81CD7">
      <w:pPr>
        <w:pStyle w:val="odstavec"/>
      </w:pPr>
      <w:r w:rsidRPr="00023519">
        <w:t>).</w:t>
      </w:r>
    </w:p>
    <w:p w:rsidR="002F5809" w:rsidRDefault="002F5809" w:rsidP="00F81CD7">
      <w:pPr>
        <w:pStyle w:val="odstavec"/>
      </w:pPr>
      <w:bookmarkStart w:id="31" w:name="FWT_provision_for_inventory_3"/>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420"/>
        <w:gridCol w:w="2840"/>
      </w:tblGrid>
      <w:tr w:rsidR="002F5809" w:rsidTr="002F5809">
        <w:trPr>
          <w:trHeight w:val="240"/>
        </w:trPr>
        <w:tc>
          <w:tcPr>
            <w:tcW w:w="64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bookmarkStart w:id="32" w:name="RANGE!B3:F5"/>
            <w:r>
              <w:rPr>
                <w:rFonts w:ascii="Arial" w:hAnsi="Arial" w:cs="Arial"/>
                <w:b/>
                <w:bCs/>
                <w:sz w:val="18"/>
                <w:szCs w:val="18"/>
              </w:rPr>
              <w:t>Zásoby</w:t>
            </w:r>
            <w:bookmarkEnd w:id="32"/>
          </w:p>
        </w:tc>
        <w:tc>
          <w:tcPr>
            <w:tcW w:w="2840" w:type="dxa"/>
            <w:tcBorders>
              <w:top w:val="nil"/>
              <w:left w:val="nil"/>
              <w:bottom w:val="single" w:sz="4" w:space="0" w:color="auto"/>
              <w:right w:val="nil"/>
            </w:tcBorders>
            <w:shd w:val="clear" w:color="auto" w:fill="auto"/>
            <w:vAlign w:val="bottom"/>
            <w:hideMark/>
          </w:tcPr>
          <w:p w:rsidR="002F5809" w:rsidRDefault="00A102F4">
            <w:pPr>
              <w:jc w:val="center"/>
              <w:rPr>
                <w:rFonts w:ascii="Arial" w:hAnsi="Arial" w:cs="Arial"/>
                <w:b/>
                <w:bCs/>
                <w:sz w:val="18"/>
                <w:szCs w:val="18"/>
              </w:rPr>
            </w:pPr>
            <w:r>
              <w:rPr>
                <w:rFonts w:ascii="Arial" w:hAnsi="Arial" w:cs="Arial"/>
                <w:b/>
                <w:bCs/>
                <w:sz w:val="18"/>
                <w:szCs w:val="18"/>
              </w:rPr>
              <w:t>Hodnota k 31.03.2014</w:t>
            </w:r>
          </w:p>
        </w:tc>
      </w:tr>
      <w:tr w:rsidR="002F5809" w:rsidTr="002F5809">
        <w:trPr>
          <w:trHeight w:val="240"/>
        </w:trPr>
        <w:tc>
          <w:tcPr>
            <w:tcW w:w="64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Zásoby, na ktoré je zriadené záložné právo</w:t>
            </w:r>
          </w:p>
        </w:tc>
        <w:tc>
          <w:tcPr>
            <w:tcW w:w="28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4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Zásoby, pri ktorých má účtovná jednotka obmedzené právo s nimi nakladať</w:t>
            </w:r>
          </w:p>
        </w:tc>
        <w:tc>
          <w:tcPr>
            <w:tcW w:w="28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bl>
    <w:p w:rsidR="009D70B5" w:rsidRDefault="009D70B5" w:rsidP="00F81CD7">
      <w:pPr>
        <w:pStyle w:val="odstavec"/>
      </w:pPr>
    </w:p>
    <w:bookmarkEnd w:id="31"/>
    <w:p w:rsidR="00AD735D" w:rsidRDefault="00AD735D" w:rsidP="00F81CD7">
      <w:pPr>
        <w:pStyle w:val="odstavec"/>
      </w:pPr>
      <w:r>
        <w:t>Informácie k nehnuteľnostiam na predaj sú uvedené nižšie:</w:t>
      </w:r>
    </w:p>
    <w:p w:rsidR="002F5809" w:rsidRDefault="002F5809" w:rsidP="00F81CD7">
      <w:pPr>
        <w:pStyle w:val="odstavec"/>
      </w:pPr>
      <w:bookmarkStart w:id="33" w:name="FWT_provision_for_inventory_2"/>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380"/>
        <w:gridCol w:w="2880"/>
      </w:tblGrid>
      <w:tr w:rsidR="002F5809" w:rsidTr="002F5809">
        <w:trPr>
          <w:trHeight w:val="240"/>
        </w:trPr>
        <w:tc>
          <w:tcPr>
            <w:tcW w:w="63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bookmarkStart w:id="34" w:name="RANGE!B18:G20"/>
            <w:r>
              <w:rPr>
                <w:rFonts w:ascii="Arial" w:hAnsi="Arial" w:cs="Arial"/>
                <w:b/>
                <w:bCs/>
                <w:sz w:val="18"/>
                <w:szCs w:val="18"/>
              </w:rPr>
              <w:t>Nehnuteľnosť na predaj</w:t>
            </w:r>
            <w:bookmarkEnd w:id="34"/>
          </w:p>
        </w:tc>
        <w:tc>
          <w:tcPr>
            <w:tcW w:w="28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Hodnota</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Náklady na obstarávanie nehnuteľnosti  na predaj za účtovné obdobie</w:t>
            </w:r>
          </w:p>
        </w:tc>
        <w:tc>
          <w:tcPr>
            <w:tcW w:w="2880" w:type="dxa"/>
            <w:tcBorders>
              <w:top w:val="single" w:sz="4" w:space="0" w:color="auto"/>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Náklady na obstaranie nehnuteľnosti na predaj od začiatku obstarávania</w:t>
            </w:r>
          </w:p>
        </w:tc>
        <w:tc>
          <w:tcPr>
            <w:tcW w:w="28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bl>
    <w:p w:rsidR="00AD2322" w:rsidRDefault="00AD2322" w:rsidP="00F81CD7">
      <w:pPr>
        <w:pStyle w:val="odstavec"/>
      </w:pPr>
    </w:p>
    <w:bookmarkEnd w:id="33"/>
    <w:p w:rsidR="00F36918" w:rsidRDefault="00F36918">
      <w:pPr>
        <w:rPr>
          <w:rFonts w:ascii="Arial" w:hAnsi="Arial" w:cs="Arial"/>
          <w:b/>
          <w:bCs/>
          <w:iCs/>
          <w:sz w:val="20"/>
          <w:szCs w:val="20"/>
        </w:rPr>
      </w:pPr>
      <w:r>
        <w:rPr>
          <w:rFonts w:ascii="Arial" w:hAnsi="Arial"/>
        </w:rPr>
        <w:br w:type="page"/>
      </w:r>
    </w:p>
    <w:p w:rsidR="00A3677A" w:rsidRPr="00896D8E" w:rsidRDefault="002A6B50" w:rsidP="00FB6F88">
      <w:pPr>
        <w:pStyle w:val="Nadpis2"/>
        <w:keepNext w:val="0"/>
        <w:suppressAutoHyphens/>
        <w:rPr>
          <w:rFonts w:ascii="Arial" w:hAnsi="Arial"/>
        </w:rPr>
      </w:pPr>
      <w:r w:rsidRPr="00896D8E">
        <w:rPr>
          <w:rFonts w:ascii="Arial" w:hAnsi="Arial"/>
        </w:rPr>
        <w:lastRenderedPageBreak/>
        <w:t>Zákazková výroba</w:t>
      </w:r>
      <w:r w:rsidR="00AD735D">
        <w:rPr>
          <w:rFonts w:ascii="Arial" w:hAnsi="Arial"/>
        </w:rPr>
        <w:t xml:space="preserve"> </w:t>
      </w:r>
      <w:r w:rsidR="00AD735D" w:rsidRPr="00AD735D">
        <w:rPr>
          <w:rFonts w:ascii="Arial" w:hAnsi="Arial"/>
        </w:rPr>
        <w:t xml:space="preserve">a </w:t>
      </w:r>
      <w:r w:rsidR="00AD735D">
        <w:rPr>
          <w:rFonts w:ascii="Arial" w:hAnsi="Arial"/>
        </w:rPr>
        <w:t>zákazková výstavba</w:t>
      </w:r>
      <w:r w:rsidR="00AD735D" w:rsidRPr="00AD735D">
        <w:rPr>
          <w:rFonts w:ascii="Arial" w:hAnsi="Arial"/>
        </w:rPr>
        <w:t xml:space="preserve"> nehnuteľnosti určenej na predaj</w:t>
      </w:r>
    </w:p>
    <w:p w:rsidR="00A3677A" w:rsidRPr="00E63C40" w:rsidRDefault="00AD735D" w:rsidP="00F81CD7">
      <w:pPr>
        <w:pStyle w:val="odstavec"/>
      </w:pPr>
      <w:r w:rsidRPr="00AD735D">
        <w:t>Informácie o zákazkovej výrobe a o zákazkovej výstavbe nehnuteľnosti určenej na predaj</w:t>
      </w:r>
      <w:r>
        <w:t xml:space="preserve"> sú uvedené v nasledujúcich tabuľkách:</w:t>
      </w:r>
    </w:p>
    <w:p w:rsidR="002F5809" w:rsidRDefault="002F5809" w:rsidP="00F81CD7">
      <w:pPr>
        <w:pStyle w:val="odstavec"/>
      </w:pPr>
      <w:bookmarkStart w:id="35" w:name="FWT_construction_contracts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700"/>
        <w:gridCol w:w="2180"/>
        <w:gridCol w:w="2180"/>
        <w:gridCol w:w="2180"/>
      </w:tblGrid>
      <w:tr w:rsidR="002F5809" w:rsidTr="002F5809">
        <w:trPr>
          <w:trHeight w:val="919"/>
        </w:trPr>
        <w:tc>
          <w:tcPr>
            <w:tcW w:w="270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36" w:name="RANGE!B4:E8"/>
            <w:r>
              <w:rPr>
                <w:rFonts w:ascii="Arial" w:hAnsi="Arial" w:cs="Arial"/>
                <w:b/>
                <w:bCs/>
                <w:sz w:val="18"/>
                <w:szCs w:val="18"/>
              </w:rPr>
              <w:t>Názov položky</w:t>
            </w:r>
            <w:bookmarkEnd w:id="36"/>
          </w:p>
        </w:tc>
        <w:tc>
          <w:tcPr>
            <w:tcW w:w="21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2013</w:t>
            </w:r>
          </w:p>
        </w:tc>
        <w:tc>
          <w:tcPr>
            <w:tcW w:w="21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2012</w:t>
            </w:r>
          </w:p>
        </w:tc>
        <w:tc>
          <w:tcPr>
            <w:tcW w:w="21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Sumár od začiatku zákazkovej výroby až do konca bežného účtovného obdobia</w:t>
            </w:r>
          </w:p>
        </w:tc>
      </w:tr>
      <w:tr w:rsidR="002F5809" w:rsidTr="002F5809">
        <w:trPr>
          <w:trHeight w:val="240"/>
        </w:trPr>
        <w:tc>
          <w:tcPr>
            <w:tcW w:w="270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21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21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2180" w:type="dxa"/>
            <w:tcBorders>
              <w:top w:val="nil"/>
              <w:left w:val="nil"/>
              <w:bottom w:val="single" w:sz="4" w:space="0" w:color="auto"/>
              <w:right w:val="nil"/>
            </w:tcBorders>
            <w:shd w:val="clear" w:color="auto" w:fill="auto"/>
            <w:vAlign w:val="bottom"/>
            <w:hideMark/>
          </w:tcPr>
          <w:p w:rsidR="002F5809" w:rsidRDefault="00A102F4">
            <w:pPr>
              <w:jc w:val="center"/>
              <w:rPr>
                <w:rFonts w:ascii="Arial" w:hAnsi="Arial" w:cs="Arial"/>
                <w:sz w:val="18"/>
                <w:szCs w:val="18"/>
              </w:rPr>
            </w:pPr>
            <w:r>
              <w:rPr>
                <w:rFonts w:ascii="Arial" w:hAnsi="Arial" w:cs="Arial"/>
                <w:sz w:val="18"/>
                <w:szCs w:val="18"/>
              </w:rPr>
              <w:t>D</w:t>
            </w:r>
          </w:p>
        </w:tc>
      </w:tr>
      <w:tr w:rsidR="002F5809" w:rsidTr="002F5809">
        <w:trPr>
          <w:trHeight w:val="240"/>
        </w:trPr>
        <w:tc>
          <w:tcPr>
            <w:tcW w:w="270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Výnosy zo zákazkovej výroby</w:t>
            </w:r>
          </w:p>
        </w:tc>
        <w:tc>
          <w:tcPr>
            <w:tcW w:w="2180" w:type="dxa"/>
            <w:tcBorders>
              <w:top w:val="nil"/>
              <w:left w:val="nil"/>
              <w:bottom w:val="nil"/>
              <w:right w:val="nil"/>
            </w:tcBorders>
            <w:shd w:val="clear" w:color="auto" w:fill="auto"/>
            <w:vAlign w:val="bottom"/>
            <w:hideMark/>
          </w:tcPr>
          <w:p w:rsidR="002F5809" w:rsidRDefault="00A102F4">
            <w:pPr>
              <w:jc w:val="right"/>
              <w:rPr>
                <w:rFonts w:ascii="Arial" w:hAnsi="Arial" w:cs="Arial"/>
                <w:sz w:val="18"/>
                <w:szCs w:val="18"/>
              </w:rPr>
            </w:pPr>
            <w:r>
              <w:rPr>
                <w:rFonts w:ascii="Arial" w:hAnsi="Arial" w:cs="Arial"/>
                <w:sz w:val="18"/>
                <w:szCs w:val="18"/>
              </w:rPr>
              <w:t>3.850.112</w:t>
            </w:r>
          </w:p>
        </w:tc>
        <w:tc>
          <w:tcPr>
            <w:tcW w:w="2180" w:type="dxa"/>
            <w:tcBorders>
              <w:top w:val="nil"/>
              <w:left w:val="nil"/>
              <w:bottom w:val="nil"/>
              <w:right w:val="nil"/>
            </w:tcBorders>
            <w:shd w:val="clear" w:color="auto" w:fill="auto"/>
            <w:vAlign w:val="bottom"/>
            <w:hideMark/>
          </w:tcPr>
          <w:p w:rsidR="002F5809" w:rsidRDefault="00A102F4">
            <w:pPr>
              <w:jc w:val="right"/>
              <w:rPr>
                <w:rFonts w:ascii="Arial" w:hAnsi="Arial" w:cs="Arial"/>
                <w:sz w:val="18"/>
                <w:szCs w:val="18"/>
              </w:rPr>
            </w:pPr>
            <w:r>
              <w:rPr>
                <w:rFonts w:ascii="Arial" w:hAnsi="Arial" w:cs="Arial"/>
                <w:sz w:val="18"/>
                <w:szCs w:val="18"/>
              </w:rPr>
              <w:t>1 800 471</w:t>
            </w:r>
          </w:p>
        </w:tc>
        <w:tc>
          <w:tcPr>
            <w:tcW w:w="2180" w:type="dxa"/>
            <w:tcBorders>
              <w:top w:val="nil"/>
              <w:left w:val="nil"/>
              <w:bottom w:val="nil"/>
              <w:right w:val="nil"/>
            </w:tcBorders>
            <w:shd w:val="clear" w:color="auto" w:fill="auto"/>
            <w:vAlign w:val="bottom"/>
            <w:hideMark/>
          </w:tcPr>
          <w:p w:rsidR="002F5809" w:rsidRDefault="00A102F4">
            <w:pPr>
              <w:jc w:val="right"/>
              <w:rPr>
                <w:rFonts w:ascii="Arial" w:hAnsi="Arial" w:cs="Arial"/>
                <w:sz w:val="18"/>
                <w:szCs w:val="18"/>
              </w:rPr>
            </w:pPr>
            <w:r>
              <w:rPr>
                <w:rFonts w:ascii="Arial" w:hAnsi="Arial" w:cs="Arial"/>
                <w:sz w:val="18"/>
                <w:szCs w:val="18"/>
              </w:rPr>
              <w:t>6 486 813</w:t>
            </w:r>
          </w:p>
        </w:tc>
      </w:tr>
      <w:tr w:rsidR="002F5809" w:rsidTr="002F5809">
        <w:trPr>
          <w:trHeight w:val="240"/>
        </w:trPr>
        <w:tc>
          <w:tcPr>
            <w:tcW w:w="270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Náklady na zákazkovú výrobu</w:t>
            </w:r>
          </w:p>
        </w:tc>
        <w:tc>
          <w:tcPr>
            <w:tcW w:w="2180" w:type="dxa"/>
            <w:tcBorders>
              <w:top w:val="nil"/>
              <w:left w:val="nil"/>
              <w:bottom w:val="nil"/>
              <w:right w:val="nil"/>
            </w:tcBorders>
            <w:shd w:val="clear" w:color="auto" w:fill="auto"/>
            <w:vAlign w:val="bottom"/>
            <w:hideMark/>
          </w:tcPr>
          <w:p w:rsidR="002F5809" w:rsidRDefault="00A102F4">
            <w:pPr>
              <w:jc w:val="right"/>
              <w:rPr>
                <w:rFonts w:ascii="Arial" w:hAnsi="Arial" w:cs="Arial"/>
                <w:sz w:val="18"/>
                <w:szCs w:val="18"/>
              </w:rPr>
            </w:pPr>
            <w:r>
              <w:rPr>
                <w:rFonts w:ascii="Arial" w:hAnsi="Arial" w:cs="Arial"/>
                <w:sz w:val="18"/>
                <w:szCs w:val="18"/>
              </w:rPr>
              <w:t>2.726.115</w:t>
            </w:r>
          </w:p>
        </w:tc>
        <w:tc>
          <w:tcPr>
            <w:tcW w:w="2180" w:type="dxa"/>
            <w:tcBorders>
              <w:top w:val="nil"/>
              <w:left w:val="nil"/>
              <w:bottom w:val="nil"/>
              <w:right w:val="nil"/>
            </w:tcBorders>
            <w:shd w:val="clear" w:color="auto" w:fill="auto"/>
            <w:vAlign w:val="bottom"/>
            <w:hideMark/>
          </w:tcPr>
          <w:p w:rsidR="002F5809" w:rsidRDefault="00A102F4">
            <w:pPr>
              <w:jc w:val="right"/>
              <w:rPr>
                <w:rFonts w:ascii="Arial" w:hAnsi="Arial" w:cs="Arial"/>
                <w:sz w:val="18"/>
                <w:szCs w:val="18"/>
              </w:rPr>
            </w:pPr>
            <w:r>
              <w:rPr>
                <w:rFonts w:ascii="Arial" w:hAnsi="Arial" w:cs="Arial"/>
                <w:sz w:val="18"/>
                <w:szCs w:val="18"/>
              </w:rPr>
              <w:t>1 340 246</w:t>
            </w:r>
          </w:p>
        </w:tc>
        <w:tc>
          <w:tcPr>
            <w:tcW w:w="2180" w:type="dxa"/>
            <w:tcBorders>
              <w:top w:val="nil"/>
              <w:left w:val="nil"/>
              <w:bottom w:val="nil"/>
              <w:right w:val="nil"/>
            </w:tcBorders>
            <w:shd w:val="clear" w:color="auto" w:fill="auto"/>
            <w:vAlign w:val="bottom"/>
            <w:hideMark/>
          </w:tcPr>
          <w:p w:rsidR="002F5809" w:rsidRDefault="00A102F4">
            <w:pPr>
              <w:jc w:val="right"/>
              <w:rPr>
                <w:rFonts w:ascii="Arial" w:hAnsi="Arial" w:cs="Arial"/>
                <w:sz w:val="18"/>
                <w:szCs w:val="18"/>
              </w:rPr>
            </w:pPr>
            <w:r>
              <w:rPr>
                <w:rFonts w:ascii="Arial" w:hAnsi="Arial" w:cs="Arial"/>
                <w:sz w:val="18"/>
                <w:szCs w:val="18"/>
              </w:rPr>
              <w:t>4 626 280</w:t>
            </w:r>
          </w:p>
        </w:tc>
      </w:tr>
      <w:tr w:rsidR="002F5809" w:rsidTr="002F5809">
        <w:trPr>
          <w:trHeight w:val="255"/>
        </w:trPr>
        <w:tc>
          <w:tcPr>
            <w:tcW w:w="270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Hrubý zisk / hrubá strata</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A102F4">
            <w:pPr>
              <w:jc w:val="right"/>
              <w:rPr>
                <w:rFonts w:ascii="Arial" w:hAnsi="Arial" w:cs="Arial"/>
                <w:b/>
                <w:bCs/>
                <w:sz w:val="18"/>
                <w:szCs w:val="18"/>
              </w:rPr>
            </w:pPr>
            <w:r>
              <w:rPr>
                <w:rFonts w:ascii="Arial" w:hAnsi="Arial" w:cs="Arial"/>
                <w:b/>
                <w:bCs/>
                <w:sz w:val="18"/>
                <w:szCs w:val="18"/>
              </w:rPr>
              <w:t>1.123.997</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A102F4">
            <w:pPr>
              <w:jc w:val="right"/>
              <w:rPr>
                <w:rFonts w:ascii="Arial" w:hAnsi="Arial" w:cs="Arial"/>
                <w:b/>
                <w:bCs/>
                <w:sz w:val="18"/>
                <w:szCs w:val="18"/>
              </w:rPr>
            </w:pPr>
            <w:r>
              <w:rPr>
                <w:rFonts w:ascii="Arial" w:hAnsi="Arial" w:cs="Arial"/>
                <w:b/>
                <w:bCs/>
                <w:sz w:val="18"/>
                <w:szCs w:val="18"/>
              </w:rPr>
              <w:t>460 225</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A102F4">
            <w:pPr>
              <w:jc w:val="right"/>
              <w:rPr>
                <w:rFonts w:ascii="Arial" w:hAnsi="Arial" w:cs="Arial"/>
                <w:b/>
                <w:bCs/>
                <w:sz w:val="18"/>
                <w:szCs w:val="18"/>
              </w:rPr>
            </w:pPr>
            <w:r>
              <w:rPr>
                <w:rFonts w:ascii="Arial" w:hAnsi="Arial" w:cs="Arial"/>
                <w:b/>
                <w:bCs/>
                <w:sz w:val="18"/>
                <w:szCs w:val="18"/>
              </w:rPr>
              <w:t>1 860 533</w:t>
            </w:r>
          </w:p>
        </w:tc>
      </w:tr>
    </w:tbl>
    <w:p w:rsidR="00806CB0" w:rsidRDefault="00806CB0" w:rsidP="00F81CD7">
      <w:pPr>
        <w:pStyle w:val="odstavec"/>
      </w:pPr>
    </w:p>
    <w:p w:rsidR="002F5809" w:rsidRDefault="002F5809" w:rsidP="00F81CD7">
      <w:pPr>
        <w:pStyle w:val="odstavec"/>
      </w:pPr>
      <w:bookmarkStart w:id="37" w:name="FWT_construction_contracts_2"/>
      <w:bookmarkEnd w:id="35"/>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640"/>
        <w:gridCol w:w="2800"/>
        <w:gridCol w:w="2800"/>
      </w:tblGrid>
      <w:tr w:rsidR="002F5809" w:rsidTr="002F5809">
        <w:trPr>
          <w:trHeight w:val="679"/>
        </w:trPr>
        <w:tc>
          <w:tcPr>
            <w:tcW w:w="36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38" w:name="RANGE!G12:I17"/>
            <w:r>
              <w:rPr>
                <w:rFonts w:ascii="Arial" w:hAnsi="Arial" w:cs="Arial"/>
                <w:b/>
                <w:bCs/>
                <w:sz w:val="18"/>
                <w:szCs w:val="18"/>
              </w:rPr>
              <w:t>Hodnota zákazkovej výroby</w:t>
            </w:r>
            <w:bookmarkEnd w:id="38"/>
          </w:p>
        </w:tc>
        <w:tc>
          <w:tcPr>
            <w:tcW w:w="2800" w:type="dxa"/>
            <w:tcBorders>
              <w:top w:val="nil"/>
              <w:left w:val="nil"/>
              <w:bottom w:val="nil"/>
              <w:right w:val="nil"/>
            </w:tcBorders>
            <w:shd w:val="clear" w:color="auto" w:fill="auto"/>
            <w:vAlign w:val="bottom"/>
            <w:hideMark/>
          </w:tcPr>
          <w:p w:rsidR="002F5809" w:rsidRDefault="00A102F4">
            <w:pPr>
              <w:jc w:val="center"/>
              <w:rPr>
                <w:rFonts w:ascii="Arial" w:hAnsi="Arial" w:cs="Arial"/>
                <w:b/>
                <w:bCs/>
                <w:sz w:val="18"/>
                <w:szCs w:val="18"/>
              </w:rPr>
            </w:pPr>
            <w:r>
              <w:rPr>
                <w:rFonts w:ascii="Arial" w:hAnsi="Arial" w:cs="Arial"/>
                <w:b/>
                <w:bCs/>
                <w:sz w:val="18"/>
                <w:szCs w:val="18"/>
              </w:rPr>
              <w:t>Stav k 31.03</w:t>
            </w:r>
            <w:r w:rsidR="002F5809">
              <w:rPr>
                <w:rFonts w:ascii="Arial" w:hAnsi="Arial" w:cs="Arial"/>
                <w:b/>
                <w:bCs/>
                <w:sz w:val="18"/>
                <w:szCs w:val="18"/>
              </w:rPr>
              <w:t>.2013</w:t>
            </w:r>
          </w:p>
        </w:tc>
        <w:tc>
          <w:tcPr>
            <w:tcW w:w="280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Sumár od začiatku zákazkovej výroby až do konca bežného účtovného obdobia</w:t>
            </w:r>
          </w:p>
        </w:tc>
      </w:tr>
      <w:tr w:rsidR="002F5809" w:rsidTr="002F5809">
        <w:trPr>
          <w:trHeight w:val="240"/>
        </w:trPr>
        <w:tc>
          <w:tcPr>
            <w:tcW w:w="36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2800" w:type="dxa"/>
            <w:tcBorders>
              <w:top w:val="nil"/>
              <w:left w:val="nil"/>
              <w:bottom w:val="single" w:sz="4" w:space="0" w:color="auto"/>
              <w:right w:val="nil"/>
            </w:tcBorders>
            <w:shd w:val="clear" w:color="auto" w:fill="auto"/>
            <w:vAlign w:val="bottom"/>
            <w:hideMark/>
          </w:tcPr>
          <w:p w:rsidR="002F5809" w:rsidRDefault="00A102F4">
            <w:pPr>
              <w:jc w:val="center"/>
              <w:rPr>
                <w:rFonts w:ascii="Arial" w:hAnsi="Arial" w:cs="Arial"/>
                <w:sz w:val="18"/>
                <w:szCs w:val="18"/>
              </w:rPr>
            </w:pPr>
            <w:r>
              <w:rPr>
                <w:rFonts w:ascii="Arial" w:hAnsi="Arial" w:cs="Arial"/>
                <w:sz w:val="18"/>
                <w:szCs w:val="18"/>
              </w:rPr>
              <w:t>B</w:t>
            </w:r>
          </w:p>
        </w:tc>
        <w:tc>
          <w:tcPr>
            <w:tcW w:w="280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r>
      <w:tr w:rsidR="002F5809" w:rsidTr="002F5809">
        <w:trPr>
          <w:trHeight w:val="480"/>
        </w:trPr>
        <w:tc>
          <w:tcPr>
            <w:tcW w:w="36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Vyfakturované nároky za vykonanú prácu na zákazkovej výrobe</w:t>
            </w:r>
          </w:p>
        </w:tc>
        <w:tc>
          <w:tcPr>
            <w:tcW w:w="2800" w:type="dxa"/>
            <w:tcBorders>
              <w:top w:val="nil"/>
              <w:left w:val="nil"/>
              <w:bottom w:val="nil"/>
              <w:right w:val="nil"/>
            </w:tcBorders>
            <w:shd w:val="clear" w:color="auto" w:fill="auto"/>
            <w:vAlign w:val="bottom"/>
            <w:hideMark/>
          </w:tcPr>
          <w:p w:rsidR="002F5809" w:rsidRDefault="00A102F4">
            <w:pPr>
              <w:jc w:val="right"/>
              <w:rPr>
                <w:rFonts w:ascii="Arial" w:hAnsi="Arial" w:cs="Arial"/>
                <w:sz w:val="18"/>
                <w:szCs w:val="18"/>
              </w:rPr>
            </w:pPr>
            <w:r>
              <w:rPr>
                <w:rFonts w:ascii="Arial" w:hAnsi="Arial" w:cs="Arial"/>
                <w:sz w:val="18"/>
                <w:szCs w:val="18"/>
              </w:rPr>
              <w:t>3 877 422</w:t>
            </w:r>
          </w:p>
        </w:tc>
        <w:tc>
          <w:tcPr>
            <w:tcW w:w="2800" w:type="dxa"/>
            <w:tcBorders>
              <w:top w:val="nil"/>
              <w:left w:val="nil"/>
              <w:bottom w:val="nil"/>
              <w:right w:val="nil"/>
            </w:tcBorders>
            <w:shd w:val="clear" w:color="auto" w:fill="auto"/>
            <w:vAlign w:val="bottom"/>
            <w:hideMark/>
          </w:tcPr>
          <w:p w:rsidR="002F5809" w:rsidRDefault="007B6C60">
            <w:pPr>
              <w:jc w:val="right"/>
              <w:rPr>
                <w:rFonts w:ascii="Arial" w:hAnsi="Arial" w:cs="Arial"/>
                <w:sz w:val="18"/>
                <w:szCs w:val="18"/>
              </w:rPr>
            </w:pPr>
            <w:r>
              <w:rPr>
                <w:rFonts w:ascii="Arial" w:hAnsi="Arial" w:cs="Arial"/>
                <w:sz w:val="18"/>
                <w:szCs w:val="18"/>
              </w:rPr>
              <w:t>10 364 235</w:t>
            </w:r>
          </w:p>
        </w:tc>
      </w:tr>
      <w:tr w:rsidR="002F5809" w:rsidTr="002F5809">
        <w:trPr>
          <w:trHeight w:val="480"/>
        </w:trPr>
        <w:tc>
          <w:tcPr>
            <w:tcW w:w="36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Úprava nárokov podľa stupňa dokončenia alebo metódou nulového zisku</w:t>
            </w:r>
          </w:p>
        </w:tc>
        <w:tc>
          <w:tcPr>
            <w:tcW w:w="2800" w:type="dxa"/>
            <w:tcBorders>
              <w:top w:val="nil"/>
              <w:left w:val="nil"/>
              <w:bottom w:val="nil"/>
              <w:right w:val="nil"/>
            </w:tcBorders>
            <w:shd w:val="clear" w:color="auto" w:fill="auto"/>
            <w:vAlign w:val="bottom"/>
            <w:hideMark/>
          </w:tcPr>
          <w:p w:rsidR="002F5809" w:rsidRDefault="007B6C60">
            <w:pPr>
              <w:jc w:val="right"/>
              <w:rPr>
                <w:rFonts w:ascii="Arial" w:hAnsi="Arial" w:cs="Arial"/>
                <w:sz w:val="18"/>
                <w:szCs w:val="18"/>
              </w:rPr>
            </w:pPr>
            <w:r>
              <w:rPr>
                <w:rFonts w:ascii="Arial" w:hAnsi="Arial" w:cs="Arial"/>
                <w:sz w:val="18"/>
                <w:szCs w:val="18"/>
              </w:rPr>
              <w:t>151 880</w:t>
            </w:r>
          </w:p>
        </w:tc>
        <w:tc>
          <w:tcPr>
            <w:tcW w:w="28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6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 xml:space="preserve">Suma prijatých preddavkov </w:t>
            </w:r>
          </w:p>
        </w:tc>
        <w:tc>
          <w:tcPr>
            <w:tcW w:w="2800" w:type="dxa"/>
            <w:tcBorders>
              <w:top w:val="nil"/>
              <w:left w:val="nil"/>
              <w:bottom w:val="nil"/>
              <w:right w:val="nil"/>
            </w:tcBorders>
            <w:shd w:val="clear" w:color="auto" w:fill="auto"/>
            <w:vAlign w:val="bottom"/>
            <w:hideMark/>
          </w:tcPr>
          <w:p w:rsidR="002F5809" w:rsidRDefault="007B6C60">
            <w:pPr>
              <w:jc w:val="right"/>
              <w:rPr>
                <w:rFonts w:ascii="Arial" w:hAnsi="Arial" w:cs="Arial"/>
                <w:sz w:val="18"/>
                <w:szCs w:val="18"/>
              </w:rPr>
            </w:pPr>
            <w:r>
              <w:rPr>
                <w:rFonts w:ascii="Arial" w:hAnsi="Arial" w:cs="Arial"/>
                <w:sz w:val="18"/>
                <w:szCs w:val="18"/>
              </w:rPr>
              <w:t>15 00</w:t>
            </w:r>
            <w:r w:rsidR="002F5809">
              <w:rPr>
                <w:rFonts w:ascii="Arial" w:hAnsi="Arial" w:cs="Arial"/>
                <w:sz w:val="18"/>
                <w:szCs w:val="18"/>
              </w:rPr>
              <w:t>0</w:t>
            </w:r>
          </w:p>
        </w:tc>
        <w:tc>
          <w:tcPr>
            <w:tcW w:w="28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6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Suma zadržanej platby</w:t>
            </w:r>
          </w:p>
        </w:tc>
        <w:tc>
          <w:tcPr>
            <w:tcW w:w="2800" w:type="dxa"/>
            <w:tcBorders>
              <w:top w:val="nil"/>
              <w:left w:val="nil"/>
              <w:bottom w:val="nil"/>
              <w:right w:val="nil"/>
            </w:tcBorders>
            <w:shd w:val="clear" w:color="auto" w:fill="auto"/>
            <w:vAlign w:val="bottom"/>
            <w:hideMark/>
          </w:tcPr>
          <w:p w:rsidR="002F5809" w:rsidRDefault="007B6C60">
            <w:pPr>
              <w:jc w:val="right"/>
              <w:rPr>
                <w:rFonts w:ascii="Arial" w:hAnsi="Arial" w:cs="Arial"/>
                <w:sz w:val="18"/>
                <w:szCs w:val="18"/>
              </w:rPr>
            </w:pPr>
            <w:r>
              <w:rPr>
                <w:rFonts w:ascii="Arial" w:hAnsi="Arial" w:cs="Arial"/>
                <w:sz w:val="18"/>
                <w:szCs w:val="18"/>
              </w:rPr>
              <w:t>1.131.051</w:t>
            </w:r>
          </w:p>
        </w:tc>
        <w:tc>
          <w:tcPr>
            <w:tcW w:w="2800" w:type="dxa"/>
            <w:tcBorders>
              <w:top w:val="nil"/>
              <w:left w:val="nil"/>
              <w:bottom w:val="nil"/>
              <w:right w:val="nil"/>
            </w:tcBorders>
            <w:shd w:val="clear" w:color="auto" w:fill="auto"/>
            <w:vAlign w:val="bottom"/>
            <w:hideMark/>
          </w:tcPr>
          <w:p w:rsidR="002F5809" w:rsidRDefault="007B6C60">
            <w:pPr>
              <w:jc w:val="right"/>
              <w:rPr>
                <w:rFonts w:ascii="Arial" w:hAnsi="Arial" w:cs="Arial"/>
                <w:sz w:val="18"/>
                <w:szCs w:val="18"/>
              </w:rPr>
            </w:pPr>
            <w:r>
              <w:rPr>
                <w:rFonts w:ascii="Arial" w:hAnsi="Arial" w:cs="Arial"/>
                <w:sz w:val="18"/>
                <w:szCs w:val="18"/>
              </w:rPr>
              <w:t>965 211</w:t>
            </w:r>
          </w:p>
        </w:tc>
      </w:tr>
    </w:tbl>
    <w:p w:rsidR="00A52851" w:rsidRDefault="00A52851" w:rsidP="00F81CD7">
      <w:pPr>
        <w:pStyle w:val="odstavec"/>
      </w:pPr>
    </w:p>
    <w:p w:rsidR="002F5809" w:rsidRDefault="002F5809" w:rsidP="00F81CD7">
      <w:pPr>
        <w:pStyle w:val="odstavec"/>
      </w:pPr>
      <w:bookmarkStart w:id="39" w:name="FWT_construction_contracts_3"/>
      <w:bookmarkEnd w:id="37"/>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700"/>
        <w:gridCol w:w="2180"/>
        <w:gridCol w:w="2180"/>
        <w:gridCol w:w="2180"/>
      </w:tblGrid>
      <w:tr w:rsidR="002F5809" w:rsidTr="002F5809">
        <w:trPr>
          <w:trHeight w:val="1200"/>
        </w:trPr>
        <w:tc>
          <w:tcPr>
            <w:tcW w:w="270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40" w:name="RANGE!B21:E25"/>
            <w:r>
              <w:rPr>
                <w:rFonts w:ascii="Arial" w:hAnsi="Arial" w:cs="Arial"/>
                <w:b/>
                <w:bCs/>
                <w:sz w:val="18"/>
                <w:szCs w:val="18"/>
              </w:rPr>
              <w:t>Názov položky</w:t>
            </w:r>
            <w:bookmarkEnd w:id="40"/>
          </w:p>
        </w:tc>
        <w:tc>
          <w:tcPr>
            <w:tcW w:w="21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2013</w:t>
            </w:r>
          </w:p>
        </w:tc>
        <w:tc>
          <w:tcPr>
            <w:tcW w:w="21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2012</w:t>
            </w:r>
          </w:p>
        </w:tc>
        <w:tc>
          <w:tcPr>
            <w:tcW w:w="21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Sumár od začiatku zákazkovej výstavby nehnuteľnosti určenej na predaj až do konca bežného účtovného obdobia</w:t>
            </w:r>
          </w:p>
        </w:tc>
      </w:tr>
      <w:tr w:rsidR="002F5809" w:rsidTr="002F5809">
        <w:trPr>
          <w:trHeight w:val="240"/>
        </w:trPr>
        <w:tc>
          <w:tcPr>
            <w:tcW w:w="270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a</w:t>
            </w:r>
          </w:p>
        </w:tc>
        <w:tc>
          <w:tcPr>
            <w:tcW w:w="218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b</w:t>
            </w:r>
          </w:p>
        </w:tc>
        <w:tc>
          <w:tcPr>
            <w:tcW w:w="218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c</w:t>
            </w:r>
          </w:p>
        </w:tc>
        <w:tc>
          <w:tcPr>
            <w:tcW w:w="2180" w:type="dxa"/>
            <w:tcBorders>
              <w:top w:val="nil"/>
              <w:left w:val="nil"/>
              <w:bottom w:val="single" w:sz="4" w:space="0" w:color="auto"/>
              <w:right w:val="nil"/>
            </w:tcBorders>
            <w:shd w:val="clear" w:color="auto" w:fill="auto"/>
            <w:hideMark/>
          </w:tcPr>
          <w:p w:rsidR="002F5809" w:rsidRDefault="002F5809">
            <w:pPr>
              <w:jc w:val="center"/>
              <w:rPr>
                <w:rFonts w:ascii="Arial" w:hAnsi="Arial" w:cs="Arial"/>
                <w:sz w:val="18"/>
                <w:szCs w:val="18"/>
              </w:rPr>
            </w:pPr>
            <w:r>
              <w:rPr>
                <w:rFonts w:ascii="Arial" w:hAnsi="Arial" w:cs="Arial"/>
                <w:sz w:val="18"/>
                <w:szCs w:val="18"/>
              </w:rPr>
              <w:t>d</w:t>
            </w:r>
          </w:p>
        </w:tc>
      </w:tr>
      <w:tr w:rsidR="002F5809" w:rsidTr="002F5809">
        <w:trPr>
          <w:trHeight w:val="480"/>
        </w:trPr>
        <w:tc>
          <w:tcPr>
            <w:tcW w:w="270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 xml:space="preserve">Výnosy zo zákazkovej výstavby nehnuteľnosti určenej na predaj </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70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Náklady na zákazkovú výsta</w:t>
            </w:r>
            <w:r>
              <w:rPr>
                <w:rFonts w:ascii="Arial" w:hAnsi="Arial" w:cs="Arial"/>
                <w:sz w:val="18"/>
                <w:szCs w:val="18"/>
              </w:rPr>
              <w:t>v</w:t>
            </w:r>
            <w:r>
              <w:rPr>
                <w:rFonts w:ascii="Arial" w:hAnsi="Arial" w:cs="Arial"/>
                <w:sz w:val="18"/>
                <w:szCs w:val="18"/>
              </w:rPr>
              <w:t>bu nehnuteľnosti určenej na predaj</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270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Hrubý zisk / hrubá strata</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A52851" w:rsidRDefault="00A52851" w:rsidP="00F81CD7">
      <w:pPr>
        <w:pStyle w:val="odstavec"/>
      </w:pPr>
    </w:p>
    <w:p w:rsidR="002F5809" w:rsidRDefault="002F5809" w:rsidP="00F81CD7">
      <w:pPr>
        <w:pStyle w:val="odstavec"/>
      </w:pPr>
      <w:bookmarkStart w:id="41" w:name="FWT_construction_contracts_4"/>
      <w:bookmarkEnd w:id="39"/>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640"/>
        <w:gridCol w:w="2800"/>
        <w:gridCol w:w="2800"/>
      </w:tblGrid>
      <w:tr w:rsidR="002F5809" w:rsidTr="002F5809">
        <w:trPr>
          <w:trHeight w:val="919"/>
        </w:trPr>
        <w:tc>
          <w:tcPr>
            <w:tcW w:w="36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42" w:name="RANGE!G29:I34"/>
            <w:r>
              <w:rPr>
                <w:rFonts w:ascii="Arial" w:hAnsi="Arial" w:cs="Arial"/>
                <w:b/>
                <w:bCs/>
                <w:sz w:val="18"/>
                <w:szCs w:val="18"/>
              </w:rPr>
              <w:t>Hodnota zákazkovej výstavby nehnute</w:t>
            </w:r>
            <w:r>
              <w:rPr>
                <w:rFonts w:ascii="Arial" w:hAnsi="Arial" w:cs="Arial"/>
                <w:b/>
                <w:bCs/>
                <w:sz w:val="18"/>
                <w:szCs w:val="18"/>
              </w:rPr>
              <w:t>ľ</w:t>
            </w:r>
            <w:r>
              <w:rPr>
                <w:rFonts w:ascii="Arial" w:hAnsi="Arial" w:cs="Arial"/>
                <w:b/>
                <w:bCs/>
                <w:sz w:val="18"/>
                <w:szCs w:val="18"/>
              </w:rPr>
              <w:t>nosti určenej na predaj</w:t>
            </w:r>
            <w:bookmarkEnd w:id="42"/>
          </w:p>
        </w:tc>
        <w:tc>
          <w:tcPr>
            <w:tcW w:w="280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Stav k 31.12.2013</w:t>
            </w:r>
          </w:p>
        </w:tc>
        <w:tc>
          <w:tcPr>
            <w:tcW w:w="280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Sumár od začiatku zákazkovej výstavby nehnuteľnosti urč</w:t>
            </w:r>
            <w:r>
              <w:rPr>
                <w:rFonts w:ascii="Arial" w:hAnsi="Arial" w:cs="Arial"/>
                <w:b/>
                <w:bCs/>
                <w:sz w:val="18"/>
                <w:szCs w:val="18"/>
              </w:rPr>
              <w:t>e</w:t>
            </w:r>
            <w:r>
              <w:rPr>
                <w:rFonts w:ascii="Arial" w:hAnsi="Arial" w:cs="Arial"/>
                <w:b/>
                <w:bCs/>
                <w:sz w:val="18"/>
                <w:szCs w:val="18"/>
              </w:rPr>
              <w:t>nej na predaj až do konca bežného účtovného obdobia</w:t>
            </w:r>
          </w:p>
        </w:tc>
      </w:tr>
      <w:tr w:rsidR="002F5809" w:rsidTr="002F5809">
        <w:trPr>
          <w:trHeight w:val="240"/>
        </w:trPr>
        <w:tc>
          <w:tcPr>
            <w:tcW w:w="36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280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280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r>
      <w:tr w:rsidR="002F5809" w:rsidTr="002F5809">
        <w:trPr>
          <w:trHeight w:val="679"/>
        </w:trPr>
        <w:tc>
          <w:tcPr>
            <w:tcW w:w="36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Vyfakturované nároky za vykonanú prácu na zákazkovej výstavbe nehnuteľnosti určenej na predaj</w:t>
            </w:r>
          </w:p>
        </w:tc>
        <w:tc>
          <w:tcPr>
            <w:tcW w:w="28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8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36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Úprava nárokov podľa stupňa dokončenia alebo metódou nulového zisku</w:t>
            </w:r>
          </w:p>
        </w:tc>
        <w:tc>
          <w:tcPr>
            <w:tcW w:w="28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8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6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 xml:space="preserve">Suma prijatých preddavkov </w:t>
            </w:r>
          </w:p>
        </w:tc>
        <w:tc>
          <w:tcPr>
            <w:tcW w:w="28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8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64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Suma zadržanej platby</w:t>
            </w:r>
          </w:p>
        </w:tc>
        <w:tc>
          <w:tcPr>
            <w:tcW w:w="28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8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bl>
    <w:p w:rsidR="00806CB0" w:rsidRDefault="00806CB0" w:rsidP="00F81CD7">
      <w:pPr>
        <w:pStyle w:val="odstavec"/>
      </w:pPr>
    </w:p>
    <w:bookmarkEnd w:id="41"/>
    <w:p w:rsidR="00A3677A" w:rsidRPr="003C4A82" w:rsidRDefault="002A6B50" w:rsidP="00F81CD7">
      <w:pPr>
        <w:pStyle w:val="odstavec"/>
      </w:pPr>
      <w:r w:rsidRPr="003C4A82">
        <w:t>Pre kompletnosť údajov pozri časť F, bod q opatrenia MF SR č. 4455/2003-92 z 31. marca 2003, ktorým sa ustanovujú podrobnosti o usporiadaní, označovaní a obsahovom vymedzení položiek individuálnej účtovnej závierky a rozsahu údajov určených z individuálnej účtovnej závierky na zverejnenie pre podnikateľov účtujúcich v sústave podvojného účtovníctva (ďalej „Opatrenie“).</w:t>
      </w:r>
    </w:p>
    <w:p w:rsidR="009520D4" w:rsidRPr="00451680" w:rsidRDefault="009520D4" w:rsidP="00F81CD7">
      <w:pPr>
        <w:pStyle w:val="odstavec"/>
        <w:rPr>
          <w:noProof/>
        </w:rPr>
      </w:pPr>
    </w:p>
    <w:p w:rsidR="002A6B50" w:rsidRPr="00E63C40" w:rsidRDefault="009353D5" w:rsidP="00FB6F88">
      <w:pPr>
        <w:pStyle w:val="Nadpis2"/>
        <w:keepNext w:val="0"/>
        <w:suppressAutoHyphens/>
        <w:rPr>
          <w:rFonts w:ascii="Arial" w:hAnsi="Arial"/>
        </w:rPr>
      </w:pPr>
      <w:r w:rsidRPr="00E63C40">
        <w:rPr>
          <w:rFonts w:ascii="Arial" w:hAnsi="Arial"/>
        </w:rPr>
        <w:t>Pohľadávky</w:t>
      </w:r>
    </w:p>
    <w:p w:rsidR="00A3677A" w:rsidRPr="00E63C40" w:rsidRDefault="009353D5" w:rsidP="00F81CD7">
      <w:pPr>
        <w:pStyle w:val="odstavec"/>
      </w:pPr>
      <w:r w:rsidRPr="00E63C40">
        <w:t>Vývoj opravnej položky v priebehu účtovného obdobia je zobrazený v nasledujúcej tabuľke:</w:t>
      </w:r>
    </w:p>
    <w:p w:rsidR="002F5809" w:rsidRDefault="002F5809" w:rsidP="00F81CD7">
      <w:pPr>
        <w:pStyle w:val="odstavec"/>
      </w:pPr>
      <w:bookmarkStart w:id="43" w:name="FWT_provision_for_claims"/>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020"/>
        <w:gridCol w:w="1410"/>
        <w:gridCol w:w="1405"/>
        <w:gridCol w:w="1540"/>
        <w:gridCol w:w="1425"/>
        <w:gridCol w:w="1420"/>
      </w:tblGrid>
      <w:tr w:rsidR="002F5809" w:rsidTr="002F5809">
        <w:trPr>
          <w:trHeight w:val="240"/>
        </w:trPr>
        <w:tc>
          <w:tcPr>
            <w:tcW w:w="20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bookmarkStart w:id="44" w:name="RANGE!B4:G12"/>
            <w:bookmarkEnd w:id="44"/>
          </w:p>
        </w:tc>
        <w:tc>
          <w:tcPr>
            <w:tcW w:w="7200" w:type="dxa"/>
            <w:gridSpan w:val="5"/>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p>
        </w:tc>
      </w:tr>
      <w:tr w:rsidR="002F5809" w:rsidTr="002F5809">
        <w:trPr>
          <w:trHeight w:val="960"/>
        </w:trPr>
        <w:tc>
          <w:tcPr>
            <w:tcW w:w="2020"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Pohľadávky</w:t>
            </w:r>
          </w:p>
        </w:tc>
        <w:tc>
          <w:tcPr>
            <w:tcW w:w="1410" w:type="dxa"/>
            <w:tcBorders>
              <w:top w:val="nil"/>
              <w:left w:val="nil"/>
              <w:bottom w:val="nil"/>
              <w:right w:val="nil"/>
            </w:tcBorders>
            <w:shd w:val="clear" w:color="auto" w:fill="auto"/>
            <w:vAlign w:val="bottom"/>
            <w:hideMark/>
          </w:tcPr>
          <w:p w:rsidR="002F5809" w:rsidRDefault="007B6C60">
            <w:pPr>
              <w:jc w:val="cente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.2013</w:t>
            </w:r>
          </w:p>
        </w:tc>
        <w:tc>
          <w:tcPr>
            <w:tcW w:w="1405"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Tvorba OP</w:t>
            </w:r>
          </w:p>
        </w:tc>
        <w:tc>
          <w:tcPr>
            <w:tcW w:w="15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Zúčtovanie OP z dôvodu zán</w:t>
            </w:r>
            <w:r>
              <w:rPr>
                <w:rFonts w:ascii="Arial" w:hAnsi="Arial" w:cs="Arial"/>
                <w:b/>
                <w:bCs/>
                <w:sz w:val="18"/>
                <w:szCs w:val="18"/>
              </w:rPr>
              <w:t>i</w:t>
            </w:r>
            <w:r>
              <w:rPr>
                <w:rFonts w:ascii="Arial" w:hAnsi="Arial" w:cs="Arial"/>
                <w:b/>
                <w:bCs/>
                <w:sz w:val="18"/>
                <w:szCs w:val="18"/>
              </w:rPr>
              <w:t>ku opodstatn</w:t>
            </w:r>
            <w:r>
              <w:rPr>
                <w:rFonts w:ascii="Arial" w:hAnsi="Arial" w:cs="Arial"/>
                <w:b/>
                <w:bCs/>
                <w:sz w:val="18"/>
                <w:szCs w:val="18"/>
              </w:rPr>
              <w:t>e</w:t>
            </w:r>
            <w:r>
              <w:rPr>
                <w:rFonts w:ascii="Arial" w:hAnsi="Arial" w:cs="Arial"/>
                <w:b/>
                <w:bCs/>
                <w:sz w:val="18"/>
                <w:szCs w:val="18"/>
              </w:rPr>
              <w:t>nosti</w:t>
            </w:r>
          </w:p>
        </w:tc>
        <w:tc>
          <w:tcPr>
            <w:tcW w:w="1425"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Zúčtovanie OP z dôvodu v</w:t>
            </w:r>
            <w:r>
              <w:rPr>
                <w:rFonts w:ascii="Arial" w:hAnsi="Arial" w:cs="Arial"/>
                <w:b/>
                <w:bCs/>
                <w:sz w:val="18"/>
                <w:szCs w:val="18"/>
              </w:rPr>
              <w:t>y</w:t>
            </w:r>
            <w:r>
              <w:rPr>
                <w:rFonts w:ascii="Arial" w:hAnsi="Arial" w:cs="Arial"/>
                <w:b/>
                <w:bCs/>
                <w:sz w:val="18"/>
                <w:szCs w:val="18"/>
              </w:rPr>
              <w:t>radenia maje</w:t>
            </w:r>
            <w:r>
              <w:rPr>
                <w:rFonts w:ascii="Arial" w:hAnsi="Arial" w:cs="Arial"/>
                <w:b/>
                <w:bCs/>
                <w:sz w:val="18"/>
                <w:szCs w:val="18"/>
              </w:rPr>
              <w:t>t</w:t>
            </w:r>
            <w:r>
              <w:rPr>
                <w:rFonts w:ascii="Arial" w:hAnsi="Arial" w:cs="Arial"/>
                <w:b/>
                <w:bCs/>
                <w:sz w:val="18"/>
                <w:szCs w:val="18"/>
              </w:rPr>
              <w:t>ku z účtovní</w:t>
            </w:r>
            <w:r>
              <w:rPr>
                <w:rFonts w:ascii="Arial" w:hAnsi="Arial" w:cs="Arial"/>
                <w:b/>
                <w:bCs/>
                <w:sz w:val="18"/>
                <w:szCs w:val="18"/>
              </w:rPr>
              <w:t>c</w:t>
            </w:r>
            <w:r>
              <w:rPr>
                <w:rFonts w:ascii="Arial" w:hAnsi="Arial" w:cs="Arial"/>
                <w:b/>
                <w:bCs/>
                <w:sz w:val="18"/>
                <w:szCs w:val="18"/>
              </w:rPr>
              <w:t>tva</w:t>
            </w:r>
          </w:p>
        </w:tc>
        <w:tc>
          <w:tcPr>
            <w:tcW w:w="1420" w:type="dxa"/>
            <w:tcBorders>
              <w:top w:val="nil"/>
              <w:left w:val="nil"/>
              <w:bottom w:val="nil"/>
              <w:right w:val="nil"/>
            </w:tcBorders>
            <w:shd w:val="clear" w:color="auto" w:fill="auto"/>
            <w:vAlign w:val="bottom"/>
            <w:hideMark/>
          </w:tcPr>
          <w:p w:rsidR="002F5809" w:rsidRDefault="007B6C60">
            <w:pPr>
              <w:jc w:val="center"/>
              <w:rPr>
                <w:rFonts w:ascii="Arial" w:hAnsi="Arial" w:cs="Arial"/>
                <w:b/>
                <w:bCs/>
                <w:sz w:val="18"/>
                <w:szCs w:val="18"/>
              </w:rPr>
            </w:pPr>
            <w:r>
              <w:rPr>
                <w:rFonts w:ascii="Arial" w:hAnsi="Arial" w:cs="Arial"/>
                <w:b/>
                <w:bCs/>
                <w:sz w:val="18"/>
                <w:szCs w:val="18"/>
              </w:rPr>
              <w:t>Stav k 31.03.2014</w:t>
            </w:r>
          </w:p>
        </w:tc>
      </w:tr>
      <w:tr w:rsidR="002F5809" w:rsidTr="002F5809">
        <w:trPr>
          <w:trHeight w:val="240"/>
        </w:trPr>
        <w:tc>
          <w:tcPr>
            <w:tcW w:w="20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41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405"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5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425"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4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f</w:t>
            </w:r>
          </w:p>
        </w:tc>
      </w:tr>
      <w:tr w:rsidR="002F5809" w:rsidTr="002F5809">
        <w:trPr>
          <w:trHeight w:val="480"/>
        </w:trPr>
        <w:tc>
          <w:tcPr>
            <w:tcW w:w="20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z obchodného styku</w:t>
            </w:r>
          </w:p>
        </w:tc>
        <w:tc>
          <w:tcPr>
            <w:tcW w:w="1410" w:type="dxa"/>
            <w:tcBorders>
              <w:top w:val="nil"/>
              <w:left w:val="nil"/>
              <w:bottom w:val="nil"/>
              <w:right w:val="nil"/>
            </w:tcBorders>
            <w:shd w:val="clear" w:color="auto" w:fill="auto"/>
            <w:vAlign w:val="bottom"/>
            <w:hideMark/>
          </w:tcPr>
          <w:p w:rsidR="002F5809" w:rsidRDefault="007B6C60">
            <w:pPr>
              <w:jc w:val="right"/>
              <w:rPr>
                <w:rFonts w:ascii="Arial" w:hAnsi="Arial" w:cs="Arial"/>
                <w:sz w:val="18"/>
                <w:szCs w:val="18"/>
              </w:rPr>
            </w:pPr>
            <w:r>
              <w:rPr>
                <w:rFonts w:ascii="Arial" w:hAnsi="Arial" w:cs="Arial"/>
                <w:sz w:val="18"/>
                <w:szCs w:val="18"/>
              </w:rPr>
              <w:t>2.392.585.</w:t>
            </w:r>
          </w:p>
        </w:tc>
        <w:tc>
          <w:tcPr>
            <w:tcW w:w="1405" w:type="dxa"/>
            <w:tcBorders>
              <w:top w:val="nil"/>
              <w:left w:val="nil"/>
              <w:bottom w:val="nil"/>
              <w:right w:val="nil"/>
            </w:tcBorders>
            <w:shd w:val="clear" w:color="auto" w:fill="auto"/>
            <w:vAlign w:val="bottom"/>
            <w:hideMark/>
          </w:tcPr>
          <w:p w:rsidR="002F5809" w:rsidRDefault="007B6C60">
            <w:pPr>
              <w:jc w:val="right"/>
              <w:rPr>
                <w:rFonts w:ascii="Arial" w:hAnsi="Arial" w:cs="Arial"/>
                <w:sz w:val="18"/>
                <w:szCs w:val="18"/>
              </w:rPr>
            </w:pPr>
            <w:r>
              <w:rPr>
                <w:rFonts w:ascii="Arial" w:hAnsi="Arial" w:cs="Arial"/>
                <w:sz w:val="18"/>
                <w:szCs w:val="18"/>
              </w:rPr>
              <w:t>514.680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2F5809" w:rsidRDefault="007B6C60">
            <w:pPr>
              <w:jc w:val="right"/>
              <w:rPr>
                <w:rFonts w:ascii="Arial" w:hAnsi="Arial" w:cs="Arial"/>
                <w:b/>
                <w:bCs/>
                <w:sz w:val="18"/>
                <w:szCs w:val="18"/>
              </w:rPr>
            </w:pPr>
            <w:r>
              <w:rPr>
                <w:rFonts w:ascii="Arial" w:hAnsi="Arial" w:cs="Arial"/>
                <w:b/>
                <w:bCs/>
                <w:sz w:val="18"/>
                <w:szCs w:val="18"/>
              </w:rPr>
              <w:t>1.403.140</w:t>
            </w:r>
          </w:p>
        </w:tc>
      </w:tr>
      <w:tr w:rsidR="002F5809" w:rsidTr="002F5809">
        <w:trPr>
          <w:trHeight w:val="919"/>
        </w:trPr>
        <w:tc>
          <w:tcPr>
            <w:tcW w:w="20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voči dcé</w:t>
            </w:r>
            <w:r>
              <w:rPr>
                <w:rFonts w:ascii="Arial" w:hAnsi="Arial" w:cs="Arial"/>
                <w:sz w:val="18"/>
                <w:szCs w:val="18"/>
              </w:rPr>
              <w:t>r</w:t>
            </w:r>
            <w:r>
              <w:rPr>
                <w:rFonts w:ascii="Arial" w:hAnsi="Arial" w:cs="Arial"/>
                <w:sz w:val="18"/>
                <w:szCs w:val="18"/>
              </w:rPr>
              <w:t>skej účtovnej jednotke a materskej účtovnej jednotke</w:t>
            </w:r>
          </w:p>
        </w:tc>
        <w:tc>
          <w:tcPr>
            <w:tcW w:w="14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0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480"/>
        </w:trPr>
        <w:tc>
          <w:tcPr>
            <w:tcW w:w="20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 xml:space="preserve">Ostatné pohľadávky v rámci </w:t>
            </w:r>
            <w:proofErr w:type="spellStart"/>
            <w:r>
              <w:rPr>
                <w:rFonts w:ascii="Arial" w:hAnsi="Arial" w:cs="Arial"/>
                <w:sz w:val="18"/>
                <w:szCs w:val="18"/>
              </w:rPr>
              <w:t>kons</w:t>
            </w:r>
            <w:proofErr w:type="spellEnd"/>
            <w:r>
              <w:rPr>
                <w:rFonts w:ascii="Arial" w:hAnsi="Arial" w:cs="Arial"/>
                <w:sz w:val="18"/>
                <w:szCs w:val="18"/>
              </w:rPr>
              <w:t>. celku</w:t>
            </w:r>
          </w:p>
        </w:tc>
        <w:tc>
          <w:tcPr>
            <w:tcW w:w="14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0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679"/>
        </w:trPr>
        <w:tc>
          <w:tcPr>
            <w:tcW w:w="20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voči sp</w:t>
            </w:r>
            <w:r>
              <w:rPr>
                <w:rFonts w:ascii="Arial" w:hAnsi="Arial" w:cs="Arial"/>
                <w:sz w:val="18"/>
                <w:szCs w:val="18"/>
              </w:rPr>
              <w:t>o</w:t>
            </w:r>
            <w:r>
              <w:rPr>
                <w:rFonts w:ascii="Arial" w:hAnsi="Arial" w:cs="Arial"/>
                <w:sz w:val="18"/>
                <w:szCs w:val="18"/>
              </w:rPr>
              <w:t>ločníkom, členom a združeniu</w:t>
            </w:r>
          </w:p>
        </w:tc>
        <w:tc>
          <w:tcPr>
            <w:tcW w:w="14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0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20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Iné pohľadávky</w:t>
            </w:r>
          </w:p>
        </w:tc>
        <w:tc>
          <w:tcPr>
            <w:tcW w:w="14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0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20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Pohľadávky spolu</w:t>
            </w:r>
          </w:p>
        </w:tc>
        <w:tc>
          <w:tcPr>
            <w:tcW w:w="1410" w:type="dxa"/>
            <w:tcBorders>
              <w:top w:val="single" w:sz="4" w:space="0" w:color="auto"/>
              <w:left w:val="nil"/>
              <w:bottom w:val="double" w:sz="6" w:space="0" w:color="auto"/>
              <w:right w:val="nil"/>
            </w:tcBorders>
            <w:shd w:val="clear" w:color="auto" w:fill="auto"/>
            <w:vAlign w:val="bottom"/>
            <w:hideMark/>
          </w:tcPr>
          <w:p w:rsidR="002F5809" w:rsidRDefault="007B6C60">
            <w:pPr>
              <w:jc w:val="right"/>
              <w:rPr>
                <w:rFonts w:ascii="Arial" w:hAnsi="Arial" w:cs="Arial"/>
                <w:b/>
                <w:bCs/>
                <w:sz w:val="18"/>
                <w:szCs w:val="18"/>
              </w:rPr>
            </w:pPr>
            <w:r>
              <w:rPr>
                <w:rFonts w:ascii="Arial" w:hAnsi="Arial" w:cs="Arial"/>
                <w:b/>
                <w:bCs/>
                <w:sz w:val="18"/>
                <w:szCs w:val="18"/>
              </w:rPr>
              <w:t>2.392.585</w:t>
            </w:r>
          </w:p>
        </w:tc>
        <w:tc>
          <w:tcPr>
            <w:tcW w:w="1405" w:type="dxa"/>
            <w:tcBorders>
              <w:top w:val="single" w:sz="4" w:space="0" w:color="auto"/>
              <w:left w:val="nil"/>
              <w:bottom w:val="double" w:sz="6" w:space="0" w:color="auto"/>
              <w:right w:val="nil"/>
            </w:tcBorders>
            <w:shd w:val="clear" w:color="auto" w:fill="auto"/>
            <w:vAlign w:val="bottom"/>
            <w:hideMark/>
          </w:tcPr>
          <w:p w:rsidR="002F5809" w:rsidRDefault="007B6C60">
            <w:pPr>
              <w:jc w:val="right"/>
              <w:rPr>
                <w:rFonts w:ascii="Arial" w:hAnsi="Arial" w:cs="Arial"/>
                <w:b/>
                <w:bCs/>
                <w:sz w:val="18"/>
                <w:szCs w:val="18"/>
              </w:rPr>
            </w:pPr>
            <w:r>
              <w:rPr>
                <w:rFonts w:ascii="Arial" w:hAnsi="Arial" w:cs="Arial"/>
                <w:b/>
                <w:bCs/>
                <w:sz w:val="18"/>
                <w:szCs w:val="18"/>
              </w:rPr>
              <w:t>514.680</w:t>
            </w:r>
          </w:p>
        </w:tc>
        <w:tc>
          <w:tcPr>
            <w:tcW w:w="15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425"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420" w:type="dxa"/>
            <w:tcBorders>
              <w:top w:val="single" w:sz="4" w:space="0" w:color="auto"/>
              <w:left w:val="nil"/>
              <w:bottom w:val="double" w:sz="6" w:space="0" w:color="auto"/>
              <w:right w:val="nil"/>
            </w:tcBorders>
            <w:shd w:val="clear" w:color="auto" w:fill="auto"/>
            <w:vAlign w:val="bottom"/>
            <w:hideMark/>
          </w:tcPr>
          <w:p w:rsidR="002F5809" w:rsidRDefault="007B6C60">
            <w:pPr>
              <w:jc w:val="right"/>
              <w:rPr>
                <w:rFonts w:ascii="Arial" w:hAnsi="Arial" w:cs="Arial"/>
                <w:b/>
                <w:bCs/>
                <w:sz w:val="18"/>
                <w:szCs w:val="18"/>
              </w:rPr>
            </w:pPr>
            <w:r>
              <w:rPr>
                <w:rFonts w:ascii="Arial" w:hAnsi="Arial" w:cs="Arial"/>
                <w:b/>
                <w:bCs/>
                <w:sz w:val="18"/>
                <w:szCs w:val="18"/>
              </w:rPr>
              <w:t>1.403.140</w:t>
            </w:r>
          </w:p>
        </w:tc>
      </w:tr>
    </w:tbl>
    <w:p w:rsidR="0065790C" w:rsidRDefault="0065790C" w:rsidP="00F81CD7">
      <w:pPr>
        <w:pStyle w:val="odstavec"/>
      </w:pPr>
    </w:p>
    <w:bookmarkEnd w:id="43"/>
    <w:p w:rsidR="00C10476" w:rsidRPr="003C4A82" w:rsidRDefault="00EA2C38" w:rsidP="00F81CD7">
      <w:pPr>
        <w:pStyle w:val="odstavec"/>
      </w:pPr>
      <w:r w:rsidRPr="003C4A82">
        <w:t>Treba uviesť dôvody tvorby a zúčtovania opravnej položky.</w:t>
      </w:r>
    </w:p>
    <w:p w:rsidR="00C9655D" w:rsidRDefault="007B6C60" w:rsidP="00F81CD7">
      <w:pPr>
        <w:pStyle w:val="odstavec"/>
      </w:pPr>
      <w:r>
        <w:t xml:space="preserve">Tvorba opravnej položky u krátkodobých </w:t>
      </w:r>
      <w:proofErr w:type="spellStart"/>
      <w:r>
        <w:t>pohĺadávok</w:t>
      </w:r>
      <w:proofErr w:type="spellEnd"/>
      <w:r>
        <w:t xml:space="preserve"> z dôvodu </w:t>
      </w:r>
      <w:r w:rsidR="006828C9">
        <w:t xml:space="preserve">opodstatnenosti podozrenia na </w:t>
      </w:r>
      <w:proofErr w:type="spellStart"/>
      <w:r w:rsidR="006828C9">
        <w:t>nevymoženosť</w:t>
      </w:r>
      <w:proofErr w:type="spellEnd"/>
      <w:r w:rsidR="006828C9">
        <w:t xml:space="preserve"> pohľadávky u dlhodobých pohľadávkach – diskontovanie </w:t>
      </w:r>
    </w:p>
    <w:p w:rsidR="00C10476" w:rsidRDefault="00C10476" w:rsidP="00F81CD7">
      <w:pPr>
        <w:pStyle w:val="odstavec"/>
      </w:pPr>
      <w:r w:rsidRPr="00E63C40">
        <w:t>Veková štruktúra dlhodobých a krátkodobých pohľadávok</w:t>
      </w:r>
      <w:r w:rsidR="006828C9">
        <w:t xml:space="preserve"> k 31. Marcu </w:t>
      </w:r>
      <w:r w:rsidR="002B1989">
        <w:t xml:space="preserve"> </w:t>
      </w:r>
      <w:r w:rsidR="006828C9">
        <w:t>2013</w:t>
      </w:r>
      <w:r w:rsidR="003425E2">
        <w:t xml:space="preserve"> je uvedená </w:t>
      </w:r>
      <w:r w:rsidRPr="00E63C40">
        <w:t>v</w:t>
      </w:r>
      <w:r w:rsidR="003425E2">
        <w:t> </w:t>
      </w:r>
      <w:r w:rsidRPr="00E63C40">
        <w:t>nasledujúcej tabuľke:</w:t>
      </w:r>
    </w:p>
    <w:p w:rsidR="002F5809" w:rsidRDefault="002F5809" w:rsidP="00F81CD7">
      <w:pPr>
        <w:pStyle w:val="odstavec"/>
      </w:pPr>
      <w:bookmarkStart w:id="45" w:name="FWT_age_structure_of_claims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720"/>
        <w:gridCol w:w="2180"/>
        <w:gridCol w:w="2180"/>
        <w:gridCol w:w="2180"/>
      </w:tblGrid>
      <w:tr w:rsidR="002F5809" w:rsidTr="002F5809">
        <w:trPr>
          <w:trHeight w:val="240"/>
        </w:trPr>
        <w:tc>
          <w:tcPr>
            <w:tcW w:w="272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46" w:name="RANGE!B5:E22"/>
            <w:r>
              <w:rPr>
                <w:rFonts w:ascii="Arial" w:hAnsi="Arial" w:cs="Arial"/>
                <w:b/>
                <w:bCs/>
                <w:sz w:val="18"/>
                <w:szCs w:val="18"/>
              </w:rPr>
              <w:t>Názov položky</w:t>
            </w:r>
            <w:bookmarkEnd w:id="46"/>
          </w:p>
        </w:tc>
        <w:tc>
          <w:tcPr>
            <w:tcW w:w="21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 lehote splatnosti</w:t>
            </w:r>
          </w:p>
        </w:tc>
        <w:tc>
          <w:tcPr>
            <w:tcW w:w="21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 lehote splatnosti</w:t>
            </w:r>
          </w:p>
        </w:tc>
        <w:tc>
          <w:tcPr>
            <w:tcW w:w="21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Pohľadávky spolu</w:t>
            </w:r>
          </w:p>
        </w:tc>
      </w:tr>
      <w:tr w:rsidR="002F5809" w:rsidTr="002F5809">
        <w:trPr>
          <w:trHeight w:val="240"/>
        </w:trPr>
        <w:tc>
          <w:tcPr>
            <w:tcW w:w="27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21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21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2180" w:type="dxa"/>
            <w:tcBorders>
              <w:top w:val="nil"/>
              <w:left w:val="nil"/>
              <w:bottom w:val="single" w:sz="4" w:space="0" w:color="auto"/>
              <w:right w:val="nil"/>
            </w:tcBorders>
            <w:shd w:val="clear" w:color="auto" w:fill="auto"/>
            <w:vAlign w:val="bottom"/>
            <w:hideMark/>
          </w:tcPr>
          <w:p w:rsidR="002F5809" w:rsidRDefault="007B6C60">
            <w:pPr>
              <w:jc w:val="center"/>
              <w:rPr>
                <w:rFonts w:ascii="Arial" w:hAnsi="Arial" w:cs="Arial"/>
                <w:sz w:val="18"/>
                <w:szCs w:val="18"/>
              </w:rPr>
            </w:pPr>
            <w:r>
              <w:rPr>
                <w:rFonts w:ascii="Arial" w:hAnsi="Arial" w:cs="Arial"/>
                <w:sz w:val="18"/>
                <w:szCs w:val="18"/>
              </w:rPr>
              <w:t>D</w:t>
            </w:r>
          </w:p>
        </w:tc>
      </w:tr>
      <w:tr w:rsidR="002F5809" w:rsidTr="002F5809">
        <w:trPr>
          <w:trHeight w:val="240"/>
        </w:trPr>
        <w:tc>
          <w:tcPr>
            <w:tcW w:w="9260" w:type="dxa"/>
            <w:gridSpan w:val="4"/>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Dlhodobé pohľadávky</w:t>
            </w:r>
          </w:p>
        </w:tc>
      </w:tr>
      <w:tr w:rsidR="002F5809" w:rsidTr="002F5809">
        <w:trPr>
          <w:trHeight w:val="480"/>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z obchodného styku</w:t>
            </w:r>
          </w:p>
        </w:tc>
        <w:tc>
          <w:tcPr>
            <w:tcW w:w="2180" w:type="dxa"/>
            <w:tcBorders>
              <w:top w:val="nil"/>
              <w:left w:val="nil"/>
              <w:bottom w:val="nil"/>
              <w:right w:val="nil"/>
            </w:tcBorders>
            <w:shd w:val="clear" w:color="auto" w:fill="auto"/>
            <w:vAlign w:val="bottom"/>
            <w:hideMark/>
          </w:tcPr>
          <w:p w:rsidR="002F5809" w:rsidRDefault="008975EE">
            <w:pPr>
              <w:jc w:val="right"/>
              <w:rPr>
                <w:rFonts w:ascii="Arial" w:hAnsi="Arial" w:cs="Arial"/>
                <w:sz w:val="18"/>
                <w:szCs w:val="18"/>
              </w:rPr>
            </w:pPr>
            <w:r>
              <w:rPr>
                <w:rFonts w:ascii="Arial" w:hAnsi="Arial" w:cs="Arial"/>
                <w:sz w:val="18"/>
                <w:szCs w:val="18"/>
              </w:rPr>
              <w:t>450 049</w:t>
            </w:r>
          </w:p>
        </w:tc>
        <w:tc>
          <w:tcPr>
            <w:tcW w:w="2180" w:type="dxa"/>
            <w:tcBorders>
              <w:top w:val="nil"/>
              <w:left w:val="nil"/>
              <w:bottom w:val="nil"/>
              <w:right w:val="nil"/>
            </w:tcBorders>
            <w:shd w:val="clear" w:color="auto" w:fill="auto"/>
            <w:vAlign w:val="bottom"/>
            <w:hideMark/>
          </w:tcPr>
          <w:p w:rsidR="002F5809" w:rsidRDefault="008975EE">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8975EE">
            <w:pPr>
              <w:jc w:val="right"/>
              <w:rPr>
                <w:rFonts w:ascii="Arial" w:hAnsi="Arial" w:cs="Arial"/>
                <w:b/>
                <w:bCs/>
                <w:sz w:val="18"/>
                <w:szCs w:val="18"/>
              </w:rPr>
            </w:pPr>
            <w:r>
              <w:rPr>
                <w:rFonts w:ascii="Arial" w:hAnsi="Arial" w:cs="Arial"/>
                <w:b/>
                <w:bCs/>
                <w:sz w:val="18"/>
                <w:szCs w:val="18"/>
              </w:rPr>
              <w:t>450 049</w:t>
            </w:r>
          </w:p>
        </w:tc>
      </w:tr>
      <w:tr w:rsidR="002F5809" w:rsidTr="002F5809">
        <w:trPr>
          <w:trHeight w:val="720"/>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voči dcérskej ú</w:t>
            </w:r>
            <w:r>
              <w:rPr>
                <w:rFonts w:ascii="Arial" w:hAnsi="Arial" w:cs="Arial"/>
                <w:sz w:val="18"/>
                <w:szCs w:val="18"/>
              </w:rPr>
              <w:t>č</w:t>
            </w:r>
            <w:r>
              <w:rPr>
                <w:rFonts w:ascii="Arial" w:hAnsi="Arial" w:cs="Arial"/>
                <w:sz w:val="18"/>
                <w:szCs w:val="18"/>
              </w:rPr>
              <w:t>tovnej jednotke a materskej účtovnej jednotke</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480"/>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Ostatné pohľadávky v rámci konsolidovaného celku</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480"/>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voči spoločníkom, členom a združeniu</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Iné pohľadávky</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Dlhodobé pohľadávky spolu</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8975EE">
            <w:pPr>
              <w:jc w:val="right"/>
              <w:rPr>
                <w:rFonts w:ascii="Arial" w:hAnsi="Arial" w:cs="Arial"/>
                <w:b/>
                <w:bCs/>
                <w:sz w:val="18"/>
                <w:szCs w:val="18"/>
              </w:rPr>
            </w:pPr>
            <w:r>
              <w:rPr>
                <w:rFonts w:ascii="Arial" w:hAnsi="Arial" w:cs="Arial"/>
                <w:b/>
                <w:bCs/>
                <w:sz w:val="18"/>
                <w:szCs w:val="18"/>
              </w:rPr>
              <w:t>450 049</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8975EE">
            <w:pPr>
              <w:jc w:val="right"/>
              <w:rPr>
                <w:rFonts w:ascii="Arial" w:hAnsi="Arial" w:cs="Arial"/>
                <w:b/>
                <w:bCs/>
                <w:sz w:val="18"/>
                <w:szCs w:val="18"/>
              </w:rPr>
            </w:pPr>
            <w:r>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8975EE">
            <w:pPr>
              <w:jc w:val="right"/>
              <w:rPr>
                <w:rFonts w:ascii="Arial" w:hAnsi="Arial" w:cs="Arial"/>
                <w:b/>
                <w:bCs/>
                <w:sz w:val="18"/>
                <w:szCs w:val="18"/>
              </w:rPr>
            </w:pPr>
            <w:r>
              <w:rPr>
                <w:rFonts w:ascii="Arial" w:hAnsi="Arial" w:cs="Arial"/>
                <w:b/>
                <w:bCs/>
                <w:sz w:val="18"/>
                <w:szCs w:val="18"/>
              </w:rPr>
              <w:t>450 049</w:t>
            </w:r>
          </w:p>
        </w:tc>
      </w:tr>
      <w:tr w:rsidR="002F5809" w:rsidTr="002F5809">
        <w:trPr>
          <w:trHeight w:val="255"/>
        </w:trPr>
        <w:tc>
          <w:tcPr>
            <w:tcW w:w="9260" w:type="dxa"/>
            <w:gridSpan w:val="4"/>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Krátkodobé pohľadávky</w:t>
            </w:r>
          </w:p>
        </w:tc>
      </w:tr>
      <w:tr w:rsidR="002F5809" w:rsidTr="002F5809">
        <w:trPr>
          <w:trHeight w:val="240"/>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z obchodného styku</w:t>
            </w:r>
          </w:p>
        </w:tc>
        <w:tc>
          <w:tcPr>
            <w:tcW w:w="2180" w:type="dxa"/>
            <w:tcBorders>
              <w:top w:val="nil"/>
              <w:left w:val="nil"/>
              <w:bottom w:val="nil"/>
              <w:right w:val="nil"/>
            </w:tcBorders>
            <w:shd w:val="clear" w:color="auto" w:fill="auto"/>
            <w:vAlign w:val="bottom"/>
            <w:hideMark/>
          </w:tcPr>
          <w:p w:rsidR="002F5809" w:rsidRDefault="008975EE">
            <w:pPr>
              <w:jc w:val="right"/>
              <w:rPr>
                <w:rFonts w:ascii="Arial" w:hAnsi="Arial" w:cs="Arial"/>
                <w:sz w:val="18"/>
                <w:szCs w:val="18"/>
              </w:rPr>
            </w:pPr>
            <w:r>
              <w:rPr>
                <w:rFonts w:ascii="Arial" w:hAnsi="Arial" w:cs="Arial"/>
                <w:sz w:val="18"/>
                <w:szCs w:val="18"/>
              </w:rPr>
              <w:t>1 095 458</w:t>
            </w:r>
          </w:p>
        </w:tc>
        <w:tc>
          <w:tcPr>
            <w:tcW w:w="2180" w:type="dxa"/>
            <w:tcBorders>
              <w:top w:val="nil"/>
              <w:left w:val="nil"/>
              <w:bottom w:val="nil"/>
              <w:right w:val="nil"/>
            </w:tcBorders>
            <w:shd w:val="clear" w:color="auto" w:fill="auto"/>
            <w:vAlign w:val="bottom"/>
            <w:hideMark/>
          </w:tcPr>
          <w:p w:rsidR="002F5809" w:rsidRDefault="008975EE">
            <w:pPr>
              <w:jc w:val="right"/>
              <w:rPr>
                <w:rFonts w:ascii="Arial" w:hAnsi="Arial" w:cs="Arial"/>
                <w:sz w:val="18"/>
                <w:szCs w:val="18"/>
              </w:rPr>
            </w:pPr>
            <w:r>
              <w:rPr>
                <w:rFonts w:ascii="Arial" w:hAnsi="Arial" w:cs="Arial"/>
                <w:sz w:val="18"/>
                <w:szCs w:val="18"/>
              </w:rPr>
              <w:t>847 078</w:t>
            </w:r>
          </w:p>
        </w:tc>
        <w:tc>
          <w:tcPr>
            <w:tcW w:w="2180" w:type="dxa"/>
            <w:tcBorders>
              <w:top w:val="nil"/>
              <w:left w:val="nil"/>
              <w:bottom w:val="nil"/>
              <w:right w:val="nil"/>
            </w:tcBorders>
            <w:shd w:val="clear" w:color="auto" w:fill="auto"/>
            <w:vAlign w:val="bottom"/>
            <w:hideMark/>
          </w:tcPr>
          <w:p w:rsidR="002F5809" w:rsidRDefault="008975EE">
            <w:pPr>
              <w:jc w:val="right"/>
              <w:rPr>
                <w:rFonts w:ascii="Arial" w:hAnsi="Arial" w:cs="Arial"/>
                <w:b/>
                <w:bCs/>
                <w:sz w:val="18"/>
                <w:szCs w:val="18"/>
              </w:rPr>
            </w:pPr>
            <w:r>
              <w:rPr>
                <w:rFonts w:ascii="Arial" w:hAnsi="Arial" w:cs="Arial"/>
                <w:b/>
                <w:bCs/>
                <w:sz w:val="18"/>
                <w:szCs w:val="18"/>
              </w:rPr>
              <w:t>1 942 536</w:t>
            </w:r>
          </w:p>
        </w:tc>
      </w:tr>
      <w:tr w:rsidR="002F5809" w:rsidTr="002F5809">
        <w:trPr>
          <w:trHeight w:val="720"/>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voči dcérskej ú</w:t>
            </w:r>
            <w:r>
              <w:rPr>
                <w:rFonts w:ascii="Arial" w:hAnsi="Arial" w:cs="Arial"/>
                <w:sz w:val="18"/>
                <w:szCs w:val="18"/>
              </w:rPr>
              <w:t>č</w:t>
            </w:r>
            <w:r>
              <w:rPr>
                <w:rFonts w:ascii="Arial" w:hAnsi="Arial" w:cs="Arial"/>
                <w:sz w:val="18"/>
                <w:szCs w:val="18"/>
              </w:rPr>
              <w:t>tovnej jednotke a materskej účtovnej jednotke</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480"/>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Ostatné pohľadávky v rámci konsolidovaného celku</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480"/>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voči spoločníkom, členom a združeniu</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Sociálne poistenie</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Daňové pohľadávky a dotácie</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Iné pohľadávky</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27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lastRenderedPageBreak/>
              <w:t>Krátkodobé pohľadávky sp</w:t>
            </w:r>
            <w:r>
              <w:rPr>
                <w:rFonts w:ascii="Arial" w:hAnsi="Arial" w:cs="Arial"/>
                <w:b/>
                <w:bCs/>
                <w:sz w:val="18"/>
                <w:szCs w:val="18"/>
              </w:rPr>
              <w:t>o</w:t>
            </w:r>
            <w:r>
              <w:rPr>
                <w:rFonts w:ascii="Arial" w:hAnsi="Arial" w:cs="Arial"/>
                <w:b/>
                <w:bCs/>
                <w:sz w:val="18"/>
                <w:szCs w:val="18"/>
              </w:rPr>
              <w:t>lu</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8975EE">
            <w:pPr>
              <w:jc w:val="right"/>
              <w:rPr>
                <w:rFonts w:ascii="Arial" w:hAnsi="Arial" w:cs="Arial"/>
                <w:b/>
                <w:bCs/>
                <w:sz w:val="18"/>
                <w:szCs w:val="18"/>
              </w:rPr>
            </w:pPr>
            <w:r>
              <w:rPr>
                <w:rFonts w:ascii="Arial" w:hAnsi="Arial" w:cs="Arial"/>
                <w:b/>
                <w:bCs/>
                <w:sz w:val="18"/>
                <w:szCs w:val="18"/>
              </w:rPr>
              <w:t>1 095 458</w:t>
            </w:r>
            <w:r w:rsidR="002F5809">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8975EE">
            <w:pPr>
              <w:jc w:val="right"/>
              <w:rPr>
                <w:rFonts w:ascii="Arial" w:hAnsi="Arial" w:cs="Arial"/>
                <w:b/>
                <w:bCs/>
                <w:sz w:val="18"/>
                <w:szCs w:val="18"/>
              </w:rPr>
            </w:pPr>
            <w:r>
              <w:rPr>
                <w:rFonts w:ascii="Arial" w:hAnsi="Arial" w:cs="Arial"/>
                <w:b/>
                <w:bCs/>
                <w:sz w:val="18"/>
                <w:szCs w:val="18"/>
              </w:rPr>
              <w:t>847 078</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8975EE">
            <w:pPr>
              <w:jc w:val="right"/>
              <w:rPr>
                <w:rFonts w:ascii="Arial" w:hAnsi="Arial" w:cs="Arial"/>
                <w:b/>
                <w:bCs/>
                <w:sz w:val="18"/>
                <w:szCs w:val="18"/>
              </w:rPr>
            </w:pPr>
            <w:r>
              <w:rPr>
                <w:rFonts w:ascii="Arial" w:hAnsi="Arial" w:cs="Arial"/>
                <w:b/>
                <w:bCs/>
                <w:sz w:val="18"/>
                <w:szCs w:val="18"/>
              </w:rPr>
              <w:t>1 942 536</w:t>
            </w:r>
          </w:p>
        </w:tc>
      </w:tr>
    </w:tbl>
    <w:p w:rsidR="00EC5762" w:rsidRDefault="00EC5762" w:rsidP="00F81CD7">
      <w:pPr>
        <w:pStyle w:val="odstavec"/>
      </w:pPr>
    </w:p>
    <w:p w:rsidR="00EC5762" w:rsidRDefault="00EC5762" w:rsidP="00F81CD7">
      <w:pPr>
        <w:pStyle w:val="odstavec"/>
      </w:pPr>
    </w:p>
    <w:p w:rsidR="0065790C" w:rsidRPr="00B77BA9" w:rsidRDefault="00633C64" w:rsidP="00F81CD7">
      <w:pPr>
        <w:pStyle w:val="odstavec"/>
      </w:pPr>
      <w:r w:rsidRPr="00B77BA9">
        <w:t>(</w:t>
      </w:r>
      <w:proofErr w:type="spellStart"/>
      <w:r w:rsidR="00EC5762" w:rsidRPr="00B77BA9">
        <w:t>Format</w:t>
      </w:r>
      <w:proofErr w:type="spellEnd"/>
      <w:r w:rsidR="00EC5762" w:rsidRPr="00B77BA9">
        <w:t xml:space="preserve"> uvedenej </w:t>
      </w:r>
      <w:proofErr w:type="spellStart"/>
      <w:r w:rsidR="00EC5762" w:rsidRPr="00B77BA9">
        <w:t>tabulky</w:t>
      </w:r>
      <w:proofErr w:type="spellEnd"/>
      <w:r w:rsidR="00EC5762" w:rsidRPr="00B77BA9">
        <w:t xml:space="preserve"> je </w:t>
      </w:r>
      <w:proofErr w:type="spellStart"/>
      <w:r w:rsidR="00EC5762" w:rsidRPr="00B77BA9">
        <w:t>nepovinny</w:t>
      </w:r>
      <w:proofErr w:type="spellEnd"/>
      <w:r w:rsidR="00EC5762" w:rsidRPr="00B77BA9">
        <w:t xml:space="preserve"> v zmysle Opatrenia pre UZ 2013</w:t>
      </w:r>
      <w:r w:rsidRPr="00B77BA9">
        <w:t>)</w:t>
      </w:r>
      <w:r w:rsidR="00EC5762" w:rsidRPr="00B77BA9">
        <w:t>:</w:t>
      </w:r>
    </w:p>
    <w:p w:rsidR="002F5809" w:rsidRDefault="002F5809" w:rsidP="00F81CD7">
      <w:pPr>
        <w:pStyle w:val="odstavec"/>
      </w:pPr>
      <w:bookmarkStart w:id="47" w:name="FWT_age_structure_of_claims_2"/>
      <w:bookmarkEnd w:id="45"/>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220"/>
        <w:gridCol w:w="3020"/>
        <w:gridCol w:w="3020"/>
      </w:tblGrid>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48" w:name="RANGE!G26:I33"/>
            <w:r>
              <w:rPr>
                <w:rFonts w:ascii="Arial" w:hAnsi="Arial" w:cs="Arial"/>
                <w:b/>
                <w:bCs/>
                <w:sz w:val="18"/>
                <w:szCs w:val="18"/>
              </w:rPr>
              <w:t>Pohľadávky podľa zostatkovej doby splatnosti</w:t>
            </w:r>
            <w:bookmarkEnd w:id="48"/>
          </w:p>
        </w:tc>
        <w:tc>
          <w:tcPr>
            <w:tcW w:w="3020" w:type="dxa"/>
            <w:tcBorders>
              <w:top w:val="nil"/>
              <w:left w:val="nil"/>
              <w:bottom w:val="nil"/>
              <w:right w:val="nil"/>
            </w:tcBorders>
            <w:shd w:val="clear" w:color="auto" w:fill="auto"/>
            <w:vAlign w:val="bottom"/>
            <w:hideMark/>
          </w:tcPr>
          <w:p w:rsidR="002F5809" w:rsidRDefault="008975EE">
            <w:pPr>
              <w:jc w:val="center"/>
              <w:rPr>
                <w:rFonts w:ascii="Arial" w:hAnsi="Arial" w:cs="Arial"/>
                <w:b/>
                <w:bCs/>
                <w:sz w:val="18"/>
                <w:szCs w:val="18"/>
              </w:rPr>
            </w:pPr>
            <w:r>
              <w:rPr>
                <w:rFonts w:ascii="Arial" w:hAnsi="Arial" w:cs="Arial"/>
                <w:b/>
                <w:bCs/>
                <w:sz w:val="18"/>
                <w:szCs w:val="18"/>
              </w:rPr>
              <w:t>Stav k 31.03.2014</w:t>
            </w:r>
          </w:p>
        </w:tc>
        <w:tc>
          <w:tcPr>
            <w:tcW w:w="3020" w:type="dxa"/>
            <w:tcBorders>
              <w:top w:val="nil"/>
              <w:left w:val="nil"/>
              <w:bottom w:val="nil"/>
              <w:right w:val="nil"/>
            </w:tcBorders>
            <w:shd w:val="clear" w:color="auto" w:fill="auto"/>
            <w:vAlign w:val="bottom"/>
            <w:hideMark/>
          </w:tcPr>
          <w:p w:rsidR="002F5809" w:rsidRDefault="00EA6780">
            <w:pPr>
              <w:jc w:val="center"/>
              <w:rPr>
                <w:rFonts w:ascii="Arial" w:hAnsi="Arial" w:cs="Arial"/>
                <w:b/>
                <w:bCs/>
                <w:sz w:val="18"/>
                <w:szCs w:val="18"/>
              </w:rPr>
            </w:pPr>
            <w:r>
              <w:rPr>
                <w:rFonts w:ascii="Arial" w:hAnsi="Arial" w:cs="Arial"/>
                <w:b/>
                <w:bCs/>
                <w:sz w:val="18"/>
                <w:szCs w:val="18"/>
              </w:rPr>
              <w:t>Stav k 31.03</w:t>
            </w:r>
            <w:r w:rsidR="002F5809">
              <w:rPr>
                <w:rFonts w:ascii="Arial" w:hAnsi="Arial" w:cs="Arial"/>
                <w:b/>
                <w:bCs/>
                <w:sz w:val="18"/>
                <w:szCs w:val="18"/>
              </w:rPr>
              <w:t>.20</w:t>
            </w:r>
            <w:r>
              <w:rPr>
                <w:rFonts w:ascii="Arial" w:hAnsi="Arial" w:cs="Arial"/>
                <w:b/>
                <w:bCs/>
                <w:sz w:val="18"/>
                <w:szCs w:val="18"/>
              </w:rPr>
              <w:t>13</w:t>
            </w:r>
          </w:p>
        </w:tc>
      </w:tr>
      <w:tr w:rsidR="002F5809" w:rsidTr="002F5809">
        <w:trPr>
          <w:trHeight w:val="240"/>
        </w:trPr>
        <w:tc>
          <w:tcPr>
            <w:tcW w:w="32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30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3020" w:type="dxa"/>
            <w:tcBorders>
              <w:top w:val="nil"/>
              <w:left w:val="nil"/>
              <w:bottom w:val="single" w:sz="4" w:space="0" w:color="auto"/>
              <w:right w:val="nil"/>
            </w:tcBorders>
            <w:shd w:val="clear" w:color="auto" w:fill="auto"/>
            <w:vAlign w:val="bottom"/>
            <w:hideMark/>
          </w:tcPr>
          <w:p w:rsidR="002F5809" w:rsidRDefault="00EA6780">
            <w:pPr>
              <w:jc w:val="center"/>
              <w:rPr>
                <w:rFonts w:ascii="Arial" w:hAnsi="Arial" w:cs="Arial"/>
                <w:sz w:val="18"/>
                <w:szCs w:val="18"/>
              </w:rPr>
            </w:pPr>
            <w:r>
              <w:rPr>
                <w:rFonts w:ascii="Arial" w:hAnsi="Arial" w:cs="Arial"/>
                <w:sz w:val="18"/>
                <w:szCs w:val="18"/>
              </w:rPr>
              <w:t>C</w:t>
            </w:r>
          </w:p>
        </w:tc>
      </w:tr>
      <w:tr w:rsidR="002F5809" w:rsidTr="002F5809">
        <w:trPr>
          <w:trHeight w:val="24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po lehote splatnosti</w:t>
            </w:r>
          </w:p>
        </w:tc>
        <w:tc>
          <w:tcPr>
            <w:tcW w:w="3020" w:type="dxa"/>
            <w:tcBorders>
              <w:top w:val="nil"/>
              <w:left w:val="nil"/>
              <w:bottom w:val="nil"/>
              <w:right w:val="nil"/>
            </w:tcBorders>
            <w:shd w:val="clear" w:color="auto" w:fill="auto"/>
            <w:vAlign w:val="bottom"/>
            <w:hideMark/>
          </w:tcPr>
          <w:p w:rsidR="002F5809" w:rsidRDefault="008975EE">
            <w:pPr>
              <w:jc w:val="right"/>
              <w:rPr>
                <w:rFonts w:ascii="Arial" w:hAnsi="Arial" w:cs="Arial"/>
                <w:sz w:val="18"/>
                <w:szCs w:val="18"/>
              </w:rPr>
            </w:pPr>
            <w:r>
              <w:rPr>
                <w:rFonts w:ascii="Arial" w:hAnsi="Arial" w:cs="Arial"/>
                <w:sz w:val="18"/>
                <w:szCs w:val="18"/>
              </w:rPr>
              <w:t>847 078</w:t>
            </w:r>
          </w:p>
        </w:tc>
        <w:tc>
          <w:tcPr>
            <w:tcW w:w="3020" w:type="dxa"/>
            <w:tcBorders>
              <w:top w:val="nil"/>
              <w:left w:val="nil"/>
              <w:bottom w:val="nil"/>
              <w:right w:val="nil"/>
            </w:tcBorders>
            <w:shd w:val="clear" w:color="auto" w:fill="auto"/>
            <w:vAlign w:val="bottom"/>
            <w:hideMark/>
          </w:tcPr>
          <w:p w:rsidR="002F5809" w:rsidRDefault="00EA6780">
            <w:pPr>
              <w:jc w:val="right"/>
              <w:rPr>
                <w:rFonts w:ascii="Arial" w:hAnsi="Arial" w:cs="Arial"/>
                <w:sz w:val="18"/>
                <w:szCs w:val="18"/>
              </w:rPr>
            </w:pPr>
            <w:r>
              <w:rPr>
                <w:rFonts w:ascii="Arial" w:hAnsi="Arial" w:cs="Arial"/>
                <w:sz w:val="18"/>
                <w:szCs w:val="18"/>
              </w:rPr>
              <w:t>1 351 569</w:t>
            </w:r>
          </w:p>
        </w:tc>
      </w:tr>
      <w:tr w:rsidR="002F5809" w:rsidTr="002F5809">
        <w:trPr>
          <w:trHeight w:val="48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so zostatkovou dobou splatnosti do jedného roka</w:t>
            </w:r>
          </w:p>
        </w:tc>
        <w:tc>
          <w:tcPr>
            <w:tcW w:w="3020" w:type="dxa"/>
            <w:tcBorders>
              <w:top w:val="nil"/>
              <w:left w:val="nil"/>
              <w:bottom w:val="nil"/>
              <w:right w:val="nil"/>
            </w:tcBorders>
            <w:shd w:val="clear" w:color="auto" w:fill="auto"/>
            <w:vAlign w:val="bottom"/>
            <w:hideMark/>
          </w:tcPr>
          <w:p w:rsidR="002F5809" w:rsidRDefault="00EA6780">
            <w:pPr>
              <w:jc w:val="right"/>
              <w:rPr>
                <w:rFonts w:ascii="Arial" w:hAnsi="Arial" w:cs="Arial"/>
                <w:sz w:val="18"/>
                <w:szCs w:val="18"/>
              </w:rPr>
            </w:pPr>
            <w:r>
              <w:rPr>
                <w:rFonts w:ascii="Arial" w:hAnsi="Arial" w:cs="Arial"/>
                <w:sz w:val="18"/>
                <w:szCs w:val="18"/>
              </w:rPr>
              <w:t>1 095 458</w:t>
            </w:r>
          </w:p>
        </w:tc>
        <w:tc>
          <w:tcPr>
            <w:tcW w:w="3020" w:type="dxa"/>
            <w:tcBorders>
              <w:top w:val="nil"/>
              <w:left w:val="nil"/>
              <w:bottom w:val="nil"/>
              <w:right w:val="nil"/>
            </w:tcBorders>
            <w:shd w:val="clear" w:color="auto" w:fill="auto"/>
            <w:vAlign w:val="bottom"/>
            <w:hideMark/>
          </w:tcPr>
          <w:p w:rsidR="002F5809" w:rsidRDefault="00EA6780">
            <w:pPr>
              <w:jc w:val="right"/>
              <w:rPr>
                <w:rFonts w:ascii="Arial" w:hAnsi="Arial" w:cs="Arial"/>
                <w:sz w:val="18"/>
                <w:szCs w:val="18"/>
              </w:rPr>
            </w:pPr>
            <w:r>
              <w:rPr>
                <w:rFonts w:ascii="Arial" w:hAnsi="Arial" w:cs="Arial"/>
                <w:sz w:val="18"/>
                <w:szCs w:val="18"/>
              </w:rPr>
              <w:t>674 960</w:t>
            </w:r>
          </w:p>
        </w:tc>
      </w:tr>
      <w:tr w:rsidR="002F5809" w:rsidTr="002F5809">
        <w:trPr>
          <w:trHeight w:val="25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Krátkodobé pohľadávky spolu</w:t>
            </w:r>
          </w:p>
        </w:tc>
        <w:tc>
          <w:tcPr>
            <w:tcW w:w="3020" w:type="dxa"/>
            <w:tcBorders>
              <w:top w:val="single" w:sz="4" w:space="0" w:color="auto"/>
              <w:left w:val="nil"/>
              <w:bottom w:val="double" w:sz="6" w:space="0" w:color="auto"/>
              <w:right w:val="nil"/>
            </w:tcBorders>
            <w:shd w:val="clear" w:color="auto" w:fill="auto"/>
            <w:vAlign w:val="bottom"/>
            <w:hideMark/>
          </w:tcPr>
          <w:p w:rsidR="002F5809" w:rsidRDefault="00EA6780">
            <w:pPr>
              <w:jc w:val="right"/>
              <w:rPr>
                <w:rFonts w:ascii="Arial" w:hAnsi="Arial" w:cs="Arial"/>
                <w:b/>
                <w:bCs/>
                <w:sz w:val="18"/>
                <w:szCs w:val="18"/>
              </w:rPr>
            </w:pPr>
            <w:r>
              <w:rPr>
                <w:rFonts w:ascii="Arial" w:hAnsi="Arial" w:cs="Arial"/>
                <w:b/>
                <w:bCs/>
                <w:sz w:val="18"/>
                <w:szCs w:val="18"/>
              </w:rPr>
              <w:t xml:space="preserve">1 942 536 </w:t>
            </w:r>
          </w:p>
        </w:tc>
        <w:tc>
          <w:tcPr>
            <w:tcW w:w="3020" w:type="dxa"/>
            <w:tcBorders>
              <w:top w:val="single" w:sz="4" w:space="0" w:color="auto"/>
              <w:left w:val="nil"/>
              <w:bottom w:val="double" w:sz="6" w:space="0" w:color="auto"/>
              <w:right w:val="nil"/>
            </w:tcBorders>
            <w:shd w:val="clear" w:color="auto" w:fill="auto"/>
            <w:vAlign w:val="bottom"/>
            <w:hideMark/>
          </w:tcPr>
          <w:p w:rsidR="002F5809" w:rsidRDefault="00EA6780">
            <w:pPr>
              <w:jc w:val="right"/>
              <w:rPr>
                <w:rFonts w:ascii="Arial" w:hAnsi="Arial" w:cs="Arial"/>
                <w:b/>
                <w:bCs/>
                <w:sz w:val="18"/>
                <w:szCs w:val="18"/>
              </w:rPr>
            </w:pPr>
            <w:r>
              <w:rPr>
                <w:rFonts w:ascii="Arial" w:hAnsi="Arial" w:cs="Arial"/>
                <w:b/>
                <w:bCs/>
                <w:sz w:val="18"/>
                <w:szCs w:val="18"/>
              </w:rPr>
              <w:t>2 026 529</w:t>
            </w:r>
          </w:p>
        </w:tc>
      </w:tr>
      <w:tr w:rsidR="002F5809" w:rsidTr="002F5809">
        <w:trPr>
          <w:trHeight w:val="49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so zostatkovou dobou splatnosti  jeden rok až päť rokov</w:t>
            </w:r>
          </w:p>
        </w:tc>
        <w:tc>
          <w:tcPr>
            <w:tcW w:w="3020" w:type="dxa"/>
            <w:tcBorders>
              <w:top w:val="nil"/>
              <w:left w:val="nil"/>
              <w:bottom w:val="nil"/>
              <w:right w:val="nil"/>
            </w:tcBorders>
            <w:shd w:val="clear" w:color="auto" w:fill="auto"/>
            <w:vAlign w:val="bottom"/>
            <w:hideMark/>
          </w:tcPr>
          <w:p w:rsidR="002F5809" w:rsidRDefault="00EA6780">
            <w:pPr>
              <w:jc w:val="right"/>
              <w:rPr>
                <w:rFonts w:ascii="Arial" w:hAnsi="Arial" w:cs="Arial"/>
                <w:sz w:val="18"/>
                <w:szCs w:val="18"/>
              </w:rPr>
            </w:pPr>
            <w:r>
              <w:rPr>
                <w:rFonts w:ascii="Arial" w:hAnsi="Arial" w:cs="Arial"/>
                <w:sz w:val="18"/>
                <w:szCs w:val="18"/>
              </w:rPr>
              <w:t>450 049</w:t>
            </w:r>
          </w:p>
        </w:tc>
        <w:tc>
          <w:tcPr>
            <w:tcW w:w="3020" w:type="dxa"/>
            <w:tcBorders>
              <w:top w:val="nil"/>
              <w:left w:val="nil"/>
              <w:bottom w:val="nil"/>
              <w:right w:val="nil"/>
            </w:tcBorders>
            <w:shd w:val="clear" w:color="auto" w:fill="auto"/>
            <w:vAlign w:val="bottom"/>
            <w:hideMark/>
          </w:tcPr>
          <w:p w:rsidR="002F5809" w:rsidRDefault="00EA6780">
            <w:pPr>
              <w:jc w:val="right"/>
              <w:rPr>
                <w:rFonts w:ascii="Arial" w:hAnsi="Arial" w:cs="Arial"/>
                <w:sz w:val="18"/>
                <w:szCs w:val="18"/>
              </w:rPr>
            </w:pPr>
            <w:r>
              <w:rPr>
                <w:rFonts w:ascii="Arial" w:hAnsi="Arial" w:cs="Arial"/>
                <w:sz w:val="18"/>
                <w:szCs w:val="18"/>
              </w:rPr>
              <w:t>366 056</w:t>
            </w:r>
          </w:p>
        </w:tc>
      </w:tr>
      <w:tr w:rsidR="002F5809" w:rsidTr="002F5809">
        <w:trPr>
          <w:trHeight w:val="480"/>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so zostatkovou dobou splatnosti dlhšou ako päť rokov</w:t>
            </w:r>
          </w:p>
        </w:tc>
        <w:tc>
          <w:tcPr>
            <w:tcW w:w="3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3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Dlhodobé pohľadávky spolu</w:t>
            </w:r>
          </w:p>
        </w:tc>
        <w:tc>
          <w:tcPr>
            <w:tcW w:w="3020" w:type="dxa"/>
            <w:tcBorders>
              <w:top w:val="single" w:sz="4" w:space="0" w:color="auto"/>
              <w:left w:val="nil"/>
              <w:bottom w:val="double" w:sz="6" w:space="0" w:color="auto"/>
              <w:right w:val="nil"/>
            </w:tcBorders>
            <w:shd w:val="clear" w:color="auto" w:fill="auto"/>
            <w:vAlign w:val="bottom"/>
            <w:hideMark/>
          </w:tcPr>
          <w:p w:rsidR="002F5809" w:rsidRDefault="00EA6780">
            <w:pPr>
              <w:jc w:val="right"/>
              <w:rPr>
                <w:rFonts w:ascii="Arial" w:hAnsi="Arial" w:cs="Arial"/>
                <w:b/>
                <w:bCs/>
                <w:sz w:val="18"/>
                <w:szCs w:val="18"/>
              </w:rPr>
            </w:pPr>
            <w:r>
              <w:rPr>
                <w:rFonts w:ascii="Arial" w:hAnsi="Arial" w:cs="Arial"/>
                <w:b/>
                <w:bCs/>
                <w:sz w:val="18"/>
                <w:szCs w:val="18"/>
              </w:rPr>
              <w:t>450 049</w:t>
            </w:r>
          </w:p>
        </w:tc>
        <w:tc>
          <w:tcPr>
            <w:tcW w:w="3020" w:type="dxa"/>
            <w:tcBorders>
              <w:top w:val="single" w:sz="4" w:space="0" w:color="auto"/>
              <w:left w:val="nil"/>
              <w:bottom w:val="double" w:sz="6" w:space="0" w:color="auto"/>
              <w:right w:val="nil"/>
            </w:tcBorders>
            <w:shd w:val="clear" w:color="auto" w:fill="auto"/>
            <w:vAlign w:val="bottom"/>
            <w:hideMark/>
          </w:tcPr>
          <w:p w:rsidR="002F5809" w:rsidRDefault="00EA6780">
            <w:pPr>
              <w:jc w:val="right"/>
              <w:rPr>
                <w:rFonts w:ascii="Arial" w:hAnsi="Arial" w:cs="Arial"/>
                <w:b/>
                <w:bCs/>
                <w:sz w:val="18"/>
                <w:szCs w:val="18"/>
              </w:rPr>
            </w:pPr>
            <w:r>
              <w:rPr>
                <w:rFonts w:ascii="Arial" w:hAnsi="Arial" w:cs="Arial"/>
                <w:b/>
                <w:bCs/>
                <w:sz w:val="18"/>
                <w:szCs w:val="18"/>
              </w:rPr>
              <w:t>366 056</w:t>
            </w:r>
          </w:p>
        </w:tc>
      </w:tr>
    </w:tbl>
    <w:p w:rsidR="00FD62B7" w:rsidRDefault="00FD62B7" w:rsidP="00F81CD7">
      <w:pPr>
        <w:pStyle w:val="odstavec"/>
      </w:pPr>
    </w:p>
    <w:bookmarkEnd w:id="47"/>
    <w:p w:rsidR="00C81530" w:rsidRDefault="00C81530" w:rsidP="00F81CD7">
      <w:pPr>
        <w:pStyle w:val="odstavec"/>
      </w:pPr>
    </w:p>
    <w:p w:rsidR="004B35C9" w:rsidRPr="00E63C40" w:rsidRDefault="004B35C9" w:rsidP="00F81CD7">
      <w:pPr>
        <w:pStyle w:val="odstavec"/>
      </w:pPr>
      <w:r>
        <w:t>Informácie o záložnom práve</w:t>
      </w:r>
      <w:r w:rsidRPr="00E63C40">
        <w:t xml:space="preserve"> </w:t>
      </w:r>
      <w:r>
        <w:t>príp. obmedzenom práve</w:t>
      </w:r>
      <w:r w:rsidRPr="00E63C40">
        <w:t xml:space="preserve"> disponovať </w:t>
      </w:r>
      <w:r>
        <w:t>s pohľadávkami:</w:t>
      </w:r>
    </w:p>
    <w:p w:rsidR="002F5809" w:rsidRDefault="002F5809" w:rsidP="00F81CD7">
      <w:pPr>
        <w:pStyle w:val="odstavec"/>
      </w:pPr>
      <w:bookmarkStart w:id="49" w:name="FWT_debts_secured_by_a_lien"/>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220"/>
        <w:gridCol w:w="3020"/>
        <w:gridCol w:w="3020"/>
      </w:tblGrid>
      <w:tr w:rsidR="002F5809" w:rsidTr="002F5809">
        <w:trPr>
          <w:trHeight w:val="240"/>
        </w:trPr>
        <w:tc>
          <w:tcPr>
            <w:tcW w:w="32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Opis predmetu záložného práva</w:t>
            </w:r>
          </w:p>
        </w:tc>
        <w:tc>
          <w:tcPr>
            <w:tcW w:w="30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Hodnota predmetu</w:t>
            </w:r>
          </w:p>
        </w:tc>
        <w:tc>
          <w:tcPr>
            <w:tcW w:w="30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Hodnota pohľadávky</w:t>
            </w:r>
          </w:p>
        </w:tc>
      </w:tr>
      <w:tr w:rsidR="002F5809" w:rsidTr="002F5809">
        <w:trPr>
          <w:trHeight w:val="439"/>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kryté záložným právom alebo inou formou zabezpečenia</w:t>
            </w:r>
          </w:p>
        </w:tc>
        <w:tc>
          <w:tcPr>
            <w:tcW w:w="3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3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39"/>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Hodnota pohľadávok, na ktoré sa zriadilo záložné právo</w:t>
            </w:r>
          </w:p>
        </w:tc>
        <w:tc>
          <w:tcPr>
            <w:tcW w:w="3020" w:type="dxa"/>
            <w:tcBorders>
              <w:top w:val="nil"/>
              <w:left w:val="nil"/>
              <w:bottom w:val="nil"/>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x</w:t>
            </w:r>
          </w:p>
        </w:tc>
        <w:tc>
          <w:tcPr>
            <w:tcW w:w="3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39"/>
        </w:trPr>
        <w:tc>
          <w:tcPr>
            <w:tcW w:w="322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Hodnota pohľadávok, pri ktorých je obmedzené právo s nimi nakladať</w:t>
            </w:r>
          </w:p>
        </w:tc>
        <w:tc>
          <w:tcPr>
            <w:tcW w:w="3020" w:type="dxa"/>
            <w:tcBorders>
              <w:top w:val="nil"/>
              <w:left w:val="nil"/>
              <w:bottom w:val="nil"/>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x</w:t>
            </w:r>
          </w:p>
        </w:tc>
        <w:tc>
          <w:tcPr>
            <w:tcW w:w="30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bl>
    <w:p w:rsidR="00FD62B7" w:rsidRDefault="00FD62B7" w:rsidP="00F81CD7">
      <w:pPr>
        <w:pStyle w:val="odstavec"/>
      </w:pPr>
    </w:p>
    <w:bookmarkEnd w:id="49"/>
    <w:p w:rsidR="00FD62B7" w:rsidRPr="00E63C40" w:rsidRDefault="00FD62B7" w:rsidP="00F81CD7">
      <w:pPr>
        <w:pStyle w:val="odstavec"/>
      </w:pPr>
    </w:p>
    <w:p w:rsidR="002A6B50" w:rsidRPr="00E63C40" w:rsidRDefault="00AE4340" w:rsidP="00FB6F88">
      <w:pPr>
        <w:pStyle w:val="Nadpis2"/>
        <w:keepNext w:val="0"/>
        <w:suppressAutoHyphens/>
        <w:jc w:val="left"/>
        <w:rPr>
          <w:rFonts w:ascii="Arial" w:hAnsi="Arial"/>
        </w:rPr>
      </w:pPr>
      <w:r w:rsidRPr="00E63C40">
        <w:rPr>
          <w:rFonts w:ascii="Arial" w:hAnsi="Arial"/>
        </w:rPr>
        <w:t>Pôžičky poskytnuté spriazneným stranám</w:t>
      </w:r>
    </w:p>
    <w:p w:rsidR="00A3677A" w:rsidRDefault="00AE4340" w:rsidP="00F81CD7">
      <w:pPr>
        <w:pStyle w:val="odstavec"/>
      </w:pPr>
      <w:r w:rsidRPr="00E63C40">
        <w:t>Prehľad pôžičiek poskytnutých spriazneným stranám je uvedený v nasledujúcej tabuľke:</w:t>
      </w:r>
    </w:p>
    <w:p w:rsidR="00E654C4" w:rsidRDefault="00E654C4" w:rsidP="00F81CD7">
      <w:pPr>
        <w:pStyle w:val="odstavec"/>
      </w:pPr>
    </w:p>
    <w:p w:rsidR="00E654C4" w:rsidRPr="00B77BA9" w:rsidRDefault="00633C64" w:rsidP="00F81CD7">
      <w:pPr>
        <w:pStyle w:val="odstavec"/>
      </w:pPr>
      <w:r w:rsidRPr="00B77BA9">
        <w:t>(</w:t>
      </w:r>
      <w:proofErr w:type="spellStart"/>
      <w:r w:rsidR="00E654C4" w:rsidRPr="00B77BA9">
        <w:t>Format</w:t>
      </w:r>
      <w:proofErr w:type="spellEnd"/>
      <w:r w:rsidR="00E654C4" w:rsidRPr="00B77BA9">
        <w:t xml:space="preserve"> uvedenej </w:t>
      </w:r>
      <w:proofErr w:type="spellStart"/>
      <w:r w:rsidR="00E654C4" w:rsidRPr="00B77BA9">
        <w:t>tabulky</w:t>
      </w:r>
      <w:proofErr w:type="spellEnd"/>
      <w:r w:rsidR="00E654C4" w:rsidRPr="00B77BA9">
        <w:t xml:space="preserve"> je </w:t>
      </w:r>
      <w:proofErr w:type="spellStart"/>
      <w:r w:rsidR="00E654C4" w:rsidRPr="00B77BA9">
        <w:t>nepovinny</w:t>
      </w:r>
      <w:proofErr w:type="spellEnd"/>
      <w:r w:rsidR="00E654C4" w:rsidRPr="00B77BA9">
        <w:t xml:space="preserve"> v zmysle Opatrenia pre UZ 2013</w:t>
      </w:r>
      <w:r w:rsidRPr="00B77BA9">
        <w:t>)</w:t>
      </w:r>
    </w:p>
    <w:p w:rsidR="00FB2BD3" w:rsidRDefault="00FB2BD3" w:rsidP="00F81CD7">
      <w:pPr>
        <w:pStyle w:val="odstavec"/>
      </w:pPr>
      <w:bookmarkStart w:id="50" w:name="FWT_loans_3"/>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717"/>
        <w:gridCol w:w="796"/>
        <w:gridCol w:w="1009"/>
        <w:gridCol w:w="1096"/>
        <w:gridCol w:w="1214"/>
        <w:gridCol w:w="1214"/>
        <w:gridCol w:w="1214"/>
      </w:tblGrid>
      <w:tr w:rsidR="00FB2BD3" w:rsidTr="00FB2BD3">
        <w:trPr>
          <w:trHeight w:val="919"/>
        </w:trPr>
        <w:tc>
          <w:tcPr>
            <w:tcW w:w="2717" w:type="dxa"/>
            <w:tcBorders>
              <w:top w:val="nil"/>
              <w:left w:val="nil"/>
              <w:bottom w:val="nil"/>
              <w:right w:val="nil"/>
            </w:tcBorders>
            <w:shd w:val="clear" w:color="auto" w:fill="auto"/>
            <w:noWrap/>
            <w:vAlign w:val="bottom"/>
            <w:hideMark/>
          </w:tcPr>
          <w:p w:rsidR="00FB2BD3" w:rsidRDefault="00FB2BD3">
            <w:pPr>
              <w:jc w:val="center"/>
              <w:rPr>
                <w:rFonts w:ascii="Arial" w:hAnsi="Arial" w:cs="Arial"/>
                <w:b/>
                <w:bCs/>
                <w:sz w:val="18"/>
                <w:szCs w:val="18"/>
              </w:rPr>
            </w:pPr>
            <w:bookmarkStart w:id="51" w:name="RANGE!B45:H54"/>
            <w:r>
              <w:rPr>
                <w:rFonts w:ascii="Arial" w:hAnsi="Arial" w:cs="Arial"/>
                <w:b/>
                <w:bCs/>
                <w:sz w:val="18"/>
                <w:szCs w:val="18"/>
              </w:rPr>
              <w:t>Názov položky</w:t>
            </w:r>
            <w:bookmarkEnd w:id="51"/>
          </w:p>
        </w:tc>
        <w:tc>
          <w:tcPr>
            <w:tcW w:w="796" w:type="dxa"/>
            <w:tcBorders>
              <w:top w:val="nil"/>
              <w:left w:val="nil"/>
              <w:bottom w:val="nil"/>
              <w:right w:val="nil"/>
            </w:tcBorders>
            <w:shd w:val="clear" w:color="auto" w:fill="auto"/>
            <w:noWrap/>
            <w:vAlign w:val="bottom"/>
            <w:hideMark/>
          </w:tcPr>
          <w:p w:rsidR="00FB2BD3" w:rsidRDefault="00FB2BD3">
            <w:pPr>
              <w:jc w:val="center"/>
              <w:rPr>
                <w:rFonts w:ascii="Arial" w:hAnsi="Arial" w:cs="Arial"/>
                <w:b/>
                <w:bCs/>
                <w:sz w:val="18"/>
                <w:szCs w:val="18"/>
              </w:rPr>
            </w:pPr>
            <w:r>
              <w:rPr>
                <w:rFonts w:ascii="Arial" w:hAnsi="Arial" w:cs="Arial"/>
                <w:b/>
                <w:bCs/>
                <w:sz w:val="18"/>
                <w:szCs w:val="18"/>
              </w:rPr>
              <w:t>Mena</w:t>
            </w:r>
          </w:p>
        </w:tc>
        <w:tc>
          <w:tcPr>
            <w:tcW w:w="1009" w:type="dxa"/>
            <w:tcBorders>
              <w:top w:val="nil"/>
              <w:left w:val="nil"/>
              <w:bottom w:val="nil"/>
              <w:right w:val="nil"/>
            </w:tcBorders>
            <w:shd w:val="clear" w:color="auto" w:fill="auto"/>
            <w:vAlign w:val="bottom"/>
            <w:hideMark/>
          </w:tcPr>
          <w:p w:rsidR="00FB2BD3" w:rsidRDefault="00FB2BD3">
            <w:pPr>
              <w:jc w:val="center"/>
              <w:rPr>
                <w:rFonts w:ascii="Arial" w:hAnsi="Arial" w:cs="Arial"/>
                <w:b/>
                <w:bCs/>
                <w:sz w:val="18"/>
                <w:szCs w:val="18"/>
              </w:rPr>
            </w:pPr>
            <w:r>
              <w:rPr>
                <w:rFonts w:ascii="Arial" w:hAnsi="Arial" w:cs="Arial"/>
                <w:b/>
                <w:bCs/>
                <w:sz w:val="18"/>
                <w:szCs w:val="18"/>
              </w:rPr>
              <w:t>Úrok p. a. v %</w:t>
            </w:r>
          </w:p>
        </w:tc>
        <w:tc>
          <w:tcPr>
            <w:tcW w:w="1096" w:type="dxa"/>
            <w:tcBorders>
              <w:top w:val="nil"/>
              <w:left w:val="nil"/>
              <w:bottom w:val="nil"/>
              <w:right w:val="nil"/>
            </w:tcBorders>
            <w:shd w:val="clear" w:color="auto" w:fill="auto"/>
            <w:vAlign w:val="bottom"/>
            <w:hideMark/>
          </w:tcPr>
          <w:p w:rsidR="00FB2BD3" w:rsidRDefault="00FB2BD3">
            <w:pPr>
              <w:jc w:val="center"/>
              <w:rPr>
                <w:rFonts w:ascii="Arial" w:hAnsi="Arial" w:cs="Arial"/>
                <w:b/>
                <w:bCs/>
                <w:sz w:val="18"/>
                <w:szCs w:val="18"/>
              </w:rPr>
            </w:pPr>
            <w:r>
              <w:rPr>
                <w:rFonts w:ascii="Arial" w:hAnsi="Arial" w:cs="Arial"/>
                <w:b/>
                <w:bCs/>
                <w:sz w:val="18"/>
                <w:szCs w:val="18"/>
              </w:rPr>
              <w:t>Dátum splatnosti</w:t>
            </w:r>
          </w:p>
        </w:tc>
        <w:tc>
          <w:tcPr>
            <w:tcW w:w="1214" w:type="dxa"/>
            <w:tcBorders>
              <w:top w:val="nil"/>
              <w:left w:val="nil"/>
              <w:bottom w:val="nil"/>
              <w:right w:val="nil"/>
            </w:tcBorders>
            <w:shd w:val="clear" w:color="auto" w:fill="auto"/>
            <w:vAlign w:val="bottom"/>
            <w:hideMark/>
          </w:tcPr>
          <w:p w:rsidR="00FB2BD3" w:rsidRDefault="00FB2BD3">
            <w:pPr>
              <w:jc w:val="center"/>
              <w:rPr>
                <w:rFonts w:ascii="Arial" w:hAnsi="Arial" w:cs="Arial"/>
                <w:b/>
                <w:bCs/>
                <w:sz w:val="18"/>
                <w:szCs w:val="18"/>
              </w:rPr>
            </w:pPr>
            <w:r>
              <w:rPr>
                <w:rFonts w:ascii="Arial" w:hAnsi="Arial" w:cs="Arial"/>
                <w:b/>
                <w:bCs/>
                <w:sz w:val="18"/>
                <w:szCs w:val="18"/>
              </w:rPr>
              <w:t xml:space="preserve">Suma </w:t>
            </w:r>
            <w:r w:rsidR="00EA6780">
              <w:rPr>
                <w:rFonts w:ascii="Arial" w:hAnsi="Arial" w:cs="Arial"/>
                <w:b/>
                <w:bCs/>
                <w:sz w:val="18"/>
                <w:szCs w:val="18"/>
              </w:rPr>
              <w:t>istiny v príslušnej mene k 31.03.2014</w:t>
            </w:r>
          </w:p>
        </w:tc>
        <w:tc>
          <w:tcPr>
            <w:tcW w:w="1214" w:type="dxa"/>
            <w:tcBorders>
              <w:top w:val="nil"/>
              <w:left w:val="nil"/>
              <w:bottom w:val="nil"/>
              <w:right w:val="nil"/>
            </w:tcBorders>
            <w:shd w:val="clear" w:color="auto" w:fill="auto"/>
            <w:vAlign w:val="bottom"/>
            <w:hideMark/>
          </w:tcPr>
          <w:p w:rsidR="00FB2BD3" w:rsidRDefault="00EA6780">
            <w:pPr>
              <w:jc w:val="center"/>
              <w:rPr>
                <w:rFonts w:ascii="Arial" w:hAnsi="Arial" w:cs="Arial"/>
                <w:b/>
                <w:bCs/>
                <w:sz w:val="18"/>
                <w:szCs w:val="18"/>
              </w:rPr>
            </w:pPr>
            <w:r>
              <w:rPr>
                <w:rFonts w:ascii="Arial" w:hAnsi="Arial" w:cs="Arial"/>
                <w:b/>
                <w:bCs/>
                <w:sz w:val="18"/>
                <w:szCs w:val="18"/>
              </w:rPr>
              <w:t>Suma istiny v EUR k 31.03.2014</w:t>
            </w:r>
          </w:p>
        </w:tc>
        <w:tc>
          <w:tcPr>
            <w:tcW w:w="1214" w:type="dxa"/>
            <w:tcBorders>
              <w:top w:val="nil"/>
              <w:left w:val="nil"/>
              <w:bottom w:val="nil"/>
              <w:right w:val="nil"/>
            </w:tcBorders>
            <w:shd w:val="clear" w:color="auto" w:fill="auto"/>
            <w:vAlign w:val="bottom"/>
            <w:hideMark/>
          </w:tcPr>
          <w:p w:rsidR="00FB2BD3" w:rsidRDefault="00EA6780">
            <w:pPr>
              <w:jc w:val="center"/>
              <w:rPr>
                <w:rFonts w:ascii="Arial" w:hAnsi="Arial" w:cs="Arial"/>
                <w:b/>
                <w:bCs/>
                <w:sz w:val="18"/>
                <w:szCs w:val="18"/>
              </w:rPr>
            </w:pPr>
            <w:r>
              <w:rPr>
                <w:rFonts w:ascii="Arial" w:hAnsi="Arial" w:cs="Arial"/>
                <w:b/>
                <w:bCs/>
                <w:sz w:val="18"/>
                <w:szCs w:val="18"/>
              </w:rPr>
              <w:t>Suma istiny v EUR k 31.03.2013</w:t>
            </w:r>
          </w:p>
        </w:tc>
      </w:tr>
      <w:tr w:rsidR="00FB2BD3" w:rsidTr="00FB2BD3">
        <w:trPr>
          <w:trHeight w:val="240"/>
        </w:trPr>
        <w:tc>
          <w:tcPr>
            <w:tcW w:w="2717" w:type="dxa"/>
            <w:tcBorders>
              <w:top w:val="nil"/>
              <w:left w:val="nil"/>
              <w:bottom w:val="single" w:sz="4" w:space="0" w:color="auto"/>
              <w:right w:val="nil"/>
            </w:tcBorders>
            <w:shd w:val="clear" w:color="auto" w:fill="auto"/>
            <w:noWrap/>
            <w:vAlign w:val="bottom"/>
            <w:hideMark/>
          </w:tcPr>
          <w:p w:rsidR="00FB2BD3" w:rsidRDefault="00FB2BD3">
            <w:pPr>
              <w:jc w:val="center"/>
              <w:rPr>
                <w:rFonts w:ascii="Arial" w:hAnsi="Arial" w:cs="Arial"/>
                <w:sz w:val="18"/>
                <w:szCs w:val="18"/>
              </w:rPr>
            </w:pPr>
            <w:r>
              <w:rPr>
                <w:rFonts w:ascii="Arial" w:hAnsi="Arial" w:cs="Arial"/>
                <w:sz w:val="18"/>
                <w:szCs w:val="18"/>
              </w:rPr>
              <w:t>a</w:t>
            </w:r>
          </w:p>
        </w:tc>
        <w:tc>
          <w:tcPr>
            <w:tcW w:w="796" w:type="dxa"/>
            <w:tcBorders>
              <w:top w:val="nil"/>
              <w:left w:val="nil"/>
              <w:bottom w:val="single" w:sz="4" w:space="0" w:color="auto"/>
              <w:right w:val="nil"/>
            </w:tcBorders>
            <w:shd w:val="clear" w:color="auto" w:fill="auto"/>
            <w:noWrap/>
            <w:vAlign w:val="bottom"/>
            <w:hideMark/>
          </w:tcPr>
          <w:p w:rsidR="00FB2BD3" w:rsidRDefault="00FB2BD3">
            <w:pPr>
              <w:jc w:val="center"/>
              <w:rPr>
                <w:rFonts w:ascii="Arial" w:hAnsi="Arial" w:cs="Arial"/>
                <w:sz w:val="18"/>
                <w:szCs w:val="18"/>
              </w:rPr>
            </w:pPr>
            <w:r>
              <w:rPr>
                <w:rFonts w:ascii="Arial" w:hAnsi="Arial" w:cs="Arial"/>
                <w:sz w:val="18"/>
                <w:szCs w:val="18"/>
              </w:rPr>
              <w:t>b</w:t>
            </w:r>
          </w:p>
        </w:tc>
        <w:tc>
          <w:tcPr>
            <w:tcW w:w="1009" w:type="dxa"/>
            <w:tcBorders>
              <w:top w:val="nil"/>
              <w:left w:val="nil"/>
              <w:bottom w:val="single" w:sz="4" w:space="0" w:color="auto"/>
              <w:right w:val="nil"/>
            </w:tcBorders>
            <w:shd w:val="clear" w:color="auto" w:fill="auto"/>
            <w:noWrap/>
            <w:vAlign w:val="bottom"/>
            <w:hideMark/>
          </w:tcPr>
          <w:p w:rsidR="00FB2BD3" w:rsidRDefault="00FB2BD3">
            <w:pPr>
              <w:jc w:val="center"/>
              <w:rPr>
                <w:rFonts w:ascii="Arial" w:hAnsi="Arial" w:cs="Arial"/>
                <w:sz w:val="18"/>
                <w:szCs w:val="18"/>
              </w:rPr>
            </w:pPr>
            <w:r>
              <w:rPr>
                <w:rFonts w:ascii="Arial" w:hAnsi="Arial" w:cs="Arial"/>
                <w:sz w:val="18"/>
                <w:szCs w:val="18"/>
              </w:rPr>
              <w:t>c</w:t>
            </w:r>
          </w:p>
        </w:tc>
        <w:tc>
          <w:tcPr>
            <w:tcW w:w="1096" w:type="dxa"/>
            <w:tcBorders>
              <w:top w:val="nil"/>
              <w:left w:val="nil"/>
              <w:bottom w:val="single" w:sz="4" w:space="0" w:color="auto"/>
              <w:right w:val="nil"/>
            </w:tcBorders>
            <w:shd w:val="clear" w:color="auto" w:fill="auto"/>
            <w:noWrap/>
            <w:vAlign w:val="bottom"/>
            <w:hideMark/>
          </w:tcPr>
          <w:p w:rsidR="00FB2BD3" w:rsidRDefault="00FB2BD3">
            <w:pPr>
              <w:jc w:val="center"/>
              <w:rPr>
                <w:rFonts w:ascii="Arial" w:hAnsi="Arial" w:cs="Arial"/>
                <w:sz w:val="18"/>
                <w:szCs w:val="18"/>
              </w:rPr>
            </w:pPr>
            <w:r>
              <w:rPr>
                <w:rFonts w:ascii="Arial" w:hAnsi="Arial" w:cs="Arial"/>
                <w:sz w:val="18"/>
                <w:szCs w:val="18"/>
              </w:rPr>
              <w:t>d</w:t>
            </w:r>
          </w:p>
        </w:tc>
        <w:tc>
          <w:tcPr>
            <w:tcW w:w="1214" w:type="dxa"/>
            <w:tcBorders>
              <w:top w:val="nil"/>
              <w:left w:val="nil"/>
              <w:bottom w:val="single" w:sz="4" w:space="0" w:color="auto"/>
              <w:right w:val="nil"/>
            </w:tcBorders>
            <w:shd w:val="clear" w:color="auto" w:fill="auto"/>
            <w:noWrap/>
            <w:vAlign w:val="bottom"/>
            <w:hideMark/>
          </w:tcPr>
          <w:p w:rsidR="00FB2BD3" w:rsidRDefault="00FB2BD3">
            <w:pPr>
              <w:jc w:val="center"/>
              <w:rPr>
                <w:rFonts w:ascii="Arial" w:hAnsi="Arial" w:cs="Arial"/>
                <w:sz w:val="18"/>
                <w:szCs w:val="18"/>
              </w:rPr>
            </w:pPr>
            <w:r>
              <w:rPr>
                <w:rFonts w:ascii="Arial" w:hAnsi="Arial" w:cs="Arial"/>
                <w:sz w:val="18"/>
                <w:szCs w:val="18"/>
              </w:rPr>
              <w:t>e</w:t>
            </w:r>
          </w:p>
        </w:tc>
        <w:tc>
          <w:tcPr>
            <w:tcW w:w="1214" w:type="dxa"/>
            <w:tcBorders>
              <w:top w:val="nil"/>
              <w:left w:val="nil"/>
              <w:bottom w:val="single" w:sz="4" w:space="0" w:color="auto"/>
              <w:right w:val="nil"/>
            </w:tcBorders>
            <w:shd w:val="clear" w:color="auto" w:fill="auto"/>
            <w:noWrap/>
            <w:vAlign w:val="bottom"/>
            <w:hideMark/>
          </w:tcPr>
          <w:p w:rsidR="00FB2BD3" w:rsidRDefault="00FB2BD3">
            <w:pPr>
              <w:jc w:val="center"/>
              <w:rPr>
                <w:rFonts w:ascii="Arial" w:hAnsi="Arial" w:cs="Arial"/>
                <w:sz w:val="18"/>
                <w:szCs w:val="18"/>
              </w:rPr>
            </w:pPr>
            <w:r>
              <w:rPr>
                <w:rFonts w:ascii="Arial" w:hAnsi="Arial" w:cs="Arial"/>
                <w:sz w:val="18"/>
                <w:szCs w:val="18"/>
              </w:rPr>
              <w:t>f</w:t>
            </w:r>
          </w:p>
        </w:tc>
        <w:tc>
          <w:tcPr>
            <w:tcW w:w="1214" w:type="dxa"/>
            <w:tcBorders>
              <w:top w:val="nil"/>
              <w:left w:val="nil"/>
              <w:bottom w:val="single" w:sz="4" w:space="0" w:color="auto"/>
              <w:right w:val="nil"/>
            </w:tcBorders>
            <w:shd w:val="clear" w:color="auto" w:fill="auto"/>
            <w:noWrap/>
            <w:vAlign w:val="bottom"/>
            <w:hideMark/>
          </w:tcPr>
          <w:p w:rsidR="00FB2BD3" w:rsidRDefault="00EA6780">
            <w:pPr>
              <w:jc w:val="center"/>
              <w:rPr>
                <w:rFonts w:ascii="Arial" w:hAnsi="Arial" w:cs="Arial"/>
                <w:sz w:val="18"/>
                <w:szCs w:val="18"/>
              </w:rPr>
            </w:pPr>
            <w:r>
              <w:rPr>
                <w:rFonts w:ascii="Arial" w:hAnsi="Arial" w:cs="Arial"/>
                <w:sz w:val="18"/>
                <w:szCs w:val="18"/>
              </w:rPr>
              <w:t>G</w:t>
            </w:r>
          </w:p>
        </w:tc>
      </w:tr>
      <w:tr w:rsidR="00FB2BD3" w:rsidTr="00FB2BD3">
        <w:trPr>
          <w:trHeight w:val="240"/>
        </w:trPr>
        <w:tc>
          <w:tcPr>
            <w:tcW w:w="2717" w:type="dxa"/>
            <w:tcBorders>
              <w:top w:val="nil"/>
              <w:left w:val="nil"/>
              <w:bottom w:val="nil"/>
              <w:right w:val="nil"/>
            </w:tcBorders>
            <w:shd w:val="clear" w:color="auto" w:fill="auto"/>
            <w:noWrap/>
            <w:vAlign w:val="bottom"/>
            <w:hideMark/>
          </w:tcPr>
          <w:p w:rsidR="00FB2BD3" w:rsidRDefault="00FB2BD3">
            <w:pPr>
              <w:rPr>
                <w:rFonts w:ascii="Arial" w:hAnsi="Arial" w:cs="Arial"/>
                <w:b/>
                <w:bCs/>
                <w:sz w:val="18"/>
                <w:szCs w:val="18"/>
              </w:rPr>
            </w:pPr>
            <w:r>
              <w:rPr>
                <w:rFonts w:ascii="Arial" w:hAnsi="Arial" w:cs="Arial"/>
                <w:b/>
                <w:bCs/>
                <w:sz w:val="18"/>
                <w:szCs w:val="18"/>
              </w:rPr>
              <w:t>Dlhodobé pôžičky, z toho:</w:t>
            </w:r>
          </w:p>
        </w:tc>
        <w:tc>
          <w:tcPr>
            <w:tcW w:w="796" w:type="dxa"/>
            <w:tcBorders>
              <w:top w:val="nil"/>
              <w:left w:val="nil"/>
              <w:bottom w:val="nil"/>
              <w:right w:val="nil"/>
            </w:tcBorders>
            <w:shd w:val="clear" w:color="auto" w:fill="auto"/>
            <w:noWrap/>
            <w:vAlign w:val="bottom"/>
            <w:hideMark/>
          </w:tcPr>
          <w:p w:rsidR="00FB2BD3" w:rsidRDefault="00FB2BD3">
            <w:pPr>
              <w:rPr>
                <w:rFonts w:ascii="Arial" w:hAnsi="Arial" w:cs="Arial"/>
                <w:b/>
                <w:bCs/>
                <w:sz w:val="18"/>
                <w:szCs w:val="18"/>
              </w:rPr>
            </w:pPr>
          </w:p>
        </w:tc>
        <w:tc>
          <w:tcPr>
            <w:tcW w:w="1009" w:type="dxa"/>
            <w:tcBorders>
              <w:top w:val="nil"/>
              <w:left w:val="nil"/>
              <w:bottom w:val="nil"/>
              <w:right w:val="nil"/>
            </w:tcBorders>
            <w:shd w:val="clear" w:color="auto" w:fill="auto"/>
            <w:noWrap/>
            <w:vAlign w:val="bottom"/>
            <w:hideMark/>
          </w:tcPr>
          <w:p w:rsidR="00FB2BD3" w:rsidRDefault="00FB2BD3">
            <w:pPr>
              <w:rPr>
                <w:rFonts w:ascii="Arial" w:hAnsi="Arial" w:cs="Arial"/>
                <w:b/>
                <w:bCs/>
                <w:sz w:val="18"/>
                <w:szCs w:val="18"/>
              </w:rPr>
            </w:pPr>
          </w:p>
        </w:tc>
        <w:tc>
          <w:tcPr>
            <w:tcW w:w="1096" w:type="dxa"/>
            <w:tcBorders>
              <w:top w:val="nil"/>
              <w:left w:val="nil"/>
              <w:bottom w:val="nil"/>
              <w:right w:val="nil"/>
            </w:tcBorders>
            <w:shd w:val="clear" w:color="auto" w:fill="auto"/>
            <w:noWrap/>
            <w:vAlign w:val="bottom"/>
            <w:hideMark/>
          </w:tcPr>
          <w:p w:rsidR="00FB2BD3" w:rsidRDefault="00FB2BD3">
            <w:pPr>
              <w:rPr>
                <w:rFonts w:ascii="Arial" w:hAnsi="Arial" w:cs="Arial"/>
                <w:b/>
                <w:bCs/>
                <w:sz w:val="18"/>
                <w:szCs w:val="18"/>
              </w:rPr>
            </w:pPr>
          </w:p>
        </w:tc>
        <w:tc>
          <w:tcPr>
            <w:tcW w:w="1214" w:type="dxa"/>
            <w:tcBorders>
              <w:top w:val="nil"/>
              <w:left w:val="nil"/>
              <w:bottom w:val="nil"/>
              <w:right w:val="nil"/>
            </w:tcBorders>
            <w:shd w:val="clear" w:color="auto" w:fill="auto"/>
            <w:noWrap/>
            <w:vAlign w:val="bottom"/>
            <w:hideMark/>
          </w:tcPr>
          <w:p w:rsidR="00FB2BD3" w:rsidRDefault="00FB2BD3">
            <w:pPr>
              <w:jc w:val="right"/>
              <w:rPr>
                <w:rFonts w:ascii="Arial" w:hAnsi="Arial" w:cs="Arial"/>
                <w:b/>
                <w:bCs/>
                <w:sz w:val="18"/>
                <w:szCs w:val="18"/>
              </w:rPr>
            </w:pPr>
            <w:r>
              <w:rPr>
                <w:rFonts w:ascii="Arial" w:hAnsi="Arial" w:cs="Arial"/>
                <w:b/>
                <w:bCs/>
                <w:sz w:val="18"/>
                <w:szCs w:val="18"/>
              </w:rPr>
              <w:t>0</w:t>
            </w:r>
          </w:p>
        </w:tc>
        <w:tc>
          <w:tcPr>
            <w:tcW w:w="1214" w:type="dxa"/>
            <w:tcBorders>
              <w:top w:val="nil"/>
              <w:left w:val="nil"/>
              <w:bottom w:val="nil"/>
              <w:right w:val="nil"/>
            </w:tcBorders>
            <w:shd w:val="clear" w:color="auto" w:fill="auto"/>
            <w:noWrap/>
            <w:vAlign w:val="bottom"/>
            <w:hideMark/>
          </w:tcPr>
          <w:p w:rsidR="00FB2BD3" w:rsidRDefault="00FB2BD3">
            <w:pPr>
              <w:jc w:val="right"/>
              <w:rPr>
                <w:rFonts w:ascii="Arial" w:hAnsi="Arial" w:cs="Arial"/>
                <w:b/>
                <w:bCs/>
                <w:sz w:val="18"/>
                <w:szCs w:val="18"/>
              </w:rPr>
            </w:pPr>
            <w:r>
              <w:rPr>
                <w:rFonts w:ascii="Arial" w:hAnsi="Arial" w:cs="Arial"/>
                <w:b/>
                <w:bCs/>
                <w:sz w:val="18"/>
                <w:szCs w:val="18"/>
              </w:rPr>
              <w:t>0</w:t>
            </w:r>
          </w:p>
        </w:tc>
        <w:tc>
          <w:tcPr>
            <w:tcW w:w="1214" w:type="dxa"/>
            <w:tcBorders>
              <w:top w:val="nil"/>
              <w:left w:val="nil"/>
              <w:bottom w:val="nil"/>
              <w:right w:val="nil"/>
            </w:tcBorders>
            <w:shd w:val="clear" w:color="auto" w:fill="auto"/>
            <w:noWrap/>
            <w:vAlign w:val="bottom"/>
            <w:hideMark/>
          </w:tcPr>
          <w:p w:rsidR="00FB2BD3" w:rsidRDefault="00FB2BD3">
            <w:pPr>
              <w:jc w:val="right"/>
              <w:rPr>
                <w:rFonts w:ascii="Arial" w:hAnsi="Arial" w:cs="Arial"/>
                <w:b/>
                <w:bCs/>
                <w:sz w:val="18"/>
                <w:szCs w:val="18"/>
              </w:rPr>
            </w:pPr>
            <w:r>
              <w:rPr>
                <w:rFonts w:ascii="Arial" w:hAnsi="Arial" w:cs="Arial"/>
                <w:b/>
                <w:bCs/>
                <w:sz w:val="18"/>
                <w:szCs w:val="18"/>
              </w:rPr>
              <w:t>0</w:t>
            </w:r>
          </w:p>
        </w:tc>
      </w:tr>
      <w:tr w:rsidR="00FB2BD3" w:rsidTr="00FB2BD3">
        <w:trPr>
          <w:trHeight w:val="240"/>
        </w:trPr>
        <w:tc>
          <w:tcPr>
            <w:tcW w:w="2717" w:type="dxa"/>
            <w:tcBorders>
              <w:top w:val="nil"/>
              <w:left w:val="nil"/>
              <w:bottom w:val="nil"/>
              <w:right w:val="nil"/>
            </w:tcBorders>
            <w:shd w:val="clear" w:color="auto" w:fill="auto"/>
            <w:noWrap/>
            <w:vAlign w:val="bottom"/>
            <w:hideMark/>
          </w:tcPr>
          <w:p w:rsidR="00FB2BD3" w:rsidRDefault="00FB2BD3">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FB2BD3" w:rsidRDefault="00FB2BD3">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p>
        </w:tc>
        <w:tc>
          <w:tcPr>
            <w:tcW w:w="1096"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p>
        </w:tc>
        <w:tc>
          <w:tcPr>
            <w:tcW w:w="1214"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r>
              <w:rPr>
                <w:rFonts w:ascii="Arial" w:hAnsi="Arial" w:cs="Arial"/>
                <w:sz w:val="18"/>
                <w:szCs w:val="18"/>
              </w:rPr>
              <w:t>0</w:t>
            </w:r>
          </w:p>
        </w:tc>
        <w:tc>
          <w:tcPr>
            <w:tcW w:w="1214" w:type="dxa"/>
            <w:tcBorders>
              <w:top w:val="nil"/>
              <w:left w:val="nil"/>
              <w:bottom w:val="nil"/>
              <w:right w:val="nil"/>
            </w:tcBorders>
            <w:shd w:val="clear" w:color="auto" w:fill="auto"/>
            <w:vAlign w:val="bottom"/>
            <w:hideMark/>
          </w:tcPr>
          <w:p w:rsidR="00FB2BD3" w:rsidRDefault="00FB2BD3">
            <w:pPr>
              <w:jc w:val="right"/>
              <w:rPr>
                <w:rFonts w:ascii="Arial" w:hAnsi="Arial" w:cs="Arial"/>
                <w:sz w:val="18"/>
                <w:szCs w:val="18"/>
              </w:rPr>
            </w:pPr>
            <w:r>
              <w:rPr>
                <w:rFonts w:ascii="Arial" w:hAnsi="Arial" w:cs="Arial"/>
                <w:sz w:val="18"/>
                <w:szCs w:val="18"/>
              </w:rPr>
              <w:t>0</w:t>
            </w:r>
          </w:p>
        </w:tc>
        <w:tc>
          <w:tcPr>
            <w:tcW w:w="1214" w:type="dxa"/>
            <w:tcBorders>
              <w:top w:val="nil"/>
              <w:left w:val="nil"/>
              <w:bottom w:val="nil"/>
              <w:right w:val="nil"/>
            </w:tcBorders>
            <w:shd w:val="clear" w:color="auto" w:fill="auto"/>
            <w:vAlign w:val="bottom"/>
            <w:hideMark/>
          </w:tcPr>
          <w:p w:rsidR="00FB2BD3" w:rsidRDefault="00FB2BD3">
            <w:pPr>
              <w:jc w:val="right"/>
              <w:rPr>
                <w:rFonts w:ascii="Arial" w:hAnsi="Arial" w:cs="Arial"/>
                <w:sz w:val="18"/>
                <w:szCs w:val="18"/>
              </w:rPr>
            </w:pPr>
            <w:r>
              <w:rPr>
                <w:rFonts w:ascii="Arial" w:hAnsi="Arial" w:cs="Arial"/>
                <w:sz w:val="18"/>
                <w:szCs w:val="18"/>
              </w:rPr>
              <w:t>0</w:t>
            </w:r>
          </w:p>
        </w:tc>
      </w:tr>
      <w:tr w:rsidR="00FB2BD3" w:rsidTr="00FB2BD3">
        <w:trPr>
          <w:trHeight w:val="240"/>
        </w:trPr>
        <w:tc>
          <w:tcPr>
            <w:tcW w:w="2717" w:type="dxa"/>
            <w:tcBorders>
              <w:top w:val="nil"/>
              <w:left w:val="nil"/>
              <w:bottom w:val="nil"/>
              <w:right w:val="nil"/>
            </w:tcBorders>
            <w:shd w:val="clear" w:color="auto" w:fill="auto"/>
            <w:noWrap/>
            <w:vAlign w:val="bottom"/>
            <w:hideMark/>
          </w:tcPr>
          <w:p w:rsidR="00FB2BD3" w:rsidRDefault="00FB2BD3">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FB2BD3" w:rsidRDefault="00FB2BD3">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p>
        </w:tc>
        <w:tc>
          <w:tcPr>
            <w:tcW w:w="1096"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p>
        </w:tc>
        <w:tc>
          <w:tcPr>
            <w:tcW w:w="1214"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r>
              <w:rPr>
                <w:rFonts w:ascii="Arial" w:hAnsi="Arial" w:cs="Arial"/>
                <w:sz w:val="18"/>
                <w:szCs w:val="18"/>
              </w:rPr>
              <w:t>0</w:t>
            </w:r>
          </w:p>
        </w:tc>
        <w:tc>
          <w:tcPr>
            <w:tcW w:w="1214" w:type="dxa"/>
            <w:tcBorders>
              <w:top w:val="nil"/>
              <w:left w:val="nil"/>
              <w:bottom w:val="nil"/>
              <w:right w:val="nil"/>
            </w:tcBorders>
            <w:shd w:val="clear" w:color="auto" w:fill="auto"/>
            <w:vAlign w:val="bottom"/>
            <w:hideMark/>
          </w:tcPr>
          <w:p w:rsidR="00FB2BD3" w:rsidRDefault="00FB2BD3">
            <w:pPr>
              <w:jc w:val="right"/>
              <w:rPr>
                <w:rFonts w:ascii="Arial" w:hAnsi="Arial" w:cs="Arial"/>
                <w:sz w:val="18"/>
                <w:szCs w:val="18"/>
              </w:rPr>
            </w:pPr>
            <w:r>
              <w:rPr>
                <w:rFonts w:ascii="Arial" w:hAnsi="Arial" w:cs="Arial"/>
                <w:sz w:val="18"/>
                <w:szCs w:val="18"/>
              </w:rPr>
              <w:t>0</w:t>
            </w:r>
          </w:p>
        </w:tc>
        <w:tc>
          <w:tcPr>
            <w:tcW w:w="1214" w:type="dxa"/>
            <w:tcBorders>
              <w:top w:val="nil"/>
              <w:left w:val="nil"/>
              <w:bottom w:val="nil"/>
              <w:right w:val="nil"/>
            </w:tcBorders>
            <w:shd w:val="clear" w:color="auto" w:fill="auto"/>
            <w:vAlign w:val="bottom"/>
            <w:hideMark/>
          </w:tcPr>
          <w:p w:rsidR="00FB2BD3" w:rsidRDefault="00FB2BD3">
            <w:pPr>
              <w:jc w:val="right"/>
              <w:rPr>
                <w:rFonts w:ascii="Arial" w:hAnsi="Arial" w:cs="Arial"/>
                <w:sz w:val="18"/>
                <w:szCs w:val="18"/>
              </w:rPr>
            </w:pPr>
            <w:r>
              <w:rPr>
                <w:rFonts w:ascii="Arial" w:hAnsi="Arial" w:cs="Arial"/>
                <w:sz w:val="18"/>
                <w:szCs w:val="18"/>
              </w:rPr>
              <w:t>0</w:t>
            </w:r>
          </w:p>
        </w:tc>
      </w:tr>
      <w:tr w:rsidR="00FB2BD3" w:rsidTr="00FB2BD3">
        <w:trPr>
          <w:trHeight w:val="240"/>
        </w:trPr>
        <w:tc>
          <w:tcPr>
            <w:tcW w:w="2717" w:type="dxa"/>
            <w:tcBorders>
              <w:top w:val="nil"/>
              <w:left w:val="nil"/>
              <w:bottom w:val="nil"/>
              <w:right w:val="nil"/>
            </w:tcBorders>
            <w:shd w:val="clear" w:color="auto" w:fill="auto"/>
            <w:noWrap/>
            <w:vAlign w:val="bottom"/>
            <w:hideMark/>
          </w:tcPr>
          <w:p w:rsidR="00FB2BD3" w:rsidRDefault="00FB2BD3">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FB2BD3" w:rsidRDefault="00FB2BD3">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p>
        </w:tc>
        <w:tc>
          <w:tcPr>
            <w:tcW w:w="1096"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p>
        </w:tc>
        <w:tc>
          <w:tcPr>
            <w:tcW w:w="1214"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r>
              <w:rPr>
                <w:rFonts w:ascii="Arial" w:hAnsi="Arial" w:cs="Arial"/>
                <w:sz w:val="18"/>
                <w:szCs w:val="18"/>
              </w:rPr>
              <w:t>0</w:t>
            </w:r>
          </w:p>
        </w:tc>
        <w:tc>
          <w:tcPr>
            <w:tcW w:w="1214" w:type="dxa"/>
            <w:tcBorders>
              <w:top w:val="nil"/>
              <w:left w:val="nil"/>
              <w:bottom w:val="nil"/>
              <w:right w:val="nil"/>
            </w:tcBorders>
            <w:shd w:val="clear" w:color="auto" w:fill="auto"/>
            <w:vAlign w:val="bottom"/>
            <w:hideMark/>
          </w:tcPr>
          <w:p w:rsidR="00FB2BD3" w:rsidRDefault="00FB2BD3">
            <w:pPr>
              <w:jc w:val="right"/>
              <w:rPr>
                <w:rFonts w:ascii="Arial" w:hAnsi="Arial" w:cs="Arial"/>
                <w:sz w:val="18"/>
                <w:szCs w:val="18"/>
              </w:rPr>
            </w:pPr>
            <w:r>
              <w:rPr>
                <w:rFonts w:ascii="Arial" w:hAnsi="Arial" w:cs="Arial"/>
                <w:sz w:val="18"/>
                <w:szCs w:val="18"/>
              </w:rPr>
              <w:t>0</w:t>
            </w:r>
          </w:p>
        </w:tc>
        <w:tc>
          <w:tcPr>
            <w:tcW w:w="1214" w:type="dxa"/>
            <w:tcBorders>
              <w:top w:val="nil"/>
              <w:left w:val="nil"/>
              <w:bottom w:val="nil"/>
              <w:right w:val="nil"/>
            </w:tcBorders>
            <w:shd w:val="clear" w:color="auto" w:fill="auto"/>
            <w:vAlign w:val="bottom"/>
            <w:hideMark/>
          </w:tcPr>
          <w:p w:rsidR="00FB2BD3" w:rsidRDefault="00FB2BD3">
            <w:pPr>
              <w:jc w:val="right"/>
              <w:rPr>
                <w:rFonts w:ascii="Arial" w:hAnsi="Arial" w:cs="Arial"/>
                <w:sz w:val="18"/>
                <w:szCs w:val="18"/>
              </w:rPr>
            </w:pPr>
            <w:r>
              <w:rPr>
                <w:rFonts w:ascii="Arial" w:hAnsi="Arial" w:cs="Arial"/>
                <w:sz w:val="18"/>
                <w:szCs w:val="18"/>
              </w:rPr>
              <w:t>0</w:t>
            </w:r>
          </w:p>
        </w:tc>
      </w:tr>
      <w:tr w:rsidR="00FB2BD3" w:rsidTr="00FB2BD3">
        <w:trPr>
          <w:trHeight w:val="240"/>
        </w:trPr>
        <w:tc>
          <w:tcPr>
            <w:tcW w:w="2717" w:type="dxa"/>
            <w:tcBorders>
              <w:top w:val="nil"/>
              <w:left w:val="nil"/>
              <w:bottom w:val="nil"/>
              <w:right w:val="nil"/>
            </w:tcBorders>
            <w:shd w:val="clear" w:color="auto" w:fill="auto"/>
            <w:noWrap/>
            <w:vAlign w:val="bottom"/>
            <w:hideMark/>
          </w:tcPr>
          <w:p w:rsidR="00FB2BD3" w:rsidRDefault="00FB2BD3">
            <w:pPr>
              <w:rPr>
                <w:rFonts w:ascii="Arial" w:hAnsi="Arial" w:cs="Arial"/>
                <w:b/>
                <w:bCs/>
                <w:sz w:val="18"/>
                <w:szCs w:val="18"/>
              </w:rPr>
            </w:pPr>
            <w:r>
              <w:rPr>
                <w:rFonts w:ascii="Arial" w:hAnsi="Arial" w:cs="Arial"/>
                <w:b/>
                <w:bCs/>
                <w:sz w:val="18"/>
                <w:szCs w:val="18"/>
              </w:rPr>
              <w:t>Krátkodobé pôžičky, z toho:</w:t>
            </w:r>
          </w:p>
        </w:tc>
        <w:tc>
          <w:tcPr>
            <w:tcW w:w="796" w:type="dxa"/>
            <w:tcBorders>
              <w:top w:val="nil"/>
              <w:left w:val="nil"/>
              <w:bottom w:val="nil"/>
              <w:right w:val="nil"/>
            </w:tcBorders>
            <w:shd w:val="clear" w:color="auto" w:fill="auto"/>
            <w:noWrap/>
            <w:vAlign w:val="bottom"/>
            <w:hideMark/>
          </w:tcPr>
          <w:p w:rsidR="00FB2BD3" w:rsidRDefault="00FB2BD3">
            <w:pPr>
              <w:rPr>
                <w:rFonts w:ascii="Arial" w:hAnsi="Arial" w:cs="Arial"/>
                <w:b/>
                <w:bCs/>
                <w:sz w:val="18"/>
                <w:szCs w:val="18"/>
              </w:rPr>
            </w:pPr>
          </w:p>
        </w:tc>
        <w:tc>
          <w:tcPr>
            <w:tcW w:w="1009" w:type="dxa"/>
            <w:tcBorders>
              <w:top w:val="nil"/>
              <w:left w:val="nil"/>
              <w:bottom w:val="nil"/>
              <w:right w:val="nil"/>
            </w:tcBorders>
            <w:shd w:val="clear" w:color="auto" w:fill="auto"/>
            <w:noWrap/>
            <w:vAlign w:val="bottom"/>
            <w:hideMark/>
          </w:tcPr>
          <w:p w:rsidR="00FB2BD3" w:rsidRDefault="00FB2BD3">
            <w:pPr>
              <w:rPr>
                <w:rFonts w:ascii="Arial" w:hAnsi="Arial" w:cs="Arial"/>
                <w:b/>
                <w:bCs/>
                <w:sz w:val="18"/>
                <w:szCs w:val="18"/>
              </w:rPr>
            </w:pPr>
          </w:p>
        </w:tc>
        <w:tc>
          <w:tcPr>
            <w:tcW w:w="1096" w:type="dxa"/>
            <w:tcBorders>
              <w:top w:val="nil"/>
              <w:left w:val="nil"/>
              <w:bottom w:val="nil"/>
              <w:right w:val="nil"/>
            </w:tcBorders>
            <w:shd w:val="clear" w:color="auto" w:fill="auto"/>
            <w:noWrap/>
            <w:vAlign w:val="bottom"/>
            <w:hideMark/>
          </w:tcPr>
          <w:p w:rsidR="00FB2BD3" w:rsidRDefault="00FB2BD3">
            <w:pPr>
              <w:rPr>
                <w:rFonts w:ascii="Arial" w:hAnsi="Arial" w:cs="Arial"/>
                <w:b/>
                <w:bCs/>
                <w:sz w:val="18"/>
                <w:szCs w:val="18"/>
              </w:rPr>
            </w:pPr>
          </w:p>
        </w:tc>
        <w:tc>
          <w:tcPr>
            <w:tcW w:w="1214" w:type="dxa"/>
            <w:tcBorders>
              <w:top w:val="nil"/>
              <w:left w:val="nil"/>
              <w:bottom w:val="nil"/>
              <w:right w:val="nil"/>
            </w:tcBorders>
            <w:shd w:val="clear" w:color="auto" w:fill="auto"/>
            <w:noWrap/>
            <w:vAlign w:val="bottom"/>
            <w:hideMark/>
          </w:tcPr>
          <w:p w:rsidR="00FB2BD3" w:rsidRDefault="00FB2BD3">
            <w:pPr>
              <w:jc w:val="right"/>
              <w:rPr>
                <w:rFonts w:ascii="Arial" w:hAnsi="Arial" w:cs="Arial"/>
                <w:b/>
                <w:bCs/>
                <w:sz w:val="18"/>
                <w:szCs w:val="18"/>
              </w:rPr>
            </w:pPr>
            <w:r>
              <w:rPr>
                <w:rFonts w:ascii="Arial" w:hAnsi="Arial" w:cs="Arial"/>
                <w:b/>
                <w:bCs/>
                <w:sz w:val="18"/>
                <w:szCs w:val="18"/>
              </w:rPr>
              <w:t>0</w:t>
            </w:r>
          </w:p>
        </w:tc>
        <w:tc>
          <w:tcPr>
            <w:tcW w:w="1214" w:type="dxa"/>
            <w:tcBorders>
              <w:top w:val="nil"/>
              <w:left w:val="nil"/>
              <w:bottom w:val="nil"/>
              <w:right w:val="nil"/>
            </w:tcBorders>
            <w:shd w:val="clear" w:color="auto" w:fill="auto"/>
            <w:noWrap/>
            <w:vAlign w:val="bottom"/>
            <w:hideMark/>
          </w:tcPr>
          <w:p w:rsidR="00FB2BD3" w:rsidRDefault="00FB2BD3">
            <w:pPr>
              <w:jc w:val="right"/>
              <w:rPr>
                <w:rFonts w:ascii="Arial" w:hAnsi="Arial" w:cs="Arial"/>
                <w:b/>
                <w:bCs/>
                <w:sz w:val="18"/>
                <w:szCs w:val="18"/>
              </w:rPr>
            </w:pPr>
            <w:r>
              <w:rPr>
                <w:rFonts w:ascii="Arial" w:hAnsi="Arial" w:cs="Arial"/>
                <w:b/>
                <w:bCs/>
                <w:sz w:val="18"/>
                <w:szCs w:val="18"/>
              </w:rPr>
              <w:t>0</w:t>
            </w:r>
          </w:p>
        </w:tc>
        <w:tc>
          <w:tcPr>
            <w:tcW w:w="1214" w:type="dxa"/>
            <w:tcBorders>
              <w:top w:val="nil"/>
              <w:left w:val="nil"/>
              <w:bottom w:val="nil"/>
              <w:right w:val="nil"/>
            </w:tcBorders>
            <w:shd w:val="clear" w:color="auto" w:fill="auto"/>
            <w:noWrap/>
            <w:vAlign w:val="bottom"/>
            <w:hideMark/>
          </w:tcPr>
          <w:p w:rsidR="00FB2BD3" w:rsidRDefault="00FB2BD3">
            <w:pPr>
              <w:jc w:val="right"/>
              <w:rPr>
                <w:rFonts w:ascii="Arial" w:hAnsi="Arial" w:cs="Arial"/>
                <w:b/>
                <w:bCs/>
                <w:sz w:val="18"/>
                <w:szCs w:val="18"/>
              </w:rPr>
            </w:pPr>
            <w:r>
              <w:rPr>
                <w:rFonts w:ascii="Arial" w:hAnsi="Arial" w:cs="Arial"/>
                <w:b/>
                <w:bCs/>
                <w:sz w:val="18"/>
                <w:szCs w:val="18"/>
              </w:rPr>
              <w:t>0</w:t>
            </w:r>
          </w:p>
        </w:tc>
      </w:tr>
      <w:tr w:rsidR="00FB2BD3" w:rsidTr="00FB2BD3">
        <w:trPr>
          <w:trHeight w:val="240"/>
        </w:trPr>
        <w:tc>
          <w:tcPr>
            <w:tcW w:w="2717" w:type="dxa"/>
            <w:tcBorders>
              <w:top w:val="nil"/>
              <w:left w:val="nil"/>
              <w:bottom w:val="nil"/>
              <w:right w:val="nil"/>
            </w:tcBorders>
            <w:shd w:val="clear" w:color="auto" w:fill="auto"/>
            <w:noWrap/>
            <w:vAlign w:val="bottom"/>
            <w:hideMark/>
          </w:tcPr>
          <w:p w:rsidR="00FB2BD3" w:rsidRDefault="00FB2BD3">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FB2BD3" w:rsidRDefault="00FB2BD3">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p>
        </w:tc>
        <w:tc>
          <w:tcPr>
            <w:tcW w:w="1096"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p>
        </w:tc>
        <w:tc>
          <w:tcPr>
            <w:tcW w:w="1214"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r>
              <w:rPr>
                <w:rFonts w:ascii="Arial" w:hAnsi="Arial" w:cs="Arial"/>
                <w:sz w:val="18"/>
                <w:szCs w:val="18"/>
              </w:rPr>
              <w:t>0</w:t>
            </w:r>
          </w:p>
        </w:tc>
        <w:tc>
          <w:tcPr>
            <w:tcW w:w="1214" w:type="dxa"/>
            <w:tcBorders>
              <w:top w:val="nil"/>
              <w:left w:val="nil"/>
              <w:bottom w:val="nil"/>
              <w:right w:val="nil"/>
            </w:tcBorders>
            <w:shd w:val="clear" w:color="auto" w:fill="auto"/>
            <w:vAlign w:val="bottom"/>
            <w:hideMark/>
          </w:tcPr>
          <w:p w:rsidR="00FB2BD3" w:rsidRDefault="00FB2BD3">
            <w:pPr>
              <w:jc w:val="right"/>
              <w:rPr>
                <w:rFonts w:ascii="Arial" w:hAnsi="Arial" w:cs="Arial"/>
                <w:sz w:val="18"/>
                <w:szCs w:val="18"/>
              </w:rPr>
            </w:pPr>
            <w:r>
              <w:rPr>
                <w:rFonts w:ascii="Arial" w:hAnsi="Arial" w:cs="Arial"/>
                <w:sz w:val="18"/>
                <w:szCs w:val="18"/>
              </w:rPr>
              <w:t>0</w:t>
            </w:r>
          </w:p>
        </w:tc>
        <w:tc>
          <w:tcPr>
            <w:tcW w:w="1214" w:type="dxa"/>
            <w:tcBorders>
              <w:top w:val="nil"/>
              <w:left w:val="nil"/>
              <w:bottom w:val="nil"/>
              <w:right w:val="nil"/>
            </w:tcBorders>
            <w:shd w:val="clear" w:color="auto" w:fill="auto"/>
            <w:vAlign w:val="bottom"/>
            <w:hideMark/>
          </w:tcPr>
          <w:p w:rsidR="00FB2BD3" w:rsidRDefault="00FB2BD3">
            <w:pPr>
              <w:jc w:val="right"/>
              <w:rPr>
                <w:rFonts w:ascii="Arial" w:hAnsi="Arial" w:cs="Arial"/>
                <w:sz w:val="18"/>
                <w:szCs w:val="18"/>
              </w:rPr>
            </w:pPr>
            <w:r>
              <w:rPr>
                <w:rFonts w:ascii="Arial" w:hAnsi="Arial" w:cs="Arial"/>
                <w:sz w:val="18"/>
                <w:szCs w:val="18"/>
              </w:rPr>
              <w:t>0</w:t>
            </w:r>
          </w:p>
        </w:tc>
      </w:tr>
      <w:tr w:rsidR="00FB2BD3" w:rsidTr="00FB2BD3">
        <w:trPr>
          <w:trHeight w:val="240"/>
        </w:trPr>
        <w:tc>
          <w:tcPr>
            <w:tcW w:w="2717" w:type="dxa"/>
            <w:tcBorders>
              <w:top w:val="nil"/>
              <w:left w:val="nil"/>
              <w:bottom w:val="nil"/>
              <w:right w:val="nil"/>
            </w:tcBorders>
            <w:shd w:val="clear" w:color="auto" w:fill="auto"/>
            <w:noWrap/>
            <w:vAlign w:val="bottom"/>
            <w:hideMark/>
          </w:tcPr>
          <w:p w:rsidR="00FB2BD3" w:rsidRDefault="00FB2BD3">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FB2BD3" w:rsidRDefault="00FB2BD3">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p>
        </w:tc>
        <w:tc>
          <w:tcPr>
            <w:tcW w:w="1096"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p>
        </w:tc>
        <w:tc>
          <w:tcPr>
            <w:tcW w:w="1214"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r>
              <w:rPr>
                <w:rFonts w:ascii="Arial" w:hAnsi="Arial" w:cs="Arial"/>
                <w:sz w:val="18"/>
                <w:szCs w:val="18"/>
              </w:rPr>
              <w:t>0</w:t>
            </w:r>
          </w:p>
        </w:tc>
        <w:tc>
          <w:tcPr>
            <w:tcW w:w="1214" w:type="dxa"/>
            <w:tcBorders>
              <w:top w:val="nil"/>
              <w:left w:val="nil"/>
              <w:bottom w:val="nil"/>
              <w:right w:val="nil"/>
            </w:tcBorders>
            <w:shd w:val="clear" w:color="auto" w:fill="auto"/>
            <w:vAlign w:val="bottom"/>
            <w:hideMark/>
          </w:tcPr>
          <w:p w:rsidR="00FB2BD3" w:rsidRDefault="00FB2BD3">
            <w:pPr>
              <w:jc w:val="right"/>
              <w:rPr>
                <w:rFonts w:ascii="Arial" w:hAnsi="Arial" w:cs="Arial"/>
                <w:sz w:val="18"/>
                <w:szCs w:val="18"/>
              </w:rPr>
            </w:pPr>
            <w:r>
              <w:rPr>
                <w:rFonts w:ascii="Arial" w:hAnsi="Arial" w:cs="Arial"/>
                <w:sz w:val="18"/>
                <w:szCs w:val="18"/>
              </w:rPr>
              <w:t>0</w:t>
            </w:r>
          </w:p>
        </w:tc>
        <w:tc>
          <w:tcPr>
            <w:tcW w:w="1214" w:type="dxa"/>
            <w:tcBorders>
              <w:top w:val="nil"/>
              <w:left w:val="nil"/>
              <w:bottom w:val="nil"/>
              <w:right w:val="nil"/>
            </w:tcBorders>
            <w:shd w:val="clear" w:color="auto" w:fill="auto"/>
            <w:vAlign w:val="bottom"/>
            <w:hideMark/>
          </w:tcPr>
          <w:p w:rsidR="00FB2BD3" w:rsidRDefault="00FB2BD3">
            <w:pPr>
              <w:jc w:val="right"/>
              <w:rPr>
                <w:rFonts w:ascii="Arial" w:hAnsi="Arial" w:cs="Arial"/>
                <w:sz w:val="18"/>
                <w:szCs w:val="18"/>
              </w:rPr>
            </w:pPr>
            <w:r>
              <w:rPr>
                <w:rFonts w:ascii="Arial" w:hAnsi="Arial" w:cs="Arial"/>
                <w:sz w:val="18"/>
                <w:szCs w:val="18"/>
              </w:rPr>
              <w:t>0</w:t>
            </w:r>
          </w:p>
        </w:tc>
      </w:tr>
      <w:tr w:rsidR="00FB2BD3" w:rsidTr="00FB2BD3">
        <w:trPr>
          <w:trHeight w:val="240"/>
        </w:trPr>
        <w:tc>
          <w:tcPr>
            <w:tcW w:w="2717" w:type="dxa"/>
            <w:tcBorders>
              <w:top w:val="nil"/>
              <w:left w:val="nil"/>
              <w:bottom w:val="nil"/>
              <w:right w:val="nil"/>
            </w:tcBorders>
            <w:shd w:val="clear" w:color="auto" w:fill="auto"/>
            <w:noWrap/>
            <w:vAlign w:val="bottom"/>
            <w:hideMark/>
          </w:tcPr>
          <w:p w:rsidR="00FB2BD3" w:rsidRDefault="00FB2BD3">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FB2BD3" w:rsidRDefault="00FB2BD3">
            <w:pPr>
              <w:jc w:val="center"/>
              <w:rPr>
                <w:rFonts w:ascii="Arial" w:hAnsi="Arial" w:cs="Arial"/>
                <w:sz w:val="18"/>
                <w:szCs w:val="18"/>
              </w:rPr>
            </w:pPr>
          </w:p>
        </w:tc>
        <w:tc>
          <w:tcPr>
            <w:tcW w:w="1009"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p>
        </w:tc>
        <w:tc>
          <w:tcPr>
            <w:tcW w:w="1096"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p>
        </w:tc>
        <w:tc>
          <w:tcPr>
            <w:tcW w:w="1214" w:type="dxa"/>
            <w:tcBorders>
              <w:top w:val="nil"/>
              <w:left w:val="nil"/>
              <w:bottom w:val="nil"/>
              <w:right w:val="nil"/>
            </w:tcBorders>
            <w:shd w:val="clear" w:color="auto" w:fill="auto"/>
            <w:noWrap/>
            <w:vAlign w:val="bottom"/>
            <w:hideMark/>
          </w:tcPr>
          <w:p w:rsidR="00FB2BD3" w:rsidRDefault="00FB2BD3">
            <w:pPr>
              <w:jc w:val="right"/>
              <w:rPr>
                <w:rFonts w:ascii="Arial" w:hAnsi="Arial" w:cs="Arial"/>
                <w:sz w:val="18"/>
                <w:szCs w:val="18"/>
              </w:rPr>
            </w:pPr>
            <w:r>
              <w:rPr>
                <w:rFonts w:ascii="Arial" w:hAnsi="Arial" w:cs="Arial"/>
                <w:sz w:val="18"/>
                <w:szCs w:val="18"/>
              </w:rPr>
              <w:t>0</w:t>
            </w:r>
          </w:p>
        </w:tc>
        <w:tc>
          <w:tcPr>
            <w:tcW w:w="1214" w:type="dxa"/>
            <w:tcBorders>
              <w:top w:val="nil"/>
              <w:left w:val="nil"/>
              <w:bottom w:val="nil"/>
              <w:right w:val="nil"/>
            </w:tcBorders>
            <w:shd w:val="clear" w:color="auto" w:fill="auto"/>
            <w:vAlign w:val="bottom"/>
            <w:hideMark/>
          </w:tcPr>
          <w:p w:rsidR="00FB2BD3" w:rsidRDefault="00FB2BD3">
            <w:pPr>
              <w:jc w:val="right"/>
              <w:rPr>
                <w:rFonts w:ascii="Arial" w:hAnsi="Arial" w:cs="Arial"/>
                <w:sz w:val="18"/>
                <w:szCs w:val="18"/>
              </w:rPr>
            </w:pPr>
            <w:r>
              <w:rPr>
                <w:rFonts w:ascii="Arial" w:hAnsi="Arial" w:cs="Arial"/>
                <w:sz w:val="18"/>
                <w:szCs w:val="18"/>
              </w:rPr>
              <w:t>0</w:t>
            </w:r>
          </w:p>
        </w:tc>
        <w:tc>
          <w:tcPr>
            <w:tcW w:w="1214" w:type="dxa"/>
            <w:tcBorders>
              <w:top w:val="nil"/>
              <w:left w:val="nil"/>
              <w:bottom w:val="nil"/>
              <w:right w:val="nil"/>
            </w:tcBorders>
            <w:shd w:val="clear" w:color="auto" w:fill="auto"/>
            <w:vAlign w:val="bottom"/>
            <w:hideMark/>
          </w:tcPr>
          <w:p w:rsidR="00FB2BD3" w:rsidRDefault="00FB2BD3">
            <w:pPr>
              <w:jc w:val="right"/>
              <w:rPr>
                <w:rFonts w:ascii="Arial" w:hAnsi="Arial" w:cs="Arial"/>
                <w:sz w:val="18"/>
                <w:szCs w:val="18"/>
              </w:rPr>
            </w:pPr>
            <w:r>
              <w:rPr>
                <w:rFonts w:ascii="Arial" w:hAnsi="Arial" w:cs="Arial"/>
                <w:sz w:val="18"/>
                <w:szCs w:val="18"/>
              </w:rPr>
              <w:t>0</w:t>
            </w:r>
          </w:p>
        </w:tc>
      </w:tr>
    </w:tbl>
    <w:p w:rsidR="009853A2" w:rsidRDefault="009853A2" w:rsidP="00F81CD7">
      <w:pPr>
        <w:pStyle w:val="odstavec"/>
      </w:pPr>
    </w:p>
    <w:bookmarkEnd w:id="50"/>
    <w:p w:rsidR="006D100A" w:rsidRDefault="006D100A" w:rsidP="00F81CD7">
      <w:pPr>
        <w:pStyle w:val="odstavec"/>
      </w:pPr>
    </w:p>
    <w:p w:rsidR="00A3677A" w:rsidRPr="003C4A82" w:rsidRDefault="00AE4340" w:rsidP="00F81CD7">
      <w:pPr>
        <w:pStyle w:val="odstavec"/>
      </w:pPr>
      <w:r w:rsidRPr="003C4A82">
        <w:t>.</w:t>
      </w:r>
    </w:p>
    <w:p w:rsidR="00432D54" w:rsidRPr="000E34F6" w:rsidRDefault="00432D54" w:rsidP="00F81CD7">
      <w:pPr>
        <w:pStyle w:val="odstavec"/>
      </w:pPr>
    </w:p>
    <w:p w:rsidR="00445B81" w:rsidRDefault="00445B81" w:rsidP="00FB6F88">
      <w:pPr>
        <w:suppressAutoHyphens/>
        <w:rPr>
          <w:rFonts w:ascii="Arial" w:hAnsi="Arial" w:cs="Arial"/>
          <w:b/>
          <w:bCs/>
          <w:iCs/>
          <w:sz w:val="20"/>
          <w:szCs w:val="20"/>
        </w:rPr>
      </w:pPr>
      <w:r>
        <w:rPr>
          <w:rFonts w:ascii="Arial" w:hAnsi="Arial"/>
        </w:rPr>
        <w:br w:type="page"/>
      </w:r>
    </w:p>
    <w:p w:rsidR="002A6B50" w:rsidRPr="00E63C40" w:rsidRDefault="00F316C5" w:rsidP="00FB6F88">
      <w:pPr>
        <w:pStyle w:val="Nadpis2"/>
        <w:keepNext w:val="0"/>
        <w:suppressAutoHyphens/>
        <w:rPr>
          <w:rFonts w:ascii="Arial" w:hAnsi="Arial"/>
        </w:rPr>
      </w:pPr>
      <w:r w:rsidRPr="00E63C40">
        <w:rPr>
          <w:rFonts w:ascii="Arial" w:hAnsi="Arial"/>
        </w:rPr>
        <w:lastRenderedPageBreak/>
        <w:t>Finančné účty</w:t>
      </w:r>
    </w:p>
    <w:p w:rsidR="007906FF" w:rsidRDefault="007906FF" w:rsidP="00F81CD7">
      <w:pPr>
        <w:pStyle w:val="odstavec"/>
      </w:pPr>
      <w:r>
        <w:t>Informácie o finančných účtoch okrem krátkodobého finančného majetku sú uvedené nižšie:</w:t>
      </w:r>
    </w:p>
    <w:p w:rsidR="002F5809" w:rsidRDefault="002F5809" w:rsidP="00F81CD7">
      <w:pPr>
        <w:pStyle w:val="odstavec"/>
      </w:pPr>
      <w:bookmarkStart w:id="52" w:name="FWT_short_term_financial_assets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800"/>
        <w:gridCol w:w="3220"/>
        <w:gridCol w:w="3220"/>
      </w:tblGrid>
      <w:tr w:rsidR="002F5809" w:rsidTr="002F5809">
        <w:trPr>
          <w:trHeight w:val="439"/>
        </w:trPr>
        <w:tc>
          <w:tcPr>
            <w:tcW w:w="280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bookmarkStart w:id="53" w:name="RANGE!B4:D9"/>
            <w:r>
              <w:rPr>
                <w:rFonts w:ascii="Arial" w:hAnsi="Arial" w:cs="Arial"/>
                <w:b/>
                <w:bCs/>
                <w:sz w:val="18"/>
                <w:szCs w:val="18"/>
              </w:rPr>
              <w:t>Názov položky</w:t>
            </w:r>
            <w:bookmarkEnd w:id="53"/>
          </w:p>
        </w:tc>
        <w:tc>
          <w:tcPr>
            <w:tcW w:w="3220" w:type="dxa"/>
            <w:tcBorders>
              <w:top w:val="nil"/>
              <w:left w:val="nil"/>
              <w:bottom w:val="single" w:sz="4" w:space="0" w:color="auto"/>
              <w:right w:val="nil"/>
            </w:tcBorders>
            <w:shd w:val="clear" w:color="auto" w:fill="auto"/>
            <w:vAlign w:val="bottom"/>
            <w:hideMark/>
          </w:tcPr>
          <w:p w:rsidR="002F5809" w:rsidRDefault="00EA6780">
            <w:pPr>
              <w:jc w:val="center"/>
              <w:rPr>
                <w:rFonts w:ascii="Arial" w:hAnsi="Arial" w:cs="Arial"/>
                <w:b/>
                <w:bCs/>
                <w:sz w:val="18"/>
                <w:szCs w:val="18"/>
              </w:rPr>
            </w:pPr>
            <w:r>
              <w:rPr>
                <w:rFonts w:ascii="Arial" w:hAnsi="Arial" w:cs="Arial"/>
                <w:b/>
                <w:bCs/>
                <w:sz w:val="18"/>
                <w:szCs w:val="18"/>
              </w:rPr>
              <w:t>Stav k 31.03.2014</w:t>
            </w:r>
          </w:p>
        </w:tc>
        <w:tc>
          <w:tcPr>
            <w:tcW w:w="32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Stav k 31.12.2012</w:t>
            </w:r>
          </w:p>
        </w:tc>
      </w:tr>
      <w:tr w:rsidR="002F5809" w:rsidTr="002F5809">
        <w:trPr>
          <w:trHeight w:val="240"/>
        </w:trPr>
        <w:tc>
          <w:tcPr>
            <w:tcW w:w="280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Pokladnica, ceniny</w:t>
            </w:r>
          </w:p>
        </w:tc>
        <w:tc>
          <w:tcPr>
            <w:tcW w:w="3220" w:type="dxa"/>
            <w:tcBorders>
              <w:top w:val="nil"/>
              <w:left w:val="nil"/>
              <w:bottom w:val="nil"/>
              <w:right w:val="nil"/>
            </w:tcBorders>
            <w:shd w:val="clear" w:color="auto" w:fill="auto"/>
            <w:vAlign w:val="bottom"/>
            <w:hideMark/>
          </w:tcPr>
          <w:p w:rsidR="002F5809" w:rsidRDefault="00EA6780">
            <w:pPr>
              <w:jc w:val="right"/>
              <w:rPr>
                <w:rFonts w:ascii="Arial" w:hAnsi="Arial" w:cs="Arial"/>
                <w:sz w:val="18"/>
                <w:szCs w:val="18"/>
              </w:rPr>
            </w:pPr>
            <w:r>
              <w:rPr>
                <w:rFonts w:ascii="Arial" w:hAnsi="Arial" w:cs="Arial"/>
                <w:sz w:val="18"/>
                <w:szCs w:val="18"/>
              </w:rPr>
              <w:t>206</w:t>
            </w:r>
          </w:p>
        </w:tc>
        <w:tc>
          <w:tcPr>
            <w:tcW w:w="3220" w:type="dxa"/>
            <w:tcBorders>
              <w:top w:val="nil"/>
              <w:left w:val="nil"/>
              <w:bottom w:val="nil"/>
              <w:right w:val="nil"/>
            </w:tcBorders>
            <w:shd w:val="clear" w:color="auto" w:fill="auto"/>
            <w:vAlign w:val="bottom"/>
            <w:hideMark/>
          </w:tcPr>
          <w:p w:rsidR="002F5809" w:rsidRDefault="00EA6780">
            <w:pPr>
              <w:jc w:val="right"/>
              <w:rPr>
                <w:rFonts w:ascii="Arial" w:hAnsi="Arial" w:cs="Arial"/>
                <w:sz w:val="18"/>
                <w:szCs w:val="18"/>
              </w:rPr>
            </w:pPr>
            <w:r>
              <w:rPr>
                <w:rFonts w:ascii="Arial" w:hAnsi="Arial" w:cs="Arial"/>
                <w:sz w:val="18"/>
                <w:szCs w:val="18"/>
              </w:rPr>
              <w:t>2 071</w:t>
            </w:r>
          </w:p>
        </w:tc>
      </w:tr>
      <w:tr w:rsidR="002F5809" w:rsidTr="002F5809">
        <w:trPr>
          <w:trHeight w:val="240"/>
        </w:trPr>
        <w:tc>
          <w:tcPr>
            <w:tcW w:w="280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Bežné bankové účty</w:t>
            </w:r>
          </w:p>
        </w:tc>
        <w:tc>
          <w:tcPr>
            <w:tcW w:w="3220" w:type="dxa"/>
            <w:tcBorders>
              <w:top w:val="nil"/>
              <w:left w:val="nil"/>
              <w:bottom w:val="nil"/>
              <w:right w:val="nil"/>
            </w:tcBorders>
            <w:shd w:val="clear" w:color="auto" w:fill="auto"/>
            <w:vAlign w:val="bottom"/>
            <w:hideMark/>
          </w:tcPr>
          <w:p w:rsidR="002F5809" w:rsidRDefault="00EA6780">
            <w:pPr>
              <w:jc w:val="right"/>
              <w:rPr>
                <w:rFonts w:ascii="Arial" w:hAnsi="Arial" w:cs="Arial"/>
                <w:sz w:val="18"/>
                <w:szCs w:val="18"/>
              </w:rPr>
            </w:pPr>
            <w:r>
              <w:rPr>
                <w:rFonts w:ascii="Arial" w:hAnsi="Arial" w:cs="Arial"/>
                <w:sz w:val="18"/>
                <w:szCs w:val="18"/>
              </w:rPr>
              <w:t>478 763</w:t>
            </w:r>
          </w:p>
        </w:tc>
        <w:tc>
          <w:tcPr>
            <w:tcW w:w="3220" w:type="dxa"/>
            <w:tcBorders>
              <w:top w:val="nil"/>
              <w:left w:val="nil"/>
              <w:bottom w:val="nil"/>
              <w:right w:val="nil"/>
            </w:tcBorders>
            <w:shd w:val="clear" w:color="auto" w:fill="auto"/>
            <w:vAlign w:val="bottom"/>
            <w:hideMark/>
          </w:tcPr>
          <w:p w:rsidR="002F5809" w:rsidRDefault="00EA6780">
            <w:pPr>
              <w:jc w:val="right"/>
              <w:rPr>
                <w:rFonts w:ascii="Arial" w:hAnsi="Arial" w:cs="Arial"/>
                <w:sz w:val="18"/>
                <w:szCs w:val="18"/>
              </w:rPr>
            </w:pPr>
            <w:r>
              <w:rPr>
                <w:rFonts w:ascii="Arial" w:hAnsi="Arial" w:cs="Arial"/>
                <w:sz w:val="18"/>
                <w:szCs w:val="18"/>
              </w:rPr>
              <w:t>52 652</w:t>
            </w:r>
          </w:p>
        </w:tc>
      </w:tr>
      <w:tr w:rsidR="002F5809" w:rsidTr="002F5809">
        <w:trPr>
          <w:trHeight w:val="240"/>
        </w:trPr>
        <w:tc>
          <w:tcPr>
            <w:tcW w:w="280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Bankové účty termínované</w:t>
            </w:r>
          </w:p>
        </w:tc>
        <w:tc>
          <w:tcPr>
            <w:tcW w:w="32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32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80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Peniaze na ceste</w:t>
            </w:r>
          </w:p>
        </w:tc>
        <w:tc>
          <w:tcPr>
            <w:tcW w:w="32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32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2800" w:type="dxa"/>
            <w:tcBorders>
              <w:top w:val="single" w:sz="4" w:space="0" w:color="auto"/>
              <w:left w:val="nil"/>
              <w:bottom w:val="double" w:sz="6" w:space="0" w:color="auto"/>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Spolu</w:t>
            </w:r>
          </w:p>
        </w:tc>
        <w:tc>
          <w:tcPr>
            <w:tcW w:w="3220" w:type="dxa"/>
            <w:tcBorders>
              <w:top w:val="single" w:sz="4" w:space="0" w:color="auto"/>
              <w:left w:val="nil"/>
              <w:bottom w:val="double" w:sz="6" w:space="0" w:color="auto"/>
              <w:right w:val="nil"/>
            </w:tcBorders>
            <w:shd w:val="clear" w:color="auto" w:fill="auto"/>
            <w:vAlign w:val="bottom"/>
            <w:hideMark/>
          </w:tcPr>
          <w:p w:rsidR="002F5809" w:rsidRDefault="00EA6780">
            <w:pPr>
              <w:jc w:val="right"/>
              <w:rPr>
                <w:rFonts w:ascii="Arial" w:hAnsi="Arial" w:cs="Arial"/>
                <w:b/>
                <w:bCs/>
                <w:sz w:val="18"/>
                <w:szCs w:val="18"/>
              </w:rPr>
            </w:pPr>
            <w:r>
              <w:rPr>
                <w:rFonts w:ascii="Arial" w:hAnsi="Arial" w:cs="Arial"/>
                <w:b/>
                <w:bCs/>
                <w:sz w:val="18"/>
                <w:szCs w:val="18"/>
              </w:rPr>
              <w:t>478 969</w:t>
            </w:r>
          </w:p>
        </w:tc>
        <w:tc>
          <w:tcPr>
            <w:tcW w:w="3220" w:type="dxa"/>
            <w:tcBorders>
              <w:top w:val="single" w:sz="4" w:space="0" w:color="auto"/>
              <w:left w:val="nil"/>
              <w:bottom w:val="double" w:sz="6" w:space="0" w:color="auto"/>
              <w:right w:val="nil"/>
            </w:tcBorders>
            <w:shd w:val="clear" w:color="auto" w:fill="auto"/>
            <w:vAlign w:val="bottom"/>
            <w:hideMark/>
          </w:tcPr>
          <w:p w:rsidR="002F5809" w:rsidRDefault="00EA6780">
            <w:pPr>
              <w:jc w:val="right"/>
              <w:rPr>
                <w:rFonts w:ascii="Arial" w:hAnsi="Arial" w:cs="Arial"/>
                <w:b/>
                <w:bCs/>
                <w:sz w:val="18"/>
                <w:szCs w:val="18"/>
              </w:rPr>
            </w:pPr>
            <w:r>
              <w:rPr>
                <w:rFonts w:ascii="Arial" w:hAnsi="Arial" w:cs="Arial"/>
                <w:b/>
                <w:bCs/>
                <w:sz w:val="18"/>
                <w:szCs w:val="18"/>
              </w:rPr>
              <w:t>54 723</w:t>
            </w:r>
          </w:p>
        </w:tc>
      </w:tr>
    </w:tbl>
    <w:p w:rsidR="00404818" w:rsidRDefault="00404818" w:rsidP="00F81CD7">
      <w:pPr>
        <w:pStyle w:val="odstavec"/>
      </w:pPr>
    </w:p>
    <w:bookmarkEnd w:id="52"/>
    <w:p w:rsidR="009D4B62" w:rsidRDefault="009D4B62" w:rsidP="00F81CD7">
      <w:pPr>
        <w:pStyle w:val="odstavec"/>
      </w:pPr>
    </w:p>
    <w:p w:rsidR="0046215D" w:rsidRDefault="007906FF" w:rsidP="00F81CD7">
      <w:pPr>
        <w:pStyle w:val="odstavec"/>
      </w:pPr>
      <w:r w:rsidRPr="00E63C40">
        <w:t xml:space="preserve">Účtami v bankách môže Spoločnosť voľne disponovať, </w:t>
      </w:r>
    </w:p>
    <w:p w:rsidR="007906FF" w:rsidRDefault="007906FF" w:rsidP="00F81CD7">
      <w:pPr>
        <w:pStyle w:val="odstavec"/>
      </w:pPr>
      <w:r>
        <w:t>Informácie o krátkodobom finančnom</w:t>
      </w:r>
      <w:r w:rsidRPr="007906FF">
        <w:t xml:space="preserve"> majetku </w:t>
      </w:r>
      <w:r>
        <w:t>sú uvedené nižšie:</w:t>
      </w:r>
    </w:p>
    <w:p w:rsidR="002F5809" w:rsidRDefault="002F5809" w:rsidP="00F81CD7">
      <w:pPr>
        <w:pStyle w:val="odstavec"/>
      </w:pPr>
      <w:bookmarkStart w:id="54" w:name="FWT_short_term_financial_assets_2"/>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080"/>
        <w:gridCol w:w="1540"/>
        <w:gridCol w:w="1540"/>
        <w:gridCol w:w="1540"/>
        <w:gridCol w:w="1540"/>
      </w:tblGrid>
      <w:tr w:rsidR="002F5809" w:rsidTr="002F5809">
        <w:trPr>
          <w:trHeight w:val="240"/>
        </w:trPr>
        <w:tc>
          <w:tcPr>
            <w:tcW w:w="3080" w:type="dxa"/>
            <w:tcBorders>
              <w:top w:val="nil"/>
              <w:left w:val="nil"/>
              <w:bottom w:val="nil"/>
              <w:right w:val="nil"/>
            </w:tcBorders>
            <w:shd w:val="clear" w:color="auto" w:fill="auto"/>
            <w:vAlign w:val="center"/>
            <w:hideMark/>
          </w:tcPr>
          <w:p w:rsidR="002F5809" w:rsidRDefault="002F5809">
            <w:pPr>
              <w:rPr>
                <w:rFonts w:ascii="Arial" w:hAnsi="Arial" w:cs="Arial"/>
                <w:b/>
                <w:bCs/>
                <w:sz w:val="18"/>
                <w:szCs w:val="18"/>
              </w:rPr>
            </w:pPr>
            <w:bookmarkStart w:id="55" w:name="RANGE!F14:J23"/>
            <w:bookmarkEnd w:id="55"/>
          </w:p>
        </w:tc>
        <w:tc>
          <w:tcPr>
            <w:tcW w:w="6160" w:type="dxa"/>
            <w:gridSpan w:val="4"/>
            <w:tcBorders>
              <w:top w:val="nil"/>
              <w:left w:val="nil"/>
              <w:bottom w:val="nil"/>
              <w:right w:val="nil"/>
            </w:tcBorders>
            <w:shd w:val="clear" w:color="auto" w:fill="auto"/>
            <w:vAlign w:val="center"/>
            <w:hideMark/>
          </w:tcPr>
          <w:p w:rsidR="002F5809" w:rsidRDefault="002F5809">
            <w:pPr>
              <w:jc w:val="center"/>
              <w:rPr>
                <w:rFonts w:ascii="Arial" w:hAnsi="Arial" w:cs="Arial"/>
                <w:b/>
                <w:bCs/>
                <w:sz w:val="18"/>
                <w:szCs w:val="18"/>
              </w:rPr>
            </w:pPr>
          </w:p>
        </w:tc>
      </w:tr>
      <w:tr w:rsidR="002F5809" w:rsidTr="002F5809">
        <w:trPr>
          <w:trHeight w:val="480"/>
        </w:trPr>
        <w:tc>
          <w:tcPr>
            <w:tcW w:w="30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Krátkodobý finančný majetok</w:t>
            </w:r>
          </w:p>
        </w:tc>
        <w:tc>
          <w:tcPr>
            <w:tcW w:w="1540" w:type="dxa"/>
            <w:tcBorders>
              <w:top w:val="nil"/>
              <w:left w:val="nil"/>
              <w:bottom w:val="nil"/>
              <w:right w:val="nil"/>
            </w:tcBorders>
            <w:shd w:val="clear" w:color="auto" w:fill="auto"/>
            <w:vAlign w:val="bottom"/>
            <w:hideMark/>
          </w:tcPr>
          <w:p w:rsidR="002F5809" w:rsidRDefault="00EA6780">
            <w:pPr>
              <w:jc w:val="cente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.2013</w:t>
            </w:r>
          </w:p>
        </w:tc>
        <w:tc>
          <w:tcPr>
            <w:tcW w:w="15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Prírastky</w:t>
            </w:r>
          </w:p>
        </w:tc>
        <w:tc>
          <w:tcPr>
            <w:tcW w:w="15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Úbytky</w:t>
            </w:r>
          </w:p>
        </w:tc>
        <w:tc>
          <w:tcPr>
            <w:tcW w:w="1540" w:type="dxa"/>
            <w:tcBorders>
              <w:top w:val="nil"/>
              <w:left w:val="nil"/>
              <w:bottom w:val="nil"/>
              <w:right w:val="nil"/>
            </w:tcBorders>
            <w:shd w:val="clear" w:color="auto" w:fill="auto"/>
            <w:vAlign w:val="bottom"/>
            <w:hideMark/>
          </w:tcPr>
          <w:p w:rsidR="002F5809" w:rsidRDefault="00EA6780">
            <w:pPr>
              <w:jc w:val="center"/>
              <w:rPr>
                <w:rFonts w:ascii="Arial" w:hAnsi="Arial" w:cs="Arial"/>
                <w:b/>
                <w:bCs/>
                <w:sz w:val="18"/>
                <w:szCs w:val="18"/>
              </w:rPr>
            </w:pPr>
            <w:r>
              <w:rPr>
                <w:rFonts w:ascii="Arial" w:hAnsi="Arial" w:cs="Arial"/>
                <w:b/>
                <w:bCs/>
                <w:sz w:val="18"/>
                <w:szCs w:val="18"/>
              </w:rPr>
              <w:t>Stav k 31.03.2014</w:t>
            </w:r>
          </w:p>
        </w:tc>
      </w:tr>
      <w:tr w:rsidR="002F5809" w:rsidTr="002F5809">
        <w:trPr>
          <w:trHeight w:val="240"/>
        </w:trPr>
        <w:tc>
          <w:tcPr>
            <w:tcW w:w="30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5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5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5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5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e</w:t>
            </w:r>
          </w:p>
        </w:tc>
      </w:tr>
      <w:tr w:rsidR="002F5809" w:rsidTr="002F5809">
        <w:trPr>
          <w:trHeight w:val="240"/>
        </w:trPr>
        <w:tc>
          <w:tcPr>
            <w:tcW w:w="30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Majetkové CP na obchodovanie</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noWrap/>
            <w:vAlign w:val="center"/>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0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Dlhové CP na obchodovanie</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0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Emisné kvóty</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30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Dlhové CP so splatnosťou do jedn</w:t>
            </w:r>
            <w:r>
              <w:rPr>
                <w:rFonts w:ascii="Arial" w:hAnsi="Arial" w:cs="Arial"/>
                <w:sz w:val="18"/>
                <w:szCs w:val="18"/>
              </w:rPr>
              <w:t>é</w:t>
            </w:r>
            <w:r>
              <w:rPr>
                <w:rFonts w:ascii="Arial" w:hAnsi="Arial" w:cs="Arial"/>
                <w:sz w:val="18"/>
                <w:szCs w:val="18"/>
              </w:rPr>
              <w:t>ho roka držané do splatnosti</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0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Ostatné realizovateľné CP</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30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Obstarávanie krátkodobého finan</w:t>
            </w:r>
            <w:r>
              <w:rPr>
                <w:rFonts w:ascii="Arial" w:hAnsi="Arial" w:cs="Arial"/>
                <w:sz w:val="18"/>
                <w:szCs w:val="18"/>
              </w:rPr>
              <w:t>č</w:t>
            </w:r>
            <w:r>
              <w:rPr>
                <w:rFonts w:ascii="Arial" w:hAnsi="Arial" w:cs="Arial"/>
                <w:sz w:val="18"/>
                <w:szCs w:val="18"/>
              </w:rPr>
              <w:t>ného majetku</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39"/>
        </w:trPr>
        <w:tc>
          <w:tcPr>
            <w:tcW w:w="30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Krátkodobý finančný majetok spolu</w:t>
            </w:r>
          </w:p>
        </w:tc>
        <w:tc>
          <w:tcPr>
            <w:tcW w:w="15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C6568E" w:rsidRDefault="00C6568E" w:rsidP="00F81CD7">
      <w:pPr>
        <w:pStyle w:val="odstavec"/>
      </w:pPr>
    </w:p>
    <w:bookmarkEnd w:id="54"/>
    <w:p w:rsidR="00C6568E" w:rsidRDefault="00C6568E" w:rsidP="00F81CD7">
      <w:pPr>
        <w:pStyle w:val="odstavec"/>
      </w:pPr>
    </w:p>
    <w:p w:rsidR="002F5809" w:rsidRDefault="002F5809" w:rsidP="00F81CD7">
      <w:pPr>
        <w:pStyle w:val="odstavec"/>
      </w:pPr>
      <w:bookmarkStart w:id="56" w:name="FWT_development_of_provision_for_ST_FA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674"/>
        <w:gridCol w:w="1229"/>
        <w:gridCol w:w="1240"/>
        <w:gridCol w:w="1540"/>
        <w:gridCol w:w="1340"/>
        <w:gridCol w:w="1237"/>
      </w:tblGrid>
      <w:tr w:rsidR="002F5809" w:rsidTr="002F5809">
        <w:trPr>
          <w:trHeight w:val="240"/>
        </w:trPr>
        <w:tc>
          <w:tcPr>
            <w:tcW w:w="2674" w:type="dxa"/>
            <w:tcBorders>
              <w:top w:val="nil"/>
              <w:left w:val="nil"/>
              <w:bottom w:val="nil"/>
              <w:right w:val="nil"/>
            </w:tcBorders>
            <w:shd w:val="clear" w:color="auto" w:fill="auto"/>
            <w:vAlign w:val="center"/>
            <w:hideMark/>
          </w:tcPr>
          <w:p w:rsidR="002F5809" w:rsidRDefault="002F5809">
            <w:pPr>
              <w:rPr>
                <w:rFonts w:ascii="Arial" w:hAnsi="Arial" w:cs="Arial"/>
                <w:b/>
                <w:bCs/>
                <w:sz w:val="18"/>
                <w:szCs w:val="18"/>
              </w:rPr>
            </w:pPr>
            <w:bookmarkStart w:id="57" w:name="RANGE!B3:G8"/>
            <w:bookmarkEnd w:id="57"/>
          </w:p>
        </w:tc>
        <w:tc>
          <w:tcPr>
            <w:tcW w:w="6586" w:type="dxa"/>
            <w:gridSpan w:val="5"/>
            <w:tcBorders>
              <w:top w:val="nil"/>
              <w:left w:val="nil"/>
              <w:bottom w:val="nil"/>
              <w:right w:val="nil"/>
            </w:tcBorders>
            <w:shd w:val="clear" w:color="auto" w:fill="auto"/>
            <w:noWrap/>
            <w:vAlign w:val="center"/>
            <w:hideMark/>
          </w:tcPr>
          <w:p w:rsidR="002F5809" w:rsidRDefault="002F5809">
            <w:pPr>
              <w:jc w:val="center"/>
              <w:rPr>
                <w:rFonts w:ascii="Arial" w:hAnsi="Arial" w:cs="Arial"/>
                <w:b/>
                <w:bCs/>
                <w:sz w:val="18"/>
                <w:szCs w:val="18"/>
              </w:rPr>
            </w:pPr>
          </w:p>
        </w:tc>
      </w:tr>
      <w:tr w:rsidR="002F5809" w:rsidTr="002F5809">
        <w:trPr>
          <w:trHeight w:val="960"/>
        </w:trPr>
        <w:tc>
          <w:tcPr>
            <w:tcW w:w="2674"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Krátkodobý finančný majetok</w:t>
            </w:r>
          </w:p>
        </w:tc>
        <w:tc>
          <w:tcPr>
            <w:tcW w:w="1229" w:type="dxa"/>
            <w:tcBorders>
              <w:top w:val="nil"/>
              <w:left w:val="nil"/>
              <w:bottom w:val="nil"/>
              <w:right w:val="nil"/>
            </w:tcBorders>
            <w:shd w:val="clear" w:color="auto" w:fill="auto"/>
            <w:vAlign w:val="bottom"/>
            <w:hideMark/>
          </w:tcPr>
          <w:p w:rsidR="002F5809" w:rsidRDefault="00EA6780">
            <w:pPr>
              <w:jc w:val="cente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.2013</w:t>
            </w:r>
          </w:p>
        </w:tc>
        <w:tc>
          <w:tcPr>
            <w:tcW w:w="12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Tvorba OP</w:t>
            </w:r>
          </w:p>
        </w:tc>
        <w:tc>
          <w:tcPr>
            <w:tcW w:w="15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Zúčtovanie OP z dôvodu zán</w:t>
            </w:r>
            <w:r>
              <w:rPr>
                <w:rFonts w:ascii="Arial" w:hAnsi="Arial" w:cs="Arial"/>
                <w:b/>
                <w:bCs/>
                <w:sz w:val="18"/>
                <w:szCs w:val="18"/>
              </w:rPr>
              <w:t>i</w:t>
            </w:r>
            <w:r>
              <w:rPr>
                <w:rFonts w:ascii="Arial" w:hAnsi="Arial" w:cs="Arial"/>
                <w:b/>
                <w:bCs/>
                <w:sz w:val="18"/>
                <w:szCs w:val="18"/>
              </w:rPr>
              <w:t>ku opodstatn</w:t>
            </w:r>
            <w:r>
              <w:rPr>
                <w:rFonts w:ascii="Arial" w:hAnsi="Arial" w:cs="Arial"/>
                <w:b/>
                <w:bCs/>
                <w:sz w:val="18"/>
                <w:szCs w:val="18"/>
              </w:rPr>
              <w:t>e</w:t>
            </w:r>
            <w:r>
              <w:rPr>
                <w:rFonts w:ascii="Arial" w:hAnsi="Arial" w:cs="Arial"/>
                <w:b/>
                <w:bCs/>
                <w:sz w:val="18"/>
                <w:szCs w:val="18"/>
              </w:rPr>
              <w:t>nosti</w:t>
            </w:r>
          </w:p>
        </w:tc>
        <w:tc>
          <w:tcPr>
            <w:tcW w:w="134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Zúčtovanie OP z dôvodu vyradenia majetku z účtovníctva</w:t>
            </w:r>
          </w:p>
        </w:tc>
        <w:tc>
          <w:tcPr>
            <w:tcW w:w="1237" w:type="dxa"/>
            <w:tcBorders>
              <w:top w:val="nil"/>
              <w:left w:val="nil"/>
              <w:bottom w:val="nil"/>
              <w:right w:val="nil"/>
            </w:tcBorders>
            <w:shd w:val="clear" w:color="auto" w:fill="auto"/>
            <w:vAlign w:val="bottom"/>
            <w:hideMark/>
          </w:tcPr>
          <w:p w:rsidR="002F5809" w:rsidRDefault="00EA6780">
            <w:pPr>
              <w:jc w:val="center"/>
              <w:rPr>
                <w:rFonts w:ascii="Arial" w:hAnsi="Arial" w:cs="Arial"/>
                <w:b/>
                <w:bCs/>
                <w:sz w:val="18"/>
                <w:szCs w:val="18"/>
              </w:rPr>
            </w:pPr>
            <w:r>
              <w:rPr>
                <w:rFonts w:ascii="Arial" w:hAnsi="Arial" w:cs="Arial"/>
                <w:b/>
                <w:bCs/>
                <w:sz w:val="18"/>
                <w:szCs w:val="18"/>
              </w:rPr>
              <w:t>Stav k 31.03.2014</w:t>
            </w:r>
          </w:p>
        </w:tc>
      </w:tr>
      <w:tr w:rsidR="002F5809" w:rsidTr="002F5809">
        <w:trPr>
          <w:trHeight w:val="240"/>
        </w:trPr>
        <w:tc>
          <w:tcPr>
            <w:tcW w:w="2674"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229"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2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5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3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237"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f</w:t>
            </w:r>
          </w:p>
        </w:tc>
      </w:tr>
      <w:tr w:rsidR="002F5809" w:rsidTr="002F5809">
        <w:trPr>
          <w:trHeight w:val="240"/>
        </w:trPr>
        <w:tc>
          <w:tcPr>
            <w:tcW w:w="2674"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Ostatné realizovateľné CP</w:t>
            </w:r>
          </w:p>
        </w:tc>
        <w:tc>
          <w:tcPr>
            <w:tcW w:w="122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3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674"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Obstarávanie krátkodobého finančného majetku</w:t>
            </w:r>
          </w:p>
        </w:tc>
        <w:tc>
          <w:tcPr>
            <w:tcW w:w="122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3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95"/>
        </w:trPr>
        <w:tc>
          <w:tcPr>
            <w:tcW w:w="2674"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Krátkodobý finančný majetok spolu</w:t>
            </w:r>
          </w:p>
        </w:tc>
        <w:tc>
          <w:tcPr>
            <w:tcW w:w="1229"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34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37"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1130AF" w:rsidRDefault="001130AF" w:rsidP="00F81CD7">
      <w:pPr>
        <w:pStyle w:val="odstavec"/>
      </w:pPr>
    </w:p>
    <w:bookmarkEnd w:id="56"/>
    <w:p w:rsidR="00445B81" w:rsidRDefault="00445B81" w:rsidP="00FB6F88">
      <w:pPr>
        <w:suppressAutoHyphens/>
        <w:rPr>
          <w:rFonts w:ascii="Arial" w:hAnsi="Arial" w:cs="Arial"/>
          <w:bCs/>
          <w:iCs/>
          <w:sz w:val="20"/>
          <w:szCs w:val="20"/>
        </w:rPr>
      </w:pPr>
      <w:r>
        <w:br w:type="page"/>
      </w:r>
    </w:p>
    <w:p w:rsidR="002F5809" w:rsidRDefault="002F5809" w:rsidP="00F81CD7">
      <w:pPr>
        <w:pStyle w:val="odstavec"/>
      </w:pPr>
      <w:bookmarkStart w:id="58" w:name="FWT_development_of_provision_for_ST_FA_2"/>
      <w:r>
        <w:lastRenderedPageBreak/>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580"/>
        <w:gridCol w:w="2660"/>
      </w:tblGrid>
      <w:tr w:rsidR="002F5809" w:rsidTr="002F5809">
        <w:trPr>
          <w:trHeight w:val="240"/>
        </w:trPr>
        <w:tc>
          <w:tcPr>
            <w:tcW w:w="6580" w:type="dxa"/>
            <w:tcBorders>
              <w:top w:val="nil"/>
              <w:left w:val="nil"/>
              <w:bottom w:val="single" w:sz="4" w:space="0" w:color="auto"/>
              <w:right w:val="nil"/>
            </w:tcBorders>
            <w:shd w:val="clear" w:color="auto" w:fill="auto"/>
            <w:vAlign w:val="bottom"/>
            <w:hideMark/>
          </w:tcPr>
          <w:p w:rsidR="002F5809" w:rsidRDefault="002F5809">
            <w:pPr>
              <w:rPr>
                <w:rFonts w:ascii="Arial" w:hAnsi="Arial" w:cs="Arial"/>
                <w:b/>
                <w:bCs/>
                <w:sz w:val="18"/>
                <w:szCs w:val="18"/>
              </w:rPr>
            </w:pPr>
            <w:bookmarkStart w:id="59" w:name="RANGE!B4:C6"/>
            <w:r>
              <w:rPr>
                <w:rFonts w:ascii="Arial" w:hAnsi="Arial" w:cs="Arial"/>
                <w:b/>
                <w:bCs/>
                <w:sz w:val="18"/>
                <w:szCs w:val="18"/>
              </w:rPr>
              <w:t>Názov položky</w:t>
            </w:r>
            <w:bookmarkEnd w:id="59"/>
          </w:p>
        </w:tc>
        <w:tc>
          <w:tcPr>
            <w:tcW w:w="2660" w:type="dxa"/>
            <w:tcBorders>
              <w:top w:val="nil"/>
              <w:left w:val="nil"/>
              <w:bottom w:val="single" w:sz="4" w:space="0" w:color="auto"/>
              <w:right w:val="nil"/>
            </w:tcBorders>
            <w:shd w:val="clear" w:color="auto" w:fill="auto"/>
            <w:vAlign w:val="bottom"/>
            <w:hideMark/>
          </w:tcPr>
          <w:p w:rsidR="002F5809" w:rsidRDefault="00EA6780">
            <w:pPr>
              <w:jc w:val="center"/>
              <w:rPr>
                <w:rFonts w:ascii="Arial" w:hAnsi="Arial" w:cs="Arial"/>
                <w:b/>
                <w:bCs/>
                <w:sz w:val="18"/>
                <w:szCs w:val="18"/>
              </w:rPr>
            </w:pPr>
            <w:r>
              <w:rPr>
                <w:rFonts w:ascii="Arial" w:hAnsi="Arial" w:cs="Arial"/>
                <w:b/>
                <w:bCs/>
                <w:sz w:val="18"/>
                <w:szCs w:val="18"/>
              </w:rPr>
              <w:t>Hodnota  k 31.03.2014</w:t>
            </w:r>
          </w:p>
        </w:tc>
      </w:tr>
      <w:tr w:rsidR="002F5809" w:rsidTr="002F5809">
        <w:trPr>
          <w:trHeight w:val="240"/>
        </w:trPr>
        <w:tc>
          <w:tcPr>
            <w:tcW w:w="65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Krátkodobý  finančný majetok, na ktorý bolo zriadené záložné právo</w:t>
            </w:r>
          </w:p>
        </w:tc>
        <w:tc>
          <w:tcPr>
            <w:tcW w:w="266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5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Krátkodobý  finančný majetok, pri ktorom je obmedzené právo s ním nakladať</w:t>
            </w:r>
          </w:p>
        </w:tc>
        <w:tc>
          <w:tcPr>
            <w:tcW w:w="266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bl>
    <w:p w:rsidR="009D4B62" w:rsidRDefault="009D4B62" w:rsidP="00F81CD7">
      <w:pPr>
        <w:pStyle w:val="odstavec"/>
      </w:pPr>
    </w:p>
    <w:p w:rsidR="002F5809" w:rsidRDefault="002F5809" w:rsidP="00F81CD7">
      <w:pPr>
        <w:pStyle w:val="odstavec"/>
      </w:pPr>
      <w:bookmarkStart w:id="60" w:name="FWT_awards_short_term_financial_assets"/>
      <w:bookmarkEnd w:id="58"/>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780"/>
        <w:gridCol w:w="2100"/>
        <w:gridCol w:w="2180"/>
        <w:gridCol w:w="2180"/>
      </w:tblGrid>
      <w:tr w:rsidR="002F5809" w:rsidTr="002F5809">
        <w:trPr>
          <w:trHeight w:val="919"/>
        </w:trPr>
        <w:tc>
          <w:tcPr>
            <w:tcW w:w="27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bookmarkStart w:id="61" w:name="RANGE!B3:E9"/>
            <w:r>
              <w:rPr>
                <w:rFonts w:ascii="Arial" w:hAnsi="Arial" w:cs="Arial"/>
                <w:b/>
                <w:bCs/>
                <w:sz w:val="18"/>
                <w:szCs w:val="18"/>
              </w:rPr>
              <w:t>Krátkodobý finančný majetok</w:t>
            </w:r>
            <w:bookmarkEnd w:id="61"/>
          </w:p>
        </w:tc>
        <w:tc>
          <w:tcPr>
            <w:tcW w:w="210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Zvýšenie/ zníženie hodnoty (+/-)</w:t>
            </w:r>
          </w:p>
        </w:tc>
        <w:tc>
          <w:tcPr>
            <w:tcW w:w="21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Vplyv ocenenia na výsledok hospod</w:t>
            </w:r>
            <w:r>
              <w:rPr>
                <w:rFonts w:ascii="Arial" w:hAnsi="Arial" w:cs="Arial"/>
                <w:b/>
                <w:bCs/>
                <w:sz w:val="18"/>
                <w:szCs w:val="18"/>
              </w:rPr>
              <w:t>á</w:t>
            </w:r>
            <w:r>
              <w:rPr>
                <w:rFonts w:ascii="Arial" w:hAnsi="Arial" w:cs="Arial"/>
                <w:b/>
                <w:bCs/>
                <w:sz w:val="18"/>
                <w:szCs w:val="18"/>
              </w:rPr>
              <w:t>renia bežného účto</w:t>
            </w:r>
            <w:r>
              <w:rPr>
                <w:rFonts w:ascii="Arial" w:hAnsi="Arial" w:cs="Arial"/>
                <w:b/>
                <w:bCs/>
                <w:sz w:val="18"/>
                <w:szCs w:val="18"/>
              </w:rPr>
              <w:t>v</w:t>
            </w:r>
            <w:r>
              <w:rPr>
                <w:rFonts w:ascii="Arial" w:hAnsi="Arial" w:cs="Arial"/>
                <w:b/>
                <w:bCs/>
                <w:sz w:val="18"/>
                <w:szCs w:val="18"/>
              </w:rPr>
              <w:t>ného obdobia</w:t>
            </w:r>
          </w:p>
        </w:tc>
        <w:tc>
          <w:tcPr>
            <w:tcW w:w="218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Vplyv ocenenia na vlastné imanie</w:t>
            </w:r>
          </w:p>
        </w:tc>
      </w:tr>
      <w:tr w:rsidR="002F5809" w:rsidTr="002F5809">
        <w:trPr>
          <w:trHeight w:val="240"/>
        </w:trPr>
        <w:tc>
          <w:tcPr>
            <w:tcW w:w="27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210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21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21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d</w:t>
            </w:r>
          </w:p>
        </w:tc>
      </w:tr>
      <w:tr w:rsidR="002F5809" w:rsidTr="002F5809">
        <w:trPr>
          <w:trHeight w:val="240"/>
        </w:trPr>
        <w:tc>
          <w:tcPr>
            <w:tcW w:w="27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Majetkové CP na obchodovanie</w:t>
            </w:r>
          </w:p>
        </w:tc>
        <w:tc>
          <w:tcPr>
            <w:tcW w:w="21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7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Dlhové CP na obchodovanie</w:t>
            </w:r>
          </w:p>
        </w:tc>
        <w:tc>
          <w:tcPr>
            <w:tcW w:w="21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7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Emisné kvóty (komodity)</w:t>
            </w:r>
          </w:p>
        </w:tc>
        <w:tc>
          <w:tcPr>
            <w:tcW w:w="21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7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Ostatné realizovateľné CP</w:t>
            </w:r>
          </w:p>
        </w:tc>
        <w:tc>
          <w:tcPr>
            <w:tcW w:w="21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95"/>
        </w:trPr>
        <w:tc>
          <w:tcPr>
            <w:tcW w:w="27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Krátkodobý finančný majetok spolu</w:t>
            </w:r>
          </w:p>
        </w:tc>
        <w:tc>
          <w:tcPr>
            <w:tcW w:w="210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A877D3" w:rsidRDefault="00A877D3" w:rsidP="00F81CD7">
      <w:pPr>
        <w:pStyle w:val="odstavec"/>
      </w:pPr>
    </w:p>
    <w:bookmarkEnd w:id="60"/>
    <w:p w:rsidR="00C9655D" w:rsidRDefault="00C9655D" w:rsidP="00FB6F88">
      <w:pPr>
        <w:suppressAutoHyphens/>
        <w:rPr>
          <w:rFonts w:ascii="Arial" w:hAnsi="Arial" w:cs="Arial"/>
          <w:b/>
          <w:bCs/>
          <w:iCs/>
          <w:sz w:val="20"/>
          <w:szCs w:val="20"/>
        </w:rPr>
      </w:pPr>
    </w:p>
    <w:p w:rsidR="002A6B50" w:rsidRPr="00E63C40" w:rsidRDefault="009353D5" w:rsidP="00FB6F88">
      <w:pPr>
        <w:pStyle w:val="Nadpis2"/>
        <w:keepNext w:val="0"/>
        <w:suppressAutoHyphens/>
        <w:rPr>
          <w:rFonts w:ascii="Arial" w:hAnsi="Arial"/>
        </w:rPr>
      </w:pPr>
      <w:r w:rsidRPr="00E63C40">
        <w:rPr>
          <w:rFonts w:ascii="Arial" w:hAnsi="Arial"/>
        </w:rPr>
        <w:t>Časové rozlíšenie</w:t>
      </w:r>
    </w:p>
    <w:p w:rsidR="004312D3" w:rsidRDefault="009353D5" w:rsidP="00F81CD7">
      <w:pPr>
        <w:pStyle w:val="odstavec"/>
        <w:rPr>
          <w:lang w:eastAsia="en-US"/>
        </w:rPr>
      </w:pPr>
      <w:r w:rsidRPr="00E63C40">
        <w:t>Jednotlivé položky časového rozlíšenia sú uvedené</w:t>
      </w:r>
      <w:r w:rsidR="00202611" w:rsidRPr="00E63C40">
        <w:t xml:space="preserve"> v nasledujúcej tabuľke</w:t>
      </w:r>
      <w:r w:rsidRPr="00E63C40">
        <w:t>:</w:t>
      </w:r>
      <w:bookmarkStart w:id="62" w:name="FWT_significant_accruals_asset"/>
      <w:r w:rsidR="002F5809">
        <w:rPr>
          <w:lang w:eastAsia="en-US"/>
        </w:rPr>
        <w:t xml:space="preserve"> </w:t>
      </w:r>
    </w:p>
    <w:p w:rsidR="002F5809" w:rsidRDefault="002F5809" w:rsidP="00F81CD7">
      <w:pPr>
        <w:pStyle w:val="odstavec"/>
      </w:pPr>
    </w:p>
    <w:tbl>
      <w:tblPr>
        <w:tblW w:w="0" w:type="auto"/>
        <w:tblInd w:w="505" w:type="dxa"/>
        <w:tblLayout w:type="fixed"/>
        <w:tblCellMar>
          <w:left w:w="70" w:type="dxa"/>
          <w:right w:w="70" w:type="dxa"/>
        </w:tblCellMar>
        <w:tblLook w:val="04A0" w:firstRow="1" w:lastRow="0" w:firstColumn="1" w:lastColumn="0" w:noHBand="0" w:noVBand="1"/>
      </w:tblPr>
      <w:tblGrid>
        <w:gridCol w:w="4040"/>
        <w:gridCol w:w="2600"/>
        <w:gridCol w:w="2600"/>
      </w:tblGrid>
      <w:tr w:rsidR="002F5809" w:rsidTr="002F5809">
        <w:trPr>
          <w:trHeight w:val="720"/>
        </w:trPr>
        <w:tc>
          <w:tcPr>
            <w:tcW w:w="40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bookmarkStart w:id="63" w:name="RANGE!B4:D25"/>
            <w:r>
              <w:rPr>
                <w:rFonts w:ascii="Arial" w:hAnsi="Arial" w:cs="Arial"/>
                <w:b/>
                <w:bCs/>
                <w:sz w:val="18"/>
                <w:szCs w:val="18"/>
              </w:rPr>
              <w:t>Opis položky časového rozlíšenia</w:t>
            </w:r>
            <w:bookmarkEnd w:id="63"/>
          </w:p>
        </w:tc>
        <w:tc>
          <w:tcPr>
            <w:tcW w:w="2600" w:type="dxa"/>
            <w:tcBorders>
              <w:top w:val="nil"/>
              <w:left w:val="nil"/>
              <w:bottom w:val="single" w:sz="4" w:space="0" w:color="auto"/>
              <w:right w:val="nil"/>
            </w:tcBorders>
            <w:shd w:val="clear" w:color="auto" w:fill="auto"/>
            <w:vAlign w:val="bottom"/>
            <w:hideMark/>
          </w:tcPr>
          <w:p w:rsidR="002F5809" w:rsidRDefault="00EA6780" w:rsidP="00EA6780">
            <w:pPr>
              <w:jc w:val="center"/>
              <w:rPr>
                <w:rFonts w:ascii="Arial" w:hAnsi="Arial" w:cs="Arial"/>
                <w:b/>
                <w:bCs/>
                <w:sz w:val="18"/>
                <w:szCs w:val="18"/>
              </w:rPr>
            </w:pPr>
            <w:r>
              <w:rPr>
                <w:rFonts w:ascii="Arial" w:hAnsi="Arial" w:cs="Arial"/>
                <w:b/>
                <w:bCs/>
                <w:sz w:val="18"/>
                <w:szCs w:val="18"/>
              </w:rPr>
              <w:t>Stav k 31.03</w:t>
            </w:r>
            <w:r w:rsidR="002F5809">
              <w:rPr>
                <w:rFonts w:ascii="Arial" w:hAnsi="Arial" w:cs="Arial"/>
                <w:b/>
                <w:bCs/>
                <w:sz w:val="18"/>
                <w:szCs w:val="18"/>
              </w:rPr>
              <w:t>.201</w:t>
            </w:r>
            <w:r>
              <w:rPr>
                <w:rFonts w:ascii="Arial" w:hAnsi="Arial" w:cs="Arial"/>
                <w:b/>
                <w:bCs/>
                <w:sz w:val="18"/>
                <w:szCs w:val="18"/>
              </w:rPr>
              <w:t>4</w:t>
            </w:r>
          </w:p>
        </w:tc>
        <w:tc>
          <w:tcPr>
            <w:tcW w:w="260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Stav k 31.12.2012</w:t>
            </w:r>
          </w:p>
        </w:tc>
      </w:tr>
      <w:tr w:rsidR="002F5809" w:rsidTr="002F5809">
        <w:trPr>
          <w:trHeight w:val="255"/>
        </w:trPr>
        <w:tc>
          <w:tcPr>
            <w:tcW w:w="404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 xml:space="preserve">Náklady budúcich období dlhodobé,  z toho: </w:t>
            </w:r>
          </w:p>
        </w:tc>
        <w:tc>
          <w:tcPr>
            <w:tcW w:w="2600"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600"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04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Náklady budúcich období krátkodobé, z toho:</w:t>
            </w:r>
          </w:p>
        </w:tc>
        <w:tc>
          <w:tcPr>
            <w:tcW w:w="2600" w:type="dxa"/>
            <w:tcBorders>
              <w:top w:val="single" w:sz="4" w:space="0" w:color="auto"/>
              <w:left w:val="nil"/>
              <w:bottom w:val="double" w:sz="6" w:space="0" w:color="auto"/>
              <w:right w:val="nil"/>
            </w:tcBorders>
            <w:shd w:val="clear" w:color="auto" w:fill="auto"/>
            <w:noWrap/>
            <w:vAlign w:val="bottom"/>
            <w:hideMark/>
          </w:tcPr>
          <w:p w:rsidR="002F5809" w:rsidRDefault="00E14EDD">
            <w:pPr>
              <w:jc w:val="right"/>
              <w:rPr>
                <w:rFonts w:ascii="Arial" w:hAnsi="Arial" w:cs="Arial"/>
                <w:b/>
                <w:bCs/>
                <w:sz w:val="18"/>
                <w:szCs w:val="18"/>
              </w:rPr>
            </w:pPr>
            <w:r>
              <w:rPr>
                <w:rFonts w:ascii="Arial" w:hAnsi="Arial" w:cs="Arial"/>
                <w:b/>
                <w:bCs/>
                <w:sz w:val="18"/>
                <w:szCs w:val="18"/>
              </w:rPr>
              <w:t>6 246</w:t>
            </w:r>
          </w:p>
        </w:tc>
        <w:tc>
          <w:tcPr>
            <w:tcW w:w="2600" w:type="dxa"/>
            <w:tcBorders>
              <w:top w:val="single" w:sz="4" w:space="0" w:color="auto"/>
              <w:left w:val="nil"/>
              <w:bottom w:val="double" w:sz="6" w:space="0" w:color="auto"/>
              <w:right w:val="nil"/>
            </w:tcBorders>
            <w:shd w:val="clear" w:color="auto" w:fill="auto"/>
            <w:noWrap/>
            <w:vAlign w:val="bottom"/>
            <w:hideMark/>
          </w:tcPr>
          <w:p w:rsidR="002F5809" w:rsidRDefault="00E14EDD">
            <w:pPr>
              <w:jc w:val="right"/>
              <w:rPr>
                <w:rFonts w:ascii="Arial" w:hAnsi="Arial" w:cs="Arial"/>
                <w:b/>
                <w:bCs/>
                <w:sz w:val="18"/>
                <w:szCs w:val="18"/>
              </w:rPr>
            </w:pPr>
            <w:r>
              <w:rPr>
                <w:rFonts w:ascii="Arial" w:hAnsi="Arial" w:cs="Arial"/>
                <w:b/>
                <w:bCs/>
                <w:sz w:val="18"/>
                <w:szCs w:val="18"/>
              </w:rPr>
              <w:t>5488</w:t>
            </w:r>
          </w:p>
        </w:tc>
      </w:tr>
      <w:tr w:rsidR="002F5809" w:rsidTr="002F5809">
        <w:trPr>
          <w:trHeight w:val="255"/>
        </w:trPr>
        <w:tc>
          <w:tcPr>
            <w:tcW w:w="4040" w:type="dxa"/>
            <w:tcBorders>
              <w:top w:val="nil"/>
              <w:left w:val="nil"/>
              <w:bottom w:val="nil"/>
              <w:right w:val="nil"/>
            </w:tcBorders>
            <w:shd w:val="clear" w:color="auto" w:fill="auto"/>
            <w:noWrap/>
            <w:vAlign w:val="bottom"/>
            <w:hideMark/>
          </w:tcPr>
          <w:p w:rsidR="002F5809" w:rsidRDefault="00E14EDD">
            <w:pPr>
              <w:rPr>
                <w:rFonts w:ascii="Arial" w:hAnsi="Arial" w:cs="Arial"/>
                <w:sz w:val="18"/>
                <w:szCs w:val="18"/>
              </w:rPr>
            </w:pPr>
            <w:r>
              <w:rPr>
                <w:rFonts w:ascii="Arial" w:hAnsi="Arial" w:cs="Arial"/>
                <w:sz w:val="18"/>
                <w:szCs w:val="18"/>
              </w:rPr>
              <w:t>nájomne</w:t>
            </w:r>
          </w:p>
        </w:tc>
        <w:tc>
          <w:tcPr>
            <w:tcW w:w="2600" w:type="dxa"/>
            <w:tcBorders>
              <w:top w:val="nil"/>
              <w:left w:val="nil"/>
              <w:bottom w:val="nil"/>
              <w:right w:val="nil"/>
            </w:tcBorders>
            <w:shd w:val="clear" w:color="auto" w:fill="auto"/>
            <w:vAlign w:val="bottom"/>
            <w:hideMark/>
          </w:tcPr>
          <w:p w:rsidR="002F5809" w:rsidRDefault="00E14EDD">
            <w:pPr>
              <w:jc w:val="right"/>
              <w:rPr>
                <w:rFonts w:ascii="Arial" w:hAnsi="Arial" w:cs="Arial"/>
                <w:sz w:val="18"/>
                <w:szCs w:val="18"/>
              </w:rPr>
            </w:pPr>
            <w:r>
              <w:rPr>
                <w:rFonts w:ascii="Arial" w:hAnsi="Arial" w:cs="Arial"/>
                <w:sz w:val="18"/>
                <w:szCs w:val="18"/>
              </w:rPr>
              <w:t>4 041</w:t>
            </w:r>
          </w:p>
        </w:tc>
        <w:tc>
          <w:tcPr>
            <w:tcW w:w="2600" w:type="dxa"/>
            <w:tcBorders>
              <w:top w:val="nil"/>
              <w:left w:val="nil"/>
              <w:bottom w:val="nil"/>
              <w:right w:val="nil"/>
            </w:tcBorders>
            <w:shd w:val="clear" w:color="auto" w:fill="auto"/>
            <w:vAlign w:val="bottom"/>
            <w:hideMark/>
          </w:tcPr>
          <w:p w:rsidR="002F5809" w:rsidRDefault="00E14EDD">
            <w:pPr>
              <w:jc w:val="right"/>
              <w:rPr>
                <w:rFonts w:ascii="Arial" w:hAnsi="Arial" w:cs="Arial"/>
                <w:sz w:val="18"/>
                <w:szCs w:val="18"/>
              </w:rPr>
            </w:pPr>
            <w:r>
              <w:rPr>
                <w:rFonts w:ascii="Arial" w:hAnsi="Arial" w:cs="Arial"/>
                <w:sz w:val="18"/>
                <w:szCs w:val="18"/>
              </w:rPr>
              <w:t>4 211</w:t>
            </w:r>
          </w:p>
        </w:tc>
      </w:tr>
      <w:tr w:rsidR="002F5809" w:rsidTr="002F5809">
        <w:trPr>
          <w:trHeight w:val="240"/>
        </w:trPr>
        <w:tc>
          <w:tcPr>
            <w:tcW w:w="4040" w:type="dxa"/>
            <w:tcBorders>
              <w:top w:val="nil"/>
              <w:left w:val="nil"/>
              <w:bottom w:val="nil"/>
              <w:right w:val="nil"/>
            </w:tcBorders>
            <w:shd w:val="clear" w:color="auto" w:fill="auto"/>
            <w:noWrap/>
            <w:vAlign w:val="bottom"/>
            <w:hideMark/>
          </w:tcPr>
          <w:p w:rsidR="002F5809" w:rsidRDefault="00E14EDD">
            <w:pPr>
              <w:rPr>
                <w:rFonts w:ascii="Arial" w:hAnsi="Arial" w:cs="Arial"/>
                <w:sz w:val="18"/>
                <w:szCs w:val="18"/>
              </w:rPr>
            </w:pPr>
            <w:r>
              <w:rPr>
                <w:rFonts w:ascii="Arial" w:hAnsi="Arial" w:cs="Arial"/>
                <w:sz w:val="18"/>
                <w:szCs w:val="18"/>
              </w:rPr>
              <w:t>poistenie</w:t>
            </w:r>
          </w:p>
        </w:tc>
        <w:tc>
          <w:tcPr>
            <w:tcW w:w="2600" w:type="dxa"/>
            <w:tcBorders>
              <w:top w:val="nil"/>
              <w:left w:val="nil"/>
              <w:bottom w:val="nil"/>
              <w:right w:val="nil"/>
            </w:tcBorders>
            <w:shd w:val="clear" w:color="auto" w:fill="auto"/>
            <w:vAlign w:val="bottom"/>
            <w:hideMark/>
          </w:tcPr>
          <w:p w:rsidR="002F5809" w:rsidRDefault="00E14EDD">
            <w:pPr>
              <w:jc w:val="right"/>
              <w:rPr>
                <w:rFonts w:ascii="Arial" w:hAnsi="Arial" w:cs="Arial"/>
                <w:sz w:val="18"/>
                <w:szCs w:val="18"/>
              </w:rPr>
            </w:pPr>
            <w:r>
              <w:rPr>
                <w:rFonts w:ascii="Arial" w:hAnsi="Arial" w:cs="Arial"/>
                <w:sz w:val="18"/>
                <w:szCs w:val="18"/>
              </w:rPr>
              <w:t>2 205</w:t>
            </w:r>
          </w:p>
        </w:tc>
        <w:tc>
          <w:tcPr>
            <w:tcW w:w="2600" w:type="dxa"/>
            <w:tcBorders>
              <w:top w:val="nil"/>
              <w:left w:val="nil"/>
              <w:bottom w:val="nil"/>
              <w:right w:val="nil"/>
            </w:tcBorders>
            <w:shd w:val="clear" w:color="auto" w:fill="auto"/>
            <w:vAlign w:val="bottom"/>
            <w:hideMark/>
          </w:tcPr>
          <w:p w:rsidR="002F5809" w:rsidRDefault="00E14EDD">
            <w:pPr>
              <w:jc w:val="right"/>
              <w:rPr>
                <w:rFonts w:ascii="Arial" w:hAnsi="Arial" w:cs="Arial"/>
                <w:sz w:val="18"/>
                <w:szCs w:val="18"/>
              </w:rPr>
            </w:pPr>
            <w:r>
              <w:rPr>
                <w:rFonts w:ascii="Arial" w:hAnsi="Arial" w:cs="Arial"/>
                <w:sz w:val="18"/>
                <w:szCs w:val="18"/>
              </w:rPr>
              <w:t>1 784</w:t>
            </w:r>
          </w:p>
        </w:tc>
      </w:tr>
      <w:tr w:rsidR="002F5809" w:rsidTr="002F5809">
        <w:trPr>
          <w:trHeight w:val="240"/>
        </w:trPr>
        <w:tc>
          <w:tcPr>
            <w:tcW w:w="4040" w:type="dxa"/>
            <w:tcBorders>
              <w:top w:val="nil"/>
              <w:left w:val="nil"/>
              <w:bottom w:val="nil"/>
              <w:right w:val="nil"/>
            </w:tcBorders>
            <w:shd w:val="clear" w:color="auto" w:fill="auto"/>
            <w:noWrap/>
            <w:vAlign w:val="bottom"/>
            <w:hideMark/>
          </w:tcPr>
          <w:p w:rsidR="002F5809" w:rsidRDefault="00E14EDD">
            <w:pPr>
              <w:rPr>
                <w:rFonts w:ascii="Arial" w:hAnsi="Arial" w:cs="Arial"/>
                <w:sz w:val="18"/>
                <w:szCs w:val="18"/>
              </w:rPr>
            </w:pPr>
            <w:r>
              <w:rPr>
                <w:rFonts w:ascii="Arial" w:hAnsi="Arial" w:cs="Arial"/>
                <w:sz w:val="18"/>
                <w:szCs w:val="18"/>
              </w:rPr>
              <w:t xml:space="preserve">Úroky z úveru </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E14EDD">
            <w:pPr>
              <w:jc w:val="right"/>
              <w:rPr>
                <w:rFonts w:ascii="Arial" w:hAnsi="Arial" w:cs="Arial"/>
                <w:sz w:val="18"/>
                <w:szCs w:val="18"/>
              </w:rPr>
            </w:pPr>
            <w:r>
              <w:rPr>
                <w:rFonts w:ascii="Arial" w:hAnsi="Arial" w:cs="Arial"/>
                <w:sz w:val="18"/>
                <w:szCs w:val="18"/>
              </w:rPr>
              <w:t>3 071</w:t>
            </w:r>
          </w:p>
        </w:tc>
      </w:tr>
      <w:tr w:rsidR="002F5809" w:rsidTr="002F5809">
        <w:trPr>
          <w:trHeight w:val="240"/>
        </w:trPr>
        <w:tc>
          <w:tcPr>
            <w:tcW w:w="4040" w:type="dxa"/>
            <w:tcBorders>
              <w:top w:val="nil"/>
              <w:left w:val="nil"/>
              <w:bottom w:val="nil"/>
              <w:right w:val="nil"/>
            </w:tcBorders>
            <w:shd w:val="clear" w:color="auto" w:fill="auto"/>
            <w:noWrap/>
            <w:vAlign w:val="bottom"/>
            <w:hideMark/>
          </w:tcPr>
          <w:p w:rsidR="002F5809" w:rsidRDefault="00E14EDD">
            <w:pPr>
              <w:rPr>
                <w:rFonts w:ascii="Arial" w:hAnsi="Arial" w:cs="Arial"/>
                <w:sz w:val="18"/>
                <w:szCs w:val="18"/>
              </w:rPr>
            </w:pPr>
            <w:r>
              <w:rPr>
                <w:rFonts w:ascii="Arial" w:hAnsi="Arial" w:cs="Arial"/>
                <w:sz w:val="18"/>
                <w:szCs w:val="18"/>
              </w:rPr>
              <w:t xml:space="preserve">Poistenie </w:t>
            </w:r>
            <w:proofErr w:type="spellStart"/>
            <w:r>
              <w:rPr>
                <w:rFonts w:ascii="Arial" w:hAnsi="Arial" w:cs="Arial"/>
                <w:sz w:val="18"/>
                <w:szCs w:val="18"/>
              </w:rPr>
              <w:t>podnikatel</w:t>
            </w:r>
            <w:proofErr w:type="spellEnd"/>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E14EDD">
            <w:pPr>
              <w:jc w:val="right"/>
              <w:rPr>
                <w:rFonts w:ascii="Arial" w:hAnsi="Arial" w:cs="Arial"/>
                <w:sz w:val="18"/>
                <w:szCs w:val="18"/>
              </w:rPr>
            </w:pPr>
            <w:r>
              <w:rPr>
                <w:rFonts w:ascii="Arial" w:hAnsi="Arial" w:cs="Arial"/>
                <w:sz w:val="18"/>
                <w:szCs w:val="18"/>
              </w:rPr>
              <w:t>154</w:t>
            </w:r>
          </w:p>
        </w:tc>
      </w:tr>
      <w:tr w:rsidR="002F5809" w:rsidTr="002F5809">
        <w:trPr>
          <w:trHeight w:val="255"/>
        </w:trPr>
        <w:tc>
          <w:tcPr>
            <w:tcW w:w="404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Príjmy budúcich období dlhodobé, z toho:</w:t>
            </w:r>
          </w:p>
        </w:tc>
        <w:tc>
          <w:tcPr>
            <w:tcW w:w="2600"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600"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04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Príjmy budúcich období krátkodobé, z toho:</w:t>
            </w:r>
          </w:p>
        </w:tc>
        <w:tc>
          <w:tcPr>
            <w:tcW w:w="2600"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600"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040"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Spolu</w:t>
            </w:r>
          </w:p>
        </w:tc>
        <w:tc>
          <w:tcPr>
            <w:tcW w:w="2600" w:type="dxa"/>
            <w:tcBorders>
              <w:top w:val="single" w:sz="4" w:space="0" w:color="auto"/>
              <w:left w:val="nil"/>
              <w:bottom w:val="double" w:sz="6" w:space="0" w:color="auto"/>
              <w:right w:val="nil"/>
            </w:tcBorders>
            <w:shd w:val="clear" w:color="auto" w:fill="auto"/>
            <w:noWrap/>
            <w:vAlign w:val="bottom"/>
            <w:hideMark/>
          </w:tcPr>
          <w:p w:rsidR="002F5809" w:rsidRDefault="00E14EDD">
            <w:pPr>
              <w:jc w:val="right"/>
              <w:rPr>
                <w:rFonts w:ascii="Arial" w:hAnsi="Arial" w:cs="Arial"/>
                <w:b/>
                <w:bCs/>
                <w:sz w:val="18"/>
                <w:szCs w:val="18"/>
              </w:rPr>
            </w:pPr>
            <w:r>
              <w:rPr>
                <w:rFonts w:ascii="Arial" w:hAnsi="Arial" w:cs="Arial"/>
                <w:b/>
                <w:bCs/>
                <w:sz w:val="18"/>
                <w:szCs w:val="18"/>
              </w:rPr>
              <w:t>6 246</w:t>
            </w:r>
          </w:p>
        </w:tc>
        <w:tc>
          <w:tcPr>
            <w:tcW w:w="2600" w:type="dxa"/>
            <w:tcBorders>
              <w:top w:val="single" w:sz="4" w:space="0" w:color="auto"/>
              <w:left w:val="nil"/>
              <w:bottom w:val="double" w:sz="6" w:space="0" w:color="auto"/>
              <w:right w:val="nil"/>
            </w:tcBorders>
            <w:shd w:val="clear" w:color="auto" w:fill="auto"/>
            <w:noWrap/>
            <w:vAlign w:val="bottom"/>
            <w:hideMark/>
          </w:tcPr>
          <w:p w:rsidR="002F5809" w:rsidRDefault="00E14EDD">
            <w:pPr>
              <w:jc w:val="right"/>
              <w:rPr>
                <w:rFonts w:ascii="Arial" w:hAnsi="Arial" w:cs="Arial"/>
                <w:b/>
                <w:bCs/>
                <w:sz w:val="18"/>
                <w:szCs w:val="18"/>
              </w:rPr>
            </w:pPr>
            <w:r>
              <w:rPr>
                <w:rFonts w:ascii="Arial" w:hAnsi="Arial" w:cs="Arial"/>
                <w:b/>
                <w:bCs/>
                <w:sz w:val="18"/>
                <w:szCs w:val="18"/>
              </w:rPr>
              <w:t>5 488</w:t>
            </w:r>
          </w:p>
        </w:tc>
      </w:tr>
    </w:tbl>
    <w:p w:rsidR="00B217B7" w:rsidRDefault="00B217B7" w:rsidP="00F81CD7">
      <w:pPr>
        <w:pStyle w:val="odstavec"/>
      </w:pPr>
    </w:p>
    <w:bookmarkEnd w:id="62"/>
    <w:p w:rsidR="001C63C9" w:rsidRDefault="001C63C9" w:rsidP="00FB6F88">
      <w:pPr>
        <w:pStyle w:val="Nadpis1"/>
        <w:keepNext w:val="0"/>
        <w:numPr>
          <w:ilvl w:val="0"/>
          <w:numId w:val="0"/>
        </w:numPr>
        <w:suppressAutoHyphens/>
        <w:spacing w:before="0" w:after="0"/>
        <w:ind w:left="420"/>
        <w:rPr>
          <w:rFonts w:ascii="Arial" w:hAnsi="Arial"/>
        </w:rPr>
      </w:pPr>
    </w:p>
    <w:p w:rsidR="00445B81" w:rsidRDefault="00445B81" w:rsidP="00FB6F88">
      <w:pPr>
        <w:suppressAutoHyphens/>
        <w:rPr>
          <w:rFonts w:ascii="Arial" w:hAnsi="Arial" w:cs="Arial"/>
          <w:b/>
          <w:bCs/>
          <w:iCs/>
          <w:sz w:val="20"/>
          <w:szCs w:val="20"/>
        </w:rPr>
      </w:pPr>
      <w:r>
        <w:rPr>
          <w:rFonts w:ascii="Arial" w:hAnsi="Arial"/>
        </w:rPr>
        <w:br w:type="page"/>
      </w:r>
    </w:p>
    <w:p w:rsidR="007906FF" w:rsidRPr="00E63C40" w:rsidRDefault="00793E82" w:rsidP="00FB6F88">
      <w:pPr>
        <w:pStyle w:val="Nadpis2"/>
        <w:keepNext w:val="0"/>
        <w:suppressAutoHyphens/>
        <w:rPr>
          <w:rFonts w:ascii="Arial" w:hAnsi="Arial"/>
        </w:rPr>
      </w:pPr>
      <w:r>
        <w:rPr>
          <w:rFonts w:ascii="Arial" w:hAnsi="Arial"/>
        </w:rPr>
        <w:lastRenderedPageBreak/>
        <w:t>Pohľadávky</w:t>
      </w:r>
      <w:r w:rsidRPr="00793E82">
        <w:rPr>
          <w:rFonts w:ascii="Arial" w:hAnsi="Arial"/>
        </w:rPr>
        <w:t xml:space="preserve"> z finančného prenájmu</w:t>
      </w:r>
      <w:r w:rsidR="007906FF">
        <w:rPr>
          <w:rFonts w:ascii="Arial" w:hAnsi="Arial"/>
        </w:rPr>
        <w:t xml:space="preserve"> (u prenajímateľa)</w:t>
      </w:r>
    </w:p>
    <w:p w:rsidR="007906FF" w:rsidRDefault="007906FF" w:rsidP="00FB6F88">
      <w:pPr>
        <w:suppressAutoHyphens/>
        <w:ind w:firstLine="419"/>
        <w:rPr>
          <w:rFonts w:ascii="Arial" w:hAnsi="Arial" w:cs="Arial"/>
          <w:sz w:val="20"/>
          <w:szCs w:val="20"/>
        </w:rPr>
      </w:pPr>
      <w:r w:rsidRPr="007906FF">
        <w:rPr>
          <w:rFonts w:ascii="Arial" w:hAnsi="Arial" w:cs="Arial"/>
          <w:sz w:val="20"/>
          <w:szCs w:val="20"/>
        </w:rPr>
        <w:t>Informácie o</w:t>
      </w:r>
      <w:r w:rsidR="00C11172">
        <w:rPr>
          <w:rFonts w:ascii="Arial" w:hAnsi="Arial" w:cs="Arial"/>
          <w:sz w:val="20"/>
          <w:szCs w:val="20"/>
        </w:rPr>
        <w:t xml:space="preserve"> pohľadávkach z </w:t>
      </w:r>
      <w:r w:rsidRPr="007906FF">
        <w:rPr>
          <w:rFonts w:ascii="Arial" w:hAnsi="Arial" w:cs="Arial"/>
          <w:sz w:val="20"/>
          <w:szCs w:val="20"/>
        </w:rPr>
        <w:t>finančného prenájmu</w:t>
      </w:r>
      <w:r>
        <w:rPr>
          <w:rFonts w:ascii="Arial" w:hAnsi="Arial" w:cs="Arial"/>
          <w:sz w:val="20"/>
          <w:szCs w:val="20"/>
        </w:rPr>
        <w:t xml:space="preserve"> sú uvedené nižšie:</w:t>
      </w:r>
    </w:p>
    <w:p w:rsidR="002F5809" w:rsidRDefault="002F5809" w:rsidP="00F81CD7">
      <w:pPr>
        <w:pStyle w:val="odstavec"/>
      </w:pPr>
      <w:bookmarkStart w:id="64" w:name="FWT_assets_leased_under_finance_lease"/>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1616"/>
        <w:gridCol w:w="1301"/>
        <w:gridCol w:w="1369"/>
        <w:gridCol w:w="1236"/>
        <w:gridCol w:w="1211"/>
        <w:gridCol w:w="1306"/>
        <w:gridCol w:w="1201"/>
      </w:tblGrid>
      <w:tr w:rsidR="002F5809" w:rsidTr="002F5809">
        <w:trPr>
          <w:trHeight w:val="240"/>
        </w:trPr>
        <w:tc>
          <w:tcPr>
            <w:tcW w:w="1616" w:type="dxa"/>
            <w:vMerge w:val="restart"/>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Názov položky</w:t>
            </w:r>
          </w:p>
        </w:tc>
        <w:tc>
          <w:tcPr>
            <w:tcW w:w="3906" w:type="dxa"/>
            <w:gridSpan w:val="3"/>
            <w:tcBorders>
              <w:top w:val="nil"/>
              <w:left w:val="nil"/>
              <w:bottom w:val="nil"/>
              <w:right w:val="nil"/>
            </w:tcBorders>
            <w:shd w:val="clear" w:color="auto" w:fill="auto"/>
            <w:noWrap/>
            <w:vAlign w:val="bottom"/>
            <w:hideMark/>
          </w:tcPr>
          <w:p w:rsidR="002F5809" w:rsidRDefault="00E14EDD">
            <w:pPr>
              <w:jc w:val="center"/>
              <w:rPr>
                <w:rFonts w:ascii="Arial" w:hAnsi="Arial" w:cs="Arial"/>
                <w:b/>
                <w:bCs/>
                <w:sz w:val="18"/>
                <w:szCs w:val="18"/>
              </w:rPr>
            </w:pPr>
            <w:r>
              <w:rPr>
                <w:rFonts w:ascii="Arial" w:hAnsi="Arial" w:cs="Arial"/>
                <w:b/>
                <w:bCs/>
                <w:sz w:val="18"/>
                <w:szCs w:val="18"/>
              </w:rPr>
              <w:t>Stav k 31.03.2014</w:t>
            </w:r>
          </w:p>
        </w:tc>
        <w:tc>
          <w:tcPr>
            <w:tcW w:w="3718" w:type="dxa"/>
            <w:gridSpan w:val="3"/>
            <w:tcBorders>
              <w:top w:val="nil"/>
              <w:left w:val="nil"/>
              <w:bottom w:val="nil"/>
              <w:right w:val="nil"/>
            </w:tcBorders>
            <w:shd w:val="clear" w:color="auto" w:fill="auto"/>
            <w:vAlign w:val="bottom"/>
            <w:hideMark/>
          </w:tcPr>
          <w:p w:rsidR="002F5809" w:rsidRDefault="00E14EDD">
            <w:pPr>
              <w:jc w:val="center"/>
              <w:rPr>
                <w:rFonts w:ascii="Arial" w:hAnsi="Arial" w:cs="Arial"/>
                <w:b/>
                <w:bCs/>
                <w:sz w:val="18"/>
                <w:szCs w:val="18"/>
              </w:rPr>
            </w:pPr>
            <w:r>
              <w:rPr>
                <w:rFonts w:ascii="Arial" w:hAnsi="Arial" w:cs="Arial"/>
                <w:b/>
                <w:bCs/>
                <w:sz w:val="18"/>
                <w:szCs w:val="18"/>
              </w:rPr>
              <w:t>Stav k 31.03.2013</w:t>
            </w:r>
          </w:p>
        </w:tc>
      </w:tr>
      <w:tr w:rsidR="002F5809" w:rsidTr="002F5809">
        <w:trPr>
          <w:trHeight w:val="240"/>
        </w:trPr>
        <w:tc>
          <w:tcPr>
            <w:tcW w:w="1616"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3906" w:type="dxa"/>
            <w:gridSpan w:val="3"/>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Splatnosť</w:t>
            </w:r>
          </w:p>
        </w:tc>
        <w:tc>
          <w:tcPr>
            <w:tcW w:w="3718" w:type="dxa"/>
            <w:gridSpan w:val="3"/>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Splatnosť</w:t>
            </w:r>
          </w:p>
        </w:tc>
      </w:tr>
      <w:tr w:rsidR="002F5809" w:rsidTr="002F5809">
        <w:trPr>
          <w:trHeight w:val="960"/>
        </w:trPr>
        <w:tc>
          <w:tcPr>
            <w:tcW w:w="1616"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301"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do jedného roka vrátane</w:t>
            </w:r>
          </w:p>
        </w:tc>
        <w:tc>
          <w:tcPr>
            <w:tcW w:w="1369"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od jedného roka do pi</w:t>
            </w:r>
            <w:r>
              <w:rPr>
                <w:rFonts w:ascii="Arial" w:hAnsi="Arial" w:cs="Arial"/>
                <w:b/>
                <w:bCs/>
                <w:sz w:val="18"/>
                <w:szCs w:val="18"/>
              </w:rPr>
              <w:t>a</w:t>
            </w:r>
            <w:r>
              <w:rPr>
                <w:rFonts w:ascii="Arial" w:hAnsi="Arial" w:cs="Arial"/>
                <w:b/>
                <w:bCs/>
                <w:sz w:val="18"/>
                <w:szCs w:val="18"/>
              </w:rPr>
              <w:t>tich rokov vrátane</w:t>
            </w:r>
          </w:p>
        </w:tc>
        <w:tc>
          <w:tcPr>
            <w:tcW w:w="1236"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viac ako päť rokov</w:t>
            </w:r>
          </w:p>
        </w:tc>
        <w:tc>
          <w:tcPr>
            <w:tcW w:w="1211"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do jedného roka vrátane</w:t>
            </w:r>
          </w:p>
        </w:tc>
        <w:tc>
          <w:tcPr>
            <w:tcW w:w="1306"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od jedného roka do pi</w:t>
            </w:r>
            <w:r>
              <w:rPr>
                <w:rFonts w:ascii="Arial" w:hAnsi="Arial" w:cs="Arial"/>
                <w:b/>
                <w:bCs/>
                <w:sz w:val="18"/>
                <w:szCs w:val="18"/>
              </w:rPr>
              <w:t>a</w:t>
            </w:r>
            <w:r>
              <w:rPr>
                <w:rFonts w:ascii="Arial" w:hAnsi="Arial" w:cs="Arial"/>
                <w:b/>
                <w:bCs/>
                <w:sz w:val="18"/>
                <w:szCs w:val="18"/>
              </w:rPr>
              <w:t>tich rokov vrátane</w:t>
            </w:r>
          </w:p>
        </w:tc>
        <w:tc>
          <w:tcPr>
            <w:tcW w:w="1201"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viac ako päť rokov</w:t>
            </w:r>
          </w:p>
        </w:tc>
      </w:tr>
      <w:tr w:rsidR="002F5809" w:rsidTr="002F5809">
        <w:trPr>
          <w:trHeight w:val="240"/>
        </w:trPr>
        <w:tc>
          <w:tcPr>
            <w:tcW w:w="161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301"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369"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23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211"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30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f</w:t>
            </w:r>
          </w:p>
        </w:tc>
        <w:tc>
          <w:tcPr>
            <w:tcW w:w="1201"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g</w:t>
            </w:r>
          </w:p>
        </w:tc>
      </w:tr>
      <w:tr w:rsidR="002F5809" w:rsidTr="002F5809">
        <w:trPr>
          <w:trHeight w:val="240"/>
        </w:trPr>
        <w:tc>
          <w:tcPr>
            <w:tcW w:w="161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Istina</w:t>
            </w:r>
          </w:p>
        </w:tc>
        <w:tc>
          <w:tcPr>
            <w:tcW w:w="130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1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61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Finančný výnos</w:t>
            </w:r>
          </w:p>
        </w:tc>
        <w:tc>
          <w:tcPr>
            <w:tcW w:w="130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1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161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Spolu</w:t>
            </w:r>
          </w:p>
        </w:tc>
        <w:tc>
          <w:tcPr>
            <w:tcW w:w="1301"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369"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36"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11"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306"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635C99" w:rsidRDefault="00635C99" w:rsidP="00F81CD7">
      <w:pPr>
        <w:pStyle w:val="odstavec"/>
      </w:pPr>
    </w:p>
    <w:bookmarkEnd w:id="64"/>
    <w:p w:rsidR="00B070D1" w:rsidRPr="00B070D1" w:rsidRDefault="00B070D1" w:rsidP="00B070D1">
      <w:pPr>
        <w:pStyle w:val="Nadpis2"/>
        <w:keepNext w:val="0"/>
        <w:suppressAutoHyphens/>
      </w:pPr>
      <w:r w:rsidRPr="00B070D1">
        <w:rPr>
          <w:rFonts w:ascii="Arial" w:hAnsi="Arial"/>
          <w:bCs w:val="0"/>
          <w:szCs w:val="24"/>
        </w:rPr>
        <w:t>Odložená daňová pohľadávka]</w:t>
      </w:r>
    </w:p>
    <w:p w:rsidR="00B070D1" w:rsidRDefault="00B070D1" w:rsidP="00B070D1">
      <w:pPr>
        <w:pStyle w:val="Nadpis2"/>
        <w:keepNext w:val="0"/>
        <w:suppressAutoHyphens/>
      </w:pPr>
      <w:r w:rsidRPr="00B070D1">
        <w:rPr>
          <w:rFonts w:ascii="Arial" w:hAnsi="Arial"/>
          <w:bCs w:val="0"/>
          <w:szCs w:val="24"/>
        </w:rPr>
        <w:t xml:space="preserve"> </w:t>
      </w:r>
      <w:r w:rsidRPr="00B070D1">
        <w:rPr>
          <w:rFonts w:ascii="Arial" w:hAnsi="Arial"/>
          <w:bCs w:val="0"/>
          <w:i/>
          <w:szCs w:val="24"/>
        </w:rPr>
        <w:t>(</w:t>
      </w:r>
      <w:r w:rsidRPr="00E63C40">
        <w:t xml:space="preserve">Výpočet </w:t>
      </w:r>
      <w:r w:rsidRPr="00D02D50">
        <w:t xml:space="preserve">[odloženého daňového záväzku  </w:t>
      </w:r>
      <w:r w:rsidRPr="00E63C40">
        <w:t>je uvedený v nasledujúcej tabuľke:</w:t>
      </w:r>
    </w:p>
    <w:p w:rsidR="00B070D1" w:rsidRDefault="00B070D1" w:rsidP="00F81CD7">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63"/>
        <w:gridCol w:w="2616"/>
        <w:gridCol w:w="2561"/>
      </w:tblGrid>
      <w:tr w:rsidR="00B070D1" w:rsidTr="003D353D">
        <w:trPr>
          <w:trHeight w:val="240"/>
        </w:trPr>
        <w:tc>
          <w:tcPr>
            <w:tcW w:w="4063" w:type="dxa"/>
            <w:tcBorders>
              <w:top w:val="nil"/>
              <w:left w:val="nil"/>
              <w:bottom w:val="single" w:sz="4" w:space="0" w:color="auto"/>
              <w:right w:val="nil"/>
            </w:tcBorders>
            <w:shd w:val="clear" w:color="auto" w:fill="auto"/>
            <w:noWrap/>
            <w:vAlign w:val="bottom"/>
            <w:hideMark/>
          </w:tcPr>
          <w:p w:rsidR="00B070D1" w:rsidRDefault="00B070D1" w:rsidP="003D353D">
            <w:pPr>
              <w:jc w:val="center"/>
              <w:rPr>
                <w:rFonts w:ascii="Arial" w:hAnsi="Arial" w:cs="Arial"/>
                <w:b/>
                <w:bCs/>
                <w:sz w:val="18"/>
                <w:szCs w:val="18"/>
              </w:rPr>
            </w:pPr>
            <w:r>
              <w:rPr>
                <w:rFonts w:ascii="Arial" w:hAnsi="Arial" w:cs="Arial"/>
                <w:b/>
                <w:bCs/>
                <w:sz w:val="18"/>
                <w:szCs w:val="18"/>
              </w:rPr>
              <w:t>Názov položky</w:t>
            </w:r>
          </w:p>
        </w:tc>
        <w:tc>
          <w:tcPr>
            <w:tcW w:w="2616" w:type="dxa"/>
            <w:tcBorders>
              <w:top w:val="nil"/>
              <w:left w:val="nil"/>
              <w:bottom w:val="single" w:sz="4" w:space="0" w:color="auto"/>
              <w:right w:val="nil"/>
            </w:tcBorders>
            <w:shd w:val="clear" w:color="auto" w:fill="auto"/>
            <w:noWrap/>
            <w:vAlign w:val="bottom"/>
            <w:hideMark/>
          </w:tcPr>
          <w:p w:rsidR="00B070D1" w:rsidRDefault="00B070D1" w:rsidP="003D353D">
            <w:pPr>
              <w:jc w:val="center"/>
              <w:rPr>
                <w:rFonts w:ascii="Arial" w:hAnsi="Arial" w:cs="Arial"/>
                <w:b/>
                <w:bCs/>
                <w:sz w:val="18"/>
                <w:szCs w:val="18"/>
              </w:rPr>
            </w:pPr>
            <w:r>
              <w:rPr>
                <w:rFonts w:ascii="Arial" w:hAnsi="Arial" w:cs="Arial"/>
                <w:b/>
                <w:bCs/>
                <w:sz w:val="18"/>
                <w:szCs w:val="18"/>
              </w:rPr>
              <w:t>Stav k 31.03.2014</w:t>
            </w:r>
          </w:p>
        </w:tc>
        <w:tc>
          <w:tcPr>
            <w:tcW w:w="2561" w:type="dxa"/>
            <w:tcBorders>
              <w:top w:val="nil"/>
              <w:left w:val="nil"/>
              <w:bottom w:val="single" w:sz="4" w:space="0" w:color="auto"/>
              <w:right w:val="nil"/>
            </w:tcBorders>
            <w:shd w:val="clear" w:color="auto" w:fill="auto"/>
            <w:vAlign w:val="bottom"/>
            <w:hideMark/>
          </w:tcPr>
          <w:p w:rsidR="00B070D1" w:rsidRDefault="00B070D1" w:rsidP="003D353D">
            <w:pPr>
              <w:jc w:val="center"/>
              <w:rPr>
                <w:rFonts w:ascii="Arial" w:hAnsi="Arial" w:cs="Arial"/>
                <w:b/>
                <w:bCs/>
                <w:sz w:val="18"/>
                <w:szCs w:val="18"/>
              </w:rPr>
            </w:pPr>
            <w:r>
              <w:rPr>
                <w:rFonts w:ascii="Arial" w:hAnsi="Arial" w:cs="Arial"/>
                <w:b/>
                <w:bCs/>
                <w:sz w:val="18"/>
                <w:szCs w:val="18"/>
              </w:rPr>
              <w:t>Stav k 31.12.2012</w:t>
            </w:r>
          </w:p>
        </w:tc>
      </w:tr>
      <w:tr w:rsidR="00B070D1" w:rsidTr="003D353D">
        <w:trPr>
          <w:trHeight w:val="495"/>
        </w:trPr>
        <w:tc>
          <w:tcPr>
            <w:tcW w:w="4063" w:type="dxa"/>
            <w:tcBorders>
              <w:top w:val="nil"/>
              <w:left w:val="nil"/>
              <w:bottom w:val="nil"/>
              <w:right w:val="nil"/>
            </w:tcBorders>
            <w:shd w:val="clear" w:color="auto" w:fill="auto"/>
            <w:vAlign w:val="bottom"/>
            <w:hideMark/>
          </w:tcPr>
          <w:p w:rsidR="00B070D1" w:rsidRDefault="00B070D1" w:rsidP="003D353D">
            <w:pPr>
              <w:rPr>
                <w:rFonts w:ascii="Arial" w:hAnsi="Arial" w:cs="Arial"/>
                <w:b/>
                <w:bCs/>
                <w:sz w:val="18"/>
                <w:szCs w:val="18"/>
              </w:rPr>
            </w:pPr>
            <w:r>
              <w:rPr>
                <w:rFonts w:ascii="Arial" w:hAnsi="Arial" w:cs="Arial"/>
                <w:b/>
                <w:bCs/>
                <w:sz w:val="18"/>
                <w:szCs w:val="18"/>
              </w:rPr>
              <w:t>Dočasné rozdiely medzi účtovnou hodnotou majetku a daňovou základňou, z toho:</w:t>
            </w:r>
          </w:p>
        </w:tc>
        <w:tc>
          <w:tcPr>
            <w:tcW w:w="2616" w:type="dxa"/>
            <w:tcBorders>
              <w:top w:val="nil"/>
              <w:left w:val="nil"/>
              <w:bottom w:val="double" w:sz="6" w:space="0" w:color="auto"/>
              <w:right w:val="nil"/>
            </w:tcBorders>
            <w:shd w:val="clear" w:color="auto" w:fill="auto"/>
            <w:noWrap/>
            <w:vAlign w:val="bottom"/>
            <w:hideMark/>
          </w:tcPr>
          <w:p w:rsidR="00B070D1" w:rsidRDefault="00B070D1" w:rsidP="003D353D">
            <w:pPr>
              <w:jc w:val="right"/>
              <w:rPr>
                <w:rFonts w:ascii="Arial" w:hAnsi="Arial" w:cs="Arial"/>
                <w:b/>
                <w:bCs/>
                <w:sz w:val="18"/>
                <w:szCs w:val="18"/>
              </w:rPr>
            </w:pPr>
            <w:r>
              <w:rPr>
                <w:rFonts w:ascii="Arial" w:hAnsi="Arial" w:cs="Arial"/>
                <w:b/>
                <w:bCs/>
                <w:sz w:val="18"/>
                <w:szCs w:val="18"/>
              </w:rPr>
              <w:t>0</w:t>
            </w:r>
          </w:p>
        </w:tc>
        <w:tc>
          <w:tcPr>
            <w:tcW w:w="2561" w:type="dxa"/>
            <w:tcBorders>
              <w:top w:val="nil"/>
              <w:left w:val="nil"/>
              <w:bottom w:val="double" w:sz="6" w:space="0" w:color="auto"/>
              <w:right w:val="nil"/>
            </w:tcBorders>
            <w:shd w:val="clear" w:color="auto" w:fill="auto"/>
            <w:noWrap/>
            <w:vAlign w:val="bottom"/>
            <w:hideMark/>
          </w:tcPr>
          <w:p w:rsidR="00B070D1" w:rsidRDefault="00B070D1" w:rsidP="003D353D">
            <w:pPr>
              <w:jc w:val="right"/>
              <w:rPr>
                <w:rFonts w:ascii="Arial" w:hAnsi="Arial" w:cs="Arial"/>
                <w:b/>
                <w:bCs/>
                <w:sz w:val="18"/>
                <w:szCs w:val="18"/>
              </w:rPr>
            </w:pPr>
            <w:r>
              <w:rPr>
                <w:rFonts w:ascii="Arial" w:hAnsi="Arial" w:cs="Arial"/>
                <w:b/>
                <w:bCs/>
                <w:sz w:val="18"/>
                <w:szCs w:val="18"/>
              </w:rPr>
              <w:t>0</w:t>
            </w:r>
          </w:p>
        </w:tc>
      </w:tr>
      <w:tr w:rsidR="00B070D1" w:rsidTr="003D353D">
        <w:trPr>
          <w:trHeight w:val="255"/>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sz w:val="18"/>
                <w:szCs w:val="18"/>
              </w:rPr>
            </w:pPr>
            <w:r>
              <w:rPr>
                <w:rFonts w:ascii="Arial" w:hAnsi="Arial" w:cs="Arial"/>
                <w:sz w:val="18"/>
                <w:szCs w:val="18"/>
              </w:rPr>
              <w:t>odpočítateľné</w:t>
            </w:r>
          </w:p>
        </w:tc>
        <w:tc>
          <w:tcPr>
            <w:tcW w:w="2616"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r>
      <w:tr w:rsidR="00B070D1" w:rsidTr="003D353D">
        <w:trPr>
          <w:trHeight w:val="240"/>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sz w:val="18"/>
                <w:szCs w:val="18"/>
              </w:rPr>
            </w:pPr>
            <w:r>
              <w:rPr>
                <w:rFonts w:ascii="Arial" w:hAnsi="Arial" w:cs="Arial"/>
                <w:sz w:val="18"/>
                <w:szCs w:val="18"/>
              </w:rPr>
              <w:t>zdaniteľné</w:t>
            </w:r>
          </w:p>
        </w:tc>
        <w:tc>
          <w:tcPr>
            <w:tcW w:w="2616"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r>
      <w:tr w:rsidR="00B070D1" w:rsidTr="003D353D">
        <w:trPr>
          <w:trHeight w:val="495"/>
        </w:trPr>
        <w:tc>
          <w:tcPr>
            <w:tcW w:w="4063" w:type="dxa"/>
            <w:tcBorders>
              <w:top w:val="nil"/>
              <w:left w:val="nil"/>
              <w:bottom w:val="nil"/>
              <w:right w:val="nil"/>
            </w:tcBorders>
            <w:shd w:val="clear" w:color="auto" w:fill="auto"/>
            <w:vAlign w:val="bottom"/>
            <w:hideMark/>
          </w:tcPr>
          <w:p w:rsidR="00B070D1" w:rsidRDefault="00B070D1" w:rsidP="003D353D">
            <w:pPr>
              <w:rPr>
                <w:rFonts w:ascii="Arial" w:hAnsi="Arial" w:cs="Arial"/>
                <w:b/>
                <w:bCs/>
                <w:sz w:val="18"/>
                <w:szCs w:val="18"/>
              </w:rPr>
            </w:pPr>
            <w:r>
              <w:rPr>
                <w:rFonts w:ascii="Arial" w:hAnsi="Arial" w:cs="Arial"/>
                <w:b/>
                <w:bCs/>
                <w:sz w:val="18"/>
                <w:szCs w:val="18"/>
              </w:rPr>
              <w:t>Dočasné rozdiely medzi účtovnou hodnotou záväzkov a daňovou základňou, z toho:</w:t>
            </w:r>
          </w:p>
        </w:tc>
        <w:tc>
          <w:tcPr>
            <w:tcW w:w="2616" w:type="dxa"/>
            <w:tcBorders>
              <w:top w:val="single" w:sz="4" w:space="0" w:color="auto"/>
              <w:left w:val="nil"/>
              <w:bottom w:val="double" w:sz="6" w:space="0" w:color="auto"/>
              <w:right w:val="nil"/>
            </w:tcBorders>
            <w:shd w:val="clear" w:color="auto" w:fill="auto"/>
            <w:noWrap/>
            <w:vAlign w:val="bottom"/>
            <w:hideMark/>
          </w:tcPr>
          <w:p w:rsidR="00B070D1" w:rsidRDefault="00B070D1" w:rsidP="003D353D">
            <w:pPr>
              <w:jc w:val="right"/>
              <w:rPr>
                <w:rFonts w:ascii="Arial" w:hAnsi="Arial" w:cs="Arial"/>
                <w:b/>
                <w:bCs/>
                <w:sz w:val="18"/>
                <w:szCs w:val="18"/>
              </w:rPr>
            </w:pPr>
            <w:r>
              <w:rPr>
                <w:rFonts w:ascii="Arial" w:hAnsi="Arial" w:cs="Arial"/>
                <w:b/>
                <w:bCs/>
                <w:sz w:val="18"/>
                <w:szCs w:val="18"/>
              </w:rPr>
              <w:t>0</w:t>
            </w:r>
          </w:p>
        </w:tc>
        <w:tc>
          <w:tcPr>
            <w:tcW w:w="2561" w:type="dxa"/>
            <w:tcBorders>
              <w:top w:val="single" w:sz="4" w:space="0" w:color="auto"/>
              <w:left w:val="nil"/>
              <w:bottom w:val="double" w:sz="6" w:space="0" w:color="auto"/>
              <w:right w:val="nil"/>
            </w:tcBorders>
            <w:shd w:val="clear" w:color="auto" w:fill="auto"/>
            <w:noWrap/>
            <w:vAlign w:val="bottom"/>
            <w:hideMark/>
          </w:tcPr>
          <w:p w:rsidR="00B070D1" w:rsidRDefault="00B070D1" w:rsidP="003D353D">
            <w:pPr>
              <w:jc w:val="right"/>
              <w:rPr>
                <w:rFonts w:ascii="Arial" w:hAnsi="Arial" w:cs="Arial"/>
                <w:b/>
                <w:bCs/>
                <w:sz w:val="18"/>
                <w:szCs w:val="18"/>
              </w:rPr>
            </w:pPr>
            <w:r>
              <w:rPr>
                <w:rFonts w:ascii="Arial" w:hAnsi="Arial" w:cs="Arial"/>
                <w:b/>
                <w:bCs/>
                <w:sz w:val="18"/>
                <w:szCs w:val="18"/>
              </w:rPr>
              <w:t>0</w:t>
            </w:r>
          </w:p>
        </w:tc>
      </w:tr>
      <w:tr w:rsidR="00B070D1" w:rsidTr="003D353D">
        <w:trPr>
          <w:trHeight w:val="255"/>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sz w:val="18"/>
                <w:szCs w:val="18"/>
              </w:rPr>
            </w:pPr>
            <w:r>
              <w:rPr>
                <w:rFonts w:ascii="Arial" w:hAnsi="Arial" w:cs="Arial"/>
                <w:sz w:val="18"/>
                <w:szCs w:val="18"/>
              </w:rPr>
              <w:t>odpočítateľné</w:t>
            </w:r>
          </w:p>
        </w:tc>
        <w:tc>
          <w:tcPr>
            <w:tcW w:w="2616"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r>
      <w:tr w:rsidR="00B070D1" w:rsidTr="003D353D">
        <w:trPr>
          <w:trHeight w:val="240"/>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sz w:val="18"/>
                <w:szCs w:val="18"/>
              </w:rPr>
            </w:pPr>
            <w:r>
              <w:rPr>
                <w:rFonts w:ascii="Arial" w:hAnsi="Arial" w:cs="Arial"/>
                <w:sz w:val="18"/>
                <w:szCs w:val="18"/>
              </w:rPr>
              <w:t>zdaniteľné</w:t>
            </w:r>
          </w:p>
        </w:tc>
        <w:tc>
          <w:tcPr>
            <w:tcW w:w="2616"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r>
      <w:tr w:rsidR="00B070D1" w:rsidTr="003D353D">
        <w:trPr>
          <w:trHeight w:val="240"/>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b/>
                <w:bCs/>
                <w:sz w:val="18"/>
                <w:szCs w:val="18"/>
              </w:rPr>
            </w:pPr>
            <w:r>
              <w:rPr>
                <w:rFonts w:ascii="Arial" w:hAnsi="Arial" w:cs="Arial"/>
                <w:b/>
                <w:bCs/>
                <w:sz w:val="18"/>
                <w:szCs w:val="18"/>
              </w:rPr>
              <w:t>Možnosť umorovať daňovú stratu v budúcnosti</w:t>
            </w:r>
          </w:p>
        </w:tc>
        <w:tc>
          <w:tcPr>
            <w:tcW w:w="2616"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r>
      <w:tr w:rsidR="00B070D1" w:rsidTr="003D353D">
        <w:trPr>
          <w:trHeight w:val="240"/>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b/>
                <w:bCs/>
                <w:sz w:val="18"/>
                <w:szCs w:val="18"/>
              </w:rPr>
            </w:pPr>
            <w:r>
              <w:rPr>
                <w:rFonts w:ascii="Arial" w:hAnsi="Arial" w:cs="Arial"/>
                <w:b/>
                <w:bCs/>
                <w:sz w:val="18"/>
                <w:szCs w:val="18"/>
              </w:rPr>
              <w:t>Možnosť previesť nevyužité daňové odpočty</w:t>
            </w:r>
          </w:p>
        </w:tc>
        <w:tc>
          <w:tcPr>
            <w:tcW w:w="2616" w:type="dxa"/>
            <w:tcBorders>
              <w:top w:val="nil"/>
              <w:left w:val="nil"/>
              <w:bottom w:val="nil"/>
              <w:right w:val="nil"/>
            </w:tcBorders>
            <w:shd w:val="clear" w:color="auto" w:fill="auto"/>
            <w:vAlign w:val="bottom"/>
            <w:hideMark/>
          </w:tcPr>
          <w:p w:rsidR="00B070D1" w:rsidRDefault="00B070D1" w:rsidP="003D353D">
            <w:pPr>
              <w:jc w:val="center"/>
              <w:rPr>
                <w:rFonts w:ascii="Arial" w:hAnsi="Arial" w:cs="Arial"/>
                <w:sz w:val="18"/>
                <w:szCs w:val="18"/>
              </w:rPr>
            </w:pPr>
            <w:r>
              <w:rPr>
                <w:rFonts w:ascii="Arial" w:hAnsi="Arial" w:cs="Arial"/>
                <w:sz w:val="18"/>
                <w:szCs w:val="18"/>
              </w:rPr>
              <w:t>40 568</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38 017</w:t>
            </w:r>
          </w:p>
        </w:tc>
      </w:tr>
      <w:tr w:rsidR="00B070D1" w:rsidTr="003D353D">
        <w:trPr>
          <w:trHeight w:val="240"/>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b/>
                <w:bCs/>
                <w:sz w:val="18"/>
                <w:szCs w:val="18"/>
              </w:rPr>
            </w:pPr>
            <w:r>
              <w:rPr>
                <w:rFonts w:ascii="Arial" w:hAnsi="Arial" w:cs="Arial"/>
                <w:b/>
                <w:bCs/>
                <w:sz w:val="18"/>
                <w:szCs w:val="18"/>
              </w:rPr>
              <w:t>Sadzba dane z príjmov ( v %) *</w:t>
            </w:r>
          </w:p>
        </w:tc>
        <w:tc>
          <w:tcPr>
            <w:tcW w:w="2616" w:type="dxa"/>
            <w:tcBorders>
              <w:top w:val="nil"/>
              <w:left w:val="nil"/>
              <w:bottom w:val="nil"/>
              <w:right w:val="nil"/>
            </w:tcBorders>
            <w:shd w:val="clear" w:color="auto" w:fill="auto"/>
            <w:noWrap/>
            <w:vAlign w:val="bottom"/>
            <w:hideMark/>
          </w:tcPr>
          <w:p w:rsidR="00B070D1" w:rsidRDefault="00B070D1" w:rsidP="003D353D">
            <w:pPr>
              <w:jc w:val="right"/>
              <w:rPr>
                <w:rFonts w:ascii="Arial" w:hAnsi="Arial" w:cs="Arial"/>
                <w:sz w:val="18"/>
                <w:szCs w:val="18"/>
              </w:rPr>
            </w:pPr>
            <w:r>
              <w:rPr>
                <w:rFonts w:ascii="Arial" w:hAnsi="Arial" w:cs="Arial"/>
                <w:sz w:val="18"/>
                <w:szCs w:val="18"/>
              </w:rPr>
              <w:t>22%</w:t>
            </w:r>
          </w:p>
        </w:tc>
        <w:tc>
          <w:tcPr>
            <w:tcW w:w="2561" w:type="dxa"/>
            <w:tcBorders>
              <w:top w:val="nil"/>
              <w:left w:val="nil"/>
              <w:bottom w:val="nil"/>
              <w:right w:val="nil"/>
            </w:tcBorders>
            <w:shd w:val="clear" w:color="auto" w:fill="auto"/>
            <w:noWrap/>
            <w:vAlign w:val="bottom"/>
            <w:hideMark/>
          </w:tcPr>
          <w:p w:rsidR="00B070D1" w:rsidRDefault="00B070D1" w:rsidP="003D353D">
            <w:pPr>
              <w:jc w:val="right"/>
              <w:rPr>
                <w:rFonts w:ascii="Arial" w:hAnsi="Arial" w:cs="Arial"/>
                <w:sz w:val="18"/>
                <w:szCs w:val="18"/>
              </w:rPr>
            </w:pPr>
            <w:r>
              <w:rPr>
                <w:rFonts w:ascii="Arial" w:hAnsi="Arial" w:cs="Arial"/>
                <w:sz w:val="18"/>
                <w:szCs w:val="18"/>
              </w:rPr>
              <w:t>23%</w:t>
            </w:r>
          </w:p>
        </w:tc>
      </w:tr>
      <w:tr w:rsidR="00B070D1" w:rsidTr="003D353D">
        <w:trPr>
          <w:trHeight w:val="240"/>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b/>
                <w:bCs/>
                <w:sz w:val="18"/>
                <w:szCs w:val="18"/>
              </w:rPr>
            </w:pPr>
            <w:r>
              <w:rPr>
                <w:rFonts w:ascii="Arial" w:hAnsi="Arial" w:cs="Arial"/>
                <w:b/>
                <w:bCs/>
                <w:sz w:val="18"/>
                <w:szCs w:val="18"/>
              </w:rPr>
              <w:t>Odložená daňová pohľadávka vypočítaná</w:t>
            </w:r>
          </w:p>
        </w:tc>
        <w:tc>
          <w:tcPr>
            <w:tcW w:w="2616"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8925</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8744</w:t>
            </w:r>
          </w:p>
        </w:tc>
      </w:tr>
      <w:tr w:rsidR="00B070D1" w:rsidTr="003D353D">
        <w:trPr>
          <w:trHeight w:val="255"/>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b/>
                <w:bCs/>
                <w:sz w:val="18"/>
                <w:szCs w:val="18"/>
              </w:rPr>
            </w:pPr>
            <w:r>
              <w:rPr>
                <w:rFonts w:ascii="Arial" w:hAnsi="Arial" w:cs="Arial"/>
                <w:b/>
                <w:bCs/>
                <w:sz w:val="18"/>
                <w:szCs w:val="18"/>
              </w:rPr>
              <w:t>Uplatnená daňová pohľadávka zaúčtovaná</w:t>
            </w:r>
          </w:p>
        </w:tc>
        <w:tc>
          <w:tcPr>
            <w:tcW w:w="2616" w:type="dxa"/>
            <w:tcBorders>
              <w:top w:val="single" w:sz="4" w:space="0" w:color="auto"/>
              <w:left w:val="nil"/>
              <w:bottom w:val="double" w:sz="6" w:space="0" w:color="auto"/>
              <w:right w:val="nil"/>
            </w:tcBorders>
            <w:shd w:val="clear" w:color="auto" w:fill="auto"/>
            <w:noWrap/>
            <w:vAlign w:val="bottom"/>
            <w:hideMark/>
          </w:tcPr>
          <w:p w:rsidR="00B070D1" w:rsidRDefault="00B070D1" w:rsidP="003D353D">
            <w:pPr>
              <w:jc w:val="right"/>
              <w:rPr>
                <w:rFonts w:ascii="Arial" w:hAnsi="Arial" w:cs="Arial"/>
                <w:b/>
                <w:bCs/>
                <w:sz w:val="18"/>
                <w:szCs w:val="18"/>
              </w:rPr>
            </w:pPr>
            <w:r>
              <w:rPr>
                <w:rFonts w:ascii="Arial" w:hAnsi="Arial" w:cs="Arial"/>
                <w:b/>
                <w:bCs/>
                <w:sz w:val="18"/>
                <w:szCs w:val="18"/>
              </w:rPr>
              <w:t>8925</w:t>
            </w:r>
          </w:p>
        </w:tc>
        <w:tc>
          <w:tcPr>
            <w:tcW w:w="2561" w:type="dxa"/>
            <w:tcBorders>
              <w:top w:val="single" w:sz="4" w:space="0" w:color="auto"/>
              <w:left w:val="nil"/>
              <w:bottom w:val="double" w:sz="6" w:space="0" w:color="auto"/>
              <w:right w:val="nil"/>
            </w:tcBorders>
            <w:shd w:val="clear" w:color="auto" w:fill="auto"/>
            <w:noWrap/>
            <w:vAlign w:val="bottom"/>
            <w:hideMark/>
          </w:tcPr>
          <w:p w:rsidR="00B070D1" w:rsidRDefault="00B070D1" w:rsidP="003D353D">
            <w:pPr>
              <w:jc w:val="right"/>
              <w:rPr>
                <w:rFonts w:ascii="Arial" w:hAnsi="Arial" w:cs="Arial"/>
                <w:b/>
                <w:bCs/>
                <w:sz w:val="18"/>
                <w:szCs w:val="18"/>
              </w:rPr>
            </w:pPr>
            <w:r>
              <w:rPr>
                <w:rFonts w:ascii="Arial" w:hAnsi="Arial" w:cs="Arial"/>
                <w:b/>
                <w:bCs/>
                <w:sz w:val="18"/>
                <w:szCs w:val="18"/>
              </w:rPr>
              <w:t>8744</w:t>
            </w:r>
          </w:p>
        </w:tc>
      </w:tr>
      <w:tr w:rsidR="00B070D1" w:rsidTr="003D353D">
        <w:trPr>
          <w:trHeight w:val="255"/>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sz w:val="18"/>
                <w:szCs w:val="18"/>
              </w:rPr>
            </w:pPr>
            <w:r>
              <w:rPr>
                <w:rFonts w:ascii="Arial" w:hAnsi="Arial" w:cs="Arial"/>
                <w:sz w:val="18"/>
                <w:szCs w:val="18"/>
              </w:rPr>
              <w:t>Zaúčtovaná  ako zníženie nákladov</w:t>
            </w:r>
          </w:p>
        </w:tc>
        <w:tc>
          <w:tcPr>
            <w:tcW w:w="2616"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8 925</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8744</w:t>
            </w:r>
          </w:p>
        </w:tc>
      </w:tr>
      <w:tr w:rsidR="00B070D1" w:rsidTr="003D353D">
        <w:trPr>
          <w:trHeight w:val="240"/>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sz w:val="18"/>
                <w:szCs w:val="18"/>
              </w:rPr>
            </w:pPr>
            <w:r>
              <w:rPr>
                <w:rFonts w:ascii="Arial" w:hAnsi="Arial" w:cs="Arial"/>
                <w:sz w:val="18"/>
                <w:szCs w:val="18"/>
              </w:rPr>
              <w:t>Zaúčtovaná do vlastného imania</w:t>
            </w:r>
          </w:p>
        </w:tc>
        <w:tc>
          <w:tcPr>
            <w:tcW w:w="2616"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r>
      <w:tr w:rsidR="00B070D1" w:rsidTr="003D353D">
        <w:trPr>
          <w:trHeight w:val="255"/>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b/>
                <w:bCs/>
                <w:sz w:val="18"/>
                <w:szCs w:val="18"/>
              </w:rPr>
            </w:pPr>
            <w:r>
              <w:rPr>
                <w:rFonts w:ascii="Arial" w:hAnsi="Arial" w:cs="Arial"/>
                <w:b/>
                <w:bCs/>
                <w:sz w:val="18"/>
                <w:szCs w:val="18"/>
              </w:rPr>
              <w:t>Odložený daňový záväzok</w:t>
            </w:r>
          </w:p>
        </w:tc>
        <w:tc>
          <w:tcPr>
            <w:tcW w:w="2616" w:type="dxa"/>
            <w:tcBorders>
              <w:top w:val="single" w:sz="4" w:space="0" w:color="auto"/>
              <w:left w:val="nil"/>
              <w:bottom w:val="double" w:sz="6" w:space="0" w:color="auto"/>
              <w:right w:val="nil"/>
            </w:tcBorders>
            <w:shd w:val="clear" w:color="auto" w:fill="auto"/>
            <w:noWrap/>
            <w:vAlign w:val="bottom"/>
            <w:hideMark/>
          </w:tcPr>
          <w:p w:rsidR="00B070D1" w:rsidRDefault="00B070D1" w:rsidP="003D353D">
            <w:pPr>
              <w:jc w:val="right"/>
              <w:rPr>
                <w:rFonts w:ascii="Arial" w:hAnsi="Arial" w:cs="Arial"/>
                <w:b/>
                <w:bCs/>
                <w:sz w:val="18"/>
                <w:szCs w:val="18"/>
              </w:rPr>
            </w:pPr>
            <w:r>
              <w:rPr>
                <w:rFonts w:ascii="Arial" w:hAnsi="Arial" w:cs="Arial"/>
                <w:b/>
                <w:bCs/>
                <w:sz w:val="18"/>
                <w:szCs w:val="18"/>
              </w:rPr>
              <w:t>0</w:t>
            </w:r>
          </w:p>
        </w:tc>
        <w:tc>
          <w:tcPr>
            <w:tcW w:w="2561" w:type="dxa"/>
            <w:tcBorders>
              <w:top w:val="single" w:sz="4" w:space="0" w:color="auto"/>
              <w:left w:val="nil"/>
              <w:bottom w:val="double" w:sz="6" w:space="0" w:color="auto"/>
              <w:right w:val="nil"/>
            </w:tcBorders>
            <w:shd w:val="clear" w:color="auto" w:fill="auto"/>
            <w:noWrap/>
            <w:vAlign w:val="bottom"/>
            <w:hideMark/>
          </w:tcPr>
          <w:p w:rsidR="00B070D1" w:rsidRDefault="00B070D1" w:rsidP="003D353D">
            <w:pPr>
              <w:jc w:val="right"/>
              <w:rPr>
                <w:rFonts w:ascii="Arial" w:hAnsi="Arial" w:cs="Arial"/>
                <w:b/>
                <w:bCs/>
                <w:sz w:val="18"/>
                <w:szCs w:val="18"/>
              </w:rPr>
            </w:pPr>
            <w:r>
              <w:rPr>
                <w:rFonts w:ascii="Arial" w:hAnsi="Arial" w:cs="Arial"/>
                <w:b/>
                <w:bCs/>
                <w:sz w:val="18"/>
                <w:szCs w:val="18"/>
              </w:rPr>
              <w:t>0</w:t>
            </w:r>
          </w:p>
        </w:tc>
      </w:tr>
      <w:tr w:rsidR="00B070D1" w:rsidTr="003D353D">
        <w:trPr>
          <w:trHeight w:val="255"/>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b/>
                <w:bCs/>
                <w:sz w:val="18"/>
                <w:szCs w:val="18"/>
              </w:rPr>
            </w:pPr>
            <w:r>
              <w:rPr>
                <w:rFonts w:ascii="Arial" w:hAnsi="Arial" w:cs="Arial"/>
                <w:b/>
                <w:bCs/>
                <w:sz w:val="18"/>
                <w:szCs w:val="18"/>
              </w:rPr>
              <w:t>Zmena odloženého daňového záväzku</w:t>
            </w:r>
          </w:p>
        </w:tc>
        <w:tc>
          <w:tcPr>
            <w:tcW w:w="2616" w:type="dxa"/>
            <w:tcBorders>
              <w:top w:val="nil"/>
              <w:left w:val="nil"/>
              <w:bottom w:val="nil"/>
              <w:right w:val="nil"/>
            </w:tcBorders>
            <w:shd w:val="clear" w:color="auto" w:fill="auto"/>
            <w:noWrap/>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r>
      <w:tr w:rsidR="00B070D1" w:rsidTr="003D353D">
        <w:trPr>
          <w:trHeight w:val="240"/>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sz w:val="18"/>
                <w:szCs w:val="18"/>
              </w:rPr>
            </w:pPr>
            <w:r>
              <w:rPr>
                <w:rFonts w:ascii="Arial" w:hAnsi="Arial" w:cs="Arial"/>
                <w:sz w:val="18"/>
                <w:szCs w:val="18"/>
              </w:rPr>
              <w:t>Zaúčtovaná ako náklad</w:t>
            </w:r>
          </w:p>
        </w:tc>
        <w:tc>
          <w:tcPr>
            <w:tcW w:w="2616"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r>
      <w:tr w:rsidR="00B070D1" w:rsidTr="003D353D">
        <w:trPr>
          <w:trHeight w:val="240"/>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sz w:val="18"/>
                <w:szCs w:val="18"/>
              </w:rPr>
            </w:pPr>
            <w:r>
              <w:rPr>
                <w:rFonts w:ascii="Arial" w:hAnsi="Arial" w:cs="Arial"/>
                <w:sz w:val="18"/>
                <w:szCs w:val="18"/>
              </w:rPr>
              <w:t>Zaúčtovaná do vlastného imania</w:t>
            </w:r>
          </w:p>
        </w:tc>
        <w:tc>
          <w:tcPr>
            <w:tcW w:w="2616"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r>
      <w:tr w:rsidR="00B070D1" w:rsidTr="003D353D">
        <w:trPr>
          <w:trHeight w:val="240"/>
        </w:trPr>
        <w:tc>
          <w:tcPr>
            <w:tcW w:w="4063" w:type="dxa"/>
            <w:tcBorders>
              <w:top w:val="nil"/>
              <w:left w:val="nil"/>
              <w:bottom w:val="nil"/>
              <w:right w:val="nil"/>
            </w:tcBorders>
            <w:shd w:val="clear" w:color="auto" w:fill="auto"/>
            <w:noWrap/>
            <w:vAlign w:val="bottom"/>
            <w:hideMark/>
          </w:tcPr>
          <w:p w:rsidR="00B070D1" w:rsidRDefault="00B070D1" w:rsidP="003D353D">
            <w:pPr>
              <w:rPr>
                <w:rFonts w:ascii="Arial" w:hAnsi="Arial" w:cs="Arial"/>
                <w:sz w:val="18"/>
                <w:szCs w:val="18"/>
              </w:rPr>
            </w:pPr>
            <w:r>
              <w:rPr>
                <w:rFonts w:ascii="Arial" w:hAnsi="Arial" w:cs="Arial"/>
                <w:sz w:val="18"/>
                <w:szCs w:val="18"/>
              </w:rPr>
              <w:t xml:space="preserve">Iné </w:t>
            </w:r>
          </w:p>
        </w:tc>
        <w:tc>
          <w:tcPr>
            <w:tcW w:w="2616"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B070D1" w:rsidRDefault="00B070D1" w:rsidP="003D353D">
            <w:pPr>
              <w:jc w:val="right"/>
              <w:rPr>
                <w:rFonts w:ascii="Arial" w:hAnsi="Arial" w:cs="Arial"/>
                <w:sz w:val="18"/>
                <w:szCs w:val="18"/>
              </w:rPr>
            </w:pPr>
            <w:r>
              <w:rPr>
                <w:rFonts w:ascii="Arial" w:hAnsi="Arial" w:cs="Arial"/>
                <w:sz w:val="18"/>
                <w:szCs w:val="18"/>
              </w:rPr>
              <w:t>0</w:t>
            </w:r>
          </w:p>
        </w:tc>
      </w:tr>
    </w:tbl>
    <w:p w:rsidR="00B070D1" w:rsidRDefault="00B070D1" w:rsidP="00F81CD7">
      <w:pPr>
        <w:pStyle w:val="odstavec"/>
      </w:pPr>
    </w:p>
    <w:p w:rsidR="00B070D1" w:rsidRDefault="00B070D1" w:rsidP="00B070D1">
      <w:pPr>
        <w:suppressAutoHyphens/>
        <w:rPr>
          <w:rFonts w:ascii="Arial" w:hAnsi="Arial" w:cs="Arial"/>
          <w:bCs/>
          <w:iCs/>
          <w:sz w:val="20"/>
          <w:szCs w:val="20"/>
        </w:rPr>
      </w:pPr>
    </w:p>
    <w:p w:rsidR="00B070D1" w:rsidRDefault="00B070D1" w:rsidP="00F81CD7">
      <w:pPr>
        <w:pStyle w:val="odstavec"/>
      </w:pPr>
      <w:r w:rsidRPr="00F85ABF">
        <w:t xml:space="preserve">* </w:t>
      </w:r>
      <w:r>
        <w:t>Ku koncu roka 2013 došlo k zmene daňovej legislatívy, na základe ktorej sa znižuje daň z príjmov právnických osôb z 23% na 22% s účinnosťou od 1. januára 2014.</w:t>
      </w:r>
    </w:p>
    <w:p w:rsidR="00B070D1" w:rsidRDefault="00B070D1" w:rsidP="00F81CD7">
      <w:pPr>
        <w:pStyle w:val="odstavec"/>
      </w:pPr>
    </w:p>
    <w:p w:rsidR="00635C99" w:rsidRDefault="00635C99" w:rsidP="00FB6F88">
      <w:pPr>
        <w:suppressAutoHyphens/>
        <w:ind w:left="426"/>
        <w:rPr>
          <w:rFonts w:ascii="Arial" w:hAnsi="Arial" w:cs="Arial"/>
          <w:sz w:val="20"/>
          <w:szCs w:val="20"/>
        </w:rPr>
      </w:pPr>
    </w:p>
    <w:p w:rsidR="002A6B50" w:rsidRPr="00E63C40" w:rsidRDefault="00316173" w:rsidP="00FB6F88">
      <w:pPr>
        <w:pStyle w:val="Nadpis1"/>
        <w:keepNext w:val="0"/>
        <w:suppressAutoHyphens/>
        <w:rPr>
          <w:rFonts w:ascii="Arial" w:hAnsi="Arial"/>
        </w:rPr>
      </w:pPr>
      <w:r w:rsidRPr="00E63C40">
        <w:rPr>
          <w:rFonts w:ascii="Arial" w:hAnsi="Arial"/>
        </w:rPr>
        <w:t>PASÍVA</w:t>
      </w:r>
    </w:p>
    <w:p w:rsidR="002A6B50" w:rsidRPr="00E63C40" w:rsidRDefault="00316173" w:rsidP="00FB6F88">
      <w:pPr>
        <w:pStyle w:val="Nadpis2"/>
        <w:keepNext w:val="0"/>
        <w:suppressAutoHyphens/>
        <w:rPr>
          <w:rFonts w:ascii="Arial" w:hAnsi="Arial"/>
        </w:rPr>
      </w:pPr>
      <w:r w:rsidRPr="00E63C40">
        <w:rPr>
          <w:rFonts w:ascii="Arial" w:hAnsi="Arial"/>
        </w:rPr>
        <w:t>Vlastné imanie</w:t>
      </w:r>
    </w:p>
    <w:p w:rsidR="00A3677A" w:rsidRPr="002654CE" w:rsidRDefault="00316173" w:rsidP="00F81CD7">
      <w:pPr>
        <w:pStyle w:val="odstavec"/>
      </w:pPr>
      <w:r w:rsidRPr="002654CE">
        <w:t xml:space="preserve">Prehľad pohybu vlastného imania v priebehu </w:t>
      </w:r>
      <w:r w:rsidR="00D8452C" w:rsidRPr="002654CE">
        <w:t xml:space="preserve">bežného a predchádzajúceho </w:t>
      </w:r>
      <w:r w:rsidRPr="002654CE">
        <w:t>účtovného obdobia je uv</w:t>
      </w:r>
      <w:r w:rsidR="00D8452C" w:rsidRPr="002654CE">
        <w:t>edený v nasledujúcich tabuľkách:</w:t>
      </w:r>
    </w:p>
    <w:p w:rsidR="002F5809" w:rsidRDefault="002F5809" w:rsidP="00F81CD7">
      <w:pPr>
        <w:pStyle w:val="odstavec"/>
      </w:pPr>
      <w:bookmarkStart w:id="65" w:name="FWT_changes_in_equity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408"/>
        <w:gridCol w:w="1336"/>
        <w:gridCol w:w="1364"/>
        <w:gridCol w:w="1326"/>
        <w:gridCol w:w="1338"/>
        <w:gridCol w:w="1448"/>
      </w:tblGrid>
      <w:tr w:rsidR="002F5809" w:rsidTr="002F5809">
        <w:trPr>
          <w:trHeight w:val="240"/>
        </w:trPr>
        <w:tc>
          <w:tcPr>
            <w:tcW w:w="2408" w:type="dxa"/>
            <w:tcBorders>
              <w:top w:val="nil"/>
              <w:left w:val="nil"/>
              <w:bottom w:val="nil"/>
              <w:right w:val="nil"/>
            </w:tcBorders>
            <w:shd w:val="clear" w:color="auto" w:fill="auto"/>
            <w:vAlign w:val="center"/>
            <w:hideMark/>
          </w:tcPr>
          <w:p w:rsidR="002F5809" w:rsidRDefault="002F5809">
            <w:pPr>
              <w:rPr>
                <w:rFonts w:ascii="Arial" w:hAnsi="Arial" w:cs="Arial"/>
                <w:b/>
                <w:bCs/>
                <w:sz w:val="18"/>
                <w:szCs w:val="18"/>
              </w:rPr>
            </w:pPr>
            <w:bookmarkStart w:id="66" w:name="RANGE!B4:G25"/>
            <w:bookmarkEnd w:id="66"/>
          </w:p>
        </w:tc>
        <w:tc>
          <w:tcPr>
            <w:tcW w:w="6812" w:type="dxa"/>
            <w:gridSpan w:val="5"/>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lastRenderedPageBreak/>
              <w:t>Položka vlastného imania</w:t>
            </w:r>
          </w:p>
        </w:tc>
        <w:tc>
          <w:tcPr>
            <w:tcW w:w="1336" w:type="dxa"/>
            <w:tcBorders>
              <w:top w:val="nil"/>
              <w:left w:val="nil"/>
              <w:bottom w:val="nil"/>
              <w:right w:val="nil"/>
            </w:tcBorders>
            <w:shd w:val="clear" w:color="auto" w:fill="auto"/>
            <w:vAlign w:val="bottom"/>
            <w:hideMark/>
          </w:tcPr>
          <w:p w:rsidR="002F5809" w:rsidRDefault="00E14EDD">
            <w:pPr>
              <w:jc w:val="cente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.2013</w:t>
            </w:r>
          </w:p>
        </w:tc>
        <w:tc>
          <w:tcPr>
            <w:tcW w:w="1364"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 xml:space="preserve">Prírastky </w:t>
            </w:r>
          </w:p>
        </w:tc>
        <w:tc>
          <w:tcPr>
            <w:tcW w:w="1326"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 xml:space="preserve">Úbytky </w:t>
            </w:r>
          </w:p>
        </w:tc>
        <w:tc>
          <w:tcPr>
            <w:tcW w:w="1338"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Presuny</w:t>
            </w:r>
          </w:p>
        </w:tc>
        <w:tc>
          <w:tcPr>
            <w:tcW w:w="1448" w:type="dxa"/>
            <w:tcBorders>
              <w:top w:val="nil"/>
              <w:left w:val="nil"/>
              <w:bottom w:val="nil"/>
              <w:right w:val="nil"/>
            </w:tcBorders>
            <w:shd w:val="clear" w:color="auto" w:fill="auto"/>
            <w:vAlign w:val="bottom"/>
            <w:hideMark/>
          </w:tcPr>
          <w:p w:rsidR="002F5809" w:rsidRDefault="00E14EDD">
            <w:pPr>
              <w:jc w:val="center"/>
              <w:rPr>
                <w:rFonts w:ascii="Arial" w:hAnsi="Arial" w:cs="Arial"/>
                <w:b/>
                <w:bCs/>
                <w:sz w:val="18"/>
                <w:szCs w:val="18"/>
              </w:rPr>
            </w:pPr>
            <w:r>
              <w:rPr>
                <w:rFonts w:ascii="Arial" w:hAnsi="Arial" w:cs="Arial"/>
                <w:b/>
                <w:bCs/>
                <w:sz w:val="18"/>
                <w:szCs w:val="18"/>
              </w:rPr>
              <w:t>Stav k 31.03.2014</w:t>
            </w:r>
          </w:p>
        </w:tc>
      </w:tr>
      <w:tr w:rsidR="002F5809" w:rsidTr="002F5809">
        <w:trPr>
          <w:trHeight w:val="240"/>
        </w:trPr>
        <w:tc>
          <w:tcPr>
            <w:tcW w:w="2408"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a</w:t>
            </w:r>
          </w:p>
        </w:tc>
        <w:tc>
          <w:tcPr>
            <w:tcW w:w="1336"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b</w:t>
            </w:r>
          </w:p>
        </w:tc>
        <w:tc>
          <w:tcPr>
            <w:tcW w:w="1364"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c</w:t>
            </w:r>
          </w:p>
        </w:tc>
        <w:tc>
          <w:tcPr>
            <w:tcW w:w="132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d</w:t>
            </w:r>
          </w:p>
        </w:tc>
        <w:tc>
          <w:tcPr>
            <w:tcW w:w="1338"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e</w:t>
            </w:r>
          </w:p>
        </w:tc>
        <w:tc>
          <w:tcPr>
            <w:tcW w:w="1448" w:type="dxa"/>
            <w:tcBorders>
              <w:top w:val="nil"/>
              <w:left w:val="nil"/>
              <w:bottom w:val="single" w:sz="4" w:space="0" w:color="auto"/>
              <w:right w:val="nil"/>
            </w:tcBorders>
            <w:shd w:val="clear" w:color="auto" w:fill="auto"/>
            <w:vAlign w:val="bottom"/>
            <w:hideMark/>
          </w:tcPr>
          <w:p w:rsidR="002F5809" w:rsidRDefault="00E14EDD">
            <w:pPr>
              <w:jc w:val="center"/>
              <w:rPr>
                <w:rFonts w:ascii="Arial" w:hAnsi="Arial" w:cs="Arial"/>
                <w:b/>
                <w:bCs/>
                <w:sz w:val="18"/>
                <w:szCs w:val="18"/>
              </w:rPr>
            </w:pPr>
            <w:r>
              <w:rPr>
                <w:rFonts w:ascii="Arial" w:hAnsi="Arial" w:cs="Arial"/>
                <w:b/>
                <w:bCs/>
                <w:sz w:val="18"/>
                <w:szCs w:val="18"/>
              </w:rPr>
              <w:t>F</w:t>
            </w:r>
          </w:p>
        </w:tc>
      </w:tr>
      <w:tr w:rsidR="002F5809" w:rsidTr="002F5809">
        <w:trPr>
          <w:trHeight w:val="24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Základné imanie</w:t>
            </w:r>
          </w:p>
        </w:tc>
        <w:tc>
          <w:tcPr>
            <w:tcW w:w="1336" w:type="dxa"/>
            <w:tcBorders>
              <w:top w:val="nil"/>
              <w:left w:val="nil"/>
              <w:bottom w:val="nil"/>
              <w:right w:val="nil"/>
            </w:tcBorders>
            <w:shd w:val="clear" w:color="auto" w:fill="auto"/>
            <w:noWrap/>
            <w:vAlign w:val="bottom"/>
            <w:hideMark/>
          </w:tcPr>
          <w:p w:rsidR="002F5809" w:rsidRDefault="00E14EDD">
            <w:pPr>
              <w:jc w:val="right"/>
              <w:rPr>
                <w:rFonts w:ascii="Arial" w:hAnsi="Arial" w:cs="Arial"/>
                <w:sz w:val="18"/>
                <w:szCs w:val="18"/>
              </w:rPr>
            </w:pPr>
            <w:r>
              <w:rPr>
                <w:rFonts w:ascii="Arial" w:hAnsi="Arial" w:cs="Arial"/>
                <w:sz w:val="18"/>
                <w:szCs w:val="18"/>
              </w:rPr>
              <w:t>6 639</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E14EDD">
            <w:pPr>
              <w:jc w:val="right"/>
              <w:rPr>
                <w:rFonts w:ascii="Arial" w:hAnsi="Arial" w:cs="Arial"/>
                <w:sz w:val="18"/>
                <w:szCs w:val="18"/>
              </w:rPr>
            </w:pPr>
            <w:r>
              <w:rPr>
                <w:rFonts w:ascii="Arial" w:hAnsi="Arial" w:cs="Arial"/>
                <w:sz w:val="18"/>
                <w:szCs w:val="18"/>
              </w:rPr>
              <w:t>6 639</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Vlastné akcie a vlastné obchodné podiely</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Zmena základného imania</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za upísané vlastné imanie</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Emisné ážio</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Ostatné kapitálové fondy</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72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Zákonný rezervný fond (nedeliteľný fond) z kapitálových vkladov</w:t>
            </w:r>
          </w:p>
        </w:tc>
        <w:tc>
          <w:tcPr>
            <w:tcW w:w="1336" w:type="dxa"/>
            <w:tcBorders>
              <w:top w:val="nil"/>
              <w:left w:val="nil"/>
              <w:bottom w:val="nil"/>
              <w:right w:val="nil"/>
            </w:tcBorders>
            <w:shd w:val="clear" w:color="auto" w:fill="auto"/>
            <w:noWrap/>
            <w:vAlign w:val="bottom"/>
            <w:hideMark/>
          </w:tcPr>
          <w:p w:rsidR="002F5809" w:rsidRDefault="00E14EDD">
            <w:pPr>
              <w:jc w:val="right"/>
              <w:rPr>
                <w:rFonts w:ascii="Arial" w:hAnsi="Arial" w:cs="Arial"/>
                <w:sz w:val="18"/>
                <w:szCs w:val="18"/>
              </w:rPr>
            </w:pPr>
            <w:r>
              <w:rPr>
                <w:rFonts w:ascii="Arial" w:hAnsi="Arial" w:cs="Arial"/>
                <w:sz w:val="18"/>
                <w:szCs w:val="18"/>
              </w:rPr>
              <w:t>664</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E14EDD">
            <w:pPr>
              <w:jc w:val="right"/>
              <w:rPr>
                <w:rFonts w:ascii="Arial" w:hAnsi="Arial" w:cs="Arial"/>
                <w:sz w:val="18"/>
                <w:szCs w:val="18"/>
              </w:rPr>
            </w:pPr>
            <w:r>
              <w:rPr>
                <w:rFonts w:ascii="Arial" w:hAnsi="Arial" w:cs="Arial"/>
                <w:sz w:val="18"/>
                <w:szCs w:val="18"/>
              </w:rPr>
              <w:t>664</w:t>
            </w:r>
          </w:p>
        </w:tc>
      </w:tr>
      <w:tr w:rsidR="002F5809" w:rsidTr="002F5809">
        <w:trPr>
          <w:trHeight w:val="72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Oceňovacie rozdiely z precenenia majetku a záväzkov</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Oceňovacie rozdiely z kapitálových účastín</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72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Oceňovacie rozdiely z precenenia pri zlúčení, splynutí a rozdelení</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408" w:type="dxa"/>
            <w:tcBorders>
              <w:top w:val="nil"/>
              <w:left w:val="nil"/>
              <w:bottom w:val="nil"/>
              <w:right w:val="nil"/>
            </w:tcBorders>
            <w:shd w:val="clear" w:color="auto" w:fill="auto"/>
            <w:vAlign w:val="center"/>
            <w:hideMark/>
          </w:tcPr>
          <w:p w:rsidR="002F5809" w:rsidRDefault="002F5809">
            <w:pPr>
              <w:rPr>
                <w:rFonts w:ascii="Arial" w:hAnsi="Arial" w:cs="Arial"/>
                <w:sz w:val="18"/>
                <w:szCs w:val="18"/>
              </w:rPr>
            </w:pPr>
            <w:r>
              <w:rPr>
                <w:rFonts w:ascii="Arial" w:hAnsi="Arial" w:cs="Arial"/>
                <w:sz w:val="18"/>
                <w:szCs w:val="18"/>
              </w:rPr>
              <w:t>Zákonný rezervný fond</w:t>
            </w:r>
          </w:p>
        </w:tc>
        <w:tc>
          <w:tcPr>
            <w:tcW w:w="1336" w:type="dxa"/>
            <w:tcBorders>
              <w:top w:val="nil"/>
              <w:left w:val="nil"/>
              <w:bottom w:val="nil"/>
              <w:right w:val="nil"/>
            </w:tcBorders>
            <w:shd w:val="clear" w:color="auto" w:fill="auto"/>
            <w:vAlign w:val="center"/>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Nedeliteľný fond</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Štatutárne fondy a ostatné fondy</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Nerozdelený zisk minulých rokov</w:t>
            </w:r>
          </w:p>
        </w:tc>
        <w:tc>
          <w:tcPr>
            <w:tcW w:w="1336" w:type="dxa"/>
            <w:tcBorders>
              <w:top w:val="nil"/>
              <w:left w:val="nil"/>
              <w:bottom w:val="nil"/>
              <w:right w:val="nil"/>
            </w:tcBorders>
            <w:shd w:val="clear" w:color="auto" w:fill="auto"/>
            <w:noWrap/>
            <w:vAlign w:val="bottom"/>
            <w:hideMark/>
          </w:tcPr>
          <w:p w:rsidR="002F5809" w:rsidRDefault="00D65A04">
            <w:pPr>
              <w:jc w:val="right"/>
              <w:rPr>
                <w:rFonts w:ascii="Arial" w:hAnsi="Arial" w:cs="Arial"/>
                <w:sz w:val="18"/>
                <w:szCs w:val="18"/>
              </w:rPr>
            </w:pPr>
            <w:r>
              <w:rPr>
                <w:rFonts w:ascii="Arial" w:hAnsi="Arial" w:cs="Arial"/>
                <w:sz w:val="18"/>
                <w:szCs w:val="18"/>
              </w:rPr>
              <w:t>874 587</w:t>
            </w:r>
          </w:p>
        </w:tc>
        <w:tc>
          <w:tcPr>
            <w:tcW w:w="1364" w:type="dxa"/>
            <w:tcBorders>
              <w:top w:val="nil"/>
              <w:left w:val="nil"/>
              <w:bottom w:val="nil"/>
              <w:right w:val="nil"/>
            </w:tcBorders>
            <w:shd w:val="clear" w:color="auto" w:fill="auto"/>
            <w:vAlign w:val="bottom"/>
            <w:hideMark/>
          </w:tcPr>
          <w:p w:rsidR="002F5809" w:rsidRDefault="00D65A04">
            <w:pPr>
              <w:jc w:val="right"/>
              <w:rPr>
                <w:rFonts w:ascii="Arial" w:hAnsi="Arial" w:cs="Arial"/>
                <w:sz w:val="18"/>
                <w:szCs w:val="18"/>
              </w:rPr>
            </w:pPr>
            <w:r>
              <w:rPr>
                <w:rFonts w:ascii="Arial" w:hAnsi="Arial" w:cs="Arial"/>
                <w:sz w:val="18"/>
                <w:szCs w:val="18"/>
              </w:rPr>
              <w:t>284 966</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D65A04">
            <w:pPr>
              <w:jc w:val="right"/>
              <w:rPr>
                <w:rFonts w:ascii="Arial" w:hAnsi="Arial" w:cs="Arial"/>
                <w:sz w:val="18"/>
                <w:szCs w:val="18"/>
              </w:rPr>
            </w:pPr>
            <w:r>
              <w:rPr>
                <w:rFonts w:ascii="Arial" w:hAnsi="Arial" w:cs="Arial"/>
                <w:sz w:val="18"/>
                <w:szCs w:val="18"/>
              </w:rPr>
              <w:t>1 159 553</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Neuhradená strata minulých rokov</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72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Výsledok hospodár</w:t>
            </w:r>
            <w:r>
              <w:rPr>
                <w:rFonts w:ascii="Arial" w:hAnsi="Arial" w:cs="Arial"/>
                <w:sz w:val="18"/>
                <w:szCs w:val="18"/>
              </w:rPr>
              <w:t>e</w:t>
            </w:r>
            <w:r>
              <w:rPr>
                <w:rFonts w:ascii="Arial" w:hAnsi="Arial" w:cs="Arial"/>
                <w:sz w:val="18"/>
                <w:szCs w:val="18"/>
              </w:rPr>
              <w:t>nia bežného účtovného obdobia</w:t>
            </w:r>
          </w:p>
        </w:tc>
        <w:tc>
          <w:tcPr>
            <w:tcW w:w="1336" w:type="dxa"/>
            <w:tcBorders>
              <w:top w:val="nil"/>
              <w:left w:val="nil"/>
              <w:bottom w:val="nil"/>
              <w:right w:val="nil"/>
            </w:tcBorders>
            <w:shd w:val="clear" w:color="auto" w:fill="auto"/>
            <w:noWrap/>
            <w:vAlign w:val="bottom"/>
            <w:hideMark/>
          </w:tcPr>
          <w:p w:rsidR="002F5809" w:rsidRDefault="00D65A04">
            <w:pPr>
              <w:jc w:val="right"/>
              <w:rPr>
                <w:rFonts w:ascii="Arial" w:hAnsi="Arial" w:cs="Arial"/>
                <w:sz w:val="18"/>
                <w:szCs w:val="18"/>
              </w:rPr>
            </w:pPr>
            <w:r>
              <w:rPr>
                <w:rFonts w:ascii="Arial" w:hAnsi="Arial" w:cs="Arial"/>
                <w:sz w:val="18"/>
                <w:szCs w:val="18"/>
              </w:rPr>
              <w:t>284 966</w:t>
            </w:r>
          </w:p>
        </w:tc>
        <w:tc>
          <w:tcPr>
            <w:tcW w:w="1364" w:type="dxa"/>
            <w:tcBorders>
              <w:top w:val="nil"/>
              <w:left w:val="nil"/>
              <w:bottom w:val="nil"/>
              <w:right w:val="nil"/>
            </w:tcBorders>
            <w:shd w:val="clear" w:color="auto" w:fill="auto"/>
            <w:vAlign w:val="bottom"/>
            <w:hideMark/>
          </w:tcPr>
          <w:p w:rsidR="002F5809" w:rsidRDefault="00E96F3A">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E96F3A">
            <w:pPr>
              <w:jc w:val="right"/>
              <w:rPr>
                <w:rFonts w:ascii="Arial" w:hAnsi="Arial" w:cs="Arial"/>
                <w:sz w:val="18"/>
                <w:szCs w:val="18"/>
              </w:rPr>
            </w:pPr>
            <w:r>
              <w:rPr>
                <w:rFonts w:ascii="Arial" w:hAnsi="Arial" w:cs="Arial"/>
                <w:sz w:val="18"/>
                <w:szCs w:val="18"/>
              </w:rPr>
              <w:t>276 307</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D65A04">
            <w:pPr>
              <w:jc w:val="right"/>
              <w:rPr>
                <w:rFonts w:ascii="Arial" w:hAnsi="Arial" w:cs="Arial"/>
                <w:sz w:val="18"/>
                <w:szCs w:val="18"/>
              </w:rPr>
            </w:pPr>
            <w:r>
              <w:rPr>
                <w:rFonts w:ascii="Arial" w:hAnsi="Arial" w:cs="Arial"/>
                <w:sz w:val="18"/>
                <w:szCs w:val="18"/>
              </w:rPr>
              <w:t>8 659</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Ostatné položky vlastného imania</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Účet 491 - Vlastné imanie fyzickej osoby - podnikateľa</w:t>
            </w:r>
          </w:p>
        </w:tc>
        <w:tc>
          <w:tcPr>
            <w:tcW w:w="1336"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2408"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Vlastné imanie spolu</w:t>
            </w:r>
          </w:p>
        </w:tc>
        <w:tc>
          <w:tcPr>
            <w:tcW w:w="1336" w:type="dxa"/>
            <w:tcBorders>
              <w:top w:val="single" w:sz="4" w:space="0" w:color="auto"/>
              <w:left w:val="nil"/>
              <w:bottom w:val="double" w:sz="6" w:space="0" w:color="auto"/>
              <w:right w:val="nil"/>
            </w:tcBorders>
            <w:shd w:val="clear" w:color="auto" w:fill="auto"/>
            <w:noWrap/>
            <w:vAlign w:val="bottom"/>
            <w:hideMark/>
          </w:tcPr>
          <w:p w:rsidR="002F5809" w:rsidRDefault="00D65A04" w:rsidP="00D65A04">
            <w:pPr>
              <w:jc w:val="center"/>
              <w:rPr>
                <w:rFonts w:ascii="Arial" w:hAnsi="Arial" w:cs="Arial"/>
                <w:b/>
                <w:bCs/>
                <w:sz w:val="18"/>
                <w:szCs w:val="18"/>
              </w:rPr>
            </w:pPr>
            <w:r>
              <w:rPr>
                <w:rFonts w:ascii="Arial" w:hAnsi="Arial" w:cs="Arial"/>
                <w:b/>
                <w:bCs/>
                <w:sz w:val="18"/>
                <w:szCs w:val="18"/>
              </w:rPr>
              <w:t>1.166.856</w:t>
            </w:r>
          </w:p>
        </w:tc>
        <w:tc>
          <w:tcPr>
            <w:tcW w:w="1364" w:type="dxa"/>
            <w:tcBorders>
              <w:top w:val="single" w:sz="4" w:space="0" w:color="auto"/>
              <w:left w:val="nil"/>
              <w:bottom w:val="double" w:sz="6" w:space="0" w:color="auto"/>
              <w:right w:val="nil"/>
            </w:tcBorders>
            <w:shd w:val="clear" w:color="auto" w:fill="auto"/>
            <w:noWrap/>
            <w:vAlign w:val="bottom"/>
            <w:hideMark/>
          </w:tcPr>
          <w:p w:rsidR="002F5809" w:rsidRDefault="00E96F3A">
            <w:pPr>
              <w:jc w:val="right"/>
              <w:rPr>
                <w:rFonts w:ascii="Arial" w:hAnsi="Arial" w:cs="Arial"/>
                <w:b/>
                <w:bCs/>
                <w:sz w:val="18"/>
                <w:szCs w:val="18"/>
              </w:rPr>
            </w:pPr>
            <w:r>
              <w:rPr>
                <w:rFonts w:ascii="Arial" w:hAnsi="Arial" w:cs="Arial"/>
                <w:b/>
                <w:bCs/>
                <w:sz w:val="18"/>
                <w:szCs w:val="18"/>
              </w:rPr>
              <w:t>284 966</w:t>
            </w:r>
          </w:p>
        </w:tc>
        <w:tc>
          <w:tcPr>
            <w:tcW w:w="1326" w:type="dxa"/>
            <w:tcBorders>
              <w:top w:val="single" w:sz="4" w:space="0" w:color="auto"/>
              <w:left w:val="nil"/>
              <w:bottom w:val="double" w:sz="6" w:space="0" w:color="auto"/>
              <w:right w:val="nil"/>
            </w:tcBorders>
            <w:shd w:val="clear" w:color="auto" w:fill="auto"/>
            <w:noWrap/>
            <w:vAlign w:val="bottom"/>
            <w:hideMark/>
          </w:tcPr>
          <w:p w:rsidR="002F5809" w:rsidRDefault="00E96F3A">
            <w:pPr>
              <w:jc w:val="right"/>
              <w:rPr>
                <w:rFonts w:ascii="Arial" w:hAnsi="Arial" w:cs="Arial"/>
                <w:b/>
                <w:bCs/>
                <w:sz w:val="18"/>
                <w:szCs w:val="18"/>
              </w:rPr>
            </w:pPr>
            <w:r>
              <w:rPr>
                <w:rFonts w:ascii="Arial" w:hAnsi="Arial" w:cs="Arial"/>
                <w:b/>
                <w:bCs/>
                <w:sz w:val="18"/>
                <w:szCs w:val="18"/>
              </w:rPr>
              <w:t>276 307</w:t>
            </w:r>
          </w:p>
        </w:tc>
        <w:tc>
          <w:tcPr>
            <w:tcW w:w="1338"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448" w:type="dxa"/>
            <w:tcBorders>
              <w:top w:val="single" w:sz="4" w:space="0" w:color="auto"/>
              <w:left w:val="nil"/>
              <w:bottom w:val="double" w:sz="6" w:space="0" w:color="auto"/>
              <w:right w:val="nil"/>
            </w:tcBorders>
            <w:shd w:val="clear" w:color="auto" w:fill="auto"/>
            <w:noWrap/>
            <w:vAlign w:val="bottom"/>
            <w:hideMark/>
          </w:tcPr>
          <w:p w:rsidR="002F5809" w:rsidRDefault="00D65A04">
            <w:pPr>
              <w:jc w:val="right"/>
              <w:rPr>
                <w:rFonts w:ascii="Arial" w:hAnsi="Arial" w:cs="Arial"/>
                <w:b/>
                <w:bCs/>
                <w:sz w:val="18"/>
                <w:szCs w:val="18"/>
              </w:rPr>
            </w:pPr>
            <w:r>
              <w:rPr>
                <w:rFonts w:ascii="Arial" w:hAnsi="Arial" w:cs="Arial"/>
                <w:b/>
                <w:bCs/>
                <w:sz w:val="18"/>
                <w:szCs w:val="18"/>
              </w:rPr>
              <w:t>1.175.515</w:t>
            </w:r>
          </w:p>
        </w:tc>
      </w:tr>
    </w:tbl>
    <w:p w:rsidR="00431641" w:rsidRDefault="00431641" w:rsidP="00F81CD7">
      <w:pPr>
        <w:pStyle w:val="odstavec"/>
      </w:pPr>
    </w:p>
    <w:p w:rsidR="002F5809" w:rsidRDefault="002F5809" w:rsidP="00F81CD7">
      <w:pPr>
        <w:pStyle w:val="odstavec"/>
      </w:pPr>
      <w:bookmarkStart w:id="67" w:name="FWT_changes_in_equity_2"/>
      <w:bookmarkEnd w:id="65"/>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408"/>
        <w:gridCol w:w="1336"/>
        <w:gridCol w:w="1364"/>
        <w:gridCol w:w="1326"/>
        <w:gridCol w:w="1338"/>
        <w:gridCol w:w="1448"/>
      </w:tblGrid>
      <w:tr w:rsidR="002F5809" w:rsidTr="002F5809">
        <w:trPr>
          <w:trHeight w:val="240"/>
        </w:trPr>
        <w:tc>
          <w:tcPr>
            <w:tcW w:w="2408" w:type="dxa"/>
            <w:tcBorders>
              <w:top w:val="nil"/>
              <w:left w:val="nil"/>
              <w:bottom w:val="nil"/>
              <w:right w:val="nil"/>
            </w:tcBorders>
            <w:shd w:val="clear" w:color="auto" w:fill="auto"/>
            <w:vAlign w:val="center"/>
            <w:hideMark/>
          </w:tcPr>
          <w:p w:rsidR="002F5809" w:rsidRDefault="002F5809">
            <w:pPr>
              <w:rPr>
                <w:rFonts w:ascii="Arial" w:hAnsi="Arial" w:cs="Arial"/>
                <w:b/>
                <w:bCs/>
                <w:sz w:val="18"/>
                <w:szCs w:val="18"/>
              </w:rPr>
            </w:pPr>
            <w:bookmarkStart w:id="68" w:name="RANGE!B30:G52"/>
            <w:bookmarkEnd w:id="68"/>
          </w:p>
        </w:tc>
        <w:tc>
          <w:tcPr>
            <w:tcW w:w="6812" w:type="dxa"/>
            <w:gridSpan w:val="5"/>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p>
        </w:tc>
      </w:tr>
      <w:tr w:rsidR="002F5809" w:rsidTr="002F5809">
        <w:trPr>
          <w:trHeight w:val="720"/>
        </w:trPr>
        <w:tc>
          <w:tcPr>
            <w:tcW w:w="2408"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Položka vlastného imania</w:t>
            </w:r>
          </w:p>
        </w:tc>
        <w:tc>
          <w:tcPr>
            <w:tcW w:w="1336" w:type="dxa"/>
            <w:tcBorders>
              <w:top w:val="nil"/>
              <w:left w:val="nil"/>
              <w:bottom w:val="nil"/>
              <w:right w:val="nil"/>
            </w:tcBorders>
            <w:shd w:val="clear" w:color="auto" w:fill="auto"/>
            <w:vAlign w:val="bottom"/>
            <w:hideMark/>
          </w:tcPr>
          <w:p w:rsidR="002F5809" w:rsidRDefault="00D65A04">
            <w:pPr>
              <w:jc w:val="center"/>
              <w:rPr>
                <w:rFonts w:ascii="Arial" w:hAnsi="Arial" w:cs="Arial"/>
                <w:b/>
                <w:bCs/>
                <w:sz w:val="18"/>
                <w:szCs w:val="18"/>
              </w:rPr>
            </w:pPr>
            <w:r>
              <w:rPr>
                <w:rFonts w:ascii="Arial" w:hAnsi="Arial" w:cs="Arial"/>
                <w:b/>
                <w:bCs/>
                <w:sz w:val="18"/>
                <w:szCs w:val="18"/>
              </w:rPr>
              <w:t>Stav k 1.4.2012</w:t>
            </w:r>
          </w:p>
        </w:tc>
        <w:tc>
          <w:tcPr>
            <w:tcW w:w="1364"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 xml:space="preserve">Prírastky </w:t>
            </w:r>
          </w:p>
        </w:tc>
        <w:tc>
          <w:tcPr>
            <w:tcW w:w="1326"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 xml:space="preserve">Úbytky </w:t>
            </w:r>
          </w:p>
        </w:tc>
        <w:tc>
          <w:tcPr>
            <w:tcW w:w="1338"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Presuny</w:t>
            </w:r>
          </w:p>
        </w:tc>
        <w:tc>
          <w:tcPr>
            <w:tcW w:w="1448" w:type="dxa"/>
            <w:tcBorders>
              <w:top w:val="nil"/>
              <w:left w:val="nil"/>
              <w:bottom w:val="nil"/>
              <w:right w:val="nil"/>
            </w:tcBorders>
            <w:shd w:val="clear" w:color="auto" w:fill="auto"/>
            <w:vAlign w:val="bottom"/>
            <w:hideMark/>
          </w:tcPr>
          <w:p w:rsidR="002F5809" w:rsidRDefault="00D65A04">
            <w:pPr>
              <w:jc w:val="center"/>
              <w:rPr>
                <w:rFonts w:ascii="Arial" w:hAnsi="Arial" w:cs="Arial"/>
                <w:b/>
                <w:bCs/>
                <w:sz w:val="18"/>
                <w:szCs w:val="18"/>
              </w:rPr>
            </w:pPr>
            <w:r>
              <w:rPr>
                <w:rFonts w:ascii="Arial" w:hAnsi="Arial" w:cs="Arial"/>
                <w:b/>
                <w:bCs/>
                <w:sz w:val="18"/>
                <w:szCs w:val="18"/>
              </w:rPr>
              <w:t>Stav k 31.03.2013</w:t>
            </w:r>
          </w:p>
        </w:tc>
      </w:tr>
      <w:tr w:rsidR="002F5809" w:rsidTr="002F5809">
        <w:trPr>
          <w:trHeight w:val="240"/>
        </w:trPr>
        <w:tc>
          <w:tcPr>
            <w:tcW w:w="2408"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a</w:t>
            </w:r>
          </w:p>
        </w:tc>
        <w:tc>
          <w:tcPr>
            <w:tcW w:w="1336"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b</w:t>
            </w:r>
          </w:p>
        </w:tc>
        <w:tc>
          <w:tcPr>
            <w:tcW w:w="1364"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c</w:t>
            </w:r>
          </w:p>
        </w:tc>
        <w:tc>
          <w:tcPr>
            <w:tcW w:w="132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d</w:t>
            </w:r>
          </w:p>
        </w:tc>
        <w:tc>
          <w:tcPr>
            <w:tcW w:w="1338"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e</w:t>
            </w:r>
          </w:p>
        </w:tc>
        <w:tc>
          <w:tcPr>
            <w:tcW w:w="1448"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f</w:t>
            </w:r>
          </w:p>
        </w:tc>
      </w:tr>
      <w:tr w:rsidR="002F5809" w:rsidTr="002F5809">
        <w:trPr>
          <w:trHeight w:val="24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Základné imanie</w:t>
            </w:r>
          </w:p>
        </w:tc>
        <w:tc>
          <w:tcPr>
            <w:tcW w:w="1336" w:type="dxa"/>
            <w:tcBorders>
              <w:top w:val="nil"/>
              <w:left w:val="nil"/>
              <w:bottom w:val="nil"/>
              <w:right w:val="nil"/>
            </w:tcBorders>
            <w:shd w:val="clear" w:color="auto" w:fill="auto"/>
            <w:vAlign w:val="bottom"/>
            <w:hideMark/>
          </w:tcPr>
          <w:p w:rsidR="002F5809" w:rsidRDefault="00D65A04">
            <w:pPr>
              <w:jc w:val="right"/>
              <w:rPr>
                <w:rFonts w:ascii="Arial" w:hAnsi="Arial" w:cs="Arial"/>
                <w:sz w:val="18"/>
                <w:szCs w:val="18"/>
              </w:rPr>
            </w:pPr>
            <w:r>
              <w:rPr>
                <w:rFonts w:ascii="Arial" w:hAnsi="Arial" w:cs="Arial"/>
                <w:sz w:val="18"/>
                <w:szCs w:val="18"/>
              </w:rPr>
              <w:t>6 639</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D65A04">
            <w:pPr>
              <w:jc w:val="right"/>
              <w:rPr>
                <w:rFonts w:ascii="Arial" w:hAnsi="Arial" w:cs="Arial"/>
                <w:sz w:val="18"/>
                <w:szCs w:val="18"/>
              </w:rPr>
            </w:pPr>
            <w:r>
              <w:rPr>
                <w:rFonts w:ascii="Arial" w:hAnsi="Arial" w:cs="Arial"/>
                <w:sz w:val="18"/>
                <w:szCs w:val="18"/>
              </w:rPr>
              <w:t>6 639</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Vlastné akcie a vlastné obchodné podiely</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Zmena základného imania</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Pohľadávky za upísané vlastné imanie</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Emisné ážio</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Ostatné kapitálové fondy</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72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Zákonný rezervný fond (nedeliteľný fond) z kapitálových vkladov</w:t>
            </w:r>
          </w:p>
        </w:tc>
        <w:tc>
          <w:tcPr>
            <w:tcW w:w="1336" w:type="dxa"/>
            <w:tcBorders>
              <w:top w:val="nil"/>
              <w:left w:val="nil"/>
              <w:bottom w:val="nil"/>
              <w:right w:val="nil"/>
            </w:tcBorders>
            <w:shd w:val="clear" w:color="auto" w:fill="auto"/>
            <w:vAlign w:val="bottom"/>
            <w:hideMark/>
          </w:tcPr>
          <w:p w:rsidR="002F5809" w:rsidRDefault="00D65A04">
            <w:pPr>
              <w:jc w:val="right"/>
              <w:rPr>
                <w:rFonts w:ascii="Arial" w:hAnsi="Arial" w:cs="Arial"/>
                <w:sz w:val="18"/>
                <w:szCs w:val="18"/>
              </w:rPr>
            </w:pPr>
            <w:r>
              <w:rPr>
                <w:rFonts w:ascii="Arial" w:hAnsi="Arial" w:cs="Arial"/>
                <w:sz w:val="18"/>
                <w:szCs w:val="18"/>
              </w:rPr>
              <w:t>664</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D65A04">
            <w:pPr>
              <w:jc w:val="right"/>
              <w:rPr>
                <w:rFonts w:ascii="Arial" w:hAnsi="Arial" w:cs="Arial"/>
                <w:sz w:val="18"/>
                <w:szCs w:val="18"/>
              </w:rPr>
            </w:pPr>
            <w:r>
              <w:rPr>
                <w:rFonts w:ascii="Arial" w:hAnsi="Arial" w:cs="Arial"/>
                <w:sz w:val="18"/>
                <w:szCs w:val="18"/>
              </w:rPr>
              <w:t>664</w:t>
            </w:r>
          </w:p>
        </w:tc>
      </w:tr>
      <w:tr w:rsidR="002F5809" w:rsidTr="002F5809">
        <w:trPr>
          <w:trHeight w:val="72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lastRenderedPageBreak/>
              <w:t>Oceňovacie rozdiely z precenenia majetku a záväzkov</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Oceňovacie rozdiely z kapitálových účastín</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72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Oceňovacie rozdiely z precenenia pri zlúčení, splynutí a rozdelení</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408" w:type="dxa"/>
            <w:tcBorders>
              <w:top w:val="nil"/>
              <w:left w:val="nil"/>
              <w:bottom w:val="nil"/>
              <w:right w:val="nil"/>
            </w:tcBorders>
            <w:shd w:val="clear" w:color="auto" w:fill="auto"/>
            <w:vAlign w:val="center"/>
            <w:hideMark/>
          </w:tcPr>
          <w:p w:rsidR="002F5809" w:rsidRDefault="002F5809">
            <w:pPr>
              <w:rPr>
                <w:rFonts w:ascii="Arial" w:hAnsi="Arial" w:cs="Arial"/>
                <w:sz w:val="18"/>
                <w:szCs w:val="18"/>
              </w:rPr>
            </w:pPr>
            <w:r>
              <w:rPr>
                <w:rFonts w:ascii="Arial" w:hAnsi="Arial" w:cs="Arial"/>
                <w:sz w:val="18"/>
                <w:szCs w:val="18"/>
              </w:rPr>
              <w:t>Zákonný rezervný fond</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Nedeliteľný fond</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Štatutárne fondy a ostatné fondy</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Nerozdelený zisk minulých rokov</w:t>
            </w:r>
          </w:p>
        </w:tc>
        <w:tc>
          <w:tcPr>
            <w:tcW w:w="1336" w:type="dxa"/>
            <w:tcBorders>
              <w:top w:val="nil"/>
              <w:left w:val="nil"/>
              <w:bottom w:val="nil"/>
              <w:right w:val="nil"/>
            </w:tcBorders>
            <w:shd w:val="clear" w:color="auto" w:fill="auto"/>
            <w:vAlign w:val="bottom"/>
            <w:hideMark/>
          </w:tcPr>
          <w:p w:rsidR="002F5809" w:rsidRDefault="00D65A04">
            <w:pPr>
              <w:jc w:val="right"/>
              <w:rPr>
                <w:rFonts w:ascii="Arial" w:hAnsi="Arial" w:cs="Arial"/>
                <w:sz w:val="18"/>
                <w:szCs w:val="18"/>
              </w:rPr>
            </w:pPr>
            <w:r>
              <w:rPr>
                <w:rFonts w:ascii="Arial" w:hAnsi="Arial" w:cs="Arial"/>
                <w:sz w:val="18"/>
                <w:szCs w:val="18"/>
              </w:rPr>
              <w:t>413 510</w:t>
            </w:r>
          </w:p>
        </w:tc>
        <w:tc>
          <w:tcPr>
            <w:tcW w:w="1364" w:type="dxa"/>
            <w:tcBorders>
              <w:top w:val="nil"/>
              <w:left w:val="nil"/>
              <w:bottom w:val="nil"/>
              <w:right w:val="nil"/>
            </w:tcBorders>
            <w:shd w:val="clear" w:color="auto" w:fill="auto"/>
            <w:vAlign w:val="bottom"/>
            <w:hideMark/>
          </w:tcPr>
          <w:p w:rsidR="002F5809" w:rsidRDefault="00D65A04">
            <w:pPr>
              <w:jc w:val="right"/>
              <w:rPr>
                <w:rFonts w:ascii="Arial" w:hAnsi="Arial" w:cs="Arial"/>
                <w:sz w:val="18"/>
                <w:szCs w:val="18"/>
              </w:rPr>
            </w:pPr>
            <w:r>
              <w:rPr>
                <w:rFonts w:ascii="Arial" w:hAnsi="Arial" w:cs="Arial"/>
                <w:sz w:val="18"/>
                <w:szCs w:val="18"/>
              </w:rPr>
              <w:t>461 075</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D65A04" w:rsidP="00D65A04">
            <w:pPr>
              <w:jc w:val="right"/>
              <w:rPr>
                <w:rFonts w:ascii="Arial" w:hAnsi="Arial" w:cs="Arial"/>
                <w:sz w:val="18"/>
                <w:szCs w:val="18"/>
              </w:rPr>
            </w:pPr>
            <w:r>
              <w:rPr>
                <w:rFonts w:ascii="Arial" w:hAnsi="Arial" w:cs="Arial"/>
                <w:sz w:val="18"/>
                <w:szCs w:val="18"/>
              </w:rPr>
              <w:t>874 585</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Neuhradená strata minulých rokov</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72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Výsledok hospodár</w:t>
            </w:r>
            <w:r>
              <w:rPr>
                <w:rFonts w:ascii="Arial" w:hAnsi="Arial" w:cs="Arial"/>
                <w:sz w:val="18"/>
                <w:szCs w:val="18"/>
              </w:rPr>
              <w:t>e</w:t>
            </w:r>
            <w:r>
              <w:rPr>
                <w:rFonts w:ascii="Arial" w:hAnsi="Arial" w:cs="Arial"/>
                <w:sz w:val="18"/>
                <w:szCs w:val="18"/>
              </w:rPr>
              <w:t>nia bežného účtovného obdobia</w:t>
            </w:r>
          </w:p>
        </w:tc>
        <w:tc>
          <w:tcPr>
            <w:tcW w:w="1336" w:type="dxa"/>
            <w:tcBorders>
              <w:top w:val="nil"/>
              <w:left w:val="nil"/>
              <w:bottom w:val="nil"/>
              <w:right w:val="nil"/>
            </w:tcBorders>
            <w:shd w:val="clear" w:color="auto" w:fill="auto"/>
            <w:vAlign w:val="bottom"/>
            <w:hideMark/>
          </w:tcPr>
          <w:p w:rsidR="002F5809" w:rsidRDefault="00D65A04">
            <w:pPr>
              <w:jc w:val="right"/>
              <w:rPr>
                <w:rFonts w:ascii="Arial" w:hAnsi="Arial" w:cs="Arial"/>
                <w:sz w:val="18"/>
                <w:szCs w:val="18"/>
              </w:rPr>
            </w:pPr>
            <w:r>
              <w:rPr>
                <w:rFonts w:ascii="Arial" w:hAnsi="Arial" w:cs="Arial"/>
                <w:sz w:val="18"/>
                <w:szCs w:val="18"/>
              </w:rPr>
              <w:t>461075</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326" w:type="dxa"/>
            <w:tcBorders>
              <w:top w:val="nil"/>
              <w:left w:val="nil"/>
              <w:bottom w:val="nil"/>
              <w:right w:val="nil"/>
            </w:tcBorders>
            <w:shd w:val="clear" w:color="auto" w:fill="auto"/>
            <w:vAlign w:val="bottom"/>
            <w:hideMark/>
          </w:tcPr>
          <w:p w:rsidR="002F5809" w:rsidRDefault="00E96F3A">
            <w:pPr>
              <w:jc w:val="right"/>
              <w:rPr>
                <w:rFonts w:ascii="Arial" w:hAnsi="Arial" w:cs="Arial"/>
                <w:sz w:val="18"/>
                <w:szCs w:val="18"/>
              </w:rPr>
            </w:pPr>
            <w:r>
              <w:rPr>
                <w:rFonts w:ascii="Arial" w:hAnsi="Arial" w:cs="Arial"/>
                <w:sz w:val="18"/>
                <w:szCs w:val="18"/>
              </w:rPr>
              <w:t>176107</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D65A04">
            <w:pPr>
              <w:jc w:val="right"/>
              <w:rPr>
                <w:rFonts w:ascii="Arial" w:hAnsi="Arial" w:cs="Arial"/>
                <w:sz w:val="18"/>
                <w:szCs w:val="18"/>
              </w:rPr>
            </w:pPr>
            <w:r>
              <w:rPr>
                <w:rFonts w:ascii="Arial" w:hAnsi="Arial" w:cs="Arial"/>
                <w:sz w:val="18"/>
                <w:szCs w:val="18"/>
              </w:rPr>
              <w:t>284 968</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Ostatné položky vlastného imania</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4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Účet 491 - Vlastné imanie fyzickej osoby - podnikateľa</w:t>
            </w:r>
          </w:p>
        </w:tc>
        <w:tc>
          <w:tcPr>
            <w:tcW w:w="13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6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2408"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Vlastné imanie spolu</w:t>
            </w:r>
          </w:p>
        </w:tc>
        <w:tc>
          <w:tcPr>
            <w:tcW w:w="1336" w:type="dxa"/>
            <w:tcBorders>
              <w:top w:val="single" w:sz="4" w:space="0" w:color="auto"/>
              <w:left w:val="nil"/>
              <w:bottom w:val="double" w:sz="6" w:space="0" w:color="auto"/>
              <w:right w:val="nil"/>
            </w:tcBorders>
            <w:shd w:val="clear" w:color="auto" w:fill="auto"/>
            <w:noWrap/>
            <w:vAlign w:val="bottom"/>
            <w:hideMark/>
          </w:tcPr>
          <w:p w:rsidR="002F5809" w:rsidRDefault="00D65A04">
            <w:pPr>
              <w:jc w:val="right"/>
              <w:rPr>
                <w:rFonts w:ascii="Arial" w:hAnsi="Arial" w:cs="Arial"/>
                <w:b/>
                <w:bCs/>
                <w:sz w:val="18"/>
                <w:szCs w:val="18"/>
              </w:rPr>
            </w:pPr>
            <w:r>
              <w:rPr>
                <w:rFonts w:ascii="Arial" w:hAnsi="Arial" w:cs="Arial"/>
                <w:b/>
                <w:bCs/>
                <w:sz w:val="18"/>
                <w:szCs w:val="18"/>
              </w:rPr>
              <w:t>881 888</w:t>
            </w:r>
          </w:p>
        </w:tc>
        <w:tc>
          <w:tcPr>
            <w:tcW w:w="1364" w:type="dxa"/>
            <w:tcBorders>
              <w:top w:val="single" w:sz="4" w:space="0" w:color="auto"/>
              <w:left w:val="nil"/>
              <w:bottom w:val="double" w:sz="6" w:space="0" w:color="auto"/>
              <w:right w:val="nil"/>
            </w:tcBorders>
            <w:shd w:val="clear" w:color="auto" w:fill="auto"/>
            <w:noWrap/>
            <w:vAlign w:val="bottom"/>
            <w:hideMark/>
          </w:tcPr>
          <w:p w:rsidR="002F5809" w:rsidRDefault="00E96F3A">
            <w:pPr>
              <w:jc w:val="right"/>
              <w:rPr>
                <w:rFonts w:ascii="Arial" w:hAnsi="Arial" w:cs="Arial"/>
                <w:b/>
                <w:bCs/>
                <w:sz w:val="18"/>
                <w:szCs w:val="18"/>
              </w:rPr>
            </w:pPr>
            <w:r>
              <w:rPr>
                <w:rFonts w:ascii="Arial" w:hAnsi="Arial" w:cs="Arial"/>
                <w:b/>
                <w:bCs/>
                <w:sz w:val="18"/>
                <w:szCs w:val="18"/>
              </w:rPr>
              <w:t>461 075</w:t>
            </w:r>
          </w:p>
        </w:tc>
        <w:tc>
          <w:tcPr>
            <w:tcW w:w="1326" w:type="dxa"/>
            <w:tcBorders>
              <w:top w:val="single" w:sz="4" w:space="0" w:color="auto"/>
              <w:left w:val="nil"/>
              <w:bottom w:val="double" w:sz="6" w:space="0" w:color="auto"/>
              <w:right w:val="nil"/>
            </w:tcBorders>
            <w:shd w:val="clear" w:color="auto" w:fill="auto"/>
            <w:noWrap/>
            <w:vAlign w:val="bottom"/>
            <w:hideMark/>
          </w:tcPr>
          <w:p w:rsidR="002F5809" w:rsidRDefault="00E96F3A">
            <w:pPr>
              <w:jc w:val="right"/>
              <w:rPr>
                <w:rFonts w:ascii="Arial" w:hAnsi="Arial" w:cs="Arial"/>
                <w:b/>
                <w:bCs/>
                <w:sz w:val="18"/>
                <w:szCs w:val="18"/>
              </w:rPr>
            </w:pPr>
            <w:r>
              <w:rPr>
                <w:rFonts w:ascii="Arial" w:hAnsi="Arial" w:cs="Arial"/>
                <w:b/>
                <w:bCs/>
                <w:sz w:val="18"/>
                <w:szCs w:val="18"/>
              </w:rPr>
              <w:t>176 107</w:t>
            </w:r>
          </w:p>
        </w:tc>
        <w:tc>
          <w:tcPr>
            <w:tcW w:w="1338"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448" w:type="dxa"/>
            <w:tcBorders>
              <w:top w:val="single" w:sz="4" w:space="0" w:color="auto"/>
              <w:left w:val="nil"/>
              <w:bottom w:val="double" w:sz="6" w:space="0" w:color="auto"/>
              <w:right w:val="nil"/>
            </w:tcBorders>
            <w:shd w:val="clear" w:color="auto" w:fill="auto"/>
            <w:noWrap/>
            <w:vAlign w:val="bottom"/>
            <w:hideMark/>
          </w:tcPr>
          <w:p w:rsidR="002F5809" w:rsidRDefault="00D65A04">
            <w:pPr>
              <w:jc w:val="right"/>
              <w:rPr>
                <w:rFonts w:ascii="Arial" w:hAnsi="Arial" w:cs="Arial"/>
                <w:b/>
                <w:bCs/>
                <w:sz w:val="18"/>
                <w:szCs w:val="18"/>
              </w:rPr>
            </w:pPr>
            <w:r>
              <w:rPr>
                <w:rFonts w:ascii="Arial" w:hAnsi="Arial" w:cs="Arial"/>
                <w:b/>
                <w:bCs/>
                <w:sz w:val="18"/>
                <w:szCs w:val="18"/>
              </w:rPr>
              <w:t>1 166 856</w:t>
            </w:r>
          </w:p>
        </w:tc>
      </w:tr>
    </w:tbl>
    <w:p w:rsidR="00431641" w:rsidRDefault="00431641" w:rsidP="00F81CD7">
      <w:pPr>
        <w:pStyle w:val="odstavec"/>
      </w:pPr>
    </w:p>
    <w:bookmarkEnd w:id="67"/>
    <w:p w:rsidR="00065002" w:rsidRPr="00065002" w:rsidRDefault="00065002" w:rsidP="00F81CD7">
      <w:pPr>
        <w:pStyle w:val="odstavec"/>
      </w:pPr>
    </w:p>
    <w:p w:rsidR="00A3677A" w:rsidRPr="00E63C40" w:rsidRDefault="00A3677A" w:rsidP="00F81CD7">
      <w:pPr>
        <w:pStyle w:val="odstavec"/>
        <w:numPr>
          <w:ilvl w:val="0"/>
          <w:numId w:val="0"/>
        </w:numPr>
      </w:pPr>
    </w:p>
    <w:p w:rsidR="00923D9F" w:rsidRDefault="00923D9F">
      <w:pPr>
        <w:rPr>
          <w:rFonts w:ascii="Arial" w:hAnsi="Arial" w:cs="Arial"/>
          <w:bCs/>
          <w:iCs/>
          <w:sz w:val="20"/>
          <w:szCs w:val="20"/>
        </w:rPr>
      </w:pPr>
      <w:r>
        <w:br w:type="page"/>
      </w:r>
    </w:p>
    <w:p w:rsidR="00A3677A" w:rsidRPr="00E63C40" w:rsidRDefault="00316173" w:rsidP="00F81CD7">
      <w:pPr>
        <w:pStyle w:val="odstavec"/>
      </w:pPr>
      <w:r w:rsidRPr="00E63C40">
        <w:lastRenderedPageBreak/>
        <w:t>Prehľad ziskov a strát, ktoré boli účtovné priamo na účty vlastného imania:</w:t>
      </w:r>
    </w:p>
    <w:p w:rsidR="00A3677A" w:rsidRPr="00E63C40" w:rsidRDefault="00A3677A" w:rsidP="00F81CD7">
      <w:pPr>
        <w:pStyle w:val="odstavec"/>
      </w:pPr>
    </w:p>
    <w:tbl>
      <w:tblPr>
        <w:tblW w:w="9205" w:type="dxa"/>
        <w:tblInd w:w="434" w:type="dxa"/>
        <w:tblLayout w:type="fixed"/>
        <w:tblCellMar>
          <w:left w:w="0" w:type="dxa"/>
          <w:right w:w="0" w:type="dxa"/>
        </w:tblCellMar>
        <w:tblLook w:val="0000" w:firstRow="0" w:lastRow="0" w:firstColumn="0" w:lastColumn="0" w:noHBand="0" w:noVBand="0"/>
      </w:tblPr>
      <w:tblGrid>
        <w:gridCol w:w="7363"/>
        <w:gridCol w:w="1842"/>
      </w:tblGrid>
      <w:tr w:rsidR="00316173" w:rsidRPr="00E63C40" w:rsidTr="00D84F5D">
        <w:trPr>
          <w:cantSplit/>
          <w:trHeight w:val="227"/>
        </w:trPr>
        <w:tc>
          <w:tcPr>
            <w:tcW w:w="7363" w:type="dxa"/>
            <w:tcBorders>
              <w:bottom w:val="single" w:sz="4" w:space="0" w:color="auto"/>
            </w:tcBorders>
          </w:tcPr>
          <w:p w:rsidR="002A6B50" w:rsidRPr="00E63C40" w:rsidRDefault="00316173" w:rsidP="00724F1F">
            <w:pPr>
              <w:suppressAutoHyphens/>
              <w:ind w:left="57" w:right="57"/>
              <w:rPr>
                <w:rFonts w:ascii="Arial" w:hAnsi="Arial" w:cs="Arial"/>
                <w:sz w:val="18"/>
                <w:szCs w:val="18"/>
              </w:rPr>
            </w:pPr>
            <w:r w:rsidRPr="00E63C40">
              <w:rPr>
                <w:rFonts w:ascii="Arial" w:hAnsi="Arial" w:cs="Arial"/>
                <w:sz w:val="18"/>
                <w:szCs w:val="18"/>
              </w:rPr>
              <w:t xml:space="preserve"> </w:t>
            </w:r>
          </w:p>
        </w:tc>
        <w:tc>
          <w:tcPr>
            <w:tcW w:w="1842" w:type="dxa"/>
            <w:tcBorders>
              <w:bottom w:val="single" w:sz="4" w:space="0" w:color="auto"/>
            </w:tcBorders>
          </w:tcPr>
          <w:p w:rsidR="002A6B50" w:rsidRPr="00E63C40" w:rsidRDefault="002A6B50" w:rsidP="00724F1F">
            <w:pPr>
              <w:suppressAutoHyphens/>
              <w:ind w:left="57" w:right="57"/>
              <w:jc w:val="right"/>
              <w:rPr>
                <w:rFonts w:ascii="Arial" w:hAnsi="Arial" w:cs="Arial"/>
                <w:b/>
                <w:bCs/>
                <w:sz w:val="18"/>
                <w:szCs w:val="18"/>
              </w:rPr>
            </w:pPr>
          </w:p>
        </w:tc>
      </w:tr>
      <w:tr w:rsidR="00316173" w:rsidRPr="001C63C9" w:rsidTr="00D84F5D">
        <w:trPr>
          <w:cantSplit/>
          <w:trHeight w:val="227"/>
        </w:trPr>
        <w:tc>
          <w:tcPr>
            <w:tcW w:w="7363" w:type="dxa"/>
            <w:vAlign w:val="bottom"/>
          </w:tcPr>
          <w:p w:rsidR="002A6B50" w:rsidRPr="001C63C9" w:rsidRDefault="00316173" w:rsidP="00724F1F">
            <w:pPr>
              <w:suppressAutoHyphens/>
              <w:rPr>
                <w:rFonts w:ascii="Arial" w:hAnsi="Arial" w:cs="Arial"/>
                <w:bCs/>
                <w:sz w:val="18"/>
                <w:szCs w:val="18"/>
              </w:rPr>
            </w:pPr>
            <w:r w:rsidRPr="001C63C9">
              <w:rPr>
                <w:rFonts w:ascii="Arial" w:hAnsi="Arial" w:cs="Arial"/>
                <w:bCs/>
                <w:sz w:val="18"/>
                <w:szCs w:val="18"/>
              </w:rPr>
              <w:t>Oceňovacie rozdiely z precenenia majetku a záväzkov:</w:t>
            </w:r>
          </w:p>
        </w:tc>
        <w:tc>
          <w:tcPr>
            <w:tcW w:w="1842" w:type="dxa"/>
            <w:vAlign w:val="center"/>
          </w:tcPr>
          <w:p w:rsidR="002A6B50" w:rsidRPr="001C63C9" w:rsidRDefault="002A6B50" w:rsidP="00724F1F">
            <w:pPr>
              <w:suppressAutoHyphens/>
              <w:ind w:left="57" w:right="57"/>
              <w:jc w:val="right"/>
              <w:rPr>
                <w:rFonts w:ascii="Arial" w:hAnsi="Arial" w:cs="Arial"/>
                <w:bCs/>
                <w:sz w:val="18"/>
                <w:szCs w:val="18"/>
              </w:rPr>
            </w:pPr>
          </w:p>
        </w:tc>
      </w:tr>
      <w:tr w:rsidR="00316173" w:rsidRPr="001C63C9" w:rsidTr="00D84F5D">
        <w:trPr>
          <w:cantSplit/>
          <w:trHeight w:val="227"/>
        </w:trPr>
        <w:tc>
          <w:tcPr>
            <w:tcW w:w="7363" w:type="dxa"/>
            <w:vAlign w:val="bottom"/>
          </w:tcPr>
          <w:p w:rsidR="002A6B50" w:rsidRPr="001C63C9" w:rsidRDefault="00316173" w:rsidP="00724F1F">
            <w:pPr>
              <w:suppressAutoHyphens/>
              <w:rPr>
                <w:rFonts w:ascii="Arial" w:hAnsi="Arial" w:cs="Arial"/>
                <w:sz w:val="18"/>
                <w:szCs w:val="18"/>
              </w:rPr>
            </w:pPr>
            <w:r w:rsidRPr="001C63C9">
              <w:rPr>
                <w:rFonts w:ascii="Arial" w:hAnsi="Arial" w:cs="Arial"/>
                <w:sz w:val="18"/>
                <w:szCs w:val="18"/>
              </w:rPr>
              <w:t>- precenenie podielových cenných papierov použitím metódy vlastného imania</w:t>
            </w:r>
          </w:p>
        </w:tc>
        <w:tc>
          <w:tcPr>
            <w:tcW w:w="1842" w:type="dxa"/>
            <w:vAlign w:val="center"/>
          </w:tcPr>
          <w:p w:rsidR="002A6B50" w:rsidRPr="001C63C9" w:rsidRDefault="00CC566E" w:rsidP="00724F1F">
            <w:pPr>
              <w:suppressAutoHyphens/>
              <w:ind w:left="57" w:right="57"/>
              <w:jc w:val="right"/>
              <w:rPr>
                <w:rFonts w:ascii="Arial" w:hAnsi="Arial" w:cs="Arial"/>
                <w:bCs/>
                <w:sz w:val="18"/>
                <w:szCs w:val="18"/>
              </w:rPr>
            </w:pPr>
            <w:r w:rsidRPr="001C63C9">
              <w:rPr>
                <w:rFonts w:ascii="Arial" w:hAnsi="Arial" w:cs="Arial"/>
                <w:bCs/>
                <w:sz w:val="18"/>
                <w:szCs w:val="18"/>
              </w:rPr>
              <w:t>-</w:t>
            </w:r>
          </w:p>
        </w:tc>
      </w:tr>
      <w:tr w:rsidR="00316173" w:rsidRPr="001C63C9" w:rsidTr="00D84F5D">
        <w:trPr>
          <w:cantSplit/>
          <w:trHeight w:val="227"/>
        </w:trPr>
        <w:tc>
          <w:tcPr>
            <w:tcW w:w="7363" w:type="dxa"/>
            <w:vAlign w:val="bottom"/>
          </w:tcPr>
          <w:p w:rsidR="002A6B50" w:rsidRPr="001C63C9" w:rsidRDefault="00316173" w:rsidP="00724F1F">
            <w:pPr>
              <w:suppressAutoHyphens/>
              <w:rPr>
                <w:rFonts w:ascii="Arial" w:hAnsi="Arial" w:cs="Arial"/>
                <w:sz w:val="18"/>
                <w:szCs w:val="18"/>
              </w:rPr>
            </w:pPr>
            <w:r w:rsidRPr="001C63C9">
              <w:rPr>
                <w:rFonts w:ascii="Arial" w:hAnsi="Arial" w:cs="Arial"/>
                <w:sz w:val="18"/>
                <w:szCs w:val="18"/>
              </w:rPr>
              <w:t>- zmena reálnej hodnoty zabezpečovacích derivátov</w:t>
            </w:r>
          </w:p>
        </w:tc>
        <w:tc>
          <w:tcPr>
            <w:tcW w:w="1842" w:type="dxa"/>
            <w:vAlign w:val="center"/>
          </w:tcPr>
          <w:p w:rsidR="002A6B50" w:rsidRPr="001C63C9" w:rsidRDefault="00CC566E" w:rsidP="00724F1F">
            <w:pPr>
              <w:suppressAutoHyphens/>
              <w:ind w:left="57" w:right="57"/>
              <w:jc w:val="right"/>
              <w:rPr>
                <w:rFonts w:ascii="Arial" w:hAnsi="Arial" w:cs="Arial"/>
                <w:bCs/>
                <w:sz w:val="18"/>
                <w:szCs w:val="18"/>
              </w:rPr>
            </w:pPr>
            <w:r w:rsidRPr="001C63C9">
              <w:rPr>
                <w:rFonts w:ascii="Arial" w:hAnsi="Arial" w:cs="Arial"/>
                <w:bCs/>
                <w:sz w:val="18"/>
                <w:szCs w:val="18"/>
              </w:rPr>
              <w:t>-</w:t>
            </w:r>
          </w:p>
        </w:tc>
      </w:tr>
      <w:tr w:rsidR="00316173" w:rsidRPr="001C63C9" w:rsidTr="00D84F5D">
        <w:trPr>
          <w:cantSplit/>
          <w:trHeight w:val="227"/>
        </w:trPr>
        <w:tc>
          <w:tcPr>
            <w:tcW w:w="7363" w:type="dxa"/>
            <w:vAlign w:val="bottom"/>
          </w:tcPr>
          <w:p w:rsidR="002A6B50" w:rsidRPr="001C63C9" w:rsidRDefault="00316173" w:rsidP="00724F1F">
            <w:pPr>
              <w:suppressAutoHyphens/>
              <w:rPr>
                <w:rFonts w:ascii="Arial" w:hAnsi="Arial" w:cs="Arial"/>
                <w:sz w:val="18"/>
                <w:szCs w:val="18"/>
              </w:rPr>
            </w:pPr>
            <w:r w:rsidRPr="001C63C9">
              <w:rPr>
                <w:rFonts w:ascii="Arial" w:hAnsi="Arial" w:cs="Arial"/>
                <w:sz w:val="18"/>
                <w:szCs w:val="18"/>
              </w:rPr>
              <w:t>- zmena reálnej hodnoty derivátov obchodovaných na neverejnom trhu</w:t>
            </w:r>
          </w:p>
        </w:tc>
        <w:tc>
          <w:tcPr>
            <w:tcW w:w="1842" w:type="dxa"/>
            <w:vAlign w:val="center"/>
          </w:tcPr>
          <w:p w:rsidR="002A6B50" w:rsidRPr="001C63C9" w:rsidRDefault="00CC566E" w:rsidP="00724F1F">
            <w:pPr>
              <w:suppressAutoHyphens/>
              <w:ind w:left="57" w:right="57"/>
              <w:jc w:val="right"/>
              <w:rPr>
                <w:rFonts w:ascii="Arial" w:hAnsi="Arial" w:cs="Arial"/>
                <w:bCs/>
                <w:sz w:val="18"/>
                <w:szCs w:val="18"/>
              </w:rPr>
            </w:pPr>
            <w:r w:rsidRPr="001C63C9">
              <w:rPr>
                <w:rFonts w:ascii="Arial" w:hAnsi="Arial" w:cs="Arial"/>
                <w:bCs/>
                <w:sz w:val="18"/>
                <w:szCs w:val="18"/>
              </w:rPr>
              <w:t>-</w:t>
            </w:r>
          </w:p>
        </w:tc>
      </w:tr>
      <w:tr w:rsidR="00316173" w:rsidRPr="001C63C9" w:rsidTr="00D84F5D">
        <w:trPr>
          <w:cantSplit/>
          <w:trHeight w:val="227"/>
        </w:trPr>
        <w:tc>
          <w:tcPr>
            <w:tcW w:w="7363" w:type="dxa"/>
            <w:vAlign w:val="bottom"/>
          </w:tcPr>
          <w:p w:rsidR="002A6B50" w:rsidRPr="001C63C9" w:rsidRDefault="00316173" w:rsidP="00724F1F">
            <w:pPr>
              <w:suppressAutoHyphens/>
              <w:rPr>
                <w:rFonts w:ascii="Arial" w:hAnsi="Arial" w:cs="Arial"/>
                <w:sz w:val="18"/>
                <w:szCs w:val="18"/>
              </w:rPr>
            </w:pPr>
            <w:r w:rsidRPr="001C63C9">
              <w:rPr>
                <w:rFonts w:ascii="Arial" w:hAnsi="Arial" w:cs="Arial"/>
                <w:sz w:val="18"/>
                <w:szCs w:val="18"/>
              </w:rPr>
              <w:t>Oceňovacie rozdiely z kapitálových účastín</w:t>
            </w:r>
          </w:p>
        </w:tc>
        <w:tc>
          <w:tcPr>
            <w:tcW w:w="1842" w:type="dxa"/>
            <w:tcBorders>
              <w:bottom w:val="single" w:sz="4" w:space="0" w:color="auto"/>
            </w:tcBorders>
            <w:vAlign w:val="bottom"/>
          </w:tcPr>
          <w:p w:rsidR="002A6B50" w:rsidRPr="00724F1F" w:rsidRDefault="00CC566E" w:rsidP="00724F1F">
            <w:pPr>
              <w:ind w:left="57" w:right="57"/>
              <w:jc w:val="right"/>
              <w:rPr>
                <w:rFonts w:ascii="Arial" w:hAnsi="Arial" w:cs="Arial"/>
                <w:sz w:val="18"/>
                <w:szCs w:val="18"/>
              </w:rPr>
            </w:pPr>
            <w:r w:rsidRPr="00724F1F">
              <w:rPr>
                <w:rFonts w:ascii="Arial" w:hAnsi="Arial" w:cs="Arial"/>
                <w:sz w:val="18"/>
                <w:szCs w:val="18"/>
              </w:rPr>
              <w:t>-</w:t>
            </w:r>
          </w:p>
        </w:tc>
      </w:tr>
      <w:tr w:rsidR="00316173" w:rsidRPr="00E63C40" w:rsidTr="00D84F5D">
        <w:trPr>
          <w:cantSplit/>
          <w:trHeight w:val="227"/>
        </w:trPr>
        <w:tc>
          <w:tcPr>
            <w:tcW w:w="7363" w:type="dxa"/>
            <w:vAlign w:val="bottom"/>
          </w:tcPr>
          <w:p w:rsidR="002A6B50" w:rsidRPr="00724F1F" w:rsidRDefault="00316173" w:rsidP="00724F1F">
            <w:pPr>
              <w:suppressAutoHyphens/>
              <w:rPr>
                <w:rFonts w:ascii="Arial" w:hAnsi="Arial" w:cs="Arial"/>
                <w:b/>
                <w:sz w:val="18"/>
                <w:szCs w:val="18"/>
              </w:rPr>
            </w:pPr>
            <w:r w:rsidRPr="00724F1F">
              <w:rPr>
                <w:rFonts w:ascii="Arial" w:hAnsi="Arial" w:cs="Arial"/>
                <w:b/>
                <w:sz w:val="18"/>
                <w:szCs w:val="18"/>
              </w:rPr>
              <w:t>Spolu</w:t>
            </w:r>
          </w:p>
        </w:tc>
        <w:tc>
          <w:tcPr>
            <w:tcW w:w="1842" w:type="dxa"/>
            <w:tcBorders>
              <w:top w:val="single" w:sz="4" w:space="0" w:color="auto"/>
              <w:bottom w:val="double" w:sz="4" w:space="0" w:color="auto"/>
            </w:tcBorders>
            <w:vAlign w:val="bottom"/>
          </w:tcPr>
          <w:p w:rsidR="002A6B50" w:rsidRPr="00D84F5D" w:rsidRDefault="00CC566E" w:rsidP="00724F1F">
            <w:pPr>
              <w:ind w:left="57" w:right="57"/>
              <w:jc w:val="right"/>
              <w:rPr>
                <w:rFonts w:ascii="Arial" w:hAnsi="Arial" w:cs="Arial"/>
                <w:b/>
                <w:sz w:val="18"/>
                <w:szCs w:val="18"/>
              </w:rPr>
            </w:pPr>
            <w:r w:rsidRPr="00D84F5D">
              <w:rPr>
                <w:rFonts w:ascii="Arial" w:hAnsi="Arial" w:cs="Arial"/>
                <w:b/>
                <w:sz w:val="18"/>
                <w:szCs w:val="18"/>
              </w:rPr>
              <w:t>-</w:t>
            </w:r>
          </w:p>
        </w:tc>
      </w:tr>
    </w:tbl>
    <w:p w:rsidR="0026401A" w:rsidRDefault="0026401A" w:rsidP="00F81CD7">
      <w:pPr>
        <w:pStyle w:val="odstavec"/>
      </w:pPr>
    </w:p>
    <w:p w:rsidR="00C81530" w:rsidRDefault="00C81530" w:rsidP="00F81CD7">
      <w:pPr>
        <w:pStyle w:val="odstavec"/>
      </w:pPr>
    </w:p>
    <w:p w:rsidR="00A3677A" w:rsidRPr="008A4293" w:rsidRDefault="00316173" w:rsidP="00F81CD7">
      <w:pPr>
        <w:pStyle w:val="odstavec"/>
      </w:pPr>
      <w:r w:rsidRPr="00191AAD">
        <w:t xml:space="preserve">Účtovný zisk za rok </w:t>
      </w:r>
      <w:r w:rsidR="00A30149" w:rsidRPr="00191AAD">
        <w:t>2012</w:t>
      </w:r>
      <w:r w:rsidRPr="00191AAD">
        <w:t xml:space="preserve"> </w:t>
      </w:r>
      <w:r w:rsidR="00E96F3A">
        <w:t xml:space="preserve">/ 2013 </w:t>
      </w:r>
      <w:r w:rsidRPr="00191AAD">
        <w:t xml:space="preserve">vo výške </w:t>
      </w:r>
      <w:r w:rsidR="00E96F3A">
        <w:t>284 966</w:t>
      </w:r>
      <w:r w:rsidRPr="001B09C8">
        <w:t xml:space="preserve"> </w:t>
      </w:r>
      <w:r w:rsidR="00C14955" w:rsidRPr="00191AAD">
        <w:t>EUR</w:t>
      </w:r>
      <w:r w:rsidRPr="00191AAD">
        <w:t xml:space="preserve"> bol rozdelený nasledovne:</w:t>
      </w:r>
    </w:p>
    <w:p w:rsidR="002F5809" w:rsidRDefault="002F5809" w:rsidP="00F81CD7">
      <w:pPr>
        <w:pStyle w:val="odstavec"/>
      </w:pPr>
      <w:bookmarkStart w:id="69" w:name="FWT_distribution_of_the_profit_or_loss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036"/>
        <w:gridCol w:w="3204"/>
      </w:tblGrid>
      <w:tr w:rsidR="002F5809" w:rsidTr="002F5809">
        <w:trPr>
          <w:trHeight w:val="240"/>
        </w:trPr>
        <w:tc>
          <w:tcPr>
            <w:tcW w:w="6036"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bookmarkStart w:id="70" w:name="RANGE!B4:C15"/>
            <w:r>
              <w:rPr>
                <w:rFonts w:ascii="Arial" w:hAnsi="Arial" w:cs="Arial"/>
                <w:b/>
                <w:bCs/>
                <w:sz w:val="18"/>
                <w:szCs w:val="18"/>
              </w:rPr>
              <w:t>Názov položky</w:t>
            </w:r>
            <w:bookmarkEnd w:id="70"/>
          </w:p>
        </w:tc>
        <w:tc>
          <w:tcPr>
            <w:tcW w:w="3204" w:type="dxa"/>
            <w:tcBorders>
              <w:top w:val="nil"/>
              <w:left w:val="nil"/>
              <w:bottom w:val="nil"/>
              <w:right w:val="nil"/>
            </w:tcBorders>
            <w:shd w:val="clear" w:color="auto" w:fill="auto"/>
            <w:vAlign w:val="bottom"/>
            <w:hideMark/>
          </w:tcPr>
          <w:p w:rsidR="002F5809" w:rsidRDefault="00E96F3A">
            <w:pPr>
              <w:jc w:val="center"/>
              <w:rPr>
                <w:rFonts w:ascii="Arial" w:hAnsi="Arial" w:cs="Arial"/>
                <w:b/>
                <w:bCs/>
                <w:sz w:val="18"/>
                <w:szCs w:val="18"/>
              </w:rPr>
            </w:pPr>
            <w:r>
              <w:rPr>
                <w:rFonts w:ascii="Arial" w:hAnsi="Arial" w:cs="Arial"/>
                <w:b/>
                <w:bCs/>
                <w:sz w:val="18"/>
                <w:szCs w:val="18"/>
              </w:rPr>
              <w:t>2012/2013</w:t>
            </w:r>
          </w:p>
        </w:tc>
      </w:tr>
      <w:tr w:rsidR="002F5809" w:rsidTr="002F5809">
        <w:trPr>
          <w:trHeight w:val="240"/>
        </w:trPr>
        <w:tc>
          <w:tcPr>
            <w:tcW w:w="6036" w:type="dxa"/>
            <w:tcBorders>
              <w:top w:val="nil"/>
              <w:left w:val="nil"/>
              <w:bottom w:val="single" w:sz="4" w:space="0" w:color="auto"/>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 xml:space="preserve">Účtovný zisk </w:t>
            </w:r>
          </w:p>
        </w:tc>
        <w:tc>
          <w:tcPr>
            <w:tcW w:w="3204" w:type="dxa"/>
            <w:tcBorders>
              <w:top w:val="nil"/>
              <w:left w:val="nil"/>
              <w:bottom w:val="single" w:sz="4" w:space="0" w:color="auto"/>
              <w:right w:val="nil"/>
            </w:tcBorders>
            <w:shd w:val="clear" w:color="auto" w:fill="auto"/>
            <w:noWrap/>
            <w:vAlign w:val="bottom"/>
            <w:hideMark/>
          </w:tcPr>
          <w:p w:rsidR="002F5809" w:rsidRDefault="00E96F3A">
            <w:pPr>
              <w:jc w:val="right"/>
              <w:rPr>
                <w:rFonts w:ascii="Arial" w:hAnsi="Arial" w:cs="Arial"/>
                <w:b/>
                <w:bCs/>
                <w:sz w:val="18"/>
                <w:szCs w:val="18"/>
              </w:rPr>
            </w:pPr>
            <w:r>
              <w:rPr>
                <w:rFonts w:ascii="Arial" w:hAnsi="Arial" w:cs="Arial"/>
                <w:b/>
                <w:bCs/>
                <w:sz w:val="18"/>
                <w:szCs w:val="18"/>
              </w:rPr>
              <w:t>284 966</w:t>
            </w:r>
          </w:p>
        </w:tc>
      </w:tr>
      <w:tr w:rsidR="002F5809" w:rsidTr="002F5809">
        <w:trPr>
          <w:trHeight w:val="240"/>
        </w:trPr>
        <w:tc>
          <w:tcPr>
            <w:tcW w:w="6036" w:type="dxa"/>
            <w:tcBorders>
              <w:top w:val="nil"/>
              <w:left w:val="nil"/>
              <w:bottom w:val="single" w:sz="4" w:space="0" w:color="auto"/>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Rozdelenie účtovného zisku</w:t>
            </w:r>
          </w:p>
        </w:tc>
        <w:tc>
          <w:tcPr>
            <w:tcW w:w="3204"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2013</w:t>
            </w:r>
          </w:p>
        </w:tc>
      </w:tr>
      <w:tr w:rsidR="002F5809" w:rsidTr="002F5809">
        <w:trPr>
          <w:trHeight w:val="240"/>
        </w:trPr>
        <w:tc>
          <w:tcPr>
            <w:tcW w:w="603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Prídel do zákonného rezervného fondu</w:t>
            </w:r>
          </w:p>
        </w:tc>
        <w:tc>
          <w:tcPr>
            <w:tcW w:w="320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03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Prídel do štatutárnych a ostatných fondov</w:t>
            </w:r>
          </w:p>
        </w:tc>
        <w:tc>
          <w:tcPr>
            <w:tcW w:w="320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03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Prídel do sociálneho fondu</w:t>
            </w:r>
          </w:p>
        </w:tc>
        <w:tc>
          <w:tcPr>
            <w:tcW w:w="320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03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Prídel na zvýšenie základného imania</w:t>
            </w:r>
          </w:p>
        </w:tc>
        <w:tc>
          <w:tcPr>
            <w:tcW w:w="320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03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Úhrada straty minulých období</w:t>
            </w:r>
          </w:p>
        </w:tc>
        <w:tc>
          <w:tcPr>
            <w:tcW w:w="320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03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Prevod do nerozdeleného zisku minulých rokov</w:t>
            </w:r>
          </w:p>
        </w:tc>
        <w:tc>
          <w:tcPr>
            <w:tcW w:w="3204" w:type="dxa"/>
            <w:tcBorders>
              <w:top w:val="nil"/>
              <w:left w:val="nil"/>
              <w:bottom w:val="nil"/>
              <w:right w:val="nil"/>
            </w:tcBorders>
            <w:shd w:val="clear" w:color="auto" w:fill="auto"/>
            <w:vAlign w:val="bottom"/>
            <w:hideMark/>
          </w:tcPr>
          <w:p w:rsidR="002F5809" w:rsidRDefault="00E96F3A">
            <w:pPr>
              <w:jc w:val="right"/>
              <w:rPr>
                <w:rFonts w:ascii="Arial" w:hAnsi="Arial" w:cs="Arial"/>
                <w:sz w:val="18"/>
                <w:szCs w:val="18"/>
              </w:rPr>
            </w:pPr>
            <w:r>
              <w:rPr>
                <w:rFonts w:ascii="Arial" w:hAnsi="Arial" w:cs="Arial"/>
                <w:sz w:val="18"/>
                <w:szCs w:val="18"/>
              </w:rPr>
              <w:t>284 966</w:t>
            </w:r>
          </w:p>
        </w:tc>
      </w:tr>
      <w:tr w:rsidR="002F5809" w:rsidTr="002F5809">
        <w:trPr>
          <w:trHeight w:val="240"/>
        </w:trPr>
        <w:tc>
          <w:tcPr>
            <w:tcW w:w="603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Rozdelenie podielu na zisku spoločníkom, členom</w:t>
            </w:r>
          </w:p>
        </w:tc>
        <w:tc>
          <w:tcPr>
            <w:tcW w:w="320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03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 xml:space="preserve">Iné </w:t>
            </w:r>
          </w:p>
        </w:tc>
        <w:tc>
          <w:tcPr>
            <w:tcW w:w="320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603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Spolu</w:t>
            </w:r>
          </w:p>
        </w:tc>
        <w:tc>
          <w:tcPr>
            <w:tcW w:w="3204" w:type="dxa"/>
            <w:tcBorders>
              <w:top w:val="single" w:sz="4" w:space="0" w:color="auto"/>
              <w:left w:val="nil"/>
              <w:bottom w:val="double" w:sz="6" w:space="0" w:color="auto"/>
              <w:right w:val="nil"/>
            </w:tcBorders>
            <w:shd w:val="clear" w:color="auto" w:fill="auto"/>
            <w:noWrap/>
            <w:vAlign w:val="bottom"/>
            <w:hideMark/>
          </w:tcPr>
          <w:p w:rsidR="002F5809" w:rsidRDefault="00E96F3A">
            <w:pPr>
              <w:jc w:val="right"/>
              <w:rPr>
                <w:rFonts w:ascii="Arial" w:hAnsi="Arial" w:cs="Arial"/>
                <w:b/>
                <w:bCs/>
                <w:sz w:val="18"/>
                <w:szCs w:val="18"/>
              </w:rPr>
            </w:pPr>
            <w:r>
              <w:rPr>
                <w:rFonts w:ascii="Arial" w:hAnsi="Arial" w:cs="Arial"/>
                <w:b/>
                <w:bCs/>
                <w:sz w:val="18"/>
                <w:szCs w:val="18"/>
              </w:rPr>
              <w:t>284 966</w:t>
            </w:r>
          </w:p>
        </w:tc>
      </w:tr>
    </w:tbl>
    <w:p w:rsidR="003D3F39" w:rsidRDefault="003D3F39" w:rsidP="00F81CD7">
      <w:pPr>
        <w:pStyle w:val="odstavec"/>
      </w:pPr>
    </w:p>
    <w:bookmarkEnd w:id="69"/>
    <w:p w:rsidR="001C63C9" w:rsidRDefault="001C63C9" w:rsidP="00F81CD7">
      <w:pPr>
        <w:pStyle w:val="odstavec"/>
      </w:pPr>
    </w:p>
    <w:p w:rsidR="00A3677A" w:rsidRDefault="00316173" w:rsidP="00F81CD7">
      <w:pPr>
        <w:pStyle w:val="odstavec"/>
      </w:pPr>
      <w:r w:rsidRPr="00E63C40">
        <w:t xml:space="preserve">Štatutárny orgán navrhuje </w:t>
      </w:r>
      <w:r w:rsidRPr="00E96F3A">
        <w:t>rozdeliť zisk</w:t>
      </w:r>
      <w:r w:rsidR="00E96F3A" w:rsidRPr="00E96F3A">
        <w:t xml:space="preserve"> </w:t>
      </w:r>
      <w:r w:rsidRPr="00E96F3A">
        <w:t xml:space="preserve"> </w:t>
      </w:r>
      <w:r w:rsidRPr="00E63C40">
        <w:t xml:space="preserve">za rok </w:t>
      </w:r>
      <w:r w:rsidR="00450D90">
        <w:t>2013</w:t>
      </w:r>
      <w:r w:rsidR="00E96F3A">
        <w:t>/ 2014</w:t>
      </w:r>
      <w:r w:rsidRPr="00E63C40">
        <w:t xml:space="preserve"> nasledovne:</w:t>
      </w:r>
    </w:p>
    <w:p w:rsidR="00E96F3A" w:rsidRPr="00E63C40" w:rsidRDefault="00E96F3A" w:rsidP="00F81CD7">
      <w:pPr>
        <w:pStyle w:val="odstavec"/>
      </w:pPr>
      <w:r>
        <w:t xml:space="preserve">Prevod do nerozdeleného zisku minulých období </w:t>
      </w:r>
    </w:p>
    <w:p w:rsidR="00C52F6E" w:rsidRPr="00E63C40" w:rsidRDefault="00C52F6E" w:rsidP="00F81CD7">
      <w:pPr>
        <w:pStyle w:val="odstavec"/>
      </w:pPr>
    </w:p>
    <w:p w:rsidR="00A3677A" w:rsidRPr="00E63C40" w:rsidRDefault="00316173" w:rsidP="00F81CD7">
      <w:pPr>
        <w:pStyle w:val="odstavec"/>
      </w:pPr>
      <w:r w:rsidRPr="00E63C40">
        <w:t>-</w:t>
      </w:r>
      <w:r w:rsidR="00C52F6E" w:rsidRPr="00E63C40">
        <w:t xml:space="preserve"> ...</w:t>
      </w:r>
    </w:p>
    <w:p w:rsidR="00A3677A" w:rsidRDefault="00316173" w:rsidP="00F81CD7">
      <w:pPr>
        <w:pStyle w:val="odstavec"/>
      </w:pPr>
      <w:r w:rsidRPr="00E63C40">
        <w:t>-</w:t>
      </w:r>
      <w:r w:rsidR="00C52F6E" w:rsidRPr="00E63C40">
        <w:t xml:space="preserve"> ...</w:t>
      </w:r>
    </w:p>
    <w:p w:rsidR="00D8452C" w:rsidRPr="00E63C40" w:rsidRDefault="00D8452C" w:rsidP="00F81CD7">
      <w:pPr>
        <w:pStyle w:val="odstavec"/>
      </w:pPr>
    </w:p>
    <w:p w:rsidR="00445B81" w:rsidRDefault="00445B81" w:rsidP="00FB6F88">
      <w:pPr>
        <w:suppressAutoHyphens/>
        <w:rPr>
          <w:rFonts w:ascii="Arial" w:hAnsi="Arial" w:cs="Arial"/>
          <w:b/>
          <w:bCs/>
          <w:iCs/>
          <w:sz w:val="20"/>
          <w:szCs w:val="20"/>
        </w:rPr>
      </w:pPr>
      <w:r>
        <w:rPr>
          <w:rFonts w:ascii="Arial" w:hAnsi="Arial"/>
        </w:rPr>
        <w:br w:type="page"/>
      </w:r>
    </w:p>
    <w:p w:rsidR="002A6B50" w:rsidRPr="00E63C40" w:rsidRDefault="00316173" w:rsidP="00FB6F88">
      <w:pPr>
        <w:pStyle w:val="Nadpis2"/>
        <w:keepNext w:val="0"/>
        <w:suppressAutoHyphens/>
        <w:rPr>
          <w:rFonts w:ascii="Arial" w:hAnsi="Arial"/>
        </w:rPr>
      </w:pPr>
      <w:r w:rsidRPr="00E63C40">
        <w:rPr>
          <w:rFonts w:ascii="Arial" w:hAnsi="Arial"/>
        </w:rPr>
        <w:lastRenderedPageBreak/>
        <w:t>Rezervy</w:t>
      </w:r>
    </w:p>
    <w:p w:rsidR="00A3677A" w:rsidRDefault="00316173" w:rsidP="00F81CD7">
      <w:pPr>
        <w:pStyle w:val="odstavec"/>
      </w:pPr>
      <w:r w:rsidRPr="00E63C40">
        <w:t>Prehľad rezerv je uvedený v nasledujúcej tabuľke:</w:t>
      </w:r>
    </w:p>
    <w:p w:rsidR="002F5809" w:rsidRDefault="002F5809" w:rsidP="00F81CD7">
      <w:pPr>
        <w:pStyle w:val="odstavec"/>
      </w:pPr>
      <w:bookmarkStart w:id="71" w:name="FWT_reserves"/>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616"/>
        <w:gridCol w:w="1383"/>
        <w:gridCol w:w="1189"/>
        <w:gridCol w:w="1247"/>
        <w:gridCol w:w="1286"/>
        <w:gridCol w:w="1512"/>
      </w:tblGrid>
      <w:tr w:rsidR="002F5809" w:rsidTr="002F5809">
        <w:trPr>
          <w:trHeight w:val="285"/>
        </w:trPr>
        <w:tc>
          <w:tcPr>
            <w:tcW w:w="2616" w:type="dxa"/>
            <w:vMerge w:val="restart"/>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bookmarkStart w:id="72" w:name="RANGE!B5:G31"/>
            <w:r>
              <w:rPr>
                <w:rFonts w:ascii="Arial" w:hAnsi="Arial" w:cs="Arial"/>
                <w:b/>
                <w:bCs/>
                <w:sz w:val="18"/>
                <w:szCs w:val="18"/>
              </w:rPr>
              <w:t>Názov položky</w:t>
            </w:r>
            <w:bookmarkEnd w:id="72"/>
          </w:p>
        </w:tc>
        <w:tc>
          <w:tcPr>
            <w:tcW w:w="6617" w:type="dxa"/>
            <w:gridSpan w:val="5"/>
            <w:tcBorders>
              <w:top w:val="nil"/>
              <w:left w:val="nil"/>
              <w:bottom w:val="nil"/>
              <w:right w:val="nil"/>
            </w:tcBorders>
            <w:shd w:val="clear" w:color="auto" w:fill="auto"/>
            <w:noWrap/>
            <w:vAlign w:val="center"/>
            <w:hideMark/>
          </w:tcPr>
          <w:p w:rsidR="002F5809" w:rsidRDefault="002F5809">
            <w:pPr>
              <w:jc w:val="center"/>
              <w:rPr>
                <w:rFonts w:ascii="Arial" w:hAnsi="Arial" w:cs="Arial"/>
                <w:b/>
                <w:bCs/>
                <w:sz w:val="18"/>
                <w:szCs w:val="18"/>
              </w:rPr>
            </w:pPr>
          </w:p>
        </w:tc>
      </w:tr>
      <w:tr w:rsidR="002F5809" w:rsidTr="002F5809">
        <w:trPr>
          <w:trHeight w:val="480"/>
        </w:trPr>
        <w:tc>
          <w:tcPr>
            <w:tcW w:w="2616"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383" w:type="dxa"/>
            <w:tcBorders>
              <w:top w:val="nil"/>
              <w:left w:val="nil"/>
              <w:bottom w:val="nil"/>
              <w:right w:val="nil"/>
            </w:tcBorders>
            <w:shd w:val="clear" w:color="auto" w:fill="auto"/>
            <w:vAlign w:val="bottom"/>
            <w:hideMark/>
          </w:tcPr>
          <w:p w:rsidR="002F5809" w:rsidRDefault="00E96F3A">
            <w:pPr>
              <w:jc w:val="center"/>
              <w:rPr>
                <w:rFonts w:ascii="Arial" w:hAnsi="Arial" w:cs="Arial"/>
                <w:b/>
                <w:bCs/>
                <w:sz w:val="18"/>
                <w:szCs w:val="18"/>
              </w:rPr>
            </w:pPr>
            <w:r>
              <w:rPr>
                <w:rFonts w:ascii="Arial" w:hAnsi="Arial" w:cs="Arial"/>
                <w:b/>
                <w:bCs/>
                <w:sz w:val="18"/>
                <w:szCs w:val="18"/>
              </w:rPr>
              <w:t>Stav k 1.4</w:t>
            </w:r>
            <w:r w:rsidR="002F5809">
              <w:rPr>
                <w:rFonts w:ascii="Arial" w:hAnsi="Arial" w:cs="Arial"/>
                <w:b/>
                <w:bCs/>
                <w:sz w:val="18"/>
                <w:szCs w:val="18"/>
              </w:rPr>
              <w:t>.2013</w:t>
            </w:r>
          </w:p>
        </w:tc>
        <w:tc>
          <w:tcPr>
            <w:tcW w:w="1189"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Tvorba</w:t>
            </w:r>
          </w:p>
        </w:tc>
        <w:tc>
          <w:tcPr>
            <w:tcW w:w="1247"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Použitie</w:t>
            </w:r>
          </w:p>
        </w:tc>
        <w:tc>
          <w:tcPr>
            <w:tcW w:w="1286"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Zrušenie</w:t>
            </w:r>
          </w:p>
        </w:tc>
        <w:tc>
          <w:tcPr>
            <w:tcW w:w="1512" w:type="dxa"/>
            <w:tcBorders>
              <w:top w:val="nil"/>
              <w:left w:val="nil"/>
              <w:bottom w:val="nil"/>
              <w:right w:val="nil"/>
            </w:tcBorders>
            <w:shd w:val="clear" w:color="auto" w:fill="auto"/>
            <w:vAlign w:val="bottom"/>
            <w:hideMark/>
          </w:tcPr>
          <w:p w:rsidR="002F5809" w:rsidRDefault="00E96F3A">
            <w:pPr>
              <w:jc w:val="center"/>
              <w:rPr>
                <w:rFonts w:ascii="Arial" w:hAnsi="Arial" w:cs="Arial"/>
                <w:b/>
                <w:bCs/>
                <w:sz w:val="18"/>
                <w:szCs w:val="18"/>
              </w:rPr>
            </w:pPr>
            <w:r>
              <w:rPr>
                <w:rFonts w:ascii="Arial" w:hAnsi="Arial" w:cs="Arial"/>
                <w:b/>
                <w:bCs/>
                <w:sz w:val="18"/>
                <w:szCs w:val="18"/>
              </w:rPr>
              <w:t>Stav k 31.03.2014</w:t>
            </w:r>
          </w:p>
        </w:tc>
      </w:tr>
      <w:tr w:rsidR="002F5809" w:rsidTr="002F5809">
        <w:trPr>
          <w:trHeight w:val="225"/>
        </w:trPr>
        <w:tc>
          <w:tcPr>
            <w:tcW w:w="261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383"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189"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247"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28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512"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f</w:t>
            </w:r>
          </w:p>
        </w:tc>
      </w:tr>
      <w:tr w:rsidR="002F5809" w:rsidTr="002F5809">
        <w:trPr>
          <w:trHeight w:val="255"/>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Dlhodobé rezervy, z toho:</w:t>
            </w:r>
          </w:p>
        </w:tc>
        <w:tc>
          <w:tcPr>
            <w:tcW w:w="1383"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189"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7"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86"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512"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495"/>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i/>
                <w:iCs/>
                <w:sz w:val="18"/>
                <w:szCs w:val="18"/>
              </w:rPr>
            </w:pPr>
            <w:r>
              <w:rPr>
                <w:rFonts w:ascii="Arial" w:hAnsi="Arial" w:cs="Arial"/>
                <w:i/>
                <w:iCs/>
                <w:sz w:val="18"/>
                <w:szCs w:val="18"/>
              </w:rPr>
              <w:t>Zákonné dlhodobé rezervy, z toho:</w:t>
            </w:r>
          </w:p>
        </w:tc>
        <w:tc>
          <w:tcPr>
            <w:tcW w:w="1383"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189"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247"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286"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i/>
                <w:iCs/>
                <w:sz w:val="18"/>
                <w:szCs w:val="18"/>
              </w:rPr>
            </w:pPr>
            <w:r>
              <w:rPr>
                <w:rFonts w:ascii="Arial" w:hAnsi="Arial" w:cs="Arial"/>
                <w:i/>
                <w:iCs/>
                <w:sz w:val="18"/>
                <w:szCs w:val="18"/>
              </w:rPr>
              <w:t>Ostatné dlhodobé rezervy, z toho:</w:t>
            </w:r>
          </w:p>
        </w:tc>
        <w:tc>
          <w:tcPr>
            <w:tcW w:w="1383"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189"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247"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286"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Krátkodobé rezervy, z toho:</w:t>
            </w:r>
          </w:p>
        </w:tc>
        <w:tc>
          <w:tcPr>
            <w:tcW w:w="1383" w:type="dxa"/>
            <w:tcBorders>
              <w:top w:val="single" w:sz="4" w:space="0" w:color="auto"/>
              <w:left w:val="nil"/>
              <w:bottom w:val="double" w:sz="6" w:space="0" w:color="auto"/>
              <w:right w:val="nil"/>
            </w:tcBorders>
            <w:shd w:val="clear" w:color="auto" w:fill="auto"/>
            <w:noWrap/>
            <w:vAlign w:val="bottom"/>
            <w:hideMark/>
          </w:tcPr>
          <w:p w:rsidR="002F5809" w:rsidRDefault="0074480E">
            <w:pPr>
              <w:jc w:val="right"/>
              <w:rPr>
                <w:rFonts w:ascii="Arial" w:hAnsi="Arial" w:cs="Arial"/>
                <w:b/>
                <w:bCs/>
                <w:sz w:val="18"/>
                <w:szCs w:val="18"/>
              </w:rPr>
            </w:pPr>
            <w:r>
              <w:rPr>
                <w:rFonts w:ascii="Arial" w:hAnsi="Arial" w:cs="Arial"/>
                <w:b/>
                <w:bCs/>
                <w:sz w:val="18"/>
                <w:szCs w:val="18"/>
              </w:rPr>
              <w:t>138 248</w:t>
            </w:r>
          </w:p>
        </w:tc>
        <w:tc>
          <w:tcPr>
            <w:tcW w:w="1189" w:type="dxa"/>
            <w:tcBorders>
              <w:top w:val="single" w:sz="4" w:space="0" w:color="auto"/>
              <w:left w:val="nil"/>
              <w:bottom w:val="double" w:sz="6" w:space="0" w:color="auto"/>
              <w:right w:val="nil"/>
            </w:tcBorders>
            <w:shd w:val="clear" w:color="auto" w:fill="auto"/>
            <w:noWrap/>
            <w:vAlign w:val="bottom"/>
            <w:hideMark/>
          </w:tcPr>
          <w:p w:rsidR="002F5809" w:rsidRDefault="008E1818">
            <w:pPr>
              <w:jc w:val="right"/>
              <w:rPr>
                <w:rFonts w:ascii="Arial" w:hAnsi="Arial" w:cs="Arial"/>
                <w:b/>
                <w:bCs/>
                <w:sz w:val="18"/>
                <w:szCs w:val="18"/>
              </w:rPr>
            </w:pPr>
            <w:r>
              <w:rPr>
                <w:rFonts w:ascii="Arial" w:hAnsi="Arial" w:cs="Arial"/>
                <w:b/>
                <w:bCs/>
                <w:sz w:val="18"/>
                <w:szCs w:val="18"/>
              </w:rPr>
              <w:t>236 836</w:t>
            </w:r>
          </w:p>
        </w:tc>
        <w:tc>
          <w:tcPr>
            <w:tcW w:w="1247" w:type="dxa"/>
            <w:tcBorders>
              <w:top w:val="single" w:sz="4" w:space="0" w:color="auto"/>
              <w:left w:val="nil"/>
              <w:bottom w:val="double" w:sz="6" w:space="0" w:color="auto"/>
              <w:right w:val="nil"/>
            </w:tcBorders>
            <w:shd w:val="clear" w:color="auto" w:fill="auto"/>
            <w:noWrap/>
            <w:vAlign w:val="bottom"/>
            <w:hideMark/>
          </w:tcPr>
          <w:p w:rsidR="002F5809" w:rsidRDefault="008E1818">
            <w:pPr>
              <w:jc w:val="right"/>
              <w:rPr>
                <w:rFonts w:ascii="Arial" w:hAnsi="Arial" w:cs="Arial"/>
                <w:b/>
                <w:bCs/>
                <w:sz w:val="18"/>
                <w:szCs w:val="18"/>
              </w:rPr>
            </w:pPr>
            <w:r>
              <w:rPr>
                <w:rFonts w:ascii="Arial" w:hAnsi="Arial" w:cs="Arial"/>
                <w:b/>
                <w:bCs/>
                <w:sz w:val="18"/>
                <w:szCs w:val="18"/>
              </w:rPr>
              <w:t>138 248</w:t>
            </w:r>
            <w:r w:rsidR="0074480E">
              <w:rPr>
                <w:rFonts w:ascii="Arial" w:hAnsi="Arial" w:cs="Arial"/>
                <w:b/>
                <w:bCs/>
                <w:sz w:val="18"/>
                <w:szCs w:val="18"/>
              </w:rPr>
              <w:t xml:space="preserve"> </w:t>
            </w:r>
          </w:p>
        </w:tc>
        <w:tc>
          <w:tcPr>
            <w:tcW w:w="1286"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512" w:type="dxa"/>
            <w:tcBorders>
              <w:top w:val="single" w:sz="4" w:space="0" w:color="auto"/>
              <w:left w:val="nil"/>
              <w:bottom w:val="double" w:sz="6" w:space="0" w:color="auto"/>
              <w:right w:val="nil"/>
            </w:tcBorders>
            <w:shd w:val="clear" w:color="auto" w:fill="auto"/>
            <w:noWrap/>
            <w:vAlign w:val="bottom"/>
            <w:hideMark/>
          </w:tcPr>
          <w:p w:rsidR="002F5809" w:rsidRDefault="00E96F3A" w:rsidP="0074480E">
            <w:pPr>
              <w:jc w:val="right"/>
              <w:rPr>
                <w:rFonts w:ascii="Arial" w:hAnsi="Arial" w:cs="Arial"/>
                <w:b/>
                <w:bCs/>
                <w:sz w:val="18"/>
                <w:szCs w:val="18"/>
              </w:rPr>
            </w:pPr>
            <w:r>
              <w:rPr>
                <w:rFonts w:ascii="Arial" w:hAnsi="Arial" w:cs="Arial"/>
                <w:b/>
                <w:bCs/>
                <w:sz w:val="18"/>
                <w:szCs w:val="18"/>
              </w:rPr>
              <w:t>236 8</w:t>
            </w:r>
            <w:r w:rsidR="0074480E">
              <w:rPr>
                <w:rFonts w:ascii="Arial" w:hAnsi="Arial" w:cs="Arial"/>
                <w:b/>
                <w:bCs/>
                <w:sz w:val="18"/>
                <w:szCs w:val="18"/>
              </w:rPr>
              <w:t>3</w:t>
            </w:r>
            <w:r>
              <w:rPr>
                <w:rFonts w:ascii="Arial" w:hAnsi="Arial" w:cs="Arial"/>
                <w:b/>
                <w:bCs/>
                <w:sz w:val="18"/>
                <w:szCs w:val="18"/>
              </w:rPr>
              <w:t>6</w:t>
            </w:r>
          </w:p>
        </w:tc>
      </w:tr>
      <w:tr w:rsidR="002F5809" w:rsidTr="002F5809">
        <w:trPr>
          <w:trHeight w:val="495"/>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i/>
                <w:iCs/>
                <w:sz w:val="18"/>
                <w:szCs w:val="18"/>
              </w:rPr>
            </w:pPr>
            <w:r>
              <w:rPr>
                <w:rFonts w:ascii="Arial" w:hAnsi="Arial" w:cs="Arial"/>
                <w:i/>
                <w:iCs/>
                <w:sz w:val="18"/>
                <w:szCs w:val="18"/>
              </w:rPr>
              <w:t>Zákonné krátkodobé rezervy, z toho:</w:t>
            </w:r>
          </w:p>
        </w:tc>
        <w:tc>
          <w:tcPr>
            <w:tcW w:w="1383" w:type="dxa"/>
            <w:tcBorders>
              <w:top w:val="nil"/>
              <w:left w:val="nil"/>
              <w:bottom w:val="nil"/>
              <w:right w:val="nil"/>
            </w:tcBorders>
            <w:shd w:val="clear" w:color="auto" w:fill="auto"/>
            <w:noWrap/>
            <w:vAlign w:val="bottom"/>
            <w:hideMark/>
          </w:tcPr>
          <w:p w:rsidR="002F5809" w:rsidRDefault="0074480E">
            <w:pPr>
              <w:jc w:val="right"/>
              <w:rPr>
                <w:rFonts w:ascii="Arial" w:hAnsi="Arial" w:cs="Arial"/>
                <w:i/>
                <w:iCs/>
                <w:sz w:val="18"/>
                <w:szCs w:val="18"/>
              </w:rPr>
            </w:pPr>
            <w:r>
              <w:rPr>
                <w:rFonts w:ascii="Arial" w:hAnsi="Arial" w:cs="Arial"/>
                <w:i/>
                <w:iCs/>
                <w:sz w:val="18"/>
                <w:szCs w:val="18"/>
              </w:rPr>
              <w:t xml:space="preserve">46 783 </w:t>
            </w:r>
          </w:p>
        </w:tc>
        <w:tc>
          <w:tcPr>
            <w:tcW w:w="1189" w:type="dxa"/>
            <w:tcBorders>
              <w:top w:val="nil"/>
              <w:left w:val="nil"/>
              <w:bottom w:val="nil"/>
              <w:right w:val="nil"/>
            </w:tcBorders>
            <w:shd w:val="clear" w:color="auto" w:fill="auto"/>
            <w:noWrap/>
            <w:vAlign w:val="bottom"/>
            <w:hideMark/>
          </w:tcPr>
          <w:p w:rsidR="002F5809" w:rsidRDefault="008E1818">
            <w:pPr>
              <w:jc w:val="right"/>
              <w:rPr>
                <w:rFonts w:ascii="Arial" w:hAnsi="Arial" w:cs="Arial"/>
                <w:i/>
                <w:iCs/>
                <w:sz w:val="18"/>
                <w:szCs w:val="18"/>
              </w:rPr>
            </w:pPr>
            <w:r>
              <w:rPr>
                <w:rFonts w:ascii="Arial" w:hAnsi="Arial" w:cs="Arial"/>
                <w:i/>
                <w:iCs/>
                <w:sz w:val="18"/>
                <w:szCs w:val="18"/>
              </w:rPr>
              <w:t>193 190</w:t>
            </w:r>
          </w:p>
        </w:tc>
        <w:tc>
          <w:tcPr>
            <w:tcW w:w="1247" w:type="dxa"/>
            <w:tcBorders>
              <w:top w:val="nil"/>
              <w:left w:val="nil"/>
              <w:bottom w:val="nil"/>
              <w:right w:val="nil"/>
            </w:tcBorders>
            <w:shd w:val="clear" w:color="auto" w:fill="auto"/>
            <w:noWrap/>
            <w:vAlign w:val="bottom"/>
            <w:hideMark/>
          </w:tcPr>
          <w:p w:rsidR="002F5809" w:rsidRDefault="008E1818">
            <w:pPr>
              <w:jc w:val="right"/>
              <w:rPr>
                <w:rFonts w:ascii="Arial" w:hAnsi="Arial" w:cs="Arial"/>
                <w:i/>
                <w:iCs/>
                <w:sz w:val="18"/>
                <w:szCs w:val="18"/>
              </w:rPr>
            </w:pPr>
            <w:r>
              <w:rPr>
                <w:rFonts w:ascii="Arial" w:hAnsi="Arial" w:cs="Arial"/>
                <w:i/>
                <w:iCs/>
                <w:sz w:val="18"/>
                <w:szCs w:val="18"/>
              </w:rPr>
              <w:t>46 783</w:t>
            </w:r>
          </w:p>
        </w:tc>
        <w:tc>
          <w:tcPr>
            <w:tcW w:w="1286"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512" w:type="dxa"/>
            <w:tcBorders>
              <w:top w:val="nil"/>
              <w:left w:val="nil"/>
              <w:bottom w:val="nil"/>
              <w:right w:val="nil"/>
            </w:tcBorders>
            <w:shd w:val="clear" w:color="auto" w:fill="auto"/>
            <w:noWrap/>
            <w:vAlign w:val="bottom"/>
            <w:hideMark/>
          </w:tcPr>
          <w:p w:rsidR="002F5809" w:rsidRDefault="00E96F3A">
            <w:pPr>
              <w:jc w:val="right"/>
              <w:rPr>
                <w:rFonts w:ascii="Arial" w:hAnsi="Arial" w:cs="Arial"/>
                <w:i/>
                <w:iCs/>
                <w:sz w:val="18"/>
                <w:szCs w:val="18"/>
              </w:rPr>
            </w:pPr>
            <w:r>
              <w:rPr>
                <w:rFonts w:ascii="Arial" w:hAnsi="Arial" w:cs="Arial"/>
                <w:i/>
                <w:iCs/>
                <w:sz w:val="18"/>
                <w:szCs w:val="18"/>
              </w:rPr>
              <w:t>193 190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i/>
                <w:iCs/>
                <w:sz w:val="18"/>
                <w:szCs w:val="18"/>
              </w:rPr>
            </w:pPr>
            <w:r>
              <w:rPr>
                <w:rFonts w:ascii="Arial" w:hAnsi="Arial" w:cs="Arial"/>
                <w:i/>
                <w:iCs/>
                <w:sz w:val="18"/>
                <w:szCs w:val="18"/>
              </w:rPr>
              <w:t>Ostatné krátkodobé rezervy, z toho:</w:t>
            </w:r>
          </w:p>
        </w:tc>
        <w:tc>
          <w:tcPr>
            <w:tcW w:w="1383" w:type="dxa"/>
            <w:tcBorders>
              <w:top w:val="nil"/>
              <w:left w:val="nil"/>
              <w:bottom w:val="nil"/>
              <w:right w:val="nil"/>
            </w:tcBorders>
            <w:shd w:val="clear" w:color="auto" w:fill="auto"/>
            <w:noWrap/>
            <w:vAlign w:val="bottom"/>
            <w:hideMark/>
          </w:tcPr>
          <w:p w:rsidR="002F5809" w:rsidRDefault="0074480E">
            <w:pPr>
              <w:jc w:val="right"/>
              <w:rPr>
                <w:rFonts w:ascii="Arial" w:hAnsi="Arial" w:cs="Arial"/>
                <w:i/>
                <w:iCs/>
                <w:sz w:val="18"/>
                <w:szCs w:val="18"/>
              </w:rPr>
            </w:pPr>
            <w:r>
              <w:rPr>
                <w:rFonts w:ascii="Arial" w:hAnsi="Arial" w:cs="Arial"/>
                <w:i/>
                <w:iCs/>
                <w:sz w:val="18"/>
                <w:szCs w:val="18"/>
              </w:rPr>
              <w:t>91 465</w:t>
            </w:r>
          </w:p>
        </w:tc>
        <w:tc>
          <w:tcPr>
            <w:tcW w:w="1189" w:type="dxa"/>
            <w:tcBorders>
              <w:top w:val="nil"/>
              <w:left w:val="nil"/>
              <w:bottom w:val="nil"/>
              <w:right w:val="nil"/>
            </w:tcBorders>
            <w:shd w:val="clear" w:color="auto" w:fill="auto"/>
            <w:noWrap/>
            <w:vAlign w:val="bottom"/>
            <w:hideMark/>
          </w:tcPr>
          <w:p w:rsidR="002F5809" w:rsidRDefault="008E1818">
            <w:pPr>
              <w:jc w:val="right"/>
              <w:rPr>
                <w:rFonts w:ascii="Arial" w:hAnsi="Arial" w:cs="Arial"/>
                <w:i/>
                <w:iCs/>
                <w:sz w:val="18"/>
                <w:szCs w:val="18"/>
              </w:rPr>
            </w:pPr>
            <w:r>
              <w:rPr>
                <w:rFonts w:ascii="Arial" w:hAnsi="Arial" w:cs="Arial"/>
                <w:i/>
                <w:iCs/>
                <w:sz w:val="18"/>
                <w:szCs w:val="18"/>
              </w:rPr>
              <w:t>43 646</w:t>
            </w:r>
          </w:p>
        </w:tc>
        <w:tc>
          <w:tcPr>
            <w:tcW w:w="1247" w:type="dxa"/>
            <w:tcBorders>
              <w:top w:val="nil"/>
              <w:left w:val="nil"/>
              <w:bottom w:val="nil"/>
              <w:right w:val="nil"/>
            </w:tcBorders>
            <w:shd w:val="clear" w:color="auto" w:fill="auto"/>
            <w:noWrap/>
            <w:vAlign w:val="bottom"/>
            <w:hideMark/>
          </w:tcPr>
          <w:p w:rsidR="002F5809" w:rsidRDefault="008E1818">
            <w:pPr>
              <w:jc w:val="right"/>
              <w:rPr>
                <w:rFonts w:ascii="Arial" w:hAnsi="Arial" w:cs="Arial"/>
                <w:i/>
                <w:iCs/>
                <w:sz w:val="18"/>
                <w:szCs w:val="18"/>
              </w:rPr>
            </w:pPr>
            <w:r>
              <w:rPr>
                <w:rFonts w:ascii="Arial" w:hAnsi="Arial" w:cs="Arial"/>
                <w:i/>
                <w:iCs/>
                <w:sz w:val="18"/>
                <w:szCs w:val="18"/>
              </w:rPr>
              <w:t>914 65</w:t>
            </w:r>
          </w:p>
        </w:tc>
        <w:tc>
          <w:tcPr>
            <w:tcW w:w="1286"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512" w:type="dxa"/>
            <w:tcBorders>
              <w:top w:val="nil"/>
              <w:left w:val="nil"/>
              <w:bottom w:val="nil"/>
              <w:right w:val="nil"/>
            </w:tcBorders>
            <w:shd w:val="clear" w:color="auto" w:fill="auto"/>
            <w:noWrap/>
            <w:vAlign w:val="bottom"/>
            <w:hideMark/>
          </w:tcPr>
          <w:p w:rsidR="002F5809" w:rsidRDefault="00E96F3A">
            <w:pPr>
              <w:jc w:val="right"/>
              <w:rPr>
                <w:rFonts w:ascii="Arial" w:hAnsi="Arial" w:cs="Arial"/>
                <w:i/>
                <w:iCs/>
                <w:sz w:val="18"/>
                <w:szCs w:val="18"/>
              </w:rPr>
            </w:pPr>
            <w:r>
              <w:rPr>
                <w:rFonts w:ascii="Arial" w:hAnsi="Arial" w:cs="Arial"/>
                <w:i/>
                <w:iCs/>
                <w:sz w:val="18"/>
                <w:szCs w:val="18"/>
              </w:rPr>
              <w:t>43 64</w:t>
            </w:r>
            <w:r w:rsidR="0074480E">
              <w:rPr>
                <w:rFonts w:ascii="Arial" w:hAnsi="Arial" w:cs="Arial"/>
                <w:i/>
                <w:iCs/>
                <w:sz w:val="18"/>
                <w:szCs w:val="18"/>
              </w:rPr>
              <w:t>6</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8E1818">
            <w:pPr>
              <w:jc w:val="right"/>
              <w:rPr>
                <w:rFonts w:ascii="Arial" w:hAnsi="Arial" w:cs="Arial"/>
                <w:sz w:val="18"/>
                <w:szCs w:val="18"/>
              </w:rPr>
            </w:pPr>
            <w:r>
              <w:rPr>
                <w:rFonts w:ascii="Arial" w:hAnsi="Arial" w:cs="Arial"/>
                <w:sz w:val="18"/>
                <w:szCs w:val="18"/>
              </w:rPr>
              <w:t>8000</w:t>
            </w:r>
          </w:p>
        </w:tc>
        <w:tc>
          <w:tcPr>
            <w:tcW w:w="1247" w:type="dxa"/>
            <w:tcBorders>
              <w:top w:val="nil"/>
              <w:left w:val="nil"/>
              <w:bottom w:val="nil"/>
              <w:right w:val="nil"/>
            </w:tcBorders>
            <w:shd w:val="clear" w:color="auto" w:fill="auto"/>
            <w:vAlign w:val="bottom"/>
            <w:hideMark/>
          </w:tcPr>
          <w:p w:rsidR="002F5809" w:rsidRDefault="008E1818">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E96F3A">
            <w:pPr>
              <w:jc w:val="right"/>
              <w:rPr>
                <w:rFonts w:ascii="Arial" w:hAnsi="Arial" w:cs="Arial"/>
                <w:sz w:val="18"/>
                <w:szCs w:val="18"/>
              </w:rPr>
            </w:pPr>
            <w:r>
              <w:rPr>
                <w:rFonts w:ascii="Arial" w:hAnsi="Arial" w:cs="Arial"/>
                <w:sz w:val="18"/>
                <w:szCs w:val="18"/>
              </w:rPr>
              <w:t>8 000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8E1818">
            <w:pPr>
              <w:jc w:val="right"/>
              <w:rPr>
                <w:rFonts w:ascii="Arial" w:hAnsi="Arial" w:cs="Arial"/>
                <w:sz w:val="18"/>
                <w:szCs w:val="18"/>
              </w:rPr>
            </w:pPr>
            <w:r>
              <w:rPr>
                <w:rFonts w:ascii="Arial" w:hAnsi="Arial" w:cs="Arial"/>
                <w:sz w:val="18"/>
                <w:szCs w:val="18"/>
              </w:rPr>
              <w:t>34 188</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E96F3A">
            <w:pPr>
              <w:jc w:val="right"/>
              <w:rPr>
                <w:rFonts w:ascii="Arial" w:hAnsi="Arial" w:cs="Arial"/>
                <w:sz w:val="18"/>
                <w:szCs w:val="18"/>
              </w:rPr>
            </w:pPr>
            <w:r>
              <w:rPr>
                <w:rFonts w:ascii="Arial" w:hAnsi="Arial" w:cs="Arial"/>
                <w:sz w:val="18"/>
                <w:szCs w:val="18"/>
              </w:rPr>
              <w:t xml:space="preserve">34 188 </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8E1818">
            <w:pPr>
              <w:jc w:val="right"/>
              <w:rPr>
                <w:rFonts w:ascii="Arial" w:hAnsi="Arial" w:cs="Arial"/>
                <w:sz w:val="18"/>
                <w:szCs w:val="18"/>
              </w:rPr>
            </w:pPr>
            <w:r>
              <w:rPr>
                <w:rFonts w:ascii="Arial" w:hAnsi="Arial" w:cs="Arial"/>
                <w:sz w:val="18"/>
                <w:szCs w:val="18"/>
              </w:rPr>
              <w:t>1 458</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E96F3A">
            <w:pPr>
              <w:jc w:val="right"/>
              <w:rPr>
                <w:rFonts w:ascii="Arial" w:hAnsi="Arial" w:cs="Arial"/>
                <w:sz w:val="18"/>
                <w:szCs w:val="18"/>
              </w:rPr>
            </w:pPr>
            <w:r>
              <w:rPr>
                <w:rFonts w:ascii="Arial" w:hAnsi="Arial" w:cs="Arial"/>
                <w:sz w:val="18"/>
                <w:szCs w:val="18"/>
              </w:rPr>
              <w:t>1 458</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Rezervy spolu</w:t>
            </w:r>
          </w:p>
        </w:tc>
        <w:tc>
          <w:tcPr>
            <w:tcW w:w="1383" w:type="dxa"/>
            <w:tcBorders>
              <w:top w:val="single" w:sz="4" w:space="0" w:color="auto"/>
              <w:left w:val="nil"/>
              <w:bottom w:val="double" w:sz="6" w:space="0" w:color="auto"/>
              <w:right w:val="nil"/>
            </w:tcBorders>
            <w:shd w:val="clear" w:color="auto" w:fill="auto"/>
            <w:noWrap/>
            <w:vAlign w:val="bottom"/>
            <w:hideMark/>
          </w:tcPr>
          <w:p w:rsidR="002F5809" w:rsidRDefault="0074480E">
            <w:pPr>
              <w:jc w:val="right"/>
              <w:rPr>
                <w:rFonts w:ascii="Arial" w:hAnsi="Arial" w:cs="Arial"/>
                <w:b/>
                <w:bCs/>
                <w:sz w:val="18"/>
                <w:szCs w:val="18"/>
              </w:rPr>
            </w:pPr>
            <w:r>
              <w:rPr>
                <w:rFonts w:ascii="Arial" w:hAnsi="Arial" w:cs="Arial"/>
                <w:b/>
                <w:bCs/>
                <w:sz w:val="18"/>
                <w:szCs w:val="18"/>
              </w:rPr>
              <w:t xml:space="preserve">138 248 </w:t>
            </w:r>
          </w:p>
        </w:tc>
        <w:tc>
          <w:tcPr>
            <w:tcW w:w="1189" w:type="dxa"/>
            <w:tcBorders>
              <w:top w:val="single" w:sz="4" w:space="0" w:color="auto"/>
              <w:left w:val="nil"/>
              <w:bottom w:val="double" w:sz="6" w:space="0" w:color="auto"/>
              <w:right w:val="nil"/>
            </w:tcBorders>
            <w:shd w:val="clear" w:color="auto" w:fill="auto"/>
            <w:noWrap/>
            <w:vAlign w:val="bottom"/>
            <w:hideMark/>
          </w:tcPr>
          <w:p w:rsidR="002F5809" w:rsidRDefault="008E1818">
            <w:pPr>
              <w:jc w:val="right"/>
              <w:rPr>
                <w:rFonts w:ascii="Arial" w:hAnsi="Arial" w:cs="Arial"/>
                <w:b/>
                <w:bCs/>
                <w:sz w:val="18"/>
                <w:szCs w:val="18"/>
              </w:rPr>
            </w:pPr>
            <w:r>
              <w:rPr>
                <w:rFonts w:ascii="Arial" w:hAnsi="Arial" w:cs="Arial"/>
                <w:b/>
                <w:bCs/>
                <w:sz w:val="18"/>
                <w:szCs w:val="18"/>
              </w:rPr>
              <w:t>236 836</w:t>
            </w:r>
          </w:p>
        </w:tc>
        <w:tc>
          <w:tcPr>
            <w:tcW w:w="1247" w:type="dxa"/>
            <w:tcBorders>
              <w:top w:val="single" w:sz="4" w:space="0" w:color="auto"/>
              <w:left w:val="nil"/>
              <w:bottom w:val="double" w:sz="6" w:space="0" w:color="auto"/>
              <w:right w:val="nil"/>
            </w:tcBorders>
            <w:shd w:val="clear" w:color="auto" w:fill="auto"/>
            <w:noWrap/>
            <w:vAlign w:val="bottom"/>
            <w:hideMark/>
          </w:tcPr>
          <w:p w:rsidR="002F5809" w:rsidRDefault="008E1818">
            <w:pPr>
              <w:jc w:val="right"/>
              <w:rPr>
                <w:rFonts w:ascii="Arial" w:hAnsi="Arial" w:cs="Arial"/>
                <w:b/>
                <w:bCs/>
                <w:sz w:val="18"/>
                <w:szCs w:val="18"/>
              </w:rPr>
            </w:pPr>
            <w:r>
              <w:rPr>
                <w:rFonts w:ascii="Arial" w:hAnsi="Arial" w:cs="Arial"/>
                <w:b/>
                <w:bCs/>
                <w:sz w:val="18"/>
                <w:szCs w:val="18"/>
              </w:rPr>
              <w:t>138 248</w:t>
            </w:r>
          </w:p>
        </w:tc>
        <w:tc>
          <w:tcPr>
            <w:tcW w:w="1286"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512" w:type="dxa"/>
            <w:tcBorders>
              <w:top w:val="single" w:sz="4" w:space="0" w:color="auto"/>
              <w:left w:val="nil"/>
              <w:bottom w:val="double" w:sz="6" w:space="0" w:color="auto"/>
              <w:right w:val="nil"/>
            </w:tcBorders>
            <w:shd w:val="clear" w:color="auto" w:fill="auto"/>
            <w:noWrap/>
            <w:vAlign w:val="bottom"/>
            <w:hideMark/>
          </w:tcPr>
          <w:p w:rsidR="002F5809" w:rsidRDefault="0074480E">
            <w:pPr>
              <w:jc w:val="right"/>
              <w:rPr>
                <w:rFonts w:ascii="Arial" w:hAnsi="Arial" w:cs="Arial"/>
                <w:b/>
                <w:bCs/>
                <w:sz w:val="18"/>
                <w:szCs w:val="18"/>
              </w:rPr>
            </w:pPr>
            <w:r>
              <w:rPr>
                <w:rFonts w:ascii="Arial" w:hAnsi="Arial" w:cs="Arial"/>
                <w:b/>
                <w:bCs/>
                <w:sz w:val="18"/>
                <w:szCs w:val="18"/>
              </w:rPr>
              <w:t>236 836</w:t>
            </w:r>
          </w:p>
        </w:tc>
      </w:tr>
    </w:tbl>
    <w:p w:rsidR="005634D7" w:rsidRDefault="005634D7" w:rsidP="00F81CD7">
      <w:pPr>
        <w:pStyle w:val="odstavec"/>
      </w:pPr>
    </w:p>
    <w:p w:rsidR="002F5809" w:rsidRDefault="002F5809" w:rsidP="00F81CD7">
      <w:pPr>
        <w:pStyle w:val="odstavec"/>
      </w:pPr>
      <w:bookmarkStart w:id="73" w:name="FWT_reserves_2"/>
      <w:bookmarkEnd w:id="7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616"/>
        <w:gridCol w:w="1383"/>
        <w:gridCol w:w="1189"/>
        <w:gridCol w:w="1247"/>
        <w:gridCol w:w="1286"/>
        <w:gridCol w:w="1512"/>
      </w:tblGrid>
      <w:tr w:rsidR="002F5809" w:rsidTr="002F5809">
        <w:trPr>
          <w:trHeight w:val="285"/>
        </w:trPr>
        <w:tc>
          <w:tcPr>
            <w:tcW w:w="2616" w:type="dxa"/>
            <w:vMerge w:val="restart"/>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bookmarkStart w:id="74" w:name="RANGE!B37:G63"/>
            <w:r>
              <w:rPr>
                <w:rFonts w:ascii="Arial" w:hAnsi="Arial" w:cs="Arial"/>
                <w:b/>
                <w:bCs/>
                <w:sz w:val="18"/>
                <w:szCs w:val="18"/>
              </w:rPr>
              <w:t>Názov položky</w:t>
            </w:r>
            <w:bookmarkEnd w:id="74"/>
          </w:p>
        </w:tc>
        <w:tc>
          <w:tcPr>
            <w:tcW w:w="6617" w:type="dxa"/>
            <w:gridSpan w:val="5"/>
            <w:tcBorders>
              <w:top w:val="nil"/>
              <w:left w:val="nil"/>
              <w:bottom w:val="nil"/>
              <w:right w:val="nil"/>
            </w:tcBorders>
            <w:shd w:val="clear" w:color="auto" w:fill="auto"/>
            <w:noWrap/>
            <w:vAlign w:val="center"/>
            <w:hideMark/>
          </w:tcPr>
          <w:p w:rsidR="002F5809" w:rsidRDefault="002F5809">
            <w:pPr>
              <w:jc w:val="center"/>
              <w:rPr>
                <w:rFonts w:ascii="Arial" w:hAnsi="Arial" w:cs="Arial"/>
                <w:b/>
                <w:bCs/>
                <w:sz w:val="18"/>
                <w:szCs w:val="18"/>
              </w:rPr>
            </w:pPr>
          </w:p>
        </w:tc>
      </w:tr>
      <w:tr w:rsidR="002F5809" w:rsidTr="002F5809">
        <w:trPr>
          <w:trHeight w:val="480"/>
        </w:trPr>
        <w:tc>
          <w:tcPr>
            <w:tcW w:w="2616"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383" w:type="dxa"/>
            <w:tcBorders>
              <w:top w:val="nil"/>
              <w:left w:val="nil"/>
              <w:bottom w:val="nil"/>
              <w:right w:val="nil"/>
            </w:tcBorders>
            <w:shd w:val="clear" w:color="auto" w:fill="auto"/>
            <w:vAlign w:val="bottom"/>
            <w:hideMark/>
          </w:tcPr>
          <w:p w:rsidR="002F5809" w:rsidRDefault="0074480E">
            <w:pPr>
              <w:jc w:val="center"/>
              <w:rPr>
                <w:rFonts w:ascii="Arial" w:hAnsi="Arial" w:cs="Arial"/>
                <w:b/>
                <w:bCs/>
                <w:sz w:val="18"/>
                <w:szCs w:val="18"/>
              </w:rPr>
            </w:pPr>
            <w:r>
              <w:rPr>
                <w:rFonts w:ascii="Arial" w:hAnsi="Arial" w:cs="Arial"/>
                <w:b/>
                <w:bCs/>
                <w:sz w:val="18"/>
                <w:szCs w:val="18"/>
              </w:rPr>
              <w:t>Stav k 1.4.2012</w:t>
            </w:r>
          </w:p>
        </w:tc>
        <w:tc>
          <w:tcPr>
            <w:tcW w:w="1189"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Tvorba</w:t>
            </w:r>
          </w:p>
        </w:tc>
        <w:tc>
          <w:tcPr>
            <w:tcW w:w="1247"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Použitie</w:t>
            </w:r>
          </w:p>
        </w:tc>
        <w:tc>
          <w:tcPr>
            <w:tcW w:w="1286"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Zrušenie</w:t>
            </w:r>
          </w:p>
        </w:tc>
        <w:tc>
          <w:tcPr>
            <w:tcW w:w="1512" w:type="dxa"/>
            <w:tcBorders>
              <w:top w:val="nil"/>
              <w:left w:val="nil"/>
              <w:bottom w:val="nil"/>
              <w:right w:val="nil"/>
            </w:tcBorders>
            <w:shd w:val="clear" w:color="auto" w:fill="auto"/>
            <w:vAlign w:val="bottom"/>
            <w:hideMark/>
          </w:tcPr>
          <w:p w:rsidR="002F5809" w:rsidRDefault="0074480E">
            <w:pPr>
              <w:jc w:val="center"/>
              <w:rPr>
                <w:rFonts w:ascii="Arial" w:hAnsi="Arial" w:cs="Arial"/>
                <w:b/>
                <w:bCs/>
                <w:sz w:val="18"/>
                <w:szCs w:val="18"/>
              </w:rPr>
            </w:pPr>
            <w:r>
              <w:rPr>
                <w:rFonts w:ascii="Arial" w:hAnsi="Arial" w:cs="Arial"/>
                <w:b/>
                <w:bCs/>
                <w:sz w:val="18"/>
                <w:szCs w:val="18"/>
              </w:rPr>
              <w:t>Stav k 31.03.2013</w:t>
            </w:r>
          </w:p>
        </w:tc>
      </w:tr>
      <w:tr w:rsidR="002F5809" w:rsidTr="002F5809">
        <w:trPr>
          <w:trHeight w:val="240"/>
        </w:trPr>
        <w:tc>
          <w:tcPr>
            <w:tcW w:w="261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383"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189"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247" w:type="dxa"/>
            <w:tcBorders>
              <w:top w:val="nil"/>
              <w:left w:val="nil"/>
              <w:bottom w:val="single" w:sz="4" w:space="0" w:color="auto"/>
              <w:right w:val="nil"/>
            </w:tcBorders>
            <w:shd w:val="clear" w:color="auto" w:fill="auto"/>
            <w:noWrap/>
            <w:vAlign w:val="bottom"/>
            <w:hideMark/>
          </w:tcPr>
          <w:p w:rsidR="002F5809" w:rsidRDefault="008E1818">
            <w:pPr>
              <w:jc w:val="center"/>
              <w:rPr>
                <w:rFonts w:ascii="Arial" w:hAnsi="Arial" w:cs="Arial"/>
                <w:sz w:val="18"/>
                <w:szCs w:val="18"/>
              </w:rPr>
            </w:pPr>
            <w:r>
              <w:rPr>
                <w:rFonts w:ascii="Arial" w:hAnsi="Arial" w:cs="Arial"/>
                <w:sz w:val="18"/>
                <w:szCs w:val="18"/>
              </w:rPr>
              <w:t>D</w:t>
            </w:r>
          </w:p>
        </w:tc>
        <w:tc>
          <w:tcPr>
            <w:tcW w:w="128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512"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f</w:t>
            </w:r>
          </w:p>
        </w:tc>
      </w:tr>
      <w:tr w:rsidR="002F5809" w:rsidTr="002F5809">
        <w:trPr>
          <w:trHeight w:val="255"/>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Dlhodobé rezervy, z toho:</w:t>
            </w:r>
          </w:p>
        </w:tc>
        <w:tc>
          <w:tcPr>
            <w:tcW w:w="1383"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189"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47"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86"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512" w:type="dxa"/>
            <w:tcBorders>
              <w:top w:val="nil"/>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495"/>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i/>
                <w:iCs/>
                <w:sz w:val="18"/>
                <w:szCs w:val="18"/>
              </w:rPr>
            </w:pPr>
            <w:r>
              <w:rPr>
                <w:rFonts w:ascii="Arial" w:hAnsi="Arial" w:cs="Arial"/>
                <w:i/>
                <w:iCs/>
                <w:sz w:val="18"/>
                <w:szCs w:val="18"/>
              </w:rPr>
              <w:t>Zákonné dlhodobé rezervy, z toho:</w:t>
            </w:r>
          </w:p>
        </w:tc>
        <w:tc>
          <w:tcPr>
            <w:tcW w:w="1383"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189"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247"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286"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i/>
                <w:iCs/>
                <w:sz w:val="18"/>
                <w:szCs w:val="18"/>
              </w:rPr>
            </w:pPr>
            <w:r>
              <w:rPr>
                <w:rFonts w:ascii="Arial" w:hAnsi="Arial" w:cs="Arial"/>
                <w:i/>
                <w:iCs/>
                <w:sz w:val="18"/>
                <w:szCs w:val="18"/>
              </w:rPr>
              <w:t>Ostatné dlhodobé rezervy, z toho:</w:t>
            </w:r>
          </w:p>
        </w:tc>
        <w:tc>
          <w:tcPr>
            <w:tcW w:w="1383"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189"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247"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286"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Krátkodobé rezervy, z toho:</w:t>
            </w:r>
          </w:p>
        </w:tc>
        <w:tc>
          <w:tcPr>
            <w:tcW w:w="1383" w:type="dxa"/>
            <w:tcBorders>
              <w:top w:val="single" w:sz="4" w:space="0" w:color="auto"/>
              <w:left w:val="nil"/>
              <w:bottom w:val="double" w:sz="6" w:space="0" w:color="auto"/>
              <w:right w:val="nil"/>
            </w:tcBorders>
            <w:shd w:val="clear" w:color="auto" w:fill="auto"/>
            <w:noWrap/>
            <w:vAlign w:val="bottom"/>
            <w:hideMark/>
          </w:tcPr>
          <w:p w:rsidR="002F5809" w:rsidRDefault="0074480E">
            <w:pPr>
              <w:jc w:val="right"/>
              <w:rPr>
                <w:rFonts w:ascii="Arial" w:hAnsi="Arial" w:cs="Arial"/>
                <w:b/>
                <w:bCs/>
                <w:sz w:val="18"/>
                <w:szCs w:val="18"/>
              </w:rPr>
            </w:pPr>
            <w:r>
              <w:rPr>
                <w:rFonts w:ascii="Arial" w:hAnsi="Arial" w:cs="Arial"/>
                <w:b/>
                <w:bCs/>
                <w:sz w:val="18"/>
                <w:szCs w:val="18"/>
              </w:rPr>
              <w:t>108 243</w:t>
            </w:r>
          </w:p>
        </w:tc>
        <w:tc>
          <w:tcPr>
            <w:tcW w:w="1189" w:type="dxa"/>
            <w:tcBorders>
              <w:top w:val="single" w:sz="4" w:space="0" w:color="auto"/>
              <w:left w:val="nil"/>
              <w:bottom w:val="double" w:sz="6" w:space="0" w:color="auto"/>
              <w:right w:val="nil"/>
            </w:tcBorders>
            <w:shd w:val="clear" w:color="auto" w:fill="auto"/>
            <w:noWrap/>
            <w:vAlign w:val="bottom"/>
            <w:hideMark/>
          </w:tcPr>
          <w:p w:rsidR="002F5809" w:rsidRDefault="008E1818">
            <w:pPr>
              <w:jc w:val="right"/>
              <w:rPr>
                <w:rFonts w:ascii="Arial" w:hAnsi="Arial" w:cs="Arial"/>
                <w:b/>
                <w:bCs/>
                <w:sz w:val="18"/>
                <w:szCs w:val="18"/>
              </w:rPr>
            </w:pPr>
            <w:r>
              <w:rPr>
                <w:rFonts w:ascii="Arial" w:hAnsi="Arial" w:cs="Arial"/>
                <w:b/>
                <w:bCs/>
                <w:sz w:val="18"/>
                <w:szCs w:val="18"/>
              </w:rPr>
              <w:t>138248</w:t>
            </w:r>
          </w:p>
        </w:tc>
        <w:tc>
          <w:tcPr>
            <w:tcW w:w="1247" w:type="dxa"/>
            <w:tcBorders>
              <w:top w:val="single" w:sz="4" w:space="0" w:color="auto"/>
              <w:left w:val="nil"/>
              <w:bottom w:val="double" w:sz="6" w:space="0" w:color="auto"/>
              <w:right w:val="nil"/>
            </w:tcBorders>
            <w:shd w:val="clear" w:color="auto" w:fill="auto"/>
            <w:noWrap/>
            <w:vAlign w:val="bottom"/>
            <w:hideMark/>
          </w:tcPr>
          <w:p w:rsidR="002F5809" w:rsidRDefault="008E1818">
            <w:pPr>
              <w:jc w:val="right"/>
              <w:rPr>
                <w:rFonts w:ascii="Arial" w:hAnsi="Arial" w:cs="Arial"/>
                <w:b/>
                <w:bCs/>
                <w:sz w:val="18"/>
                <w:szCs w:val="18"/>
              </w:rPr>
            </w:pPr>
            <w:r>
              <w:rPr>
                <w:rFonts w:ascii="Arial" w:hAnsi="Arial" w:cs="Arial"/>
                <w:b/>
                <w:bCs/>
                <w:sz w:val="18"/>
                <w:szCs w:val="18"/>
              </w:rPr>
              <w:t>108243</w:t>
            </w:r>
          </w:p>
        </w:tc>
        <w:tc>
          <w:tcPr>
            <w:tcW w:w="1286"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512" w:type="dxa"/>
            <w:tcBorders>
              <w:top w:val="single" w:sz="4" w:space="0" w:color="auto"/>
              <w:left w:val="nil"/>
              <w:bottom w:val="double" w:sz="6" w:space="0" w:color="auto"/>
              <w:right w:val="nil"/>
            </w:tcBorders>
            <w:shd w:val="clear" w:color="auto" w:fill="auto"/>
            <w:noWrap/>
            <w:vAlign w:val="bottom"/>
            <w:hideMark/>
          </w:tcPr>
          <w:p w:rsidR="002F5809" w:rsidRDefault="0074480E">
            <w:pPr>
              <w:jc w:val="right"/>
              <w:rPr>
                <w:rFonts w:ascii="Arial" w:hAnsi="Arial" w:cs="Arial"/>
                <w:b/>
                <w:bCs/>
                <w:sz w:val="18"/>
                <w:szCs w:val="18"/>
              </w:rPr>
            </w:pPr>
            <w:r>
              <w:rPr>
                <w:rFonts w:ascii="Arial" w:hAnsi="Arial" w:cs="Arial"/>
                <w:b/>
                <w:bCs/>
                <w:sz w:val="18"/>
                <w:szCs w:val="18"/>
              </w:rPr>
              <w:t>138 248</w:t>
            </w:r>
          </w:p>
        </w:tc>
      </w:tr>
      <w:tr w:rsidR="002F5809" w:rsidTr="002F5809">
        <w:trPr>
          <w:trHeight w:val="495"/>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i/>
                <w:iCs/>
                <w:sz w:val="18"/>
                <w:szCs w:val="18"/>
              </w:rPr>
            </w:pPr>
            <w:r>
              <w:rPr>
                <w:rFonts w:ascii="Arial" w:hAnsi="Arial" w:cs="Arial"/>
                <w:i/>
                <w:iCs/>
                <w:sz w:val="18"/>
                <w:szCs w:val="18"/>
              </w:rPr>
              <w:lastRenderedPageBreak/>
              <w:t>Zákonné krátkodobé rezervy, z toho:</w:t>
            </w:r>
          </w:p>
        </w:tc>
        <w:tc>
          <w:tcPr>
            <w:tcW w:w="1383" w:type="dxa"/>
            <w:tcBorders>
              <w:top w:val="nil"/>
              <w:left w:val="nil"/>
              <w:bottom w:val="nil"/>
              <w:right w:val="nil"/>
            </w:tcBorders>
            <w:shd w:val="clear" w:color="auto" w:fill="auto"/>
            <w:noWrap/>
            <w:vAlign w:val="bottom"/>
            <w:hideMark/>
          </w:tcPr>
          <w:p w:rsidR="002F5809" w:rsidRDefault="0074480E">
            <w:pPr>
              <w:jc w:val="right"/>
              <w:rPr>
                <w:rFonts w:ascii="Arial" w:hAnsi="Arial" w:cs="Arial"/>
                <w:i/>
                <w:iCs/>
                <w:sz w:val="18"/>
                <w:szCs w:val="18"/>
              </w:rPr>
            </w:pPr>
            <w:r>
              <w:rPr>
                <w:rFonts w:ascii="Arial" w:hAnsi="Arial" w:cs="Arial"/>
                <w:i/>
                <w:iCs/>
                <w:sz w:val="18"/>
                <w:szCs w:val="18"/>
              </w:rPr>
              <w:t>40 689</w:t>
            </w:r>
          </w:p>
        </w:tc>
        <w:tc>
          <w:tcPr>
            <w:tcW w:w="1189" w:type="dxa"/>
            <w:tcBorders>
              <w:top w:val="nil"/>
              <w:left w:val="nil"/>
              <w:bottom w:val="nil"/>
              <w:right w:val="nil"/>
            </w:tcBorders>
            <w:shd w:val="clear" w:color="auto" w:fill="auto"/>
            <w:noWrap/>
            <w:vAlign w:val="bottom"/>
            <w:hideMark/>
          </w:tcPr>
          <w:p w:rsidR="002F5809" w:rsidRDefault="008E1818">
            <w:pPr>
              <w:jc w:val="right"/>
              <w:rPr>
                <w:rFonts w:ascii="Arial" w:hAnsi="Arial" w:cs="Arial"/>
                <w:i/>
                <w:iCs/>
                <w:sz w:val="18"/>
                <w:szCs w:val="18"/>
              </w:rPr>
            </w:pPr>
            <w:r>
              <w:rPr>
                <w:rFonts w:ascii="Arial" w:hAnsi="Arial" w:cs="Arial"/>
                <w:i/>
                <w:iCs/>
                <w:sz w:val="18"/>
                <w:szCs w:val="18"/>
              </w:rPr>
              <w:t>46 783</w:t>
            </w:r>
          </w:p>
        </w:tc>
        <w:tc>
          <w:tcPr>
            <w:tcW w:w="1247" w:type="dxa"/>
            <w:tcBorders>
              <w:top w:val="nil"/>
              <w:left w:val="nil"/>
              <w:bottom w:val="nil"/>
              <w:right w:val="nil"/>
            </w:tcBorders>
            <w:shd w:val="clear" w:color="auto" w:fill="auto"/>
            <w:noWrap/>
            <w:vAlign w:val="bottom"/>
            <w:hideMark/>
          </w:tcPr>
          <w:p w:rsidR="002F5809" w:rsidRDefault="008E1818">
            <w:pPr>
              <w:jc w:val="right"/>
              <w:rPr>
                <w:rFonts w:ascii="Arial" w:hAnsi="Arial" w:cs="Arial"/>
                <w:i/>
                <w:iCs/>
                <w:sz w:val="18"/>
                <w:szCs w:val="18"/>
              </w:rPr>
            </w:pPr>
            <w:r>
              <w:rPr>
                <w:rFonts w:ascii="Arial" w:hAnsi="Arial" w:cs="Arial"/>
                <w:i/>
                <w:iCs/>
                <w:sz w:val="18"/>
                <w:szCs w:val="18"/>
              </w:rPr>
              <w:t>40 689</w:t>
            </w:r>
          </w:p>
        </w:tc>
        <w:tc>
          <w:tcPr>
            <w:tcW w:w="1286"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512" w:type="dxa"/>
            <w:tcBorders>
              <w:top w:val="nil"/>
              <w:left w:val="nil"/>
              <w:bottom w:val="nil"/>
              <w:right w:val="nil"/>
            </w:tcBorders>
            <w:shd w:val="clear" w:color="auto" w:fill="auto"/>
            <w:noWrap/>
            <w:vAlign w:val="bottom"/>
            <w:hideMark/>
          </w:tcPr>
          <w:p w:rsidR="002F5809" w:rsidRDefault="0074480E">
            <w:pPr>
              <w:jc w:val="right"/>
              <w:rPr>
                <w:rFonts w:ascii="Arial" w:hAnsi="Arial" w:cs="Arial"/>
                <w:i/>
                <w:iCs/>
                <w:sz w:val="18"/>
                <w:szCs w:val="18"/>
              </w:rPr>
            </w:pPr>
            <w:r>
              <w:rPr>
                <w:rFonts w:ascii="Arial" w:hAnsi="Arial" w:cs="Arial"/>
                <w:i/>
                <w:iCs/>
                <w:sz w:val="18"/>
                <w:szCs w:val="18"/>
              </w:rPr>
              <w:t>46 783</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i/>
                <w:iCs/>
                <w:sz w:val="18"/>
                <w:szCs w:val="18"/>
              </w:rPr>
            </w:pPr>
            <w:r>
              <w:rPr>
                <w:rFonts w:ascii="Arial" w:hAnsi="Arial" w:cs="Arial"/>
                <w:i/>
                <w:iCs/>
                <w:sz w:val="18"/>
                <w:szCs w:val="18"/>
              </w:rPr>
              <w:t>Ostatné krátkodobé rezervy, z toho:</w:t>
            </w:r>
          </w:p>
        </w:tc>
        <w:tc>
          <w:tcPr>
            <w:tcW w:w="1383" w:type="dxa"/>
            <w:tcBorders>
              <w:top w:val="nil"/>
              <w:left w:val="nil"/>
              <w:bottom w:val="nil"/>
              <w:right w:val="nil"/>
            </w:tcBorders>
            <w:shd w:val="clear" w:color="auto" w:fill="auto"/>
            <w:noWrap/>
            <w:vAlign w:val="bottom"/>
            <w:hideMark/>
          </w:tcPr>
          <w:p w:rsidR="002F5809" w:rsidRDefault="0074480E">
            <w:pPr>
              <w:jc w:val="right"/>
              <w:rPr>
                <w:rFonts w:ascii="Arial" w:hAnsi="Arial" w:cs="Arial"/>
                <w:i/>
                <w:iCs/>
                <w:sz w:val="18"/>
                <w:szCs w:val="18"/>
              </w:rPr>
            </w:pPr>
            <w:r>
              <w:rPr>
                <w:rFonts w:ascii="Arial" w:hAnsi="Arial" w:cs="Arial"/>
                <w:i/>
                <w:iCs/>
                <w:sz w:val="18"/>
                <w:szCs w:val="18"/>
              </w:rPr>
              <w:t>67 554</w:t>
            </w:r>
          </w:p>
        </w:tc>
        <w:tc>
          <w:tcPr>
            <w:tcW w:w="1189" w:type="dxa"/>
            <w:tcBorders>
              <w:top w:val="nil"/>
              <w:left w:val="nil"/>
              <w:bottom w:val="nil"/>
              <w:right w:val="nil"/>
            </w:tcBorders>
            <w:shd w:val="clear" w:color="auto" w:fill="auto"/>
            <w:noWrap/>
            <w:vAlign w:val="bottom"/>
            <w:hideMark/>
          </w:tcPr>
          <w:p w:rsidR="002F5809" w:rsidRDefault="008E1818">
            <w:pPr>
              <w:jc w:val="right"/>
              <w:rPr>
                <w:rFonts w:ascii="Arial" w:hAnsi="Arial" w:cs="Arial"/>
                <w:i/>
                <w:iCs/>
                <w:sz w:val="18"/>
                <w:szCs w:val="18"/>
              </w:rPr>
            </w:pPr>
            <w:r>
              <w:rPr>
                <w:rFonts w:ascii="Arial" w:hAnsi="Arial" w:cs="Arial"/>
                <w:i/>
                <w:iCs/>
                <w:sz w:val="18"/>
                <w:szCs w:val="18"/>
              </w:rPr>
              <w:t>91 465</w:t>
            </w:r>
          </w:p>
        </w:tc>
        <w:tc>
          <w:tcPr>
            <w:tcW w:w="1247" w:type="dxa"/>
            <w:tcBorders>
              <w:top w:val="nil"/>
              <w:left w:val="nil"/>
              <w:bottom w:val="nil"/>
              <w:right w:val="nil"/>
            </w:tcBorders>
            <w:shd w:val="clear" w:color="auto" w:fill="auto"/>
            <w:noWrap/>
            <w:vAlign w:val="bottom"/>
            <w:hideMark/>
          </w:tcPr>
          <w:p w:rsidR="002F5809" w:rsidRDefault="008E1818">
            <w:pPr>
              <w:jc w:val="right"/>
              <w:rPr>
                <w:rFonts w:ascii="Arial" w:hAnsi="Arial" w:cs="Arial"/>
                <w:i/>
                <w:iCs/>
                <w:sz w:val="18"/>
                <w:szCs w:val="18"/>
              </w:rPr>
            </w:pPr>
            <w:r>
              <w:rPr>
                <w:rFonts w:ascii="Arial" w:hAnsi="Arial" w:cs="Arial"/>
                <w:i/>
                <w:iCs/>
                <w:sz w:val="18"/>
                <w:szCs w:val="18"/>
              </w:rPr>
              <w:t>67 554</w:t>
            </w:r>
          </w:p>
        </w:tc>
        <w:tc>
          <w:tcPr>
            <w:tcW w:w="1286"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512" w:type="dxa"/>
            <w:tcBorders>
              <w:top w:val="nil"/>
              <w:left w:val="nil"/>
              <w:bottom w:val="nil"/>
              <w:right w:val="nil"/>
            </w:tcBorders>
            <w:shd w:val="clear" w:color="auto" w:fill="auto"/>
            <w:noWrap/>
            <w:vAlign w:val="bottom"/>
            <w:hideMark/>
          </w:tcPr>
          <w:p w:rsidR="002F5809" w:rsidRDefault="0074480E">
            <w:pPr>
              <w:jc w:val="right"/>
              <w:rPr>
                <w:rFonts w:ascii="Arial" w:hAnsi="Arial" w:cs="Arial"/>
                <w:i/>
                <w:iCs/>
                <w:sz w:val="18"/>
                <w:szCs w:val="18"/>
              </w:rPr>
            </w:pPr>
            <w:r>
              <w:rPr>
                <w:rFonts w:ascii="Arial" w:hAnsi="Arial" w:cs="Arial"/>
                <w:i/>
                <w:iCs/>
                <w:sz w:val="18"/>
                <w:szCs w:val="18"/>
              </w:rPr>
              <w:t>91 465</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74480E">
            <w:pPr>
              <w:rPr>
                <w:rFonts w:ascii="Arial" w:hAnsi="Arial" w:cs="Arial"/>
                <w:sz w:val="18"/>
                <w:szCs w:val="18"/>
              </w:rPr>
            </w:pPr>
            <w:r>
              <w:rPr>
                <w:rFonts w:ascii="Arial" w:hAnsi="Arial" w:cs="Arial"/>
                <w:sz w:val="18"/>
                <w:szCs w:val="18"/>
              </w:rPr>
              <w:t xml:space="preserve">Rezervy ba prémie </w:t>
            </w:r>
          </w:p>
        </w:tc>
        <w:tc>
          <w:tcPr>
            <w:tcW w:w="1383" w:type="dxa"/>
            <w:tcBorders>
              <w:top w:val="nil"/>
              <w:left w:val="nil"/>
              <w:bottom w:val="nil"/>
              <w:right w:val="nil"/>
            </w:tcBorders>
            <w:shd w:val="clear" w:color="auto" w:fill="auto"/>
            <w:vAlign w:val="bottom"/>
            <w:hideMark/>
          </w:tcPr>
          <w:p w:rsidR="002F5809" w:rsidRDefault="0074480E">
            <w:pPr>
              <w:jc w:val="right"/>
              <w:rPr>
                <w:rFonts w:ascii="Arial" w:hAnsi="Arial" w:cs="Arial"/>
                <w:sz w:val="18"/>
                <w:szCs w:val="18"/>
              </w:rPr>
            </w:pPr>
            <w:r>
              <w:rPr>
                <w:rFonts w:ascii="Arial" w:hAnsi="Arial" w:cs="Arial"/>
                <w:sz w:val="18"/>
                <w:szCs w:val="18"/>
              </w:rPr>
              <w:t>67 554</w:t>
            </w:r>
          </w:p>
        </w:tc>
        <w:tc>
          <w:tcPr>
            <w:tcW w:w="1189" w:type="dxa"/>
            <w:tcBorders>
              <w:top w:val="nil"/>
              <w:left w:val="nil"/>
              <w:bottom w:val="nil"/>
              <w:right w:val="nil"/>
            </w:tcBorders>
            <w:shd w:val="clear" w:color="auto" w:fill="auto"/>
            <w:vAlign w:val="bottom"/>
            <w:hideMark/>
          </w:tcPr>
          <w:p w:rsidR="002F5809" w:rsidRDefault="008E1818">
            <w:pPr>
              <w:jc w:val="right"/>
              <w:rPr>
                <w:rFonts w:ascii="Arial" w:hAnsi="Arial" w:cs="Arial"/>
                <w:sz w:val="18"/>
                <w:szCs w:val="18"/>
              </w:rPr>
            </w:pPr>
            <w:r>
              <w:rPr>
                <w:rFonts w:ascii="Arial" w:hAnsi="Arial" w:cs="Arial"/>
                <w:sz w:val="18"/>
                <w:szCs w:val="18"/>
              </w:rPr>
              <w:t>91 465</w:t>
            </w:r>
          </w:p>
        </w:tc>
        <w:tc>
          <w:tcPr>
            <w:tcW w:w="1247" w:type="dxa"/>
            <w:tcBorders>
              <w:top w:val="nil"/>
              <w:left w:val="nil"/>
              <w:bottom w:val="nil"/>
              <w:right w:val="nil"/>
            </w:tcBorders>
            <w:shd w:val="clear" w:color="auto" w:fill="auto"/>
            <w:vAlign w:val="bottom"/>
            <w:hideMark/>
          </w:tcPr>
          <w:p w:rsidR="002F5809" w:rsidRDefault="008E1818">
            <w:pPr>
              <w:jc w:val="right"/>
              <w:rPr>
                <w:rFonts w:ascii="Arial" w:hAnsi="Arial" w:cs="Arial"/>
                <w:sz w:val="18"/>
                <w:szCs w:val="18"/>
              </w:rPr>
            </w:pPr>
            <w:r>
              <w:rPr>
                <w:rFonts w:ascii="Arial" w:hAnsi="Arial" w:cs="Arial"/>
                <w:sz w:val="18"/>
                <w:szCs w:val="18"/>
              </w:rPr>
              <w:t>67 554</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74480E">
            <w:pPr>
              <w:jc w:val="right"/>
              <w:rPr>
                <w:rFonts w:ascii="Arial" w:hAnsi="Arial" w:cs="Arial"/>
                <w:sz w:val="18"/>
                <w:szCs w:val="18"/>
              </w:rPr>
            </w:pPr>
            <w:r>
              <w:rPr>
                <w:rFonts w:ascii="Arial" w:hAnsi="Arial" w:cs="Arial"/>
                <w:sz w:val="18"/>
                <w:szCs w:val="18"/>
              </w:rPr>
              <w:t xml:space="preserve">91 465 </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8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4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8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2616"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Rezervy spolu</w:t>
            </w:r>
          </w:p>
        </w:tc>
        <w:tc>
          <w:tcPr>
            <w:tcW w:w="1383" w:type="dxa"/>
            <w:tcBorders>
              <w:top w:val="single" w:sz="4" w:space="0" w:color="auto"/>
              <w:left w:val="nil"/>
              <w:bottom w:val="double" w:sz="6" w:space="0" w:color="auto"/>
              <w:right w:val="nil"/>
            </w:tcBorders>
            <w:shd w:val="clear" w:color="auto" w:fill="auto"/>
            <w:noWrap/>
            <w:vAlign w:val="bottom"/>
            <w:hideMark/>
          </w:tcPr>
          <w:p w:rsidR="002F5809" w:rsidRDefault="0074480E">
            <w:pPr>
              <w:jc w:val="right"/>
              <w:rPr>
                <w:rFonts w:ascii="Arial" w:hAnsi="Arial" w:cs="Arial"/>
                <w:b/>
                <w:bCs/>
                <w:sz w:val="18"/>
                <w:szCs w:val="18"/>
              </w:rPr>
            </w:pPr>
            <w:r>
              <w:rPr>
                <w:rFonts w:ascii="Arial" w:hAnsi="Arial" w:cs="Arial"/>
                <w:b/>
                <w:bCs/>
                <w:sz w:val="18"/>
                <w:szCs w:val="18"/>
              </w:rPr>
              <w:t>108 243</w:t>
            </w:r>
          </w:p>
        </w:tc>
        <w:tc>
          <w:tcPr>
            <w:tcW w:w="1189" w:type="dxa"/>
            <w:tcBorders>
              <w:top w:val="single" w:sz="4" w:space="0" w:color="auto"/>
              <w:left w:val="nil"/>
              <w:bottom w:val="double" w:sz="6" w:space="0" w:color="auto"/>
              <w:right w:val="nil"/>
            </w:tcBorders>
            <w:shd w:val="clear" w:color="auto" w:fill="auto"/>
            <w:noWrap/>
            <w:vAlign w:val="bottom"/>
            <w:hideMark/>
          </w:tcPr>
          <w:p w:rsidR="002F5809" w:rsidRDefault="008E1818">
            <w:pPr>
              <w:jc w:val="right"/>
              <w:rPr>
                <w:rFonts w:ascii="Arial" w:hAnsi="Arial" w:cs="Arial"/>
                <w:b/>
                <w:bCs/>
                <w:sz w:val="18"/>
                <w:szCs w:val="18"/>
              </w:rPr>
            </w:pPr>
            <w:r>
              <w:rPr>
                <w:rFonts w:ascii="Arial" w:hAnsi="Arial" w:cs="Arial"/>
                <w:b/>
                <w:bCs/>
                <w:sz w:val="18"/>
                <w:szCs w:val="18"/>
              </w:rPr>
              <w:t>138 248</w:t>
            </w:r>
          </w:p>
        </w:tc>
        <w:tc>
          <w:tcPr>
            <w:tcW w:w="1247" w:type="dxa"/>
            <w:tcBorders>
              <w:top w:val="single" w:sz="4" w:space="0" w:color="auto"/>
              <w:left w:val="nil"/>
              <w:bottom w:val="double" w:sz="6" w:space="0" w:color="auto"/>
              <w:right w:val="nil"/>
            </w:tcBorders>
            <w:shd w:val="clear" w:color="auto" w:fill="auto"/>
            <w:noWrap/>
            <w:vAlign w:val="bottom"/>
            <w:hideMark/>
          </w:tcPr>
          <w:p w:rsidR="002F5809" w:rsidRDefault="008E1818">
            <w:pPr>
              <w:jc w:val="right"/>
              <w:rPr>
                <w:rFonts w:ascii="Arial" w:hAnsi="Arial" w:cs="Arial"/>
                <w:b/>
                <w:bCs/>
                <w:sz w:val="18"/>
                <w:szCs w:val="18"/>
              </w:rPr>
            </w:pPr>
            <w:r>
              <w:rPr>
                <w:rFonts w:ascii="Arial" w:hAnsi="Arial" w:cs="Arial"/>
                <w:b/>
                <w:bCs/>
                <w:sz w:val="18"/>
                <w:szCs w:val="18"/>
              </w:rPr>
              <w:t>108 243</w:t>
            </w:r>
          </w:p>
        </w:tc>
        <w:tc>
          <w:tcPr>
            <w:tcW w:w="1286"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512" w:type="dxa"/>
            <w:tcBorders>
              <w:top w:val="single" w:sz="4" w:space="0" w:color="auto"/>
              <w:left w:val="nil"/>
              <w:bottom w:val="double" w:sz="6" w:space="0" w:color="auto"/>
              <w:right w:val="nil"/>
            </w:tcBorders>
            <w:shd w:val="clear" w:color="auto" w:fill="auto"/>
            <w:noWrap/>
            <w:vAlign w:val="bottom"/>
            <w:hideMark/>
          </w:tcPr>
          <w:p w:rsidR="002F5809" w:rsidRDefault="0074480E">
            <w:pPr>
              <w:jc w:val="right"/>
              <w:rPr>
                <w:rFonts w:ascii="Arial" w:hAnsi="Arial" w:cs="Arial"/>
                <w:b/>
                <w:bCs/>
                <w:sz w:val="18"/>
                <w:szCs w:val="18"/>
              </w:rPr>
            </w:pPr>
            <w:r>
              <w:rPr>
                <w:rFonts w:ascii="Arial" w:hAnsi="Arial" w:cs="Arial"/>
                <w:b/>
                <w:bCs/>
                <w:sz w:val="18"/>
                <w:szCs w:val="18"/>
              </w:rPr>
              <w:t>138 248</w:t>
            </w:r>
          </w:p>
        </w:tc>
      </w:tr>
    </w:tbl>
    <w:p w:rsidR="005634D7" w:rsidRDefault="005634D7" w:rsidP="00F81CD7">
      <w:pPr>
        <w:pStyle w:val="odstavec"/>
      </w:pPr>
    </w:p>
    <w:bookmarkEnd w:id="73"/>
    <w:p w:rsidR="00A3677A" w:rsidRPr="003C4A82" w:rsidRDefault="00316173" w:rsidP="00F81CD7">
      <w:pPr>
        <w:pStyle w:val="odstavec"/>
      </w:pPr>
      <w:r w:rsidRPr="003C4A82">
        <w:t>Uveď</w:t>
      </w:r>
      <w:r w:rsidR="00C52F6E" w:rsidRPr="003C4A82">
        <w:t>te</w:t>
      </w:r>
      <w:r w:rsidRPr="003C4A82">
        <w:t xml:space="preserve"> predpokladaný rok použitia dlhodobých rezerv.</w:t>
      </w:r>
      <w:r w:rsidR="0074480E">
        <w:t xml:space="preserve"> 2014 </w:t>
      </w:r>
    </w:p>
    <w:p w:rsidR="006B1842" w:rsidRPr="00E63C40" w:rsidRDefault="006B1842" w:rsidP="00F81CD7">
      <w:pPr>
        <w:pStyle w:val="odstavec"/>
      </w:pPr>
    </w:p>
    <w:p w:rsidR="002A6B50" w:rsidRPr="00E63C40" w:rsidRDefault="00F316C5" w:rsidP="00FB6F88">
      <w:pPr>
        <w:pStyle w:val="Nadpis2"/>
        <w:keepNext w:val="0"/>
        <w:suppressAutoHyphens/>
        <w:rPr>
          <w:rFonts w:ascii="Arial" w:hAnsi="Arial"/>
        </w:rPr>
      </w:pPr>
      <w:r w:rsidRPr="00E63C40">
        <w:rPr>
          <w:rFonts w:ascii="Arial" w:hAnsi="Arial"/>
        </w:rPr>
        <w:t>Záväzky</w:t>
      </w:r>
    </w:p>
    <w:p w:rsidR="00A3677A" w:rsidRDefault="00316173" w:rsidP="00F81CD7">
      <w:pPr>
        <w:pStyle w:val="odstavec"/>
      </w:pPr>
      <w:r w:rsidRPr="00E63C40">
        <w:t>Štruktúra záväzkov (okrem bankových úverov) podľa zostatkov</w:t>
      </w:r>
      <w:r w:rsidR="000B2ED1" w:rsidRPr="00E63C40">
        <w:t>ej doby splatnosti je uvedená v </w:t>
      </w:r>
      <w:r w:rsidRPr="00E63C40">
        <w:t>nasledujúcej tabuľke:</w:t>
      </w:r>
    </w:p>
    <w:p w:rsidR="008D79A4" w:rsidRDefault="008D79A4" w:rsidP="00F81CD7">
      <w:pPr>
        <w:pStyle w:val="odstavec"/>
      </w:pPr>
      <w:bookmarkStart w:id="75" w:name="FWT_liabilities"/>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40"/>
        <w:gridCol w:w="2600"/>
        <w:gridCol w:w="2600"/>
      </w:tblGrid>
      <w:tr w:rsidR="008D79A4" w:rsidTr="008D79A4">
        <w:trPr>
          <w:trHeight w:val="240"/>
        </w:trPr>
        <w:tc>
          <w:tcPr>
            <w:tcW w:w="4040" w:type="dxa"/>
            <w:tcBorders>
              <w:top w:val="nil"/>
              <w:left w:val="nil"/>
              <w:bottom w:val="single" w:sz="4" w:space="0" w:color="auto"/>
              <w:right w:val="nil"/>
            </w:tcBorders>
            <w:shd w:val="clear" w:color="auto" w:fill="auto"/>
            <w:vAlign w:val="bottom"/>
            <w:hideMark/>
          </w:tcPr>
          <w:p w:rsidR="008D79A4" w:rsidRDefault="008D79A4">
            <w:pPr>
              <w:jc w:val="center"/>
              <w:rPr>
                <w:rFonts w:ascii="Arial" w:hAnsi="Arial" w:cs="Arial"/>
                <w:b/>
                <w:bCs/>
                <w:sz w:val="18"/>
                <w:szCs w:val="18"/>
              </w:rPr>
            </w:pPr>
            <w:bookmarkStart w:id="76" w:name="RANGE!B3:D9"/>
            <w:r>
              <w:rPr>
                <w:rFonts w:ascii="Arial" w:hAnsi="Arial" w:cs="Arial"/>
                <w:b/>
                <w:bCs/>
                <w:sz w:val="18"/>
                <w:szCs w:val="18"/>
              </w:rPr>
              <w:t>Názov položky</w:t>
            </w:r>
            <w:bookmarkEnd w:id="76"/>
          </w:p>
        </w:tc>
        <w:tc>
          <w:tcPr>
            <w:tcW w:w="2600" w:type="dxa"/>
            <w:tcBorders>
              <w:top w:val="nil"/>
              <w:left w:val="nil"/>
              <w:bottom w:val="single" w:sz="4" w:space="0" w:color="auto"/>
              <w:right w:val="nil"/>
            </w:tcBorders>
            <w:shd w:val="clear" w:color="auto" w:fill="auto"/>
            <w:vAlign w:val="bottom"/>
            <w:hideMark/>
          </w:tcPr>
          <w:p w:rsidR="008D79A4" w:rsidRDefault="008E1818">
            <w:pPr>
              <w:jc w:val="center"/>
              <w:rPr>
                <w:rFonts w:ascii="Arial" w:hAnsi="Arial" w:cs="Arial"/>
                <w:b/>
                <w:bCs/>
                <w:sz w:val="18"/>
                <w:szCs w:val="18"/>
              </w:rPr>
            </w:pPr>
            <w:r>
              <w:rPr>
                <w:rFonts w:ascii="Arial" w:hAnsi="Arial" w:cs="Arial"/>
                <w:b/>
                <w:bCs/>
                <w:sz w:val="18"/>
                <w:szCs w:val="18"/>
              </w:rPr>
              <w:t>Stav k 31.03.2014</w:t>
            </w:r>
          </w:p>
        </w:tc>
        <w:tc>
          <w:tcPr>
            <w:tcW w:w="2600" w:type="dxa"/>
            <w:tcBorders>
              <w:top w:val="nil"/>
              <w:left w:val="nil"/>
              <w:bottom w:val="single" w:sz="4" w:space="0" w:color="auto"/>
              <w:right w:val="nil"/>
            </w:tcBorders>
            <w:shd w:val="clear" w:color="auto" w:fill="auto"/>
            <w:vAlign w:val="bottom"/>
            <w:hideMark/>
          </w:tcPr>
          <w:p w:rsidR="008D79A4" w:rsidRDefault="008E1818">
            <w:pPr>
              <w:jc w:val="center"/>
              <w:rPr>
                <w:rFonts w:ascii="Arial" w:hAnsi="Arial" w:cs="Arial"/>
                <w:b/>
                <w:bCs/>
                <w:sz w:val="18"/>
                <w:szCs w:val="18"/>
              </w:rPr>
            </w:pPr>
            <w:r>
              <w:rPr>
                <w:rFonts w:ascii="Arial" w:hAnsi="Arial" w:cs="Arial"/>
                <w:b/>
                <w:bCs/>
                <w:sz w:val="18"/>
                <w:szCs w:val="18"/>
              </w:rPr>
              <w:t>Stav k 31.03.2013</w:t>
            </w:r>
          </w:p>
        </w:tc>
      </w:tr>
      <w:tr w:rsidR="008D79A4" w:rsidTr="008D79A4">
        <w:trPr>
          <w:trHeight w:val="255"/>
        </w:trPr>
        <w:tc>
          <w:tcPr>
            <w:tcW w:w="4040" w:type="dxa"/>
            <w:tcBorders>
              <w:top w:val="nil"/>
              <w:left w:val="nil"/>
              <w:bottom w:val="nil"/>
              <w:right w:val="nil"/>
            </w:tcBorders>
            <w:shd w:val="clear" w:color="auto" w:fill="auto"/>
            <w:noWrap/>
            <w:vAlign w:val="bottom"/>
            <w:hideMark/>
          </w:tcPr>
          <w:p w:rsidR="008D79A4" w:rsidRDefault="008D79A4">
            <w:pPr>
              <w:rPr>
                <w:rFonts w:ascii="Arial" w:hAnsi="Arial" w:cs="Arial"/>
                <w:b/>
                <w:bCs/>
                <w:sz w:val="18"/>
                <w:szCs w:val="18"/>
              </w:rPr>
            </w:pPr>
            <w:r>
              <w:rPr>
                <w:rFonts w:ascii="Arial" w:hAnsi="Arial" w:cs="Arial"/>
                <w:b/>
                <w:bCs/>
                <w:sz w:val="18"/>
                <w:szCs w:val="18"/>
              </w:rPr>
              <w:t>Dlhodobé záväzky spolu</w:t>
            </w:r>
          </w:p>
        </w:tc>
        <w:tc>
          <w:tcPr>
            <w:tcW w:w="2600" w:type="dxa"/>
            <w:tcBorders>
              <w:top w:val="nil"/>
              <w:left w:val="nil"/>
              <w:bottom w:val="double" w:sz="6" w:space="0" w:color="auto"/>
              <w:right w:val="nil"/>
            </w:tcBorders>
            <w:shd w:val="clear" w:color="auto" w:fill="auto"/>
            <w:noWrap/>
            <w:vAlign w:val="bottom"/>
            <w:hideMark/>
          </w:tcPr>
          <w:p w:rsidR="008D79A4" w:rsidRDefault="008E1818">
            <w:pPr>
              <w:jc w:val="right"/>
              <w:rPr>
                <w:rFonts w:ascii="Arial" w:hAnsi="Arial" w:cs="Arial"/>
                <w:b/>
                <w:bCs/>
                <w:sz w:val="18"/>
                <w:szCs w:val="18"/>
              </w:rPr>
            </w:pPr>
            <w:r>
              <w:rPr>
                <w:rFonts w:ascii="Arial" w:hAnsi="Arial" w:cs="Arial"/>
                <w:b/>
                <w:bCs/>
                <w:sz w:val="18"/>
                <w:szCs w:val="18"/>
              </w:rPr>
              <w:t>14 610</w:t>
            </w:r>
          </w:p>
        </w:tc>
        <w:tc>
          <w:tcPr>
            <w:tcW w:w="2600" w:type="dxa"/>
            <w:tcBorders>
              <w:top w:val="nil"/>
              <w:left w:val="nil"/>
              <w:bottom w:val="double" w:sz="6" w:space="0" w:color="auto"/>
              <w:right w:val="nil"/>
            </w:tcBorders>
            <w:shd w:val="clear" w:color="auto" w:fill="auto"/>
            <w:noWrap/>
            <w:vAlign w:val="bottom"/>
            <w:hideMark/>
          </w:tcPr>
          <w:p w:rsidR="008D79A4" w:rsidRDefault="008E1818" w:rsidP="008E1818">
            <w:pPr>
              <w:jc w:val="center"/>
              <w:rPr>
                <w:rFonts w:ascii="Arial" w:hAnsi="Arial" w:cs="Arial"/>
                <w:b/>
                <w:bCs/>
                <w:sz w:val="18"/>
                <w:szCs w:val="18"/>
              </w:rPr>
            </w:pPr>
            <w:r>
              <w:rPr>
                <w:rFonts w:ascii="Arial" w:hAnsi="Arial" w:cs="Arial"/>
                <w:b/>
                <w:bCs/>
                <w:sz w:val="18"/>
                <w:szCs w:val="18"/>
              </w:rPr>
              <w:t xml:space="preserve">                 22 345</w:t>
            </w:r>
          </w:p>
        </w:tc>
      </w:tr>
      <w:tr w:rsidR="008D79A4" w:rsidTr="008D79A4">
        <w:trPr>
          <w:trHeight w:val="495"/>
        </w:trPr>
        <w:tc>
          <w:tcPr>
            <w:tcW w:w="4040" w:type="dxa"/>
            <w:tcBorders>
              <w:top w:val="nil"/>
              <w:left w:val="nil"/>
              <w:bottom w:val="nil"/>
              <w:right w:val="nil"/>
            </w:tcBorders>
            <w:shd w:val="clear" w:color="auto" w:fill="auto"/>
            <w:vAlign w:val="bottom"/>
            <w:hideMark/>
          </w:tcPr>
          <w:p w:rsidR="008D79A4" w:rsidRDefault="008D79A4">
            <w:pPr>
              <w:rPr>
                <w:rFonts w:ascii="Arial" w:hAnsi="Arial" w:cs="Arial"/>
                <w:sz w:val="18"/>
                <w:szCs w:val="18"/>
              </w:rPr>
            </w:pPr>
            <w:r>
              <w:rPr>
                <w:rFonts w:ascii="Arial" w:hAnsi="Arial" w:cs="Arial"/>
                <w:sz w:val="18"/>
                <w:szCs w:val="18"/>
              </w:rPr>
              <w:t>Záväzky so zostatkovou dobou splatnosti nad päť rokov</w:t>
            </w:r>
          </w:p>
        </w:tc>
        <w:tc>
          <w:tcPr>
            <w:tcW w:w="2600" w:type="dxa"/>
            <w:tcBorders>
              <w:top w:val="nil"/>
              <w:left w:val="nil"/>
              <w:bottom w:val="nil"/>
              <w:right w:val="nil"/>
            </w:tcBorders>
            <w:shd w:val="clear" w:color="auto" w:fill="auto"/>
            <w:vAlign w:val="bottom"/>
            <w:hideMark/>
          </w:tcPr>
          <w:p w:rsidR="008D79A4" w:rsidRDefault="008171D3">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r w:rsidR="008D79A4" w:rsidTr="008D79A4">
        <w:trPr>
          <w:trHeight w:val="480"/>
        </w:trPr>
        <w:tc>
          <w:tcPr>
            <w:tcW w:w="4040" w:type="dxa"/>
            <w:tcBorders>
              <w:top w:val="nil"/>
              <w:left w:val="nil"/>
              <w:bottom w:val="nil"/>
              <w:right w:val="nil"/>
            </w:tcBorders>
            <w:shd w:val="clear" w:color="auto" w:fill="auto"/>
            <w:vAlign w:val="bottom"/>
            <w:hideMark/>
          </w:tcPr>
          <w:p w:rsidR="008D79A4" w:rsidRDefault="008D79A4">
            <w:pPr>
              <w:rPr>
                <w:rFonts w:ascii="Arial" w:hAnsi="Arial" w:cs="Arial"/>
                <w:sz w:val="18"/>
                <w:szCs w:val="18"/>
              </w:rPr>
            </w:pPr>
            <w:r>
              <w:rPr>
                <w:rFonts w:ascii="Arial" w:hAnsi="Arial" w:cs="Arial"/>
                <w:sz w:val="18"/>
                <w:szCs w:val="18"/>
              </w:rPr>
              <w:t>Záväzky so zostatkovou dobou splatnosti jeden rok až päť rokov</w:t>
            </w:r>
          </w:p>
        </w:tc>
        <w:tc>
          <w:tcPr>
            <w:tcW w:w="2600" w:type="dxa"/>
            <w:tcBorders>
              <w:top w:val="nil"/>
              <w:left w:val="nil"/>
              <w:bottom w:val="nil"/>
              <w:right w:val="nil"/>
            </w:tcBorders>
            <w:shd w:val="clear" w:color="auto" w:fill="auto"/>
            <w:vAlign w:val="bottom"/>
            <w:hideMark/>
          </w:tcPr>
          <w:p w:rsidR="008D79A4" w:rsidRDefault="008E1818">
            <w:pPr>
              <w:jc w:val="right"/>
              <w:rPr>
                <w:rFonts w:ascii="Arial" w:hAnsi="Arial" w:cs="Arial"/>
                <w:sz w:val="18"/>
                <w:szCs w:val="18"/>
              </w:rPr>
            </w:pPr>
            <w:r>
              <w:rPr>
                <w:rFonts w:ascii="Arial" w:hAnsi="Arial" w:cs="Arial"/>
                <w:sz w:val="18"/>
                <w:szCs w:val="18"/>
              </w:rPr>
              <w:t>14 610</w:t>
            </w:r>
          </w:p>
        </w:tc>
        <w:tc>
          <w:tcPr>
            <w:tcW w:w="2600" w:type="dxa"/>
            <w:tcBorders>
              <w:top w:val="nil"/>
              <w:left w:val="nil"/>
              <w:bottom w:val="nil"/>
              <w:right w:val="nil"/>
            </w:tcBorders>
            <w:shd w:val="clear" w:color="auto" w:fill="auto"/>
            <w:vAlign w:val="bottom"/>
            <w:hideMark/>
          </w:tcPr>
          <w:p w:rsidR="008D79A4" w:rsidRDefault="008E1818">
            <w:pPr>
              <w:jc w:val="right"/>
              <w:rPr>
                <w:rFonts w:ascii="Arial" w:hAnsi="Arial" w:cs="Arial"/>
                <w:sz w:val="18"/>
                <w:szCs w:val="18"/>
              </w:rPr>
            </w:pPr>
            <w:r>
              <w:rPr>
                <w:rFonts w:ascii="Arial" w:hAnsi="Arial" w:cs="Arial"/>
                <w:sz w:val="18"/>
                <w:szCs w:val="18"/>
              </w:rPr>
              <w:t>22 345</w:t>
            </w:r>
          </w:p>
        </w:tc>
      </w:tr>
      <w:tr w:rsidR="008D79A4" w:rsidTr="008D79A4">
        <w:trPr>
          <w:trHeight w:val="439"/>
        </w:trPr>
        <w:tc>
          <w:tcPr>
            <w:tcW w:w="4040" w:type="dxa"/>
            <w:tcBorders>
              <w:top w:val="nil"/>
              <w:left w:val="nil"/>
              <w:bottom w:val="nil"/>
              <w:right w:val="nil"/>
            </w:tcBorders>
            <w:shd w:val="clear" w:color="auto" w:fill="auto"/>
            <w:noWrap/>
            <w:vAlign w:val="bottom"/>
            <w:hideMark/>
          </w:tcPr>
          <w:p w:rsidR="008D79A4" w:rsidRDefault="008D79A4">
            <w:pPr>
              <w:rPr>
                <w:rFonts w:ascii="Arial" w:hAnsi="Arial" w:cs="Arial"/>
                <w:b/>
                <w:bCs/>
                <w:sz w:val="18"/>
                <w:szCs w:val="18"/>
              </w:rPr>
            </w:pPr>
            <w:r>
              <w:rPr>
                <w:rFonts w:ascii="Arial" w:hAnsi="Arial" w:cs="Arial"/>
                <w:b/>
                <w:bCs/>
                <w:sz w:val="18"/>
                <w:szCs w:val="18"/>
              </w:rPr>
              <w:t>Krátkodobé záväzky spolu</w:t>
            </w:r>
          </w:p>
        </w:tc>
        <w:tc>
          <w:tcPr>
            <w:tcW w:w="2600" w:type="dxa"/>
            <w:tcBorders>
              <w:top w:val="single" w:sz="4" w:space="0" w:color="auto"/>
              <w:left w:val="nil"/>
              <w:bottom w:val="double" w:sz="6" w:space="0" w:color="auto"/>
              <w:right w:val="nil"/>
            </w:tcBorders>
            <w:shd w:val="clear" w:color="auto" w:fill="auto"/>
            <w:noWrap/>
            <w:vAlign w:val="bottom"/>
            <w:hideMark/>
          </w:tcPr>
          <w:p w:rsidR="008D79A4" w:rsidRDefault="008E1818">
            <w:pPr>
              <w:jc w:val="right"/>
              <w:rPr>
                <w:rFonts w:ascii="Arial" w:hAnsi="Arial" w:cs="Arial"/>
                <w:b/>
                <w:bCs/>
                <w:sz w:val="18"/>
                <w:szCs w:val="18"/>
              </w:rPr>
            </w:pPr>
            <w:r>
              <w:rPr>
                <w:rFonts w:ascii="Arial" w:hAnsi="Arial" w:cs="Arial"/>
                <w:b/>
                <w:bCs/>
                <w:sz w:val="18"/>
                <w:szCs w:val="18"/>
              </w:rPr>
              <w:t>662 590</w:t>
            </w:r>
          </w:p>
        </w:tc>
        <w:tc>
          <w:tcPr>
            <w:tcW w:w="2600" w:type="dxa"/>
            <w:tcBorders>
              <w:top w:val="single" w:sz="4" w:space="0" w:color="auto"/>
              <w:left w:val="nil"/>
              <w:bottom w:val="double" w:sz="6" w:space="0" w:color="auto"/>
              <w:right w:val="nil"/>
            </w:tcBorders>
            <w:shd w:val="clear" w:color="auto" w:fill="auto"/>
            <w:noWrap/>
            <w:vAlign w:val="bottom"/>
            <w:hideMark/>
          </w:tcPr>
          <w:p w:rsidR="008D79A4" w:rsidRDefault="008E1818">
            <w:pPr>
              <w:jc w:val="right"/>
              <w:rPr>
                <w:rFonts w:ascii="Arial" w:hAnsi="Arial" w:cs="Arial"/>
                <w:b/>
                <w:bCs/>
                <w:sz w:val="18"/>
                <w:szCs w:val="18"/>
              </w:rPr>
            </w:pPr>
            <w:r>
              <w:rPr>
                <w:rFonts w:ascii="Arial" w:hAnsi="Arial" w:cs="Arial"/>
                <w:b/>
                <w:bCs/>
                <w:sz w:val="18"/>
                <w:szCs w:val="18"/>
              </w:rPr>
              <w:t>1 361 110</w:t>
            </w:r>
          </w:p>
        </w:tc>
      </w:tr>
      <w:tr w:rsidR="008D79A4" w:rsidTr="008D79A4">
        <w:trPr>
          <w:trHeight w:val="495"/>
        </w:trPr>
        <w:tc>
          <w:tcPr>
            <w:tcW w:w="4040" w:type="dxa"/>
            <w:tcBorders>
              <w:top w:val="nil"/>
              <w:left w:val="nil"/>
              <w:bottom w:val="nil"/>
              <w:right w:val="nil"/>
            </w:tcBorders>
            <w:shd w:val="clear" w:color="auto" w:fill="auto"/>
            <w:vAlign w:val="bottom"/>
            <w:hideMark/>
          </w:tcPr>
          <w:p w:rsidR="008D79A4" w:rsidRDefault="008D79A4">
            <w:pPr>
              <w:rPr>
                <w:rFonts w:ascii="Arial" w:hAnsi="Arial" w:cs="Arial"/>
                <w:sz w:val="18"/>
                <w:szCs w:val="18"/>
              </w:rPr>
            </w:pPr>
            <w:r>
              <w:rPr>
                <w:rFonts w:ascii="Arial" w:hAnsi="Arial" w:cs="Arial"/>
                <w:sz w:val="18"/>
                <w:szCs w:val="18"/>
              </w:rPr>
              <w:t>Záväzky so zostatkovou dobou splatnosti do jedného roka vrátane</w:t>
            </w:r>
          </w:p>
        </w:tc>
        <w:tc>
          <w:tcPr>
            <w:tcW w:w="2600" w:type="dxa"/>
            <w:tcBorders>
              <w:top w:val="nil"/>
              <w:left w:val="nil"/>
              <w:bottom w:val="nil"/>
              <w:right w:val="nil"/>
            </w:tcBorders>
            <w:shd w:val="clear" w:color="auto" w:fill="auto"/>
            <w:vAlign w:val="bottom"/>
            <w:hideMark/>
          </w:tcPr>
          <w:p w:rsidR="008D79A4" w:rsidRDefault="008E1818">
            <w:pPr>
              <w:jc w:val="right"/>
              <w:rPr>
                <w:rFonts w:ascii="Arial" w:hAnsi="Arial" w:cs="Arial"/>
                <w:sz w:val="18"/>
                <w:szCs w:val="18"/>
              </w:rPr>
            </w:pPr>
            <w:r>
              <w:rPr>
                <w:rFonts w:ascii="Arial" w:hAnsi="Arial" w:cs="Arial"/>
                <w:sz w:val="18"/>
                <w:szCs w:val="18"/>
              </w:rPr>
              <w:t>662 590</w:t>
            </w:r>
          </w:p>
        </w:tc>
        <w:tc>
          <w:tcPr>
            <w:tcW w:w="2600" w:type="dxa"/>
            <w:tcBorders>
              <w:top w:val="nil"/>
              <w:left w:val="nil"/>
              <w:bottom w:val="nil"/>
              <w:right w:val="nil"/>
            </w:tcBorders>
            <w:shd w:val="clear" w:color="auto" w:fill="auto"/>
            <w:vAlign w:val="bottom"/>
            <w:hideMark/>
          </w:tcPr>
          <w:p w:rsidR="008D79A4" w:rsidRDefault="008E1818">
            <w:pPr>
              <w:jc w:val="right"/>
              <w:rPr>
                <w:rFonts w:ascii="Arial" w:hAnsi="Arial" w:cs="Arial"/>
                <w:sz w:val="18"/>
                <w:szCs w:val="18"/>
              </w:rPr>
            </w:pPr>
            <w:r>
              <w:rPr>
                <w:rFonts w:ascii="Arial" w:hAnsi="Arial" w:cs="Arial"/>
                <w:sz w:val="18"/>
                <w:szCs w:val="18"/>
              </w:rPr>
              <w:t>912 185</w:t>
            </w:r>
          </w:p>
        </w:tc>
      </w:tr>
      <w:tr w:rsidR="008D79A4" w:rsidTr="008D79A4">
        <w:trPr>
          <w:trHeight w:val="240"/>
        </w:trPr>
        <w:tc>
          <w:tcPr>
            <w:tcW w:w="4040" w:type="dxa"/>
            <w:tcBorders>
              <w:top w:val="nil"/>
              <w:left w:val="nil"/>
              <w:bottom w:val="nil"/>
              <w:right w:val="nil"/>
            </w:tcBorders>
            <w:shd w:val="clear" w:color="auto" w:fill="auto"/>
            <w:vAlign w:val="bottom"/>
            <w:hideMark/>
          </w:tcPr>
          <w:p w:rsidR="008D79A4" w:rsidRDefault="008D79A4">
            <w:pPr>
              <w:rPr>
                <w:rFonts w:ascii="Arial" w:hAnsi="Arial" w:cs="Arial"/>
                <w:sz w:val="18"/>
                <w:szCs w:val="18"/>
              </w:rPr>
            </w:pPr>
            <w:r>
              <w:rPr>
                <w:rFonts w:ascii="Arial" w:hAnsi="Arial" w:cs="Arial"/>
                <w:sz w:val="18"/>
                <w:szCs w:val="18"/>
              </w:rPr>
              <w:t>Záväzky po lehote splatnosti</w:t>
            </w:r>
          </w:p>
        </w:tc>
        <w:tc>
          <w:tcPr>
            <w:tcW w:w="2600" w:type="dxa"/>
            <w:tcBorders>
              <w:top w:val="nil"/>
              <w:left w:val="nil"/>
              <w:bottom w:val="nil"/>
              <w:right w:val="nil"/>
            </w:tcBorders>
            <w:shd w:val="clear" w:color="auto" w:fill="auto"/>
            <w:vAlign w:val="bottom"/>
            <w:hideMark/>
          </w:tcPr>
          <w:p w:rsidR="008D79A4" w:rsidRDefault="008171D3">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8D79A4" w:rsidRDefault="008E1818">
            <w:pPr>
              <w:jc w:val="right"/>
              <w:rPr>
                <w:rFonts w:ascii="Arial" w:hAnsi="Arial" w:cs="Arial"/>
                <w:sz w:val="18"/>
                <w:szCs w:val="18"/>
              </w:rPr>
            </w:pPr>
            <w:r>
              <w:rPr>
                <w:rFonts w:ascii="Arial" w:hAnsi="Arial" w:cs="Arial"/>
                <w:sz w:val="18"/>
                <w:szCs w:val="18"/>
              </w:rPr>
              <w:t>397 301</w:t>
            </w:r>
          </w:p>
        </w:tc>
      </w:tr>
    </w:tbl>
    <w:p w:rsidR="002F5809" w:rsidRDefault="002F5809" w:rsidP="00F81CD7">
      <w:pPr>
        <w:pStyle w:val="odstavec"/>
      </w:pPr>
    </w:p>
    <w:bookmarkEnd w:id="75"/>
    <w:p w:rsidR="008D4D4F" w:rsidRDefault="008D4D4F" w:rsidP="00F81CD7">
      <w:pPr>
        <w:pStyle w:val="odstavec"/>
      </w:pPr>
    </w:p>
    <w:p w:rsidR="00445B81" w:rsidRDefault="00445B81" w:rsidP="00FB6F88">
      <w:pPr>
        <w:suppressAutoHyphens/>
        <w:rPr>
          <w:rFonts w:ascii="Arial" w:hAnsi="Arial" w:cs="Arial"/>
          <w:b/>
          <w:iCs/>
          <w:color w:val="00B0F0"/>
          <w:sz w:val="20"/>
        </w:rPr>
      </w:pPr>
      <w:r>
        <w:rPr>
          <w:rFonts w:ascii="Arial" w:hAnsi="Arial"/>
          <w:bCs/>
          <w:color w:val="00B0F0"/>
        </w:rPr>
        <w:br w:type="page"/>
      </w:r>
    </w:p>
    <w:p w:rsidR="003B0DC1" w:rsidRDefault="004D50F4" w:rsidP="00F81CD7">
      <w:pPr>
        <w:pStyle w:val="Nadpis2"/>
        <w:keepNext w:val="0"/>
        <w:suppressAutoHyphens/>
      </w:pPr>
      <w:r w:rsidRPr="00B349E5">
        <w:rPr>
          <w:rFonts w:ascii="Arial" w:hAnsi="Arial"/>
          <w:bCs w:val="0"/>
          <w:szCs w:val="24"/>
        </w:rPr>
        <w:lastRenderedPageBreak/>
        <w:t>O</w:t>
      </w:r>
      <w:r w:rsidR="002A6B50" w:rsidRPr="00B349E5">
        <w:rPr>
          <w:rFonts w:ascii="Arial" w:hAnsi="Arial"/>
          <w:bCs w:val="0"/>
          <w:szCs w:val="24"/>
        </w:rPr>
        <w:t>dložená daňová pohľadávka</w:t>
      </w:r>
      <w:r w:rsidR="00B349E5">
        <w:rPr>
          <w:rFonts w:ascii="Arial" w:hAnsi="Arial"/>
          <w:bCs w:val="0"/>
          <w:color w:val="00B0F0"/>
          <w:szCs w:val="24"/>
        </w:rPr>
        <w:t xml:space="preserve"> </w:t>
      </w:r>
      <w:r w:rsidR="00EF04E2" w:rsidRPr="00E63C40">
        <w:t xml:space="preserve">Výpočet </w:t>
      </w:r>
      <w:r w:rsidR="00142A8C" w:rsidRPr="00D02D50">
        <w:t xml:space="preserve"> </w:t>
      </w:r>
      <w:r w:rsidR="00EF04E2" w:rsidRPr="00D02D50">
        <w:t>odloženej daňovej pohľadávky</w:t>
      </w:r>
      <w:r w:rsidR="00EF04E2" w:rsidRPr="00E63C40">
        <w:t xml:space="preserve"> je uvedený v nasledujúcej tabuľke:</w:t>
      </w:r>
    </w:p>
    <w:p w:rsidR="008D79A4" w:rsidRDefault="008D79A4" w:rsidP="00F81CD7">
      <w:pPr>
        <w:pStyle w:val="odstavec"/>
      </w:pPr>
      <w:bookmarkStart w:id="77" w:name="FWT_DTA_or_DTL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63"/>
        <w:gridCol w:w="2616"/>
        <w:gridCol w:w="2561"/>
      </w:tblGrid>
      <w:tr w:rsidR="008D79A4" w:rsidTr="008D79A4">
        <w:trPr>
          <w:trHeight w:val="240"/>
        </w:trPr>
        <w:tc>
          <w:tcPr>
            <w:tcW w:w="4063" w:type="dxa"/>
            <w:tcBorders>
              <w:top w:val="nil"/>
              <w:left w:val="nil"/>
              <w:bottom w:val="single" w:sz="4" w:space="0" w:color="auto"/>
              <w:right w:val="nil"/>
            </w:tcBorders>
            <w:shd w:val="clear" w:color="auto" w:fill="auto"/>
            <w:noWrap/>
            <w:vAlign w:val="bottom"/>
            <w:hideMark/>
          </w:tcPr>
          <w:p w:rsidR="008D79A4" w:rsidRDefault="008D79A4">
            <w:pPr>
              <w:jc w:val="center"/>
              <w:rPr>
                <w:rFonts w:ascii="Arial" w:hAnsi="Arial" w:cs="Arial"/>
                <w:b/>
                <w:bCs/>
                <w:sz w:val="18"/>
                <w:szCs w:val="18"/>
              </w:rPr>
            </w:pPr>
            <w:bookmarkStart w:id="78" w:name="RANGE!B3:D21"/>
            <w:r>
              <w:rPr>
                <w:rFonts w:ascii="Arial" w:hAnsi="Arial" w:cs="Arial"/>
                <w:b/>
                <w:bCs/>
                <w:sz w:val="18"/>
                <w:szCs w:val="18"/>
              </w:rPr>
              <w:t>Názov položky</w:t>
            </w:r>
            <w:bookmarkEnd w:id="78"/>
          </w:p>
        </w:tc>
        <w:tc>
          <w:tcPr>
            <w:tcW w:w="2616" w:type="dxa"/>
            <w:tcBorders>
              <w:top w:val="nil"/>
              <w:left w:val="nil"/>
              <w:bottom w:val="single" w:sz="4" w:space="0" w:color="auto"/>
              <w:right w:val="nil"/>
            </w:tcBorders>
            <w:shd w:val="clear" w:color="auto" w:fill="auto"/>
            <w:noWrap/>
            <w:vAlign w:val="bottom"/>
            <w:hideMark/>
          </w:tcPr>
          <w:p w:rsidR="008D79A4" w:rsidRDefault="00287BA1">
            <w:pPr>
              <w:jc w:val="center"/>
              <w:rPr>
                <w:rFonts w:ascii="Arial" w:hAnsi="Arial" w:cs="Arial"/>
                <w:b/>
                <w:bCs/>
                <w:sz w:val="18"/>
                <w:szCs w:val="18"/>
              </w:rPr>
            </w:pPr>
            <w:r>
              <w:rPr>
                <w:rFonts w:ascii="Arial" w:hAnsi="Arial" w:cs="Arial"/>
                <w:b/>
                <w:bCs/>
                <w:sz w:val="18"/>
                <w:szCs w:val="18"/>
              </w:rPr>
              <w:t>Stav k 31.03.2014</w:t>
            </w:r>
          </w:p>
        </w:tc>
        <w:tc>
          <w:tcPr>
            <w:tcW w:w="2561" w:type="dxa"/>
            <w:tcBorders>
              <w:top w:val="nil"/>
              <w:left w:val="nil"/>
              <w:bottom w:val="single" w:sz="4" w:space="0" w:color="auto"/>
              <w:right w:val="nil"/>
            </w:tcBorders>
            <w:shd w:val="clear" w:color="auto" w:fill="auto"/>
            <w:vAlign w:val="bottom"/>
            <w:hideMark/>
          </w:tcPr>
          <w:p w:rsidR="008D79A4" w:rsidRDefault="008D79A4">
            <w:pPr>
              <w:jc w:val="center"/>
              <w:rPr>
                <w:rFonts w:ascii="Arial" w:hAnsi="Arial" w:cs="Arial"/>
                <w:b/>
                <w:bCs/>
                <w:sz w:val="18"/>
                <w:szCs w:val="18"/>
              </w:rPr>
            </w:pPr>
            <w:r>
              <w:rPr>
                <w:rFonts w:ascii="Arial" w:hAnsi="Arial" w:cs="Arial"/>
                <w:b/>
                <w:bCs/>
                <w:sz w:val="18"/>
                <w:szCs w:val="18"/>
              </w:rPr>
              <w:t>Stav k 31.12.2012</w:t>
            </w:r>
          </w:p>
        </w:tc>
      </w:tr>
      <w:tr w:rsidR="008D79A4" w:rsidTr="008D79A4">
        <w:trPr>
          <w:trHeight w:val="495"/>
        </w:trPr>
        <w:tc>
          <w:tcPr>
            <w:tcW w:w="4063" w:type="dxa"/>
            <w:tcBorders>
              <w:top w:val="nil"/>
              <w:left w:val="nil"/>
              <w:bottom w:val="nil"/>
              <w:right w:val="nil"/>
            </w:tcBorders>
            <w:shd w:val="clear" w:color="auto" w:fill="auto"/>
            <w:vAlign w:val="bottom"/>
            <w:hideMark/>
          </w:tcPr>
          <w:p w:rsidR="008D79A4" w:rsidRDefault="008D79A4">
            <w:pPr>
              <w:rPr>
                <w:rFonts w:ascii="Arial" w:hAnsi="Arial" w:cs="Arial"/>
                <w:b/>
                <w:bCs/>
                <w:sz w:val="18"/>
                <w:szCs w:val="18"/>
              </w:rPr>
            </w:pPr>
            <w:r>
              <w:rPr>
                <w:rFonts w:ascii="Arial" w:hAnsi="Arial" w:cs="Arial"/>
                <w:b/>
                <w:bCs/>
                <w:sz w:val="18"/>
                <w:szCs w:val="18"/>
              </w:rPr>
              <w:t>Dočasné rozdiely medzi účtovnou hodnotou majetku a daňovou základňou, z toho:</w:t>
            </w:r>
          </w:p>
        </w:tc>
        <w:tc>
          <w:tcPr>
            <w:tcW w:w="2616" w:type="dxa"/>
            <w:tcBorders>
              <w:top w:val="nil"/>
              <w:left w:val="nil"/>
              <w:bottom w:val="double" w:sz="6" w:space="0" w:color="auto"/>
              <w:right w:val="nil"/>
            </w:tcBorders>
            <w:shd w:val="clear" w:color="auto" w:fill="auto"/>
            <w:noWrap/>
            <w:vAlign w:val="bottom"/>
            <w:hideMark/>
          </w:tcPr>
          <w:p w:rsidR="008D79A4" w:rsidRDefault="008D79A4">
            <w:pPr>
              <w:jc w:val="right"/>
              <w:rPr>
                <w:rFonts w:ascii="Arial" w:hAnsi="Arial" w:cs="Arial"/>
                <w:b/>
                <w:bCs/>
                <w:sz w:val="18"/>
                <w:szCs w:val="18"/>
              </w:rPr>
            </w:pPr>
            <w:r>
              <w:rPr>
                <w:rFonts w:ascii="Arial" w:hAnsi="Arial" w:cs="Arial"/>
                <w:b/>
                <w:bCs/>
                <w:sz w:val="18"/>
                <w:szCs w:val="18"/>
              </w:rPr>
              <w:t>0</w:t>
            </w:r>
          </w:p>
        </w:tc>
        <w:tc>
          <w:tcPr>
            <w:tcW w:w="2561" w:type="dxa"/>
            <w:tcBorders>
              <w:top w:val="nil"/>
              <w:left w:val="nil"/>
              <w:bottom w:val="double" w:sz="6" w:space="0" w:color="auto"/>
              <w:right w:val="nil"/>
            </w:tcBorders>
            <w:shd w:val="clear" w:color="auto" w:fill="auto"/>
            <w:noWrap/>
            <w:vAlign w:val="bottom"/>
            <w:hideMark/>
          </w:tcPr>
          <w:p w:rsidR="008D79A4" w:rsidRDefault="008D79A4">
            <w:pPr>
              <w:jc w:val="right"/>
              <w:rPr>
                <w:rFonts w:ascii="Arial" w:hAnsi="Arial" w:cs="Arial"/>
                <w:b/>
                <w:bCs/>
                <w:sz w:val="18"/>
                <w:szCs w:val="18"/>
              </w:rPr>
            </w:pPr>
            <w:r>
              <w:rPr>
                <w:rFonts w:ascii="Arial" w:hAnsi="Arial" w:cs="Arial"/>
                <w:b/>
                <w:bCs/>
                <w:sz w:val="18"/>
                <w:szCs w:val="18"/>
              </w:rPr>
              <w:t>0</w:t>
            </w:r>
          </w:p>
        </w:tc>
      </w:tr>
      <w:tr w:rsidR="008D79A4" w:rsidTr="008D79A4">
        <w:trPr>
          <w:trHeight w:val="255"/>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sz w:val="18"/>
                <w:szCs w:val="18"/>
              </w:rPr>
            </w:pPr>
            <w:r>
              <w:rPr>
                <w:rFonts w:ascii="Arial" w:hAnsi="Arial" w:cs="Arial"/>
                <w:sz w:val="18"/>
                <w:szCs w:val="18"/>
              </w:rPr>
              <w:t>odpočítateľné</w:t>
            </w:r>
          </w:p>
        </w:tc>
        <w:tc>
          <w:tcPr>
            <w:tcW w:w="2616"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r w:rsidR="008D79A4" w:rsidTr="008D79A4">
        <w:trPr>
          <w:trHeight w:val="240"/>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sz w:val="18"/>
                <w:szCs w:val="18"/>
              </w:rPr>
            </w:pPr>
            <w:r>
              <w:rPr>
                <w:rFonts w:ascii="Arial" w:hAnsi="Arial" w:cs="Arial"/>
                <w:sz w:val="18"/>
                <w:szCs w:val="18"/>
              </w:rPr>
              <w:t>zdaniteľné</w:t>
            </w:r>
          </w:p>
        </w:tc>
        <w:tc>
          <w:tcPr>
            <w:tcW w:w="2616"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r w:rsidR="008D79A4" w:rsidTr="008D79A4">
        <w:trPr>
          <w:trHeight w:val="495"/>
        </w:trPr>
        <w:tc>
          <w:tcPr>
            <w:tcW w:w="4063" w:type="dxa"/>
            <w:tcBorders>
              <w:top w:val="nil"/>
              <w:left w:val="nil"/>
              <w:bottom w:val="nil"/>
              <w:right w:val="nil"/>
            </w:tcBorders>
            <w:shd w:val="clear" w:color="auto" w:fill="auto"/>
            <w:vAlign w:val="bottom"/>
            <w:hideMark/>
          </w:tcPr>
          <w:p w:rsidR="008D79A4" w:rsidRDefault="008D79A4">
            <w:pPr>
              <w:rPr>
                <w:rFonts w:ascii="Arial" w:hAnsi="Arial" w:cs="Arial"/>
                <w:b/>
                <w:bCs/>
                <w:sz w:val="18"/>
                <w:szCs w:val="18"/>
              </w:rPr>
            </w:pPr>
            <w:r>
              <w:rPr>
                <w:rFonts w:ascii="Arial" w:hAnsi="Arial" w:cs="Arial"/>
                <w:b/>
                <w:bCs/>
                <w:sz w:val="18"/>
                <w:szCs w:val="18"/>
              </w:rPr>
              <w:t>Dočasné rozdiely medzi účtovnou hodnotou záväzkov a daňovou základňou, z toho:</w:t>
            </w:r>
          </w:p>
        </w:tc>
        <w:tc>
          <w:tcPr>
            <w:tcW w:w="2616" w:type="dxa"/>
            <w:tcBorders>
              <w:top w:val="single" w:sz="4" w:space="0" w:color="auto"/>
              <w:left w:val="nil"/>
              <w:bottom w:val="double" w:sz="6" w:space="0" w:color="auto"/>
              <w:right w:val="nil"/>
            </w:tcBorders>
            <w:shd w:val="clear" w:color="auto" w:fill="auto"/>
            <w:noWrap/>
            <w:vAlign w:val="bottom"/>
            <w:hideMark/>
          </w:tcPr>
          <w:p w:rsidR="008D79A4" w:rsidRDefault="00F7094A">
            <w:pPr>
              <w:jc w:val="right"/>
              <w:rPr>
                <w:rFonts w:ascii="Arial" w:hAnsi="Arial" w:cs="Arial"/>
                <w:b/>
                <w:bCs/>
                <w:sz w:val="18"/>
                <w:szCs w:val="18"/>
              </w:rPr>
            </w:pPr>
            <w:r>
              <w:rPr>
                <w:rFonts w:ascii="Arial" w:hAnsi="Arial" w:cs="Arial"/>
                <w:b/>
                <w:bCs/>
                <w:sz w:val="18"/>
                <w:szCs w:val="18"/>
              </w:rPr>
              <w:t>0</w:t>
            </w:r>
          </w:p>
        </w:tc>
        <w:tc>
          <w:tcPr>
            <w:tcW w:w="2561" w:type="dxa"/>
            <w:tcBorders>
              <w:top w:val="single" w:sz="4" w:space="0" w:color="auto"/>
              <w:left w:val="nil"/>
              <w:bottom w:val="double" w:sz="6" w:space="0" w:color="auto"/>
              <w:right w:val="nil"/>
            </w:tcBorders>
            <w:shd w:val="clear" w:color="auto" w:fill="auto"/>
            <w:noWrap/>
            <w:vAlign w:val="bottom"/>
            <w:hideMark/>
          </w:tcPr>
          <w:p w:rsidR="008D79A4" w:rsidRDefault="008D79A4">
            <w:pPr>
              <w:jc w:val="right"/>
              <w:rPr>
                <w:rFonts w:ascii="Arial" w:hAnsi="Arial" w:cs="Arial"/>
                <w:b/>
                <w:bCs/>
                <w:sz w:val="18"/>
                <w:szCs w:val="18"/>
              </w:rPr>
            </w:pPr>
            <w:r>
              <w:rPr>
                <w:rFonts w:ascii="Arial" w:hAnsi="Arial" w:cs="Arial"/>
                <w:b/>
                <w:bCs/>
                <w:sz w:val="18"/>
                <w:szCs w:val="18"/>
              </w:rPr>
              <w:t>0</w:t>
            </w:r>
          </w:p>
        </w:tc>
      </w:tr>
      <w:tr w:rsidR="008D79A4" w:rsidTr="008D79A4">
        <w:trPr>
          <w:trHeight w:val="255"/>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sz w:val="18"/>
                <w:szCs w:val="18"/>
              </w:rPr>
            </w:pPr>
            <w:r>
              <w:rPr>
                <w:rFonts w:ascii="Arial" w:hAnsi="Arial" w:cs="Arial"/>
                <w:sz w:val="18"/>
                <w:szCs w:val="18"/>
              </w:rPr>
              <w:t>odpočítateľné</w:t>
            </w:r>
          </w:p>
        </w:tc>
        <w:tc>
          <w:tcPr>
            <w:tcW w:w="2616"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r w:rsidR="008D79A4" w:rsidTr="008D79A4">
        <w:trPr>
          <w:trHeight w:val="240"/>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sz w:val="18"/>
                <w:szCs w:val="18"/>
              </w:rPr>
            </w:pPr>
            <w:r>
              <w:rPr>
                <w:rFonts w:ascii="Arial" w:hAnsi="Arial" w:cs="Arial"/>
                <w:sz w:val="18"/>
                <w:szCs w:val="18"/>
              </w:rPr>
              <w:t>zdaniteľné</w:t>
            </w:r>
          </w:p>
        </w:tc>
        <w:tc>
          <w:tcPr>
            <w:tcW w:w="2616" w:type="dxa"/>
            <w:tcBorders>
              <w:top w:val="nil"/>
              <w:left w:val="nil"/>
              <w:bottom w:val="nil"/>
              <w:right w:val="nil"/>
            </w:tcBorders>
            <w:shd w:val="clear" w:color="auto" w:fill="auto"/>
            <w:vAlign w:val="bottom"/>
            <w:hideMark/>
          </w:tcPr>
          <w:p w:rsidR="008D79A4" w:rsidRDefault="008171D3">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r w:rsidR="008D79A4" w:rsidTr="008D79A4">
        <w:trPr>
          <w:trHeight w:val="240"/>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b/>
                <w:bCs/>
                <w:sz w:val="18"/>
                <w:szCs w:val="18"/>
              </w:rPr>
            </w:pPr>
            <w:r>
              <w:rPr>
                <w:rFonts w:ascii="Arial" w:hAnsi="Arial" w:cs="Arial"/>
                <w:b/>
                <w:bCs/>
                <w:sz w:val="18"/>
                <w:szCs w:val="18"/>
              </w:rPr>
              <w:t>Možnosť umorovať daňovú stratu v budúcnosti</w:t>
            </w:r>
          </w:p>
        </w:tc>
        <w:tc>
          <w:tcPr>
            <w:tcW w:w="2616"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r w:rsidR="008D79A4" w:rsidTr="008D79A4">
        <w:trPr>
          <w:trHeight w:val="240"/>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b/>
                <w:bCs/>
                <w:sz w:val="18"/>
                <w:szCs w:val="18"/>
              </w:rPr>
            </w:pPr>
            <w:r>
              <w:rPr>
                <w:rFonts w:ascii="Arial" w:hAnsi="Arial" w:cs="Arial"/>
                <w:b/>
                <w:bCs/>
                <w:sz w:val="18"/>
                <w:szCs w:val="18"/>
              </w:rPr>
              <w:t>Možnosť previesť nevyužité daňové odpočty</w:t>
            </w:r>
          </w:p>
        </w:tc>
        <w:tc>
          <w:tcPr>
            <w:tcW w:w="2616" w:type="dxa"/>
            <w:tcBorders>
              <w:top w:val="nil"/>
              <w:left w:val="nil"/>
              <w:bottom w:val="nil"/>
              <w:right w:val="nil"/>
            </w:tcBorders>
            <w:shd w:val="clear" w:color="auto" w:fill="auto"/>
            <w:vAlign w:val="bottom"/>
            <w:hideMark/>
          </w:tcPr>
          <w:p w:rsidR="008D79A4" w:rsidRDefault="008D79A4" w:rsidP="00B070D1">
            <w:pPr>
              <w:jc w:val="center"/>
              <w:rPr>
                <w:rFonts w:ascii="Arial" w:hAnsi="Arial" w:cs="Arial"/>
                <w:sz w:val="18"/>
                <w:szCs w:val="18"/>
              </w:rPr>
            </w:pPr>
          </w:p>
        </w:tc>
        <w:tc>
          <w:tcPr>
            <w:tcW w:w="2561" w:type="dxa"/>
            <w:tcBorders>
              <w:top w:val="nil"/>
              <w:left w:val="nil"/>
              <w:bottom w:val="nil"/>
              <w:right w:val="nil"/>
            </w:tcBorders>
            <w:shd w:val="clear" w:color="auto" w:fill="auto"/>
            <w:vAlign w:val="bottom"/>
            <w:hideMark/>
          </w:tcPr>
          <w:p w:rsidR="008D79A4" w:rsidRDefault="00B070D1">
            <w:pPr>
              <w:jc w:val="right"/>
              <w:rPr>
                <w:rFonts w:ascii="Arial" w:hAnsi="Arial" w:cs="Arial"/>
                <w:sz w:val="18"/>
                <w:szCs w:val="18"/>
              </w:rPr>
            </w:pPr>
            <w:r>
              <w:rPr>
                <w:rFonts w:ascii="Arial" w:hAnsi="Arial" w:cs="Arial"/>
                <w:sz w:val="18"/>
                <w:szCs w:val="18"/>
              </w:rPr>
              <w:t>0</w:t>
            </w:r>
          </w:p>
        </w:tc>
      </w:tr>
      <w:tr w:rsidR="008D79A4" w:rsidTr="008D79A4">
        <w:trPr>
          <w:trHeight w:val="240"/>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b/>
                <w:bCs/>
                <w:sz w:val="18"/>
                <w:szCs w:val="18"/>
              </w:rPr>
            </w:pPr>
            <w:r>
              <w:rPr>
                <w:rFonts w:ascii="Arial" w:hAnsi="Arial" w:cs="Arial"/>
                <w:b/>
                <w:bCs/>
                <w:sz w:val="18"/>
                <w:szCs w:val="18"/>
              </w:rPr>
              <w:t>Sadzba dane z príjmov ( v %) *</w:t>
            </w:r>
          </w:p>
        </w:tc>
        <w:tc>
          <w:tcPr>
            <w:tcW w:w="2616" w:type="dxa"/>
            <w:tcBorders>
              <w:top w:val="nil"/>
              <w:left w:val="nil"/>
              <w:bottom w:val="nil"/>
              <w:right w:val="nil"/>
            </w:tcBorders>
            <w:shd w:val="clear" w:color="auto" w:fill="auto"/>
            <w:noWrap/>
            <w:vAlign w:val="bottom"/>
            <w:hideMark/>
          </w:tcPr>
          <w:p w:rsidR="008D79A4" w:rsidRDefault="008D79A4" w:rsidP="00F7094A">
            <w:pPr>
              <w:jc w:val="right"/>
              <w:rPr>
                <w:rFonts w:ascii="Arial" w:hAnsi="Arial" w:cs="Arial"/>
                <w:sz w:val="18"/>
                <w:szCs w:val="18"/>
              </w:rPr>
            </w:pPr>
            <w:r>
              <w:rPr>
                <w:rFonts w:ascii="Arial" w:hAnsi="Arial" w:cs="Arial"/>
                <w:sz w:val="18"/>
                <w:szCs w:val="18"/>
              </w:rPr>
              <w:t>2</w:t>
            </w:r>
            <w:r w:rsidR="00F7094A">
              <w:rPr>
                <w:rFonts w:ascii="Arial" w:hAnsi="Arial" w:cs="Arial"/>
                <w:sz w:val="18"/>
                <w:szCs w:val="18"/>
              </w:rPr>
              <w:t>2</w:t>
            </w:r>
            <w:r>
              <w:rPr>
                <w:rFonts w:ascii="Arial" w:hAnsi="Arial" w:cs="Arial"/>
                <w:sz w:val="18"/>
                <w:szCs w:val="18"/>
              </w:rPr>
              <w:t>%</w:t>
            </w:r>
          </w:p>
        </w:tc>
        <w:tc>
          <w:tcPr>
            <w:tcW w:w="2561" w:type="dxa"/>
            <w:tcBorders>
              <w:top w:val="nil"/>
              <w:left w:val="nil"/>
              <w:bottom w:val="nil"/>
              <w:right w:val="nil"/>
            </w:tcBorders>
            <w:shd w:val="clear" w:color="auto" w:fill="auto"/>
            <w:noWrap/>
            <w:vAlign w:val="bottom"/>
            <w:hideMark/>
          </w:tcPr>
          <w:p w:rsidR="008D79A4" w:rsidRDefault="00F7094A">
            <w:pPr>
              <w:jc w:val="right"/>
              <w:rPr>
                <w:rFonts w:ascii="Arial" w:hAnsi="Arial" w:cs="Arial"/>
                <w:sz w:val="18"/>
                <w:szCs w:val="18"/>
              </w:rPr>
            </w:pPr>
            <w:r>
              <w:rPr>
                <w:rFonts w:ascii="Arial" w:hAnsi="Arial" w:cs="Arial"/>
                <w:sz w:val="18"/>
                <w:szCs w:val="18"/>
              </w:rPr>
              <w:t>23</w:t>
            </w:r>
            <w:r w:rsidR="008D79A4">
              <w:rPr>
                <w:rFonts w:ascii="Arial" w:hAnsi="Arial" w:cs="Arial"/>
                <w:sz w:val="18"/>
                <w:szCs w:val="18"/>
              </w:rPr>
              <w:t>%</w:t>
            </w:r>
          </w:p>
        </w:tc>
      </w:tr>
      <w:tr w:rsidR="008D79A4" w:rsidTr="008D79A4">
        <w:trPr>
          <w:trHeight w:val="240"/>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b/>
                <w:bCs/>
                <w:sz w:val="18"/>
                <w:szCs w:val="18"/>
              </w:rPr>
            </w:pPr>
            <w:r>
              <w:rPr>
                <w:rFonts w:ascii="Arial" w:hAnsi="Arial" w:cs="Arial"/>
                <w:b/>
                <w:bCs/>
                <w:sz w:val="18"/>
                <w:szCs w:val="18"/>
              </w:rPr>
              <w:t>Odložená daňová pohľadávka vypočítaná</w:t>
            </w:r>
          </w:p>
        </w:tc>
        <w:tc>
          <w:tcPr>
            <w:tcW w:w="2616" w:type="dxa"/>
            <w:tcBorders>
              <w:top w:val="nil"/>
              <w:left w:val="nil"/>
              <w:bottom w:val="nil"/>
              <w:right w:val="nil"/>
            </w:tcBorders>
            <w:shd w:val="clear" w:color="auto" w:fill="auto"/>
            <w:vAlign w:val="bottom"/>
            <w:hideMark/>
          </w:tcPr>
          <w:p w:rsidR="008D79A4" w:rsidRDefault="00287BA1">
            <w:pPr>
              <w:jc w:val="right"/>
              <w:rPr>
                <w:rFonts w:ascii="Arial" w:hAnsi="Arial" w:cs="Arial"/>
                <w:sz w:val="18"/>
                <w:szCs w:val="18"/>
              </w:rPr>
            </w:pPr>
            <w:r>
              <w:rPr>
                <w:rFonts w:ascii="Arial" w:hAnsi="Arial" w:cs="Arial"/>
                <w:sz w:val="18"/>
                <w:szCs w:val="18"/>
              </w:rPr>
              <w:t>8925</w:t>
            </w:r>
          </w:p>
        </w:tc>
        <w:tc>
          <w:tcPr>
            <w:tcW w:w="2561"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r w:rsidR="008D79A4" w:rsidTr="008D79A4">
        <w:trPr>
          <w:trHeight w:val="255"/>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b/>
                <w:bCs/>
                <w:sz w:val="18"/>
                <w:szCs w:val="18"/>
              </w:rPr>
            </w:pPr>
            <w:r>
              <w:rPr>
                <w:rFonts w:ascii="Arial" w:hAnsi="Arial" w:cs="Arial"/>
                <w:b/>
                <w:bCs/>
                <w:sz w:val="18"/>
                <w:szCs w:val="18"/>
              </w:rPr>
              <w:t>Uplatnená daňová pohľadávka zaúčtovaná</w:t>
            </w:r>
          </w:p>
        </w:tc>
        <w:tc>
          <w:tcPr>
            <w:tcW w:w="2616" w:type="dxa"/>
            <w:tcBorders>
              <w:top w:val="single" w:sz="4" w:space="0" w:color="auto"/>
              <w:left w:val="nil"/>
              <w:bottom w:val="double" w:sz="6" w:space="0" w:color="auto"/>
              <w:right w:val="nil"/>
            </w:tcBorders>
            <w:shd w:val="clear" w:color="auto" w:fill="auto"/>
            <w:noWrap/>
            <w:vAlign w:val="bottom"/>
            <w:hideMark/>
          </w:tcPr>
          <w:p w:rsidR="008D79A4" w:rsidRDefault="00287BA1">
            <w:pPr>
              <w:jc w:val="right"/>
              <w:rPr>
                <w:rFonts w:ascii="Arial" w:hAnsi="Arial" w:cs="Arial"/>
                <w:b/>
                <w:bCs/>
                <w:sz w:val="18"/>
                <w:szCs w:val="18"/>
              </w:rPr>
            </w:pPr>
            <w:r>
              <w:rPr>
                <w:rFonts w:ascii="Arial" w:hAnsi="Arial" w:cs="Arial"/>
                <w:b/>
                <w:bCs/>
                <w:sz w:val="18"/>
                <w:szCs w:val="18"/>
              </w:rPr>
              <w:t>8925</w:t>
            </w:r>
          </w:p>
        </w:tc>
        <w:tc>
          <w:tcPr>
            <w:tcW w:w="2561" w:type="dxa"/>
            <w:tcBorders>
              <w:top w:val="single" w:sz="4" w:space="0" w:color="auto"/>
              <w:left w:val="nil"/>
              <w:bottom w:val="double" w:sz="6" w:space="0" w:color="auto"/>
              <w:right w:val="nil"/>
            </w:tcBorders>
            <w:shd w:val="clear" w:color="auto" w:fill="auto"/>
            <w:noWrap/>
            <w:vAlign w:val="bottom"/>
            <w:hideMark/>
          </w:tcPr>
          <w:p w:rsidR="008D79A4" w:rsidRDefault="008D79A4">
            <w:pPr>
              <w:jc w:val="right"/>
              <w:rPr>
                <w:rFonts w:ascii="Arial" w:hAnsi="Arial" w:cs="Arial"/>
                <w:b/>
                <w:bCs/>
                <w:sz w:val="18"/>
                <w:szCs w:val="18"/>
              </w:rPr>
            </w:pPr>
            <w:r>
              <w:rPr>
                <w:rFonts w:ascii="Arial" w:hAnsi="Arial" w:cs="Arial"/>
                <w:b/>
                <w:bCs/>
                <w:sz w:val="18"/>
                <w:szCs w:val="18"/>
              </w:rPr>
              <w:t>0</w:t>
            </w:r>
          </w:p>
        </w:tc>
      </w:tr>
      <w:tr w:rsidR="008D79A4" w:rsidTr="008D79A4">
        <w:trPr>
          <w:trHeight w:val="255"/>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sz w:val="18"/>
                <w:szCs w:val="18"/>
              </w:rPr>
            </w:pPr>
            <w:r>
              <w:rPr>
                <w:rFonts w:ascii="Arial" w:hAnsi="Arial" w:cs="Arial"/>
                <w:sz w:val="18"/>
                <w:szCs w:val="18"/>
              </w:rPr>
              <w:t>Zaúčtovaná  ako zníženie nákladov</w:t>
            </w:r>
          </w:p>
        </w:tc>
        <w:tc>
          <w:tcPr>
            <w:tcW w:w="2616" w:type="dxa"/>
            <w:tcBorders>
              <w:top w:val="nil"/>
              <w:left w:val="nil"/>
              <w:bottom w:val="nil"/>
              <w:right w:val="nil"/>
            </w:tcBorders>
            <w:shd w:val="clear" w:color="auto" w:fill="auto"/>
            <w:vAlign w:val="bottom"/>
            <w:hideMark/>
          </w:tcPr>
          <w:p w:rsidR="008D79A4" w:rsidRDefault="00287BA1">
            <w:pPr>
              <w:jc w:val="right"/>
              <w:rPr>
                <w:rFonts w:ascii="Arial" w:hAnsi="Arial" w:cs="Arial"/>
                <w:sz w:val="18"/>
                <w:szCs w:val="18"/>
              </w:rPr>
            </w:pPr>
            <w:r>
              <w:rPr>
                <w:rFonts w:ascii="Arial" w:hAnsi="Arial" w:cs="Arial"/>
                <w:sz w:val="18"/>
                <w:szCs w:val="18"/>
              </w:rPr>
              <w:t>8 925</w:t>
            </w:r>
          </w:p>
        </w:tc>
        <w:tc>
          <w:tcPr>
            <w:tcW w:w="2561"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r w:rsidR="008D79A4" w:rsidTr="008D79A4">
        <w:trPr>
          <w:trHeight w:val="240"/>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sz w:val="18"/>
                <w:szCs w:val="18"/>
              </w:rPr>
            </w:pPr>
            <w:r>
              <w:rPr>
                <w:rFonts w:ascii="Arial" w:hAnsi="Arial" w:cs="Arial"/>
                <w:sz w:val="18"/>
                <w:szCs w:val="18"/>
              </w:rPr>
              <w:t>Zaúčtovaná do vlastného imania</w:t>
            </w:r>
          </w:p>
        </w:tc>
        <w:tc>
          <w:tcPr>
            <w:tcW w:w="2616"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r w:rsidR="008D79A4" w:rsidTr="008D79A4">
        <w:trPr>
          <w:trHeight w:val="255"/>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b/>
                <w:bCs/>
                <w:sz w:val="18"/>
                <w:szCs w:val="18"/>
              </w:rPr>
            </w:pPr>
            <w:r>
              <w:rPr>
                <w:rFonts w:ascii="Arial" w:hAnsi="Arial" w:cs="Arial"/>
                <w:b/>
                <w:bCs/>
                <w:sz w:val="18"/>
                <w:szCs w:val="18"/>
              </w:rPr>
              <w:t>Odložený daňový záväzok</w:t>
            </w:r>
          </w:p>
        </w:tc>
        <w:tc>
          <w:tcPr>
            <w:tcW w:w="2616" w:type="dxa"/>
            <w:tcBorders>
              <w:top w:val="single" w:sz="4" w:space="0" w:color="auto"/>
              <w:left w:val="nil"/>
              <w:bottom w:val="double" w:sz="6" w:space="0" w:color="auto"/>
              <w:right w:val="nil"/>
            </w:tcBorders>
            <w:shd w:val="clear" w:color="auto" w:fill="auto"/>
            <w:noWrap/>
            <w:vAlign w:val="bottom"/>
            <w:hideMark/>
          </w:tcPr>
          <w:p w:rsidR="008D79A4" w:rsidRDefault="008D79A4">
            <w:pPr>
              <w:jc w:val="right"/>
              <w:rPr>
                <w:rFonts w:ascii="Arial" w:hAnsi="Arial" w:cs="Arial"/>
                <w:b/>
                <w:bCs/>
                <w:sz w:val="18"/>
                <w:szCs w:val="18"/>
              </w:rPr>
            </w:pPr>
            <w:r>
              <w:rPr>
                <w:rFonts w:ascii="Arial" w:hAnsi="Arial" w:cs="Arial"/>
                <w:b/>
                <w:bCs/>
                <w:sz w:val="18"/>
                <w:szCs w:val="18"/>
              </w:rPr>
              <w:t>0</w:t>
            </w:r>
          </w:p>
        </w:tc>
        <w:tc>
          <w:tcPr>
            <w:tcW w:w="2561" w:type="dxa"/>
            <w:tcBorders>
              <w:top w:val="single" w:sz="4" w:space="0" w:color="auto"/>
              <w:left w:val="nil"/>
              <w:bottom w:val="double" w:sz="6" w:space="0" w:color="auto"/>
              <w:right w:val="nil"/>
            </w:tcBorders>
            <w:shd w:val="clear" w:color="auto" w:fill="auto"/>
            <w:noWrap/>
            <w:vAlign w:val="bottom"/>
            <w:hideMark/>
          </w:tcPr>
          <w:p w:rsidR="008D79A4" w:rsidRDefault="008D79A4">
            <w:pPr>
              <w:jc w:val="right"/>
              <w:rPr>
                <w:rFonts w:ascii="Arial" w:hAnsi="Arial" w:cs="Arial"/>
                <w:b/>
                <w:bCs/>
                <w:sz w:val="18"/>
                <w:szCs w:val="18"/>
              </w:rPr>
            </w:pPr>
            <w:r>
              <w:rPr>
                <w:rFonts w:ascii="Arial" w:hAnsi="Arial" w:cs="Arial"/>
                <w:b/>
                <w:bCs/>
                <w:sz w:val="18"/>
                <w:szCs w:val="18"/>
              </w:rPr>
              <w:t>0</w:t>
            </w:r>
          </w:p>
        </w:tc>
      </w:tr>
      <w:tr w:rsidR="008D79A4" w:rsidTr="008D79A4">
        <w:trPr>
          <w:trHeight w:val="255"/>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b/>
                <w:bCs/>
                <w:sz w:val="18"/>
                <w:szCs w:val="18"/>
              </w:rPr>
            </w:pPr>
            <w:r>
              <w:rPr>
                <w:rFonts w:ascii="Arial" w:hAnsi="Arial" w:cs="Arial"/>
                <w:b/>
                <w:bCs/>
                <w:sz w:val="18"/>
                <w:szCs w:val="18"/>
              </w:rPr>
              <w:t>Zmena odloženého daňového záväzku</w:t>
            </w:r>
          </w:p>
        </w:tc>
        <w:tc>
          <w:tcPr>
            <w:tcW w:w="2616" w:type="dxa"/>
            <w:tcBorders>
              <w:top w:val="nil"/>
              <w:left w:val="nil"/>
              <w:bottom w:val="nil"/>
              <w:right w:val="nil"/>
            </w:tcBorders>
            <w:shd w:val="clear" w:color="auto" w:fill="auto"/>
            <w:noWrap/>
            <w:vAlign w:val="bottom"/>
            <w:hideMark/>
          </w:tcPr>
          <w:p w:rsidR="008D79A4" w:rsidRDefault="008D79A4">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r w:rsidR="008D79A4" w:rsidTr="008D79A4">
        <w:trPr>
          <w:trHeight w:val="240"/>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sz w:val="18"/>
                <w:szCs w:val="18"/>
              </w:rPr>
            </w:pPr>
            <w:r>
              <w:rPr>
                <w:rFonts w:ascii="Arial" w:hAnsi="Arial" w:cs="Arial"/>
                <w:sz w:val="18"/>
                <w:szCs w:val="18"/>
              </w:rPr>
              <w:t>Zaúčtovaná ako náklad</w:t>
            </w:r>
          </w:p>
        </w:tc>
        <w:tc>
          <w:tcPr>
            <w:tcW w:w="2616"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r w:rsidR="008D79A4" w:rsidTr="008D79A4">
        <w:trPr>
          <w:trHeight w:val="240"/>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sz w:val="18"/>
                <w:szCs w:val="18"/>
              </w:rPr>
            </w:pPr>
            <w:r>
              <w:rPr>
                <w:rFonts w:ascii="Arial" w:hAnsi="Arial" w:cs="Arial"/>
                <w:sz w:val="18"/>
                <w:szCs w:val="18"/>
              </w:rPr>
              <w:t>Zaúčtovaná do vlastného imania</w:t>
            </w:r>
          </w:p>
        </w:tc>
        <w:tc>
          <w:tcPr>
            <w:tcW w:w="2616"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r w:rsidR="008D79A4" w:rsidTr="008D79A4">
        <w:trPr>
          <w:trHeight w:val="240"/>
        </w:trPr>
        <w:tc>
          <w:tcPr>
            <w:tcW w:w="4063" w:type="dxa"/>
            <w:tcBorders>
              <w:top w:val="nil"/>
              <w:left w:val="nil"/>
              <w:bottom w:val="nil"/>
              <w:right w:val="nil"/>
            </w:tcBorders>
            <w:shd w:val="clear" w:color="auto" w:fill="auto"/>
            <w:noWrap/>
            <w:vAlign w:val="bottom"/>
            <w:hideMark/>
          </w:tcPr>
          <w:p w:rsidR="008D79A4" w:rsidRDefault="008D79A4">
            <w:pPr>
              <w:rPr>
                <w:rFonts w:ascii="Arial" w:hAnsi="Arial" w:cs="Arial"/>
                <w:sz w:val="18"/>
                <w:szCs w:val="18"/>
              </w:rPr>
            </w:pPr>
            <w:r>
              <w:rPr>
                <w:rFonts w:ascii="Arial" w:hAnsi="Arial" w:cs="Arial"/>
                <w:sz w:val="18"/>
                <w:szCs w:val="18"/>
              </w:rPr>
              <w:t xml:space="preserve">Iné </w:t>
            </w:r>
          </w:p>
        </w:tc>
        <w:tc>
          <w:tcPr>
            <w:tcW w:w="2616"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8D79A4" w:rsidRDefault="008D79A4">
            <w:pPr>
              <w:jc w:val="right"/>
              <w:rPr>
                <w:rFonts w:ascii="Arial" w:hAnsi="Arial" w:cs="Arial"/>
                <w:sz w:val="18"/>
                <w:szCs w:val="18"/>
              </w:rPr>
            </w:pPr>
            <w:r>
              <w:rPr>
                <w:rFonts w:ascii="Arial" w:hAnsi="Arial" w:cs="Arial"/>
                <w:sz w:val="18"/>
                <w:szCs w:val="18"/>
              </w:rPr>
              <w:t>0</w:t>
            </w:r>
          </w:p>
        </w:tc>
      </w:tr>
    </w:tbl>
    <w:p w:rsidR="002F5809" w:rsidRDefault="002F5809" w:rsidP="00F81CD7">
      <w:pPr>
        <w:pStyle w:val="odstavec"/>
      </w:pPr>
    </w:p>
    <w:bookmarkEnd w:id="77"/>
    <w:p w:rsidR="00DF433B" w:rsidRDefault="00DF433B" w:rsidP="00FB6F88">
      <w:pPr>
        <w:suppressAutoHyphens/>
        <w:rPr>
          <w:rFonts w:ascii="Arial" w:hAnsi="Arial" w:cs="Arial"/>
          <w:bCs/>
          <w:iCs/>
          <w:sz w:val="20"/>
          <w:szCs w:val="20"/>
        </w:rPr>
      </w:pPr>
    </w:p>
    <w:p w:rsidR="00F85ABF" w:rsidRDefault="00F85ABF" w:rsidP="00F81CD7">
      <w:pPr>
        <w:pStyle w:val="odstavec"/>
      </w:pPr>
      <w:r w:rsidRPr="00F85ABF">
        <w:t xml:space="preserve">* </w:t>
      </w:r>
      <w:r>
        <w:t xml:space="preserve">Ku koncu roka </w:t>
      </w:r>
      <w:r w:rsidR="00450D90">
        <w:t>2013</w:t>
      </w:r>
      <w:r>
        <w:t xml:space="preserve"> došlo k zmene daňovej legislatívy, na základe ktorej sa z</w:t>
      </w:r>
      <w:r w:rsidR="00E825EB">
        <w:t>nižu</w:t>
      </w:r>
      <w:r>
        <w:t>je daň</w:t>
      </w:r>
      <w:r w:rsidR="00E825EB">
        <w:t xml:space="preserve"> z príjmov právnických osôb z 23% na 22</w:t>
      </w:r>
      <w:r>
        <w:t>% s účinnosťou od 1. januára 201</w:t>
      </w:r>
      <w:r w:rsidR="00E825EB">
        <w:t>4</w:t>
      </w:r>
      <w:r>
        <w:t>.</w:t>
      </w:r>
    </w:p>
    <w:p w:rsidR="00F85ABF" w:rsidRDefault="00F85ABF" w:rsidP="00F81CD7">
      <w:pPr>
        <w:pStyle w:val="odstavec"/>
      </w:pPr>
    </w:p>
    <w:p w:rsidR="00F30F14" w:rsidRDefault="00F30F14" w:rsidP="00F81CD7">
      <w:pPr>
        <w:pStyle w:val="odstavec"/>
      </w:pPr>
    </w:p>
    <w:p w:rsidR="002A6B50" w:rsidRPr="00E63C40" w:rsidRDefault="001826CC" w:rsidP="00FB6F88">
      <w:pPr>
        <w:pStyle w:val="Nadpis2"/>
        <w:keepNext w:val="0"/>
        <w:suppressAutoHyphens/>
        <w:rPr>
          <w:rFonts w:ascii="Arial" w:hAnsi="Arial"/>
        </w:rPr>
      </w:pPr>
      <w:r w:rsidRPr="00E63C40">
        <w:rPr>
          <w:rFonts w:ascii="Arial" w:hAnsi="Arial"/>
        </w:rPr>
        <w:t>Sociálny fond</w:t>
      </w:r>
    </w:p>
    <w:p w:rsidR="00A3677A" w:rsidRPr="00E63C40" w:rsidRDefault="00316173" w:rsidP="00F81CD7">
      <w:pPr>
        <w:pStyle w:val="odstavec"/>
      </w:pPr>
      <w:r w:rsidRPr="00E63C40">
        <w:t>Tvorba a čerpanie sociálneho fondu v priebehu účtovného obdobia sú uv</w:t>
      </w:r>
      <w:r w:rsidR="005D49D8" w:rsidRPr="00E63C40">
        <w:t>edené v nasledujúcej tabuľke</w:t>
      </w:r>
      <w:r w:rsidRPr="00E63C40">
        <w:t>:</w:t>
      </w:r>
    </w:p>
    <w:p w:rsidR="002F5809" w:rsidRDefault="002F5809" w:rsidP="00F81CD7">
      <w:pPr>
        <w:pStyle w:val="odstavec"/>
      </w:pPr>
      <w:bookmarkStart w:id="79" w:name="FWT_liabilities_of_the_social_fund"/>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56"/>
        <w:gridCol w:w="2616"/>
        <w:gridCol w:w="2568"/>
      </w:tblGrid>
      <w:tr w:rsidR="002F5809" w:rsidTr="002F5809">
        <w:trPr>
          <w:trHeight w:val="679"/>
        </w:trPr>
        <w:tc>
          <w:tcPr>
            <w:tcW w:w="405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bookmarkStart w:id="80" w:name="RANGE!B3:D10"/>
            <w:r>
              <w:rPr>
                <w:rFonts w:ascii="Arial" w:hAnsi="Arial" w:cs="Arial"/>
                <w:b/>
                <w:bCs/>
                <w:sz w:val="18"/>
                <w:szCs w:val="18"/>
              </w:rPr>
              <w:t>Názov položky</w:t>
            </w:r>
            <w:bookmarkEnd w:id="80"/>
          </w:p>
        </w:tc>
        <w:tc>
          <w:tcPr>
            <w:tcW w:w="261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2013</w:t>
            </w:r>
            <w:r w:rsidR="00B070D1">
              <w:rPr>
                <w:rFonts w:ascii="Arial" w:hAnsi="Arial" w:cs="Arial"/>
                <w:b/>
                <w:bCs/>
                <w:sz w:val="18"/>
                <w:szCs w:val="18"/>
              </w:rPr>
              <w:t>/2014</w:t>
            </w:r>
          </w:p>
        </w:tc>
        <w:tc>
          <w:tcPr>
            <w:tcW w:w="2568" w:type="dxa"/>
            <w:tcBorders>
              <w:top w:val="nil"/>
              <w:left w:val="nil"/>
              <w:bottom w:val="single" w:sz="4" w:space="0" w:color="auto"/>
              <w:right w:val="nil"/>
            </w:tcBorders>
            <w:shd w:val="clear" w:color="auto" w:fill="auto"/>
            <w:vAlign w:val="bottom"/>
            <w:hideMark/>
          </w:tcPr>
          <w:p w:rsidR="002F5809" w:rsidRDefault="00B070D1">
            <w:pPr>
              <w:jc w:val="center"/>
              <w:rPr>
                <w:rFonts w:ascii="Arial" w:hAnsi="Arial" w:cs="Arial"/>
                <w:b/>
                <w:bCs/>
                <w:sz w:val="18"/>
                <w:szCs w:val="18"/>
              </w:rPr>
            </w:pPr>
            <w:r>
              <w:rPr>
                <w:rFonts w:ascii="Arial" w:hAnsi="Arial" w:cs="Arial"/>
                <w:b/>
                <w:bCs/>
                <w:sz w:val="18"/>
                <w:szCs w:val="18"/>
              </w:rPr>
              <w:t>2012/2013</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Začiatočný stav sociálneho fondu</w:t>
            </w:r>
          </w:p>
        </w:tc>
        <w:tc>
          <w:tcPr>
            <w:tcW w:w="2616" w:type="dxa"/>
            <w:tcBorders>
              <w:top w:val="nil"/>
              <w:left w:val="nil"/>
              <w:bottom w:val="nil"/>
              <w:right w:val="nil"/>
            </w:tcBorders>
            <w:shd w:val="clear" w:color="auto" w:fill="auto"/>
            <w:noWrap/>
            <w:vAlign w:val="bottom"/>
            <w:hideMark/>
          </w:tcPr>
          <w:p w:rsidR="002F5809" w:rsidRDefault="00B070D1">
            <w:pPr>
              <w:jc w:val="right"/>
              <w:rPr>
                <w:rFonts w:ascii="Arial" w:hAnsi="Arial" w:cs="Arial"/>
                <w:b/>
                <w:bCs/>
                <w:sz w:val="18"/>
                <w:szCs w:val="18"/>
              </w:rPr>
            </w:pPr>
            <w:r>
              <w:rPr>
                <w:rFonts w:ascii="Arial" w:hAnsi="Arial" w:cs="Arial"/>
                <w:b/>
                <w:bCs/>
                <w:sz w:val="18"/>
                <w:szCs w:val="18"/>
              </w:rPr>
              <w:t>371</w:t>
            </w:r>
          </w:p>
        </w:tc>
        <w:tc>
          <w:tcPr>
            <w:tcW w:w="2568" w:type="dxa"/>
            <w:tcBorders>
              <w:top w:val="nil"/>
              <w:left w:val="nil"/>
              <w:bottom w:val="nil"/>
              <w:right w:val="nil"/>
            </w:tcBorders>
            <w:shd w:val="clear" w:color="auto" w:fill="auto"/>
            <w:vAlign w:val="bottom"/>
            <w:hideMark/>
          </w:tcPr>
          <w:p w:rsidR="002F5809" w:rsidRDefault="00B070D1">
            <w:pPr>
              <w:jc w:val="right"/>
              <w:rPr>
                <w:rFonts w:ascii="Arial" w:hAnsi="Arial" w:cs="Arial"/>
                <w:sz w:val="18"/>
                <w:szCs w:val="18"/>
              </w:rPr>
            </w:pPr>
            <w:r>
              <w:rPr>
                <w:rFonts w:ascii="Arial" w:hAnsi="Arial" w:cs="Arial"/>
                <w:sz w:val="18"/>
                <w:szCs w:val="18"/>
              </w:rPr>
              <w:t>1256</w:t>
            </w:r>
          </w:p>
        </w:tc>
      </w:tr>
      <w:tr w:rsidR="002F5809" w:rsidTr="002F5809">
        <w:trPr>
          <w:trHeight w:val="240"/>
        </w:trPr>
        <w:tc>
          <w:tcPr>
            <w:tcW w:w="405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Tvorba sociálneho fondu na ťarchu nákladov</w:t>
            </w:r>
          </w:p>
        </w:tc>
        <w:tc>
          <w:tcPr>
            <w:tcW w:w="2616" w:type="dxa"/>
            <w:tcBorders>
              <w:top w:val="nil"/>
              <w:left w:val="nil"/>
              <w:bottom w:val="nil"/>
              <w:right w:val="nil"/>
            </w:tcBorders>
            <w:shd w:val="clear" w:color="auto" w:fill="auto"/>
            <w:vAlign w:val="bottom"/>
            <w:hideMark/>
          </w:tcPr>
          <w:p w:rsidR="002F5809" w:rsidRDefault="00B070D1">
            <w:pPr>
              <w:jc w:val="right"/>
              <w:rPr>
                <w:rFonts w:ascii="Arial" w:hAnsi="Arial" w:cs="Arial"/>
                <w:sz w:val="18"/>
                <w:szCs w:val="18"/>
              </w:rPr>
            </w:pPr>
            <w:r>
              <w:rPr>
                <w:rFonts w:ascii="Arial" w:hAnsi="Arial" w:cs="Arial"/>
                <w:sz w:val="18"/>
                <w:szCs w:val="18"/>
              </w:rPr>
              <w:t>2225</w:t>
            </w:r>
          </w:p>
        </w:tc>
        <w:tc>
          <w:tcPr>
            <w:tcW w:w="2568" w:type="dxa"/>
            <w:tcBorders>
              <w:top w:val="nil"/>
              <w:left w:val="nil"/>
              <w:bottom w:val="nil"/>
              <w:right w:val="nil"/>
            </w:tcBorders>
            <w:shd w:val="clear" w:color="auto" w:fill="auto"/>
            <w:vAlign w:val="bottom"/>
            <w:hideMark/>
          </w:tcPr>
          <w:p w:rsidR="002F5809" w:rsidRDefault="00B070D1">
            <w:pPr>
              <w:jc w:val="right"/>
              <w:rPr>
                <w:rFonts w:ascii="Arial" w:hAnsi="Arial" w:cs="Arial"/>
                <w:sz w:val="18"/>
                <w:szCs w:val="18"/>
              </w:rPr>
            </w:pPr>
            <w:r>
              <w:rPr>
                <w:rFonts w:ascii="Arial" w:hAnsi="Arial" w:cs="Arial"/>
                <w:sz w:val="18"/>
                <w:szCs w:val="18"/>
              </w:rPr>
              <w:t>2824</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Tvorba sociálneho fondu zo zisku</w:t>
            </w:r>
          </w:p>
        </w:tc>
        <w:tc>
          <w:tcPr>
            <w:tcW w:w="26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6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Ostatná tvorba sociálneho fondu</w:t>
            </w:r>
          </w:p>
        </w:tc>
        <w:tc>
          <w:tcPr>
            <w:tcW w:w="26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6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Tvorba sociálneho fondu spolu</w:t>
            </w:r>
          </w:p>
        </w:tc>
        <w:tc>
          <w:tcPr>
            <w:tcW w:w="2616" w:type="dxa"/>
            <w:tcBorders>
              <w:top w:val="single" w:sz="4" w:space="0" w:color="auto"/>
              <w:left w:val="nil"/>
              <w:bottom w:val="double" w:sz="6" w:space="0" w:color="auto"/>
              <w:right w:val="nil"/>
            </w:tcBorders>
            <w:shd w:val="clear" w:color="auto" w:fill="auto"/>
            <w:noWrap/>
            <w:vAlign w:val="bottom"/>
            <w:hideMark/>
          </w:tcPr>
          <w:p w:rsidR="002F5809" w:rsidRDefault="00B070D1">
            <w:pPr>
              <w:jc w:val="right"/>
              <w:rPr>
                <w:rFonts w:ascii="Arial" w:hAnsi="Arial" w:cs="Arial"/>
                <w:sz w:val="18"/>
                <w:szCs w:val="18"/>
              </w:rPr>
            </w:pPr>
            <w:r>
              <w:rPr>
                <w:rFonts w:ascii="Arial" w:hAnsi="Arial" w:cs="Arial"/>
                <w:sz w:val="18"/>
                <w:szCs w:val="18"/>
              </w:rPr>
              <w:t>2225</w:t>
            </w:r>
          </w:p>
        </w:tc>
        <w:tc>
          <w:tcPr>
            <w:tcW w:w="2568" w:type="dxa"/>
            <w:tcBorders>
              <w:top w:val="single" w:sz="4" w:space="0" w:color="auto"/>
              <w:left w:val="nil"/>
              <w:bottom w:val="double" w:sz="6" w:space="0" w:color="auto"/>
              <w:right w:val="nil"/>
            </w:tcBorders>
            <w:shd w:val="clear" w:color="auto" w:fill="auto"/>
            <w:noWrap/>
            <w:vAlign w:val="bottom"/>
            <w:hideMark/>
          </w:tcPr>
          <w:p w:rsidR="002F5809" w:rsidRDefault="00B070D1">
            <w:pPr>
              <w:jc w:val="right"/>
              <w:rPr>
                <w:rFonts w:ascii="Arial" w:hAnsi="Arial" w:cs="Arial"/>
                <w:sz w:val="18"/>
                <w:szCs w:val="18"/>
              </w:rPr>
            </w:pPr>
            <w:r>
              <w:rPr>
                <w:rFonts w:ascii="Arial" w:hAnsi="Arial" w:cs="Arial"/>
                <w:sz w:val="18"/>
                <w:szCs w:val="18"/>
              </w:rPr>
              <w:t>2824</w:t>
            </w:r>
          </w:p>
        </w:tc>
      </w:tr>
      <w:tr w:rsidR="002F5809" w:rsidTr="002F5809">
        <w:trPr>
          <w:trHeight w:val="255"/>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 xml:space="preserve">Čerpanie sociálneho fondu </w:t>
            </w:r>
          </w:p>
        </w:tc>
        <w:tc>
          <w:tcPr>
            <w:tcW w:w="2616" w:type="dxa"/>
            <w:tcBorders>
              <w:top w:val="nil"/>
              <w:left w:val="nil"/>
              <w:bottom w:val="nil"/>
              <w:right w:val="nil"/>
            </w:tcBorders>
            <w:shd w:val="clear" w:color="auto" w:fill="auto"/>
            <w:vAlign w:val="bottom"/>
            <w:hideMark/>
          </w:tcPr>
          <w:p w:rsidR="002F5809" w:rsidRDefault="00B070D1">
            <w:pPr>
              <w:jc w:val="right"/>
              <w:rPr>
                <w:rFonts w:ascii="Arial" w:hAnsi="Arial" w:cs="Arial"/>
                <w:sz w:val="18"/>
                <w:szCs w:val="18"/>
              </w:rPr>
            </w:pPr>
            <w:r>
              <w:rPr>
                <w:rFonts w:ascii="Arial" w:hAnsi="Arial" w:cs="Arial"/>
                <w:sz w:val="18"/>
                <w:szCs w:val="18"/>
              </w:rPr>
              <w:t>2596</w:t>
            </w:r>
          </w:p>
        </w:tc>
        <w:tc>
          <w:tcPr>
            <w:tcW w:w="2568" w:type="dxa"/>
            <w:tcBorders>
              <w:top w:val="nil"/>
              <w:left w:val="nil"/>
              <w:bottom w:val="nil"/>
              <w:right w:val="nil"/>
            </w:tcBorders>
            <w:shd w:val="clear" w:color="auto" w:fill="auto"/>
            <w:vAlign w:val="bottom"/>
            <w:hideMark/>
          </w:tcPr>
          <w:p w:rsidR="002F5809" w:rsidRDefault="00B070D1">
            <w:pPr>
              <w:jc w:val="right"/>
              <w:rPr>
                <w:rFonts w:ascii="Arial" w:hAnsi="Arial" w:cs="Arial"/>
                <w:sz w:val="18"/>
                <w:szCs w:val="18"/>
              </w:rPr>
            </w:pPr>
            <w:r>
              <w:rPr>
                <w:rFonts w:ascii="Arial" w:hAnsi="Arial" w:cs="Arial"/>
                <w:sz w:val="18"/>
                <w:szCs w:val="18"/>
              </w:rPr>
              <w:t>1939</w:t>
            </w:r>
          </w:p>
        </w:tc>
      </w:tr>
      <w:tr w:rsidR="002F5809" w:rsidTr="002F5809">
        <w:trPr>
          <w:trHeight w:val="255"/>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Konečný zostatok sociálneho fondu</w:t>
            </w:r>
          </w:p>
        </w:tc>
        <w:tc>
          <w:tcPr>
            <w:tcW w:w="2616"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568" w:type="dxa"/>
            <w:tcBorders>
              <w:top w:val="single" w:sz="4" w:space="0" w:color="auto"/>
              <w:left w:val="nil"/>
              <w:bottom w:val="double" w:sz="6" w:space="0" w:color="auto"/>
              <w:right w:val="nil"/>
            </w:tcBorders>
            <w:shd w:val="clear" w:color="auto" w:fill="auto"/>
            <w:noWrap/>
            <w:vAlign w:val="bottom"/>
            <w:hideMark/>
          </w:tcPr>
          <w:p w:rsidR="002F5809" w:rsidRDefault="00B070D1">
            <w:pPr>
              <w:jc w:val="right"/>
              <w:rPr>
                <w:rFonts w:ascii="Arial" w:hAnsi="Arial" w:cs="Arial"/>
                <w:b/>
                <w:bCs/>
                <w:sz w:val="18"/>
                <w:szCs w:val="18"/>
              </w:rPr>
            </w:pPr>
            <w:r>
              <w:rPr>
                <w:rFonts w:ascii="Arial" w:hAnsi="Arial" w:cs="Arial"/>
                <w:b/>
                <w:bCs/>
                <w:sz w:val="18"/>
                <w:szCs w:val="18"/>
              </w:rPr>
              <w:t>371</w:t>
            </w:r>
          </w:p>
        </w:tc>
      </w:tr>
    </w:tbl>
    <w:p w:rsidR="00B80B80" w:rsidRDefault="00B80B80" w:rsidP="00F81CD7">
      <w:pPr>
        <w:pStyle w:val="odstavec"/>
      </w:pPr>
    </w:p>
    <w:p w:rsidR="009179AD" w:rsidRDefault="009179AD" w:rsidP="00F81CD7">
      <w:pPr>
        <w:pStyle w:val="odstavec"/>
      </w:pPr>
    </w:p>
    <w:bookmarkEnd w:id="79"/>
    <w:p w:rsidR="002A6B50" w:rsidRPr="00E63C40" w:rsidRDefault="00316173" w:rsidP="00FB6F88">
      <w:pPr>
        <w:pStyle w:val="Nadpis2"/>
        <w:keepNext w:val="0"/>
        <w:suppressAutoHyphens/>
        <w:rPr>
          <w:rFonts w:ascii="Arial" w:hAnsi="Arial"/>
        </w:rPr>
      </w:pPr>
      <w:r w:rsidRPr="00E63C40">
        <w:rPr>
          <w:rFonts w:ascii="Arial" w:hAnsi="Arial"/>
        </w:rPr>
        <w:t>Bankové úvery</w:t>
      </w:r>
      <w:r w:rsidR="00793E82">
        <w:rPr>
          <w:rFonts w:ascii="Arial" w:hAnsi="Arial"/>
        </w:rPr>
        <w:t xml:space="preserve"> a vydané dlhopisy</w:t>
      </w:r>
    </w:p>
    <w:p w:rsidR="00A3677A" w:rsidRDefault="00316173" w:rsidP="00F81CD7">
      <w:pPr>
        <w:pStyle w:val="odstavec"/>
      </w:pPr>
      <w:r w:rsidRPr="00E63C40">
        <w:t>Prehľad bankových úverov je uvedený v nasledujúcej tabuľke:</w:t>
      </w:r>
    </w:p>
    <w:p w:rsidR="002F5809" w:rsidRDefault="002F5809" w:rsidP="00F81CD7">
      <w:pPr>
        <w:pStyle w:val="odstavec"/>
      </w:pPr>
      <w:bookmarkStart w:id="81" w:name="FWT_loans_1"/>
      <w:r>
        <w:t xml:space="preserve"> </w:t>
      </w:r>
    </w:p>
    <w:tbl>
      <w:tblPr>
        <w:tblW w:w="9204" w:type="dxa"/>
        <w:tblInd w:w="505" w:type="dxa"/>
        <w:tblLayout w:type="fixed"/>
        <w:tblCellMar>
          <w:left w:w="70" w:type="dxa"/>
          <w:right w:w="70" w:type="dxa"/>
        </w:tblCellMar>
        <w:tblLook w:val="04A0" w:firstRow="1" w:lastRow="0" w:firstColumn="1" w:lastColumn="0" w:noHBand="0" w:noVBand="1"/>
      </w:tblPr>
      <w:tblGrid>
        <w:gridCol w:w="2259"/>
        <w:gridCol w:w="992"/>
        <w:gridCol w:w="709"/>
        <w:gridCol w:w="1134"/>
        <w:gridCol w:w="1417"/>
        <w:gridCol w:w="1418"/>
        <w:gridCol w:w="1275"/>
      </w:tblGrid>
      <w:tr w:rsidR="009179AD" w:rsidTr="009179AD">
        <w:trPr>
          <w:trHeight w:val="960"/>
        </w:trPr>
        <w:tc>
          <w:tcPr>
            <w:tcW w:w="2259" w:type="dxa"/>
            <w:tcBorders>
              <w:top w:val="nil"/>
              <w:left w:val="nil"/>
              <w:bottom w:val="nil"/>
              <w:right w:val="nil"/>
            </w:tcBorders>
            <w:shd w:val="clear" w:color="auto" w:fill="auto"/>
            <w:noWrap/>
            <w:vAlign w:val="bottom"/>
            <w:hideMark/>
          </w:tcPr>
          <w:p w:rsidR="009179AD" w:rsidRDefault="009179AD">
            <w:pPr>
              <w:jc w:val="center"/>
              <w:rPr>
                <w:rFonts w:ascii="Arial" w:hAnsi="Arial" w:cs="Arial"/>
                <w:b/>
                <w:bCs/>
                <w:sz w:val="18"/>
                <w:szCs w:val="18"/>
              </w:rPr>
            </w:pPr>
            <w:bookmarkStart w:id="82" w:name="RANGE!B6:G18"/>
            <w:r>
              <w:rPr>
                <w:rFonts w:ascii="Arial" w:hAnsi="Arial" w:cs="Arial"/>
                <w:b/>
                <w:bCs/>
                <w:sz w:val="18"/>
                <w:szCs w:val="18"/>
              </w:rPr>
              <w:t>Názov položky</w:t>
            </w:r>
            <w:bookmarkEnd w:id="82"/>
          </w:p>
        </w:tc>
        <w:tc>
          <w:tcPr>
            <w:tcW w:w="992" w:type="dxa"/>
            <w:tcBorders>
              <w:top w:val="nil"/>
              <w:left w:val="nil"/>
              <w:bottom w:val="nil"/>
              <w:right w:val="nil"/>
            </w:tcBorders>
            <w:shd w:val="clear" w:color="auto" w:fill="auto"/>
            <w:noWrap/>
            <w:vAlign w:val="bottom"/>
            <w:hideMark/>
          </w:tcPr>
          <w:p w:rsidR="009179AD" w:rsidRDefault="009179AD">
            <w:pPr>
              <w:jc w:val="center"/>
              <w:rPr>
                <w:rFonts w:ascii="Arial" w:hAnsi="Arial" w:cs="Arial"/>
                <w:b/>
                <w:bCs/>
                <w:sz w:val="18"/>
                <w:szCs w:val="18"/>
              </w:rPr>
            </w:pPr>
            <w:r>
              <w:rPr>
                <w:rFonts w:ascii="Arial" w:hAnsi="Arial" w:cs="Arial"/>
                <w:b/>
                <w:bCs/>
                <w:sz w:val="18"/>
                <w:szCs w:val="18"/>
              </w:rPr>
              <w:t>Mena</w:t>
            </w:r>
          </w:p>
        </w:tc>
        <w:tc>
          <w:tcPr>
            <w:tcW w:w="709" w:type="dxa"/>
            <w:tcBorders>
              <w:top w:val="nil"/>
              <w:left w:val="nil"/>
              <w:bottom w:val="nil"/>
              <w:right w:val="nil"/>
            </w:tcBorders>
            <w:shd w:val="clear" w:color="auto" w:fill="auto"/>
            <w:vAlign w:val="bottom"/>
            <w:hideMark/>
          </w:tcPr>
          <w:p w:rsidR="009179AD" w:rsidRDefault="009179AD">
            <w:pPr>
              <w:jc w:val="center"/>
              <w:rPr>
                <w:rFonts w:ascii="Arial" w:hAnsi="Arial" w:cs="Arial"/>
                <w:b/>
                <w:bCs/>
                <w:sz w:val="18"/>
                <w:szCs w:val="18"/>
              </w:rPr>
            </w:pPr>
            <w:r>
              <w:rPr>
                <w:rFonts w:ascii="Arial" w:hAnsi="Arial" w:cs="Arial"/>
                <w:b/>
                <w:bCs/>
                <w:sz w:val="18"/>
                <w:szCs w:val="18"/>
              </w:rPr>
              <w:t>Úrok p. a. v %</w:t>
            </w:r>
          </w:p>
        </w:tc>
        <w:tc>
          <w:tcPr>
            <w:tcW w:w="1134" w:type="dxa"/>
            <w:tcBorders>
              <w:top w:val="nil"/>
              <w:left w:val="nil"/>
              <w:bottom w:val="nil"/>
              <w:right w:val="nil"/>
            </w:tcBorders>
            <w:shd w:val="clear" w:color="auto" w:fill="auto"/>
            <w:vAlign w:val="bottom"/>
            <w:hideMark/>
          </w:tcPr>
          <w:p w:rsidR="009179AD" w:rsidRDefault="009179AD">
            <w:pPr>
              <w:jc w:val="center"/>
              <w:rPr>
                <w:rFonts w:ascii="Arial" w:hAnsi="Arial" w:cs="Arial"/>
                <w:b/>
                <w:bCs/>
                <w:sz w:val="18"/>
                <w:szCs w:val="18"/>
              </w:rPr>
            </w:pPr>
            <w:r>
              <w:rPr>
                <w:rFonts w:ascii="Arial" w:hAnsi="Arial" w:cs="Arial"/>
                <w:b/>
                <w:bCs/>
                <w:sz w:val="18"/>
                <w:szCs w:val="18"/>
              </w:rPr>
              <w:t>Dátum splatnosti</w:t>
            </w:r>
          </w:p>
        </w:tc>
        <w:tc>
          <w:tcPr>
            <w:tcW w:w="1417" w:type="dxa"/>
            <w:tcBorders>
              <w:top w:val="nil"/>
              <w:left w:val="nil"/>
              <w:bottom w:val="nil"/>
              <w:right w:val="nil"/>
            </w:tcBorders>
          </w:tcPr>
          <w:p w:rsidR="009179AD" w:rsidRDefault="009179AD" w:rsidP="009179AD">
            <w:pPr>
              <w:jc w:val="center"/>
              <w:rPr>
                <w:rFonts w:ascii="Arial" w:hAnsi="Arial" w:cs="Arial"/>
                <w:b/>
                <w:bCs/>
                <w:sz w:val="18"/>
                <w:szCs w:val="18"/>
              </w:rPr>
            </w:pPr>
          </w:p>
          <w:p w:rsidR="009179AD" w:rsidRDefault="009179AD" w:rsidP="009179AD">
            <w:pPr>
              <w:jc w:val="center"/>
              <w:rPr>
                <w:rFonts w:ascii="Arial" w:hAnsi="Arial" w:cs="Arial"/>
                <w:b/>
                <w:bCs/>
                <w:sz w:val="18"/>
                <w:szCs w:val="18"/>
              </w:rPr>
            </w:pPr>
            <w:r>
              <w:rPr>
                <w:rFonts w:ascii="Arial" w:hAnsi="Arial" w:cs="Arial"/>
                <w:b/>
                <w:bCs/>
                <w:sz w:val="18"/>
                <w:szCs w:val="18"/>
              </w:rPr>
              <w:t xml:space="preserve">Suma </w:t>
            </w:r>
            <w:r w:rsidR="00B070D1">
              <w:rPr>
                <w:rFonts w:ascii="Arial" w:hAnsi="Arial" w:cs="Arial"/>
                <w:b/>
                <w:bCs/>
                <w:sz w:val="18"/>
                <w:szCs w:val="18"/>
              </w:rPr>
              <w:t xml:space="preserve">istiny v </w:t>
            </w:r>
            <w:proofErr w:type="spellStart"/>
            <w:r w:rsidR="00B070D1">
              <w:rPr>
                <w:rFonts w:ascii="Arial" w:hAnsi="Arial" w:cs="Arial"/>
                <w:b/>
                <w:bCs/>
                <w:sz w:val="18"/>
                <w:szCs w:val="18"/>
              </w:rPr>
              <w:t>prislušnej</w:t>
            </w:r>
            <w:proofErr w:type="spellEnd"/>
            <w:r w:rsidR="00B070D1">
              <w:rPr>
                <w:rFonts w:ascii="Arial" w:hAnsi="Arial" w:cs="Arial"/>
                <w:b/>
                <w:bCs/>
                <w:sz w:val="18"/>
                <w:szCs w:val="18"/>
              </w:rPr>
              <w:t xml:space="preserve"> mene k </w:t>
            </w:r>
            <w:r w:rsidR="00B070D1">
              <w:rPr>
                <w:rFonts w:ascii="Arial" w:hAnsi="Arial" w:cs="Arial"/>
                <w:b/>
                <w:bCs/>
                <w:sz w:val="18"/>
                <w:szCs w:val="18"/>
              </w:rPr>
              <w:lastRenderedPageBreak/>
              <w:t>31.03.2014</w:t>
            </w:r>
          </w:p>
        </w:tc>
        <w:tc>
          <w:tcPr>
            <w:tcW w:w="1418" w:type="dxa"/>
            <w:tcBorders>
              <w:top w:val="nil"/>
              <w:left w:val="nil"/>
              <w:bottom w:val="nil"/>
              <w:right w:val="nil"/>
            </w:tcBorders>
            <w:shd w:val="clear" w:color="auto" w:fill="auto"/>
            <w:vAlign w:val="bottom"/>
            <w:hideMark/>
          </w:tcPr>
          <w:p w:rsidR="009179AD" w:rsidRDefault="00B070D1">
            <w:pPr>
              <w:jc w:val="center"/>
              <w:rPr>
                <w:rFonts w:ascii="Arial" w:hAnsi="Arial" w:cs="Arial"/>
                <w:b/>
                <w:bCs/>
                <w:sz w:val="18"/>
                <w:szCs w:val="18"/>
              </w:rPr>
            </w:pPr>
            <w:r>
              <w:rPr>
                <w:rFonts w:ascii="Arial" w:hAnsi="Arial" w:cs="Arial"/>
                <w:b/>
                <w:bCs/>
                <w:sz w:val="18"/>
                <w:szCs w:val="18"/>
              </w:rPr>
              <w:lastRenderedPageBreak/>
              <w:t>Suma istiny v EUR k 31.03.2014</w:t>
            </w:r>
          </w:p>
        </w:tc>
        <w:tc>
          <w:tcPr>
            <w:tcW w:w="1275" w:type="dxa"/>
            <w:tcBorders>
              <w:top w:val="nil"/>
              <w:left w:val="nil"/>
              <w:bottom w:val="nil"/>
              <w:right w:val="nil"/>
            </w:tcBorders>
            <w:shd w:val="clear" w:color="auto" w:fill="auto"/>
            <w:vAlign w:val="bottom"/>
            <w:hideMark/>
          </w:tcPr>
          <w:p w:rsidR="009179AD" w:rsidRDefault="00B070D1">
            <w:pPr>
              <w:jc w:val="center"/>
              <w:rPr>
                <w:rFonts w:ascii="Arial" w:hAnsi="Arial" w:cs="Arial"/>
                <w:b/>
                <w:bCs/>
                <w:sz w:val="18"/>
                <w:szCs w:val="18"/>
              </w:rPr>
            </w:pPr>
            <w:r>
              <w:rPr>
                <w:rFonts w:ascii="Arial" w:hAnsi="Arial" w:cs="Arial"/>
                <w:b/>
                <w:bCs/>
                <w:sz w:val="18"/>
                <w:szCs w:val="18"/>
              </w:rPr>
              <w:t>Suma istiny v EUR k 31.03.2014</w:t>
            </w:r>
          </w:p>
        </w:tc>
      </w:tr>
      <w:tr w:rsidR="009179AD" w:rsidTr="009179AD">
        <w:trPr>
          <w:trHeight w:val="240"/>
        </w:trPr>
        <w:tc>
          <w:tcPr>
            <w:tcW w:w="2259" w:type="dxa"/>
            <w:tcBorders>
              <w:top w:val="nil"/>
              <w:left w:val="nil"/>
              <w:bottom w:val="single" w:sz="4" w:space="0" w:color="auto"/>
              <w:right w:val="nil"/>
            </w:tcBorders>
            <w:shd w:val="clear" w:color="auto" w:fill="auto"/>
            <w:noWrap/>
            <w:vAlign w:val="bottom"/>
            <w:hideMark/>
          </w:tcPr>
          <w:p w:rsidR="009179AD" w:rsidRDefault="009179AD">
            <w:pPr>
              <w:jc w:val="center"/>
              <w:rPr>
                <w:rFonts w:ascii="Arial" w:hAnsi="Arial" w:cs="Arial"/>
                <w:sz w:val="18"/>
                <w:szCs w:val="18"/>
              </w:rPr>
            </w:pPr>
            <w:r>
              <w:rPr>
                <w:rFonts w:ascii="Arial" w:hAnsi="Arial" w:cs="Arial"/>
                <w:sz w:val="18"/>
                <w:szCs w:val="18"/>
              </w:rPr>
              <w:lastRenderedPageBreak/>
              <w:t>a</w:t>
            </w:r>
          </w:p>
        </w:tc>
        <w:tc>
          <w:tcPr>
            <w:tcW w:w="992" w:type="dxa"/>
            <w:tcBorders>
              <w:top w:val="nil"/>
              <w:left w:val="nil"/>
              <w:bottom w:val="single" w:sz="4" w:space="0" w:color="auto"/>
              <w:right w:val="nil"/>
            </w:tcBorders>
            <w:shd w:val="clear" w:color="auto" w:fill="auto"/>
            <w:noWrap/>
            <w:vAlign w:val="bottom"/>
            <w:hideMark/>
          </w:tcPr>
          <w:p w:rsidR="009179AD" w:rsidRDefault="009179AD">
            <w:pPr>
              <w:jc w:val="center"/>
              <w:rPr>
                <w:rFonts w:ascii="Arial" w:hAnsi="Arial" w:cs="Arial"/>
                <w:sz w:val="18"/>
                <w:szCs w:val="18"/>
              </w:rPr>
            </w:pPr>
            <w:r>
              <w:rPr>
                <w:rFonts w:ascii="Arial" w:hAnsi="Arial" w:cs="Arial"/>
                <w:sz w:val="18"/>
                <w:szCs w:val="18"/>
              </w:rPr>
              <w:t>b</w:t>
            </w:r>
          </w:p>
        </w:tc>
        <w:tc>
          <w:tcPr>
            <w:tcW w:w="709" w:type="dxa"/>
            <w:tcBorders>
              <w:top w:val="nil"/>
              <w:left w:val="nil"/>
              <w:bottom w:val="single" w:sz="4" w:space="0" w:color="auto"/>
              <w:right w:val="nil"/>
            </w:tcBorders>
            <w:shd w:val="clear" w:color="auto" w:fill="auto"/>
            <w:noWrap/>
            <w:vAlign w:val="bottom"/>
            <w:hideMark/>
          </w:tcPr>
          <w:p w:rsidR="009179AD" w:rsidRDefault="009179AD">
            <w:pPr>
              <w:jc w:val="center"/>
              <w:rPr>
                <w:rFonts w:ascii="Arial" w:hAnsi="Arial" w:cs="Arial"/>
                <w:sz w:val="18"/>
                <w:szCs w:val="18"/>
              </w:rPr>
            </w:pPr>
            <w:r>
              <w:rPr>
                <w:rFonts w:ascii="Arial" w:hAnsi="Arial" w:cs="Arial"/>
                <w:sz w:val="18"/>
                <w:szCs w:val="18"/>
              </w:rPr>
              <w:t>c</w:t>
            </w:r>
          </w:p>
        </w:tc>
        <w:tc>
          <w:tcPr>
            <w:tcW w:w="1134" w:type="dxa"/>
            <w:tcBorders>
              <w:top w:val="nil"/>
              <w:left w:val="nil"/>
              <w:bottom w:val="single" w:sz="4" w:space="0" w:color="auto"/>
              <w:right w:val="nil"/>
            </w:tcBorders>
            <w:shd w:val="clear" w:color="auto" w:fill="auto"/>
            <w:noWrap/>
            <w:vAlign w:val="bottom"/>
            <w:hideMark/>
          </w:tcPr>
          <w:p w:rsidR="009179AD" w:rsidRDefault="009179AD">
            <w:pPr>
              <w:jc w:val="center"/>
              <w:rPr>
                <w:rFonts w:ascii="Arial" w:hAnsi="Arial" w:cs="Arial"/>
                <w:sz w:val="18"/>
                <w:szCs w:val="18"/>
              </w:rPr>
            </w:pPr>
            <w:r>
              <w:rPr>
                <w:rFonts w:ascii="Arial" w:hAnsi="Arial" w:cs="Arial"/>
                <w:sz w:val="18"/>
                <w:szCs w:val="18"/>
              </w:rPr>
              <w:t>d</w:t>
            </w:r>
          </w:p>
        </w:tc>
        <w:tc>
          <w:tcPr>
            <w:tcW w:w="1417" w:type="dxa"/>
            <w:tcBorders>
              <w:top w:val="nil"/>
              <w:left w:val="nil"/>
              <w:bottom w:val="single" w:sz="4" w:space="0" w:color="auto"/>
              <w:right w:val="nil"/>
            </w:tcBorders>
            <w:vAlign w:val="bottom"/>
          </w:tcPr>
          <w:p w:rsidR="009179AD" w:rsidRDefault="009179AD" w:rsidP="00581CB7">
            <w:pPr>
              <w:jc w:val="center"/>
              <w:rPr>
                <w:rFonts w:ascii="Arial" w:hAnsi="Arial" w:cs="Arial"/>
                <w:sz w:val="18"/>
                <w:szCs w:val="18"/>
              </w:rPr>
            </w:pPr>
            <w:r>
              <w:rPr>
                <w:rFonts w:ascii="Arial" w:hAnsi="Arial" w:cs="Arial"/>
                <w:sz w:val="18"/>
                <w:szCs w:val="18"/>
              </w:rPr>
              <w:t>e</w:t>
            </w:r>
          </w:p>
        </w:tc>
        <w:tc>
          <w:tcPr>
            <w:tcW w:w="1418" w:type="dxa"/>
            <w:tcBorders>
              <w:top w:val="nil"/>
              <w:left w:val="nil"/>
              <w:bottom w:val="single" w:sz="4" w:space="0" w:color="auto"/>
              <w:right w:val="nil"/>
            </w:tcBorders>
            <w:shd w:val="clear" w:color="auto" w:fill="auto"/>
            <w:noWrap/>
            <w:vAlign w:val="bottom"/>
            <w:hideMark/>
          </w:tcPr>
          <w:p w:rsidR="009179AD" w:rsidRDefault="009179AD" w:rsidP="00581CB7">
            <w:pPr>
              <w:jc w:val="center"/>
              <w:rPr>
                <w:rFonts w:ascii="Arial" w:hAnsi="Arial" w:cs="Arial"/>
                <w:sz w:val="18"/>
                <w:szCs w:val="18"/>
              </w:rPr>
            </w:pPr>
            <w:r>
              <w:rPr>
                <w:rFonts w:ascii="Arial" w:hAnsi="Arial" w:cs="Arial"/>
                <w:sz w:val="18"/>
                <w:szCs w:val="18"/>
              </w:rPr>
              <w:t>f</w:t>
            </w:r>
          </w:p>
        </w:tc>
        <w:tc>
          <w:tcPr>
            <w:tcW w:w="1275" w:type="dxa"/>
            <w:tcBorders>
              <w:top w:val="nil"/>
              <w:left w:val="nil"/>
              <w:bottom w:val="single" w:sz="4" w:space="0" w:color="auto"/>
              <w:right w:val="nil"/>
            </w:tcBorders>
            <w:shd w:val="clear" w:color="auto" w:fill="auto"/>
            <w:noWrap/>
            <w:vAlign w:val="bottom"/>
            <w:hideMark/>
          </w:tcPr>
          <w:p w:rsidR="009179AD" w:rsidRDefault="009179AD">
            <w:pPr>
              <w:jc w:val="center"/>
              <w:rPr>
                <w:rFonts w:ascii="Arial" w:hAnsi="Arial" w:cs="Arial"/>
                <w:sz w:val="18"/>
                <w:szCs w:val="18"/>
              </w:rPr>
            </w:pPr>
            <w:r>
              <w:rPr>
                <w:rFonts w:ascii="Arial" w:hAnsi="Arial" w:cs="Arial"/>
                <w:sz w:val="18"/>
                <w:szCs w:val="18"/>
              </w:rPr>
              <w:t>g</w:t>
            </w:r>
          </w:p>
        </w:tc>
      </w:tr>
      <w:tr w:rsidR="009179AD" w:rsidTr="009179AD">
        <w:trPr>
          <w:trHeight w:val="240"/>
        </w:trPr>
        <w:tc>
          <w:tcPr>
            <w:tcW w:w="3251" w:type="dxa"/>
            <w:gridSpan w:val="2"/>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r>
              <w:rPr>
                <w:rFonts w:ascii="Arial" w:hAnsi="Arial" w:cs="Arial"/>
                <w:b/>
                <w:bCs/>
                <w:sz w:val="18"/>
                <w:szCs w:val="18"/>
              </w:rPr>
              <w:t>Dlhodobé bankové úvery, z toho:</w:t>
            </w:r>
          </w:p>
        </w:tc>
        <w:tc>
          <w:tcPr>
            <w:tcW w:w="709"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134"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417" w:type="dxa"/>
            <w:tcBorders>
              <w:top w:val="nil"/>
              <w:left w:val="nil"/>
              <w:bottom w:val="nil"/>
              <w:right w:val="nil"/>
            </w:tcBorders>
            <w:vAlign w:val="bottom"/>
          </w:tcPr>
          <w:p w:rsidR="009179AD" w:rsidRPr="009179AD" w:rsidRDefault="009179AD" w:rsidP="009179AD">
            <w:pPr>
              <w:jc w:val="right"/>
              <w:rPr>
                <w:rFonts w:ascii="Arial" w:hAnsi="Arial" w:cs="Arial"/>
                <w:b/>
                <w:bCs/>
                <w:sz w:val="18"/>
                <w:szCs w:val="18"/>
                <w:lang w:val="en-US"/>
              </w:rPr>
            </w:pPr>
            <w:r>
              <w:rPr>
                <w:rFonts w:ascii="Arial" w:hAnsi="Arial" w:cs="Arial"/>
                <w:b/>
                <w:bCs/>
                <w:sz w:val="18"/>
                <w:szCs w:val="18"/>
                <w:lang w:val="en-US"/>
              </w:rPr>
              <w:t>0</w:t>
            </w:r>
          </w:p>
        </w:tc>
        <w:tc>
          <w:tcPr>
            <w:tcW w:w="1418" w:type="dxa"/>
            <w:tcBorders>
              <w:top w:val="nil"/>
              <w:left w:val="nil"/>
              <w:bottom w:val="nil"/>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c>
          <w:tcPr>
            <w:tcW w:w="1275" w:type="dxa"/>
            <w:tcBorders>
              <w:top w:val="nil"/>
              <w:left w:val="nil"/>
              <w:bottom w:val="nil"/>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r>
      <w:tr w:rsidR="009179AD" w:rsidTr="009179AD">
        <w:trPr>
          <w:trHeight w:val="240"/>
        </w:trPr>
        <w:tc>
          <w:tcPr>
            <w:tcW w:w="2259"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992"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709"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13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417" w:type="dxa"/>
            <w:tcBorders>
              <w:top w:val="nil"/>
              <w:left w:val="nil"/>
              <w:bottom w:val="nil"/>
              <w:right w:val="nil"/>
            </w:tcBorders>
            <w:vAlign w:val="bottom"/>
          </w:tcPr>
          <w:p w:rsidR="009179AD" w:rsidRPr="009179AD" w:rsidRDefault="009179AD" w:rsidP="009179AD">
            <w:pPr>
              <w:jc w:val="right"/>
              <w:rPr>
                <w:rFonts w:ascii="Arial" w:hAnsi="Arial" w:cs="Arial"/>
                <w:bCs/>
                <w:sz w:val="18"/>
                <w:szCs w:val="18"/>
              </w:rPr>
            </w:pPr>
            <w:r w:rsidRPr="009179AD">
              <w:rPr>
                <w:rFonts w:ascii="Arial" w:hAnsi="Arial" w:cs="Arial"/>
                <w:bCs/>
                <w:sz w:val="18"/>
                <w:szCs w:val="18"/>
              </w:rPr>
              <w:t>0</w:t>
            </w:r>
          </w:p>
        </w:tc>
        <w:tc>
          <w:tcPr>
            <w:tcW w:w="1418"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259"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992"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709"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13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417" w:type="dxa"/>
            <w:tcBorders>
              <w:top w:val="nil"/>
              <w:left w:val="nil"/>
              <w:bottom w:val="nil"/>
              <w:right w:val="nil"/>
            </w:tcBorders>
            <w:vAlign w:val="bottom"/>
          </w:tcPr>
          <w:p w:rsidR="009179AD" w:rsidRPr="009179AD" w:rsidRDefault="009179AD" w:rsidP="009179AD">
            <w:pPr>
              <w:jc w:val="right"/>
              <w:rPr>
                <w:rFonts w:ascii="Arial" w:hAnsi="Arial" w:cs="Arial"/>
                <w:bCs/>
                <w:sz w:val="18"/>
                <w:szCs w:val="18"/>
              </w:rPr>
            </w:pPr>
            <w:r w:rsidRPr="009179AD">
              <w:rPr>
                <w:rFonts w:ascii="Arial" w:hAnsi="Arial" w:cs="Arial"/>
                <w:bCs/>
                <w:sz w:val="18"/>
                <w:szCs w:val="18"/>
              </w:rPr>
              <w:t>0</w:t>
            </w:r>
          </w:p>
        </w:tc>
        <w:tc>
          <w:tcPr>
            <w:tcW w:w="1418"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259"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992"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709"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13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417" w:type="dxa"/>
            <w:tcBorders>
              <w:top w:val="nil"/>
              <w:left w:val="nil"/>
              <w:bottom w:val="nil"/>
              <w:right w:val="nil"/>
            </w:tcBorders>
            <w:vAlign w:val="bottom"/>
          </w:tcPr>
          <w:p w:rsidR="009179AD" w:rsidRPr="009179AD" w:rsidRDefault="009179AD" w:rsidP="009179AD">
            <w:pPr>
              <w:jc w:val="right"/>
              <w:rPr>
                <w:rFonts w:ascii="Arial" w:hAnsi="Arial" w:cs="Arial"/>
                <w:bCs/>
                <w:sz w:val="18"/>
                <w:szCs w:val="18"/>
              </w:rPr>
            </w:pPr>
            <w:r w:rsidRPr="009179AD">
              <w:rPr>
                <w:rFonts w:ascii="Arial" w:hAnsi="Arial" w:cs="Arial"/>
                <w:bCs/>
                <w:sz w:val="18"/>
                <w:szCs w:val="18"/>
              </w:rPr>
              <w:t>0</w:t>
            </w:r>
          </w:p>
        </w:tc>
        <w:tc>
          <w:tcPr>
            <w:tcW w:w="1418"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259"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992"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709"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13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417" w:type="dxa"/>
            <w:tcBorders>
              <w:top w:val="nil"/>
              <w:left w:val="nil"/>
              <w:bottom w:val="nil"/>
              <w:right w:val="nil"/>
            </w:tcBorders>
            <w:vAlign w:val="bottom"/>
          </w:tcPr>
          <w:p w:rsidR="009179AD" w:rsidRPr="009179AD" w:rsidRDefault="009179AD" w:rsidP="009179AD">
            <w:pPr>
              <w:jc w:val="right"/>
              <w:rPr>
                <w:rFonts w:ascii="Arial" w:hAnsi="Arial" w:cs="Arial"/>
                <w:bCs/>
                <w:sz w:val="18"/>
                <w:szCs w:val="18"/>
              </w:rPr>
            </w:pPr>
            <w:r w:rsidRPr="009179AD">
              <w:rPr>
                <w:rFonts w:ascii="Arial" w:hAnsi="Arial" w:cs="Arial"/>
                <w:bCs/>
                <w:sz w:val="18"/>
                <w:szCs w:val="18"/>
              </w:rPr>
              <w:t>0</w:t>
            </w:r>
          </w:p>
        </w:tc>
        <w:tc>
          <w:tcPr>
            <w:tcW w:w="1418"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3251" w:type="dxa"/>
            <w:gridSpan w:val="2"/>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r>
              <w:rPr>
                <w:rFonts w:ascii="Arial" w:hAnsi="Arial" w:cs="Arial"/>
                <w:b/>
                <w:bCs/>
                <w:sz w:val="18"/>
                <w:szCs w:val="18"/>
              </w:rPr>
              <w:t>Krátkodobé bankové úvery, z toho:</w:t>
            </w:r>
          </w:p>
        </w:tc>
        <w:tc>
          <w:tcPr>
            <w:tcW w:w="709"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134"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417" w:type="dxa"/>
            <w:tcBorders>
              <w:top w:val="nil"/>
              <w:left w:val="nil"/>
              <w:bottom w:val="nil"/>
              <w:right w:val="nil"/>
            </w:tcBorders>
            <w:vAlign w:val="bottom"/>
          </w:tcPr>
          <w:p w:rsidR="009179AD" w:rsidRDefault="009179AD" w:rsidP="009179AD">
            <w:pPr>
              <w:jc w:val="right"/>
              <w:rPr>
                <w:rFonts w:ascii="Arial" w:hAnsi="Arial" w:cs="Arial"/>
                <w:b/>
                <w:bCs/>
                <w:sz w:val="18"/>
                <w:szCs w:val="18"/>
              </w:rPr>
            </w:pPr>
            <w:r>
              <w:rPr>
                <w:rFonts w:ascii="Arial" w:hAnsi="Arial" w:cs="Arial"/>
                <w:b/>
                <w:bCs/>
                <w:sz w:val="18"/>
                <w:szCs w:val="18"/>
              </w:rPr>
              <w:t>0</w:t>
            </w:r>
          </w:p>
        </w:tc>
        <w:tc>
          <w:tcPr>
            <w:tcW w:w="1418" w:type="dxa"/>
            <w:tcBorders>
              <w:top w:val="nil"/>
              <w:left w:val="nil"/>
              <w:bottom w:val="nil"/>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c>
          <w:tcPr>
            <w:tcW w:w="1275" w:type="dxa"/>
            <w:tcBorders>
              <w:top w:val="nil"/>
              <w:left w:val="nil"/>
              <w:bottom w:val="nil"/>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r>
      <w:tr w:rsidR="009179AD" w:rsidTr="009179AD">
        <w:trPr>
          <w:trHeight w:val="240"/>
        </w:trPr>
        <w:tc>
          <w:tcPr>
            <w:tcW w:w="2259"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992"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709"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13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417" w:type="dxa"/>
            <w:tcBorders>
              <w:top w:val="nil"/>
              <w:left w:val="nil"/>
              <w:bottom w:val="nil"/>
              <w:right w:val="nil"/>
            </w:tcBorders>
            <w:vAlign w:val="bottom"/>
          </w:tcPr>
          <w:p w:rsidR="009179AD" w:rsidRPr="009179AD" w:rsidRDefault="009179AD" w:rsidP="009179AD">
            <w:pPr>
              <w:jc w:val="right"/>
              <w:rPr>
                <w:rFonts w:ascii="Arial" w:hAnsi="Arial" w:cs="Arial"/>
                <w:bCs/>
                <w:sz w:val="18"/>
                <w:szCs w:val="18"/>
              </w:rPr>
            </w:pPr>
            <w:r w:rsidRPr="009179AD">
              <w:rPr>
                <w:rFonts w:ascii="Arial" w:hAnsi="Arial" w:cs="Arial"/>
                <w:bCs/>
                <w:sz w:val="18"/>
                <w:szCs w:val="18"/>
              </w:rPr>
              <w:t>0</w:t>
            </w:r>
          </w:p>
        </w:tc>
        <w:tc>
          <w:tcPr>
            <w:tcW w:w="1418"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259"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992"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709"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13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417" w:type="dxa"/>
            <w:tcBorders>
              <w:top w:val="nil"/>
              <w:left w:val="nil"/>
              <w:bottom w:val="nil"/>
              <w:right w:val="nil"/>
            </w:tcBorders>
            <w:vAlign w:val="bottom"/>
          </w:tcPr>
          <w:p w:rsidR="009179AD" w:rsidRPr="009179AD" w:rsidRDefault="009179AD" w:rsidP="009179AD">
            <w:pPr>
              <w:jc w:val="right"/>
              <w:rPr>
                <w:rFonts w:ascii="Arial" w:hAnsi="Arial" w:cs="Arial"/>
                <w:bCs/>
                <w:sz w:val="18"/>
                <w:szCs w:val="18"/>
              </w:rPr>
            </w:pPr>
            <w:r w:rsidRPr="009179AD">
              <w:rPr>
                <w:rFonts w:ascii="Arial" w:hAnsi="Arial" w:cs="Arial"/>
                <w:bCs/>
                <w:sz w:val="18"/>
                <w:szCs w:val="18"/>
              </w:rPr>
              <w:t>0</w:t>
            </w:r>
          </w:p>
        </w:tc>
        <w:tc>
          <w:tcPr>
            <w:tcW w:w="1418"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259"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992"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709"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13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417" w:type="dxa"/>
            <w:tcBorders>
              <w:top w:val="nil"/>
              <w:left w:val="nil"/>
              <w:bottom w:val="nil"/>
              <w:right w:val="nil"/>
            </w:tcBorders>
            <w:vAlign w:val="bottom"/>
          </w:tcPr>
          <w:p w:rsidR="009179AD" w:rsidRPr="009179AD" w:rsidRDefault="009179AD" w:rsidP="009179AD">
            <w:pPr>
              <w:jc w:val="right"/>
              <w:rPr>
                <w:rFonts w:ascii="Arial" w:hAnsi="Arial" w:cs="Arial"/>
                <w:bCs/>
                <w:sz w:val="18"/>
                <w:szCs w:val="18"/>
              </w:rPr>
            </w:pPr>
            <w:r w:rsidRPr="009179AD">
              <w:rPr>
                <w:rFonts w:ascii="Arial" w:hAnsi="Arial" w:cs="Arial"/>
                <w:bCs/>
                <w:sz w:val="18"/>
                <w:szCs w:val="18"/>
              </w:rPr>
              <w:t>0</w:t>
            </w:r>
          </w:p>
        </w:tc>
        <w:tc>
          <w:tcPr>
            <w:tcW w:w="1418"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259"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992"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709"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13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417" w:type="dxa"/>
            <w:tcBorders>
              <w:top w:val="nil"/>
              <w:left w:val="nil"/>
              <w:bottom w:val="nil"/>
              <w:right w:val="nil"/>
            </w:tcBorders>
            <w:vAlign w:val="bottom"/>
          </w:tcPr>
          <w:p w:rsidR="009179AD" w:rsidRPr="009179AD" w:rsidRDefault="009179AD" w:rsidP="009179AD">
            <w:pPr>
              <w:jc w:val="right"/>
              <w:rPr>
                <w:rFonts w:ascii="Arial" w:hAnsi="Arial" w:cs="Arial"/>
                <w:bCs/>
                <w:sz w:val="18"/>
                <w:szCs w:val="18"/>
              </w:rPr>
            </w:pPr>
            <w:r w:rsidRPr="009179AD">
              <w:rPr>
                <w:rFonts w:ascii="Arial" w:hAnsi="Arial" w:cs="Arial"/>
                <w:bCs/>
                <w:sz w:val="18"/>
                <w:szCs w:val="18"/>
              </w:rPr>
              <w:t>0</w:t>
            </w:r>
          </w:p>
        </w:tc>
        <w:tc>
          <w:tcPr>
            <w:tcW w:w="1418"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55"/>
        </w:trPr>
        <w:tc>
          <w:tcPr>
            <w:tcW w:w="2259"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r>
              <w:rPr>
                <w:rFonts w:ascii="Arial" w:hAnsi="Arial" w:cs="Arial"/>
                <w:b/>
                <w:bCs/>
                <w:sz w:val="18"/>
                <w:szCs w:val="18"/>
              </w:rPr>
              <w:t>Spolu</w:t>
            </w:r>
          </w:p>
        </w:tc>
        <w:tc>
          <w:tcPr>
            <w:tcW w:w="992"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709"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134"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417" w:type="dxa"/>
            <w:tcBorders>
              <w:top w:val="single" w:sz="4" w:space="0" w:color="auto"/>
              <w:left w:val="nil"/>
              <w:bottom w:val="double" w:sz="6" w:space="0" w:color="auto"/>
              <w:right w:val="nil"/>
            </w:tcBorders>
            <w:vAlign w:val="bottom"/>
          </w:tcPr>
          <w:p w:rsidR="009179AD" w:rsidRDefault="009179AD" w:rsidP="009179AD">
            <w:pPr>
              <w:jc w:val="right"/>
              <w:rPr>
                <w:rFonts w:ascii="Arial" w:hAnsi="Arial" w:cs="Arial"/>
                <w:b/>
                <w:bCs/>
                <w:sz w:val="18"/>
                <w:szCs w:val="18"/>
              </w:rPr>
            </w:pPr>
            <w:r>
              <w:rPr>
                <w:rFonts w:ascii="Arial" w:hAnsi="Arial" w:cs="Arial"/>
                <w:b/>
                <w:bCs/>
                <w:sz w:val="18"/>
                <w:szCs w:val="18"/>
              </w:rPr>
              <w:t>0</w:t>
            </w:r>
          </w:p>
        </w:tc>
        <w:tc>
          <w:tcPr>
            <w:tcW w:w="1418" w:type="dxa"/>
            <w:tcBorders>
              <w:top w:val="single" w:sz="4" w:space="0" w:color="auto"/>
              <w:left w:val="nil"/>
              <w:bottom w:val="double" w:sz="6" w:space="0" w:color="auto"/>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c>
          <w:tcPr>
            <w:tcW w:w="1275" w:type="dxa"/>
            <w:tcBorders>
              <w:top w:val="single" w:sz="4" w:space="0" w:color="auto"/>
              <w:left w:val="nil"/>
              <w:bottom w:val="double" w:sz="6" w:space="0" w:color="auto"/>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r>
    </w:tbl>
    <w:p w:rsidR="005F058C" w:rsidRDefault="005F058C" w:rsidP="00F81CD7">
      <w:pPr>
        <w:pStyle w:val="odstavec"/>
      </w:pPr>
    </w:p>
    <w:bookmarkEnd w:id="81"/>
    <w:p w:rsidR="007D33C7" w:rsidRPr="00E63C40" w:rsidRDefault="007D33C7" w:rsidP="00F81CD7">
      <w:pPr>
        <w:pStyle w:val="odstavec"/>
      </w:pPr>
    </w:p>
    <w:p w:rsidR="00A3677A" w:rsidRPr="00023519" w:rsidRDefault="00316173" w:rsidP="00F81CD7">
      <w:pPr>
        <w:pStyle w:val="odstavec"/>
      </w:pPr>
      <w:r w:rsidRPr="003C4A82">
        <w:t>Ďalej treba uviesť formu zabezpečenia jednotlivých úverov</w:t>
      </w:r>
      <w:r w:rsidRPr="00023519">
        <w:t>.</w:t>
      </w:r>
    </w:p>
    <w:p w:rsidR="00793E82" w:rsidRDefault="00793E82" w:rsidP="00F81CD7">
      <w:pPr>
        <w:pStyle w:val="odstavec"/>
      </w:pPr>
    </w:p>
    <w:p w:rsidR="00793E82" w:rsidRDefault="00793E82" w:rsidP="00F81CD7">
      <w:pPr>
        <w:pStyle w:val="odstavec"/>
      </w:pPr>
      <w:r w:rsidRPr="00793E82">
        <w:t>Informácia o vydaných dlhopisoch</w:t>
      </w:r>
      <w:r w:rsidR="00B070D1">
        <w:t xml:space="preserve"> k 31. Marcu </w:t>
      </w:r>
      <w:r>
        <w:t xml:space="preserve"> </w:t>
      </w:r>
      <w:r w:rsidR="00450D90">
        <w:t>2</w:t>
      </w:r>
      <w:r w:rsidR="00B070D1">
        <w:t>014</w:t>
      </w:r>
      <w:r>
        <w:t>:</w:t>
      </w:r>
    </w:p>
    <w:p w:rsidR="002F5809" w:rsidRDefault="002F5809" w:rsidP="00F81CD7">
      <w:pPr>
        <w:pStyle w:val="odstavec"/>
      </w:pPr>
      <w:bookmarkStart w:id="83" w:name="FWT_bonds_issued"/>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880"/>
        <w:gridCol w:w="1540"/>
        <w:gridCol w:w="1340"/>
        <w:gridCol w:w="1120"/>
        <w:gridCol w:w="920"/>
        <w:gridCol w:w="1440"/>
      </w:tblGrid>
      <w:tr w:rsidR="002F5809" w:rsidTr="002F5809">
        <w:trPr>
          <w:trHeight w:val="480"/>
        </w:trPr>
        <w:tc>
          <w:tcPr>
            <w:tcW w:w="288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bookmarkStart w:id="84" w:name="RANGE!B4:G8"/>
            <w:r>
              <w:rPr>
                <w:rFonts w:ascii="Arial" w:hAnsi="Arial" w:cs="Arial"/>
                <w:b/>
                <w:bCs/>
                <w:sz w:val="18"/>
                <w:szCs w:val="18"/>
              </w:rPr>
              <w:t>Názov vydaného dlhopisu</w:t>
            </w:r>
            <w:bookmarkEnd w:id="84"/>
          </w:p>
        </w:tc>
        <w:tc>
          <w:tcPr>
            <w:tcW w:w="15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Menovitá ho</w:t>
            </w:r>
            <w:r>
              <w:rPr>
                <w:rFonts w:ascii="Arial" w:hAnsi="Arial" w:cs="Arial"/>
                <w:b/>
                <w:bCs/>
                <w:sz w:val="18"/>
                <w:szCs w:val="18"/>
              </w:rPr>
              <w:t>d</w:t>
            </w:r>
            <w:r>
              <w:rPr>
                <w:rFonts w:ascii="Arial" w:hAnsi="Arial" w:cs="Arial"/>
                <w:b/>
                <w:bCs/>
                <w:sz w:val="18"/>
                <w:szCs w:val="18"/>
              </w:rPr>
              <w:t>nota</w:t>
            </w:r>
          </w:p>
        </w:tc>
        <w:tc>
          <w:tcPr>
            <w:tcW w:w="13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Počet</w:t>
            </w:r>
          </w:p>
        </w:tc>
        <w:tc>
          <w:tcPr>
            <w:tcW w:w="11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Emisný kurz</w:t>
            </w:r>
          </w:p>
        </w:tc>
        <w:tc>
          <w:tcPr>
            <w:tcW w:w="92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Úrok</w:t>
            </w:r>
          </w:p>
        </w:tc>
        <w:tc>
          <w:tcPr>
            <w:tcW w:w="1440"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Splatnosť</w:t>
            </w:r>
          </w:p>
        </w:tc>
      </w:tr>
      <w:tr w:rsidR="002F5809" w:rsidTr="002F5809">
        <w:trPr>
          <w:trHeight w:val="240"/>
        </w:trPr>
        <w:tc>
          <w:tcPr>
            <w:tcW w:w="288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9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r>
      <w:tr w:rsidR="002F5809" w:rsidTr="002F5809">
        <w:trPr>
          <w:trHeight w:val="240"/>
        </w:trPr>
        <w:tc>
          <w:tcPr>
            <w:tcW w:w="288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9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r>
      <w:tr w:rsidR="002F5809" w:rsidTr="002F5809">
        <w:trPr>
          <w:trHeight w:val="240"/>
        </w:trPr>
        <w:tc>
          <w:tcPr>
            <w:tcW w:w="288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9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r>
      <w:tr w:rsidR="002F5809" w:rsidTr="002F5809">
        <w:trPr>
          <w:trHeight w:val="240"/>
        </w:trPr>
        <w:tc>
          <w:tcPr>
            <w:tcW w:w="288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5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92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r>
    </w:tbl>
    <w:p w:rsidR="00AE36C2" w:rsidRDefault="00AE36C2" w:rsidP="00F81CD7">
      <w:pPr>
        <w:pStyle w:val="odstavec"/>
      </w:pPr>
    </w:p>
    <w:bookmarkEnd w:id="83"/>
    <w:p w:rsidR="006A30D7" w:rsidRDefault="006A30D7" w:rsidP="006A30D7">
      <w:pPr>
        <w:pStyle w:val="Nadpis2"/>
        <w:keepNext w:val="0"/>
        <w:numPr>
          <w:ilvl w:val="0"/>
          <w:numId w:val="0"/>
        </w:numPr>
        <w:suppressAutoHyphens/>
        <w:spacing w:after="0"/>
        <w:ind w:left="425"/>
        <w:jc w:val="left"/>
        <w:rPr>
          <w:rFonts w:ascii="Arial" w:hAnsi="Arial"/>
        </w:rPr>
      </w:pPr>
    </w:p>
    <w:p w:rsidR="002A6B50" w:rsidRPr="00E63C40" w:rsidRDefault="00312613" w:rsidP="00FB6F88">
      <w:pPr>
        <w:pStyle w:val="Nadpis2"/>
        <w:keepNext w:val="0"/>
        <w:suppressAutoHyphens/>
        <w:jc w:val="left"/>
        <w:rPr>
          <w:rFonts w:ascii="Arial" w:hAnsi="Arial"/>
        </w:rPr>
      </w:pPr>
      <w:r w:rsidRPr="00E63C40">
        <w:rPr>
          <w:rFonts w:ascii="Arial" w:hAnsi="Arial"/>
        </w:rPr>
        <w:t>Pôžičky prijaté od spriaznených strán</w:t>
      </w:r>
    </w:p>
    <w:p w:rsidR="00A3677A" w:rsidRDefault="00312613" w:rsidP="00F81CD7">
      <w:pPr>
        <w:pStyle w:val="odstavec"/>
      </w:pPr>
      <w:r w:rsidRPr="00E63C40">
        <w:t>Prehľad pôžičiek prijatých od spriaznených</w:t>
      </w:r>
      <w:r w:rsidR="00EE2254" w:rsidRPr="008B44C7">
        <w:rPr>
          <w:color w:val="00B0F0"/>
        </w:rPr>
        <w:t>]</w:t>
      </w:r>
      <w:r w:rsidR="00EE2254">
        <w:t xml:space="preserve"> </w:t>
      </w:r>
      <w:r w:rsidRPr="00E63C40">
        <w:t>strán</w:t>
      </w:r>
      <w:r w:rsidR="00A34D05">
        <w:t xml:space="preserve"> </w:t>
      </w:r>
      <w:proofErr w:type="spellStart"/>
      <w:r w:rsidR="00A34D05">
        <w:t>strán</w:t>
      </w:r>
      <w:proofErr w:type="spellEnd"/>
      <w:r w:rsidRPr="00E63C40">
        <w:t xml:space="preserve"> je uvedený v nasledujúcej tabuľke:</w:t>
      </w:r>
    </w:p>
    <w:p w:rsidR="00A037CE" w:rsidRDefault="00A037CE" w:rsidP="00F81CD7">
      <w:pPr>
        <w:pStyle w:val="odstavec"/>
      </w:pPr>
    </w:p>
    <w:p w:rsidR="00A037CE" w:rsidRPr="00B77BA9" w:rsidRDefault="0033510A" w:rsidP="00F81CD7">
      <w:pPr>
        <w:pStyle w:val="odstavec"/>
      </w:pPr>
      <w:r w:rsidRPr="00B77BA9">
        <w:t>(</w:t>
      </w:r>
      <w:proofErr w:type="spellStart"/>
      <w:r w:rsidRPr="00B77BA9">
        <w:t>F</w:t>
      </w:r>
      <w:r w:rsidR="00A037CE" w:rsidRPr="00B77BA9">
        <w:t>ormat</w:t>
      </w:r>
      <w:proofErr w:type="spellEnd"/>
      <w:r w:rsidR="00A037CE" w:rsidRPr="00B77BA9">
        <w:t xml:space="preserve"> uvedenej </w:t>
      </w:r>
      <w:proofErr w:type="spellStart"/>
      <w:r w:rsidR="00A037CE" w:rsidRPr="00B77BA9">
        <w:t>tabulky</w:t>
      </w:r>
      <w:proofErr w:type="spellEnd"/>
      <w:r w:rsidR="00A037CE" w:rsidRPr="00B77BA9">
        <w:t xml:space="preserve"> je </w:t>
      </w:r>
      <w:proofErr w:type="spellStart"/>
      <w:r w:rsidR="00A037CE" w:rsidRPr="00B77BA9">
        <w:t>nepovinny</w:t>
      </w:r>
      <w:proofErr w:type="spellEnd"/>
      <w:r w:rsidRPr="00B77BA9">
        <w:t xml:space="preserve"> v zmysle Opatrenia pre UZ 2013)</w:t>
      </w:r>
    </w:p>
    <w:p w:rsidR="00E654C4" w:rsidRDefault="00E654C4" w:rsidP="00F81CD7">
      <w:pPr>
        <w:pStyle w:val="odstavec"/>
      </w:pPr>
      <w:bookmarkStart w:id="85" w:name="FWT_loans_2"/>
    </w:p>
    <w:tbl>
      <w:tblPr>
        <w:tblW w:w="0" w:type="auto"/>
        <w:tblInd w:w="505" w:type="dxa"/>
        <w:tblLayout w:type="fixed"/>
        <w:tblCellMar>
          <w:left w:w="70" w:type="dxa"/>
          <w:right w:w="70" w:type="dxa"/>
        </w:tblCellMar>
        <w:tblLook w:val="04A0" w:firstRow="1" w:lastRow="0" w:firstColumn="1" w:lastColumn="0" w:noHBand="0" w:noVBand="1"/>
      </w:tblPr>
      <w:tblGrid>
        <w:gridCol w:w="2717"/>
        <w:gridCol w:w="796"/>
        <w:gridCol w:w="1012"/>
        <w:gridCol w:w="994"/>
        <w:gridCol w:w="1276"/>
        <w:gridCol w:w="1173"/>
        <w:gridCol w:w="1275"/>
      </w:tblGrid>
      <w:tr w:rsidR="009179AD" w:rsidTr="009179AD">
        <w:trPr>
          <w:trHeight w:val="960"/>
        </w:trPr>
        <w:tc>
          <w:tcPr>
            <w:tcW w:w="2717" w:type="dxa"/>
            <w:tcBorders>
              <w:top w:val="nil"/>
              <w:left w:val="nil"/>
              <w:bottom w:val="nil"/>
              <w:right w:val="nil"/>
            </w:tcBorders>
            <w:shd w:val="clear" w:color="auto" w:fill="auto"/>
            <w:noWrap/>
            <w:vAlign w:val="bottom"/>
            <w:hideMark/>
          </w:tcPr>
          <w:p w:rsidR="009179AD" w:rsidRDefault="009179AD">
            <w:pPr>
              <w:jc w:val="center"/>
              <w:rPr>
                <w:rFonts w:ascii="Arial" w:hAnsi="Arial" w:cs="Arial"/>
                <w:b/>
                <w:bCs/>
                <w:sz w:val="18"/>
                <w:szCs w:val="18"/>
              </w:rPr>
            </w:pPr>
            <w:bookmarkStart w:id="86" w:name="RANGE!B23:G38"/>
            <w:r>
              <w:rPr>
                <w:rFonts w:ascii="Arial" w:hAnsi="Arial" w:cs="Arial"/>
                <w:b/>
                <w:bCs/>
                <w:sz w:val="18"/>
                <w:szCs w:val="18"/>
              </w:rPr>
              <w:t>Názov položky</w:t>
            </w:r>
            <w:bookmarkEnd w:id="86"/>
          </w:p>
        </w:tc>
        <w:tc>
          <w:tcPr>
            <w:tcW w:w="796" w:type="dxa"/>
            <w:tcBorders>
              <w:top w:val="nil"/>
              <w:left w:val="nil"/>
              <w:bottom w:val="nil"/>
              <w:right w:val="nil"/>
            </w:tcBorders>
            <w:shd w:val="clear" w:color="auto" w:fill="auto"/>
            <w:noWrap/>
            <w:vAlign w:val="bottom"/>
            <w:hideMark/>
          </w:tcPr>
          <w:p w:rsidR="009179AD" w:rsidRDefault="009179AD">
            <w:pPr>
              <w:jc w:val="center"/>
              <w:rPr>
                <w:rFonts w:ascii="Arial" w:hAnsi="Arial" w:cs="Arial"/>
                <w:b/>
                <w:bCs/>
                <w:sz w:val="18"/>
                <w:szCs w:val="18"/>
              </w:rPr>
            </w:pPr>
            <w:r>
              <w:rPr>
                <w:rFonts w:ascii="Arial" w:hAnsi="Arial" w:cs="Arial"/>
                <w:b/>
                <w:bCs/>
                <w:sz w:val="18"/>
                <w:szCs w:val="18"/>
              </w:rPr>
              <w:t>Mena</w:t>
            </w:r>
          </w:p>
        </w:tc>
        <w:tc>
          <w:tcPr>
            <w:tcW w:w="1012" w:type="dxa"/>
            <w:tcBorders>
              <w:top w:val="nil"/>
              <w:left w:val="nil"/>
              <w:bottom w:val="nil"/>
              <w:right w:val="nil"/>
            </w:tcBorders>
            <w:shd w:val="clear" w:color="auto" w:fill="auto"/>
            <w:vAlign w:val="bottom"/>
            <w:hideMark/>
          </w:tcPr>
          <w:p w:rsidR="009179AD" w:rsidRDefault="009179AD">
            <w:pPr>
              <w:jc w:val="center"/>
              <w:rPr>
                <w:rFonts w:ascii="Arial" w:hAnsi="Arial" w:cs="Arial"/>
                <w:b/>
                <w:bCs/>
                <w:sz w:val="18"/>
                <w:szCs w:val="18"/>
              </w:rPr>
            </w:pPr>
            <w:r>
              <w:rPr>
                <w:rFonts w:ascii="Arial" w:hAnsi="Arial" w:cs="Arial"/>
                <w:b/>
                <w:bCs/>
                <w:sz w:val="18"/>
                <w:szCs w:val="18"/>
              </w:rPr>
              <w:t>Úrok p. a. v %</w:t>
            </w:r>
          </w:p>
        </w:tc>
        <w:tc>
          <w:tcPr>
            <w:tcW w:w="994" w:type="dxa"/>
            <w:tcBorders>
              <w:top w:val="nil"/>
              <w:left w:val="nil"/>
              <w:bottom w:val="nil"/>
              <w:right w:val="nil"/>
            </w:tcBorders>
            <w:shd w:val="clear" w:color="auto" w:fill="auto"/>
            <w:vAlign w:val="bottom"/>
            <w:hideMark/>
          </w:tcPr>
          <w:p w:rsidR="009179AD" w:rsidRDefault="009179AD">
            <w:pPr>
              <w:jc w:val="center"/>
              <w:rPr>
                <w:rFonts w:ascii="Arial" w:hAnsi="Arial" w:cs="Arial"/>
                <w:b/>
                <w:bCs/>
                <w:sz w:val="18"/>
                <w:szCs w:val="18"/>
              </w:rPr>
            </w:pPr>
            <w:r>
              <w:rPr>
                <w:rFonts w:ascii="Arial" w:hAnsi="Arial" w:cs="Arial"/>
                <w:b/>
                <w:bCs/>
                <w:sz w:val="18"/>
                <w:szCs w:val="18"/>
              </w:rPr>
              <w:t>Dátum splatnosti</w:t>
            </w:r>
          </w:p>
        </w:tc>
        <w:tc>
          <w:tcPr>
            <w:tcW w:w="1276" w:type="dxa"/>
            <w:tcBorders>
              <w:top w:val="nil"/>
              <w:left w:val="nil"/>
              <w:bottom w:val="nil"/>
              <w:right w:val="nil"/>
            </w:tcBorders>
          </w:tcPr>
          <w:p w:rsidR="009179AD" w:rsidRDefault="009179AD">
            <w:pPr>
              <w:jc w:val="center"/>
              <w:rPr>
                <w:rFonts w:ascii="Arial" w:hAnsi="Arial" w:cs="Arial"/>
                <w:b/>
                <w:bCs/>
                <w:sz w:val="18"/>
                <w:szCs w:val="18"/>
              </w:rPr>
            </w:pPr>
          </w:p>
          <w:p w:rsidR="009179AD" w:rsidRDefault="009179AD">
            <w:pPr>
              <w:jc w:val="center"/>
              <w:rPr>
                <w:rFonts w:ascii="Arial" w:hAnsi="Arial" w:cs="Arial"/>
                <w:b/>
                <w:bCs/>
                <w:sz w:val="18"/>
                <w:szCs w:val="18"/>
              </w:rPr>
            </w:pPr>
            <w:r>
              <w:rPr>
                <w:rFonts w:ascii="Arial" w:hAnsi="Arial" w:cs="Arial"/>
                <w:b/>
                <w:bCs/>
                <w:sz w:val="18"/>
                <w:szCs w:val="18"/>
              </w:rPr>
              <w:t xml:space="preserve">Suma </w:t>
            </w:r>
            <w:r w:rsidR="00B070D1">
              <w:rPr>
                <w:rFonts w:ascii="Arial" w:hAnsi="Arial" w:cs="Arial"/>
                <w:b/>
                <w:bCs/>
                <w:sz w:val="18"/>
                <w:szCs w:val="18"/>
              </w:rPr>
              <w:t xml:space="preserve">istiny v </w:t>
            </w:r>
            <w:proofErr w:type="spellStart"/>
            <w:r w:rsidR="00B070D1">
              <w:rPr>
                <w:rFonts w:ascii="Arial" w:hAnsi="Arial" w:cs="Arial"/>
                <w:b/>
                <w:bCs/>
                <w:sz w:val="18"/>
                <w:szCs w:val="18"/>
              </w:rPr>
              <w:t>prislušnej</w:t>
            </w:r>
            <w:proofErr w:type="spellEnd"/>
            <w:r w:rsidR="00B070D1">
              <w:rPr>
                <w:rFonts w:ascii="Arial" w:hAnsi="Arial" w:cs="Arial"/>
                <w:b/>
                <w:bCs/>
                <w:sz w:val="18"/>
                <w:szCs w:val="18"/>
              </w:rPr>
              <w:t xml:space="preserve"> mene k 31.03.2014</w:t>
            </w:r>
          </w:p>
        </w:tc>
        <w:tc>
          <w:tcPr>
            <w:tcW w:w="1173" w:type="dxa"/>
            <w:tcBorders>
              <w:top w:val="nil"/>
              <w:left w:val="nil"/>
              <w:bottom w:val="nil"/>
              <w:right w:val="nil"/>
            </w:tcBorders>
            <w:shd w:val="clear" w:color="auto" w:fill="auto"/>
            <w:vAlign w:val="bottom"/>
            <w:hideMark/>
          </w:tcPr>
          <w:p w:rsidR="009179AD" w:rsidRDefault="00B070D1">
            <w:pPr>
              <w:jc w:val="center"/>
              <w:rPr>
                <w:rFonts w:ascii="Arial" w:hAnsi="Arial" w:cs="Arial"/>
                <w:b/>
                <w:bCs/>
                <w:sz w:val="18"/>
                <w:szCs w:val="18"/>
              </w:rPr>
            </w:pPr>
            <w:r>
              <w:rPr>
                <w:rFonts w:ascii="Arial" w:hAnsi="Arial" w:cs="Arial"/>
                <w:b/>
                <w:bCs/>
                <w:sz w:val="18"/>
                <w:szCs w:val="18"/>
              </w:rPr>
              <w:t>Suma istiny v EUR k 31.03.2014</w:t>
            </w:r>
          </w:p>
        </w:tc>
        <w:tc>
          <w:tcPr>
            <w:tcW w:w="1275" w:type="dxa"/>
            <w:tcBorders>
              <w:top w:val="nil"/>
              <w:left w:val="nil"/>
              <w:bottom w:val="nil"/>
              <w:right w:val="nil"/>
            </w:tcBorders>
            <w:shd w:val="clear" w:color="auto" w:fill="auto"/>
            <w:vAlign w:val="bottom"/>
            <w:hideMark/>
          </w:tcPr>
          <w:p w:rsidR="009179AD" w:rsidRDefault="00B070D1">
            <w:pPr>
              <w:jc w:val="center"/>
              <w:rPr>
                <w:rFonts w:ascii="Arial" w:hAnsi="Arial" w:cs="Arial"/>
                <w:b/>
                <w:bCs/>
                <w:sz w:val="18"/>
                <w:szCs w:val="18"/>
              </w:rPr>
            </w:pPr>
            <w:r>
              <w:rPr>
                <w:rFonts w:ascii="Arial" w:hAnsi="Arial" w:cs="Arial"/>
                <w:b/>
                <w:bCs/>
                <w:sz w:val="18"/>
                <w:szCs w:val="18"/>
              </w:rPr>
              <w:t>Suma istiny v EUR k 31.03.2013</w:t>
            </w:r>
          </w:p>
        </w:tc>
      </w:tr>
      <w:tr w:rsidR="009179AD" w:rsidTr="009179AD">
        <w:trPr>
          <w:trHeight w:val="240"/>
        </w:trPr>
        <w:tc>
          <w:tcPr>
            <w:tcW w:w="2717" w:type="dxa"/>
            <w:tcBorders>
              <w:top w:val="nil"/>
              <w:left w:val="nil"/>
              <w:bottom w:val="single" w:sz="4" w:space="0" w:color="auto"/>
              <w:right w:val="nil"/>
            </w:tcBorders>
            <w:shd w:val="clear" w:color="auto" w:fill="auto"/>
            <w:noWrap/>
            <w:vAlign w:val="bottom"/>
            <w:hideMark/>
          </w:tcPr>
          <w:p w:rsidR="009179AD" w:rsidRDefault="009179AD">
            <w:pPr>
              <w:jc w:val="center"/>
              <w:rPr>
                <w:rFonts w:ascii="Arial" w:hAnsi="Arial" w:cs="Arial"/>
                <w:sz w:val="18"/>
                <w:szCs w:val="18"/>
              </w:rPr>
            </w:pPr>
            <w:r>
              <w:rPr>
                <w:rFonts w:ascii="Arial" w:hAnsi="Arial" w:cs="Arial"/>
                <w:sz w:val="18"/>
                <w:szCs w:val="18"/>
              </w:rPr>
              <w:t>a</w:t>
            </w:r>
          </w:p>
        </w:tc>
        <w:tc>
          <w:tcPr>
            <w:tcW w:w="796" w:type="dxa"/>
            <w:tcBorders>
              <w:top w:val="nil"/>
              <w:left w:val="nil"/>
              <w:bottom w:val="single" w:sz="4" w:space="0" w:color="auto"/>
              <w:right w:val="nil"/>
            </w:tcBorders>
            <w:shd w:val="clear" w:color="auto" w:fill="auto"/>
            <w:noWrap/>
            <w:vAlign w:val="bottom"/>
            <w:hideMark/>
          </w:tcPr>
          <w:p w:rsidR="009179AD" w:rsidRDefault="009179AD">
            <w:pPr>
              <w:jc w:val="center"/>
              <w:rPr>
                <w:rFonts w:ascii="Arial" w:hAnsi="Arial" w:cs="Arial"/>
                <w:sz w:val="18"/>
                <w:szCs w:val="18"/>
              </w:rPr>
            </w:pPr>
            <w:r>
              <w:rPr>
                <w:rFonts w:ascii="Arial" w:hAnsi="Arial" w:cs="Arial"/>
                <w:sz w:val="18"/>
                <w:szCs w:val="18"/>
              </w:rPr>
              <w:t>b</w:t>
            </w:r>
          </w:p>
        </w:tc>
        <w:tc>
          <w:tcPr>
            <w:tcW w:w="1012" w:type="dxa"/>
            <w:tcBorders>
              <w:top w:val="nil"/>
              <w:left w:val="nil"/>
              <w:bottom w:val="single" w:sz="4" w:space="0" w:color="auto"/>
              <w:right w:val="nil"/>
            </w:tcBorders>
            <w:shd w:val="clear" w:color="auto" w:fill="auto"/>
            <w:noWrap/>
            <w:vAlign w:val="bottom"/>
            <w:hideMark/>
          </w:tcPr>
          <w:p w:rsidR="009179AD" w:rsidRDefault="009179AD">
            <w:pPr>
              <w:jc w:val="center"/>
              <w:rPr>
                <w:rFonts w:ascii="Arial" w:hAnsi="Arial" w:cs="Arial"/>
                <w:sz w:val="18"/>
                <w:szCs w:val="18"/>
              </w:rPr>
            </w:pPr>
            <w:r>
              <w:rPr>
                <w:rFonts w:ascii="Arial" w:hAnsi="Arial" w:cs="Arial"/>
                <w:sz w:val="18"/>
                <w:szCs w:val="18"/>
              </w:rPr>
              <w:t>c</w:t>
            </w:r>
          </w:p>
        </w:tc>
        <w:tc>
          <w:tcPr>
            <w:tcW w:w="994" w:type="dxa"/>
            <w:tcBorders>
              <w:top w:val="nil"/>
              <w:left w:val="nil"/>
              <w:bottom w:val="single" w:sz="4" w:space="0" w:color="auto"/>
              <w:right w:val="nil"/>
            </w:tcBorders>
            <w:shd w:val="clear" w:color="auto" w:fill="auto"/>
            <w:noWrap/>
            <w:vAlign w:val="bottom"/>
            <w:hideMark/>
          </w:tcPr>
          <w:p w:rsidR="009179AD" w:rsidRDefault="009179AD">
            <w:pPr>
              <w:jc w:val="center"/>
              <w:rPr>
                <w:rFonts w:ascii="Arial" w:hAnsi="Arial" w:cs="Arial"/>
                <w:sz w:val="18"/>
                <w:szCs w:val="18"/>
              </w:rPr>
            </w:pPr>
            <w:r>
              <w:rPr>
                <w:rFonts w:ascii="Arial" w:hAnsi="Arial" w:cs="Arial"/>
                <w:sz w:val="18"/>
                <w:szCs w:val="18"/>
              </w:rPr>
              <w:t>d</w:t>
            </w:r>
          </w:p>
        </w:tc>
        <w:tc>
          <w:tcPr>
            <w:tcW w:w="1276" w:type="dxa"/>
            <w:tcBorders>
              <w:top w:val="nil"/>
              <w:left w:val="nil"/>
              <w:bottom w:val="single" w:sz="4" w:space="0" w:color="auto"/>
              <w:right w:val="nil"/>
            </w:tcBorders>
            <w:vAlign w:val="bottom"/>
          </w:tcPr>
          <w:p w:rsidR="009179AD" w:rsidRDefault="009179AD" w:rsidP="00581CB7">
            <w:pPr>
              <w:jc w:val="center"/>
              <w:rPr>
                <w:rFonts w:ascii="Arial" w:hAnsi="Arial" w:cs="Arial"/>
                <w:sz w:val="18"/>
                <w:szCs w:val="18"/>
              </w:rPr>
            </w:pPr>
            <w:r>
              <w:rPr>
                <w:rFonts w:ascii="Arial" w:hAnsi="Arial" w:cs="Arial"/>
                <w:sz w:val="18"/>
                <w:szCs w:val="18"/>
              </w:rPr>
              <w:t>e</w:t>
            </w:r>
          </w:p>
        </w:tc>
        <w:tc>
          <w:tcPr>
            <w:tcW w:w="1173" w:type="dxa"/>
            <w:tcBorders>
              <w:top w:val="nil"/>
              <w:left w:val="nil"/>
              <w:bottom w:val="single" w:sz="4" w:space="0" w:color="auto"/>
              <w:right w:val="nil"/>
            </w:tcBorders>
            <w:shd w:val="clear" w:color="auto" w:fill="auto"/>
            <w:noWrap/>
            <w:vAlign w:val="bottom"/>
            <w:hideMark/>
          </w:tcPr>
          <w:p w:rsidR="009179AD" w:rsidRDefault="009179AD" w:rsidP="00581CB7">
            <w:pPr>
              <w:jc w:val="center"/>
              <w:rPr>
                <w:rFonts w:ascii="Arial" w:hAnsi="Arial" w:cs="Arial"/>
                <w:sz w:val="18"/>
                <w:szCs w:val="18"/>
              </w:rPr>
            </w:pPr>
            <w:r>
              <w:rPr>
                <w:rFonts w:ascii="Arial" w:hAnsi="Arial" w:cs="Arial"/>
                <w:sz w:val="18"/>
                <w:szCs w:val="18"/>
              </w:rPr>
              <w:t>f</w:t>
            </w:r>
          </w:p>
        </w:tc>
        <w:tc>
          <w:tcPr>
            <w:tcW w:w="1275" w:type="dxa"/>
            <w:tcBorders>
              <w:top w:val="nil"/>
              <w:left w:val="nil"/>
              <w:bottom w:val="single" w:sz="4" w:space="0" w:color="auto"/>
              <w:right w:val="nil"/>
            </w:tcBorders>
            <w:shd w:val="clear" w:color="auto" w:fill="auto"/>
            <w:noWrap/>
            <w:vAlign w:val="bottom"/>
            <w:hideMark/>
          </w:tcPr>
          <w:p w:rsidR="009179AD" w:rsidRDefault="009179AD">
            <w:pPr>
              <w:jc w:val="center"/>
              <w:rPr>
                <w:rFonts w:ascii="Arial" w:hAnsi="Arial" w:cs="Arial"/>
                <w:sz w:val="18"/>
                <w:szCs w:val="18"/>
              </w:rPr>
            </w:pPr>
            <w:r>
              <w:rPr>
                <w:rFonts w:ascii="Arial" w:hAnsi="Arial" w:cs="Arial"/>
                <w:sz w:val="18"/>
                <w:szCs w:val="18"/>
              </w:rPr>
              <w:t>g</w:t>
            </w:r>
          </w:p>
        </w:tc>
      </w:tr>
      <w:tr w:rsidR="009179AD" w:rsidTr="009179AD">
        <w:trPr>
          <w:trHeight w:val="240"/>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r>
              <w:rPr>
                <w:rFonts w:ascii="Arial" w:hAnsi="Arial" w:cs="Arial"/>
                <w:b/>
                <w:bCs/>
                <w:sz w:val="18"/>
                <w:szCs w:val="18"/>
              </w:rPr>
              <w:t>Dlhodobé pôžičky, z toho:</w:t>
            </w:r>
          </w:p>
        </w:tc>
        <w:tc>
          <w:tcPr>
            <w:tcW w:w="796"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012"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994"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b/>
                <w:bCs/>
                <w:sz w:val="18"/>
                <w:szCs w:val="18"/>
              </w:rPr>
            </w:pPr>
            <w:r>
              <w:rPr>
                <w:rFonts w:ascii="Arial" w:hAnsi="Arial" w:cs="Arial"/>
                <w:b/>
                <w:bCs/>
                <w:sz w:val="18"/>
                <w:szCs w:val="18"/>
              </w:rPr>
              <w:t>0</w:t>
            </w:r>
          </w:p>
        </w:tc>
        <w:tc>
          <w:tcPr>
            <w:tcW w:w="1173" w:type="dxa"/>
            <w:tcBorders>
              <w:top w:val="nil"/>
              <w:left w:val="nil"/>
              <w:bottom w:val="nil"/>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c>
          <w:tcPr>
            <w:tcW w:w="1275" w:type="dxa"/>
            <w:tcBorders>
              <w:top w:val="nil"/>
              <w:left w:val="nil"/>
              <w:bottom w:val="nil"/>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r>
      <w:tr w:rsidR="009179AD" w:rsidTr="009179AD">
        <w:trPr>
          <w:trHeight w:val="240"/>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99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sz w:val="18"/>
                <w:szCs w:val="18"/>
              </w:rPr>
            </w:pPr>
            <w:r>
              <w:rPr>
                <w:rFonts w:ascii="Arial" w:hAnsi="Arial" w:cs="Arial"/>
                <w:sz w:val="18"/>
                <w:szCs w:val="18"/>
              </w:rPr>
              <w:t>0</w:t>
            </w:r>
          </w:p>
        </w:tc>
        <w:tc>
          <w:tcPr>
            <w:tcW w:w="1173"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99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sz w:val="18"/>
                <w:szCs w:val="18"/>
              </w:rPr>
            </w:pPr>
            <w:r>
              <w:rPr>
                <w:rFonts w:ascii="Arial" w:hAnsi="Arial" w:cs="Arial"/>
                <w:sz w:val="18"/>
                <w:szCs w:val="18"/>
              </w:rPr>
              <w:t>0</w:t>
            </w:r>
          </w:p>
        </w:tc>
        <w:tc>
          <w:tcPr>
            <w:tcW w:w="1173"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99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sz w:val="18"/>
                <w:szCs w:val="18"/>
              </w:rPr>
            </w:pPr>
            <w:r>
              <w:rPr>
                <w:rFonts w:ascii="Arial" w:hAnsi="Arial" w:cs="Arial"/>
                <w:sz w:val="18"/>
                <w:szCs w:val="18"/>
              </w:rPr>
              <w:t>0</w:t>
            </w:r>
          </w:p>
        </w:tc>
        <w:tc>
          <w:tcPr>
            <w:tcW w:w="1173"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r>
              <w:rPr>
                <w:rFonts w:ascii="Arial" w:hAnsi="Arial" w:cs="Arial"/>
                <w:b/>
                <w:bCs/>
                <w:sz w:val="18"/>
                <w:szCs w:val="18"/>
              </w:rPr>
              <w:t>Krátkodobé pôžičky, z toho:</w:t>
            </w:r>
          </w:p>
        </w:tc>
        <w:tc>
          <w:tcPr>
            <w:tcW w:w="796"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012"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994"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b/>
                <w:bCs/>
                <w:sz w:val="18"/>
                <w:szCs w:val="18"/>
              </w:rPr>
            </w:pPr>
            <w:r>
              <w:rPr>
                <w:rFonts w:ascii="Arial" w:hAnsi="Arial" w:cs="Arial"/>
                <w:b/>
                <w:bCs/>
                <w:sz w:val="18"/>
                <w:szCs w:val="18"/>
              </w:rPr>
              <w:t>0</w:t>
            </w:r>
          </w:p>
        </w:tc>
        <w:tc>
          <w:tcPr>
            <w:tcW w:w="1173" w:type="dxa"/>
            <w:tcBorders>
              <w:top w:val="nil"/>
              <w:left w:val="nil"/>
              <w:bottom w:val="nil"/>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c>
          <w:tcPr>
            <w:tcW w:w="1275" w:type="dxa"/>
            <w:tcBorders>
              <w:top w:val="nil"/>
              <w:left w:val="nil"/>
              <w:bottom w:val="nil"/>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r>
      <w:tr w:rsidR="009179AD" w:rsidTr="009179AD">
        <w:trPr>
          <w:trHeight w:val="240"/>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99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sz w:val="18"/>
                <w:szCs w:val="18"/>
              </w:rPr>
            </w:pPr>
            <w:r>
              <w:rPr>
                <w:rFonts w:ascii="Arial" w:hAnsi="Arial" w:cs="Arial"/>
                <w:sz w:val="18"/>
                <w:szCs w:val="18"/>
              </w:rPr>
              <w:t>0</w:t>
            </w:r>
          </w:p>
        </w:tc>
        <w:tc>
          <w:tcPr>
            <w:tcW w:w="1173"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99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sz w:val="18"/>
                <w:szCs w:val="18"/>
              </w:rPr>
            </w:pPr>
            <w:r>
              <w:rPr>
                <w:rFonts w:ascii="Arial" w:hAnsi="Arial" w:cs="Arial"/>
                <w:sz w:val="18"/>
                <w:szCs w:val="18"/>
              </w:rPr>
              <w:t>0</w:t>
            </w:r>
          </w:p>
        </w:tc>
        <w:tc>
          <w:tcPr>
            <w:tcW w:w="1173"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99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sz w:val="18"/>
                <w:szCs w:val="18"/>
              </w:rPr>
            </w:pPr>
            <w:r>
              <w:rPr>
                <w:rFonts w:ascii="Arial" w:hAnsi="Arial" w:cs="Arial"/>
                <w:sz w:val="18"/>
                <w:szCs w:val="18"/>
              </w:rPr>
              <w:t>0</w:t>
            </w:r>
          </w:p>
        </w:tc>
        <w:tc>
          <w:tcPr>
            <w:tcW w:w="1173"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3513" w:type="dxa"/>
            <w:gridSpan w:val="2"/>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r>
              <w:rPr>
                <w:rFonts w:ascii="Arial" w:hAnsi="Arial" w:cs="Arial"/>
                <w:b/>
                <w:bCs/>
                <w:sz w:val="18"/>
                <w:szCs w:val="18"/>
              </w:rPr>
              <w:t>Krátkodobé finančné výpomoci, z toho:</w:t>
            </w:r>
          </w:p>
        </w:tc>
        <w:tc>
          <w:tcPr>
            <w:tcW w:w="1012"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994"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b/>
                <w:bCs/>
                <w:sz w:val="18"/>
                <w:szCs w:val="18"/>
              </w:rPr>
            </w:pPr>
            <w:r>
              <w:rPr>
                <w:rFonts w:ascii="Arial" w:hAnsi="Arial" w:cs="Arial"/>
                <w:b/>
                <w:bCs/>
                <w:sz w:val="18"/>
                <w:szCs w:val="18"/>
              </w:rPr>
              <w:t>0</w:t>
            </w:r>
          </w:p>
        </w:tc>
        <w:tc>
          <w:tcPr>
            <w:tcW w:w="1173" w:type="dxa"/>
            <w:tcBorders>
              <w:top w:val="nil"/>
              <w:left w:val="nil"/>
              <w:bottom w:val="nil"/>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c>
          <w:tcPr>
            <w:tcW w:w="1275" w:type="dxa"/>
            <w:tcBorders>
              <w:top w:val="nil"/>
              <w:left w:val="nil"/>
              <w:bottom w:val="nil"/>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r>
      <w:tr w:rsidR="009179AD" w:rsidTr="009179AD">
        <w:trPr>
          <w:trHeight w:val="240"/>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99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sz w:val="18"/>
                <w:szCs w:val="18"/>
              </w:rPr>
            </w:pPr>
            <w:r>
              <w:rPr>
                <w:rFonts w:ascii="Arial" w:hAnsi="Arial" w:cs="Arial"/>
                <w:sz w:val="18"/>
                <w:szCs w:val="18"/>
              </w:rPr>
              <w:t>0</w:t>
            </w:r>
          </w:p>
        </w:tc>
        <w:tc>
          <w:tcPr>
            <w:tcW w:w="1173"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99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sz w:val="18"/>
                <w:szCs w:val="18"/>
              </w:rPr>
            </w:pPr>
            <w:r>
              <w:rPr>
                <w:rFonts w:ascii="Arial" w:hAnsi="Arial" w:cs="Arial"/>
                <w:sz w:val="18"/>
                <w:szCs w:val="18"/>
              </w:rPr>
              <w:t>0</w:t>
            </w:r>
          </w:p>
        </w:tc>
        <w:tc>
          <w:tcPr>
            <w:tcW w:w="1173"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99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sz w:val="18"/>
                <w:szCs w:val="18"/>
              </w:rPr>
            </w:pPr>
            <w:r>
              <w:rPr>
                <w:rFonts w:ascii="Arial" w:hAnsi="Arial" w:cs="Arial"/>
                <w:sz w:val="18"/>
                <w:szCs w:val="18"/>
              </w:rPr>
              <w:t>0</w:t>
            </w:r>
          </w:p>
        </w:tc>
        <w:tc>
          <w:tcPr>
            <w:tcW w:w="1173"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40"/>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rsidR="009179AD" w:rsidRDefault="009179AD">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994" w:type="dxa"/>
            <w:tcBorders>
              <w:top w:val="nil"/>
              <w:left w:val="nil"/>
              <w:bottom w:val="nil"/>
              <w:right w:val="nil"/>
            </w:tcBorders>
            <w:shd w:val="clear" w:color="auto" w:fill="auto"/>
            <w:noWrap/>
            <w:vAlign w:val="bottom"/>
            <w:hideMark/>
          </w:tcPr>
          <w:p w:rsidR="009179AD" w:rsidRDefault="009179AD">
            <w:pPr>
              <w:jc w:val="right"/>
              <w:rPr>
                <w:rFonts w:ascii="Arial" w:hAnsi="Arial" w:cs="Arial"/>
                <w:sz w:val="18"/>
                <w:szCs w:val="18"/>
              </w:rPr>
            </w:pPr>
          </w:p>
        </w:tc>
        <w:tc>
          <w:tcPr>
            <w:tcW w:w="1276" w:type="dxa"/>
            <w:tcBorders>
              <w:top w:val="nil"/>
              <w:left w:val="nil"/>
              <w:bottom w:val="nil"/>
              <w:right w:val="nil"/>
            </w:tcBorders>
            <w:vAlign w:val="bottom"/>
          </w:tcPr>
          <w:p w:rsidR="009179AD" w:rsidRDefault="009179AD">
            <w:pPr>
              <w:jc w:val="right"/>
              <w:rPr>
                <w:rFonts w:ascii="Arial" w:hAnsi="Arial" w:cs="Arial"/>
                <w:sz w:val="18"/>
                <w:szCs w:val="18"/>
              </w:rPr>
            </w:pPr>
            <w:r>
              <w:rPr>
                <w:rFonts w:ascii="Arial" w:hAnsi="Arial" w:cs="Arial"/>
                <w:sz w:val="18"/>
                <w:szCs w:val="18"/>
              </w:rPr>
              <w:t>0</w:t>
            </w:r>
          </w:p>
        </w:tc>
        <w:tc>
          <w:tcPr>
            <w:tcW w:w="1173"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c>
          <w:tcPr>
            <w:tcW w:w="1275" w:type="dxa"/>
            <w:tcBorders>
              <w:top w:val="nil"/>
              <w:left w:val="nil"/>
              <w:bottom w:val="nil"/>
              <w:right w:val="nil"/>
            </w:tcBorders>
            <w:shd w:val="clear" w:color="auto" w:fill="auto"/>
            <w:vAlign w:val="bottom"/>
            <w:hideMark/>
          </w:tcPr>
          <w:p w:rsidR="009179AD" w:rsidRDefault="009179AD">
            <w:pPr>
              <w:jc w:val="right"/>
              <w:rPr>
                <w:rFonts w:ascii="Arial" w:hAnsi="Arial" w:cs="Arial"/>
                <w:sz w:val="18"/>
                <w:szCs w:val="18"/>
              </w:rPr>
            </w:pPr>
            <w:r>
              <w:rPr>
                <w:rFonts w:ascii="Arial" w:hAnsi="Arial" w:cs="Arial"/>
                <w:sz w:val="18"/>
                <w:szCs w:val="18"/>
              </w:rPr>
              <w:t>0</w:t>
            </w:r>
          </w:p>
        </w:tc>
      </w:tr>
      <w:tr w:rsidR="009179AD" w:rsidTr="009179AD">
        <w:trPr>
          <w:trHeight w:val="255"/>
        </w:trPr>
        <w:tc>
          <w:tcPr>
            <w:tcW w:w="2717"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r>
              <w:rPr>
                <w:rFonts w:ascii="Arial" w:hAnsi="Arial" w:cs="Arial"/>
                <w:b/>
                <w:bCs/>
                <w:sz w:val="18"/>
                <w:szCs w:val="18"/>
              </w:rPr>
              <w:t>Spolu</w:t>
            </w:r>
          </w:p>
        </w:tc>
        <w:tc>
          <w:tcPr>
            <w:tcW w:w="796"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012"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994" w:type="dxa"/>
            <w:tcBorders>
              <w:top w:val="nil"/>
              <w:left w:val="nil"/>
              <w:bottom w:val="nil"/>
              <w:right w:val="nil"/>
            </w:tcBorders>
            <w:shd w:val="clear" w:color="auto" w:fill="auto"/>
            <w:noWrap/>
            <w:vAlign w:val="bottom"/>
            <w:hideMark/>
          </w:tcPr>
          <w:p w:rsidR="009179AD" w:rsidRDefault="009179AD">
            <w:pPr>
              <w:rPr>
                <w:rFonts w:ascii="Arial" w:hAnsi="Arial" w:cs="Arial"/>
                <w:b/>
                <w:bCs/>
                <w:sz w:val="18"/>
                <w:szCs w:val="18"/>
              </w:rPr>
            </w:pPr>
          </w:p>
        </w:tc>
        <w:tc>
          <w:tcPr>
            <w:tcW w:w="1276" w:type="dxa"/>
            <w:tcBorders>
              <w:top w:val="single" w:sz="4" w:space="0" w:color="auto"/>
              <w:left w:val="nil"/>
              <w:bottom w:val="double" w:sz="6" w:space="0" w:color="auto"/>
              <w:right w:val="nil"/>
            </w:tcBorders>
            <w:vAlign w:val="bottom"/>
          </w:tcPr>
          <w:p w:rsidR="009179AD" w:rsidRDefault="009179AD">
            <w:pPr>
              <w:jc w:val="right"/>
              <w:rPr>
                <w:rFonts w:ascii="Arial" w:hAnsi="Arial" w:cs="Arial"/>
                <w:b/>
                <w:bCs/>
                <w:sz w:val="18"/>
                <w:szCs w:val="18"/>
              </w:rPr>
            </w:pPr>
            <w:r>
              <w:rPr>
                <w:rFonts w:ascii="Arial" w:hAnsi="Arial" w:cs="Arial"/>
                <w:b/>
                <w:bCs/>
                <w:sz w:val="18"/>
                <w:szCs w:val="18"/>
              </w:rPr>
              <w:t>0</w:t>
            </w:r>
          </w:p>
        </w:tc>
        <w:tc>
          <w:tcPr>
            <w:tcW w:w="1173" w:type="dxa"/>
            <w:tcBorders>
              <w:top w:val="single" w:sz="4" w:space="0" w:color="auto"/>
              <w:left w:val="nil"/>
              <w:bottom w:val="double" w:sz="6" w:space="0" w:color="auto"/>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c>
          <w:tcPr>
            <w:tcW w:w="1275" w:type="dxa"/>
            <w:tcBorders>
              <w:top w:val="single" w:sz="4" w:space="0" w:color="auto"/>
              <w:left w:val="nil"/>
              <w:bottom w:val="double" w:sz="6" w:space="0" w:color="auto"/>
              <w:right w:val="nil"/>
            </w:tcBorders>
            <w:shd w:val="clear" w:color="auto" w:fill="auto"/>
            <w:noWrap/>
            <w:vAlign w:val="bottom"/>
            <w:hideMark/>
          </w:tcPr>
          <w:p w:rsidR="009179AD" w:rsidRDefault="009179AD">
            <w:pPr>
              <w:jc w:val="right"/>
              <w:rPr>
                <w:rFonts w:ascii="Arial" w:hAnsi="Arial" w:cs="Arial"/>
                <w:b/>
                <w:bCs/>
                <w:sz w:val="18"/>
                <w:szCs w:val="18"/>
              </w:rPr>
            </w:pPr>
            <w:r>
              <w:rPr>
                <w:rFonts w:ascii="Arial" w:hAnsi="Arial" w:cs="Arial"/>
                <w:b/>
                <w:bCs/>
                <w:sz w:val="18"/>
                <w:szCs w:val="18"/>
              </w:rPr>
              <w:t>0</w:t>
            </w:r>
          </w:p>
        </w:tc>
      </w:tr>
    </w:tbl>
    <w:p w:rsidR="00AE36C2" w:rsidRDefault="00AE36C2" w:rsidP="00F81CD7">
      <w:pPr>
        <w:pStyle w:val="odstavec"/>
      </w:pPr>
    </w:p>
    <w:bookmarkEnd w:id="85"/>
    <w:p w:rsidR="00A3677A" w:rsidRPr="003C4A82" w:rsidRDefault="00312613" w:rsidP="00F81CD7">
      <w:pPr>
        <w:pStyle w:val="odstavec"/>
      </w:pPr>
      <w:r w:rsidRPr="003C4A82">
        <w:t>Ďalej treba uviesť formu zabezpečenia jednotlivých pôžičiek.</w:t>
      </w:r>
    </w:p>
    <w:p w:rsidR="00A3677A" w:rsidRDefault="00A3677A" w:rsidP="00F81CD7">
      <w:pPr>
        <w:pStyle w:val="odstavec"/>
      </w:pPr>
    </w:p>
    <w:p w:rsidR="00E654C4" w:rsidRDefault="00E654C4" w:rsidP="00F81CD7">
      <w:pPr>
        <w:pStyle w:val="odstavec"/>
      </w:pPr>
    </w:p>
    <w:p w:rsidR="00E654C4" w:rsidRPr="00E63C40" w:rsidRDefault="00E654C4" w:rsidP="00F81CD7">
      <w:pPr>
        <w:pStyle w:val="odstavec"/>
      </w:pPr>
    </w:p>
    <w:p w:rsidR="002A6B50" w:rsidRPr="00E63C40" w:rsidRDefault="00316173" w:rsidP="00FB6F88">
      <w:pPr>
        <w:pStyle w:val="Nadpis2"/>
        <w:keepNext w:val="0"/>
        <w:suppressAutoHyphens/>
        <w:rPr>
          <w:rFonts w:ascii="Arial" w:hAnsi="Arial"/>
        </w:rPr>
      </w:pPr>
      <w:r w:rsidRPr="00E63C40">
        <w:rPr>
          <w:rFonts w:ascii="Arial" w:hAnsi="Arial"/>
        </w:rPr>
        <w:t>Časové roz</w:t>
      </w:r>
      <w:r w:rsidR="00F316C5" w:rsidRPr="00E63C40">
        <w:rPr>
          <w:rFonts w:ascii="Arial" w:hAnsi="Arial"/>
        </w:rPr>
        <w:t>líšenie</w:t>
      </w:r>
    </w:p>
    <w:p w:rsidR="00A3677A" w:rsidRDefault="00316173" w:rsidP="00F81CD7">
      <w:pPr>
        <w:pStyle w:val="odstavec"/>
      </w:pPr>
      <w:r w:rsidRPr="00E63C40">
        <w:t>Štruktúra časového rozlíšenia je uv</w:t>
      </w:r>
      <w:r w:rsidR="00EC4596" w:rsidRPr="00E63C40">
        <w:t>edená v nasledujúcej tabuľke</w:t>
      </w:r>
      <w:r w:rsidRPr="00E63C40">
        <w:t>:</w:t>
      </w:r>
    </w:p>
    <w:p w:rsidR="00E654C4" w:rsidRDefault="00E654C4" w:rsidP="00F81CD7">
      <w:pPr>
        <w:pStyle w:val="odstavec"/>
      </w:pPr>
    </w:p>
    <w:p w:rsidR="00E654C4" w:rsidRPr="00B77BA9" w:rsidRDefault="0033510A" w:rsidP="00F81CD7">
      <w:pPr>
        <w:pStyle w:val="odstavec"/>
      </w:pPr>
      <w:r w:rsidRPr="00B77BA9">
        <w:t>(</w:t>
      </w:r>
      <w:proofErr w:type="spellStart"/>
      <w:r w:rsidR="00E654C4" w:rsidRPr="00B77BA9">
        <w:t>Format</w:t>
      </w:r>
      <w:proofErr w:type="spellEnd"/>
      <w:r w:rsidR="00E654C4" w:rsidRPr="00B77BA9">
        <w:t xml:space="preserve"> uvedenej </w:t>
      </w:r>
      <w:proofErr w:type="spellStart"/>
      <w:r w:rsidR="00E654C4" w:rsidRPr="00B77BA9">
        <w:t>tabulky</w:t>
      </w:r>
      <w:proofErr w:type="spellEnd"/>
      <w:r w:rsidR="00E654C4" w:rsidRPr="00B77BA9">
        <w:t xml:space="preserve"> je </w:t>
      </w:r>
      <w:proofErr w:type="spellStart"/>
      <w:r w:rsidR="00E654C4" w:rsidRPr="00B77BA9">
        <w:t>nepovinny</w:t>
      </w:r>
      <w:proofErr w:type="spellEnd"/>
      <w:r w:rsidRPr="00B77BA9">
        <w:t xml:space="preserve"> v zmysle Opatrenia pre UZ 2013)</w:t>
      </w:r>
    </w:p>
    <w:p w:rsidR="002F5809" w:rsidRDefault="002F5809" w:rsidP="00F81CD7">
      <w:pPr>
        <w:pStyle w:val="odstavec"/>
      </w:pPr>
      <w:bookmarkStart w:id="87" w:name="FWT_significant_accruals_liability"/>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56"/>
        <w:gridCol w:w="2592"/>
        <w:gridCol w:w="2592"/>
      </w:tblGrid>
      <w:tr w:rsidR="002F5809" w:rsidTr="002F5809">
        <w:trPr>
          <w:trHeight w:val="679"/>
        </w:trPr>
        <w:tc>
          <w:tcPr>
            <w:tcW w:w="405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Názov položky</w:t>
            </w:r>
          </w:p>
        </w:tc>
        <w:tc>
          <w:tcPr>
            <w:tcW w:w="2592" w:type="dxa"/>
            <w:tcBorders>
              <w:top w:val="nil"/>
              <w:left w:val="nil"/>
              <w:bottom w:val="nil"/>
              <w:right w:val="nil"/>
            </w:tcBorders>
            <w:shd w:val="clear" w:color="auto" w:fill="auto"/>
            <w:vAlign w:val="bottom"/>
            <w:hideMark/>
          </w:tcPr>
          <w:p w:rsidR="002F5809" w:rsidRDefault="00B070D1">
            <w:pPr>
              <w:jc w:val="center"/>
              <w:rPr>
                <w:rFonts w:ascii="Arial" w:hAnsi="Arial" w:cs="Arial"/>
                <w:b/>
                <w:bCs/>
                <w:sz w:val="18"/>
                <w:szCs w:val="18"/>
              </w:rPr>
            </w:pPr>
            <w:r>
              <w:rPr>
                <w:rFonts w:ascii="Arial" w:hAnsi="Arial" w:cs="Arial"/>
                <w:b/>
                <w:bCs/>
                <w:sz w:val="18"/>
                <w:szCs w:val="18"/>
              </w:rPr>
              <w:t>Stav k 31.03</w:t>
            </w:r>
            <w:r w:rsidR="002F5809">
              <w:rPr>
                <w:rFonts w:ascii="Arial" w:hAnsi="Arial" w:cs="Arial"/>
                <w:b/>
                <w:bCs/>
                <w:sz w:val="18"/>
                <w:szCs w:val="18"/>
              </w:rPr>
              <w:t>.201</w:t>
            </w:r>
            <w:r>
              <w:rPr>
                <w:rFonts w:ascii="Arial" w:hAnsi="Arial" w:cs="Arial"/>
                <w:b/>
                <w:bCs/>
                <w:sz w:val="18"/>
                <w:szCs w:val="18"/>
              </w:rPr>
              <w:t>4</w:t>
            </w:r>
          </w:p>
        </w:tc>
        <w:tc>
          <w:tcPr>
            <w:tcW w:w="2592" w:type="dxa"/>
            <w:tcBorders>
              <w:top w:val="nil"/>
              <w:left w:val="nil"/>
              <w:bottom w:val="nil"/>
              <w:right w:val="nil"/>
            </w:tcBorders>
            <w:shd w:val="clear" w:color="auto" w:fill="auto"/>
            <w:vAlign w:val="bottom"/>
            <w:hideMark/>
          </w:tcPr>
          <w:p w:rsidR="002F5809" w:rsidRDefault="00B070D1">
            <w:pPr>
              <w:jc w:val="center"/>
              <w:rPr>
                <w:rFonts w:ascii="Arial" w:hAnsi="Arial" w:cs="Arial"/>
                <w:b/>
                <w:bCs/>
                <w:sz w:val="18"/>
                <w:szCs w:val="18"/>
              </w:rPr>
            </w:pPr>
            <w:r>
              <w:rPr>
                <w:rFonts w:ascii="Arial" w:hAnsi="Arial" w:cs="Arial"/>
                <w:b/>
                <w:bCs/>
                <w:sz w:val="18"/>
                <w:szCs w:val="18"/>
              </w:rPr>
              <w:t>Stav k 31.03.2013</w:t>
            </w:r>
          </w:p>
        </w:tc>
      </w:tr>
      <w:tr w:rsidR="002F5809" w:rsidTr="002F5809">
        <w:trPr>
          <w:trHeight w:val="255"/>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Výdavky budúcich období dlhodobé, z toho:</w:t>
            </w:r>
          </w:p>
        </w:tc>
        <w:tc>
          <w:tcPr>
            <w:tcW w:w="2592"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Výdavky budúcich období krátkodobé, z toho:</w:t>
            </w:r>
          </w:p>
        </w:tc>
        <w:tc>
          <w:tcPr>
            <w:tcW w:w="2592"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2F5809" w:rsidRDefault="00B070D1">
            <w:pPr>
              <w:jc w:val="right"/>
              <w:rPr>
                <w:rFonts w:ascii="Arial" w:hAnsi="Arial" w:cs="Arial"/>
                <w:b/>
                <w:bCs/>
                <w:sz w:val="18"/>
                <w:szCs w:val="18"/>
              </w:rPr>
            </w:pPr>
            <w:r>
              <w:rPr>
                <w:rFonts w:ascii="Arial" w:hAnsi="Arial" w:cs="Arial"/>
                <w:b/>
                <w:bCs/>
                <w:sz w:val="18"/>
                <w:szCs w:val="18"/>
              </w:rPr>
              <w:t>775</w:t>
            </w:r>
          </w:p>
        </w:tc>
      </w:tr>
      <w:tr w:rsidR="002F5809" w:rsidTr="002F5809">
        <w:trPr>
          <w:trHeight w:val="255"/>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Výnosy budúcich období dlhodobé, z toho:</w:t>
            </w:r>
          </w:p>
        </w:tc>
        <w:tc>
          <w:tcPr>
            <w:tcW w:w="2592"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Výnosy budúcich období krátkodobé, z toho:</w:t>
            </w:r>
          </w:p>
        </w:tc>
        <w:tc>
          <w:tcPr>
            <w:tcW w:w="2592"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05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Spolu</w:t>
            </w:r>
          </w:p>
        </w:tc>
        <w:tc>
          <w:tcPr>
            <w:tcW w:w="2592"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rsidR="002F5809" w:rsidRDefault="00B070D1">
            <w:pPr>
              <w:jc w:val="right"/>
              <w:rPr>
                <w:rFonts w:ascii="Arial" w:hAnsi="Arial" w:cs="Arial"/>
                <w:b/>
                <w:bCs/>
                <w:sz w:val="18"/>
                <w:szCs w:val="18"/>
              </w:rPr>
            </w:pPr>
            <w:r>
              <w:rPr>
                <w:rFonts w:ascii="Arial" w:hAnsi="Arial" w:cs="Arial"/>
                <w:b/>
                <w:bCs/>
                <w:sz w:val="18"/>
                <w:szCs w:val="18"/>
              </w:rPr>
              <w:t>775</w:t>
            </w:r>
          </w:p>
        </w:tc>
      </w:tr>
    </w:tbl>
    <w:p w:rsidR="00E145DD" w:rsidRDefault="00E145DD" w:rsidP="00F81CD7">
      <w:pPr>
        <w:pStyle w:val="odstavec"/>
      </w:pPr>
    </w:p>
    <w:bookmarkEnd w:id="87"/>
    <w:p w:rsidR="006A30D7" w:rsidRDefault="006A30D7" w:rsidP="006A30D7">
      <w:pPr>
        <w:pStyle w:val="Nadpis2"/>
        <w:keepNext w:val="0"/>
        <w:numPr>
          <w:ilvl w:val="0"/>
          <w:numId w:val="0"/>
        </w:numPr>
        <w:suppressAutoHyphens/>
        <w:spacing w:after="0"/>
        <w:ind w:left="425"/>
        <w:rPr>
          <w:rFonts w:ascii="Arial" w:hAnsi="Arial"/>
        </w:rPr>
      </w:pPr>
    </w:p>
    <w:p w:rsidR="000E6B8A" w:rsidRDefault="00316173" w:rsidP="00CD34A9">
      <w:pPr>
        <w:pStyle w:val="Nadpis2"/>
        <w:keepNext w:val="0"/>
        <w:suppressAutoHyphens/>
        <w:spacing w:after="0"/>
        <w:rPr>
          <w:rFonts w:ascii="Arial" w:hAnsi="Arial"/>
        </w:rPr>
      </w:pPr>
      <w:r w:rsidRPr="00E63C40">
        <w:rPr>
          <w:rFonts w:ascii="Arial" w:hAnsi="Arial"/>
        </w:rPr>
        <w:t xml:space="preserve">Záväzky </w:t>
      </w:r>
      <w:r w:rsidR="00793E82">
        <w:rPr>
          <w:rFonts w:ascii="Arial" w:hAnsi="Arial"/>
        </w:rPr>
        <w:t xml:space="preserve">príp. pohľadávky </w:t>
      </w:r>
      <w:r w:rsidRPr="00E63C40">
        <w:rPr>
          <w:rFonts w:ascii="Arial" w:hAnsi="Arial"/>
        </w:rPr>
        <w:t>z derivátových obchodov</w:t>
      </w:r>
      <w:r w:rsidR="00F85ABF">
        <w:rPr>
          <w:rFonts w:ascii="Arial" w:hAnsi="Arial"/>
        </w:rPr>
        <w:t xml:space="preserve"> za bežné účtovné obdobie</w:t>
      </w:r>
      <w:r w:rsidR="000E6B8A">
        <w:rPr>
          <w:rFonts w:ascii="Arial" w:hAnsi="Arial"/>
        </w:rPr>
        <w:t xml:space="preserve"> </w:t>
      </w:r>
    </w:p>
    <w:p w:rsidR="002F5809" w:rsidRDefault="002F5809" w:rsidP="00F81CD7">
      <w:pPr>
        <w:pStyle w:val="odstavec"/>
      </w:pPr>
      <w:bookmarkStart w:id="88" w:name="FWT_derivatives_for_the_current_period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968"/>
        <w:gridCol w:w="1876"/>
        <w:gridCol w:w="1741"/>
        <w:gridCol w:w="1655"/>
      </w:tblGrid>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bookmarkStart w:id="89" w:name="RANGE!B5:E19"/>
            <w:bookmarkEnd w:id="89"/>
          </w:p>
        </w:tc>
        <w:tc>
          <w:tcPr>
            <w:tcW w:w="3617" w:type="dxa"/>
            <w:gridSpan w:val="2"/>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Účtovná hodnota</w:t>
            </w:r>
          </w:p>
        </w:tc>
        <w:tc>
          <w:tcPr>
            <w:tcW w:w="1655" w:type="dxa"/>
            <w:vMerge w:val="restart"/>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Dohodnutá cena podkladového nástroja</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Názov položky</w:t>
            </w:r>
          </w:p>
        </w:tc>
        <w:tc>
          <w:tcPr>
            <w:tcW w:w="1876"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pohľadávky</w:t>
            </w:r>
          </w:p>
        </w:tc>
        <w:tc>
          <w:tcPr>
            <w:tcW w:w="1741"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záväzku</w:t>
            </w:r>
          </w:p>
        </w:tc>
        <w:tc>
          <w:tcPr>
            <w:tcW w:w="1655" w:type="dxa"/>
            <w:vMerge/>
            <w:tcBorders>
              <w:top w:val="nil"/>
              <w:left w:val="nil"/>
              <w:bottom w:val="nil"/>
              <w:right w:val="nil"/>
            </w:tcBorders>
            <w:vAlign w:val="center"/>
            <w:hideMark/>
          </w:tcPr>
          <w:p w:rsidR="002F5809" w:rsidRDefault="002F5809">
            <w:pPr>
              <w:rPr>
                <w:rFonts w:ascii="Arial" w:hAnsi="Arial" w:cs="Arial"/>
                <w:b/>
                <w:bCs/>
                <w:sz w:val="18"/>
                <w:szCs w:val="18"/>
              </w:rPr>
            </w:pPr>
          </w:p>
        </w:tc>
      </w:tr>
      <w:tr w:rsidR="002F5809" w:rsidTr="002F5809">
        <w:trPr>
          <w:trHeight w:val="240"/>
        </w:trPr>
        <w:tc>
          <w:tcPr>
            <w:tcW w:w="3968"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87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741"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655"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d</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Deriváty určené na obchodovanie, z toho: </w:t>
            </w:r>
          </w:p>
        </w:tc>
        <w:tc>
          <w:tcPr>
            <w:tcW w:w="1876"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741"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655"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Zabezpečovacie deriváty, z toho:</w:t>
            </w:r>
          </w:p>
        </w:tc>
        <w:tc>
          <w:tcPr>
            <w:tcW w:w="1876"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741"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655"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96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4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5"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bl>
    <w:p w:rsidR="002F339D" w:rsidRDefault="002F339D" w:rsidP="00F81CD7">
      <w:pPr>
        <w:pStyle w:val="odstavec"/>
      </w:pPr>
    </w:p>
    <w:p w:rsidR="00E654C4" w:rsidRDefault="00E654C4" w:rsidP="00F81CD7">
      <w:pPr>
        <w:pStyle w:val="odstavec"/>
      </w:pPr>
    </w:p>
    <w:p w:rsidR="00E654C4" w:rsidRDefault="00E654C4" w:rsidP="00F81CD7">
      <w:pPr>
        <w:pStyle w:val="odstavec"/>
      </w:pPr>
    </w:p>
    <w:p w:rsidR="00E654C4" w:rsidRDefault="00E654C4" w:rsidP="00F81CD7">
      <w:pPr>
        <w:pStyle w:val="odstavec"/>
      </w:pPr>
    </w:p>
    <w:bookmarkEnd w:id="88"/>
    <w:p w:rsidR="00445B81" w:rsidRDefault="00445B81" w:rsidP="00FB6F88">
      <w:pPr>
        <w:suppressAutoHyphens/>
        <w:rPr>
          <w:rFonts w:ascii="Arial" w:hAnsi="Arial" w:cs="Arial"/>
          <w:bCs/>
          <w:iCs/>
          <w:sz w:val="20"/>
          <w:szCs w:val="20"/>
        </w:rPr>
      </w:pPr>
    </w:p>
    <w:p w:rsidR="002F5809" w:rsidRDefault="002F5809" w:rsidP="00F81CD7">
      <w:pPr>
        <w:pStyle w:val="odstavec"/>
      </w:pPr>
      <w:bookmarkStart w:id="90" w:name="FWT_derivatives_for_the_current_period_2"/>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896"/>
        <w:gridCol w:w="1516"/>
        <w:gridCol w:w="1310"/>
        <w:gridCol w:w="1321"/>
        <w:gridCol w:w="1207"/>
      </w:tblGrid>
      <w:tr w:rsidR="002F5809" w:rsidTr="002F5809">
        <w:trPr>
          <w:trHeight w:val="240"/>
        </w:trPr>
        <w:tc>
          <w:tcPr>
            <w:tcW w:w="3896" w:type="dxa"/>
            <w:vMerge w:val="restart"/>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bookmarkStart w:id="91" w:name="RANGE!G27:K42"/>
            <w:r>
              <w:rPr>
                <w:rFonts w:ascii="Arial" w:hAnsi="Arial" w:cs="Arial"/>
                <w:b/>
                <w:bCs/>
                <w:sz w:val="18"/>
                <w:szCs w:val="18"/>
              </w:rPr>
              <w:t>Názov položky</w:t>
            </w:r>
            <w:bookmarkEnd w:id="91"/>
          </w:p>
        </w:tc>
        <w:tc>
          <w:tcPr>
            <w:tcW w:w="2826" w:type="dxa"/>
            <w:gridSpan w:val="2"/>
            <w:tcBorders>
              <w:top w:val="nil"/>
              <w:left w:val="nil"/>
              <w:bottom w:val="nil"/>
              <w:right w:val="nil"/>
            </w:tcBorders>
            <w:shd w:val="clear" w:color="auto" w:fill="auto"/>
            <w:noWrap/>
            <w:vAlign w:val="bottom"/>
            <w:hideMark/>
          </w:tcPr>
          <w:p w:rsidR="002F5809" w:rsidRDefault="00B070D1">
            <w:pPr>
              <w:jc w:val="center"/>
              <w:rPr>
                <w:rFonts w:ascii="Arial" w:hAnsi="Arial" w:cs="Arial"/>
                <w:b/>
                <w:bCs/>
                <w:sz w:val="18"/>
                <w:szCs w:val="18"/>
              </w:rPr>
            </w:pPr>
            <w:r>
              <w:rPr>
                <w:rFonts w:ascii="Arial" w:hAnsi="Arial" w:cs="Arial"/>
                <w:b/>
                <w:bCs/>
                <w:sz w:val="18"/>
                <w:szCs w:val="18"/>
              </w:rPr>
              <w:t>Stav k 31.03.2014</w:t>
            </w:r>
          </w:p>
        </w:tc>
        <w:tc>
          <w:tcPr>
            <w:tcW w:w="2528" w:type="dxa"/>
            <w:gridSpan w:val="2"/>
            <w:tcBorders>
              <w:top w:val="nil"/>
              <w:left w:val="nil"/>
              <w:bottom w:val="nil"/>
              <w:right w:val="nil"/>
            </w:tcBorders>
            <w:shd w:val="clear" w:color="auto" w:fill="auto"/>
            <w:vAlign w:val="bottom"/>
            <w:hideMark/>
          </w:tcPr>
          <w:p w:rsidR="002F5809" w:rsidRDefault="00B070D1">
            <w:pPr>
              <w:jc w:val="center"/>
              <w:rPr>
                <w:rFonts w:ascii="Arial" w:hAnsi="Arial" w:cs="Arial"/>
                <w:b/>
                <w:bCs/>
                <w:sz w:val="18"/>
                <w:szCs w:val="18"/>
              </w:rPr>
            </w:pPr>
            <w:r>
              <w:rPr>
                <w:rFonts w:ascii="Arial" w:hAnsi="Arial" w:cs="Arial"/>
                <w:b/>
                <w:bCs/>
                <w:sz w:val="18"/>
                <w:szCs w:val="18"/>
              </w:rPr>
              <w:t>Stav k 31.03.2013</w:t>
            </w:r>
          </w:p>
        </w:tc>
      </w:tr>
      <w:tr w:rsidR="002F5809" w:rsidTr="002F5809">
        <w:trPr>
          <w:trHeight w:val="240"/>
        </w:trPr>
        <w:tc>
          <w:tcPr>
            <w:tcW w:w="3896"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2826" w:type="dxa"/>
            <w:gridSpan w:val="2"/>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Zmena reálnej hodnoty (+/-) s vplyvom na</w:t>
            </w:r>
          </w:p>
        </w:tc>
        <w:tc>
          <w:tcPr>
            <w:tcW w:w="2528" w:type="dxa"/>
            <w:gridSpan w:val="2"/>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Zmena reálnej hodnoty (+/-) s vplyvom na</w:t>
            </w:r>
          </w:p>
        </w:tc>
      </w:tr>
      <w:tr w:rsidR="002F5809" w:rsidTr="002F5809">
        <w:trPr>
          <w:trHeight w:val="480"/>
        </w:trPr>
        <w:tc>
          <w:tcPr>
            <w:tcW w:w="3896" w:type="dxa"/>
            <w:vMerge/>
            <w:tcBorders>
              <w:top w:val="nil"/>
              <w:left w:val="nil"/>
              <w:bottom w:val="nil"/>
              <w:right w:val="nil"/>
            </w:tcBorders>
            <w:vAlign w:val="center"/>
            <w:hideMark/>
          </w:tcPr>
          <w:p w:rsidR="002F5809" w:rsidRDefault="002F580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výsledok ho</w:t>
            </w:r>
            <w:r>
              <w:rPr>
                <w:rFonts w:ascii="Arial" w:hAnsi="Arial" w:cs="Arial"/>
                <w:b/>
                <w:bCs/>
                <w:sz w:val="18"/>
                <w:szCs w:val="18"/>
              </w:rPr>
              <w:t>s</w:t>
            </w:r>
            <w:r>
              <w:rPr>
                <w:rFonts w:ascii="Arial" w:hAnsi="Arial" w:cs="Arial"/>
                <w:b/>
                <w:bCs/>
                <w:sz w:val="18"/>
                <w:szCs w:val="18"/>
              </w:rPr>
              <w:t>podárenia</w:t>
            </w:r>
          </w:p>
        </w:tc>
        <w:tc>
          <w:tcPr>
            <w:tcW w:w="1310"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vlastné im</w:t>
            </w:r>
            <w:r>
              <w:rPr>
                <w:rFonts w:ascii="Arial" w:hAnsi="Arial" w:cs="Arial"/>
                <w:b/>
                <w:bCs/>
                <w:sz w:val="18"/>
                <w:szCs w:val="18"/>
              </w:rPr>
              <w:t>a</w:t>
            </w:r>
            <w:r>
              <w:rPr>
                <w:rFonts w:ascii="Arial" w:hAnsi="Arial" w:cs="Arial"/>
                <w:b/>
                <w:bCs/>
                <w:sz w:val="18"/>
                <w:szCs w:val="18"/>
              </w:rPr>
              <w:t>nie</w:t>
            </w:r>
          </w:p>
        </w:tc>
        <w:tc>
          <w:tcPr>
            <w:tcW w:w="1321"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výsledok hospodárenia</w:t>
            </w:r>
          </w:p>
        </w:tc>
        <w:tc>
          <w:tcPr>
            <w:tcW w:w="1207"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vlastné imanie</w:t>
            </w:r>
          </w:p>
        </w:tc>
      </w:tr>
      <w:tr w:rsidR="002F5809" w:rsidTr="002F5809">
        <w:trPr>
          <w:trHeight w:val="240"/>
        </w:trPr>
        <w:tc>
          <w:tcPr>
            <w:tcW w:w="389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51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310"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321"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207"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e</w:t>
            </w:r>
          </w:p>
        </w:tc>
      </w:tr>
      <w:tr w:rsidR="002F5809" w:rsidTr="002F5809">
        <w:trPr>
          <w:trHeight w:val="240"/>
        </w:trPr>
        <w:tc>
          <w:tcPr>
            <w:tcW w:w="389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Deriváty určené na obchodovanie, z toho: </w:t>
            </w:r>
          </w:p>
        </w:tc>
        <w:tc>
          <w:tcPr>
            <w:tcW w:w="1516" w:type="dxa"/>
            <w:tcBorders>
              <w:top w:val="nil"/>
              <w:left w:val="nil"/>
              <w:bottom w:val="nil"/>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310" w:type="dxa"/>
            <w:tcBorders>
              <w:top w:val="nil"/>
              <w:left w:val="nil"/>
              <w:bottom w:val="nil"/>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321" w:type="dxa"/>
            <w:tcBorders>
              <w:top w:val="nil"/>
              <w:left w:val="nil"/>
              <w:bottom w:val="nil"/>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07" w:type="dxa"/>
            <w:tcBorders>
              <w:top w:val="nil"/>
              <w:left w:val="nil"/>
              <w:bottom w:val="nil"/>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389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0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89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0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89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0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89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0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89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0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89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Zabezpečovacie deriváty, z toho:</w:t>
            </w:r>
          </w:p>
        </w:tc>
        <w:tc>
          <w:tcPr>
            <w:tcW w:w="1516" w:type="dxa"/>
            <w:tcBorders>
              <w:top w:val="nil"/>
              <w:left w:val="nil"/>
              <w:bottom w:val="nil"/>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310" w:type="dxa"/>
            <w:tcBorders>
              <w:top w:val="nil"/>
              <w:left w:val="nil"/>
              <w:bottom w:val="nil"/>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321" w:type="dxa"/>
            <w:tcBorders>
              <w:top w:val="nil"/>
              <w:left w:val="nil"/>
              <w:bottom w:val="nil"/>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07" w:type="dxa"/>
            <w:tcBorders>
              <w:top w:val="nil"/>
              <w:left w:val="nil"/>
              <w:bottom w:val="nil"/>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40"/>
        </w:trPr>
        <w:tc>
          <w:tcPr>
            <w:tcW w:w="389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0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89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0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89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5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0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89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5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0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389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51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1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321"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07"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bl>
    <w:p w:rsidR="002F339D" w:rsidRDefault="002F339D" w:rsidP="00F81CD7">
      <w:pPr>
        <w:pStyle w:val="odstavec"/>
      </w:pPr>
    </w:p>
    <w:bookmarkEnd w:id="90"/>
    <w:p w:rsidR="00CD34A9" w:rsidRDefault="00CD34A9" w:rsidP="00F81CD7">
      <w:pPr>
        <w:pStyle w:val="odstavec"/>
      </w:pPr>
    </w:p>
    <w:p w:rsidR="002F339D" w:rsidRPr="00FE4BC4" w:rsidRDefault="00FE4BC4" w:rsidP="00F81CD7">
      <w:pPr>
        <w:pStyle w:val="odstavec"/>
      </w:pPr>
      <w:r>
        <w:t>Informácie o položkách zabezpečených derivátmi:</w:t>
      </w:r>
    </w:p>
    <w:p w:rsidR="002F5809" w:rsidRDefault="002F5809" w:rsidP="00F81CD7">
      <w:pPr>
        <w:pStyle w:val="odstavec"/>
      </w:pPr>
      <w:bookmarkStart w:id="92" w:name="FWT_items_secured_derivatives"/>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48"/>
        <w:gridCol w:w="2596"/>
        <w:gridCol w:w="2596"/>
      </w:tblGrid>
      <w:tr w:rsidR="002F5809" w:rsidTr="002F5809">
        <w:trPr>
          <w:trHeight w:val="240"/>
        </w:trPr>
        <w:tc>
          <w:tcPr>
            <w:tcW w:w="4048" w:type="dxa"/>
            <w:tcBorders>
              <w:top w:val="nil"/>
              <w:left w:val="nil"/>
              <w:bottom w:val="nil"/>
              <w:right w:val="nil"/>
            </w:tcBorders>
            <w:shd w:val="clear" w:color="auto" w:fill="auto"/>
            <w:noWrap/>
            <w:vAlign w:val="center"/>
            <w:hideMark/>
          </w:tcPr>
          <w:p w:rsidR="002F5809" w:rsidRDefault="002F5809">
            <w:pPr>
              <w:rPr>
                <w:rFonts w:ascii="Arial" w:hAnsi="Arial" w:cs="Arial"/>
                <w:b/>
                <w:bCs/>
                <w:sz w:val="18"/>
                <w:szCs w:val="18"/>
              </w:rPr>
            </w:pPr>
          </w:p>
        </w:tc>
        <w:tc>
          <w:tcPr>
            <w:tcW w:w="5192" w:type="dxa"/>
            <w:gridSpan w:val="2"/>
            <w:tcBorders>
              <w:top w:val="nil"/>
              <w:left w:val="nil"/>
              <w:bottom w:val="nil"/>
              <w:right w:val="nil"/>
            </w:tcBorders>
            <w:shd w:val="clear" w:color="auto" w:fill="auto"/>
            <w:vAlign w:val="center"/>
            <w:hideMark/>
          </w:tcPr>
          <w:p w:rsidR="002F5809" w:rsidRDefault="002F5809">
            <w:pPr>
              <w:jc w:val="center"/>
              <w:rPr>
                <w:rFonts w:ascii="Arial" w:hAnsi="Arial" w:cs="Arial"/>
                <w:b/>
                <w:bCs/>
                <w:sz w:val="18"/>
                <w:szCs w:val="18"/>
              </w:rPr>
            </w:pPr>
            <w:r>
              <w:rPr>
                <w:rFonts w:ascii="Arial" w:hAnsi="Arial" w:cs="Arial"/>
                <w:b/>
                <w:bCs/>
                <w:sz w:val="18"/>
                <w:szCs w:val="18"/>
              </w:rPr>
              <w:t>Reálna hodnota</w:t>
            </w:r>
          </w:p>
        </w:tc>
      </w:tr>
      <w:tr w:rsidR="002F5809" w:rsidTr="002F5809">
        <w:trPr>
          <w:trHeight w:val="679"/>
        </w:trPr>
        <w:tc>
          <w:tcPr>
            <w:tcW w:w="4048"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Zabezpečovaná položka</w:t>
            </w:r>
          </w:p>
        </w:tc>
        <w:tc>
          <w:tcPr>
            <w:tcW w:w="2596" w:type="dxa"/>
            <w:tcBorders>
              <w:top w:val="nil"/>
              <w:left w:val="nil"/>
              <w:bottom w:val="nil"/>
              <w:right w:val="nil"/>
            </w:tcBorders>
            <w:shd w:val="clear" w:color="auto" w:fill="auto"/>
            <w:vAlign w:val="bottom"/>
            <w:hideMark/>
          </w:tcPr>
          <w:p w:rsidR="002F5809" w:rsidRDefault="00700CE1">
            <w:pPr>
              <w:jc w:val="center"/>
              <w:rPr>
                <w:rFonts w:ascii="Arial" w:hAnsi="Arial" w:cs="Arial"/>
                <w:b/>
                <w:bCs/>
                <w:sz w:val="18"/>
                <w:szCs w:val="18"/>
              </w:rPr>
            </w:pPr>
            <w:r>
              <w:rPr>
                <w:rFonts w:ascii="Arial" w:hAnsi="Arial" w:cs="Arial"/>
                <w:b/>
                <w:bCs/>
                <w:sz w:val="18"/>
                <w:szCs w:val="18"/>
              </w:rPr>
              <w:t>Stav k 31.03.2014</w:t>
            </w:r>
          </w:p>
        </w:tc>
        <w:tc>
          <w:tcPr>
            <w:tcW w:w="2596" w:type="dxa"/>
            <w:tcBorders>
              <w:top w:val="nil"/>
              <w:left w:val="nil"/>
              <w:bottom w:val="nil"/>
              <w:right w:val="nil"/>
            </w:tcBorders>
            <w:shd w:val="clear" w:color="auto" w:fill="auto"/>
            <w:vAlign w:val="bottom"/>
            <w:hideMark/>
          </w:tcPr>
          <w:p w:rsidR="002F5809" w:rsidRDefault="00700CE1">
            <w:pPr>
              <w:jc w:val="center"/>
              <w:rPr>
                <w:rFonts w:ascii="Arial" w:hAnsi="Arial" w:cs="Arial"/>
                <w:b/>
                <w:bCs/>
                <w:sz w:val="18"/>
                <w:szCs w:val="18"/>
              </w:rPr>
            </w:pPr>
            <w:r>
              <w:rPr>
                <w:rFonts w:ascii="Arial" w:hAnsi="Arial" w:cs="Arial"/>
                <w:b/>
                <w:bCs/>
                <w:sz w:val="18"/>
                <w:szCs w:val="18"/>
              </w:rPr>
              <w:t>Stav k 31.03.2013</w:t>
            </w:r>
          </w:p>
        </w:tc>
      </w:tr>
      <w:tr w:rsidR="002F5809" w:rsidTr="002F5809">
        <w:trPr>
          <w:trHeight w:val="240"/>
        </w:trPr>
        <w:tc>
          <w:tcPr>
            <w:tcW w:w="4048"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259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259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c</w:t>
            </w:r>
          </w:p>
        </w:tc>
      </w:tr>
      <w:tr w:rsidR="002F5809" w:rsidTr="002F5809">
        <w:trPr>
          <w:trHeight w:val="240"/>
        </w:trPr>
        <w:tc>
          <w:tcPr>
            <w:tcW w:w="404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Majetok vykázaný v súvahe</w:t>
            </w:r>
          </w:p>
        </w:tc>
        <w:tc>
          <w:tcPr>
            <w:tcW w:w="25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4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Záväzok vykázaný v súvahe</w:t>
            </w:r>
          </w:p>
        </w:tc>
        <w:tc>
          <w:tcPr>
            <w:tcW w:w="25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4048"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Zmluvy, ktoré sa neúčtujú na súvahových účtoch</w:t>
            </w:r>
          </w:p>
        </w:tc>
        <w:tc>
          <w:tcPr>
            <w:tcW w:w="25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404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Očakávané budúce obchody dosiaľ zmluvne nezabezpečené</w:t>
            </w:r>
          </w:p>
        </w:tc>
        <w:tc>
          <w:tcPr>
            <w:tcW w:w="25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25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4048"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Spolu</w:t>
            </w:r>
          </w:p>
        </w:tc>
        <w:tc>
          <w:tcPr>
            <w:tcW w:w="2596"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2596"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2F339D" w:rsidRDefault="002F339D" w:rsidP="00F81CD7">
      <w:pPr>
        <w:pStyle w:val="odstavec"/>
      </w:pPr>
    </w:p>
    <w:bookmarkEnd w:id="92"/>
    <w:p w:rsidR="008D4D4F" w:rsidRDefault="008D4D4F" w:rsidP="008D4D4F">
      <w:pPr>
        <w:pStyle w:val="Nadpis2"/>
        <w:keepNext w:val="0"/>
        <w:numPr>
          <w:ilvl w:val="0"/>
          <w:numId w:val="0"/>
        </w:numPr>
        <w:suppressAutoHyphens/>
        <w:spacing w:after="0"/>
        <w:ind w:left="425"/>
        <w:rPr>
          <w:rFonts w:ascii="Arial" w:hAnsi="Arial"/>
        </w:rPr>
      </w:pPr>
    </w:p>
    <w:p w:rsidR="002A6B50" w:rsidRPr="00E63C40" w:rsidRDefault="00316173" w:rsidP="00FB6F88">
      <w:pPr>
        <w:pStyle w:val="Nadpis2"/>
        <w:keepNext w:val="0"/>
        <w:suppressAutoHyphens/>
        <w:rPr>
          <w:rFonts w:ascii="Arial" w:hAnsi="Arial"/>
        </w:rPr>
      </w:pPr>
      <w:r w:rsidRPr="00E63C40">
        <w:rPr>
          <w:rFonts w:ascii="Arial" w:hAnsi="Arial"/>
        </w:rPr>
        <w:t>Záväzky z finančného prenájmu</w:t>
      </w:r>
      <w:r w:rsidR="00793E82">
        <w:rPr>
          <w:rFonts w:ascii="Arial" w:hAnsi="Arial"/>
        </w:rPr>
        <w:t xml:space="preserve"> (u nájomcu)</w:t>
      </w:r>
    </w:p>
    <w:p w:rsidR="002A6B50" w:rsidRDefault="001A1457" w:rsidP="00F81CD7">
      <w:pPr>
        <w:pStyle w:val="odstavec"/>
      </w:pPr>
      <w:r w:rsidRPr="00E63C40">
        <w:t>Záväzky z finančného prenájmu sú</w:t>
      </w:r>
      <w:r w:rsidR="00EC4596" w:rsidRPr="00E63C40">
        <w:t xml:space="preserve"> uvedené v nasledujúcej tabuľke</w:t>
      </w:r>
      <w:r w:rsidRPr="00E63C40">
        <w:t>:</w:t>
      </w:r>
    </w:p>
    <w:p w:rsidR="002F5809" w:rsidRDefault="002F5809" w:rsidP="00F81CD7">
      <w:pPr>
        <w:pStyle w:val="odstavec"/>
      </w:pPr>
      <w:bookmarkStart w:id="93" w:name="FWT_financial_leasing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1608"/>
        <w:gridCol w:w="1301"/>
        <w:gridCol w:w="1369"/>
        <w:gridCol w:w="1236"/>
        <w:gridCol w:w="1213"/>
        <w:gridCol w:w="1309"/>
        <w:gridCol w:w="1204"/>
      </w:tblGrid>
      <w:tr w:rsidR="002F5809" w:rsidTr="002F5809">
        <w:trPr>
          <w:trHeight w:val="240"/>
        </w:trPr>
        <w:tc>
          <w:tcPr>
            <w:tcW w:w="1608"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p>
        </w:tc>
        <w:tc>
          <w:tcPr>
            <w:tcW w:w="3906" w:type="dxa"/>
            <w:gridSpan w:val="3"/>
            <w:tcBorders>
              <w:top w:val="nil"/>
              <w:left w:val="nil"/>
              <w:bottom w:val="nil"/>
              <w:right w:val="nil"/>
            </w:tcBorders>
            <w:shd w:val="clear" w:color="auto" w:fill="auto"/>
            <w:noWrap/>
            <w:vAlign w:val="bottom"/>
            <w:hideMark/>
          </w:tcPr>
          <w:p w:rsidR="002F5809" w:rsidRDefault="00700CE1">
            <w:pPr>
              <w:jc w:val="center"/>
              <w:rPr>
                <w:rFonts w:ascii="Arial" w:hAnsi="Arial" w:cs="Arial"/>
                <w:b/>
                <w:bCs/>
                <w:sz w:val="18"/>
                <w:szCs w:val="18"/>
              </w:rPr>
            </w:pPr>
            <w:r>
              <w:rPr>
                <w:rFonts w:ascii="Arial" w:hAnsi="Arial" w:cs="Arial"/>
                <w:b/>
                <w:bCs/>
                <w:sz w:val="18"/>
                <w:szCs w:val="18"/>
              </w:rPr>
              <w:t>Stav k 31.03.2014</w:t>
            </w:r>
          </w:p>
        </w:tc>
        <w:tc>
          <w:tcPr>
            <w:tcW w:w="3726" w:type="dxa"/>
            <w:gridSpan w:val="3"/>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w:t>
            </w:r>
            <w:r w:rsidR="00700CE1">
              <w:rPr>
                <w:rFonts w:ascii="Arial" w:hAnsi="Arial" w:cs="Arial"/>
                <w:b/>
                <w:bCs/>
                <w:sz w:val="18"/>
                <w:szCs w:val="18"/>
              </w:rPr>
              <w:t>tav k 31.13.2013</w:t>
            </w:r>
          </w:p>
        </w:tc>
      </w:tr>
      <w:tr w:rsidR="002F5809" w:rsidTr="002F5809">
        <w:trPr>
          <w:trHeight w:val="240"/>
        </w:trPr>
        <w:tc>
          <w:tcPr>
            <w:tcW w:w="1608"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p>
        </w:tc>
        <w:tc>
          <w:tcPr>
            <w:tcW w:w="3906" w:type="dxa"/>
            <w:gridSpan w:val="3"/>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Splatnosť</w:t>
            </w:r>
          </w:p>
        </w:tc>
        <w:tc>
          <w:tcPr>
            <w:tcW w:w="3726" w:type="dxa"/>
            <w:gridSpan w:val="3"/>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Splatnosť</w:t>
            </w:r>
          </w:p>
        </w:tc>
      </w:tr>
      <w:tr w:rsidR="002F5809" w:rsidTr="002F5809">
        <w:trPr>
          <w:trHeight w:val="960"/>
        </w:trPr>
        <w:tc>
          <w:tcPr>
            <w:tcW w:w="1608"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Názov položky</w:t>
            </w:r>
          </w:p>
        </w:tc>
        <w:tc>
          <w:tcPr>
            <w:tcW w:w="1301"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do jedného roka vrátane</w:t>
            </w:r>
          </w:p>
        </w:tc>
        <w:tc>
          <w:tcPr>
            <w:tcW w:w="1369"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od jedného roka do pi</w:t>
            </w:r>
            <w:r>
              <w:rPr>
                <w:rFonts w:ascii="Arial" w:hAnsi="Arial" w:cs="Arial"/>
                <w:b/>
                <w:bCs/>
                <w:sz w:val="18"/>
                <w:szCs w:val="18"/>
              </w:rPr>
              <w:t>a</w:t>
            </w:r>
            <w:r>
              <w:rPr>
                <w:rFonts w:ascii="Arial" w:hAnsi="Arial" w:cs="Arial"/>
                <w:b/>
                <w:bCs/>
                <w:sz w:val="18"/>
                <w:szCs w:val="18"/>
              </w:rPr>
              <w:t>tich rokov vrátane</w:t>
            </w:r>
          </w:p>
        </w:tc>
        <w:tc>
          <w:tcPr>
            <w:tcW w:w="1236"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viac ako päť rokov</w:t>
            </w:r>
          </w:p>
        </w:tc>
        <w:tc>
          <w:tcPr>
            <w:tcW w:w="1213"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do jedného roka vrátane</w:t>
            </w:r>
          </w:p>
        </w:tc>
        <w:tc>
          <w:tcPr>
            <w:tcW w:w="1309"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od jedného roka do pi</w:t>
            </w:r>
            <w:r>
              <w:rPr>
                <w:rFonts w:ascii="Arial" w:hAnsi="Arial" w:cs="Arial"/>
                <w:b/>
                <w:bCs/>
                <w:sz w:val="18"/>
                <w:szCs w:val="18"/>
              </w:rPr>
              <w:t>a</w:t>
            </w:r>
            <w:r>
              <w:rPr>
                <w:rFonts w:ascii="Arial" w:hAnsi="Arial" w:cs="Arial"/>
                <w:b/>
                <w:bCs/>
                <w:sz w:val="18"/>
                <w:szCs w:val="18"/>
              </w:rPr>
              <w:t>tich rokov vrátane</w:t>
            </w:r>
          </w:p>
        </w:tc>
        <w:tc>
          <w:tcPr>
            <w:tcW w:w="1204"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viac ako päť rokov</w:t>
            </w:r>
          </w:p>
        </w:tc>
      </w:tr>
      <w:tr w:rsidR="002F5809" w:rsidTr="002F5809">
        <w:trPr>
          <w:trHeight w:val="240"/>
        </w:trPr>
        <w:tc>
          <w:tcPr>
            <w:tcW w:w="1608"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301"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369"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123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213"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309"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f</w:t>
            </w:r>
          </w:p>
        </w:tc>
        <w:tc>
          <w:tcPr>
            <w:tcW w:w="1204"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g</w:t>
            </w:r>
          </w:p>
        </w:tc>
      </w:tr>
      <w:tr w:rsidR="002F5809" w:rsidTr="002F5809">
        <w:trPr>
          <w:trHeight w:val="240"/>
        </w:trPr>
        <w:tc>
          <w:tcPr>
            <w:tcW w:w="16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Istina</w:t>
            </w:r>
          </w:p>
        </w:tc>
        <w:tc>
          <w:tcPr>
            <w:tcW w:w="1301" w:type="dxa"/>
            <w:tcBorders>
              <w:top w:val="nil"/>
              <w:left w:val="nil"/>
              <w:bottom w:val="nil"/>
              <w:right w:val="nil"/>
            </w:tcBorders>
            <w:shd w:val="clear" w:color="auto" w:fill="auto"/>
            <w:vAlign w:val="bottom"/>
            <w:hideMark/>
          </w:tcPr>
          <w:p w:rsidR="002F5809" w:rsidRDefault="00700CE1">
            <w:pPr>
              <w:jc w:val="right"/>
              <w:rPr>
                <w:rFonts w:ascii="Arial" w:hAnsi="Arial" w:cs="Arial"/>
                <w:sz w:val="18"/>
                <w:szCs w:val="18"/>
              </w:rPr>
            </w:pPr>
            <w:r>
              <w:rPr>
                <w:rFonts w:ascii="Arial" w:hAnsi="Arial" w:cs="Arial"/>
                <w:sz w:val="18"/>
                <w:szCs w:val="18"/>
              </w:rPr>
              <w:t>4269</w:t>
            </w:r>
          </w:p>
        </w:tc>
        <w:tc>
          <w:tcPr>
            <w:tcW w:w="1369" w:type="dxa"/>
            <w:tcBorders>
              <w:top w:val="nil"/>
              <w:left w:val="nil"/>
              <w:bottom w:val="nil"/>
              <w:right w:val="nil"/>
            </w:tcBorders>
            <w:shd w:val="clear" w:color="auto" w:fill="auto"/>
            <w:vAlign w:val="bottom"/>
            <w:hideMark/>
          </w:tcPr>
          <w:p w:rsidR="002F5809" w:rsidRDefault="00700CE1">
            <w:pPr>
              <w:jc w:val="right"/>
              <w:rPr>
                <w:rFonts w:ascii="Arial" w:hAnsi="Arial" w:cs="Arial"/>
                <w:sz w:val="18"/>
                <w:szCs w:val="18"/>
              </w:rPr>
            </w:pPr>
            <w:r>
              <w:rPr>
                <w:rFonts w:ascii="Arial" w:hAnsi="Arial" w:cs="Arial"/>
                <w:sz w:val="18"/>
                <w:szCs w:val="18"/>
              </w:rPr>
              <w:t>944</w:t>
            </w:r>
          </w:p>
        </w:tc>
        <w:tc>
          <w:tcPr>
            <w:tcW w:w="12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13" w:type="dxa"/>
            <w:tcBorders>
              <w:top w:val="nil"/>
              <w:left w:val="nil"/>
              <w:bottom w:val="nil"/>
              <w:right w:val="nil"/>
            </w:tcBorders>
            <w:shd w:val="clear" w:color="auto" w:fill="auto"/>
            <w:vAlign w:val="bottom"/>
            <w:hideMark/>
          </w:tcPr>
          <w:p w:rsidR="002F5809" w:rsidRDefault="00700CE1">
            <w:pPr>
              <w:jc w:val="right"/>
              <w:rPr>
                <w:rFonts w:ascii="Arial" w:hAnsi="Arial" w:cs="Arial"/>
                <w:sz w:val="18"/>
                <w:szCs w:val="18"/>
              </w:rPr>
            </w:pPr>
            <w:r>
              <w:rPr>
                <w:rFonts w:ascii="Arial" w:hAnsi="Arial" w:cs="Arial"/>
                <w:sz w:val="18"/>
                <w:szCs w:val="18"/>
              </w:rPr>
              <w:t>3861</w:t>
            </w:r>
          </w:p>
        </w:tc>
        <w:tc>
          <w:tcPr>
            <w:tcW w:w="1309" w:type="dxa"/>
            <w:tcBorders>
              <w:top w:val="nil"/>
              <w:left w:val="nil"/>
              <w:bottom w:val="nil"/>
              <w:right w:val="nil"/>
            </w:tcBorders>
            <w:shd w:val="clear" w:color="auto" w:fill="auto"/>
            <w:vAlign w:val="bottom"/>
            <w:hideMark/>
          </w:tcPr>
          <w:p w:rsidR="002F5809" w:rsidRDefault="00700CE1">
            <w:pPr>
              <w:jc w:val="right"/>
              <w:rPr>
                <w:rFonts w:ascii="Arial" w:hAnsi="Arial" w:cs="Arial"/>
                <w:sz w:val="18"/>
                <w:szCs w:val="18"/>
              </w:rPr>
            </w:pPr>
            <w:r>
              <w:rPr>
                <w:rFonts w:ascii="Arial" w:hAnsi="Arial" w:cs="Arial"/>
                <w:sz w:val="18"/>
                <w:szCs w:val="18"/>
              </w:rPr>
              <w:t>5212</w:t>
            </w:r>
          </w:p>
        </w:tc>
        <w:tc>
          <w:tcPr>
            <w:tcW w:w="120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608"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Finančný náklad</w:t>
            </w:r>
          </w:p>
        </w:tc>
        <w:tc>
          <w:tcPr>
            <w:tcW w:w="1301" w:type="dxa"/>
            <w:tcBorders>
              <w:top w:val="nil"/>
              <w:left w:val="nil"/>
              <w:bottom w:val="nil"/>
              <w:right w:val="nil"/>
            </w:tcBorders>
            <w:shd w:val="clear" w:color="auto" w:fill="auto"/>
            <w:vAlign w:val="bottom"/>
            <w:hideMark/>
          </w:tcPr>
          <w:p w:rsidR="002F5809" w:rsidRDefault="00700CE1">
            <w:pPr>
              <w:jc w:val="right"/>
              <w:rPr>
                <w:rFonts w:ascii="Arial" w:hAnsi="Arial" w:cs="Arial"/>
                <w:sz w:val="18"/>
                <w:szCs w:val="18"/>
              </w:rPr>
            </w:pPr>
            <w:r>
              <w:rPr>
                <w:rFonts w:ascii="Arial" w:hAnsi="Arial" w:cs="Arial"/>
                <w:sz w:val="18"/>
                <w:szCs w:val="18"/>
              </w:rPr>
              <w:t>506</w:t>
            </w:r>
          </w:p>
        </w:tc>
        <w:tc>
          <w:tcPr>
            <w:tcW w:w="1369" w:type="dxa"/>
            <w:tcBorders>
              <w:top w:val="nil"/>
              <w:left w:val="nil"/>
              <w:bottom w:val="nil"/>
              <w:right w:val="nil"/>
            </w:tcBorders>
            <w:shd w:val="clear" w:color="auto" w:fill="auto"/>
            <w:vAlign w:val="bottom"/>
            <w:hideMark/>
          </w:tcPr>
          <w:p w:rsidR="002F5809" w:rsidRDefault="00700CE1">
            <w:pPr>
              <w:jc w:val="right"/>
              <w:rPr>
                <w:rFonts w:ascii="Arial" w:hAnsi="Arial" w:cs="Arial"/>
                <w:sz w:val="18"/>
                <w:szCs w:val="18"/>
              </w:rPr>
            </w:pPr>
            <w:r>
              <w:rPr>
                <w:rFonts w:ascii="Arial" w:hAnsi="Arial" w:cs="Arial"/>
                <w:sz w:val="18"/>
                <w:szCs w:val="18"/>
              </w:rPr>
              <w:t>9</w:t>
            </w:r>
          </w:p>
        </w:tc>
        <w:tc>
          <w:tcPr>
            <w:tcW w:w="123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213" w:type="dxa"/>
            <w:tcBorders>
              <w:top w:val="nil"/>
              <w:left w:val="nil"/>
              <w:bottom w:val="nil"/>
              <w:right w:val="nil"/>
            </w:tcBorders>
            <w:shd w:val="clear" w:color="auto" w:fill="auto"/>
            <w:vAlign w:val="bottom"/>
            <w:hideMark/>
          </w:tcPr>
          <w:p w:rsidR="002F5809" w:rsidRDefault="00700CE1">
            <w:pPr>
              <w:jc w:val="right"/>
              <w:rPr>
                <w:rFonts w:ascii="Arial" w:hAnsi="Arial" w:cs="Arial"/>
                <w:sz w:val="18"/>
                <w:szCs w:val="18"/>
              </w:rPr>
            </w:pPr>
            <w:r>
              <w:rPr>
                <w:rFonts w:ascii="Arial" w:hAnsi="Arial" w:cs="Arial"/>
                <w:sz w:val="18"/>
                <w:szCs w:val="18"/>
              </w:rPr>
              <w:t>2100</w:t>
            </w:r>
          </w:p>
        </w:tc>
        <w:tc>
          <w:tcPr>
            <w:tcW w:w="1309" w:type="dxa"/>
            <w:tcBorders>
              <w:top w:val="nil"/>
              <w:left w:val="nil"/>
              <w:bottom w:val="nil"/>
              <w:right w:val="nil"/>
            </w:tcBorders>
            <w:shd w:val="clear" w:color="auto" w:fill="auto"/>
            <w:vAlign w:val="bottom"/>
            <w:hideMark/>
          </w:tcPr>
          <w:p w:rsidR="002F5809" w:rsidRDefault="00700CE1">
            <w:pPr>
              <w:jc w:val="right"/>
              <w:rPr>
                <w:rFonts w:ascii="Arial" w:hAnsi="Arial" w:cs="Arial"/>
                <w:sz w:val="18"/>
                <w:szCs w:val="18"/>
              </w:rPr>
            </w:pPr>
            <w:r>
              <w:rPr>
                <w:rFonts w:ascii="Arial" w:hAnsi="Arial" w:cs="Arial"/>
                <w:sz w:val="18"/>
                <w:szCs w:val="18"/>
              </w:rPr>
              <w:t>1018</w:t>
            </w:r>
          </w:p>
        </w:tc>
        <w:tc>
          <w:tcPr>
            <w:tcW w:w="120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1608"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Spolu</w:t>
            </w:r>
          </w:p>
        </w:tc>
        <w:tc>
          <w:tcPr>
            <w:tcW w:w="1301" w:type="dxa"/>
            <w:tcBorders>
              <w:top w:val="single" w:sz="4" w:space="0" w:color="auto"/>
              <w:left w:val="nil"/>
              <w:bottom w:val="double" w:sz="6" w:space="0" w:color="auto"/>
              <w:right w:val="nil"/>
            </w:tcBorders>
            <w:shd w:val="clear" w:color="auto" w:fill="auto"/>
            <w:noWrap/>
            <w:vAlign w:val="bottom"/>
            <w:hideMark/>
          </w:tcPr>
          <w:p w:rsidR="002F5809" w:rsidRDefault="00700CE1">
            <w:pPr>
              <w:jc w:val="right"/>
              <w:rPr>
                <w:rFonts w:ascii="Arial" w:hAnsi="Arial" w:cs="Arial"/>
                <w:b/>
                <w:bCs/>
                <w:sz w:val="18"/>
                <w:szCs w:val="18"/>
              </w:rPr>
            </w:pPr>
            <w:r>
              <w:rPr>
                <w:rFonts w:ascii="Arial" w:hAnsi="Arial" w:cs="Arial"/>
                <w:b/>
                <w:bCs/>
                <w:sz w:val="18"/>
                <w:szCs w:val="18"/>
              </w:rPr>
              <w:t>4775</w:t>
            </w:r>
          </w:p>
        </w:tc>
        <w:tc>
          <w:tcPr>
            <w:tcW w:w="1369" w:type="dxa"/>
            <w:tcBorders>
              <w:top w:val="single" w:sz="4" w:space="0" w:color="auto"/>
              <w:left w:val="nil"/>
              <w:bottom w:val="double" w:sz="6" w:space="0" w:color="auto"/>
              <w:right w:val="nil"/>
            </w:tcBorders>
            <w:shd w:val="clear" w:color="auto" w:fill="auto"/>
            <w:noWrap/>
            <w:vAlign w:val="bottom"/>
            <w:hideMark/>
          </w:tcPr>
          <w:p w:rsidR="002F5809" w:rsidRDefault="00700CE1">
            <w:pPr>
              <w:jc w:val="right"/>
              <w:rPr>
                <w:rFonts w:ascii="Arial" w:hAnsi="Arial" w:cs="Arial"/>
                <w:b/>
                <w:bCs/>
                <w:sz w:val="18"/>
                <w:szCs w:val="18"/>
              </w:rPr>
            </w:pPr>
            <w:r>
              <w:rPr>
                <w:rFonts w:ascii="Arial" w:hAnsi="Arial" w:cs="Arial"/>
                <w:b/>
                <w:bCs/>
                <w:sz w:val="18"/>
                <w:szCs w:val="18"/>
              </w:rPr>
              <w:t>953</w:t>
            </w:r>
          </w:p>
        </w:tc>
        <w:tc>
          <w:tcPr>
            <w:tcW w:w="1236"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213" w:type="dxa"/>
            <w:tcBorders>
              <w:top w:val="single" w:sz="4" w:space="0" w:color="auto"/>
              <w:left w:val="nil"/>
              <w:bottom w:val="double" w:sz="6" w:space="0" w:color="auto"/>
              <w:right w:val="nil"/>
            </w:tcBorders>
            <w:shd w:val="clear" w:color="auto" w:fill="auto"/>
            <w:noWrap/>
            <w:vAlign w:val="bottom"/>
            <w:hideMark/>
          </w:tcPr>
          <w:p w:rsidR="002F5809" w:rsidRDefault="00700CE1">
            <w:pPr>
              <w:jc w:val="right"/>
              <w:rPr>
                <w:rFonts w:ascii="Arial" w:hAnsi="Arial" w:cs="Arial"/>
                <w:b/>
                <w:bCs/>
                <w:sz w:val="18"/>
                <w:szCs w:val="18"/>
              </w:rPr>
            </w:pPr>
            <w:r>
              <w:rPr>
                <w:rFonts w:ascii="Arial" w:hAnsi="Arial" w:cs="Arial"/>
                <w:b/>
                <w:bCs/>
                <w:sz w:val="18"/>
                <w:szCs w:val="18"/>
              </w:rPr>
              <w:t>5961</w:t>
            </w:r>
          </w:p>
        </w:tc>
        <w:tc>
          <w:tcPr>
            <w:tcW w:w="1309" w:type="dxa"/>
            <w:tcBorders>
              <w:top w:val="single" w:sz="4" w:space="0" w:color="auto"/>
              <w:left w:val="nil"/>
              <w:bottom w:val="double" w:sz="6" w:space="0" w:color="auto"/>
              <w:right w:val="nil"/>
            </w:tcBorders>
            <w:shd w:val="clear" w:color="auto" w:fill="auto"/>
            <w:noWrap/>
            <w:vAlign w:val="bottom"/>
            <w:hideMark/>
          </w:tcPr>
          <w:p w:rsidR="002F5809" w:rsidRDefault="00700CE1">
            <w:pPr>
              <w:jc w:val="right"/>
              <w:rPr>
                <w:rFonts w:ascii="Arial" w:hAnsi="Arial" w:cs="Arial"/>
                <w:b/>
                <w:bCs/>
                <w:sz w:val="18"/>
                <w:szCs w:val="18"/>
              </w:rPr>
            </w:pPr>
            <w:r>
              <w:rPr>
                <w:rFonts w:ascii="Arial" w:hAnsi="Arial" w:cs="Arial"/>
                <w:b/>
                <w:bCs/>
                <w:sz w:val="18"/>
                <w:szCs w:val="18"/>
              </w:rPr>
              <w:t>6230</w:t>
            </w:r>
          </w:p>
        </w:tc>
        <w:tc>
          <w:tcPr>
            <w:tcW w:w="1204"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2D4FF1" w:rsidRDefault="002D4FF1" w:rsidP="00F81CD7">
      <w:pPr>
        <w:pStyle w:val="odstavec"/>
      </w:pPr>
    </w:p>
    <w:bookmarkEnd w:id="93"/>
    <w:p w:rsidR="00445B81" w:rsidRDefault="00445B81" w:rsidP="00FB6F88">
      <w:pPr>
        <w:suppressAutoHyphens/>
        <w:rPr>
          <w:rFonts w:ascii="Arial" w:hAnsi="Arial" w:cs="Arial"/>
          <w:b/>
          <w:bCs/>
          <w:kern w:val="32"/>
          <w:sz w:val="20"/>
          <w:szCs w:val="20"/>
        </w:rPr>
      </w:pPr>
      <w:r>
        <w:rPr>
          <w:rFonts w:ascii="Arial" w:hAnsi="Arial"/>
        </w:rPr>
        <w:br w:type="page"/>
      </w:r>
    </w:p>
    <w:p w:rsidR="002A6B50" w:rsidRPr="00E63C40" w:rsidRDefault="00316173" w:rsidP="00FB6F88">
      <w:pPr>
        <w:pStyle w:val="Nadpis1"/>
        <w:keepNext w:val="0"/>
        <w:suppressAutoHyphens/>
        <w:rPr>
          <w:rFonts w:ascii="Arial" w:hAnsi="Arial"/>
        </w:rPr>
      </w:pPr>
      <w:r w:rsidRPr="00E63C40">
        <w:rPr>
          <w:rFonts w:ascii="Arial" w:hAnsi="Arial"/>
        </w:rPr>
        <w:lastRenderedPageBreak/>
        <w:t>VÝNOSY</w:t>
      </w:r>
    </w:p>
    <w:p w:rsidR="002A6B50" w:rsidRPr="00E63C40" w:rsidRDefault="00316173" w:rsidP="00FB6F88">
      <w:pPr>
        <w:pStyle w:val="Nadpis2"/>
        <w:keepNext w:val="0"/>
        <w:suppressAutoHyphens/>
        <w:rPr>
          <w:rFonts w:ascii="Arial" w:hAnsi="Arial"/>
        </w:rPr>
      </w:pPr>
      <w:r w:rsidRPr="00E63C40">
        <w:rPr>
          <w:rFonts w:ascii="Arial" w:hAnsi="Arial"/>
        </w:rPr>
        <w:t>Tržby za vlastné výkony a tovar</w:t>
      </w:r>
    </w:p>
    <w:p w:rsidR="00E62BC0" w:rsidRDefault="00316173" w:rsidP="00F81CD7">
      <w:pPr>
        <w:pStyle w:val="odstavec"/>
      </w:pPr>
      <w:r w:rsidRPr="00E63C40">
        <w:t xml:space="preserve">Tržby za vlastné výkony a tovar podľa jednotlivých segmentov, t.j. podľa typov výrobkov a služieb, a podľa hlavných teritórií sú uvedené v nasledujúcej tabuľke: </w:t>
      </w:r>
      <w:bookmarkStart w:id="94" w:name="FWT_sales"/>
    </w:p>
    <w:p w:rsidR="00E62BC0" w:rsidRPr="005D0347" w:rsidRDefault="00E62BC0" w:rsidP="00F81CD7">
      <w:pPr>
        <w:pStyle w:val="odstavec"/>
      </w:pPr>
    </w:p>
    <w:p w:rsidR="00E62BC0" w:rsidRDefault="00E62BC0" w:rsidP="00F81CD7">
      <w:pPr>
        <w:pStyle w:val="odstavec"/>
      </w:pPr>
    </w:p>
    <w:tbl>
      <w:tblPr>
        <w:tblW w:w="0" w:type="auto"/>
        <w:tblInd w:w="505" w:type="dxa"/>
        <w:tblLayout w:type="fixed"/>
        <w:tblCellMar>
          <w:left w:w="70" w:type="dxa"/>
          <w:right w:w="70" w:type="dxa"/>
        </w:tblCellMar>
        <w:tblLook w:val="04A0" w:firstRow="1" w:lastRow="0" w:firstColumn="1" w:lastColumn="0" w:noHBand="0" w:noVBand="1"/>
      </w:tblPr>
      <w:tblGrid>
        <w:gridCol w:w="1549"/>
        <w:gridCol w:w="1119"/>
        <w:gridCol w:w="1438"/>
        <w:gridCol w:w="1119"/>
        <w:gridCol w:w="1438"/>
        <w:gridCol w:w="1119"/>
        <w:gridCol w:w="1438"/>
      </w:tblGrid>
      <w:tr w:rsidR="002F5809" w:rsidTr="002F5809">
        <w:trPr>
          <w:trHeight w:val="570"/>
        </w:trPr>
        <w:tc>
          <w:tcPr>
            <w:tcW w:w="1549" w:type="dxa"/>
            <w:tcBorders>
              <w:top w:val="nil"/>
              <w:left w:val="nil"/>
              <w:bottom w:val="nil"/>
              <w:right w:val="nil"/>
            </w:tcBorders>
            <w:shd w:val="clear" w:color="auto" w:fill="auto"/>
            <w:noWrap/>
            <w:vAlign w:val="center"/>
            <w:hideMark/>
          </w:tcPr>
          <w:p w:rsidR="002F5809" w:rsidRDefault="002F5809">
            <w:pPr>
              <w:rPr>
                <w:rFonts w:ascii="Arial" w:hAnsi="Arial" w:cs="Arial"/>
                <w:b/>
                <w:bCs/>
                <w:sz w:val="18"/>
                <w:szCs w:val="18"/>
              </w:rPr>
            </w:pPr>
            <w:bookmarkStart w:id="95" w:name="RANGE!B4:H27"/>
            <w:bookmarkEnd w:id="95"/>
          </w:p>
        </w:tc>
        <w:tc>
          <w:tcPr>
            <w:tcW w:w="2557" w:type="dxa"/>
            <w:gridSpan w:val="2"/>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Typ výrobkov, tovarov, služieb  (napríklad A)</w:t>
            </w:r>
          </w:p>
        </w:tc>
        <w:tc>
          <w:tcPr>
            <w:tcW w:w="2557" w:type="dxa"/>
            <w:gridSpan w:val="2"/>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 xml:space="preserve">Typ výrobkov, tovarov, služieb (napríklad B) </w:t>
            </w:r>
          </w:p>
        </w:tc>
        <w:tc>
          <w:tcPr>
            <w:tcW w:w="2557" w:type="dxa"/>
            <w:gridSpan w:val="2"/>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Typ výrobkov, tovarov, služieb  (napríklad C)</w:t>
            </w:r>
          </w:p>
        </w:tc>
      </w:tr>
      <w:tr w:rsidR="002F5809" w:rsidTr="002F5809">
        <w:trPr>
          <w:trHeight w:val="919"/>
        </w:trPr>
        <w:tc>
          <w:tcPr>
            <w:tcW w:w="1549"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Oblasť odbytu</w:t>
            </w:r>
          </w:p>
        </w:tc>
        <w:tc>
          <w:tcPr>
            <w:tcW w:w="1119"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2013</w:t>
            </w:r>
            <w:r w:rsidR="00700CE1">
              <w:rPr>
                <w:rFonts w:ascii="Arial" w:hAnsi="Arial" w:cs="Arial"/>
                <w:b/>
                <w:bCs/>
                <w:sz w:val="18"/>
                <w:szCs w:val="18"/>
              </w:rPr>
              <w:t>/2014</w:t>
            </w:r>
          </w:p>
        </w:tc>
        <w:tc>
          <w:tcPr>
            <w:tcW w:w="1438" w:type="dxa"/>
            <w:tcBorders>
              <w:top w:val="nil"/>
              <w:left w:val="nil"/>
              <w:bottom w:val="nil"/>
              <w:right w:val="nil"/>
            </w:tcBorders>
            <w:shd w:val="clear" w:color="auto" w:fill="auto"/>
            <w:vAlign w:val="bottom"/>
            <w:hideMark/>
          </w:tcPr>
          <w:p w:rsidR="002F5809" w:rsidRDefault="00700CE1">
            <w:pPr>
              <w:jc w:val="center"/>
              <w:rPr>
                <w:rFonts w:ascii="Arial" w:hAnsi="Arial" w:cs="Arial"/>
                <w:b/>
                <w:bCs/>
                <w:sz w:val="18"/>
                <w:szCs w:val="18"/>
              </w:rPr>
            </w:pPr>
            <w:r>
              <w:rPr>
                <w:rFonts w:ascii="Arial" w:hAnsi="Arial" w:cs="Arial"/>
                <w:b/>
                <w:bCs/>
                <w:sz w:val="18"/>
                <w:szCs w:val="18"/>
              </w:rPr>
              <w:t>2012/2013</w:t>
            </w:r>
          </w:p>
        </w:tc>
        <w:tc>
          <w:tcPr>
            <w:tcW w:w="1119"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2013</w:t>
            </w:r>
          </w:p>
        </w:tc>
        <w:tc>
          <w:tcPr>
            <w:tcW w:w="1438"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2012</w:t>
            </w:r>
          </w:p>
        </w:tc>
        <w:tc>
          <w:tcPr>
            <w:tcW w:w="1119"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2013</w:t>
            </w:r>
          </w:p>
        </w:tc>
        <w:tc>
          <w:tcPr>
            <w:tcW w:w="1438"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2012</w:t>
            </w:r>
          </w:p>
        </w:tc>
      </w:tr>
      <w:tr w:rsidR="002F5809" w:rsidTr="002F5809">
        <w:trPr>
          <w:trHeight w:val="240"/>
        </w:trPr>
        <w:tc>
          <w:tcPr>
            <w:tcW w:w="1549"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119"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1438" w:type="dxa"/>
            <w:tcBorders>
              <w:top w:val="nil"/>
              <w:left w:val="nil"/>
              <w:bottom w:val="single" w:sz="4" w:space="0" w:color="auto"/>
              <w:right w:val="nil"/>
            </w:tcBorders>
            <w:shd w:val="clear" w:color="auto" w:fill="auto"/>
            <w:noWrap/>
            <w:vAlign w:val="bottom"/>
            <w:hideMark/>
          </w:tcPr>
          <w:p w:rsidR="002F5809" w:rsidRDefault="00700CE1">
            <w:pPr>
              <w:jc w:val="center"/>
              <w:rPr>
                <w:rFonts w:ascii="Arial" w:hAnsi="Arial" w:cs="Arial"/>
                <w:sz w:val="18"/>
                <w:szCs w:val="18"/>
              </w:rPr>
            </w:pPr>
            <w:r>
              <w:rPr>
                <w:rFonts w:ascii="Arial" w:hAnsi="Arial" w:cs="Arial"/>
                <w:sz w:val="18"/>
                <w:szCs w:val="18"/>
              </w:rPr>
              <w:t>C</w:t>
            </w:r>
          </w:p>
        </w:tc>
        <w:tc>
          <w:tcPr>
            <w:tcW w:w="1119"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438"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1119"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f</w:t>
            </w:r>
          </w:p>
        </w:tc>
        <w:tc>
          <w:tcPr>
            <w:tcW w:w="1438"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g</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Slovensko</w:t>
            </w:r>
          </w:p>
        </w:tc>
        <w:tc>
          <w:tcPr>
            <w:tcW w:w="1119" w:type="dxa"/>
            <w:tcBorders>
              <w:top w:val="nil"/>
              <w:left w:val="nil"/>
              <w:bottom w:val="nil"/>
              <w:right w:val="nil"/>
            </w:tcBorders>
            <w:shd w:val="clear" w:color="auto" w:fill="auto"/>
            <w:vAlign w:val="bottom"/>
            <w:hideMark/>
          </w:tcPr>
          <w:p w:rsidR="002F5809" w:rsidRDefault="00700CE1" w:rsidP="00700CE1">
            <w:pPr>
              <w:jc w:val="right"/>
              <w:rPr>
                <w:rFonts w:ascii="Arial" w:hAnsi="Arial" w:cs="Arial"/>
                <w:sz w:val="18"/>
                <w:szCs w:val="18"/>
              </w:rPr>
            </w:pPr>
            <w:r>
              <w:rPr>
                <w:rFonts w:ascii="Arial" w:hAnsi="Arial" w:cs="Arial"/>
                <w:sz w:val="18"/>
                <w:szCs w:val="18"/>
              </w:rPr>
              <w:t>2 527305</w:t>
            </w:r>
          </w:p>
        </w:tc>
        <w:tc>
          <w:tcPr>
            <w:tcW w:w="1438" w:type="dxa"/>
            <w:tcBorders>
              <w:top w:val="nil"/>
              <w:left w:val="nil"/>
              <w:bottom w:val="nil"/>
              <w:right w:val="nil"/>
            </w:tcBorders>
            <w:shd w:val="clear" w:color="auto" w:fill="auto"/>
            <w:vAlign w:val="bottom"/>
            <w:hideMark/>
          </w:tcPr>
          <w:p w:rsidR="002F5809" w:rsidRDefault="00700CE1">
            <w:pPr>
              <w:jc w:val="right"/>
              <w:rPr>
                <w:rFonts w:ascii="Arial" w:hAnsi="Arial" w:cs="Arial"/>
                <w:sz w:val="18"/>
                <w:szCs w:val="18"/>
              </w:rPr>
            </w:pPr>
            <w:r>
              <w:rPr>
                <w:rFonts w:ascii="Arial" w:hAnsi="Arial" w:cs="Arial"/>
                <w:sz w:val="18"/>
                <w:szCs w:val="18"/>
              </w:rPr>
              <w:t>4 313 945</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700CE1">
            <w:pPr>
              <w:rPr>
                <w:rFonts w:ascii="Arial" w:hAnsi="Arial" w:cs="Arial"/>
                <w:sz w:val="18"/>
                <w:szCs w:val="18"/>
              </w:rPr>
            </w:pPr>
            <w:r>
              <w:rPr>
                <w:rFonts w:ascii="Arial" w:hAnsi="Arial" w:cs="Arial"/>
                <w:sz w:val="18"/>
                <w:szCs w:val="18"/>
              </w:rPr>
              <w:t xml:space="preserve">Zahraničie </w:t>
            </w:r>
          </w:p>
        </w:tc>
        <w:tc>
          <w:tcPr>
            <w:tcW w:w="1119" w:type="dxa"/>
            <w:tcBorders>
              <w:top w:val="nil"/>
              <w:left w:val="nil"/>
              <w:bottom w:val="nil"/>
              <w:right w:val="nil"/>
            </w:tcBorders>
            <w:shd w:val="clear" w:color="auto" w:fill="auto"/>
            <w:vAlign w:val="bottom"/>
            <w:hideMark/>
          </w:tcPr>
          <w:p w:rsidR="002F5809" w:rsidRDefault="008D0441">
            <w:pPr>
              <w:jc w:val="right"/>
              <w:rPr>
                <w:rFonts w:ascii="Arial" w:hAnsi="Arial" w:cs="Arial"/>
                <w:sz w:val="18"/>
                <w:szCs w:val="18"/>
              </w:rPr>
            </w:pPr>
            <w:r>
              <w:rPr>
                <w:rFonts w:ascii="Arial" w:hAnsi="Arial" w:cs="Arial"/>
                <w:sz w:val="18"/>
                <w:szCs w:val="18"/>
              </w:rPr>
              <w:t>1 379 912</w:t>
            </w:r>
          </w:p>
        </w:tc>
        <w:tc>
          <w:tcPr>
            <w:tcW w:w="1438" w:type="dxa"/>
            <w:tcBorders>
              <w:top w:val="nil"/>
              <w:left w:val="nil"/>
              <w:bottom w:val="nil"/>
              <w:right w:val="nil"/>
            </w:tcBorders>
            <w:shd w:val="clear" w:color="auto" w:fill="auto"/>
            <w:vAlign w:val="bottom"/>
            <w:hideMark/>
          </w:tcPr>
          <w:p w:rsidR="002F5809" w:rsidRDefault="008D0441">
            <w:pPr>
              <w:jc w:val="right"/>
              <w:rPr>
                <w:rFonts w:ascii="Arial" w:hAnsi="Arial" w:cs="Arial"/>
                <w:sz w:val="18"/>
                <w:szCs w:val="18"/>
              </w:rPr>
            </w:pPr>
            <w:r>
              <w:rPr>
                <w:rFonts w:ascii="Arial" w:hAnsi="Arial" w:cs="Arial"/>
                <w:sz w:val="18"/>
                <w:szCs w:val="18"/>
              </w:rPr>
              <w:t>542 630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11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38"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1549"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Spolu</w:t>
            </w:r>
          </w:p>
        </w:tc>
        <w:tc>
          <w:tcPr>
            <w:tcW w:w="1119" w:type="dxa"/>
            <w:tcBorders>
              <w:top w:val="single" w:sz="4" w:space="0" w:color="auto"/>
              <w:left w:val="nil"/>
              <w:bottom w:val="double" w:sz="6" w:space="0" w:color="auto"/>
              <w:right w:val="nil"/>
            </w:tcBorders>
            <w:shd w:val="clear" w:color="auto" w:fill="auto"/>
            <w:noWrap/>
            <w:vAlign w:val="bottom"/>
            <w:hideMark/>
          </w:tcPr>
          <w:p w:rsidR="002F5809" w:rsidRDefault="008D0441">
            <w:pPr>
              <w:jc w:val="right"/>
              <w:rPr>
                <w:rFonts w:ascii="Arial" w:hAnsi="Arial" w:cs="Arial"/>
                <w:b/>
                <w:bCs/>
                <w:sz w:val="18"/>
                <w:szCs w:val="18"/>
              </w:rPr>
            </w:pPr>
            <w:r>
              <w:rPr>
                <w:rFonts w:ascii="Arial" w:hAnsi="Arial" w:cs="Arial"/>
                <w:b/>
                <w:bCs/>
                <w:sz w:val="18"/>
                <w:szCs w:val="18"/>
              </w:rPr>
              <w:t>3 907 217</w:t>
            </w:r>
          </w:p>
        </w:tc>
        <w:tc>
          <w:tcPr>
            <w:tcW w:w="1438" w:type="dxa"/>
            <w:tcBorders>
              <w:top w:val="single" w:sz="4" w:space="0" w:color="auto"/>
              <w:left w:val="nil"/>
              <w:bottom w:val="double" w:sz="6" w:space="0" w:color="auto"/>
              <w:right w:val="nil"/>
            </w:tcBorders>
            <w:shd w:val="clear" w:color="auto" w:fill="auto"/>
            <w:noWrap/>
            <w:vAlign w:val="bottom"/>
            <w:hideMark/>
          </w:tcPr>
          <w:p w:rsidR="002F5809" w:rsidRDefault="008D0441">
            <w:pPr>
              <w:jc w:val="right"/>
              <w:rPr>
                <w:rFonts w:ascii="Arial" w:hAnsi="Arial" w:cs="Arial"/>
                <w:b/>
                <w:bCs/>
                <w:sz w:val="18"/>
                <w:szCs w:val="18"/>
              </w:rPr>
            </w:pPr>
            <w:r>
              <w:rPr>
                <w:rFonts w:ascii="Arial" w:hAnsi="Arial" w:cs="Arial"/>
                <w:b/>
                <w:bCs/>
                <w:sz w:val="18"/>
                <w:szCs w:val="18"/>
              </w:rPr>
              <w:t>4 856 575</w:t>
            </w:r>
          </w:p>
        </w:tc>
        <w:tc>
          <w:tcPr>
            <w:tcW w:w="1119"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438"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119"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438"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bl>
    <w:p w:rsidR="00346D2C" w:rsidRDefault="00346D2C" w:rsidP="00F81CD7">
      <w:pPr>
        <w:pStyle w:val="odstavec"/>
      </w:pPr>
    </w:p>
    <w:bookmarkEnd w:id="94"/>
    <w:p w:rsidR="006037E9" w:rsidRPr="00893E5B" w:rsidRDefault="006037E9" w:rsidP="00F81CD7">
      <w:pPr>
        <w:pStyle w:val="odstavec"/>
      </w:pPr>
    </w:p>
    <w:p w:rsidR="00DF433B" w:rsidRDefault="00DF433B" w:rsidP="00FB6F88">
      <w:pPr>
        <w:suppressAutoHyphens/>
        <w:rPr>
          <w:rFonts w:ascii="Arial" w:hAnsi="Arial" w:cs="Arial"/>
          <w:b/>
          <w:bCs/>
          <w:iCs/>
          <w:sz w:val="20"/>
          <w:szCs w:val="20"/>
        </w:rPr>
      </w:pPr>
      <w:r>
        <w:rPr>
          <w:rFonts w:ascii="Arial" w:hAnsi="Arial"/>
        </w:rPr>
        <w:br w:type="page"/>
      </w:r>
    </w:p>
    <w:p w:rsidR="00C361ED" w:rsidRDefault="00C361ED" w:rsidP="00F81CD7">
      <w:pPr>
        <w:pStyle w:val="odstavec"/>
        <w:numPr>
          <w:ilvl w:val="0"/>
          <w:numId w:val="0"/>
        </w:numPr>
        <w:ind w:left="1266"/>
      </w:pPr>
      <w:bookmarkStart w:id="96" w:name="FWT_change_in_inventory"/>
    </w:p>
    <w:bookmarkEnd w:id="96"/>
    <w:p w:rsidR="00E27543" w:rsidRDefault="00E27543" w:rsidP="00FB6F88">
      <w:pPr>
        <w:pStyle w:val="Nadpis2"/>
        <w:keepNext w:val="0"/>
        <w:numPr>
          <w:ilvl w:val="0"/>
          <w:numId w:val="0"/>
        </w:numPr>
        <w:suppressAutoHyphens/>
        <w:spacing w:before="0" w:after="0"/>
        <w:ind w:left="425"/>
        <w:rPr>
          <w:rFonts w:ascii="Arial" w:hAnsi="Arial"/>
        </w:rPr>
      </w:pPr>
    </w:p>
    <w:p w:rsidR="002A6B50" w:rsidRPr="00E63C40" w:rsidRDefault="00316173" w:rsidP="00FB6F88">
      <w:pPr>
        <w:pStyle w:val="Nadpis2"/>
        <w:keepNext w:val="0"/>
        <w:suppressAutoHyphens/>
        <w:rPr>
          <w:rFonts w:ascii="Arial" w:hAnsi="Arial"/>
        </w:rPr>
      </w:pPr>
      <w:r w:rsidRPr="00E63C40">
        <w:rPr>
          <w:rFonts w:ascii="Arial" w:hAnsi="Arial"/>
        </w:rPr>
        <w:t>Ostatné</w:t>
      </w:r>
      <w:r w:rsidR="00F316C5" w:rsidRPr="00E63C40">
        <w:rPr>
          <w:rFonts w:ascii="Arial" w:hAnsi="Arial"/>
        </w:rPr>
        <w:t xml:space="preserve"> výnosy z</w:t>
      </w:r>
      <w:r w:rsidR="00C11172">
        <w:rPr>
          <w:rFonts w:ascii="Arial" w:hAnsi="Arial"/>
        </w:rPr>
        <w:t> </w:t>
      </w:r>
      <w:r w:rsidR="00F316C5" w:rsidRPr="00E63C40">
        <w:rPr>
          <w:rFonts w:ascii="Arial" w:hAnsi="Arial"/>
        </w:rPr>
        <w:t>hospodárskej</w:t>
      </w:r>
      <w:r w:rsidR="00C11172">
        <w:rPr>
          <w:rFonts w:ascii="Arial" w:hAnsi="Arial"/>
        </w:rPr>
        <w:t>, finančnej a mimoriadnej</w:t>
      </w:r>
      <w:r w:rsidR="00F316C5" w:rsidRPr="00E63C40">
        <w:rPr>
          <w:rFonts w:ascii="Arial" w:hAnsi="Arial"/>
        </w:rPr>
        <w:t xml:space="preserve"> činnosti</w:t>
      </w:r>
    </w:p>
    <w:p w:rsidR="00792594" w:rsidRDefault="00C244D9" w:rsidP="00F81CD7">
      <w:pPr>
        <w:pStyle w:val="odstavec"/>
      </w:pPr>
      <w:r w:rsidRPr="00C244D9">
        <w:t>Informácie o výnosoch pri aktivácii nákladov a o výnosoch z hospodárskej činnosti, finančnej činnosti a mimoriadnej činnosti</w:t>
      </w:r>
      <w:r>
        <w:t xml:space="preserve"> sú uvedené nižšie:</w:t>
      </w:r>
    </w:p>
    <w:p w:rsidR="00A037CE" w:rsidRDefault="00A037CE" w:rsidP="00F81CD7">
      <w:pPr>
        <w:pStyle w:val="odstavec"/>
      </w:pPr>
    </w:p>
    <w:p w:rsidR="00A037CE" w:rsidRPr="00B77BA9" w:rsidRDefault="0033510A" w:rsidP="00F81CD7">
      <w:pPr>
        <w:pStyle w:val="odstavec"/>
      </w:pPr>
      <w:r w:rsidRPr="00B77BA9">
        <w:t>(</w:t>
      </w:r>
      <w:proofErr w:type="spellStart"/>
      <w:r w:rsidR="00A037CE" w:rsidRPr="00B77BA9">
        <w:t>Format</w:t>
      </w:r>
      <w:proofErr w:type="spellEnd"/>
      <w:r w:rsidR="00A037CE" w:rsidRPr="00B77BA9">
        <w:t xml:space="preserve"> uvedenej </w:t>
      </w:r>
      <w:proofErr w:type="spellStart"/>
      <w:r w:rsidR="00A037CE" w:rsidRPr="00B77BA9">
        <w:t>tabulky</w:t>
      </w:r>
      <w:proofErr w:type="spellEnd"/>
      <w:r w:rsidR="00A037CE" w:rsidRPr="00B77BA9">
        <w:t xml:space="preserve"> je </w:t>
      </w:r>
      <w:proofErr w:type="spellStart"/>
      <w:r w:rsidR="00A037CE" w:rsidRPr="00B77BA9">
        <w:t>nepovinny</w:t>
      </w:r>
      <w:proofErr w:type="spellEnd"/>
      <w:r w:rsidR="00A037CE" w:rsidRPr="00B77BA9">
        <w:t xml:space="preserve"> v zmysle Opatrenia pre UZ 2013</w:t>
      </w:r>
      <w:r w:rsidR="00191AAD" w:rsidRPr="00B77BA9">
        <w:t>)</w:t>
      </w:r>
    </w:p>
    <w:p w:rsidR="002F5809" w:rsidRDefault="002F5809" w:rsidP="00F81CD7">
      <w:pPr>
        <w:pStyle w:val="odstavec"/>
      </w:pPr>
      <w:bookmarkStart w:id="97" w:name="FWT_activation_proceeds"/>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5882"/>
        <w:gridCol w:w="1679"/>
        <w:gridCol w:w="1679"/>
      </w:tblGrid>
      <w:tr w:rsidR="002F5809" w:rsidTr="002F5809">
        <w:trPr>
          <w:trHeight w:val="679"/>
        </w:trPr>
        <w:tc>
          <w:tcPr>
            <w:tcW w:w="5882"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bookmarkStart w:id="98" w:name="RANGE!B5:D34"/>
            <w:r>
              <w:rPr>
                <w:rFonts w:ascii="Arial" w:hAnsi="Arial" w:cs="Arial"/>
                <w:b/>
                <w:bCs/>
                <w:sz w:val="18"/>
                <w:szCs w:val="18"/>
              </w:rPr>
              <w:t>Názov položky</w:t>
            </w:r>
            <w:bookmarkEnd w:id="98"/>
          </w:p>
        </w:tc>
        <w:tc>
          <w:tcPr>
            <w:tcW w:w="1679"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2013</w:t>
            </w:r>
            <w:r w:rsidR="008D0441">
              <w:rPr>
                <w:rFonts w:ascii="Arial" w:hAnsi="Arial" w:cs="Arial"/>
                <w:b/>
                <w:bCs/>
                <w:sz w:val="18"/>
                <w:szCs w:val="18"/>
              </w:rPr>
              <w:t>/2014</w:t>
            </w:r>
          </w:p>
        </w:tc>
        <w:tc>
          <w:tcPr>
            <w:tcW w:w="1679"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2012</w:t>
            </w:r>
            <w:r w:rsidR="008D0441">
              <w:rPr>
                <w:rFonts w:ascii="Arial" w:hAnsi="Arial" w:cs="Arial"/>
                <w:b/>
                <w:bCs/>
                <w:sz w:val="18"/>
                <w:szCs w:val="18"/>
              </w:rPr>
              <w:t>/2013</w:t>
            </w:r>
          </w:p>
        </w:tc>
      </w:tr>
      <w:tr w:rsidR="002F5809" w:rsidTr="002F5809">
        <w:trPr>
          <w:trHeight w:val="255"/>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 xml:space="preserve">Významné položky pri aktivácii nákladov, z toho: </w:t>
            </w:r>
          </w:p>
        </w:tc>
        <w:tc>
          <w:tcPr>
            <w:tcW w:w="1679"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679"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Dlhodobý hmotný majetok vytvorený vlastnou činnosťou</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Obstaranie zásob vlastnou dopravou</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Ostatná aktivácia</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Ostatné významné položky výnosov z hospodárskej činnosti, z toho:</w:t>
            </w:r>
          </w:p>
        </w:tc>
        <w:tc>
          <w:tcPr>
            <w:tcW w:w="1679" w:type="dxa"/>
            <w:tcBorders>
              <w:top w:val="single" w:sz="4" w:space="0" w:color="auto"/>
              <w:left w:val="nil"/>
              <w:bottom w:val="double" w:sz="6" w:space="0" w:color="auto"/>
              <w:right w:val="nil"/>
            </w:tcBorders>
            <w:shd w:val="clear" w:color="auto" w:fill="auto"/>
            <w:noWrap/>
            <w:vAlign w:val="bottom"/>
            <w:hideMark/>
          </w:tcPr>
          <w:p w:rsidR="002F5809" w:rsidRDefault="008D0441">
            <w:pPr>
              <w:jc w:val="right"/>
              <w:rPr>
                <w:rFonts w:ascii="Arial" w:hAnsi="Arial" w:cs="Arial"/>
                <w:b/>
                <w:bCs/>
                <w:sz w:val="18"/>
                <w:szCs w:val="18"/>
              </w:rPr>
            </w:pPr>
            <w:r>
              <w:rPr>
                <w:rFonts w:ascii="Arial" w:hAnsi="Arial" w:cs="Arial"/>
                <w:b/>
                <w:bCs/>
                <w:sz w:val="18"/>
                <w:szCs w:val="18"/>
              </w:rPr>
              <w:t>13992</w:t>
            </w:r>
          </w:p>
        </w:tc>
        <w:tc>
          <w:tcPr>
            <w:tcW w:w="1679" w:type="dxa"/>
            <w:tcBorders>
              <w:top w:val="single" w:sz="4" w:space="0" w:color="auto"/>
              <w:left w:val="nil"/>
              <w:bottom w:val="double" w:sz="6" w:space="0" w:color="auto"/>
              <w:right w:val="nil"/>
            </w:tcBorders>
            <w:shd w:val="clear" w:color="auto" w:fill="auto"/>
            <w:noWrap/>
            <w:vAlign w:val="bottom"/>
            <w:hideMark/>
          </w:tcPr>
          <w:p w:rsidR="002F5809" w:rsidRDefault="008D0441">
            <w:pPr>
              <w:jc w:val="right"/>
              <w:rPr>
                <w:rFonts w:ascii="Arial" w:hAnsi="Arial" w:cs="Arial"/>
                <w:b/>
                <w:bCs/>
                <w:sz w:val="18"/>
                <w:szCs w:val="18"/>
              </w:rPr>
            </w:pPr>
            <w:r>
              <w:rPr>
                <w:rFonts w:ascii="Arial" w:hAnsi="Arial" w:cs="Arial"/>
                <w:b/>
                <w:bCs/>
                <w:sz w:val="18"/>
                <w:szCs w:val="18"/>
              </w:rPr>
              <w:t>25 036</w:t>
            </w:r>
          </w:p>
        </w:tc>
      </w:tr>
      <w:tr w:rsidR="002F5809" w:rsidTr="002F5809">
        <w:trPr>
          <w:trHeight w:val="255"/>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Predaj materiálu</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Prebytky na majetku zistené pri inventarizácii</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Výnosy z predaja dlhodobého hmotného a nehmotného majetku</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Výnosy z dotácií</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8D0441">
            <w:pPr>
              <w:rPr>
                <w:rFonts w:ascii="Arial" w:hAnsi="Arial" w:cs="Arial"/>
                <w:sz w:val="18"/>
                <w:szCs w:val="18"/>
              </w:rPr>
            </w:pPr>
            <w:r>
              <w:rPr>
                <w:rFonts w:ascii="Arial" w:hAnsi="Arial" w:cs="Arial"/>
                <w:sz w:val="18"/>
                <w:szCs w:val="18"/>
              </w:rPr>
              <w:t xml:space="preserve">Náhrada súdnych </w:t>
            </w:r>
            <w:proofErr w:type="spellStart"/>
            <w:r>
              <w:rPr>
                <w:rFonts w:ascii="Arial" w:hAnsi="Arial" w:cs="Arial"/>
                <w:sz w:val="18"/>
                <w:szCs w:val="18"/>
              </w:rPr>
              <w:t>poplatkovv</w:t>
            </w:r>
            <w:proofErr w:type="spellEnd"/>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8D0441">
            <w:pPr>
              <w:jc w:val="right"/>
              <w:rPr>
                <w:rFonts w:ascii="Arial" w:hAnsi="Arial" w:cs="Arial"/>
                <w:sz w:val="18"/>
                <w:szCs w:val="18"/>
              </w:rPr>
            </w:pPr>
            <w:r>
              <w:rPr>
                <w:rFonts w:ascii="Arial" w:hAnsi="Arial" w:cs="Arial"/>
                <w:sz w:val="18"/>
                <w:szCs w:val="18"/>
              </w:rPr>
              <w:t>10 303</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Ostatné</w:t>
            </w:r>
          </w:p>
        </w:tc>
        <w:tc>
          <w:tcPr>
            <w:tcW w:w="1679" w:type="dxa"/>
            <w:tcBorders>
              <w:top w:val="nil"/>
              <w:left w:val="nil"/>
              <w:bottom w:val="nil"/>
              <w:right w:val="nil"/>
            </w:tcBorders>
            <w:shd w:val="clear" w:color="auto" w:fill="auto"/>
            <w:vAlign w:val="bottom"/>
            <w:hideMark/>
          </w:tcPr>
          <w:p w:rsidR="002F5809" w:rsidRDefault="008D0441">
            <w:pPr>
              <w:jc w:val="right"/>
              <w:rPr>
                <w:rFonts w:ascii="Arial" w:hAnsi="Arial" w:cs="Arial"/>
                <w:sz w:val="18"/>
                <w:szCs w:val="18"/>
              </w:rPr>
            </w:pPr>
            <w:r>
              <w:rPr>
                <w:rFonts w:ascii="Arial" w:hAnsi="Arial" w:cs="Arial"/>
                <w:sz w:val="18"/>
                <w:szCs w:val="18"/>
              </w:rPr>
              <w:t>13 992</w:t>
            </w:r>
          </w:p>
        </w:tc>
        <w:tc>
          <w:tcPr>
            <w:tcW w:w="1679" w:type="dxa"/>
            <w:tcBorders>
              <w:top w:val="nil"/>
              <w:left w:val="nil"/>
              <w:bottom w:val="nil"/>
              <w:right w:val="nil"/>
            </w:tcBorders>
            <w:shd w:val="clear" w:color="auto" w:fill="auto"/>
            <w:vAlign w:val="bottom"/>
            <w:hideMark/>
          </w:tcPr>
          <w:p w:rsidR="002F5809" w:rsidRDefault="008D0441" w:rsidP="008D0441">
            <w:pPr>
              <w:jc w:val="right"/>
              <w:rPr>
                <w:rFonts w:ascii="Arial" w:hAnsi="Arial" w:cs="Arial"/>
                <w:sz w:val="18"/>
                <w:szCs w:val="18"/>
              </w:rPr>
            </w:pPr>
            <w:r>
              <w:rPr>
                <w:rFonts w:ascii="Arial" w:hAnsi="Arial" w:cs="Arial"/>
                <w:sz w:val="18"/>
                <w:szCs w:val="18"/>
              </w:rPr>
              <w:t>14733</w:t>
            </w:r>
          </w:p>
        </w:tc>
      </w:tr>
      <w:tr w:rsidR="002F5809" w:rsidTr="002F5809">
        <w:trPr>
          <w:trHeight w:val="255"/>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Finančné výnosy, z toho:</w:t>
            </w:r>
          </w:p>
        </w:tc>
        <w:tc>
          <w:tcPr>
            <w:tcW w:w="1679" w:type="dxa"/>
            <w:tcBorders>
              <w:top w:val="single" w:sz="4" w:space="0" w:color="auto"/>
              <w:left w:val="nil"/>
              <w:bottom w:val="double" w:sz="6" w:space="0" w:color="auto"/>
              <w:right w:val="nil"/>
            </w:tcBorders>
            <w:shd w:val="clear" w:color="auto" w:fill="auto"/>
            <w:noWrap/>
            <w:vAlign w:val="bottom"/>
            <w:hideMark/>
          </w:tcPr>
          <w:p w:rsidR="002F5809" w:rsidRDefault="008D0441">
            <w:pPr>
              <w:jc w:val="right"/>
              <w:rPr>
                <w:rFonts w:ascii="Arial" w:hAnsi="Arial" w:cs="Arial"/>
                <w:b/>
                <w:bCs/>
                <w:sz w:val="18"/>
                <w:szCs w:val="18"/>
              </w:rPr>
            </w:pPr>
            <w:r>
              <w:rPr>
                <w:rFonts w:ascii="Arial" w:hAnsi="Arial" w:cs="Arial"/>
                <w:b/>
                <w:bCs/>
                <w:sz w:val="18"/>
                <w:szCs w:val="18"/>
              </w:rPr>
              <w:t>19</w:t>
            </w:r>
          </w:p>
        </w:tc>
        <w:tc>
          <w:tcPr>
            <w:tcW w:w="1679" w:type="dxa"/>
            <w:tcBorders>
              <w:top w:val="single" w:sz="4" w:space="0" w:color="auto"/>
              <w:left w:val="nil"/>
              <w:bottom w:val="double" w:sz="6" w:space="0" w:color="auto"/>
              <w:right w:val="nil"/>
            </w:tcBorders>
            <w:shd w:val="clear" w:color="auto" w:fill="auto"/>
            <w:noWrap/>
            <w:vAlign w:val="bottom"/>
            <w:hideMark/>
          </w:tcPr>
          <w:p w:rsidR="002F5809" w:rsidRDefault="008D0441">
            <w:pPr>
              <w:jc w:val="right"/>
              <w:rPr>
                <w:rFonts w:ascii="Arial" w:hAnsi="Arial" w:cs="Arial"/>
                <w:b/>
                <w:bCs/>
                <w:sz w:val="18"/>
                <w:szCs w:val="18"/>
              </w:rPr>
            </w:pPr>
            <w:r>
              <w:rPr>
                <w:rFonts w:ascii="Arial" w:hAnsi="Arial" w:cs="Arial"/>
                <w:b/>
                <w:bCs/>
                <w:sz w:val="18"/>
                <w:szCs w:val="18"/>
              </w:rPr>
              <w:t>57</w:t>
            </w:r>
          </w:p>
        </w:tc>
      </w:tr>
      <w:tr w:rsidR="002F5809" w:rsidTr="002F5809">
        <w:trPr>
          <w:trHeight w:val="255"/>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i/>
                <w:iCs/>
                <w:sz w:val="18"/>
                <w:szCs w:val="18"/>
              </w:rPr>
            </w:pPr>
            <w:r>
              <w:rPr>
                <w:rFonts w:ascii="Arial" w:hAnsi="Arial" w:cs="Arial"/>
                <w:i/>
                <w:iCs/>
                <w:sz w:val="18"/>
                <w:szCs w:val="18"/>
              </w:rPr>
              <w:t>Kurzové zisky, z toho:</w:t>
            </w:r>
          </w:p>
        </w:tc>
        <w:tc>
          <w:tcPr>
            <w:tcW w:w="1679"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kurzové zisky ku dňu, ku ktorému sa zostavuje účtovná závierka</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i/>
                <w:iCs/>
                <w:sz w:val="18"/>
                <w:szCs w:val="18"/>
              </w:rPr>
            </w:pPr>
            <w:r>
              <w:rPr>
                <w:rFonts w:ascii="Arial" w:hAnsi="Arial" w:cs="Arial"/>
                <w:i/>
                <w:iCs/>
                <w:sz w:val="18"/>
                <w:szCs w:val="18"/>
              </w:rPr>
              <w:t>Ostatné významné položky finančných výnosov, z toho:</w:t>
            </w:r>
          </w:p>
        </w:tc>
        <w:tc>
          <w:tcPr>
            <w:tcW w:w="1679"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679"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5882"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Mimoriadne výnosy, z toho:</w:t>
            </w:r>
          </w:p>
        </w:tc>
        <w:tc>
          <w:tcPr>
            <w:tcW w:w="1679"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679"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588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Výnosy z predaja podniku alebo jeho časti</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8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Ostatné</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bl>
    <w:p w:rsidR="00106608" w:rsidRDefault="00106608" w:rsidP="00F81CD7">
      <w:pPr>
        <w:pStyle w:val="odstavec"/>
      </w:pPr>
    </w:p>
    <w:p w:rsidR="00511C00" w:rsidRDefault="00511C00" w:rsidP="00F81CD7">
      <w:pPr>
        <w:pStyle w:val="odstavec"/>
      </w:pPr>
    </w:p>
    <w:bookmarkEnd w:id="97"/>
    <w:p w:rsidR="000422B1" w:rsidRPr="000422B1" w:rsidRDefault="000422B1" w:rsidP="00FB6F88">
      <w:pPr>
        <w:pStyle w:val="Nadpis2"/>
        <w:keepNext w:val="0"/>
        <w:suppressAutoHyphens/>
        <w:rPr>
          <w:rFonts w:ascii="Arial" w:hAnsi="Arial"/>
        </w:rPr>
      </w:pPr>
      <w:r w:rsidRPr="000422B1">
        <w:rPr>
          <w:rFonts w:ascii="Arial" w:hAnsi="Arial"/>
        </w:rPr>
        <w:t>Čistý obrat</w:t>
      </w:r>
    </w:p>
    <w:p w:rsidR="00792594" w:rsidRDefault="00792594" w:rsidP="00F81CD7">
      <w:pPr>
        <w:pStyle w:val="odstavec"/>
      </w:pPr>
      <w:r w:rsidRPr="00C244D9">
        <w:t>Informácie o čistom obrate</w:t>
      </w:r>
      <w:r>
        <w:t xml:space="preserve"> Spoločnosti sú uvedené nižšie:</w:t>
      </w:r>
    </w:p>
    <w:p w:rsidR="002F5809" w:rsidRDefault="002F5809" w:rsidP="00F81CD7">
      <w:pPr>
        <w:pStyle w:val="odstavec"/>
      </w:pPr>
      <w:bookmarkStart w:id="99" w:name="FWT_net_turnove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5816"/>
        <w:gridCol w:w="1712"/>
        <w:gridCol w:w="1712"/>
      </w:tblGrid>
      <w:tr w:rsidR="002F5809" w:rsidTr="002F5809">
        <w:trPr>
          <w:trHeight w:val="240"/>
        </w:trPr>
        <w:tc>
          <w:tcPr>
            <w:tcW w:w="581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bookmarkStart w:id="100" w:name="RANGE!B4:D11"/>
            <w:r>
              <w:rPr>
                <w:rFonts w:ascii="Arial" w:hAnsi="Arial" w:cs="Arial"/>
                <w:b/>
                <w:bCs/>
                <w:sz w:val="18"/>
                <w:szCs w:val="18"/>
              </w:rPr>
              <w:t>Názov položky</w:t>
            </w:r>
            <w:bookmarkEnd w:id="100"/>
          </w:p>
        </w:tc>
        <w:tc>
          <w:tcPr>
            <w:tcW w:w="1712"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2013</w:t>
            </w:r>
            <w:r w:rsidR="008D0441">
              <w:rPr>
                <w:rFonts w:ascii="Arial" w:hAnsi="Arial" w:cs="Arial"/>
                <w:b/>
                <w:bCs/>
                <w:sz w:val="18"/>
                <w:szCs w:val="18"/>
              </w:rPr>
              <w:t>/2014</w:t>
            </w:r>
          </w:p>
        </w:tc>
        <w:tc>
          <w:tcPr>
            <w:tcW w:w="1712" w:type="dxa"/>
            <w:tcBorders>
              <w:top w:val="nil"/>
              <w:left w:val="nil"/>
              <w:bottom w:val="single" w:sz="4" w:space="0" w:color="auto"/>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2012</w:t>
            </w:r>
            <w:r w:rsidR="008D0441">
              <w:rPr>
                <w:rFonts w:ascii="Arial" w:hAnsi="Arial" w:cs="Arial"/>
                <w:b/>
                <w:bCs/>
                <w:sz w:val="18"/>
                <w:szCs w:val="18"/>
              </w:rPr>
              <w:t>/2013</w:t>
            </w:r>
          </w:p>
        </w:tc>
      </w:tr>
      <w:tr w:rsidR="002F5809" w:rsidTr="002F5809">
        <w:trPr>
          <w:trHeight w:val="240"/>
        </w:trPr>
        <w:tc>
          <w:tcPr>
            <w:tcW w:w="581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Tržby za vlastné výrobky</w:t>
            </w:r>
          </w:p>
        </w:tc>
        <w:tc>
          <w:tcPr>
            <w:tcW w:w="17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c>
          <w:tcPr>
            <w:tcW w:w="17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r>
      <w:tr w:rsidR="002F5809" w:rsidTr="002F5809">
        <w:trPr>
          <w:trHeight w:val="240"/>
        </w:trPr>
        <w:tc>
          <w:tcPr>
            <w:tcW w:w="581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Tržby z predaja služieb</w:t>
            </w:r>
          </w:p>
        </w:tc>
        <w:tc>
          <w:tcPr>
            <w:tcW w:w="1712" w:type="dxa"/>
            <w:tcBorders>
              <w:top w:val="nil"/>
              <w:left w:val="nil"/>
              <w:bottom w:val="nil"/>
              <w:right w:val="nil"/>
            </w:tcBorders>
            <w:shd w:val="clear" w:color="auto" w:fill="auto"/>
            <w:noWrap/>
            <w:vAlign w:val="bottom"/>
            <w:hideMark/>
          </w:tcPr>
          <w:p w:rsidR="002F5809" w:rsidRDefault="00ED4F9D" w:rsidP="008D0441">
            <w:pPr>
              <w:jc w:val="right"/>
              <w:rPr>
                <w:rFonts w:ascii="Arial" w:hAnsi="Arial" w:cs="Arial"/>
                <w:sz w:val="18"/>
                <w:szCs w:val="18"/>
              </w:rPr>
            </w:pPr>
            <w:r>
              <w:rPr>
                <w:rFonts w:ascii="Arial" w:hAnsi="Arial" w:cs="Arial"/>
                <w:sz w:val="18"/>
                <w:szCs w:val="18"/>
              </w:rPr>
              <w:t>31 710</w:t>
            </w:r>
          </w:p>
        </w:tc>
        <w:tc>
          <w:tcPr>
            <w:tcW w:w="1712" w:type="dxa"/>
            <w:tcBorders>
              <w:top w:val="nil"/>
              <w:left w:val="nil"/>
              <w:bottom w:val="nil"/>
              <w:right w:val="nil"/>
            </w:tcBorders>
            <w:shd w:val="clear" w:color="auto" w:fill="auto"/>
            <w:noWrap/>
            <w:vAlign w:val="bottom"/>
            <w:hideMark/>
          </w:tcPr>
          <w:p w:rsidR="002F5809" w:rsidRDefault="00ED4F9D" w:rsidP="008D0441">
            <w:pPr>
              <w:jc w:val="right"/>
              <w:rPr>
                <w:rFonts w:ascii="Arial" w:hAnsi="Arial" w:cs="Arial"/>
                <w:sz w:val="18"/>
                <w:szCs w:val="18"/>
              </w:rPr>
            </w:pPr>
            <w:r>
              <w:rPr>
                <w:rFonts w:ascii="Arial" w:hAnsi="Arial" w:cs="Arial"/>
                <w:sz w:val="18"/>
                <w:szCs w:val="18"/>
              </w:rPr>
              <w:t>2 726 115</w:t>
            </w:r>
          </w:p>
        </w:tc>
      </w:tr>
      <w:tr w:rsidR="002F5809" w:rsidTr="002F5809">
        <w:trPr>
          <w:trHeight w:val="240"/>
        </w:trPr>
        <w:tc>
          <w:tcPr>
            <w:tcW w:w="581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Tržby za tovar</w:t>
            </w:r>
          </w:p>
        </w:tc>
        <w:tc>
          <w:tcPr>
            <w:tcW w:w="17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2F5809" w:rsidRDefault="008D0441">
            <w:pPr>
              <w:jc w:val="right"/>
              <w:rPr>
                <w:rFonts w:ascii="Arial" w:hAnsi="Arial" w:cs="Arial"/>
                <w:sz w:val="18"/>
                <w:szCs w:val="18"/>
              </w:rPr>
            </w:pPr>
            <w:r>
              <w:rPr>
                <w:rFonts w:ascii="Arial" w:hAnsi="Arial" w:cs="Arial"/>
                <w:sz w:val="18"/>
                <w:szCs w:val="18"/>
              </w:rPr>
              <w:t>278 429</w:t>
            </w:r>
          </w:p>
        </w:tc>
      </w:tr>
      <w:tr w:rsidR="002F5809" w:rsidTr="002F5809">
        <w:trPr>
          <w:trHeight w:val="240"/>
        </w:trPr>
        <w:tc>
          <w:tcPr>
            <w:tcW w:w="581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Výnosy zo zákazky</w:t>
            </w:r>
          </w:p>
        </w:tc>
        <w:tc>
          <w:tcPr>
            <w:tcW w:w="1712" w:type="dxa"/>
            <w:tcBorders>
              <w:top w:val="nil"/>
              <w:left w:val="nil"/>
              <w:bottom w:val="nil"/>
              <w:right w:val="nil"/>
            </w:tcBorders>
            <w:shd w:val="clear" w:color="auto" w:fill="auto"/>
            <w:noWrap/>
            <w:vAlign w:val="bottom"/>
            <w:hideMark/>
          </w:tcPr>
          <w:p w:rsidR="002F5809" w:rsidRDefault="00ED4F9D">
            <w:pPr>
              <w:jc w:val="right"/>
              <w:rPr>
                <w:rFonts w:ascii="Arial" w:hAnsi="Arial" w:cs="Arial"/>
                <w:sz w:val="18"/>
                <w:szCs w:val="18"/>
              </w:rPr>
            </w:pPr>
            <w:r>
              <w:rPr>
                <w:rFonts w:ascii="Arial" w:hAnsi="Arial" w:cs="Arial"/>
                <w:sz w:val="18"/>
                <w:szCs w:val="18"/>
              </w:rPr>
              <w:t>3 877 472</w:t>
            </w:r>
          </w:p>
        </w:tc>
        <w:tc>
          <w:tcPr>
            <w:tcW w:w="1712" w:type="dxa"/>
            <w:tcBorders>
              <w:top w:val="nil"/>
              <w:left w:val="nil"/>
              <w:bottom w:val="nil"/>
              <w:right w:val="nil"/>
            </w:tcBorders>
            <w:shd w:val="clear" w:color="auto" w:fill="auto"/>
            <w:noWrap/>
            <w:vAlign w:val="bottom"/>
            <w:hideMark/>
          </w:tcPr>
          <w:p w:rsidR="002F5809" w:rsidRDefault="00ED4F9D">
            <w:pPr>
              <w:jc w:val="right"/>
              <w:rPr>
                <w:rFonts w:ascii="Arial" w:hAnsi="Arial" w:cs="Arial"/>
                <w:sz w:val="18"/>
                <w:szCs w:val="18"/>
              </w:rPr>
            </w:pPr>
            <w:r>
              <w:rPr>
                <w:rFonts w:ascii="Arial" w:hAnsi="Arial" w:cs="Arial"/>
                <w:sz w:val="18"/>
                <w:szCs w:val="18"/>
              </w:rPr>
              <w:t>1 800 471</w:t>
            </w:r>
          </w:p>
        </w:tc>
      </w:tr>
      <w:tr w:rsidR="002F5809" w:rsidTr="002F5809">
        <w:trPr>
          <w:trHeight w:val="240"/>
        </w:trPr>
        <w:tc>
          <w:tcPr>
            <w:tcW w:w="581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Výnosy z nehnuteľnosti na predaj</w:t>
            </w:r>
          </w:p>
        </w:tc>
        <w:tc>
          <w:tcPr>
            <w:tcW w:w="17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81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Iné výnosy súvisiace s bežnou činnosťou</w:t>
            </w:r>
          </w:p>
        </w:tc>
        <w:tc>
          <w:tcPr>
            <w:tcW w:w="17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581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Čistý obrat celkom</w:t>
            </w:r>
          </w:p>
        </w:tc>
        <w:tc>
          <w:tcPr>
            <w:tcW w:w="1712" w:type="dxa"/>
            <w:tcBorders>
              <w:top w:val="single" w:sz="4" w:space="0" w:color="auto"/>
              <w:left w:val="nil"/>
              <w:bottom w:val="double" w:sz="6" w:space="0" w:color="auto"/>
              <w:right w:val="nil"/>
            </w:tcBorders>
            <w:shd w:val="clear" w:color="auto" w:fill="auto"/>
            <w:noWrap/>
            <w:vAlign w:val="bottom"/>
            <w:hideMark/>
          </w:tcPr>
          <w:p w:rsidR="002F5809" w:rsidRDefault="00ED4F9D">
            <w:pPr>
              <w:jc w:val="right"/>
              <w:rPr>
                <w:rFonts w:ascii="Arial" w:hAnsi="Arial" w:cs="Arial"/>
                <w:b/>
                <w:bCs/>
                <w:sz w:val="18"/>
                <w:szCs w:val="18"/>
              </w:rPr>
            </w:pPr>
            <w:r>
              <w:rPr>
                <w:rFonts w:ascii="Arial" w:hAnsi="Arial" w:cs="Arial"/>
                <w:b/>
                <w:bCs/>
                <w:sz w:val="18"/>
                <w:szCs w:val="18"/>
              </w:rPr>
              <w:t>3 909 182</w:t>
            </w:r>
          </w:p>
        </w:tc>
        <w:tc>
          <w:tcPr>
            <w:tcW w:w="1712" w:type="dxa"/>
            <w:tcBorders>
              <w:top w:val="single" w:sz="4" w:space="0" w:color="auto"/>
              <w:left w:val="nil"/>
              <w:bottom w:val="double" w:sz="6" w:space="0" w:color="auto"/>
              <w:right w:val="nil"/>
            </w:tcBorders>
            <w:shd w:val="clear" w:color="auto" w:fill="auto"/>
            <w:noWrap/>
            <w:vAlign w:val="bottom"/>
            <w:hideMark/>
          </w:tcPr>
          <w:p w:rsidR="002F5809" w:rsidRDefault="00ED4F9D">
            <w:pPr>
              <w:jc w:val="right"/>
              <w:rPr>
                <w:rFonts w:ascii="Arial" w:hAnsi="Arial" w:cs="Arial"/>
                <w:b/>
                <w:bCs/>
                <w:sz w:val="18"/>
                <w:szCs w:val="18"/>
              </w:rPr>
            </w:pPr>
            <w:r>
              <w:rPr>
                <w:rFonts w:ascii="Arial" w:hAnsi="Arial" w:cs="Arial"/>
                <w:b/>
                <w:bCs/>
                <w:sz w:val="18"/>
                <w:szCs w:val="18"/>
              </w:rPr>
              <w:t>4 805 015</w:t>
            </w:r>
          </w:p>
        </w:tc>
      </w:tr>
    </w:tbl>
    <w:p w:rsidR="00106608" w:rsidRDefault="00106608" w:rsidP="00F81CD7">
      <w:pPr>
        <w:pStyle w:val="odstavec"/>
      </w:pPr>
    </w:p>
    <w:bookmarkEnd w:id="99"/>
    <w:p w:rsidR="00A13FEF" w:rsidRDefault="00A13FEF" w:rsidP="00A13FEF">
      <w:pPr>
        <w:pStyle w:val="Nadpis1"/>
        <w:keepNext w:val="0"/>
        <w:numPr>
          <w:ilvl w:val="0"/>
          <w:numId w:val="0"/>
        </w:numPr>
        <w:suppressAutoHyphens/>
        <w:spacing w:before="0" w:after="0"/>
        <w:ind w:left="420"/>
        <w:rPr>
          <w:rFonts w:ascii="Arial" w:hAnsi="Arial"/>
        </w:rPr>
      </w:pPr>
    </w:p>
    <w:p w:rsidR="002A6B50" w:rsidRPr="00E63C40" w:rsidRDefault="00316173" w:rsidP="00FB6F88">
      <w:pPr>
        <w:pStyle w:val="Nadpis1"/>
        <w:keepNext w:val="0"/>
        <w:suppressAutoHyphens/>
        <w:rPr>
          <w:rFonts w:ascii="Arial" w:hAnsi="Arial"/>
        </w:rPr>
      </w:pPr>
      <w:r w:rsidRPr="00E63C40">
        <w:rPr>
          <w:rFonts w:ascii="Arial" w:hAnsi="Arial"/>
        </w:rPr>
        <w:t>NÁKLADY</w:t>
      </w:r>
    </w:p>
    <w:p w:rsidR="00A3677A" w:rsidRPr="00E63C40" w:rsidRDefault="00316173" w:rsidP="00F81CD7">
      <w:pPr>
        <w:pStyle w:val="odstavec"/>
      </w:pPr>
      <w:r w:rsidRPr="00E63C40">
        <w:t xml:space="preserve">Prehľad nákladov </w:t>
      </w:r>
      <w:r w:rsidR="00C244D9">
        <w:t xml:space="preserve">Spoločnosti </w:t>
      </w:r>
      <w:r w:rsidRPr="00E63C40">
        <w:t>je uvedený v nasledujúcej tabuľke:</w:t>
      </w:r>
      <w:r w:rsidR="0033510A" w:rsidRPr="0033510A">
        <w:rPr>
          <w:b/>
        </w:rPr>
        <w:t xml:space="preserve"> </w:t>
      </w:r>
      <w:r w:rsidR="0033510A" w:rsidRPr="00023519">
        <w:t>(</w:t>
      </w:r>
      <w:r w:rsidR="0033510A" w:rsidRPr="00B77BA9">
        <w:t xml:space="preserve">Uvedenie </w:t>
      </w:r>
      <w:r w:rsidR="0033510A" w:rsidRPr="003C4A82">
        <w:rPr>
          <w:b/>
        </w:rPr>
        <w:t>nákladov voči audítorovi, audítorskej spoločnosti je povinné</w:t>
      </w:r>
      <w:r w:rsidR="0033510A" w:rsidRPr="00B77BA9">
        <w:t>, uvedenie ostatných položiek nákladov je nepovinné v zmysle Opatrenia pre UZ 2013):</w:t>
      </w:r>
    </w:p>
    <w:p w:rsidR="00E654C4" w:rsidRDefault="00E654C4" w:rsidP="00F81CD7">
      <w:pPr>
        <w:pStyle w:val="odstavec"/>
      </w:pPr>
      <w:bookmarkStart w:id="101" w:name="FWT_cost"/>
    </w:p>
    <w:p w:rsidR="00345A48" w:rsidRPr="0033510A" w:rsidRDefault="00345A48" w:rsidP="00F81CD7">
      <w:pPr>
        <w:pStyle w:val="odstavec"/>
      </w:pPr>
    </w:p>
    <w:p w:rsidR="002F5809" w:rsidRDefault="002F5809" w:rsidP="00F81CD7">
      <w:pPr>
        <w:pStyle w:val="odstavec"/>
      </w:pPr>
    </w:p>
    <w:tbl>
      <w:tblPr>
        <w:tblW w:w="0" w:type="auto"/>
        <w:tblInd w:w="505" w:type="dxa"/>
        <w:tblLayout w:type="fixed"/>
        <w:tblCellMar>
          <w:left w:w="70" w:type="dxa"/>
          <w:right w:w="70" w:type="dxa"/>
        </w:tblCellMar>
        <w:tblLook w:val="04A0" w:firstRow="1" w:lastRow="0" w:firstColumn="1" w:lastColumn="0" w:noHBand="0" w:noVBand="1"/>
      </w:tblPr>
      <w:tblGrid>
        <w:gridCol w:w="5932"/>
        <w:gridCol w:w="1654"/>
        <w:gridCol w:w="1654"/>
      </w:tblGrid>
      <w:tr w:rsidR="002F5809" w:rsidTr="002F5809">
        <w:trPr>
          <w:trHeight w:val="679"/>
        </w:trPr>
        <w:tc>
          <w:tcPr>
            <w:tcW w:w="5932"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bookmarkStart w:id="102" w:name="RANGE!B5:D56"/>
            <w:r>
              <w:rPr>
                <w:rFonts w:ascii="Arial" w:hAnsi="Arial" w:cs="Arial"/>
                <w:b/>
                <w:bCs/>
                <w:sz w:val="18"/>
                <w:szCs w:val="18"/>
              </w:rPr>
              <w:t>Názov položky</w:t>
            </w:r>
            <w:bookmarkEnd w:id="102"/>
          </w:p>
        </w:tc>
        <w:tc>
          <w:tcPr>
            <w:tcW w:w="1654"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2013</w:t>
            </w:r>
            <w:r w:rsidR="00ED4F9D">
              <w:rPr>
                <w:rFonts w:ascii="Arial" w:hAnsi="Arial" w:cs="Arial"/>
                <w:b/>
                <w:bCs/>
                <w:sz w:val="18"/>
                <w:szCs w:val="18"/>
              </w:rPr>
              <w:t>/2014</w:t>
            </w:r>
          </w:p>
        </w:tc>
        <w:tc>
          <w:tcPr>
            <w:tcW w:w="1654" w:type="dxa"/>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2012</w:t>
            </w:r>
            <w:r w:rsidR="00ED4F9D">
              <w:rPr>
                <w:rFonts w:ascii="Arial" w:hAnsi="Arial" w:cs="Arial"/>
                <w:b/>
                <w:bCs/>
                <w:sz w:val="18"/>
                <w:szCs w:val="18"/>
              </w:rPr>
              <w:t>/2013</w:t>
            </w:r>
          </w:p>
        </w:tc>
      </w:tr>
      <w:tr w:rsidR="002F5809" w:rsidTr="002F5809">
        <w:trPr>
          <w:trHeight w:val="255"/>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Náklady za poskytnuté služby, z toho:</w:t>
            </w:r>
          </w:p>
        </w:tc>
        <w:tc>
          <w:tcPr>
            <w:tcW w:w="1654"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654"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i/>
                <w:iCs/>
                <w:sz w:val="18"/>
                <w:szCs w:val="18"/>
              </w:rPr>
            </w:pPr>
            <w:r>
              <w:rPr>
                <w:rFonts w:ascii="Arial" w:hAnsi="Arial" w:cs="Arial"/>
                <w:i/>
                <w:iCs/>
                <w:sz w:val="18"/>
                <w:szCs w:val="18"/>
              </w:rPr>
              <w:t>Náklady voči audítorovi, audítorskej spoločnosti, z toho:</w:t>
            </w:r>
          </w:p>
        </w:tc>
        <w:tc>
          <w:tcPr>
            <w:tcW w:w="1654" w:type="dxa"/>
            <w:tcBorders>
              <w:top w:val="nil"/>
              <w:left w:val="nil"/>
              <w:bottom w:val="nil"/>
              <w:right w:val="nil"/>
            </w:tcBorders>
            <w:shd w:val="clear" w:color="auto" w:fill="auto"/>
            <w:noWrap/>
            <w:vAlign w:val="bottom"/>
            <w:hideMark/>
          </w:tcPr>
          <w:p w:rsidR="002F5809" w:rsidRDefault="00ED4F9D" w:rsidP="00ED4F9D">
            <w:pPr>
              <w:jc w:val="right"/>
              <w:rPr>
                <w:rFonts w:ascii="Arial" w:hAnsi="Arial" w:cs="Arial"/>
                <w:i/>
                <w:iCs/>
                <w:sz w:val="18"/>
                <w:szCs w:val="18"/>
              </w:rPr>
            </w:pPr>
            <w:r>
              <w:rPr>
                <w:rFonts w:ascii="Arial" w:hAnsi="Arial" w:cs="Arial"/>
                <w:i/>
                <w:iCs/>
                <w:sz w:val="18"/>
                <w:szCs w:val="18"/>
              </w:rPr>
              <w:t>8049</w:t>
            </w:r>
          </w:p>
        </w:tc>
        <w:tc>
          <w:tcPr>
            <w:tcW w:w="1654" w:type="dxa"/>
            <w:tcBorders>
              <w:top w:val="nil"/>
              <w:left w:val="nil"/>
              <w:bottom w:val="nil"/>
              <w:right w:val="nil"/>
            </w:tcBorders>
            <w:shd w:val="clear" w:color="auto" w:fill="auto"/>
            <w:noWrap/>
            <w:vAlign w:val="bottom"/>
            <w:hideMark/>
          </w:tcPr>
          <w:p w:rsidR="002F5809" w:rsidRDefault="00ED4F9D">
            <w:pPr>
              <w:jc w:val="right"/>
              <w:rPr>
                <w:rFonts w:ascii="Arial" w:hAnsi="Arial" w:cs="Arial"/>
                <w:i/>
                <w:iCs/>
                <w:sz w:val="18"/>
                <w:szCs w:val="18"/>
              </w:rPr>
            </w:pPr>
            <w:r>
              <w:rPr>
                <w:rFonts w:ascii="Arial" w:hAnsi="Arial" w:cs="Arial"/>
                <w:i/>
                <w:iCs/>
                <w:sz w:val="18"/>
                <w:szCs w:val="18"/>
              </w:rPr>
              <w:t>8000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náklady za overenie individuálnej účtovnej závierky</w:t>
            </w:r>
          </w:p>
        </w:tc>
        <w:tc>
          <w:tcPr>
            <w:tcW w:w="1654" w:type="dxa"/>
            <w:tcBorders>
              <w:top w:val="nil"/>
              <w:left w:val="nil"/>
              <w:bottom w:val="nil"/>
              <w:right w:val="nil"/>
            </w:tcBorders>
            <w:shd w:val="clear" w:color="auto" w:fill="auto"/>
            <w:vAlign w:val="bottom"/>
            <w:hideMark/>
          </w:tcPr>
          <w:p w:rsidR="002F5809" w:rsidRDefault="00ED4F9D">
            <w:pPr>
              <w:jc w:val="right"/>
              <w:rPr>
                <w:rFonts w:ascii="Arial" w:hAnsi="Arial" w:cs="Arial"/>
                <w:sz w:val="18"/>
                <w:szCs w:val="18"/>
              </w:rPr>
            </w:pPr>
            <w:r>
              <w:rPr>
                <w:rFonts w:ascii="Arial" w:hAnsi="Arial" w:cs="Arial"/>
                <w:sz w:val="18"/>
                <w:szCs w:val="18"/>
              </w:rPr>
              <w:t>8049</w:t>
            </w:r>
          </w:p>
        </w:tc>
        <w:tc>
          <w:tcPr>
            <w:tcW w:w="1654" w:type="dxa"/>
            <w:tcBorders>
              <w:top w:val="nil"/>
              <w:left w:val="nil"/>
              <w:bottom w:val="nil"/>
              <w:right w:val="nil"/>
            </w:tcBorders>
            <w:shd w:val="clear" w:color="auto" w:fill="auto"/>
            <w:vAlign w:val="bottom"/>
            <w:hideMark/>
          </w:tcPr>
          <w:p w:rsidR="002F5809" w:rsidRDefault="00ED4F9D">
            <w:pPr>
              <w:jc w:val="right"/>
              <w:rPr>
                <w:rFonts w:ascii="Arial" w:hAnsi="Arial" w:cs="Arial"/>
                <w:sz w:val="18"/>
                <w:szCs w:val="18"/>
              </w:rPr>
            </w:pPr>
            <w:r>
              <w:rPr>
                <w:rFonts w:ascii="Arial" w:hAnsi="Arial" w:cs="Arial"/>
                <w:sz w:val="18"/>
                <w:szCs w:val="18"/>
              </w:rPr>
              <w:t>8 000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 xml:space="preserve">iné </w:t>
            </w:r>
            <w:proofErr w:type="spellStart"/>
            <w:r>
              <w:rPr>
                <w:rFonts w:ascii="Arial" w:hAnsi="Arial" w:cs="Arial"/>
                <w:sz w:val="18"/>
                <w:szCs w:val="18"/>
              </w:rPr>
              <w:t>uisťovacie</w:t>
            </w:r>
            <w:proofErr w:type="spellEnd"/>
            <w:r>
              <w:rPr>
                <w:rFonts w:ascii="Arial" w:hAnsi="Arial" w:cs="Arial"/>
                <w:sz w:val="18"/>
                <w:szCs w:val="18"/>
              </w:rPr>
              <w:t xml:space="preserve"> audítorské služby</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súvisiace audítorské služby</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daňové poradenstvo</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ostatné neaudítorské služby</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i/>
                <w:iCs/>
                <w:sz w:val="18"/>
                <w:szCs w:val="18"/>
              </w:rPr>
            </w:pPr>
            <w:r>
              <w:rPr>
                <w:rFonts w:ascii="Arial" w:hAnsi="Arial" w:cs="Arial"/>
                <w:i/>
                <w:iCs/>
                <w:sz w:val="18"/>
                <w:szCs w:val="18"/>
              </w:rPr>
              <w:t>Ostatné významné položky nákladov za poskytnuté služby, z toho:</w:t>
            </w:r>
          </w:p>
        </w:tc>
        <w:tc>
          <w:tcPr>
            <w:tcW w:w="1654" w:type="dxa"/>
            <w:tcBorders>
              <w:top w:val="nil"/>
              <w:left w:val="nil"/>
              <w:bottom w:val="nil"/>
              <w:right w:val="nil"/>
            </w:tcBorders>
            <w:shd w:val="clear" w:color="auto" w:fill="auto"/>
            <w:noWrap/>
            <w:vAlign w:val="bottom"/>
            <w:hideMark/>
          </w:tcPr>
          <w:p w:rsidR="002F5809" w:rsidRDefault="00ED4F9D">
            <w:pPr>
              <w:jc w:val="right"/>
              <w:rPr>
                <w:rFonts w:ascii="Arial" w:hAnsi="Arial" w:cs="Arial"/>
                <w:i/>
                <w:iCs/>
                <w:sz w:val="18"/>
                <w:szCs w:val="18"/>
              </w:rPr>
            </w:pPr>
            <w:r>
              <w:rPr>
                <w:rFonts w:ascii="Arial" w:hAnsi="Arial" w:cs="Arial"/>
                <w:i/>
                <w:iCs/>
                <w:sz w:val="18"/>
                <w:szCs w:val="18"/>
              </w:rPr>
              <w:t>173 589</w:t>
            </w:r>
          </w:p>
        </w:tc>
        <w:tc>
          <w:tcPr>
            <w:tcW w:w="1654" w:type="dxa"/>
            <w:tcBorders>
              <w:top w:val="nil"/>
              <w:left w:val="nil"/>
              <w:bottom w:val="nil"/>
              <w:right w:val="nil"/>
            </w:tcBorders>
            <w:shd w:val="clear" w:color="auto" w:fill="auto"/>
            <w:noWrap/>
            <w:vAlign w:val="bottom"/>
            <w:hideMark/>
          </w:tcPr>
          <w:p w:rsidR="002F5809" w:rsidRDefault="00ED4F9D">
            <w:pPr>
              <w:jc w:val="right"/>
              <w:rPr>
                <w:rFonts w:ascii="Arial" w:hAnsi="Arial" w:cs="Arial"/>
                <w:i/>
                <w:iCs/>
                <w:sz w:val="18"/>
                <w:szCs w:val="18"/>
              </w:rPr>
            </w:pPr>
            <w:r>
              <w:rPr>
                <w:rFonts w:ascii="Arial" w:hAnsi="Arial" w:cs="Arial"/>
                <w:i/>
                <w:iCs/>
                <w:sz w:val="18"/>
                <w:szCs w:val="18"/>
              </w:rPr>
              <w:t>136 491</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Nákup licencií</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Doprava</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Leasing</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Nájomné</w:t>
            </w:r>
          </w:p>
        </w:tc>
        <w:tc>
          <w:tcPr>
            <w:tcW w:w="1654" w:type="dxa"/>
            <w:tcBorders>
              <w:top w:val="nil"/>
              <w:left w:val="nil"/>
              <w:bottom w:val="nil"/>
              <w:right w:val="nil"/>
            </w:tcBorders>
            <w:shd w:val="clear" w:color="auto" w:fill="auto"/>
            <w:vAlign w:val="bottom"/>
            <w:hideMark/>
          </w:tcPr>
          <w:p w:rsidR="002F5809" w:rsidRDefault="00ED4F9D">
            <w:pPr>
              <w:jc w:val="right"/>
              <w:rPr>
                <w:rFonts w:ascii="Arial" w:hAnsi="Arial" w:cs="Arial"/>
                <w:sz w:val="18"/>
                <w:szCs w:val="18"/>
              </w:rPr>
            </w:pPr>
            <w:r>
              <w:rPr>
                <w:rFonts w:ascii="Arial" w:hAnsi="Arial" w:cs="Arial"/>
                <w:sz w:val="18"/>
                <w:szCs w:val="18"/>
              </w:rPr>
              <w:t>46751</w:t>
            </w:r>
          </w:p>
        </w:tc>
        <w:tc>
          <w:tcPr>
            <w:tcW w:w="1654" w:type="dxa"/>
            <w:tcBorders>
              <w:top w:val="nil"/>
              <w:left w:val="nil"/>
              <w:bottom w:val="nil"/>
              <w:right w:val="nil"/>
            </w:tcBorders>
            <w:shd w:val="clear" w:color="auto" w:fill="auto"/>
            <w:vAlign w:val="bottom"/>
            <w:hideMark/>
          </w:tcPr>
          <w:p w:rsidR="002F5809" w:rsidRDefault="00ED4F9D">
            <w:pPr>
              <w:jc w:val="right"/>
              <w:rPr>
                <w:rFonts w:ascii="Arial" w:hAnsi="Arial" w:cs="Arial"/>
                <w:sz w:val="18"/>
                <w:szCs w:val="18"/>
              </w:rPr>
            </w:pPr>
            <w:r>
              <w:rPr>
                <w:rFonts w:ascii="Arial" w:hAnsi="Arial" w:cs="Arial"/>
                <w:sz w:val="18"/>
                <w:szCs w:val="18"/>
              </w:rPr>
              <w:t>51 103</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Právne, ekonomické a iné poradenstvo</w:t>
            </w:r>
          </w:p>
        </w:tc>
        <w:tc>
          <w:tcPr>
            <w:tcW w:w="1654" w:type="dxa"/>
            <w:tcBorders>
              <w:top w:val="nil"/>
              <w:left w:val="nil"/>
              <w:bottom w:val="nil"/>
              <w:right w:val="nil"/>
            </w:tcBorders>
            <w:shd w:val="clear" w:color="auto" w:fill="auto"/>
            <w:vAlign w:val="bottom"/>
            <w:hideMark/>
          </w:tcPr>
          <w:p w:rsidR="002F5809" w:rsidRDefault="00ED4F9D">
            <w:pPr>
              <w:jc w:val="right"/>
              <w:rPr>
                <w:rFonts w:ascii="Arial" w:hAnsi="Arial" w:cs="Arial"/>
                <w:sz w:val="18"/>
                <w:szCs w:val="18"/>
              </w:rPr>
            </w:pPr>
            <w:r>
              <w:rPr>
                <w:rFonts w:ascii="Arial" w:hAnsi="Arial" w:cs="Arial"/>
                <w:sz w:val="18"/>
                <w:szCs w:val="18"/>
              </w:rPr>
              <w:t>90 142</w:t>
            </w:r>
          </w:p>
        </w:tc>
        <w:tc>
          <w:tcPr>
            <w:tcW w:w="1654" w:type="dxa"/>
            <w:tcBorders>
              <w:top w:val="nil"/>
              <w:left w:val="nil"/>
              <w:bottom w:val="nil"/>
              <w:right w:val="nil"/>
            </w:tcBorders>
            <w:shd w:val="clear" w:color="auto" w:fill="auto"/>
            <w:vAlign w:val="bottom"/>
            <w:hideMark/>
          </w:tcPr>
          <w:p w:rsidR="002F5809" w:rsidRDefault="00ED4F9D">
            <w:pPr>
              <w:jc w:val="right"/>
              <w:rPr>
                <w:rFonts w:ascii="Arial" w:hAnsi="Arial" w:cs="Arial"/>
                <w:sz w:val="18"/>
                <w:szCs w:val="18"/>
              </w:rPr>
            </w:pPr>
            <w:r>
              <w:rPr>
                <w:rFonts w:ascii="Arial" w:hAnsi="Arial" w:cs="Arial"/>
                <w:sz w:val="18"/>
                <w:szCs w:val="18"/>
              </w:rPr>
              <w:t>52 598</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Náklady na inzerciu, reklamu</w:t>
            </w:r>
          </w:p>
        </w:tc>
        <w:tc>
          <w:tcPr>
            <w:tcW w:w="1654" w:type="dxa"/>
            <w:tcBorders>
              <w:top w:val="nil"/>
              <w:left w:val="nil"/>
              <w:bottom w:val="nil"/>
              <w:right w:val="nil"/>
            </w:tcBorders>
            <w:shd w:val="clear" w:color="auto" w:fill="auto"/>
            <w:vAlign w:val="bottom"/>
            <w:hideMark/>
          </w:tcPr>
          <w:p w:rsidR="002F5809" w:rsidRDefault="00ED4F9D">
            <w:pPr>
              <w:jc w:val="right"/>
              <w:rPr>
                <w:rFonts w:ascii="Arial" w:hAnsi="Arial" w:cs="Arial"/>
                <w:sz w:val="18"/>
                <w:szCs w:val="18"/>
              </w:rPr>
            </w:pPr>
            <w:r>
              <w:rPr>
                <w:rFonts w:ascii="Arial" w:hAnsi="Arial" w:cs="Arial"/>
                <w:sz w:val="18"/>
                <w:szCs w:val="18"/>
              </w:rPr>
              <w:t>15 602</w:t>
            </w:r>
          </w:p>
        </w:tc>
        <w:tc>
          <w:tcPr>
            <w:tcW w:w="1654" w:type="dxa"/>
            <w:tcBorders>
              <w:top w:val="nil"/>
              <w:left w:val="nil"/>
              <w:bottom w:val="nil"/>
              <w:right w:val="nil"/>
            </w:tcBorders>
            <w:shd w:val="clear" w:color="auto" w:fill="auto"/>
            <w:vAlign w:val="bottom"/>
            <w:hideMark/>
          </w:tcPr>
          <w:p w:rsidR="002F5809" w:rsidRDefault="00ED4F9D">
            <w:pPr>
              <w:jc w:val="right"/>
              <w:rPr>
                <w:rFonts w:ascii="Arial" w:hAnsi="Arial" w:cs="Arial"/>
                <w:sz w:val="18"/>
                <w:szCs w:val="18"/>
              </w:rPr>
            </w:pPr>
            <w:r>
              <w:rPr>
                <w:rFonts w:ascii="Arial" w:hAnsi="Arial" w:cs="Arial"/>
                <w:sz w:val="18"/>
                <w:szCs w:val="18"/>
              </w:rPr>
              <w:t>5 790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Externé opracovanie výrobkov</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Náklady na IT</w:t>
            </w:r>
          </w:p>
        </w:tc>
        <w:tc>
          <w:tcPr>
            <w:tcW w:w="1654" w:type="dxa"/>
            <w:tcBorders>
              <w:top w:val="nil"/>
              <w:left w:val="nil"/>
              <w:bottom w:val="nil"/>
              <w:right w:val="nil"/>
            </w:tcBorders>
            <w:shd w:val="clear" w:color="auto" w:fill="auto"/>
            <w:vAlign w:val="bottom"/>
            <w:hideMark/>
          </w:tcPr>
          <w:p w:rsidR="002F5809" w:rsidRDefault="00ED4F9D">
            <w:pPr>
              <w:jc w:val="right"/>
              <w:rPr>
                <w:rFonts w:ascii="Arial" w:hAnsi="Arial" w:cs="Arial"/>
                <w:sz w:val="18"/>
                <w:szCs w:val="18"/>
              </w:rPr>
            </w:pPr>
            <w:r>
              <w:rPr>
                <w:rFonts w:ascii="Arial" w:hAnsi="Arial" w:cs="Arial"/>
                <w:sz w:val="18"/>
                <w:szCs w:val="18"/>
              </w:rPr>
              <w:t>6390</w:t>
            </w:r>
          </w:p>
        </w:tc>
        <w:tc>
          <w:tcPr>
            <w:tcW w:w="1654" w:type="dxa"/>
            <w:tcBorders>
              <w:top w:val="nil"/>
              <w:left w:val="nil"/>
              <w:bottom w:val="nil"/>
              <w:right w:val="nil"/>
            </w:tcBorders>
            <w:shd w:val="clear" w:color="auto" w:fill="auto"/>
            <w:vAlign w:val="bottom"/>
            <w:hideMark/>
          </w:tcPr>
          <w:p w:rsidR="002F5809" w:rsidRDefault="00ED4F9D">
            <w:pPr>
              <w:jc w:val="right"/>
              <w:rPr>
                <w:rFonts w:ascii="Arial" w:hAnsi="Arial" w:cs="Arial"/>
                <w:sz w:val="18"/>
                <w:szCs w:val="18"/>
              </w:rPr>
            </w:pPr>
            <w:r>
              <w:rPr>
                <w:rFonts w:ascii="Arial" w:hAnsi="Arial" w:cs="Arial"/>
                <w:sz w:val="18"/>
                <w:szCs w:val="18"/>
              </w:rPr>
              <w:t>7 767</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Náklady na telekomunikačné služby</w:t>
            </w:r>
          </w:p>
        </w:tc>
        <w:tc>
          <w:tcPr>
            <w:tcW w:w="1654" w:type="dxa"/>
            <w:tcBorders>
              <w:top w:val="nil"/>
              <w:left w:val="nil"/>
              <w:bottom w:val="nil"/>
              <w:right w:val="nil"/>
            </w:tcBorders>
            <w:shd w:val="clear" w:color="auto" w:fill="auto"/>
            <w:vAlign w:val="bottom"/>
            <w:hideMark/>
          </w:tcPr>
          <w:p w:rsidR="002F5809" w:rsidRDefault="00ED4F9D">
            <w:pPr>
              <w:jc w:val="right"/>
              <w:rPr>
                <w:rFonts w:ascii="Arial" w:hAnsi="Arial" w:cs="Arial"/>
                <w:sz w:val="18"/>
                <w:szCs w:val="18"/>
              </w:rPr>
            </w:pPr>
            <w:r>
              <w:rPr>
                <w:rFonts w:ascii="Arial" w:hAnsi="Arial" w:cs="Arial"/>
                <w:sz w:val="18"/>
                <w:szCs w:val="18"/>
              </w:rPr>
              <w:t>14 704</w:t>
            </w:r>
          </w:p>
        </w:tc>
        <w:tc>
          <w:tcPr>
            <w:tcW w:w="1654" w:type="dxa"/>
            <w:tcBorders>
              <w:top w:val="nil"/>
              <w:left w:val="nil"/>
              <w:bottom w:val="nil"/>
              <w:right w:val="nil"/>
            </w:tcBorders>
            <w:shd w:val="clear" w:color="auto" w:fill="auto"/>
            <w:vAlign w:val="bottom"/>
            <w:hideMark/>
          </w:tcPr>
          <w:p w:rsidR="002F5809" w:rsidRDefault="00ED4F9D">
            <w:pPr>
              <w:jc w:val="right"/>
              <w:rPr>
                <w:rFonts w:ascii="Arial" w:hAnsi="Arial" w:cs="Arial"/>
                <w:sz w:val="18"/>
                <w:szCs w:val="18"/>
              </w:rPr>
            </w:pPr>
            <w:r>
              <w:rPr>
                <w:rFonts w:ascii="Arial" w:hAnsi="Arial" w:cs="Arial"/>
                <w:sz w:val="18"/>
                <w:szCs w:val="18"/>
              </w:rPr>
              <w:t>19 233</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Poplatky platené Skupine</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Personálny leasing</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Ostatné</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Ostatné významné položky nákladov z hospodárskej činnosti, z toho:</w:t>
            </w:r>
          </w:p>
        </w:tc>
        <w:tc>
          <w:tcPr>
            <w:tcW w:w="1654" w:type="dxa"/>
            <w:tcBorders>
              <w:top w:val="single" w:sz="4" w:space="0" w:color="auto"/>
              <w:left w:val="nil"/>
              <w:bottom w:val="double" w:sz="6" w:space="0" w:color="auto"/>
              <w:right w:val="nil"/>
            </w:tcBorders>
            <w:shd w:val="clear" w:color="auto" w:fill="auto"/>
            <w:noWrap/>
            <w:vAlign w:val="bottom"/>
            <w:hideMark/>
          </w:tcPr>
          <w:p w:rsidR="002F5809" w:rsidRDefault="00532695">
            <w:pPr>
              <w:jc w:val="right"/>
              <w:rPr>
                <w:rFonts w:ascii="Arial" w:hAnsi="Arial" w:cs="Arial"/>
                <w:b/>
                <w:bCs/>
                <w:sz w:val="18"/>
                <w:szCs w:val="18"/>
              </w:rPr>
            </w:pPr>
            <w:r>
              <w:rPr>
                <w:rFonts w:ascii="Arial" w:hAnsi="Arial" w:cs="Arial"/>
                <w:b/>
                <w:bCs/>
                <w:sz w:val="18"/>
                <w:szCs w:val="18"/>
              </w:rPr>
              <w:t>17199</w:t>
            </w:r>
          </w:p>
        </w:tc>
        <w:tc>
          <w:tcPr>
            <w:tcW w:w="1654" w:type="dxa"/>
            <w:tcBorders>
              <w:top w:val="single" w:sz="4" w:space="0" w:color="auto"/>
              <w:left w:val="nil"/>
              <w:bottom w:val="double" w:sz="6" w:space="0" w:color="auto"/>
              <w:right w:val="nil"/>
            </w:tcBorders>
            <w:shd w:val="clear" w:color="auto" w:fill="auto"/>
            <w:noWrap/>
            <w:vAlign w:val="bottom"/>
            <w:hideMark/>
          </w:tcPr>
          <w:p w:rsidR="002F5809" w:rsidRDefault="00532695">
            <w:pPr>
              <w:jc w:val="right"/>
              <w:rPr>
                <w:rFonts w:ascii="Arial" w:hAnsi="Arial" w:cs="Arial"/>
                <w:b/>
                <w:bCs/>
                <w:sz w:val="18"/>
                <w:szCs w:val="18"/>
              </w:rPr>
            </w:pPr>
            <w:r>
              <w:rPr>
                <w:rFonts w:ascii="Arial" w:hAnsi="Arial" w:cs="Arial"/>
                <w:b/>
                <w:bCs/>
                <w:sz w:val="18"/>
                <w:szCs w:val="18"/>
              </w:rPr>
              <w:t>22307</w:t>
            </w:r>
          </w:p>
        </w:tc>
      </w:tr>
      <w:tr w:rsidR="002F5809" w:rsidTr="002F5809">
        <w:trPr>
          <w:trHeight w:val="255"/>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Predaj materiálu</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Manká a škody</w:t>
            </w:r>
          </w:p>
        </w:tc>
        <w:tc>
          <w:tcPr>
            <w:tcW w:w="1654" w:type="dxa"/>
            <w:tcBorders>
              <w:top w:val="nil"/>
              <w:left w:val="nil"/>
              <w:bottom w:val="nil"/>
              <w:right w:val="nil"/>
            </w:tcBorders>
            <w:shd w:val="clear" w:color="auto" w:fill="auto"/>
            <w:vAlign w:val="bottom"/>
            <w:hideMark/>
          </w:tcPr>
          <w:p w:rsidR="002F5809" w:rsidRDefault="00532695">
            <w:pPr>
              <w:jc w:val="right"/>
              <w:rPr>
                <w:rFonts w:ascii="Arial" w:hAnsi="Arial" w:cs="Arial"/>
                <w:sz w:val="18"/>
                <w:szCs w:val="18"/>
              </w:rPr>
            </w:pPr>
            <w:r>
              <w:rPr>
                <w:rFonts w:ascii="Arial" w:hAnsi="Arial" w:cs="Arial"/>
                <w:sz w:val="18"/>
                <w:szCs w:val="18"/>
              </w:rPr>
              <w:t>8700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Zostatková cena predaného dlhodobého hmotného a nehmotného m</w:t>
            </w:r>
            <w:r>
              <w:rPr>
                <w:rFonts w:ascii="Arial" w:hAnsi="Arial" w:cs="Arial"/>
                <w:sz w:val="18"/>
                <w:szCs w:val="18"/>
              </w:rPr>
              <w:t>a</w:t>
            </w:r>
            <w:r>
              <w:rPr>
                <w:rFonts w:ascii="Arial" w:hAnsi="Arial" w:cs="Arial"/>
                <w:sz w:val="18"/>
                <w:szCs w:val="18"/>
              </w:rPr>
              <w:t>jetku</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Odpis pohľadávky</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Tvorba a zúčtovanie opravných položiek k pohľadávkam</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CA7090">
        <w:trPr>
          <w:trHeight w:val="324"/>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Ostatné</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Finančné náklady, z toho:</w:t>
            </w:r>
          </w:p>
        </w:tc>
        <w:tc>
          <w:tcPr>
            <w:tcW w:w="1654" w:type="dxa"/>
            <w:tcBorders>
              <w:top w:val="single" w:sz="4" w:space="0" w:color="auto"/>
              <w:left w:val="nil"/>
              <w:bottom w:val="double" w:sz="6" w:space="0" w:color="auto"/>
              <w:right w:val="nil"/>
            </w:tcBorders>
            <w:shd w:val="clear" w:color="auto" w:fill="auto"/>
            <w:noWrap/>
            <w:vAlign w:val="bottom"/>
            <w:hideMark/>
          </w:tcPr>
          <w:p w:rsidR="002F5809" w:rsidRDefault="00532695">
            <w:pPr>
              <w:jc w:val="right"/>
              <w:rPr>
                <w:rFonts w:ascii="Arial" w:hAnsi="Arial" w:cs="Arial"/>
                <w:b/>
                <w:bCs/>
                <w:sz w:val="18"/>
                <w:szCs w:val="18"/>
              </w:rPr>
            </w:pPr>
            <w:r>
              <w:rPr>
                <w:rFonts w:ascii="Arial" w:hAnsi="Arial" w:cs="Arial"/>
                <w:b/>
                <w:bCs/>
                <w:sz w:val="18"/>
                <w:szCs w:val="18"/>
              </w:rPr>
              <w:t>22 793</w:t>
            </w:r>
          </w:p>
        </w:tc>
        <w:tc>
          <w:tcPr>
            <w:tcW w:w="1654" w:type="dxa"/>
            <w:tcBorders>
              <w:top w:val="single" w:sz="4" w:space="0" w:color="auto"/>
              <w:left w:val="nil"/>
              <w:bottom w:val="double" w:sz="6" w:space="0" w:color="auto"/>
              <w:right w:val="nil"/>
            </w:tcBorders>
            <w:shd w:val="clear" w:color="auto" w:fill="auto"/>
            <w:noWrap/>
            <w:vAlign w:val="bottom"/>
            <w:hideMark/>
          </w:tcPr>
          <w:p w:rsidR="002F5809" w:rsidRDefault="00532695" w:rsidP="00532695">
            <w:pPr>
              <w:jc w:val="center"/>
              <w:rPr>
                <w:rFonts w:ascii="Arial" w:hAnsi="Arial" w:cs="Arial"/>
                <w:b/>
                <w:bCs/>
                <w:sz w:val="18"/>
                <w:szCs w:val="18"/>
              </w:rPr>
            </w:pPr>
            <w:r>
              <w:rPr>
                <w:rFonts w:ascii="Arial" w:hAnsi="Arial" w:cs="Arial"/>
                <w:b/>
                <w:bCs/>
                <w:sz w:val="18"/>
                <w:szCs w:val="18"/>
              </w:rPr>
              <w:t xml:space="preserve">                  14 620</w:t>
            </w:r>
          </w:p>
        </w:tc>
      </w:tr>
      <w:tr w:rsidR="002F5809" w:rsidTr="002F5809">
        <w:trPr>
          <w:trHeight w:val="255"/>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i/>
                <w:iCs/>
                <w:sz w:val="18"/>
                <w:szCs w:val="18"/>
              </w:rPr>
            </w:pPr>
            <w:r>
              <w:rPr>
                <w:rFonts w:ascii="Arial" w:hAnsi="Arial" w:cs="Arial"/>
                <w:i/>
                <w:iCs/>
                <w:sz w:val="18"/>
                <w:szCs w:val="18"/>
              </w:rPr>
              <w:t>Kurzové straty, z toho:</w:t>
            </w:r>
          </w:p>
        </w:tc>
        <w:tc>
          <w:tcPr>
            <w:tcW w:w="1654"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7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kurzové straty ku dňu, ku ktorému sa zostavuje účtovná závierka</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noWrap/>
            <w:vAlign w:val="bottom"/>
            <w:hideMark/>
          </w:tcPr>
          <w:p w:rsidR="002F5809" w:rsidRDefault="002F5809">
            <w:pPr>
              <w:rPr>
                <w:rFonts w:ascii="Arial" w:hAnsi="Arial" w:cs="Arial"/>
                <w:i/>
                <w:iCs/>
                <w:sz w:val="18"/>
                <w:szCs w:val="18"/>
              </w:rPr>
            </w:pPr>
            <w:r>
              <w:rPr>
                <w:rFonts w:ascii="Arial" w:hAnsi="Arial" w:cs="Arial"/>
                <w:i/>
                <w:iCs/>
                <w:sz w:val="18"/>
                <w:szCs w:val="18"/>
              </w:rPr>
              <w:t>Ostatné významné položky finančných nákladov, z toho:</w:t>
            </w:r>
          </w:p>
        </w:tc>
        <w:tc>
          <w:tcPr>
            <w:tcW w:w="1654"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c>
          <w:tcPr>
            <w:tcW w:w="1654" w:type="dxa"/>
            <w:tcBorders>
              <w:top w:val="nil"/>
              <w:left w:val="nil"/>
              <w:bottom w:val="nil"/>
              <w:right w:val="nil"/>
            </w:tcBorders>
            <w:shd w:val="clear" w:color="auto" w:fill="auto"/>
            <w:noWrap/>
            <w:vAlign w:val="bottom"/>
            <w:hideMark/>
          </w:tcPr>
          <w:p w:rsidR="002F5809" w:rsidRDefault="002F5809">
            <w:pPr>
              <w:jc w:val="right"/>
              <w:rPr>
                <w:rFonts w:ascii="Arial" w:hAnsi="Arial" w:cs="Arial"/>
                <w:i/>
                <w:iCs/>
                <w:sz w:val="18"/>
                <w:szCs w:val="18"/>
              </w:rPr>
            </w:pPr>
            <w:r>
              <w:rPr>
                <w:rFonts w:ascii="Arial" w:hAnsi="Arial" w:cs="Arial"/>
                <w:i/>
                <w:iCs/>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Mimoriadne náklady, z toho:</w:t>
            </w:r>
          </w:p>
        </w:tc>
        <w:tc>
          <w:tcPr>
            <w:tcW w:w="1654"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654"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r>
      <w:tr w:rsidR="002F5809" w:rsidTr="002F5809">
        <w:trPr>
          <w:trHeight w:val="255"/>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5932"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654"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bl>
    <w:p w:rsidR="005F1FA0" w:rsidRDefault="005F1FA0" w:rsidP="00F81CD7">
      <w:pPr>
        <w:pStyle w:val="odstavec"/>
      </w:pPr>
    </w:p>
    <w:bookmarkEnd w:id="101"/>
    <w:p w:rsidR="00A13FEF" w:rsidRDefault="00A13FEF" w:rsidP="00A13FEF">
      <w:pPr>
        <w:pStyle w:val="Nadpis1"/>
        <w:keepNext w:val="0"/>
        <w:numPr>
          <w:ilvl w:val="0"/>
          <w:numId w:val="0"/>
        </w:numPr>
        <w:suppressAutoHyphens/>
        <w:spacing w:before="0" w:after="0"/>
        <w:ind w:left="419"/>
        <w:rPr>
          <w:rFonts w:ascii="Arial" w:hAnsi="Arial"/>
        </w:rPr>
      </w:pPr>
    </w:p>
    <w:p w:rsidR="00C244D9" w:rsidRDefault="00316173" w:rsidP="00FB6F88">
      <w:pPr>
        <w:pStyle w:val="Nadpis1"/>
        <w:keepNext w:val="0"/>
        <w:suppressAutoHyphens/>
        <w:spacing w:before="0" w:after="0"/>
        <w:rPr>
          <w:rFonts w:ascii="Arial" w:hAnsi="Arial"/>
        </w:rPr>
      </w:pPr>
      <w:r w:rsidRPr="00E63C40">
        <w:rPr>
          <w:rFonts w:ascii="Arial" w:hAnsi="Arial"/>
        </w:rPr>
        <w:t>DANE Z</w:t>
      </w:r>
      <w:r w:rsidR="00C244D9">
        <w:rPr>
          <w:rFonts w:ascii="Arial" w:hAnsi="Arial"/>
        </w:rPr>
        <w:t> </w:t>
      </w:r>
      <w:r w:rsidRPr="00E63C40">
        <w:rPr>
          <w:rFonts w:ascii="Arial" w:hAnsi="Arial"/>
        </w:rPr>
        <w:t>PRÍJMO</w:t>
      </w:r>
      <w:r w:rsidR="00C244D9">
        <w:rPr>
          <w:rFonts w:ascii="Arial" w:hAnsi="Arial"/>
        </w:rPr>
        <w:t>V</w:t>
      </w:r>
    </w:p>
    <w:p w:rsidR="002F5809" w:rsidRDefault="002F5809" w:rsidP="00F81CD7">
      <w:pPr>
        <w:pStyle w:val="odstavec"/>
      </w:pPr>
      <w:bookmarkStart w:id="103" w:name="FWT_Income_Tax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5816"/>
        <w:gridCol w:w="1712"/>
        <w:gridCol w:w="1712"/>
      </w:tblGrid>
      <w:tr w:rsidR="002F5809" w:rsidTr="002F5809">
        <w:trPr>
          <w:trHeight w:val="780"/>
        </w:trPr>
        <w:tc>
          <w:tcPr>
            <w:tcW w:w="581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b/>
                <w:bCs/>
                <w:sz w:val="18"/>
                <w:szCs w:val="18"/>
              </w:rPr>
            </w:pPr>
            <w:bookmarkStart w:id="104" w:name="RANGE!B4:D10"/>
            <w:r>
              <w:rPr>
                <w:rFonts w:ascii="Arial" w:hAnsi="Arial" w:cs="Arial"/>
                <w:b/>
                <w:bCs/>
                <w:sz w:val="18"/>
                <w:szCs w:val="18"/>
              </w:rPr>
              <w:t>Názov položky</w:t>
            </w:r>
            <w:bookmarkEnd w:id="104"/>
          </w:p>
        </w:tc>
        <w:tc>
          <w:tcPr>
            <w:tcW w:w="1712" w:type="dxa"/>
            <w:tcBorders>
              <w:top w:val="nil"/>
              <w:left w:val="nil"/>
              <w:bottom w:val="single" w:sz="4" w:space="0" w:color="auto"/>
              <w:right w:val="nil"/>
            </w:tcBorders>
            <w:shd w:val="clear" w:color="auto" w:fill="auto"/>
            <w:vAlign w:val="bottom"/>
            <w:hideMark/>
          </w:tcPr>
          <w:p w:rsidR="002F5809" w:rsidRDefault="00532695">
            <w:pPr>
              <w:jc w:val="center"/>
              <w:rPr>
                <w:rFonts w:ascii="Arial" w:hAnsi="Arial" w:cs="Arial"/>
                <w:b/>
                <w:bCs/>
                <w:sz w:val="18"/>
                <w:szCs w:val="18"/>
              </w:rPr>
            </w:pPr>
            <w:r>
              <w:rPr>
                <w:rFonts w:ascii="Arial" w:hAnsi="Arial" w:cs="Arial"/>
                <w:b/>
                <w:bCs/>
                <w:sz w:val="18"/>
                <w:szCs w:val="18"/>
              </w:rPr>
              <w:t>Stav k 31.03.2014</w:t>
            </w:r>
          </w:p>
        </w:tc>
        <w:tc>
          <w:tcPr>
            <w:tcW w:w="1712" w:type="dxa"/>
            <w:tcBorders>
              <w:top w:val="nil"/>
              <w:left w:val="nil"/>
              <w:bottom w:val="single" w:sz="4" w:space="0" w:color="auto"/>
              <w:right w:val="nil"/>
            </w:tcBorders>
            <w:shd w:val="clear" w:color="auto" w:fill="auto"/>
            <w:vAlign w:val="bottom"/>
            <w:hideMark/>
          </w:tcPr>
          <w:p w:rsidR="002F5809" w:rsidRDefault="00532695">
            <w:pPr>
              <w:jc w:val="center"/>
              <w:rPr>
                <w:rFonts w:ascii="Arial" w:hAnsi="Arial" w:cs="Arial"/>
                <w:b/>
                <w:bCs/>
                <w:sz w:val="18"/>
                <w:szCs w:val="18"/>
              </w:rPr>
            </w:pPr>
            <w:r>
              <w:rPr>
                <w:rFonts w:ascii="Arial" w:hAnsi="Arial" w:cs="Arial"/>
                <w:b/>
                <w:bCs/>
                <w:sz w:val="18"/>
                <w:szCs w:val="18"/>
              </w:rPr>
              <w:t>Stav k 31.03.2013</w:t>
            </w:r>
          </w:p>
        </w:tc>
      </w:tr>
      <w:tr w:rsidR="002F5809" w:rsidTr="002F5809">
        <w:trPr>
          <w:trHeight w:val="480"/>
        </w:trPr>
        <w:tc>
          <w:tcPr>
            <w:tcW w:w="58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Suma odloženej daňovej pohľadávky účtovanej ako náklad alebo v</w:t>
            </w:r>
            <w:r>
              <w:rPr>
                <w:rFonts w:ascii="Arial" w:hAnsi="Arial" w:cs="Arial"/>
                <w:sz w:val="18"/>
                <w:szCs w:val="18"/>
              </w:rPr>
              <w:t>ý</w:t>
            </w:r>
            <w:r>
              <w:rPr>
                <w:rFonts w:ascii="Arial" w:hAnsi="Arial" w:cs="Arial"/>
                <w:sz w:val="18"/>
                <w:szCs w:val="18"/>
              </w:rPr>
              <w:t>nos vyplývajúca zo zmeny sadzby dane z príjmov</w:t>
            </w:r>
          </w:p>
        </w:tc>
        <w:tc>
          <w:tcPr>
            <w:tcW w:w="1712" w:type="dxa"/>
            <w:tcBorders>
              <w:top w:val="nil"/>
              <w:left w:val="nil"/>
              <w:bottom w:val="nil"/>
              <w:right w:val="nil"/>
            </w:tcBorders>
            <w:shd w:val="clear" w:color="auto" w:fill="auto"/>
            <w:vAlign w:val="bottom"/>
            <w:hideMark/>
          </w:tcPr>
          <w:p w:rsidR="002F5809" w:rsidRDefault="00532695">
            <w:pPr>
              <w:jc w:val="right"/>
              <w:rPr>
                <w:rFonts w:ascii="Arial" w:hAnsi="Arial" w:cs="Arial"/>
                <w:sz w:val="18"/>
                <w:szCs w:val="18"/>
              </w:rPr>
            </w:pPr>
            <w:r>
              <w:rPr>
                <w:rFonts w:ascii="Arial" w:hAnsi="Arial" w:cs="Arial"/>
                <w:sz w:val="18"/>
                <w:szCs w:val="18"/>
              </w:rPr>
              <w:t>8925</w:t>
            </w:r>
          </w:p>
        </w:tc>
        <w:tc>
          <w:tcPr>
            <w:tcW w:w="171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480"/>
        </w:trPr>
        <w:tc>
          <w:tcPr>
            <w:tcW w:w="58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Suma odloženého daňového záväzku účtovaného ako náklad alebo výnos vyplývajúci zo zmeny sadzby dane z príjmov</w:t>
            </w:r>
          </w:p>
        </w:tc>
        <w:tc>
          <w:tcPr>
            <w:tcW w:w="171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E654C4">
        <w:trPr>
          <w:trHeight w:val="990"/>
        </w:trPr>
        <w:tc>
          <w:tcPr>
            <w:tcW w:w="58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Suma odloženej daňovej pohľadávky týkajúca sa umorenia daňovej straty, nevyužitých daňových odpočtov a iných nárokov, ako aj doča</w:t>
            </w:r>
            <w:r>
              <w:rPr>
                <w:rFonts w:ascii="Arial" w:hAnsi="Arial" w:cs="Arial"/>
                <w:sz w:val="18"/>
                <w:szCs w:val="18"/>
              </w:rPr>
              <w:t>s</w:t>
            </w:r>
            <w:r>
              <w:rPr>
                <w:rFonts w:ascii="Arial" w:hAnsi="Arial" w:cs="Arial"/>
                <w:sz w:val="18"/>
                <w:szCs w:val="18"/>
              </w:rPr>
              <w:t>ných rozdielov predchádzajúcich účtovných období, ku ktorým sa v predchádzajúcich účtovných obdobiach odložená daňová pohľ</w:t>
            </w:r>
            <w:r>
              <w:rPr>
                <w:rFonts w:ascii="Arial" w:hAnsi="Arial" w:cs="Arial"/>
                <w:sz w:val="18"/>
                <w:szCs w:val="18"/>
              </w:rPr>
              <w:t>a</w:t>
            </w:r>
            <w:r>
              <w:rPr>
                <w:rFonts w:ascii="Arial" w:hAnsi="Arial" w:cs="Arial"/>
                <w:sz w:val="18"/>
                <w:szCs w:val="18"/>
              </w:rPr>
              <w:t>dávka neúčtovala</w:t>
            </w:r>
          </w:p>
        </w:tc>
        <w:tc>
          <w:tcPr>
            <w:tcW w:w="171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E654C4">
        <w:trPr>
          <w:trHeight w:val="653"/>
        </w:trPr>
        <w:tc>
          <w:tcPr>
            <w:tcW w:w="58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Suma odloženého daňového záväzku, ktorý vznikol z dôvodu neúčt</w:t>
            </w:r>
            <w:r>
              <w:rPr>
                <w:rFonts w:ascii="Arial" w:hAnsi="Arial" w:cs="Arial"/>
                <w:sz w:val="18"/>
                <w:szCs w:val="18"/>
              </w:rPr>
              <w:t>o</w:t>
            </w:r>
            <w:r>
              <w:rPr>
                <w:rFonts w:ascii="Arial" w:hAnsi="Arial" w:cs="Arial"/>
                <w:sz w:val="18"/>
                <w:szCs w:val="18"/>
              </w:rPr>
              <w:t>vania tej časti odloženej daňovej  pohľadávky v bežnom účtovnom období, o ktorej sa účtovalo v predchádzajúcich účtovných obdobiach</w:t>
            </w:r>
          </w:p>
        </w:tc>
        <w:tc>
          <w:tcPr>
            <w:tcW w:w="171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E654C4">
        <w:trPr>
          <w:trHeight w:val="705"/>
        </w:trPr>
        <w:tc>
          <w:tcPr>
            <w:tcW w:w="58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Suma neuplatneného umorenia daňovej straty, nevyužitých daňových odpočtov a iných nárokov a odpočítateľných dočasných rozdielov, ku ktorým nebola účtovaná odložená daňová pohľadávka</w:t>
            </w:r>
          </w:p>
        </w:tc>
        <w:tc>
          <w:tcPr>
            <w:tcW w:w="171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720"/>
        </w:trPr>
        <w:tc>
          <w:tcPr>
            <w:tcW w:w="5816"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Suma odloženej dani z príjmov, ktorá sa vzťahuje na položky účtované priamo na účty vlastného imania bez účtovania na účty nákl</w:t>
            </w:r>
            <w:r>
              <w:rPr>
                <w:rFonts w:ascii="Arial" w:hAnsi="Arial" w:cs="Arial"/>
                <w:sz w:val="18"/>
                <w:szCs w:val="18"/>
              </w:rPr>
              <w:t>a</w:t>
            </w:r>
            <w:r>
              <w:rPr>
                <w:rFonts w:ascii="Arial" w:hAnsi="Arial" w:cs="Arial"/>
                <w:sz w:val="18"/>
                <w:szCs w:val="18"/>
              </w:rPr>
              <w:t>dov a výnosov</w:t>
            </w:r>
          </w:p>
        </w:tc>
        <w:tc>
          <w:tcPr>
            <w:tcW w:w="171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bl>
    <w:p w:rsidR="00F45FB4" w:rsidRDefault="00F45FB4" w:rsidP="00F81CD7">
      <w:pPr>
        <w:pStyle w:val="odstavec"/>
      </w:pPr>
    </w:p>
    <w:bookmarkEnd w:id="103"/>
    <w:p w:rsidR="00A3677A" w:rsidRPr="00E63C40" w:rsidRDefault="00316173" w:rsidP="00F81CD7">
      <w:pPr>
        <w:pStyle w:val="odstavec"/>
      </w:pPr>
      <w:r w:rsidRPr="00E63C40">
        <w:t>Prechod od teoretickej k</w:t>
      </w:r>
      <w:r w:rsidR="004504CB" w:rsidRPr="00E63C40">
        <w:t> </w:t>
      </w:r>
      <w:r w:rsidRPr="00E63C40">
        <w:t>vykázanej dani z</w:t>
      </w:r>
      <w:r w:rsidR="004504CB" w:rsidRPr="00E63C40">
        <w:t> </w:t>
      </w:r>
      <w:r w:rsidRPr="00E63C40">
        <w:t>príjmov je uvedený v</w:t>
      </w:r>
      <w:r w:rsidR="004504CB" w:rsidRPr="00E63C40">
        <w:t> </w:t>
      </w:r>
      <w:r w:rsidRPr="00E63C40">
        <w:t>nasledujúcej tabuľke:</w:t>
      </w:r>
    </w:p>
    <w:p w:rsidR="002F5809" w:rsidRDefault="002F5809" w:rsidP="00F81CD7">
      <w:pPr>
        <w:pStyle w:val="odstavec"/>
      </w:pPr>
      <w:bookmarkStart w:id="105" w:name="FWT_Income_Tax_2"/>
      <w:r>
        <w:t xml:space="preserve"> </w:t>
      </w:r>
    </w:p>
    <w:tbl>
      <w:tblPr>
        <w:tblW w:w="9453" w:type="dxa"/>
        <w:tblInd w:w="505" w:type="dxa"/>
        <w:tblLayout w:type="fixed"/>
        <w:tblCellMar>
          <w:left w:w="70" w:type="dxa"/>
          <w:right w:w="70" w:type="dxa"/>
        </w:tblCellMar>
        <w:tblLook w:val="04A0" w:firstRow="1" w:lastRow="0" w:firstColumn="1" w:lastColumn="0" w:noHBand="0" w:noVBand="1"/>
      </w:tblPr>
      <w:tblGrid>
        <w:gridCol w:w="3966"/>
        <w:gridCol w:w="1696"/>
        <w:gridCol w:w="481"/>
        <w:gridCol w:w="982"/>
        <w:gridCol w:w="1096"/>
        <w:gridCol w:w="481"/>
        <w:gridCol w:w="751"/>
      </w:tblGrid>
      <w:tr w:rsidR="002F5809" w:rsidTr="002F5809">
        <w:trPr>
          <w:trHeight w:val="439"/>
        </w:trPr>
        <w:tc>
          <w:tcPr>
            <w:tcW w:w="3966"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bookmarkStart w:id="106" w:name="RANGE!B3:H17"/>
            <w:bookmarkEnd w:id="106"/>
          </w:p>
        </w:tc>
        <w:tc>
          <w:tcPr>
            <w:tcW w:w="3159" w:type="dxa"/>
            <w:gridSpan w:val="3"/>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2013</w:t>
            </w:r>
            <w:r w:rsidR="00532695">
              <w:rPr>
                <w:rFonts w:ascii="Arial" w:hAnsi="Arial" w:cs="Arial"/>
                <w:b/>
                <w:bCs/>
                <w:sz w:val="18"/>
                <w:szCs w:val="18"/>
              </w:rPr>
              <w:t>/2014</w:t>
            </w:r>
          </w:p>
        </w:tc>
        <w:tc>
          <w:tcPr>
            <w:tcW w:w="2328" w:type="dxa"/>
            <w:gridSpan w:val="3"/>
            <w:tcBorders>
              <w:top w:val="nil"/>
              <w:left w:val="nil"/>
              <w:bottom w:val="nil"/>
              <w:right w:val="nil"/>
            </w:tcBorders>
            <w:shd w:val="clear" w:color="auto" w:fill="auto"/>
            <w:vAlign w:val="bottom"/>
            <w:hideMark/>
          </w:tcPr>
          <w:p w:rsidR="002F5809" w:rsidRDefault="002F5809">
            <w:pPr>
              <w:jc w:val="center"/>
              <w:rPr>
                <w:rFonts w:ascii="Arial" w:hAnsi="Arial" w:cs="Arial"/>
                <w:b/>
                <w:bCs/>
                <w:sz w:val="18"/>
                <w:szCs w:val="18"/>
              </w:rPr>
            </w:pPr>
            <w:r>
              <w:rPr>
                <w:rFonts w:ascii="Arial" w:hAnsi="Arial" w:cs="Arial"/>
                <w:b/>
                <w:bCs/>
                <w:sz w:val="18"/>
                <w:szCs w:val="18"/>
              </w:rPr>
              <w:t>2012</w:t>
            </w:r>
            <w:r w:rsidR="0060172F">
              <w:rPr>
                <w:rFonts w:ascii="Arial" w:hAnsi="Arial" w:cs="Arial"/>
                <w:b/>
                <w:bCs/>
                <w:sz w:val="18"/>
                <w:szCs w:val="18"/>
              </w:rPr>
              <w:t>/2013</w:t>
            </w:r>
          </w:p>
        </w:tc>
      </w:tr>
      <w:tr w:rsidR="002F5809" w:rsidTr="002F5809">
        <w:trPr>
          <w:trHeight w:val="240"/>
        </w:trPr>
        <w:tc>
          <w:tcPr>
            <w:tcW w:w="3966"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Názov položky</w:t>
            </w:r>
          </w:p>
        </w:tc>
        <w:tc>
          <w:tcPr>
            <w:tcW w:w="1696"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Základ dane</w:t>
            </w:r>
          </w:p>
        </w:tc>
        <w:tc>
          <w:tcPr>
            <w:tcW w:w="481"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Daň</w:t>
            </w:r>
          </w:p>
        </w:tc>
        <w:tc>
          <w:tcPr>
            <w:tcW w:w="982"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Daň v %</w:t>
            </w:r>
          </w:p>
        </w:tc>
        <w:tc>
          <w:tcPr>
            <w:tcW w:w="1096"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Základ dane</w:t>
            </w:r>
          </w:p>
        </w:tc>
        <w:tc>
          <w:tcPr>
            <w:tcW w:w="481"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Daň</w:t>
            </w:r>
          </w:p>
        </w:tc>
        <w:tc>
          <w:tcPr>
            <w:tcW w:w="751" w:type="dxa"/>
            <w:tcBorders>
              <w:top w:val="nil"/>
              <w:left w:val="nil"/>
              <w:bottom w:val="nil"/>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Daň v %</w:t>
            </w:r>
          </w:p>
        </w:tc>
      </w:tr>
      <w:tr w:rsidR="002F5809" w:rsidTr="002F5809">
        <w:trPr>
          <w:trHeight w:val="240"/>
        </w:trPr>
        <w:tc>
          <w:tcPr>
            <w:tcW w:w="396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a</w:t>
            </w:r>
          </w:p>
        </w:tc>
        <w:tc>
          <w:tcPr>
            <w:tcW w:w="169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b</w:t>
            </w:r>
          </w:p>
        </w:tc>
        <w:tc>
          <w:tcPr>
            <w:tcW w:w="481"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c</w:t>
            </w:r>
          </w:p>
        </w:tc>
        <w:tc>
          <w:tcPr>
            <w:tcW w:w="982"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d</w:t>
            </w:r>
          </w:p>
        </w:tc>
        <w:tc>
          <w:tcPr>
            <w:tcW w:w="1096"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e</w:t>
            </w:r>
          </w:p>
        </w:tc>
        <w:tc>
          <w:tcPr>
            <w:tcW w:w="481"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f</w:t>
            </w:r>
          </w:p>
        </w:tc>
        <w:tc>
          <w:tcPr>
            <w:tcW w:w="751" w:type="dxa"/>
            <w:tcBorders>
              <w:top w:val="nil"/>
              <w:left w:val="nil"/>
              <w:bottom w:val="single" w:sz="4" w:space="0" w:color="auto"/>
              <w:right w:val="nil"/>
            </w:tcBorders>
            <w:shd w:val="clear" w:color="auto" w:fill="auto"/>
            <w:noWrap/>
            <w:vAlign w:val="bottom"/>
            <w:hideMark/>
          </w:tcPr>
          <w:p w:rsidR="002F5809" w:rsidRDefault="002F5809">
            <w:pPr>
              <w:jc w:val="center"/>
              <w:rPr>
                <w:rFonts w:ascii="Arial" w:hAnsi="Arial" w:cs="Arial"/>
                <w:sz w:val="18"/>
                <w:szCs w:val="18"/>
              </w:rPr>
            </w:pPr>
            <w:r>
              <w:rPr>
                <w:rFonts w:ascii="Arial" w:hAnsi="Arial" w:cs="Arial"/>
                <w:sz w:val="18"/>
                <w:szCs w:val="18"/>
              </w:rPr>
              <w:t>g</w:t>
            </w:r>
          </w:p>
        </w:tc>
      </w:tr>
      <w:tr w:rsidR="002F5809" w:rsidTr="002F5809">
        <w:trPr>
          <w:trHeight w:val="540"/>
        </w:trPr>
        <w:tc>
          <w:tcPr>
            <w:tcW w:w="3966"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Výsledok hospodárenia pred  zdanením, z toho:</w:t>
            </w:r>
          </w:p>
        </w:tc>
        <w:tc>
          <w:tcPr>
            <w:tcW w:w="1696" w:type="dxa"/>
            <w:tcBorders>
              <w:top w:val="nil"/>
              <w:left w:val="nil"/>
              <w:bottom w:val="nil"/>
              <w:right w:val="nil"/>
            </w:tcBorders>
            <w:shd w:val="clear" w:color="auto" w:fill="auto"/>
            <w:noWrap/>
            <w:vAlign w:val="bottom"/>
            <w:hideMark/>
          </w:tcPr>
          <w:p w:rsidR="002F5809" w:rsidRDefault="00532695">
            <w:pPr>
              <w:jc w:val="right"/>
              <w:rPr>
                <w:rFonts w:ascii="Arial" w:hAnsi="Arial" w:cs="Arial"/>
                <w:b/>
                <w:bCs/>
                <w:sz w:val="18"/>
                <w:szCs w:val="18"/>
              </w:rPr>
            </w:pPr>
            <w:r>
              <w:rPr>
                <w:rFonts w:ascii="Arial" w:hAnsi="Arial" w:cs="Arial"/>
                <w:b/>
                <w:bCs/>
                <w:sz w:val="18"/>
                <w:szCs w:val="18"/>
              </w:rPr>
              <w:t>40 320</w:t>
            </w:r>
          </w:p>
        </w:tc>
        <w:tc>
          <w:tcPr>
            <w:tcW w:w="481" w:type="dxa"/>
            <w:tcBorders>
              <w:top w:val="nil"/>
              <w:left w:val="nil"/>
              <w:bottom w:val="nil"/>
              <w:right w:val="nil"/>
            </w:tcBorders>
            <w:shd w:val="clear" w:color="auto" w:fill="auto"/>
            <w:noWrap/>
            <w:vAlign w:val="bottom"/>
            <w:hideMark/>
          </w:tcPr>
          <w:p w:rsidR="002F5809" w:rsidRDefault="002F5809">
            <w:pPr>
              <w:jc w:val="center"/>
              <w:rPr>
                <w:rFonts w:ascii="Arial" w:hAnsi="Arial" w:cs="Arial"/>
                <w:sz w:val="18"/>
                <w:szCs w:val="18"/>
              </w:rPr>
            </w:pPr>
          </w:p>
        </w:tc>
        <w:tc>
          <w:tcPr>
            <w:tcW w:w="982" w:type="dxa"/>
            <w:tcBorders>
              <w:top w:val="nil"/>
              <w:left w:val="nil"/>
              <w:bottom w:val="nil"/>
              <w:right w:val="nil"/>
            </w:tcBorders>
            <w:shd w:val="clear" w:color="auto" w:fill="auto"/>
            <w:noWrap/>
            <w:vAlign w:val="bottom"/>
            <w:hideMark/>
          </w:tcPr>
          <w:p w:rsidR="002F5809" w:rsidRDefault="002F5809">
            <w:pPr>
              <w:jc w:val="center"/>
              <w:rPr>
                <w:rFonts w:ascii="Arial" w:hAnsi="Arial" w:cs="Arial"/>
                <w:sz w:val="18"/>
                <w:szCs w:val="18"/>
              </w:rPr>
            </w:pPr>
          </w:p>
        </w:tc>
        <w:tc>
          <w:tcPr>
            <w:tcW w:w="1096" w:type="dxa"/>
            <w:tcBorders>
              <w:top w:val="nil"/>
              <w:left w:val="nil"/>
              <w:bottom w:val="nil"/>
              <w:right w:val="nil"/>
            </w:tcBorders>
            <w:shd w:val="clear" w:color="auto" w:fill="auto"/>
            <w:noWrap/>
            <w:vAlign w:val="bottom"/>
            <w:hideMark/>
          </w:tcPr>
          <w:p w:rsidR="002F5809" w:rsidRDefault="002F5809">
            <w:pPr>
              <w:jc w:val="right"/>
              <w:rPr>
                <w:rFonts w:ascii="Arial" w:hAnsi="Arial" w:cs="Arial"/>
                <w:b/>
                <w:bCs/>
                <w:sz w:val="18"/>
                <w:szCs w:val="18"/>
              </w:rPr>
            </w:pPr>
          </w:p>
        </w:tc>
        <w:tc>
          <w:tcPr>
            <w:tcW w:w="481" w:type="dxa"/>
            <w:tcBorders>
              <w:top w:val="nil"/>
              <w:left w:val="nil"/>
              <w:bottom w:val="nil"/>
              <w:right w:val="nil"/>
            </w:tcBorders>
            <w:shd w:val="clear" w:color="auto" w:fill="auto"/>
            <w:noWrap/>
            <w:vAlign w:val="bottom"/>
            <w:hideMark/>
          </w:tcPr>
          <w:p w:rsidR="002F5809" w:rsidRDefault="002F5809">
            <w:pPr>
              <w:jc w:val="center"/>
              <w:rPr>
                <w:rFonts w:ascii="Arial" w:hAnsi="Arial" w:cs="Arial"/>
                <w:sz w:val="18"/>
                <w:szCs w:val="18"/>
              </w:rPr>
            </w:pPr>
          </w:p>
        </w:tc>
        <w:tc>
          <w:tcPr>
            <w:tcW w:w="751" w:type="dxa"/>
            <w:tcBorders>
              <w:top w:val="nil"/>
              <w:left w:val="nil"/>
              <w:bottom w:val="nil"/>
              <w:right w:val="nil"/>
            </w:tcBorders>
            <w:shd w:val="clear" w:color="auto" w:fill="auto"/>
            <w:noWrap/>
            <w:vAlign w:val="bottom"/>
            <w:hideMark/>
          </w:tcPr>
          <w:p w:rsidR="002F5809" w:rsidRDefault="002F5809">
            <w:pPr>
              <w:jc w:val="center"/>
              <w:rPr>
                <w:rFonts w:ascii="Arial" w:hAnsi="Arial" w:cs="Arial"/>
                <w:sz w:val="18"/>
                <w:szCs w:val="18"/>
              </w:rPr>
            </w:pPr>
          </w:p>
        </w:tc>
      </w:tr>
      <w:tr w:rsidR="002F5809" w:rsidTr="002F5809">
        <w:trPr>
          <w:trHeight w:val="240"/>
        </w:trPr>
        <w:tc>
          <w:tcPr>
            <w:tcW w:w="396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 xml:space="preserve">teoretická daň </w:t>
            </w:r>
          </w:p>
        </w:tc>
        <w:tc>
          <w:tcPr>
            <w:tcW w:w="1696" w:type="dxa"/>
            <w:tcBorders>
              <w:top w:val="nil"/>
              <w:left w:val="nil"/>
              <w:bottom w:val="nil"/>
              <w:right w:val="nil"/>
            </w:tcBorders>
            <w:shd w:val="clear" w:color="auto" w:fill="auto"/>
            <w:noWrap/>
            <w:vAlign w:val="bottom"/>
            <w:hideMark/>
          </w:tcPr>
          <w:p w:rsidR="002F5809" w:rsidRDefault="002F5809">
            <w:pPr>
              <w:jc w:val="center"/>
              <w:rPr>
                <w:rFonts w:ascii="Arial" w:hAnsi="Arial" w:cs="Arial"/>
                <w:sz w:val="18"/>
                <w:szCs w:val="18"/>
              </w:rPr>
            </w:pP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98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#DIV/0!</w:t>
            </w:r>
          </w:p>
        </w:tc>
        <w:tc>
          <w:tcPr>
            <w:tcW w:w="1096" w:type="dxa"/>
            <w:tcBorders>
              <w:top w:val="nil"/>
              <w:left w:val="nil"/>
              <w:bottom w:val="nil"/>
              <w:right w:val="nil"/>
            </w:tcBorders>
            <w:shd w:val="clear" w:color="auto" w:fill="auto"/>
            <w:noWrap/>
            <w:vAlign w:val="bottom"/>
            <w:hideMark/>
          </w:tcPr>
          <w:p w:rsidR="002F5809" w:rsidRDefault="002F5809">
            <w:pPr>
              <w:jc w:val="center"/>
              <w:rPr>
                <w:rFonts w:ascii="Arial" w:hAnsi="Arial" w:cs="Arial"/>
                <w:sz w:val="18"/>
                <w:szCs w:val="18"/>
              </w:rPr>
            </w:pP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#DIV/0!</w:t>
            </w:r>
          </w:p>
        </w:tc>
      </w:tr>
      <w:tr w:rsidR="002F5809" w:rsidTr="002F5809">
        <w:trPr>
          <w:trHeight w:val="240"/>
        </w:trPr>
        <w:tc>
          <w:tcPr>
            <w:tcW w:w="396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Daňovo neuznané náklady</w:t>
            </w:r>
          </w:p>
        </w:tc>
        <w:tc>
          <w:tcPr>
            <w:tcW w:w="1696" w:type="dxa"/>
            <w:tcBorders>
              <w:top w:val="nil"/>
              <w:left w:val="nil"/>
              <w:bottom w:val="nil"/>
              <w:right w:val="nil"/>
            </w:tcBorders>
            <w:shd w:val="clear" w:color="auto" w:fill="auto"/>
            <w:vAlign w:val="bottom"/>
            <w:hideMark/>
          </w:tcPr>
          <w:p w:rsidR="002F5809" w:rsidRDefault="00B349E5">
            <w:pPr>
              <w:jc w:val="right"/>
              <w:rPr>
                <w:rFonts w:ascii="Arial" w:hAnsi="Arial" w:cs="Arial"/>
                <w:sz w:val="18"/>
                <w:szCs w:val="18"/>
              </w:rPr>
            </w:pPr>
            <w:r>
              <w:rPr>
                <w:rFonts w:ascii="Arial" w:hAnsi="Arial" w:cs="Arial"/>
                <w:sz w:val="18"/>
                <w:szCs w:val="18"/>
              </w:rPr>
              <w:t>189 749</w:t>
            </w: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98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c>
          <w:tcPr>
            <w:tcW w:w="10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r>
      <w:tr w:rsidR="002F5809" w:rsidTr="002F5809">
        <w:trPr>
          <w:trHeight w:val="240"/>
        </w:trPr>
        <w:tc>
          <w:tcPr>
            <w:tcW w:w="396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Výnosy nepodliehajúce dani</w:t>
            </w:r>
          </w:p>
        </w:tc>
        <w:tc>
          <w:tcPr>
            <w:tcW w:w="1696" w:type="dxa"/>
            <w:tcBorders>
              <w:top w:val="nil"/>
              <w:left w:val="nil"/>
              <w:bottom w:val="nil"/>
              <w:right w:val="nil"/>
            </w:tcBorders>
            <w:shd w:val="clear" w:color="auto" w:fill="auto"/>
            <w:vAlign w:val="bottom"/>
            <w:hideMark/>
          </w:tcPr>
          <w:p w:rsidR="002F5809" w:rsidRDefault="00532695">
            <w:pPr>
              <w:jc w:val="right"/>
              <w:rPr>
                <w:rFonts w:ascii="Arial" w:hAnsi="Arial" w:cs="Arial"/>
                <w:sz w:val="18"/>
                <w:szCs w:val="18"/>
              </w:rPr>
            </w:pPr>
            <w:r>
              <w:rPr>
                <w:rFonts w:ascii="Arial" w:hAnsi="Arial" w:cs="Arial"/>
                <w:sz w:val="18"/>
                <w:szCs w:val="18"/>
              </w:rPr>
              <w:t>12,20</w:t>
            </w: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98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c>
          <w:tcPr>
            <w:tcW w:w="10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r>
      <w:tr w:rsidR="002F5809" w:rsidTr="002F5809">
        <w:trPr>
          <w:trHeight w:val="240"/>
        </w:trPr>
        <w:tc>
          <w:tcPr>
            <w:tcW w:w="396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Vplyv nevykázanej odloženej daňovej pohľ</w:t>
            </w:r>
            <w:r>
              <w:rPr>
                <w:rFonts w:ascii="Arial" w:hAnsi="Arial" w:cs="Arial"/>
                <w:sz w:val="18"/>
                <w:szCs w:val="18"/>
              </w:rPr>
              <w:t>a</w:t>
            </w:r>
            <w:r>
              <w:rPr>
                <w:rFonts w:ascii="Arial" w:hAnsi="Arial" w:cs="Arial"/>
                <w:sz w:val="18"/>
                <w:szCs w:val="18"/>
              </w:rPr>
              <w:t>dávky</w:t>
            </w:r>
            <w:bookmarkStart w:id="107" w:name="_GoBack"/>
            <w:bookmarkEnd w:id="107"/>
          </w:p>
        </w:tc>
        <w:tc>
          <w:tcPr>
            <w:tcW w:w="1696" w:type="dxa"/>
            <w:tcBorders>
              <w:top w:val="nil"/>
              <w:left w:val="nil"/>
              <w:bottom w:val="nil"/>
              <w:right w:val="nil"/>
            </w:tcBorders>
            <w:shd w:val="clear" w:color="auto" w:fill="auto"/>
            <w:vAlign w:val="bottom"/>
            <w:hideMark/>
          </w:tcPr>
          <w:p w:rsidR="002F5809" w:rsidRDefault="00B77BA9">
            <w:pPr>
              <w:jc w:val="right"/>
              <w:rPr>
                <w:rFonts w:ascii="Arial" w:hAnsi="Arial" w:cs="Arial"/>
                <w:sz w:val="18"/>
                <w:szCs w:val="18"/>
              </w:rPr>
            </w:pPr>
            <w:r>
              <w:rPr>
                <w:rFonts w:ascii="Arial" w:hAnsi="Arial" w:cs="Arial"/>
                <w:sz w:val="18"/>
                <w:szCs w:val="18"/>
              </w:rPr>
              <w:t>0</w:t>
            </w:r>
          </w:p>
        </w:tc>
        <w:tc>
          <w:tcPr>
            <w:tcW w:w="481" w:type="dxa"/>
            <w:tcBorders>
              <w:top w:val="nil"/>
              <w:left w:val="nil"/>
              <w:bottom w:val="nil"/>
              <w:right w:val="nil"/>
            </w:tcBorders>
            <w:shd w:val="clear" w:color="auto" w:fill="auto"/>
            <w:noWrap/>
            <w:vAlign w:val="bottom"/>
            <w:hideMark/>
          </w:tcPr>
          <w:p w:rsidR="002F5809" w:rsidRDefault="00B77BA9">
            <w:pPr>
              <w:jc w:val="right"/>
              <w:rPr>
                <w:rFonts w:ascii="Arial" w:hAnsi="Arial" w:cs="Arial"/>
                <w:sz w:val="18"/>
                <w:szCs w:val="18"/>
              </w:rPr>
            </w:pPr>
            <w:r>
              <w:rPr>
                <w:rFonts w:ascii="Arial" w:hAnsi="Arial" w:cs="Arial"/>
                <w:sz w:val="18"/>
                <w:szCs w:val="18"/>
              </w:rPr>
              <w:t>0</w:t>
            </w:r>
          </w:p>
        </w:tc>
        <w:tc>
          <w:tcPr>
            <w:tcW w:w="98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c>
          <w:tcPr>
            <w:tcW w:w="1096" w:type="dxa"/>
            <w:tcBorders>
              <w:top w:val="nil"/>
              <w:left w:val="nil"/>
              <w:bottom w:val="nil"/>
              <w:right w:val="nil"/>
            </w:tcBorders>
            <w:shd w:val="clear" w:color="auto" w:fill="auto"/>
            <w:vAlign w:val="bottom"/>
            <w:hideMark/>
          </w:tcPr>
          <w:p w:rsidR="002F5809" w:rsidRDefault="00B77BA9">
            <w:pPr>
              <w:jc w:val="right"/>
              <w:rPr>
                <w:rFonts w:ascii="Arial" w:hAnsi="Arial" w:cs="Arial"/>
                <w:sz w:val="18"/>
                <w:szCs w:val="18"/>
              </w:rPr>
            </w:pPr>
            <w:r>
              <w:rPr>
                <w:rFonts w:ascii="Arial" w:hAnsi="Arial" w:cs="Arial"/>
                <w:sz w:val="18"/>
                <w:szCs w:val="18"/>
              </w:rPr>
              <w:t>0</w:t>
            </w:r>
          </w:p>
        </w:tc>
        <w:tc>
          <w:tcPr>
            <w:tcW w:w="481" w:type="dxa"/>
            <w:tcBorders>
              <w:top w:val="nil"/>
              <w:left w:val="nil"/>
              <w:bottom w:val="nil"/>
              <w:right w:val="nil"/>
            </w:tcBorders>
            <w:shd w:val="clear" w:color="auto" w:fill="auto"/>
            <w:noWrap/>
            <w:vAlign w:val="bottom"/>
            <w:hideMark/>
          </w:tcPr>
          <w:p w:rsidR="002F5809" w:rsidRDefault="00B77BA9">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r>
      <w:tr w:rsidR="002F5809" w:rsidTr="002F5809">
        <w:trPr>
          <w:trHeight w:val="240"/>
        </w:trPr>
        <w:tc>
          <w:tcPr>
            <w:tcW w:w="396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Umorenie daňovej straty</w:t>
            </w:r>
          </w:p>
        </w:tc>
        <w:tc>
          <w:tcPr>
            <w:tcW w:w="16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98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c>
          <w:tcPr>
            <w:tcW w:w="10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r>
      <w:tr w:rsidR="002F5809" w:rsidTr="002F5809">
        <w:trPr>
          <w:trHeight w:val="240"/>
        </w:trPr>
        <w:tc>
          <w:tcPr>
            <w:tcW w:w="396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Zmena sadzby dane</w:t>
            </w:r>
          </w:p>
        </w:tc>
        <w:tc>
          <w:tcPr>
            <w:tcW w:w="16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98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c>
          <w:tcPr>
            <w:tcW w:w="10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r>
      <w:tr w:rsidR="002F5809" w:rsidTr="002F5809">
        <w:trPr>
          <w:trHeight w:val="240"/>
        </w:trPr>
        <w:tc>
          <w:tcPr>
            <w:tcW w:w="396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Iné</w:t>
            </w:r>
          </w:p>
        </w:tc>
        <w:tc>
          <w:tcPr>
            <w:tcW w:w="16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98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c>
          <w:tcPr>
            <w:tcW w:w="1096"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r>
      <w:tr w:rsidR="002F5809" w:rsidTr="002F5809">
        <w:trPr>
          <w:trHeight w:val="255"/>
        </w:trPr>
        <w:tc>
          <w:tcPr>
            <w:tcW w:w="396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Spolu</w:t>
            </w:r>
          </w:p>
        </w:tc>
        <w:tc>
          <w:tcPr>
            <w:tcW w:w="1696" w:type="dxa"/>
            <w:tcBorders>
              <w:top w:val="single" w:sz="4" w:space="0" w:color="auto"/>
              <w:left w:val="nil"/>
              <w:bottom w:val="double" w:sz="6" w:space="0" w:color="auto"/>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 </w:t>
            </w:r>
            <w:r w:rsidR="00532695">
              <w:rPr>
                <w:rFonts w:ascii="Arial" w:hAnsi="Arial" w:cs="Arial"/>
                <w:b/>
                <w:bCs/>
                <w:sz w:val="18"/>
                <w:szCs w:val="18"/>
              </w:rPr>
              <w:t>178 393</w:t>
            </w:r>
          </w:p>
        </w:tc>
        <w:tc>
          <w:tcPr>
            <w:tcW w:w="481"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982"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#DIV/0!</w:t>
            </w:r>
          </w:p>
        </w:tc>
        <w:tc>
          <w:tcPr>
            <w:tcW w:w="1096" w:type="dxa"/>
            <w:tcBorders>
              <w:top w:val="single" w:sz="4" w:space="0" w:color="auto"/>
              <w:left w:val="nil"/>
              <w:bottom w:val="double" w:sz="6" w:space="0" w:color="auto"/>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 </w:t>
            </w:r>
            <w:r w:rsidR="0060172F">
              <w:rPr>
                <w:rFonts w:ascii="Arial" w:hAnsi="Arial" w:cs="Arial"/>
                <w:b/>
                <w:bCs/>
                <w:sz w:val="18"/>
                <w:szCs w:val="18"/>
              </w:rPr>
              <w:t>346 873</w:t>
            </w:r>
          </w:p>
        </w:tc>
        <w:tc>
          <w:tcPr>
            <w:tcW w:w="481"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751"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#DIV/0!</w:t>
            </w:r>
          </w:p>
        </w:tc>
      </w:tr>
      <w:tr w:rsidR="002F5809" w:rsidTr="002F5809">
        <w:trPr>
          <w:trHeight w:val="255"/>
        </w:trPr>
        <w:tc>
          <w:tcPr>
            <w:tcW w:w="396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Splatná daň z príjmov</w:t>
            </w:r>
          </w:p>
        </w:tc>
        <w:tc>
          <w:tcPr>
            <w:tcW w:w="1696" w:type="dxa"/>
            <w:tcBorders>
              <w:top w:val="nil"/>
              <w:left w:val="nil"/>
              <w:bottom w:val="nil"/>
              <w:right w:val="nil"/>
            </w:tcBorders>
            <w:shd w:val="clear" w:color="auto" w:fill="auto"/>
            <w:noWrap/>
            <w:vAlign w:val="bottom"/>
            <w:hideMark/>
          </w:tcPr>
          <w:p w:rsidR="002F5809" w:rsidRDefault="002F5809">
            <w:pPr>
              <w:jc w:val="center"/>
              <w:rPr>
                <w:rFonts w:ascii="Arial" w:hAnsi="Arial" w:cs="Arial"/>
                <w:sz w:val="18"/>
                <w:szCs w:val="18"/>
              </w:rPr>
            </w:pPr>
          </w:p>
        </w:tc>
        <w:tc>
          <w:tcPr>
            <w:tcW w:w="481" w:type="dxa"/>
            <w:tcBorders>
              <w:top w:val="nil"/>
              <w:left w:val="nil"/>
              <w:bottom w:val="nil"/>
              <w:right w:val="nil"/>
            </w:tcBorders>
            <w:shd w:val="clear" w:color="auto" w:fill="auto"/>
            <w:noWrap/>
            <w:vAlign w:val="bottom"/>
            <w:hideMark/>
          </w:tcPr>
          <w:p w:rsidR="002F5809" w:rsidRDefault="00B349E5" w:rsidP="00532695">
            <w:pPr>
              <w:rPr>
                <w:rFonts w:ascii="Arial" w:hAnsi="Arial" w:cs="Arial"/>
                <w:sz w:val="18"/>
                <w:szCs w:val="18"/>
              </w:rPr>
            </w:pPr>
            <w:r>
              <w:rPr>
                <w:rFonts w:ascii="Arial" w:hAnsi="Arial" w:cs="Arial"/>
                <w:sz w:val="18"/>
                <w:szCs w:val="18"/>
              </w:rPr>
              <w:t>48652</w:t>
            </w:r>
          </w:p>
        </w:tc>
        <w:tc>
          <w:tcPr>
            <w:tcW w:w="98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#DIV/0!</w:t>
            </w:r>
          </w:p>
        </w:tc>
        <w:tc>
          <w:tcPr>
            <w:tcW w:w="1096" w:type="dxa"/>
            <w:tcBorders>
              <w:top w:val="nil"/>
              <w:left w:val="nil"/>
              <w:bottom w:val="nil"/>
              <w:right w:val="nil"/>
            </w:tcBorders>
            <w:shd w:val="clear" w:color="auto" w:fill="auto"/>
            <w:noWrap/>
            <w:vAlign w:val="bottom"/>
            <w:hideMark/>
          </w:tcPr>
          <w:p w:rsidR="002F5809" w:rsidRDefault="0060172F">
            <w:pPr>
              <w:jc w:val="center"/>
              <w:rPr>
                <w:rFonts w:ascii="Arial" w:hAnsi="Arial" w:cs="Arial"/>
                <w:sz w:val="18"/>
                <w:szCs w:val="18"/>
              </w:rPr>
            </w:pPr>
            <w:r>
              <w:rPr>
                <w:rFonts w:ascii="Arial" w:hAnsi="Arial" w:cs="Arial"/>
                <w:sz w:val="18"/>
                <w:szCs w:val="18"/>
              </w:rPr>
              <w:t>84606</w:t>
            </w:r>
          </w:p>
          <w:p w:rsidR="0060172F" w:rsidRDefault="0060172F">
            <w:pPr>
              <w:jc w:val="center"/>
              <w:rPr>
                <w:rFonts w:ascii="Arial" w:hAnsi="Arial" w:cs="Arial"/>
                <w:sz w:val="18"/>
                <w:szCs w:val="18"/>
              </w:rPr>
            </w:pPr>
          </w:p>
          <w:p w:rsidR="0060172F" w:rsidRDefault="0060172F">
            <w:pPr>
              <w:jc w:val="center"/>
              <w:rPr>
                <w:rFonts w:ascii="Arial" w:hAnsi="Arial" w:cs="Arial"/>
                <w:sz w:val="18"/>
                <w:szCs w:val="18"/>
              </w:rPr>
            </w:pPr>
          </w:p>
          <w:p w:rsidR="0060172F" w:rsidRDefault="0060172F">
            <w:pPr>
              <w:jc w:val="center"/>
              <w:rPr>
                <w:rFonts w:ascii="Arial" w:hAnsi="Arial" w:cs="Arial"/>
                <w:sz w:val="18"/>
                <w:szCs w:val="18"/>
              </w:rPr>
            </w:pP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#DIV/0!</w:t>
            </w:r>
          </w:p>
        </w:tc>
      </w:tr>
      <w:tr w:rsidR="002F5809" w:rsidTr="002F5809">
        <w:trPr>
          <w:trHeight w:val="240"/>
        </w:trPr>
        <w:tc>
          <w:tcPr>
            <w:tcW w:w="3966" w:type="dxa"/>
            <w:tcBorders>
              <w:top w:val="nil"/>
              <w:left w:val="nil"/>
              <w:bottom w:val="nil"/>
              <w:right w:val="nil"/>
            </w:tcBorders>
            <w:shd w:val="clear" w:color="auto" w:fill="auto"/>
            <w:noWrap/>
            <w:vAlign w:val="bottom"/>
            <w:hideMark/>
          </w:tcPr>
          <w:p w:rsidR="002F5809" w:rsidRDefault="002F5809">
            <w:pPr>
              <w:rPr>
                <w:rFonts w:ascii="Arial" w:hAnsi="Arial" w:cs="Arial"/>
                <w:sz w:val="18"/>
                <w:szCs w:val="18"/>
              </w:rPr>
            </w:pPr>
            <w:r>
              <w:rPr>
                <w:rFonts w:ascii="Arial" w:hAnsi="Arial" w:cs="Arial"/>
                <w:sz w:val="18"/>
                <w:szCs w:val="18"/>
              </w:rPr>
              <w:t>Odložená daň z príjmov</w:t>
            </w:r>
          </w:p>
        </w:tc>
        <w:tc>
          <w:tcPr>
            <w:tcW w:w="1696" w:type="dxa"/>
            <w:tcBorders>
              <w:top w:val="nil"/>
              <w:left w:val="nil"/>
              <w:bottom w:val="nil"/>
              <w:right w:val="nil"/>
            </w:tcBorders>
            <w:shd w:val="clear" w:color="auto" w:fill="auto"/>
            <w:noWrap/>
            <w:vAlign w:val="bottom"/>
            <w:hideMark/>
          </w:tcPr>
          <w:p w:rsidR="002F5809" w:rsidRDefault="002F5809">
            <w:pPr>
              <w:jc w:val="center"/>
              <w:rPr>
                <w:rFonts w:ascii="Arial" w:hAnsi="Arial" w:cs="Arial"/>
                <w:sz w:val="18"/>
                <w:szCs w:val="18"/>
              </w:rPr>
            </w:pPr>
          </w:p>
        </w:tc>
        <w:tc>
          <w:tcPr>
            <w:tcW w:w="481" w:type="dxa"/>
            <w:tcBorders>
              <w:top w:val="nil"/>
              <w:left w:val="nil"/>
              <w:bottom w:val="nil"/>
              <w:right w:val="nil"/>
            </w:tcBorders>
            <w:shd w:val="clear" w:color="auto" w:fill="auto"/>
            <w:noWrap/>
            <w:vAlign w:val="bottom"/>
            <w:hideMark/>
          </w:tcPr>
          <w:p w:rsidR="002F5809" w:rsidRDefault="00532695">
            <w:pPr>
              <w:jc w:val="right"/>
              <w:rPr>
                <w:rFonts w:ascii="Arial" w:hAnsi="Arial" w:cs="Arial"/>
                <w:sz w:val="18"/>
                <w:szCs w:val="18"/>
              </w:rPr>
            </w:pPr>
            <w:r>
              <w:rPr>
                <w:rFonts w:ascii="Arial" w:hAnsi="Arial" w:cs="Arial"/>
                <w:sz w:val="18"/>
                <w:szCs w:val="18"/>
              </w:rPr>
              <w:t>-8925</w:t>
            </w:r>
          </w:p>
        </w:tc>
        <w:tc>
          <w:tcPr>
            <w:tcW w:w="982"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#DIV/0!</w:t>
            </w:r>
          </w:p>
        </w:tc>
        <w:tc>
          <w:tcPr>
            <w:tcW w:w="1096" w:type="dxa"/>
            <w:tcBorders>
              <w:top w:val="nil"/>
              <w:left w:val="nil"/>
              <w:bottom w:val="nil"/>
              <w:right w:val="nil"/>
            </w:tcBorders>
            <w:shd w:val="clear" w:color="auto" w:fill="auto"/>
            <w:noWrap/>
            <w:vAlign w:val="bottom"/>
            <w:hideMark/>
          </w:tcPr>
          <w:p w:rsidR="002F5809" w:rsidRDefault="0060172F">
            <w:pPr>
              <w:jc w:val="center"/>
              <w:rPr>
                <w:rFonts w:ascii="Arial" w:hAnsi="Arial" w:cs="Arial"/>
                <w:sz w:val="18"/>
                <w:szCs w:val="18"/>
              </w:rPr>
            </w:pPr>
            <w:r>
              <w:rPr>
                <w:rFonts w:ascii="Arial" w:hAnsi="Arial" w:cs="Arial"/>
                <w:sz w:val="18"/>
                <w:szCs w:val="18"/>
              </w:rPr>
              <w:t>22699</w:t>
            </w:r>
          </w:p>
          <w:p w:rsidR="0060172F" w:rsidRDefault="0060172F">
            <w:pPr>
              <w:jc w:val="center"/>
              <w:rPr>
                <w:rFonts w:ascii="Arial" w:hAnsi="Arial" w:cs="Arial"/>
                <w:sz w:val="18"/>
                <w:szCs w:val="18"/>
              </w:rPr>
            </w:pPr>
          </w:p>
        </w:tc>
        <w:tc>
          <w:tcPr>
            <w:tcW w:w="48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t>#DIV/0!</w:t>
            </w:r>
          </w:p>
        </w:tc>
      </w:tr>
      <w:tr w:rsidR="002F5809" w:rsidTr="002F5809">
        <w:trPr>
          <w:trHeight w:val="255"/>
        </w:trPr>
        <w:tc>
          <w:tcPr>
            <w:tcW w:w="3966" w:type="dxa"/>
            <w:tcBorders>
              <w:top w:val="nil"/>
              <w:left w:val="nil"/>
              <w:bottom w:val="nil"/>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 xml:space="preserve">Celková daň z príjmov </w:t>
            </w:r>
          </w:p>
        </w:tc>
        <w:tc>
          <w:tcPr>
            <w:tcW w:w="1696" w:type="dxa"/>
            <w:tcBorders>
              <w:top w:val="single" w:sz="4" w:space="0" w:color="auto"/>
              <w:left w:val="nil"/>
              <w:bottom w:val="double" w:sz="6" w:space="0" w:color="auto"/>
              <w:right w:val="nil"/>
            </w:tcBorders>
            <w:shd w:val="clear" w:color="auto" w:fill="auto"/>
            <w:noWrap/>
            <w:vAlign w:val="bottom"/>
            <w:hideMark/>
          </w:tcPr>
          <w:p w:rsidR="002F5809" w:rsidRDefault="002F5809">
            <w:pPr>
              <w:jc w:val="center"/>
              <w:rPr>
                <w:rFonts w:ascii="Arial" w:hAnsi="Arial" w:cs="Arial"/>
                <w:b/>
                <w:bCs/>
                <w:sz w:val="18"/>
                <w:szCs w:val="18"/>
              </w:rPr>
            </w:pPr>
            <w:r>
              <w:rPr>
                <w:rFonts w:ascii="Arial" w:hAnsi="Arial" w:cs="Arial"/>
                <w:b/>
                <w:bCs/>
                <w:sz w:val="18"/>
                <w:szCs w:val="18"/>
              </w:rPr>
              <w:t> </w:t>
            </w:r>
          </w:p>
        </w:tc>
        <w:tc>
          <w:tcPr>
            <w:tcW w:w="481" w:type="dxa"/>
            <w:tcBorders>
              <w:top w:val="single" w:sz="4" w:space="0" w:color="auto"/>
              <w:left w:val="nil"/>
              <w:bottom w:val="double" w:sz="6" w:space="0" w:color="auto"/>
              <w:right w:val="nil"/>
            </w:tcBorders>
            <w:shd w:val="clear" w:color="auto" w:fill="auto"/>
            <w:noWrap/>
            <w:vAlign w:val="bottom"/>
            <w:hideMark/>
          </w:tcPr>
          <w:p w:rsidR="002F5809" w:rsidRDefault="00532695" w:rsidP="00532695">
            <w:pPr>
              <w:jc w:val="right"/>
              <w:rPr>
                <w:rFonts w:ascii="Arial" w:hAnsi="Arial" w:cs="Arial"/>
                <w:b/>
                <w:bCs/>
                <w:sz w:val="18"/>
                <w:szCs w:val="18"/>
              </w:rPr>
            </w:pPr>
            <w:r>
              <w:rPr>
                <w:rFonts w:ascii="Arial" w:hAnsi="Arial" w:cs="Arial"/>
                <w:b/>
                <w:bCs/>
                <w:sz w:val="18"/>
                <w:szCs w:val="18"/>
              </w:rPr>
              <w:t>316</w:t>
            </w:r>
            <w:r>
              <w:rPr>
                <w:rFonts w:ascii="Arial" w:hAnsi="Arial" w:cs="Arial"/>
                <w:b/>
                <w:bCs/>
                <w:sz w:val="18"/>
                <w:szCs w:val="18"/>
              </w:rPr>
              <w:lastRenderedPageBreak/>
              <w:t>62</w:t>
            </w:r>
          </w:p>
          <w:p w:rsidR="00532695" w:rsidRDefault="00532695" w:rsidP="00532695">
            <w:pPr>
              <w:jc w:val="right"/>
              <w:rPr>
                <w:rFonts w:ascii="Arial" w:hAnsi="Arial" w:cs="Arial"/>
                <w:b/>
                <w:bCs/>
                <w:sz w:val="18"/>
                <w:szCs w:val="18"/>
              </w:rPr>
            </w:pPr>
          </w:p>
        </w:tc>
        <w:tc>
          <w:tcPr>
            <w:tcW w:w="982"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sz w:val="18"/>
                <w:szCs w:val="18"/>
              </w:rPr>
            </w:pPr>
            <w:r>
              <w:rPr>
                <w:rFonts w:ascii="Arial" w:hAnsi="Arial" w:cs="Arial"/>
                <w:sz w:val="18"/>
                <w:szCs w:val="18"/>
              </w:rPr>
              <w:lastRenderedPageBreak/>
              <w:t>#DIV/0!</w:t>
            </w:r>
          </w:p>
        </w:tc>
        <w:tc>
          <w:tcPr>
            <w:tcW w:w="1096" w:type="dxa"/>
            <w:tcBorders>
              <w:top w:val="single" w:sz="4" w:space="0" w:color="auto"/>
              <w:left w:val="nil"/>
              <w:bottom w:val="double" w:sz="6" w:space="0" w:color="auto"/>
              <w:right w:val="nil"/>
            </w:tcBorders>
            <w:shd w:val="clear" w:color="auto" w:fill="auto"/>
            <w:noWrap/>
            <w:vAlign w:val="bottom"/>
            <w:hideMark/>
          </w:tcPr>
          <w:p w:rsidR="002F5809" w:rsidRDefault="002F5809">
            <w:pPr>
              <w:rPr>
                <w:rFonts w:ascii="Arial" w:hAnsi="Arial" w:cs="Arial"/>
                <w:b/>
                <w:bCs/>
                <w:sz w:val="18"/>
                <w:szCs w:val="18"/>
              </w:rPr>
            </w:pPr>
            <w:r>
              <w:rPr>
                <w:rFonts w:ascii="Arial" w:hAnsi="Arial" w:cs="Arial"/>
                <w:b/>
                <w:bCs/>
                <w:sz w:val="18"/>
                <w:szCs w:val="18"/>
              </w:rPr>
              <w:t> </w:t>
            </w:r>
            <w:r w:rsidR="0060172F">
              <w:rPr>
                <w:rFonts w:ascii="Arial" w:hAnsi="Arial" w:cs="Arial"/>
                <w:b/>
                <w:bCs/>
                <w:sz w:val="18"/>
                <w:szCs w:val="18"/>
              </w:rPr>
              <w:t>61907</w:t>
            </w:r>
          </w:p>
          <w:p w:rsidR="0060172F" w:rsidRDefault="0060172F">
            <w:pPr>
              <w:rPr>
                <w:rFonts w:ascii="Arial" w:hAnsi="Arial" w:cs="Arial"/>
                <w:b/>
                <w:bCs/>
                <w:sz w:val="18"/>
                <w:szCs w:val="18"/>
              </w:rPr>
            </w:pPr>
          </w:p>
        </w:tc>
        <w:tc>
          <w:tcPr>
            <w:tcW w:w="481"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lastRenderedPageBreak/>
              <w:t>0</w:t>
            </w:r>
          </w:p>
        </w:tc>
        <w:tc>
          <w:tcPr>
            <w:tcW w:w="751" w:type="dxa"/>
            <w:tcBorders>
              <w:top w:val="single" w:sz="4" w:space="0" w:color="auto"/>
              <w:left w:val="nil"/>
              <w:bottom w:val="double" w:sz="6" w:space="0" w:color="auto"/>
              <w:right w:val="nil"/>
            </w:tcBorders>
            <w:shd w:val="clear" w:color="auto" w:fill="auto"/>
            <w:noWrap/>
            <w:vAlign w:val="bottom"/>
            <w:hideMark/>
          </w:tcPr>
          <w:p w:rsidR="002F5809" w:rsidRDefault="002F5809">
            <w:pPr>
              <w:jc w:val="right"/>
              <w:rPr>
                <w:rFonts w:ascii="Arial" w:hAnsi="Arial" w:cs="Arial"/>
                <w:b/>
                <w:bCs/>
                <w:sz w:val="18"/>
                <w:szCs w:val="18"/>
              </w:rPr>
            </w:pPr>
            <w:r>
              <w:rPr>
                <w:rFonts w:ascii="Arial" w:hAnsi="Arial" w:cs="Arial"/>
                <w:b/>
                <w:bCs/>
                <w:sz w:val="18"/>
                <w:szCs w:val="18"/>
              </w:rPr>
              <w:t>#DIV/0!</w:t>
            </w:r>
          </w:p>
        </w:tc>
      </w:tr>
    </w:tbl>
    <w:p w:rsidR="00D34F84" w:rsidRDefault="00D34F84" w:rsidP="00F81CD7">
      <w:pPr>
        <w:pStyle w:val="odstavec"/>
      </w:pPr>
    </w:p>
    <w:bookmarkEnd w:id="105"/>
    <w:p w:rsidR="00E27543" w:rsidRDefault="00E27543" w:rsidP="00FB6F88">
      <w:pPr>
        <w:pStyle w:val="Nadpis1"/>
        <w:keepNext w:val="0"/>
        <w:numPr>
          <w:ilvl w:val="0"/>
          <w:numId w:val="0"/>
        </w:numPr>
        <w:suppressAutoHyphens/>
        <w:spacing w:before="0" w:after="0"/>
        <w:ind w:left="420"/>
        <w:rPr>
          <w:rFonts w:ascii="Arial" w:hAnsi="Arial"/>
        </w:rPr>
      </w:pPr>
    </w:p>
    <w:p w:rsidR="002F5809" w:rsidRDefault="002F5809" w:rsidP="00F81CD7">
      <w:pPr>
        <w:pStyle w:val="odstavec"/>
      </w:pPr>
      <w:bookmarkStart w:id="108" w:name="FWT_contingent_liabilities_2"/>
    </w:p>
    <w:p w:rsidR="00BE3FF2" w:rsidRPr="00893E5B" w:rsidRDefault="00BE3FF2" w:rsidP="00F81CD7">
      <w:pPr>
        <w:pStyle w:val="odstavec"/>
      </w:pPr>
      <w:bookmarkStart w:id="109" w:name="RANGE!B15:D22"/>
      <w:bookmarkEnd w:id="109"/>
      <w:bookmarkEnd w:id="108"/>
    </w:p>
    <w:p w:rsidR="00A3677A" w:rsidRPr="00E63C40" w:rsidRDefault="00A3677A" w:rsidP="00F81CD7">
      <w:pPr>
        <w:pStyle w:val="odstavec"/>
      </w:pPr>
    </w:p>
    <w:p w:rsidR="0058595C" w:rsidRDefault="0058595C" w:rsidP="00FB6F88">
      <w:pPr>
        <w:suppressAutoHyphens/>
        <w:rPr>
          <w:rFonts w:ascii="Arial" w:hAnsi="Arial" w:cs="Arial"/>
          <w:b/>
          <w:bCs/>
          <w:kern w:val="32"/>
          <w:sz w:val="20"/>
          <w:szCs w:val="20"/>
        </w:rPr>
      </w:pPr>
    </w:p>
    <w:p w:rsidR="007303FA" w:rsidRDefault="007303FA" w:rsidP="00FB6F88">
      <w:pPr>
        <w:suppressAutoHyphens/>
        <w:rPr>
          <w:rFonts w:ascii="Arial" w:hAnsi="Arial" w:cs="Arial"/>
          <w:b/>
          <w:bCs/>
          <w:kern w:val="32"/>
          <w:sz w:val="20"/>
          <w:szCs w:val="20"/>
        </w:rPr>
      </w:pPr>
      <w:r>
        <w:rPr>
          <w:rFonts w:ascii="Arial" w:hAnsi="Arial"/>
        </w:rPr>
        <w:br w:type="page"/>
      </w:r>
    </w:p>
    <w:p w:rsidR="002A6B50" w:rsidRDefault="00316173" w:rsidP="00A13FEF">
      <w:pPr>
        <w:pStyle w:val="Nadpis1"/>
        <w:keepNext w:val="0"/>
        <w:suppressAutoHyphens/>
        <w:spacing w:before="0" w:after="0"/>
        <w:rPr>
          <w:rFonts w:ascii="Arial" w:hAnsi="Arial"/>
        </w:rPr>
      </w:pPr>
      <w:r w:rsidRPr="00E63C40">
        <w:rPr>
          <w:rFonts w:ascii="Arial" w:hAnsi="Arial"/>
        </w:rPr>
        <w:lastRenderedPageBreak/>
        <w:t>PRÍJM</w:t>
      </w:r>
      <w:r w:rsidR="000C1658" w:rsidRPr="00E63C40">
        <w:rPr>
          <w:rFonts w:ascii="Arial" w:hAnsi="Arial"/>
        </w:rPr>
        <w:t>Y</w:t>
      </w:r>
      <w:r w:rsidRPr="00E63C40">
        <w:rPr>
          <w:rFonts w:ascii="Arial" w:hAnsi="Arial"/>
        </w:rPr>
        <w:t xml:space="preserve"> A</w:t>
      </w:r>
      <w:r w:rsidR="004504CB" w:rsidRPr="00E63C40">
        <w:rPr>
          <w:rFonts w:ascii="Arial" w:hAnsi="Arial"/>
        </w:rPr>
        <w:t> </w:t>
      </w:r>
      <w:r w:rsidRPr="00E63C40">
        <w:rPr>
          <w:rFonts w:ascii="Arial" w:hAnsi="Arial"/>
        </w:rPr>
        <w:t>VÝHOD</w:t>
      </w:r>
      <w:r w:rsidR="000C1658" w:rsidRPr="00E63C40">
        <w:rPr>
          <w:rFonts w:ascii="Arial" w:hAnsi="Arial"/>
        </w:rPr>
        <w:t>Y</w:t>
      </w:r>
      <w:r w:rsidRPr="00E63C40">
        <w:rPr>
          <w:rFonts w:ascii="Arial" w:hAnsi="Arial"/>
        </w:rPr>
        <w:t xml:space="preserve"> ČLENOV ŠTATUTÁRNYCH, DOZORNÝCH A</w:t>
      </w:r>
      <w:r w:rsidR="004504CB" w:rsidRPr="00E63C40">
        <w:rPr>
          <w:rFonts w:ascii="Arial" w:hAnsi="Arial"/>
        </w:rPr>
        <w:t> </w:t>
      </w:r>
      <w:r w:rsidRPr="00E63C40">
        <w:rPr>
          <w:rFonts w:ascii="Arial" w:hAnsi="Arial"/>
        </w:rPr>
        <w:t xml:space="preserve">INÝCH </w:t>
      </w:r>
      <w:r w:rsidR="006F7C7C" w:rsidRPr="00E63C40">
        <w:rPr>
          <w:rFonts w:ascii="Arial" w:hAnsi="Arial"/>
        </w:rPr>
        <w:t>O</w:t>
      </w:r>
      <w:r w:rsidRPr="00E63C40">
        <w:rPr>
          <w:rFonts w:ascii="Arial" w:hAnsi="Arial"/>
        </w:rPr>
        <w:t>RGÁNOV SPOLOČNOSTI</w:t>
      </w:r>
    </w:p>
    <w:p w:rsidR="006F5803" w:rsidRDefault="006F5803" w:rsidP="00F81CD7">
      <w:pPr>
        <w:pStyle w:val="odstavec"/>
      </w:pPr>
    </w:p>
    <w:p w:rsidR="0033510A" w:rsidRPr="00B77BA9" w:rsidRDefault="0033510A" w:rsidP="00F81CD7">
      <w:pPr>
        <w:pStyle w:val="odstavec"/>
      </w:pPr>
      <w:r w:rsidRPr="00B77BA9">
        <w:t xml:space="preserve">Uvádzajú sa len informácie o </w:t>
      </w:r>
      <w:r w:rsidRPr="00B77BA9">
        <w:rPr>
          <w:b/>
        </w:rPr>
        <w:t>výške priznaných odmien</w:t>
      </w:r>
      <w:r w:rsidRPr="00B77BA9">
        <w:t xml:space="preserve"> členov štatutárneho, dozorného a iného orgánu spoločnosti </w:t>
      </w:r>
      <w:r w:rsidRPr="00B77BA9">
        <w:rPr>
          <w:b/>
        </w:rPr>
        <w:t>z dôvodu výkonu ich funkcie</w:t>
      </w:r>
      <w:r w:rsidRPr="00B77BA9">
        <w:t xml:space="preserve"> a </w:t>
      </w:r>
      <w:r w:rsidRPr="00B77BA9">
        <w:rPr>
          <w:b/>
        </w:rPr>
        <w:t>poskytnutých pôžičkách</w:t>
      </w:r>
      <w:r w:rsidRPr="00B77BA9">
        <w:t xml:space="preserve"> členom štatutárneho, dozorného a iného orgánu spoločnosti. </w:t>
      </w:r>
    </w:p>
    <w:p w:rsidR="0033510A" w:rsidRPr="0033510A" w:rsidRDefault="0033510A" w:rsidP="0033510A"/>
    <w:p w:rsidR="00A13FEF" w:rsidRDefault="00A13FEF" w:rsidP="00A13FEF">
      <w:pPr>
        <w:pStyle w:val="Nadpis1"/>
        <w:keepNext w:val="0"/>
        <w:numPr>
          <w:ilvl w:val="0"/>
          <w:numId w:val="0"/>
        </w:numPr>
        <w:suppressAutoHyphens/>
        <w:spacing w:before="0" w:after="0"/>
        <w:ind w:left="420"/>
        <w:rPr>
          <w:rFonts w:ascii="Arial" w:hAnsi="Arial"/>
        </w:rPr>
      </w:pPr>
    </w:p>
    <w:p w:rsidR="002A6B50" w:rsidRPr="00E63C40" w:rsidRDefault="00316173" w:rsidP="00FB6F88">
      <w:pPr>
        <w:pStyle w:val="Nadpis1"/>
        <w:keepNext w:val="0"/>
        <w:suppressAutoHyphens/>
        <w:rPr>
          <w:rFonts w:ascii="Arial" w:hAnsi="Arial"/>
        </w:rPr>
      </w:pPr>
      <w:r w:rsidRPr="00E63C40">
        <w:rPr>
          <w:rFonts w:ascii="Arial" w:hAnsi="Arial"/>
        </w:rPr>
        <w:t>EKONOMICKÉ VZŤAHY SPOLOČNOSTI A</w:t>
      </w:r>
      <w:r w:rsidR="004504CB" w:rsidRPr="00E63C40">
        <w:rPr>
          <w:rFonts w:ascii="Arial" w:hAnsi="Arial"/>
        </w:rPr>
        <w:t> </w:t>
      </w:r>
      <w:r w:rsidRPr="00E63C40">
        <w:rPr>
          <w:rFonts w:ascii="Arial" w:hAnsi="Arial"/>
        </w:rPr>
        <w:t>SPRIAZNENÝCH OSÔB</w:t>
      </w:r>
    </w:p>
    <w:p w:rsidR="004312D3" w:rsidRPr="00B77BA9" w:rsidRDefault="00E05006" w:rsidP="00F81CD7">
      <w:pPr>
        <w:pStyle w:val="odstavec"/>
      </w:pPr>
      <w:r w:rsidRPr="00B77BA9">
        <w:t>Podľa Opatrenia k UZ 2013 sa u</w:t>
      </w:r>
      <w:r w:rsidR="0033510A" w:rsidRPr="00B77BA9">
        <w:t>vádzajú sa len transakcie so spriaznenými stranami uzatvorené za iných než obvyklých podmienok</w:t>
      </w:r>
      <w:r w:rsidR="006F5803" w:rsidRPr="00B77BA9">
        <w:t>.</w:t>
      </w:r>
    </w:p>
    <w:p w:rsidR="00DB78B1" w:rsidRDefault="00DB78B1" w:rsidP="00DB78B1">
      <w:pPr>
        <w:pStyle w:val="Nadpis1"/>
        <w:keepNext w:val="0"/>
        <w:numPr>
          <w:ilvl w:val="0"/>
          <w:numId w:val="0"/>
        </w:numPr>
        <w:suppressAutoHyphens/>
        <w:spacing w:before="0" w:after="0"/>
        <w:ind w:left="420"/>
        <w:rPr>
          <w:rFonts w:ascii="Arial" w:hAnsi="Arial"/>
        </w:rPr>
      </w:pPr>
    </w:p>
    <w:p w:rsidR="002A6B50" w:rsidRPr="00E63C40" w:rsidRDefault="00316173" w:rsidP="00FB6F88">
      <w:pPr>
        <w:pStyle w:val="Nadpis1"/>
        <w:keepNext w:val="0"/>
        <w:suppressAutoHyphens/>
        <w:rPr>
          <w:rFonts w:ascii="Arial" w:hAnsi="Arial"/>
        </w:rPr>
      </w:pPr>
      <w:r w:rsidRPr="00E63C40">
        <w:rPr>
          <w:rFonts w:ascii="Arial" w:hAnsi="Arial"/>
        </w:rPr>
        <w:t>SKUTOČNOSTI, KTORÉ NASTALI PO DNI, KU KTORÉMU SA ZOSTAVUJE ÚČTOVNÁ ZÁVIERKA, DO DŇA JEJ ZOSTAVENIA</w:t>
      </w:r>
    </w:p>
    <w:p w:rsidR="00F53EC5" w:rsidRDefault="0060172F" w:rsidP="00F81CD7">
      <w:pPr>
        <w:pStyle w:val="odstavec"/>
      </w:pPr>
      <w:r>
        <w:t xml:space="preserve">Po 31. </w:t>
      </w:r>
      <w:proofErr w:type="spellStart"/>
      <w:r>
        <w:t>msrci</w:t>
      </w:r>
      <w:proofErr w:type="spellEnd"/>
      <w:r w:rsidR="00A11F4B" w:rsidRPr="00E63C40">
        <w:t xml:space="preserve"> </w:t>
      </w:r>
      <w:r>
        <w:t xml:space="preserve">2014 nenastali </w:t>
      </w:r>
      <w:r w:rsidR="00A11F4B" w:rsidRPr="00E63C40">
        <w:t xml:space="preserve">také udalosti, ktoré by si vyžadovali zverejnenie alebo vykázanie v účtovnej závierke za rok </w:t>
      </w:r>
      <w:r w:rsidR="00450D90">
        <w:t>2013</w:t>
      </w:r>
      <w:r>
        <w:t>/2014</w:t>
      </w:r>
      <w:r w:rsidR="00A11F4B" w:rsidRPr="00E63C40">
        <w:t>.</w:t>
      </w:r>
      <w:r w:rsidR="00633A1E" w:rsidRPr="00E63C40">
        <w:t xml:space="preserve"> </w:t>
      </w:r>
    </w:p>
    <w:p w:rsidR="00F53EC5" w:rsidRPr="00023519" w:rsidRDefault="00F53EC5" w:rsidP="00F81CD7">
      <w:pPr>
        <w:pStyle w:val="odstavec"/>
      </w:pPr>
    </w:p>
    <w:p w:rsidR="00A3677A" w:rsidRPr="00023519" w:rsidRDefault="00633A1E" w:rsidP="00F81CD7">
      <w:pPr>
        <w:pStyle w:val="odstavec"/>
      </w:pPr>
      <w:r w:rsidRPr="00023519">
        <w:t xml:space="preserve">V prípade, že významné </w:t>
      </w:r>
      <w:proofErr w:type="spellStart"/>
      <w:r w:rsidRPr="00023519">
        <w:t>posúvahové</w:t>
      </w:r>
      <w:proofErr w:type="spellEnd"/>
      <w:r w:rsidRPr="00023519">
        <w:t xml:space="preserve"> udalosti</w:t>
      </w:r>
      <w:r w:rsidR="009E5D7F" w:rsidRPr="00023519">
        <w:t xml:space="preserve"> nastali</w:t>
      </w:r>
      <w:r w:rsidRPr="00023519">
        <w:t>, uveď ich zoznam a detaily.</w:t>
      </w:r>
      <w:r w:rsidR="000D330C" w:rsidRPr="00023519">
        <w:t xml:space="preserve"> </w:t>
      </w:r>
      <w:r w:rsidR="002A6B50" w:rsidRPr="00023519">
        <w:t>Pozri zoznam takých skutočností v Opatrení, časť O.</w:t>
      </w:r>
    </w:p>
    <w:p w:rsidR="002A6B50" w:rsidRPr="00E63C40" w:rsidRDefault="002A6B50" w:rsidP="00F81CD7">
      <w:pPr>
        <w:pStyle w:val="odstavec"/>
      </w:pPr>
    </w:p>
    <w:p w:rsidR="00D64BC4" w:rsidRDefault="00D64BC4" w:rsidP="00FB6F88">
      <w:pPr>
        <w:suppressAutoHyphens/>
        <w:rPr>
          <w:rFonts w:ascii="Arial" w:hAnsi="Arial" w:cs="Arial"/>
          <w:bCs/>
          <w:iCs/>
          <w:sz w:val="20"/>
          <w:szCs w:val="20"/>
        </w:rPr>
      </w:pPr>
      <w:r>
        <w:br w:type="page"/>
      </w:r>
    </w:p>
    <w:p w:rsidR="002A6B50" w:rsidRPr="00E63C40" w:rsidRDefault="00316173" w:rsidP="00FB6F88">
      <w:pPr>
        <w:pStyle w:val="Nadpis1"/>
        <w:keepNext w:val="0"/>
        <w:suppressAutoHyphens/>
        <w:rPr>
          <w:rFonts w:ascii="Arial" w:hAnsi="Arial"/>
        </w:rPr>
      </w:pPr>
      <w:r w:rsidRPr="00E63C40">
        <w:rPr>
          <w:rFonts w:ascii="Arial" w:hAnsi="Arial"/>
        </w:rPr>
        <w:lastRenderedPageBreak/>
        <w:t xml:space="preserve">PREHĽAD PEŇAŽNÝCH TOKOV </w:t>
      </w:r>
    </w:p>
    <w:p w:rsidR="0058595C" w:rsidRDefault="0058595C" w:rsidP="00F81CD7">
      <w:pPr>
        <w:pStyle w:val="odstavec"/>
      </w:pPr>
      <w:r w:rsidRPr="00E63C40">
        <w:t xml:space="preserve">Spoločnosť zostavila prehľad peňažných tokov </w:t>
      </w:r>
      <w:r w:rsidRPr="0058595C">
        <w:t>pomocou nepriamej metódy</w:t>
      </w:r>
      <w:r w:rsidR="00B82851">
        <w:t>:</w:t>
      </w:r>
    </w:p>
    <w:p w:rsidR="00C13878" w:rsidRDefault="00C13878" w:rsidP="00F81CD7">
      <w:pPr>
        <w:pStyle w:val="odstavec"/>
        <w:numPr>
          <w:ilvl w:val="0"/>
          <w:numId w:val="0"/>
        </w:numPr>
        <w:ind w:left="1266"/>
      </w:pPr>
    </w:p>
    <w:p w:rsidR="002F5809" w:rsidRDefault="002F5809" w:rsidP="00F81CD7">
      <w:pPr>
        <w:pStyle w:val="odstavec"/>
      </w:pPr>
      <w:bookmarkStart w:id="110" w:name="FWT_cash_flow_1"/>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380"/>
        <w:gridCol w:w="1440"/>
        <w:gridCol w:w="1440"/>
      </w:tblGrid>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bookmarkStart w:id="111" w:name="RANGE!B3:D26"/>
            <w:bookmarkEnd w:id="111"/>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2013</w:t>
            </w:r>
            <w:r w:rsidR="0060172F">
              <w:rPr>
                <w:rFonts w:ascii="Arial" w:hAnsi="Arial" w:cs="Arial"/>
                <w:b/>
                <w:bCs/>
                <w:sz w:val="18"/>
                <w:szCs w:val="18"/>
              </w:rPr>
              <w:t>/2014</w:t>
            </w:r>
          </w:p>
        </w:tc>
        <w:tc>
          <w:tcPr>
            <w:tcW w:w="1440" w:type="dxa"/>
            <w:tcBorders>
              <w:top w:val="nil"/>
              <w:left w:val="nil"/>
              <w:bottom w:val="nil"/>
              <w:right w:val="nil"/>
            </w:tcBorders>
            <w:shd w:val="clear" w:color="auto" w:fill="auto"/>
            <w:vAlign w:val="bottom"/>
            <w:hideMark/>
          </w:tcPr>
          <w:p w:rsidR="002F5809" w:rsidRDefault="0060172F">
            <w:pPr>
              <w:jc w:val="right"/>
              <w:rPr>
                <w:rFonts w:ascii="Arial" w:hAnsi="Arial" w:cs="Arial"/>
                <w:b/>
                <w:bCs/>
                <w:sz w:val="18"/>
                <w:szCs w:val="18"/>
              </w:rPr>
            </w:pPr>
            <w:r>
              <w:rPr>
                <w:rFonts w:ascii="Arial" w:hAnsi="Arial" w:cs="Arial"/>
                <w:b/>
                <w:bCs/>
                <w:sz w:val="18"/>
                <w:szCs w:val="18"/>
              </w:rPr>
              <w:t>2013/2014</w:t>
            </w:r>
          </w:p>
        </w:tc>
      </w:tr>
      <w:tr w:rsidR="002F5809" w:rsidTr="002F5809">
        <w:trPr>
          <w:trHeight w:val="240"/>
        </w:trPr>
        <w:tc>
          <w:tcPr>
            <w:tcW w:w="6380" w:type="dxa"/>
            <w:tcBorders>
              <w:top w:val="nil"/>
              <w:left w:val="nil"/>
              <w:bottom w:val="single" w:sz="4" w:space="0" w:color="auto"/>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 xml:space="preserve"> </w:t>
            </w:r>
          </w:p>
        </w:tc>
        <w:tc>
          <w:tcPr>
            <w:tcW w:w="1440" w:type="dxa"/>
            <w:tcBorders>
              <w:top w:val="nil"/>
              <w:left w:val="nil"/>
              <w:bottom w:val="single" w:sz="4" w:space="0" w:color="auto"/>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EUR</w:t>
            </w:r>
          </w:p>
        </w:tc>
        <w:tc>
          <w:tcPr>
            <w:tcW w:w="1440" w:type="dxa"/>
            <w:tcBorders>
              <w:top w:val="nil"/>
              <w:left w:val="nil"/>
              <w:bottom w:val="single" w:sz="4" w:space="0" w:color="auto"/>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EUR</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Čistý zisk (pred odpočítaním daňových a mimoriadnych položiek)</w:t>
            </w:r>
          </w:p>
        </w:tc>
        <w:tc>
          <w:tcPr>
            <w:tcW w:w="1440" w:type="dxa"/>
            <w:tcBorders>
              <w:top w:val="nil"/>
              <w:left w:val="nil"/>
              <w:bottom w:val="nil"/>
              <w:right w:val="nil"/>
            </w:tcBorders>
            <w:shd w:val="clear" w:color="auto" w:fill="auto"/>
            <w:vAlign w:val="bottom"/>
            <w:hideMark/>
          </w:tcPr>
          <w:p w:rsidR="002F5809" w:rsidRDefault="00457DED">
            <w:pPr>
              <w:jc w:val="right"/>
              <w:rPr>
                <w:rFonts w:ascii="Arial" w:hAnsi="Arial" w:cs="Arial"/>
                <w:b/>
                <w:bCs/>
                <w:sz w:val="18"/>
                <w:szCs w:val="18"/>
              </w:rPr>
            </w:pPr>
            <w:r>
              <w:rPr>
                <w:rFonts w:ascii="Arial" w:hAnsi="Arial" w:cs="Arial"/>
                <w:b/>
                <w:bCs/>
                <w:sz w:val="18"/>
                <w:szCs w:val="18"/>
              </w:rPr>
              <w:t>40 320</w:t>
            </w:r>
          </w:p>
        </w:tc>
        <w:tc>
          <w:tcPr>
            <w:tcW w:w="1440" w:type="dxa"/>
            <w:tcBorders>
              <w:top w:val="nil"/>
              <w:left w:val="nil"/>
              <w:bottom w:val="nil"/>
              <w:right w:val="nil"/>
            </w:tcBorders>
            <w:shd w:val="clear" w:color="auto" w:fill="auto"/>
            <w:vAlign w:val="bottom"/>
            <w:hideMark/>
          </w:tcPr>
          <w:p w:rsidR="002F5809" w:rsidRDefault="0060172F">
            <w:pPr>
              <w:jc w:val="right"/>
              <w:rPr>
                <w:rFonts w:ascii="Arial" w:hAnsi="Arial" w:cs="Arial"/>
                <w:b/>
                <w:bCs/>
                <w:sz w:val="18"/>
                <w:szCs w:val="18"/>
              </w:rPr>
            </w:pPr>
            <w:r>
              <w:rPr>
                <w:rFonts w:ascii="Arial" w:hAnsi="Arial" w:cs="Arial"/>
                <w:b/>
                <w:bCs/>
                <w:sz w:val="18"/>
                <w:szCs w:val="18"/>
              </w:rPr>
              <w:t>346 873</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Úpravy o nepeňažné operácie:</w:t>
            </w:r>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sz w:val="18"/>
                <w:szCs w:val="18"/>
              </w:rPr>
            </w:pPr>
            <w:r>
              <w:rPr>
                <w:rFonts w:ascii="Arial" w:hAnsi="Arial" w:cs="Arial"/>
                <w:sz w:val="18"/>
                <w:szCs w:val="18"/>
              </w:rPr>
              <w:t>76 343</w:t>
            </w:r>
          </w:p>
        </w:tc>
        <w:tc>
          <w:tcPr>
            <w:tcW w:w="1440" w:type="dxa"/>
            <w:tcBorders>
              <w:top w:val="nil"/>
              <w:left w:val="nil"/>
              <w:bottom w:val="nil"/>
              <w:right w:val="nil"/>
            </w:tcBorders>
            <w:shd w:val="clear" w:color="auto" w:fill="auto"/>
            <w:vAlign w:val="bottom"/>
            <w:hideMark/>
          </w:tcPr>
          <w:p w:rsidR="002F5809" w:rsidRDefault="00457DED">
            <w:pPr>
              <w:jc w:val="right"/>
              <w:rPr>
                <w:rFonts w:ascii="Arial" w:hAnsi="Arial" w:cs="Arial"/>
                <w:sz w:val="18"/>
                <w:szCs w:val="18"/>
              </w:rPr>
            </w:pPr>
            <w:r>
              <w:rPr>
                <w:rFonts w:ascii="Arial" w:hAnsi="Arial" w:cs="Arial"/>
                <w:sz w:val="18"/>
                <w:szCs w:val="18"/>
              </w:rPr>
              <w:t>127 370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Odpisy dlhodobého majetku</w:t>
            </w:r>
          </w:p>
        </w:tc>
        <w:tc>
          <w:tcPr>
            <w:tcW w:w="1440" w:type="dxa"/>
            <w:tcBorders>
              <w:top w:val="nil"/>
              <w:left w:val="nil"/>
              <w:bottom w:val="nil"/>
              <w:right w:val="nil"/>
            </w:tcBorders>
            <w:shd w:val="clear" w:color="auto" w:fill="auto"/>
            <w:vAlign w:val="bottom"/>
            <w:hideMark/>
          </w:tcPr>
          <w:p w:rsidR="002F5809" w:rsidRDefault="00457DED">
            <w:pPr>
              <w:jc w:val="right"/>
              <w:rPr>
                <w:rFonts w:ascii="Arial" w:hAnsi="Arial" w:cs="Arial"/>
                <w:sz w:val="18"/>
                <w:szCs w:val="18"/>
              </w:rPr>
            </w:pPr>
            <w:r>
              <w:rPr>
                <w:rFonts w:ascii="Arial" w:hAnsi="Arial" w:cs="Arial"/>
                <w:sz w:val="18"/>
                <w:szCs w:val="18"/>
              </w:rPr>
              <w:t>25 007</w:t>
            </w:r>
          </w:p>
        </w:tc>
        <w:tc>
          <w:tcPr>
            <w:tcW w:w="1440" w:type="dxa"/>
            <w:tcBorders>
              <w:top w:val="nil"/>
              <w:left w:val="nil"/>
              <w:bottom w:val="nil"/>
              <w:right w:val="nil"/>
            </w:tcBorders>
            <w:shd w:val="clear" w:color="auto" w:fill="auto"/>
            <w:vAlign w:val="bottom"/>
            <w:hideMark/>
          </w:tcPr>
          <w:p w:rsidR="002F5809" w:rsidRDefault="0060172F">
            <w:pPr>
              <w:jc w:val="right"/>
              <w:rPr>
                <w:rFonts w:ascii="Arial" w:hAnsi="Arial" w:cs="Arial"/>
                <w:sz w:val="18"/>
                <w:szCs w:val="18"/>
              </w:rPr>
            </w:pPr>
            <w:r>
              <w:rPr>
                <w:rFonts w:ascii="Arial" w:hAnsi="Arial" w:cs="Arial"/>
                <w:sz w:val="18"/>
                <w:szCs w:val="18"/>
              </w:rPr>
              <w:t>21 043</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1E1902">
            <w:pPr>
              <w:rPr>
                <w:rFonts w:ascii="Arial" w:hAnsi="Arial" w:cs="Arial"/>
                <w:sz w:val="18"/>
                <w:szCs w:val="18"/>
              </w:rPr>
            </w:pPr>
            <w:r>
              <w:rPr>
                <w:rFonts w:ascii="Arial" w:hAnsi="Arial" w:cs="Arial"/>
                <w:sz w:val="18"/>
                <w:szCs w:val="18"/>
              </w:rPr>
              <w:t>Zmena stavu rezerv</w:t>
            </w:r>
          </w:p>
        </w:tc>
        <w:tc>
          <w:tcPr>
            <w:tcW w:w="1440" w:type="dxa"/>
            <w:tcBorders>
              <w:top w:val="nil"/>
              <w:left w:val="nil"/>
              <w:bottom w:val="nil"/>
              <w:right w:val="nil"/>
            </w:tcBorders>
            <w:shd w:val="clear" w:color="auto" w:fill="auto"/>
            <w:vAlign w:val="bottom"/>
            <w:hideMark/>
          </w:tcPr>
          <w:p w:rsidR="002F5809" w:rsidRDefault="001E1902" w:rsidP="001E1902">
            <w:pPr>
              <w:jc w:val="right"/>
              <w:rPr>
                <w:rFonts w:ascii="Arial" w:hAnsi="Arial" w:cs="Arial"/>
                <w:sz w:val="18"/>
                <w:szCs w:val="18"/>
              </w:rPr>
            </w:pPr>
            <w:r>
              <w:rPr>
                <w:rFonts w:ascii="Arial" w:hAnsi="Arial" w:cs="Arial"/>
                <w:sz w:val="18"/>
                <w:szCs w:val="18"/>
              </w:rPr>
              <w:t>-98587</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1E1902">
            <w:pPr>
              <w:rPr>
                <w:rFonts w:ascii="Arial" w:hAnsi="Arial" w:cs="Arial"/>
                <w:sz w:val="18"/>
                <w:szCs w:val="18"/>
              </w:rPr>
            </w:pPr>
            <w:r>
              <w:rPr>
                <w:rFonts w:ascii="Arial" w:hAnsi="Arial" w:cs="Arial"/>
                <w:sz w:val="18"/>
                <w:szCs w:val="18"/>
              </w:rPr>
              <w:t xml:space="preserve">Zmena stavu položiek čas </w:t>
            </w:r>
            <w:proofErr w:type="spellStart"/>
            <w:r>
              <w:rPr>
                <w:rFonts w:ascii="Arial" w:hAnsi="Arial" w:cs="Arial"/>
                <w:sz w:val="18"/>
                <w:szCs w:val="18"/>
              </w:rPr>
              <w:t>rozlišenia</w:t>
            </w:r>
            <w:proofErr w:type="spellEnd"/>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sz w:val="18"/>
                <w:szCs w:val="18"/>
              </w:rPr>
            </w:pPr>
            <w:r>
              <w:rPr>
                <w:rFonts w:ascii="Arial" w:hAnsi="Arial" w:cs="Arial"/>
                <w:sz w:val="18"/>
                <w:szCs w:val="18"/>
              </w:rPr>
              <w:t>-1534</w:t>
            </w:r>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sz w:val="18"/>
                <w:szCs w:val="18"/>
              </w:rPr>
            </w:pPr>
            <w:r>
              <w:rPr>
                <w:rFonts w:ascii="Arial" w:hAnsi="Arial" w:cs="Arial"/>
                <w:sz w:val="18"/>
                <w:szCs w:val="18"/>
              </w:rPr>
              <w:t>9572</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Zmena stavu opravnej položky k dlhodobému majetku</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Zmena stavu opravnej položky k</w:t>
            </w:r>
            <w:r w:rsidR="0060172F">
              <w:rPr>
                <w:rFonts w:ascii="Arial" w:hAnsi="Arial" w:cs="Arial"/>
                <w:sz w:val="18"/>
                <w:szCs w:val="18"/>
              </w:rPr>
              <w:t> </w:t>
            </w:r>
            <w:r>
              <w:rPr>
                <w:rFonts w:ascii="Arial" w:hAnsi="Arial" w:cs="Arial"/>
                <w:sz w:val="18"/>
                <w:szCs w:val="18"/>
              </w:rPr>
              <w:t>pohľadávkam</w:t>
            </w:r>
          </w:p>
        </w:tc>
        <w:tc>
          <w:tcPr>
            <w:tcW w:w="1440" w:type="dxa"/>
            <w:tcBorders>
              <w:top w:val="nil"/>
              <w:left w:val="nil"/>
              <w:bottom w:val="nil"/>
              <w:right w:val="nil"/>
            </w:tcBorders>
            <w:shd w:val="clear" w:color="auto" w:fill="auto"/>
            <w:vAlign w:val="bottom"/>
            <w:hideMark/>
          </w:tcPr>
          <w:p w:rsidR="002F5809" w:rsidRDefault="00457DED">
            <w:pPr>
              <w:jc w:val="right"/>
              <w:rPr>
                <w:rFonts w:ascii="Arial" w:hAnsi="Arial" w:cs="Arial"/>
                <w:sz w:val="18"/>
                <w:szCs w:val="18"/>
              </w:rPr>
            </w:pPr>
            <w:r>
              <w:rPr>
                <w:rFonts w:ascii="Arial" w:hAnsi="Arial" w:cs="Arial"/>
                <w:sz w:val="18"/>
                <w:szCs w:val="18"/>
              </w:rPr>
              <w:t>156 320</w:t>
            </w:r>
          </w:p>
        </w:tc>
        <w:tc>
          <w:tcPr>
            <w:tcW w:w="1440" w:type="dxa"/>
            <w:tcBorders>
              <w:top w:val="nil"/>
              <w:left w:val="nil"/>
              <w:bottom w:val="nil"/>
              <w:right w:val="nil"/>
            </w:tcBorders>
            <w:shd w:val="clear" w:color="auto" w:fill="auto"/>
            <w:vAlign w:val="bottom"/>
            <w:hideMark/>
          </w:tcPr>
          <w:p w:rsidR="002F5809" w:rsidRDefault="0060172F">
            <w:pPr>
              <w:jc w:val="right"/>
              <w:rPr>
                <w:rFonts w:ascii="Arial" w:hAnsi="Arial" w:cs="Arial"/>
                <w:sz w:val="18"/>
                <w:szCs w:val="18"/>
              </w:rPr>
            </w:pPr>
            <w:r w:rsidRPr="0060172F">
              <w:rPr>
                <w:rFonts w:ascii="Arial" w:hAnsi="Arial" w:cs="Arial"/>
                <w:sz w:val="18"/>
                <w:szCs w:val="18"/>
              </w:rPr>
              <w:t>87 002</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Zmena stavu opravnej položky k</w:t>
            </w:r>
            <w:r w:rsidR="0060172F">
              <w:rPr>
                <w:rFonts w:ascii="Arial" w:hAnsi="Arial" w:cs="Arial"/>
                <w:sz w:val="18"/>
                <w:szCs w:val="18"/>
              </w:rPr>
              <w:t> </w:t>
            </w:r>
            <w:r>
              <w:rPr>
                <w:rFonts w:ascii="Arial" w:hAnsi="Arial" w:cs="Arial"/>
                <w:sz w:val="18"/>
                <w:szCs w:val="18"/>
              </w:rPr>
              <w:t>zásobám</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860A02">
            <w:pPr>
              <w:rPr>
                <w:rFonts w:ascii="Arial" w:hAnsi="Arial" w:cs="Arial"/>
                <w:sz w:val="18"/>
                <w:szCs w:val="18"/>
              </w:rPr>
            </w:pPr>
            <w:r>
              <w:rPr>
                <w:rFonts w:ascii="Arial" w:hAnsi="Arial" w:cs="Arial"/>
                <w:sz w:val="18"/>
                <w:szCs w:val="18"/>
              </w:rPr>
              <w:t>Úroky</w:t>
            </w:r>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sz w:val="18"/>
                <w:szCs w:val="18"/>
              </w:rPr>
            </w:pPr>
            <w:r>
              <w:rPr>
                <w:rFonts w:ascii="Arial" w:hAnsi="Arial" w:cs="Arial"/>
                <w:sz w:val="18"/>
                <w:szCs w:val="18"/>
              </w:rPr>
              <w:t>2386</w:t>
            </w:r>
          </w:p>
        </w:tc>
        <w:tc>
          <w:tcPr>
            <w:tcW w:w="1440" w:type="dxa"/>
            <w:tcBorders>
              <w:top w:val="nil"/>
              <w:left w:val="nil"/>
              <w:bottom w:val="nil"/>
              <w:right w:val="nil"/>
            </w:tcBorders>
            <w:shd w:val="clear" w:color="auto" w:fill="auto"/>
            <w:vAlign w:val="bottom"/>
            <w:hideMark/>
          </w:tcPr>
          <w:p w:rsidR="002F5809" w:rsidRDefault="00860A02">
            <w:pPr>
              <w:jc w:val="right"/>
              <w:rPr>
                <w:rFonts w:ascii="Arial" w:hAnsi="Arial" w:cs="Arial"/>
                <w:sz w:val="18"/>
                <w:szCs w:val="18"/>
              </w:rPr>
            </w:pPr>
            <w:r>
              <w:rPr>
                <w:rFonts w:ascii="Arial" w:hAnsi="Arial" w:cs="Arial"/>
                <w:sz w:val="18"/>
                <w:szCs w:val="18"/>
              </w:rPr>
              <w:t>3207</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Strata / (zisk) z predaja dlhodobého majetku</w:t>
            </w:r>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sz w:val="18"/>
                <w:szCs w:val="18"/>
              </w:rPr>
            </w:pPr>
            <w:r>
              <w:rPr>
                <w:rFonts w:ascii="Arial" w:hAnsi="Arial" w:cs="Arial"/>
                <w:sz w:val="18"/>
                <w:szCs w:val="18"/>
              </w:rPr>
              <w:t>-7250</w:t>
            </w:r>
          </w:p>
        </w:tc>
        <w:tc>
          <w:tcPr>
            <w:tcW w:w="1440" w:type="dxa"/>
            <w:tcBorders>
              <w:top w:val="nil"/>
              <w:left w:val="nil"/>
              <w:bottom w:val="nil"/>
              <w:right w:val="nil"/>
            </w:tcBorders>
            <w:shd w:val="clear" w:color="auto" w:fill="auto"/>
            <w:vAlign w:val="bottom"/>
            <w:hideMark/>
          </w:tcPr>
          <w:p w:rsidR="002F5809" w:rsidRDefault="00860A02">
            <w:pPr>
              <w:jc w:val="right"/>
              <w:rPr>
                <w:rFonts w:ascii="Arial" w:hAnsi="Arial" w:cs="Arial"/>
                <w:sz w:val="18"/>
                <w:szCs w:val="18"/>
              </w:rPr>
            </w:pPr>
            <w:r>
              <w:rPr>
                <w:rFonts w:ascii="Arial" w:hAnsi="Arial" w:cs="Arial"/>
                <w:sz w:val="18"/>
                <w:szCs w:val="18"/>
              </w:rPr>
              <w:t>-10 292</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Výnosy z dlhodobého finančného majetku</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Ostatné položky nezahrnuté do nepeňažných operácií</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860A02">
            <w:pPr>
              <w:jc w:val="right"/>
              <w:rPr>
                <w:rFonts w:ascii="Arial" w:hAnsi="Arial" w:cs="Arial"/>
                <w:sz w:val="18"/>
                <w:szCs w:val="18"/>
              </w:rPr>
            </w:pPr>
            <w:r>
              <w:rPr>
                <w:rFonts w:ascii="Arial" w:hAnsi="Arial" w:cs="Arial"/>
                <w:sz w:val="18"/>
                <w:szCs w:val="18"/>
              </w:rPr>
              <w:t>16 835</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Zisk z prevádzky pred zmenou pracovného kapitálu</w:t>
            </w:r>
          </w:p>
        </w:tc>
        <w:tc>
          <w:tcPr>
            <w:tcW w:w="1440" w:type="dxa"/>
            <w:tcBorders>
              <w:top w:val="single" w:sz="4" w:space="0" w:color="auto"/>
              <w:left w:val="nil"/>
              <w:bottom w:val="double" w:sz="6" w:space="0" w:color="auto"/>
              <w:right w:val="nil"/>
            </w:tcBorders>
            <w:shd w:val="clear" w:color="auto" w:fill="auto"/>
            <w:vAlign w:val="bottom"/>
            <w:hideMark/>
          </w:tcPr>
          <w:p w:rsidR="002F5809" w:rsidRDefault="001E1902">
            <w:pPr>
              <w:jc w:val="right"/>
              <w:rPr>
                <w:rFonts w:ascii="Arial" w:hAnsi="Arial" w:cs="Arial"/>
                <w:b/>
                <w:bCs/>
                <w:sz w:val="18"/>
                <w:szCs w:val="18"/>
              </w:rPr>
            </w:pPr>
            <w:r>
              <w:rPr>
                <w:rFonts w:ascii="Arial" w:hAnsi="Arial" w:cs="Arial"/>
                <w:b/>
                <w:bCs/>
                <w:sz w:val="18"/>
                <w:szCs w:val="18"/>
              </w:rPr>
              <w:t>524 853</w:t>
            </w:r>
          </w:p>
        </w:tc>
        <w:tc>
          <w:tcPr>
            <w:tcW w:w="1440" w:type="dxa"/>
            <w:tcBorders>
              <w:top w:val="single" w:sz="4" w:space="0" w:color="auto"/>
              <w:left w:val="nil"/>
              <w:bottom w:val="double" w:sz="6" w:space="0" w:color="auto"/>
              <w:right w:val="nil"/>
            </w:tcBorders>
            <w:shd w:val="clear" w:color="auto" w:fill="auto"/>
            <w:vAlign w:val="bottom"/>
            <w:hideMark/>
          </w:tcPr>
          <w:p w:rsidR="002F5809" w:rsidRDefault="00457DED">
            <w:pPr>
              <w:jc w:val="right"/>
              <w:rPr>
                <w:rFonts w:ascii="Arial" w:hAnsi="Arial" w:cs="Arial"/>
                <w:b/>
                <w:bCs/>
                <w:color w:val="000000"/>
                <w:sz w:val="18"/>
                <w:szCs w:val="18"/>
              </w:rPr>
            </w:pPr>
            <w:r>
              <w:rPr>
                <w:rFonts w:ascii="Arial" w:hAnsi="Arial" w:cs="Arial"/>
                <w:b/>
                <w:bCs/>
                <w:color w:val="000000"/>
                <w:sz w:val="18"/>
                <w:szCs w:val="18"/>
              </w:rPr>
              <w:t>-422 822</w:t>
            </w:r>
          </w:p>
        </w:tc>
      </w:tr>
      <w:tr w:rsidR="002F5809" w:rsidTr="002F5809">
        <w:trPr>
          <w:trHeight w:val="255"/>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color w:val="000000"/>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Zmena pracovného kapitálu:</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noWrap/>
            <w:vAlign w:val="bottom"/>
            <w:hideMark/>
          </w:tcPr>
          <w:p w:rsidR="002F5809" w:rsidRDefault="002F5809">
            <w:pPr>
              <w:jc w:val="right"/>
              <w:rPr>
                <w:rFonts w:ascii="Arial" w:hAnsi="Arial" w:cs="Arial"/>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Úbytok (prírastok) pohľadávok z obchodného styku a časového rozlíšenia</w:t>
            </w:r>
          </w:p>
        </w:tc>
        <w:tc>
          <w:tcPr>
            <w:tcW w:w="1440" w:type="dxa"/>
            <w:tcBorders>
              <w:top w:val="nil"/>
              <w:left w:val="nil"/>
              <w:bottom w:val="nil"/>
              <w:right w:val="nil"/>
            </w:tcBorders>
            <w:shd w:val="clear" w:color="auto" w:fill="auto"/>
            <w:vAlign w:val="bottom"/>
            <w:hideMark/>
          </w:tcPr>
          <w:p w:rsidR="002F5809" w:rsidRDefault="001E1902" w:rsidP="001E1902">
            <w:pPr>
              <w:jc w:val="right"/>
              <w:rPr>
                <w:rFonts w:ascii="Arial" w:hAnsi="Arial" w:cs="Arial"/>
                <w:sz w:val="18"/>
                <w:szCs w:val="18"/>
              </w:rPr>
            </w:pPr>
            <w:r w:rsidRPr="001E1902">
              <w:rPr>
                <w:rFonts w:ascii="Arial" w:hAnsi="Arial" w:cs="Arial"/>
                <w:sz w:val="18"/>
                <w:szCs w:val="18"/>
              </w:rPr>
              <w:t xml:space="preserve">998 924 </w:t>
            </w:r>
          </w:p>
        </w:tc>
        <w:tc>
          <w:tcPr>
            <w:tcW w:w="1440" w:type="dxa"/>
            <w:tcBorders>
              <w:top w:val="nil"/>
              <w:left w:val="nil"/>
              <w:bottom w:val="nil"/>
              <w:right w:val="nil"/>
            </w:tcBorders>
            <w:shd w:val="clear" w:color="auto" w:fill="auto"/>
            <w:vAlign w:val="bottom"/>
            <w:hideMark/>
          </w:tcPr>
          <w:p w:rsidR="002F5809" w:rsidRDefault="00860A02">
            <w:pPr>
              <w:jc w:val="right"/>
              <w:rPr>
                <w:rFonts w:ascii="Arial" w:hAnsi="Arial" w:cs="Arial"/>
                <w:sz w:val="18"/>
                <w:szCs w:val="18"/>
              </w:rPr>
            </w:pPr>
            <w:r>
              <w:rPr>
                <w:rFonts w:ascii="Arial" w:hAnsi="Arial" w:cs="Arial"/>
                <w:sz w:val="18"/>
                <w:szCs w:val="18"/>
              </w:rPr>
              <w:t>-563 131</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Úbytok (prírastok) zásob</w:t>
            </w:r>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sz w:val="18"/>
                <w:szCs w:val="18"/>
              </w:rPr>
            </w:pPr>
            <w:r w:rsidRPr="001E1902">
              <w:rPr>
                <w:rFonts w:ascii="Arial" w:hAnsi="Arial" w:cs="Arial"/>
                <w:sz w:val="18"/>
                <w:szCs w:val="18"/>
              </w:rPr>
              <w:t>14 782</w:t>
            </w:r>
          </w:p>
        </w:tc>
        <w:tc>
          <w:tcPr>
            <w:tcW w:w="1440" w:type="dxa"/>
            <w:tcBorders>
              <w:top w:val="nil"/>
              <w:left w:val="nil"/>
              <w:bottom w:val="nil"/>
              <w:right w:val="nil"/>
            </w:tcBorders>
            <w:shd w:val="clear" w:color="auto" w:fill="auto"/>
            <w:vAlign w:val="bottom"/>
            <w:hideMark/>
          </w:tcPr>
          <w:p w:rsidR="002F5809" w:rsidRDefault="00860A02">
            <w:pPr>
              <w:jc w:val="right"/>
              <w:rPr>
                <w:rFonts w:ascii="Arial" w:hAnsi="Arial" w:cs="Arial"/>
                <w:sz w:val="18"/>
                <w:szCs w:val="18"/>
              </w:rPr>
            </w:pPr>
            <w:r>
              <w:rPr>
                <w:rFonts w:ascii="Arial" w:hAnsi="Arial" w:cs="Arial"/>
                <w:sz w:val="18"/>
                <w:szCs w:val="18"/>
              </w:rPr>
              <w:t>3182</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1E1902">
            <w:pPr>
              <w:rPr>
                <w:rFonts w:ascii="Arial" w:hAnsi="Arial" w:cs="Arial"/>
                <w:sz w:val="18"/>
                <w:szCs w:val="18"/>
              </w:rPr>
            </w:pPr>
            <w:r>
              <w:rPr>
                <w:rFonts w:ascii="Arial" w:hAnsi="Arial" w:cs="Arial"/>
                <w:sz w:val="18"/>
                <w:szCs w:val="18"/>
              </w:rPr>
              <w:t xml:space="preserve">Zmena stavu </w:t>
            </w:r>
            <w:proofErr w:type="spellStart"/>
            <w:r>
              <w:rPr>
                <w:rFonts w:ascii="Arial" w:hAnsi="Arial" w:cs="Arial"/>
                <w:sz w:val="18"/>
                <w:szCs w:val="18"/>
              </w:rPr>
              <w:t>zaaväzkov</w:t>
            </w:r>
            <w:proofErr w:type="spellEnd"/>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sz w:val="18"/>
                <w:szCs w:val="18"/>
              </w:rPr>
            </w:pPr>
            <w:r>
              <w:rPr>
                <w:rFonts w:ascii="Arial" w:hAnsi="Arial" w:cs="Arial"/>
                <w:sz w:val="18"/>
                <w:szCs w:val="18"/>
              </w:rPr>
              <w:t>-</w:t>
            </w:r>
            <w:r w:rsidRPr="001E1902">
              <w:rPr>
                <w:rFonts w:ascii="Arial" w:hAnsi="Arial" w:cs="Arial"/>
                <w:sz w:val="18"/>
                <w:szCs w:val="18"/>
              </w:rPr>
              <w:t>488 853</w:t>
            </w:r>
          </w:p>
        </w:tc>
        <w:tc>
          <w:tcPr>
            <w:tcW w:w="1440" w:type="dxa"/>
            <w:tcBorders>
              <w:top w:val="nil"/>
              <w:left w:val="nil"/>
              <w:bottom w:val="nil"/>
              <w:right w:val="nil"/>
            </w:tcBorders>
            <w:shd w:val="clear" w:color="auto" w:fill="auto"/>
            <w:vAlign w:val="bottom"/>
            <w:hideMark/>
          </w:tcPr>
          <w:p w:rsidR="002F5809" w:rsidRDefault="00860A02">
            <w:pPr>
              <w:jc w:val="right"/>
              <w:rPr>
                <w:rFonts w:ascii="Arial" w:hAnsi="Arial" w:cs="Arial"/>
                <w:sz w:val="18"/>
                <w:szCs w:val="18"/>
              </w:rPr>
            </w:pPr>
            <w:r>
              <w:rPr>
                <w:rFonts w:ascii="Arial" w:hAnsi="Arial" w:cs="Arial"/>
                <w:sz w:val="18"/>
                <w:szCs w:val="18"/>
              </w:rPr>
              <w:t>137 127</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Iné</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Prevádzkové peňažné toky</w:t>
            </w:r>
          </w:p>
        </w:tc>
        <w:tc>
          <w:tcPr>
            <w:tcW w:w="1440" w:type="dxa"/>
            <w:tcBorders>
              <w:top w:val="single" w:sz="4" w:space="0" w:color="auto"/>
              <w:left w:val="nil"/>
              <w:bottom w:val="double" w:sz="6" w:space="0" w:color="auto"/>
              <w:right w:val="nil"/>
            </w:tcBorders>
            <w:shd w:val="clear" w:color="auto" w:fill="auto"/>
            <w:vAlign w:val="bottom"/>
            <w:hideMark/>
          </w:tcPr>
          <w:p w:rsidR="002F5809" w:rsidRDefault="001E1902">
            <w:pPr>
              <w:jc w:val="right"/>
              <w:rPr>
                <w:rFonts w:ascii="Arial" w:hAnsi="Arial" w:cs="Arial"/>
                <w:b/>
                <w:bCs/>
                <w:sz w:val="18"/>
                <w:szCs w:val="18"/>
              </w:rPr>
            </w:pPr>
            <w:r>
              <w:rPr>
                <w:rFonts w:ascii="Arial" w:hAnsi="Arial" w:cs="Arial"/>
                <w:b/>
                <w:bCs/>
                <w:sz w:val="18"/>
                <w:szCs w:val="18"/>
              </w:rPr>
              <w:t>641 516</w:t>
            </w:r>
          </w:p>
        </w:tc>
        <w:tc>
          <w:tcPr>
            <w:tcW w:w="1440" w:type="dxa"/>
            <w:tcBorders>
              <w:top w:val="single" w:sz="4" w:space="0" w:color="auto"/>
              <w:left w:val="nil"/>
              <w:bottom w:val="double" w:sz="6" w:space="0" w:color="auto"/>
              <w:right w:val="nil"/>
            </w:tcBorders>
            <w:shd w:val="clear" w:color="auto" w:fill="auto"/>
            <w:vAlign w:val="bottom"/>
            <w:hideMark/>
          </w:tcPr>
          <w:p w:rsidR="002F5809" w:rsidRDefault="00860A02">
            <w:pPr>
              <w:jc w:val="right"/>
              <w:rPr>
                <w:rFonts w:ascii="Arial" w:hAnsi="Arial" w:cs="Arial"/>
                <w:b/>
                <w:bCs/>
                <w:color w:val="000000"/>
                <w:sz w:val="18"/>
                <w:szCs w:val="18"/>
              </w:rPr>
            </w:pPr>
            <w:r>
              <w:rPr>
                <w:rFonts w:ascii="Arial" w:hAnsi="Arial" w:cs="Arial"/>
                <w:b/>
                <w:bCs/>
                <w:color w:val="000000"/>
                <w:sz w:val="18"/>
                <w:szCs w:val="18"/>
              </w:rPr>
              <w:t>51422</w:t>
            </w:r>
          </w:p>
        </w:tc>
      </w:tr>
    </w:tbl>
    <w:p w:rsidR="00E34FE6" w:rsidRDefault="00E34FE6" w:rsidP="00F81CD7">
      <w:pPr>
        <w:pStyle w:val="odstavec"/>
      </w:pPr>
    </w:p>
    <w:bookmarkEnd w:id="110"/>
    <w:p w:rsidR="00E20118" w:rsidRDefault="00E20118" w:rsidP="00FB6F88">
      <w:pPr>
        <w:suppressAutoHyphens/>
        <w:rPr>
          <w:rFonts w:ascii="Arial" w:hAnsi="Arial" w:cs="Arial"/>
          <w:bCs/>
          <w:iCs/>
          <w:sz w:val="20"/>
          <w:szCs w:val="20"/>
        </w:rPr>
      </w:pPr>
      <w:r>
        <w:br w:type="page"/>
      </w:r>
    </w:p>
    <w:p w:rsidR="002F5809" w:rsidRDefault="002F5809" w:rsidP="00F81CD7">
      <w:pPr>
        <w:pStyle w:val="odstavec"/>
      </w:pPr>
      <w:bookmarkStart w:id="112" w:name="FWT_cash_flow_2"/>
      <w:r>
        <w:lastRenderedPageBreak/>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380"/>
        <w:gridCol w:w="1440"/>
        <w:gridCol w:w="1440"/>
      </w:tblGrid>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bookmarkStart w:id="113" w:name="RANGE!B29:D64"/>
            <w:bookmarkEnd w:id="113"/>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2013</w:t>
            </w:r>
            <w:r w:rsidR="00457DED">
              <w:rPr>
                <w:rFonts w:ascii="Arial" w:hAnsi="Arial" w:cs="Arial"/>
                <w:b/>
                <w:bCs/>
                <w:sz w:val="18"/>
                <w:szCs w:val="18"/>
              </w:rPr>
              <w:t>/2014</w:t>
            </w:r>
          </w:p>
        </w:tc>
        <w:tc>
          <w:tcPr>
            <w:tcW w:w="1440" w:type="dxa"/>
            <w:tcBorders>
              <w:top w:val="nil"/>
              <w:left w:val="nil"/>
              <w:bottom w:val="nil"/>
              <w:right w:val="nil"/>
            </w:tcBorders>
            <w:shd w:val="clear" w:color="auto" w:fill="auto"/>
            <w:vAlign w:val="bottom"/>
            <w:hideMark/>
          </w:tcPr>
          <w:p w:rsidR="002F5809" w:rsidRDefault="00860A02">
            <w:pPr>
              <w:jc w:val="right"/>
              <w:rPr>
                <w:rFonts w:ascii="Arial" w:hAnsi="Arial" w:cs="Arial"/>
                <w:b/>
                <w:bCs/>
                <w:sz w:val="18"/>
                <w:szCs w:val="18"/>
              </w:rPr>
            </w:pPr>
            <w:r>
              <w:rPr>
                <w:rFonts w:ascii="Arial" w:hAnsi="Arial" w:cs="Arial"/>
                <w:b/>
                <w:bCs/>
                <w:sz w:val="18"/>
                <w:szCs w:val="18"/>
              </w:rPr>
              <w:t>2012/2013</w:t>
            </w:r>
          </w:p>
        </w:tc>
      </w:tr>
      <w:tr w:rsidR="002F5809" w:rsidTr="002F5809">
        <w:trPr>
          <w:trHeight w:val="240"/>
        </w:trPr>
        <w:tc>
          <w:tcPr>
            <w:tcW w:w="6380" w:type="dxa"/>
            <w:tcBorders>
              <w:top w:val="nil"/>
              <w:left w:val="nil"/>
              <w:bottom w:val="single" w:sz="4" w:space="0" w:color="auto"/>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 </w:t>
            </w:r>
          </w:p>
        </w:tc>
        <w:tc>
          <w:tcPr>
            <w:tcW w:w="1440" w:type="dxa"/>
            <w:tcBorders>
              <w:top w:val="nil"/>
              <w:left w:val="nil"/>
              <w:bottom w:val="single" w:sz="4" w:space="0" w:color="auto"/>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EUR</w:t>
            </w:r>
          </w:p>
        </w:tc>
        <w:tc>
          <w:tcPr>
            <w:tcW w:w="1440" w:type="dxa"/>
            <w:tcBorders>
              <w:top w:val="nil"/>
              <w:left w:val="nil"/>
              <w:bottom w:val="single" w:sz="4" w:space="0" w:color="auto"/>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EUR</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Peňažné toky z prevádzkovej činnosti</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Prevádzkové peňažné toky</w:t>
            </w:r>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b/>
                <w:bCs/>
                <w:sz w:val="18"/>
                <w:szCs w:val="18"/>
              </w:rPr>
            </w:pPr>
            <w:r>
              <w:rPr>
                <w:rFonts w:ascii="Arial" w:hAnsi="Arial" w:cs="Arial"/>
                <w:b/>
                <w:bCs/>
                <w:sz w:val="18"/>
                <w:szCs w:val="18"/>
              </w:rPr>
              <w:t>641 516</w:t>
            </w:r>
          </w:p>
        </w:tc>
        <w:tc>
          <w:tcPr>
            <w:tcW w:w="1440" w:type="dxa"/>
            <w:tcBorders>
              <w:top w:val="nil"/>
              <w:left w:val="nil"/>
              <w:bottom w:val="nil"/>
              <w:right w:val="nil"/>
            </w:tcBorders>
            <w:shd w:val="clear" w:color="auto" w:fill="auto"/>
            <w:vAlign w:val="bottom"/>
            <w:hideMark/>
          </w:tcPr>
          <w:p w:rsidR="002F5809" w:rsidRDefault="00457DED">
            <w:pPr>
              <w:jc w:val="right"/>
              <w:rPr>
                <w:rFonts w:ascii="Arial" w:hAnsi="Arial" w:cs="Arial"/>
                <w:b/>
                <w:bCs/>
                <w:sz w:val="18"/>
                <w:szCs w:val="18"/>
              </w:rPr>
            </w:pPr>
            <w:r>
              <w:rPr>
                <w:rFonts w:ascii="Arial" w:hAnsi="Arial" w:cs="Arial"/>
                <w:b/>
                <w:bCs/>
                <w:sz w:val="18"/>
                <w:szCs w:val="18"/>
              </w:rPr>
              <w:t>51421</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Zaplatené úroky</w:t>
            </w:r>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sz w:val="18"/>
                <w:szCs w:val="18"/>
              </w:rPr>
            </w:pPr>
            <w:r>
              <w:rPr>
                <w:rFonts w:ascii="Arial" w:hAnsi="Arial" w:cs="Arial"/>
                <w:sz w:val="18"/>
                <w:szCs w:val="18"/>
              </w:rPr>
              <w:t>-1660</w:t>
            </w:r>
          </w:p>
        </w:tc>
        <w:tc>
          <w:tcPr>
            <w:tcW w:w="1440" w:type="dxa"/>
            <w:tcBorders>
              <w:top w:val="nil"/>
              <w:left w:val="nil"/>
              <w:bottom w:val="nil"/>
              <w:right w:val="nil"/>
            </w:tcBorders>
            <w:shd w:val="clear" w:color="auto" w:fill="auto"/>
            <w:vAlign w:val="bottom"/>
            <w:hideMark/>
          </w:tcPr>
          <w:p w:rsidR="002F5809" w:rsidRDefault="00457DED">
            <w:pPr>
              <w:jc w:val="right"/>
              <w:rPr>
                <w:rFonts w:ascii="Arial" w:hAnsi="Arial" w:cs="Arial"/>
                <w:sz w:val="18"/>
                <w:szCs w:val="18"/>
              </w:rPr>
            </w:pPr>
            <w:r>
              <w:rPr>
                <w:rFonts w:ascii="Arial" w:hAnsi="Arial" w:cs="Arial"/>
                <w:sz w:val="18"/>
                <w:szCs w:val="18"/>
              </w:rPr>
              <w:t>-3216</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Prijaté úroky</w:t>
            </w:r>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sz w:val="18"/>
                <w:szCs w:val="18"/>
              </w:rPr>
            </w:pPr>
            <w:r>
              <w:rPr>
                <w:rFonts w:ascii="Arial" w:hAnsi="Arial" w:cs="Arial"/>
                <w:sz w:val="18"/>
                <w:szCs w:val="18"/>
              </w:rPr>
              <w:t>12</w:t>
            </w:r>
          </w:p>
        </w:tc>
        <w:tc>
          <w:tcPr>
            <w:tcW w:w="1440" w:type="dxa"/>
            <w:tcBorders>
              <w:top w:val="nil"/>
              <w:left w:val="nil"/>
              <w:bottom w:val="nil"/>
              <w:right w:val="nil"/>
            </w:tcBorders>
            <w:shd w:val="clear" w:color="auto" w:fill="auto"/>
            <w:vAlign w:val="bottom"/>
            <w:hideMark/>
          </w:tcPr>
          <w:p w:rsidR="002F5809" w:rsidRDefault="00457DED">
            <w:pPr>
              <w:jc w:val="right"/>
              <w:rPr>
                <w:rFonts w:ascii="Arial" w:hAnsi="Arial" w:cs="Arial"/>
                <w:sz w:val="18"/>
                <w:szCs w:val="18"/>
              </w:rPr>
            </w:pPr>
            <w:r>
              <w:rPr>
                <w:rFonts w:ascii="Arial" w:hAnsi="Arial" w:cs="Arial"/>
                <w:sz w:val="18"/>
                <w:szCs w:val="18"/>
              </w:rPr>
              <w:t>9</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Zaplatená daň z príjmov</w:t>
            </w:r>
          </w:p>
        </w:tc>
        <w:tc>
          <w:tcPr>
            <w:tcW w:w="1440" w:type="dxa"/>
            <w:tcBorders>
              <w:top w:val="nil"/>
              <w:left w:val="nil"/>
              <w:bottom w:val="nil"/>
              <w:right w:val="nil"/>
            </w:tcBorders>
            <w:shd w:val="clear" w:color="auto" w:fill="auto"/>
            <w:vAlign w:val="bottom"/>
            <w:hideMark/>
          </w:tcPr>
          <w:p w:rsidR="002F5809" w:rsidRDefault="001E1902" w:rsidP="001E1902">
            <w:pPr>
              <w:jc w:val="right"/>
              <w:rPr>
                <w:rFonts w:ascii="Arial" w:hAnsi="Arial" w:cs="Arial"/>
                <w:sz w:val="18"/>
                <w:szCs w:val="18"/>
              </w:rPr>
            </w:pPr>
            <w:r>
              <w:rPr>
                <w:rFonts w:ascii="Arial" w:hAnsi="Arial" w:cs="Arial"/>
                <w:sz w:val="18"/>
                <w:szCs w:val="18"/>
              </w:rPr>
              <w:t>-</w:t>
            </w:r>
            <w:r w:rsidRPr="001E1902">
              <w:rPr>
                <w:rFonts w:ascii="Arial" w:hAnsi="Arial" w:cs="Arial"/>
                <w:sz w:val="18"/>
                <w:szCs w:val="18"/>
              </w:rPr>
              <w:t>159 882</w:t>
            </w:r>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sz w:val="18"/>
                <w:szCs w:val="18"/>
              </w:rPr>
            </w:pPr>
            <w:r>
              <w:rPr>
                <w:rFonts w:ascii="Arial" w:hAnsi="Arial" w:cs="Arial"/>
                <w:sz w:val="18"/>
                <w:szCs w:val="18"/>
              </w:rPr>
              <w:t>-22064</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Vyplatené dividendy</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Príjmy z mimoriadnych položiek</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Ostatné položky nezahrnuté do prevádzkovej činnosti</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1E1902" w:rsidP="001E1902">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Čisté peňažné toky z prevádzkovej činnosti</w:t>
            </w:r>
          </w:p>
        </w:tc>
        <w:tc>
          <w:tcPr>
            <w:tcW w:w="1440" w:type="dxa"/>
            <w:tcBorders>
              <w:top w:val="single" w:sz="4" w:space="0" w:color="auto"/>
              <w:left w:val="nil"/>
              <w:bottom w:val="double" w:sz="6" w:space="0" w:color="auto"/>
              <w:right w:val="nil"/>
            </w:tcBorders>
            <w:shd w:val="clear" w:color="auto" w:fill="auto"/>
            <w:vAlign w:val="bottom"/>
            <w:hideMark/>
          </w:tcPr>
          <w:p w:rsidR="002F5809" w:rsidRDefault="001E1902">
            <w:pPr>
              <w:jc w:val="right"/>
              <w:rPr>
                <w:rFonts w:ascii="Arial" w:hAnsi="Arial" w:cs="Arial"/>
                <w:b/>
                <w:bCs/>
                <w:sz w:val="18"/>
                <w:szCs w:val="18"/>
              </w:rPr>
            </w:pPr>
            <w:r>
              <w:rPr>
                <w:rFonts w:ascii="Arial" w:hAnsi="Arial" w:cs="Arial"/>
                <w:b/>
                <w:bCs/>
                <w:sz w:val="18"/>
                <w:szCs w:val="18"/>
              </w:rPr>
              <w:t>479986</w:t>
            </w:r>
          </w:p>
        </w:tc>
        <w:tc>
          <w:tcPr>
            <w:tcW w:w="1440" w:type="dxa"/>
            <w:tcBorders>
              <w:top w:val="single" w:sz="4" w:space="0" w:color="auto"/>
              <w:left w:val="nil"/>
              <w:bottom w:val="double" w:sz="6" w:space="0" w:color="auto"/>
              <w:right w:val="nil"/>
            </w:tcBorders>
            <w:shd w:val="clear" w:color="auto" w:fill="auto"/>
            <w:vAlign w:val="bottom"/>
            <w:hideMark/>
          </w:tcPr>
          <w:p w:rsidR="002F5809" w:rsidRDefault="00860A02">
            <w:pPr>
              <w:jc w:val="right"/>
              <w:rPr>
                <w:rFonts w:ascii="Arial" w:hAnsi="Arial" w:cs="Arial"/>
                <w:b/>
                <w:bCs/>
                <w:color w:val="000000"/>
                <w:sz w:val="18"/>
                <w:szCs w:val="18"/>
              </w:rPr>
            </w:pPr>
            <w:r>
              <w:rPr>
                <w:rFonts w:ascii="Arial" w:hAnsi="Arial" w:cs="Arial"/>
                <w:b/>
                <w:bCs/>
                <w:color w:val="000000"/>
                <w:sz w:val="18"/>
                <w:szCs w:val="18"/>
              </w:rPr>
              <w:t>26 150</w:t>
            </w:r>
          </w:p>
        </w:tc>
      </w:tr>
      <w:tr w:rsidR="002F5809" w:rsidTr="002F5809">
        <w:trPr>
          <w:trHeight w:val="255"/>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Peňažné toky z investičnej činnosti</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CA7090">
        <w:trPr>
          <w:trHeight w:val="231"/>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Nákup dlhodobého majetku</w:t>
            </w:r>
          </w:p>
        </w:tc>
        <w:tc>
          <w:tcPr>
            <w:tcW w:w="1440" w:type="dxa"/>
            <w:tcBorders>
              <w:top w:val="nil"/>
              <w:left w:val="nil"/>
              <w:bottom w:val="nil"/>
              <w:right w:val="nil"/>
            </w:tcBorders>
            <w:shd w:val="clear" w:color="auto" w:fill="auto"/>
            <w:vAlign w:val="bottom"/>
            <w:hideMark/>
          </w:tcPr>
          <w:p w:rsidR="002F5809" w:rsidRDefault="00457DED">
            <w:pPr>
              <w:jc w:val="right"/>
              <w:rPr>
                <w:rFonts w:ascii="Arial" w:hAnsi="Arial" w:cs="Arial"/>
                <w:sz w:val="18"/>
                <w:szCs w:val="18"/>
              </w:rPr>
            </w:pPr>
            <w:r>
              <w:rPr>
                <w:rFonts w:ascii="Arial" w:hAnsi="Arial" w:cs="Arial"/>
                <w:sz w:val="18"/>
                <w:szCs w:val="18"/>
              </w:rPr>
              <w:t>-5000</w:t>
            </w:r>
          </w:p>
        </w:tc>
        <w:tc>
          <w:tcPr>
            <w:tcW w:w="1440" w:type="dxa"/>
            <w:tcBorders>
              <w:top w:val="nil"/>
              <w:left w:val="nil"/>
              <w:bottom w:val="nil"/>
              <w:right w:val="nil"/>
            </w:tcBorders>
            <w:shd w:val="clear" w:color="auto" w:fill="auto"/>
            <w:vAlign w:val="bottom"/>
            <w:hideMark/>
          </w:tcPr>
          <w:p w:rsidR="002F5809" w:rsidRDefault="00457DED">
            <w:pPr>
              <w:jc w:val="right"/>
              <w:rPr>
                <w:rFonts w:ascii="Arial" w:hAnsi="Arial" w:cs="Arial"/>
                <w:sz w:val="18"/>
                <w:szCs w:val="18"/>
              </w:rPr>
            </w:pPr>
            <w:r>
              <w:rPr>
                <w:rFonts w:ascii="Arial" w:hAnsi="Arial" w:cs="Arial"/>
                <w:sz w:val="18"/>
                <w:szCs w:val="18"/>
              </w:rPr>
              <w:t>-5000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Príjmy z predaja dlhodobého majetku</w:t>
            </w:r>
          </w:p>
        </w:tc>
        <w:tc>
          <w:tcPr>
            <w:tcW w:w="1440" w:type="dxa"/>
            <w:tcBorders>
              <w:top w:val="nil"/>
              <w:left w:val="nil"/>
              <w:bottom w:val="nil"/>
              <w:right w:val="nil"/>
            </w:tcBorders>
            <w:shd w:val="clear" w:color="auto" w:fill="auto"/>
            <w:vAlign w:val="bottom"/>
            <w:hideMark/>
          </w:tcPr>
          <w:p w:rsidR="002F5809" w:rsidRDefault="00457DED">
            <w:pPr>
              <w:jc w:val="right"/>
              <w:rPr>
                <w:rFonts w:ascii="Arial" w:hAnsi="Arial" w:cs="Arial"/>
                <w:sz w:val="18"/>
                <w:szCs w:val="18"/>
              </w:rPr>
            </w:pPr>
            <w:r>
              <w:rPr>
                <w:rFonts w:ascii="Arial" w:hAnsi="Arial" w:cs="Arial"/>
                <w:sz w:val="18"/>
                <w:szCs w:val="18"/>
              </w:rPr>
              <w:t>7250</w:t>
            </w:r>
          </w:p>
        </w:tc>
        <w:tc>
          <w:tcPr>
            <w:tcW w:w="1440" w:type="dxa"/>
            <w:tcBorders>
              <w:top w:val="nil"/>
              <w:left w:val="nil"/>
              <w:bottom w:val="nil"/>
              <w:right w:val="nil"/>
            </w:tcBorders>
            <w:shd w:val="clear" w:color="auto" w:fill="auto"/>
            <w:vAlign w:val="bottom"/>
            <w:hideMark/>
          </w:tcPr>
          <w:p w:rsidR="002F5809" w:rsidRDefault="00457DED">
            <w:pPr>
              <w:jc w:val="right"/>
              <w:rPr>
                <w:rFonts w:ascii="Arial" w:hAnsi="Arial" w:cs="Arial"/>
                <w:sz w:val="18"/>
                <w:szCs w:val="18"/>
              </w:rPr>
            </w:pPr>
            <w:r>
              <w:rPr>
                <w:rFonts w:ascii="Arial" w:hAnsi="Arial" w:cs="Arial"/>
                <w:sz w:val="18"/>
                <w:szCs w:val="18"/>
              </w:rPr>
              <w:t>10292</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 xml:space="preserve">Obstaranie </w:t>
            </w:r>
            <w:proofErr w:type="spellStart"/>
            <w:r>
              <w:rPr>
                <w:rFonts w:ascii="Arial" w:hAnsi="Arial" w:cs="Arial"/>
                <w:sz w:val="18"/>
                <w:szCs w:val="18"/>
              </w:rPr>
              <w:t>fin</w:t>
            </w:r>
            <w:proofErr w:type="spellEnd"/>
            <w:r>
              <w:rPr>
                <w:rFonts w:ascii="Arial" w:hAnsi="Arial" w:cs="Arial"/>
                <w:sz w:val="18"/>
                <w:szCs w:val="18"/>
              </w:rPr>
              <w:t xml:space="preserve"> investícií</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Poskytnuté dlhodobé pôžičky</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Prijaté dividendy</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Čisté peňažné toky z investičnej činnosti</w:t>
            </w:r>
          </w:p>
        </w:tc>
        <w:tc>
          <w:tcPr>
            <w:tcW w:w="1440" w:type="dxa"/>
            <w:tcBorders>
              <w:top w:val="single" w:sz="4" w:space="0" w:color="auto"/>
              <w:left w:val="nil"/>
              <w:bottom w:val="double" w:sz="6" w:space="0" w:color="auto"/>
              <w:right w:val="nil"/>
            </w:tcBorders>
            <w:shd w:val="clear" w:color="auto" w:fill="auto"/>
            <w:vAlign w:val="bottom"/>
            <w:hideMark/>
          </w:tcPr>
          <w:p w:rsidR="002F5809" w:rsidRDefault="00457DED">
            <w:pPr>
              <w:jc w:val="right"/>
              <w:rPr>
                <w:rFonts w:ascii="Arial" w:hAnsi="Arial" w:cs="Arial"/>
                <w:b/>
                <w:bCs/>
                <w:sz w:val="18"/>
                <w:szCs w:val="18"/>
              </w:rPr>
            </w:pPr>
            <w:r>
              <w:rPr>
                <w:rFonts w:ascii="Arial" w:hAnsi="Arial" w:cs="Arial"/>
                <w:b/>
                <w:bCs/>
                <w:sz w:val="18"/>
                <w:szCs w:val="18"/>
              </w:rPr>
              <w:t>2250</w:t>
            </w:r>
          </w:p>
        </w:tc>
        <w:tc>
          <w:tcPr>
            <w:tcW w:w="1440" w:type="dxa"/>
            <w:tcBorders>
              <w:top w:val="single" w:sz="4" w:space="0" w:color="auto"/>
              <w:left w:val="nil"/>
              <w:bottom w:val="double" w:sz="6" w:space="0" w:color="auto"/>
              <w:right w:val="nil"/>
            </w:tcBorders>
            <w:shd w:val="clear" w:color="auto" w:fill="auto"/>
            <w:vAlign w:val="bottom"/>
            <w:hideMark/>
          </w:tcPr>
          <w:p w:rsidR="002F5809" w:rsidRDefault="00860A02">
            <w:pPr>
              <w:jc w:val="right"/>
              <w:rPr>
                <w:rFonts w:ascii="Arial" w:hAnsi="Arial" w:cs="Arial"/>
                <w:b/>
                <w:bCs/>
                <w:color w:val="000000"/>
                <w:sz w:val="18"/>
                <w:szCs w:val="18"/>
              </w:rPr>
            </w:pPr>
            <w:r>
              <w:rPr>
                <w:rFonts w:ascii="Arial" w:hAnsi="Arial" w:cs="Arial"/>
                <w:b/>
                <w:bCs/>
                <w:color w:val="000000"/>
                <w:sz w:val="18"/>
                <w:szCs w:val="18"/>
              </w:rPr>
              <w:t>5292</w:t>
            </w:r>
          </w:p>
        </w:tc>
      </w:tr>
      <w:tr w:rsidR="002F5809" w:rsidTr="002F5809">
        <w:trPr>
          <w:trHeight w:val="255"/>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Peňažné toky z finančnej činnosti</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Príjmy zo zvýšenia základného imania a ostatných kapitálových fondov</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Príjmy / splátky úverov a pôžičiek od bánk</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Príjmy / splátky pôžičiek prijatých od spoločností v Skupine</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1E1902">
            <w:pPr>
              <w:rPr>
                <w:rFonts w:ascii="Arial" w:hAnsi="Arial" w:cs="Arial"/>
                <w:sz w:val="18"/>
                <w:szCs w:val="18"/>
              </w:rPr>
            </w:pPr>
            <w:r>
              <w:rPr>
                <w:rFonts w:ascii="Arial" w:hAnsi="Arial" w:cs="Arial"/>
                <w:sz w:val="18"/>
                <w:szCs w:val="18"/>
              </w:rPr>
              <w:t xml:space="preserve">Výplata </w:t>
            </w:r>
            <w:proofErr w:type="spellStart"/>
            <w:r>
              <w:rPr>
                <w:rFonts w:ascii="Arial" w:hAnsi="Arial" w:cs="Arial"/>
                <w:sz w:val="18"/>
                <w:szCs w:val="18"/>
              </w:rPr>
              <w:t>dividen</w:t>
            </w:r>
            <w:proofErr w:type="spellEnd"/>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sz w:val="18"/>
                <w:szCs w:val="18"/>
              </w:rPr>
            </w:pPr>
            <w:r>
              <w:rPr>
                <w:rFonts w:ascii="Arial" w:hAnsi="Arial" w:cs="Arial"/>
                <w:sz w:val="18"/>
                <w:szCs w:val="18"/>
              </w:rPr>
              <w:t>-56793</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Čisté peňažné toky z finančnej činnosti</w:t>
            </w:r>
          </w:p>
        </w:tc>
        <w:tc>
          <w:tcPr>
            <w:tcW w:w="1440" w:type="dxa"/>
            <w:tcBorders>
              <w:top w:val="single" w:sz="4" w:space="0" w:color="auto"/>
              <w:left w:val="nil"/>
              <w:bottom w:val="double" w:sz="6" w:space="0" w:color="auto"/>
              <w:right w:val="nil"/>
            </w:tcBorders>
            <w:shd w:val="clear" w:color="auto" w:fill="auto"/>
            <w:vAlign w:val="bottom"/>
            <w:hideMark/>
          </w:tcPr>
          <w:p w:rsidR="002F5809" w:rsidRDefault="001E1902" w:rsidP="001E1902">
            <w:pPr>
              <w:jc w:val="right"/>
              <w:rPr>
                <w:rFonts w:ascii="Arial" w:hAnsi="Arial" w:cs="Arial"/>
                <w:b/>
                <w:bCs/>
                <w:sz w:val="18"/>
                <w:szCs w:val="18"/>
              </w:rPr>
            </w:pPr>
            <w:r>
              <w:rPr>
                <w:rFonts w:ascii="Arial" w:hAnsi="Arial" w:cs="Arial"/>
                <w:b/>
                <w:bCs/>
                <w:sz w:val="18"/>
                <w:szCs w:val="18"/>
              </w:rPr>
              <w:t>--56793</w:t>
            </w:r>
          </w:p>
        </w:tc>
        <w:tc>
          <w:tcPr>
            <w:tcW w:w="1440" w:type="dxa"/>
            <w:tcBorders>
              <w:top w:val="single" w:sz="4" w:space="0" w:color="auto"/>
              <w:left w:val="nil"/>
              <w:bottom w:val="double" w:sz="6" w:space="0" w:color="auto"/>
              <w:right w:val="nil"/>
            </w:tcBorders>
            <w:shd w:val="clear" w:color="auto" w:fill="auto"/>
            <w:vAlign w:val="bottom"/>
            <w:hideMark/>
          </w:tcPr>
          <w:p w:rsidR="002F5809" w:rsidRDefault="00860A02">
            <w:pPr>
              <w:jc w:val="right"/>
              <w:rPr>
                <w:rFonts w:ascii="Arial" w:hAnsi="Arial" w:cs="Arial"/>
                <w:b/>
                <w:bCs/>
                <w:color w:val="000000"/>
                <w:sz w:val="18"/>
                <w:szCs w:val="18"/>
              </w:rPr>
            </w:pPr>
            <w:r>
              <w:rPr>
                <w:rFonts w:ascii="Arial" w:hAnsi="Arial" w:cs="Arial"/>
                <w:b/>
                <w:bCs/>
                <w:color w:val="000000"/>
                <w:sz w:val="18"/>
                <w:szCs w:val="18"/>
              </w:rPr>
              <w:t xml:space="preserve">23 532 </w:t>
            </w:r>
          </w:p>
        </w:tc>
      </w:tr>
      <w:tr w:rsidR="002F5809" w:rsidTr="002F5809">
        <w:trPr>
          <w:trHeight w:val="255"/>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 xml:space="preserve">Kurzové rozdiely k peňažným </w:t>
            </w:r>
            <w:proofErr w:type="spellStart"/>
            <w:r>
              <w:rPr>
                <w:rFonts w:ascii="Arial" w:hAnsi="Arial" w:cs="Arial"/>
                <w:sz w:val="18"/>
                <w:szCs w:val="18"/>
              </w:rPr>
              <w:t>prostriekom</w:t>
            </w:r>
            <w:proofErr w:type="spellEnd"/>
            <w:r>
              <w:rPr>
                <w:rFonts w:ascii="Arial" w:hAnsi="Arial" w:cs="Arial"/>
                <w:sz w:val="18"/>
                <w:szCs w:val="18"/>
              </w:rPr>
              <w:t xml:space="preserve"> a ekvivalentom</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Prírastky (úbytky) peňažných prostriedkov a peňažných ekvivalentov</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b/>
                <w:bCs/>
                <w:sz w:val="18"/>
                <w:szCs w:val="18"/>
              </w:rPr>
            </w:pPr>
            <w:r>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rsidR="002F5809" w:rsidRDefault="00860A02">
            <w:pPr>
              <w:jc w:val="right"/>
              <w:rPr>
                <w:rFonts w:ascii="Arial" w:hAnsi="Arial" w:cs="Arial"/>
                <w:b/>
                <w:bCs/>
                <w:color w:val="000000"/>
                <w:sz w:val="18"/>
                <w:szCs w:val="18"/>
              </w:rPr>
            </w:pPr>
            <w:r>
              <w:rPr>
                <w:rFonts w:ascii="Arial" w:hAnsi="Arial" w:cs="Arial"/>
                <w:b/>
                <w:bCs/>
                <w:color w:val="000000"/>
                <w:sz w:val="18"/>
                <w:szCs w:val="18"/>
              </w:rPr>
              <w:t>7910</w:t>
            </w: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color w:val="000000"/>
                <w:sz w:val="18"/>
                <w:szCs w:val="18"/>
              </w:rPr>
            </w:pPr>
          </w:p>
        </w:tc>
      </w:tr>
      <w:tr w:rsidR="002F5809" w:rsidTr="002F5809">
        <w:trPr>
          <w:trHeight w:val="240"/>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sz w:val="18"/>
                <w:szCs w:val="18"/>
              </w:rPr>
            </w:pPr>
            <w:r>
              <w:rPr>
                <w:rFonts w:ascii="Arial" w:hAnsi="Arial" w:cs="Arial"/>
                <w:sz w:val="18"/>
                <w:szCs w:val="18"/>
              </w:rPr>
              <w:t>Peňažné prostriedky a peňažné ekvivalenty na začiatku roka</w:t>
            </w:r>
          </w:p>
        </w:tc>
        <w:tc>
          <w:tcPr>
            <w:tcW w:w="1440" w:type="dxa"/>
            <w:tcBorders>
              <w:top w:val="nil"/>
              <w:left w:val="nil"/>
              <w:bottom w:val="nil"/>
              <w:right w:val="nil"/>
            </w:tcBorders>
            <w:shd w:val="clear" w:color="auto" w:fill="auto"/>
            <w:vAlign w:val="bottom"/>
            <w:hideMark/>
          </w:tcPr>
          <w:p w:rsidR="002F5809" w:rsidRDefault="001E1902">
            <w:pPr>
              <w:jc w:val="right"/>
              <w:rPr>
                <w:rFonts w:ascii="Arial" w:hAnsi="Arial" w:cs="Arial"/>
                <w:sz w:val="18"/>
                <w:szCs w:val="18"/>
              </w:rPr>
            </w:pPr>
            <w:r>
              <w:rPr>
                <w:rFonts w:ascii="Arial" w:hAnsi="Arial" w:cs="Arial"/>
                <w:sz w:val="18"/>
                <w:szCs w:val="18"/>
              </w:rPr>
              <w:t>54 723</w:t>
            </w:r>
          </w:p>
        </w:tc>
        <w:tc>
          <w:tcPr>
            <w:tcW w:w="1440" w:type="dxa"/>
            <w:tcBorders>
              <w:top w:val="nil"/>
              <w:left w:val="nil"/>
              <w:bottom w:val="nil"/>
              <w:right w:val="nil"/>
            </w:tcBorders>
            <w:shd w:val="clear" w:color="auto" w:fill="auto"/>
            <w:vAlign w:val="bottom"/>
            <w:hideMark/>
          </w:tcPr>
          <w:p w:rsidR="002F5809" w:rsidRDefault="002F5809">
            <w:pPr>
              <w:jc w:val="right"/>
              <w:rPr>
                <w:rFonts w:ascii="Arial" w:hAnsi="Arial" w:cs="Arial"/>
                <w:sz w:val="18"/>
                <w:szCs w:val="18"/>
              </w:rPr>
            </w:pPr>
            <w:r>
              <w:rPr>
                <w:rFonts w:ascii="Arial" w:hAnsi="Arial" w:cs="Arial"/>
                <w:sz w:val="18"/>
                <w:szCs w:val="18"/>
              </w:rPr>
              <w:t>0</w:t>
            </w:r>
          </w:p>
        </w:tc>
      </w:tr>
      <w:tr w:rsidR="002F5809" w:rsidTr="002F5809">
        <w:trPr>
          <w:trHeight w:val="255"/>
        </w:trPr>
        <w:tc>
          <w:tcPr>
            <w:tcW w:w="6380" w:type="dxa"/>
            <w:tcBorders>
              <w:top w:val="nil"/>
              <w:left w:val="nil"/>
              <w:bottom w:val="nil"/>
              <w:right w:val="nil"/>
            </w:tcBorders>
            <w:shd w:val="clear" w:color="auto" w:fill="auto"/>
            <w:vAlign w:val="bottom"/>
            <w:hideMark/>
          </w:tcPr>
          <w:p w:rsidR="002F5809" w:rsidRDefault="002F5809">
            <w:pPr>
              <w:rPr>
                <w:rFonts w:ascii="Arial" w:hAnsi="Arial" w:cs="Arial"/>
                <w:b/>
                <w:bCs/>
                <w:sz w:val="18"/>
                <w:szCs w:val="18"/>
              </w:rPr>
            </w:pPr>
            <w:r>
              <w:rPr>
                <w:rFonts w:ascii="Arial" w:hAnsi="Arial" w:cs="Arial"/>
                <w:b/>
                <w:bCs/>
                <w:sz w:val="18"/>
                <w:szCs w:val="18"/>
              </w:rPr>
              <w:t>Peňažné prostriedky a peňažné ekvivalenty na konci roka</w:t>
            </w:r>
          </w:p>
        </w:tc>
        <w:tc>
          <w:tcPr>
            <w:tcW w:w="1440" w:type="dxa"/>
            <w:tcBorders>
              <w:top w:val="single" w:sz="4" w:space="0" w:color="auto"/>
              <w:left w:val="nil"/>
              <w:bottom w:val="double" w:sz="6" w:space="0" w:color="auto"/>
              <w:right w:val="nil"/>
            </w:tcBorders>
            <w:shd w:val="clear" w:color="auto" w:fill="auto"/>
            <w:vAlign w:val="bottom"/>
            <w:hideMark/>
          </w:tcPr>
          <w:p w:rsidR="002F5809" w:rsidRDefault="00457DED">
            <w:pPr>
              <w:jc w:val="right"/>
              <w:rPr>
                <w:rFonts w:ascii="Arial" w:hAnsi="Arial" w:cs="Arial"/>
                <w:b/>
                <w:bCs/>
                <w:sz w:val="18"/>
                <w:szCs w:val="18"/>
              </w:rPr>
            </w:pPr>
            <w:r>
              <w:rPr>
                <w:rFonts w:ascii="Arial" w:hAnsi="Arial" w:cs="Arial"/>
                <w:b/>
                <w:bCs/>
                <w:sz w:val="18"/>
                <w:szCs w:val="18"/>
              </w:rPr>
              <w:t>4</w:t>
            </w:r>
            <w:r w:rsidR="001E1902">
              <w:rPr>
                <w:rFonts w:ascii="Arial" w:hAnsi="Arial" w:cs="Arial"/>
                <w:b/>
                <w:bCs/>
                <w:sz w:val="18"/>
                <w:szCs w:val="18"/>
              </w:rPr>
              <w:t>80 176</w:t>
            </w:r>
          </w:p>
        </w:tc>
        <w:tc>
          <w:tcPr>
            <w:tcW w:w="1440" w:type="dxa"/>
            <w:tcBorders>
              <w:top w:val="single" w:sz="4" w:space="0" w:color="auto"/>
              <w:left w:val="nil"/>
              <w:bottom w:val="double" w:sz="6" w:space="0" w:color="auto"/>
              <w:right w:val="nil"/>
            </w:tcBorders>
            <w:shd w:val="clear" w:color="auto" w:fill="auto"/>
            <w:vAlign w:val="bottom"/>
            <w:hideMark/>
          </w:tcPr>
          <w:p w:rsidR="002F5809" w:rsidRDefault="00860A02">
            <w:pPr>
              <w:jc w:val="right"/>
              <w:rPr>
                <w:rFonts w:ascii="Arial" w:hAnsi="Arial" w:cs="Arial"/>
                <w:b/>
                <w:bCs/>
                <w:color w:val="000000"/>
                <w:sz w:val="18"/>
                <w:szCs w:val="18"/>
              </w:rPr>
            </w:pPr>
            <w:r>
              <w:rPr>
                <w:rFonts w:ascii="Arial" w:hAnsi="Arial" w:cs="Arial"/>
                <w:b/>
                <w:bCs/>
                <w:color w:val="000000"/>
                <w:sz w:val="18"/>
                <w:szCs w:val="18"/>
              </w:rPr>
              <w:t>54 723</w:t>
            </w:r>
          </w:p>
        </w:tc>
      </w:tr>
    </w:tbl>
    <w:p w:rsidR="00E34FE6" w:rsidRDefault="00E34FE6" w:rsidP="00F81CD7">
      <w:pPr>
        <w:pStyle w:val="odstavec"/>
      </w:pPr>
    </w:p>
    <w:bookmarkEnd w:id="112"/>
    <w:p w:rsidR="002736C2" w:rsidRDefault="002736C2" w:rsidP="00FB6F88">
      <w:pPr>
        <w:suppressAutoHyphens/>
        <w:rPr>
          <w:rFonts w:ascii="Arial" w:hAnsi="Arial" w:cs="Arial"/>
          <w:b/>
          <w:bCs/>
          <w:iCs/>
          <w:sz w:val="20"/>
          <w:szCs w:val="20"/>
        </w:rPr>
      </w:pPr>
      <w:r>
        <w:rPr>
          <w:b/>
        </w:rPr>
        <w:br w:type="page"/>
      </w:r>
    </w:p>
    <w:p w:rsidR="00A3677A" w:rsidRPr="00793C97" w:rsidRDefault="002A6B50" w:rsidP="00F81CD7">
      <w:pPr>
        <w:pStyle w:val="odstavec"/>
      </w:pPr>
      <w:r w:rsidRPr="00793C97">
        <w:lastRenderedPageBreak/>
        <w:t>Peňažné prostriedky</w:t>
      </w:r>
    </w:p>
    <w:p w:rsidR="00A3677A" w:rsidRPr="00E63C40" w:rsidRDefault="00A3677A" w:rsidP="00F81CD7">
      <w:pPr>
        <w:pStyle w:val="odstavec"/>
      </w:pPr>
    </w:p>
    <w:p w:rsidR="00A3677A" w:rsidRDefault="001F2618" w:rsidP="00F81CD7">
      <w:pPr>
        <w:pStyle w:val="odstavec"/>
      </w:pPr>
      <w:r w:rsidRPr="005E541A">
        <w:t xml:space="preserve">Peňažnými prostriedkami (angl. </w:t>
      </w:r>
      <w:proofErr w:type="spellStart"/>
      <w:r w:rsidRPr="005E541A">
        <w:t>cash</w:t>
      </w:r>
      <w:proofErr w:type="spellEnd"/>
      <w:r w:rsidRPr="005E541A">
        <w:t xml:space="preserve">) sa rozumejú peňažné hotovosti, ekvivalenty peňažných hotovostí, peňažné prostriedky na bežných účtoch </w:t>
      </w:r>
      <w:r w:rsidR="00780F5F" w:rsidRPr="005E541A">
        <w:t>v bankách, kontokorentný účet a</w:t>
      </w:r>
      <w:r w:rsidR="00C419E3">
        <w:t xml:space="preserve"> peniaze na ceste</w:t>
      </w:r>
      <w:r w:rsidR="00B67535" w:rsidRPr="005E541A">
        <w:t>.</w:t>
      </w:r>
    </w:p>
    <w:p w:rsidR="00A3677A" w:rsidRPr="00E63C40" w:rsidRDefault="00A3677A" w:rsidP="00F81CD7">
      <w:pPr>
        <w:pStyle w:val="odstavec"/>
      </w:pPr>
    </w:p>
    <w:p w:rsidR="00A3677A" w:rsidRPr="00793C97" w:rsidRDefault="002A6B50" w:rsidP="00F81CD7">
      <w:pPr>
        <w:pStyle w:val="odstavec"/>
      </w:pPr>
      <w:r w:rsidRPr="00793C97">
        <w:t>Peňažné ekvivalenty</w:t>
      </w:r>
    </w:p>
    <w:p w:rsidR="00A3677A" w:rsidRPr="00E63C40" w:rsidRDefault="00A3677A" w:rsidP="00F81CD7">
      <w:pPr>
        <w:pStyle w:val="odstavec"/>
      </w:pPr>
    </w:p>
    <w:p w:rsidR="00A3677A" w:rsidRPr="00E63C40" w:rsidRDefault="001F2618" w:rsidP="00F81CD7">
      <w:pPr>
        <w:pStyle w:val="odstavec"/>
      </w:pPr>
      <w:r w:rsidRPr="00E63C40">
        <w:t xml:space="preserve">Peňažnými ekvivalentmi (angl. </w:t>
      </w:r>
      <w:proofErr w:type="spellStart"/>
      <w:r w:rsidRPr="00E63C40">
        <w:t>cash</w:t>
      </w:r>
      <w:proofErr w:type="spellEnd"/>
      <w:r w:rsidRPr="00E63C40">
        <w:t xml:space="preserve"> </w:t>
      </w:r>
      <w:proofErr w:type="spellStart"/>
      <w:r w:rsidRPr="00E63C40">
        <w:t>equivalents</w:t>
      </w:r>
      <w:proofErr w:type="spellEnd"/>
      <w:r w:rsidRPr="00E63C40">
        <w:t>) sa rozumie krátkodobý finančný majetok, ktorý je zameniteľný za vopred známu sumu peňažných prostriedkov, pri ktorom nie je riziko výraznej zmeny jeho hodnoty v najbližších troch mesiacoch ku dňu zostavenia účtovnej závierky,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A3677A" w:rsidRDefault="00A3677A" w:rsidP="00F81CD7">
      <w:pPr>
        <w:pStyle w:val="odstavec"/>
      </w:pPr>
    </w:p>
    <w:sectPr w:rsidR="00A3677A" w:rsidSect="007A549A">
      <w:headerReference w:type="default" r:id="rId12"/>
      <w:pgSz w:w="11906" w:h="16838"/>
      <w:pgMar w:top="1134" w:right="1134" w:bottom="1134" w:left="1134"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Slávka Blahútová" w:date="2014-06-29T20:54:00Z" w:initials="SB">
    <w:p w:rsidR="00E96F3A" w:rsidRDefault="00E96F3A">
      <w:pPr>
        <w:pStyle w:val="Textkomentra"/>
      </w:pPr>
      <w:r>
        <w:rPr>
          <w:rStyle w:val="Odkaznakomentr"/>
        </w:rPr>
        <w:annotationRef/>
      </w:r>
      <w:r>
        <w:t xml:space="preserve">Nepamätám si dátum </w:t>
      </w:r>
    </w:p>
  </w:comment>
  <w:comment w:id="6" w:author="Slávka Blahútová" w:date="2014-06-29T22:30:00Z" w:initials="SB">
    <w:p w:rsidR="00E96F3A" w:rsidRDefault="00E96F3A">
      <w:pPr>
        <w:pStyle w:val="Textkomentra"/>
      </w:pPr>
      <w:r>
        <w:rPr>
          <w:rStyle w:val="Odkaznakomentr"/>
        </w:rPr>
        <w:annotationRef/>
      </w:r>
      <w:r>
        <w:t xml:space="preserve">Tu som si nie presne istá metodikou akou ju tvoríte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F3A" w:rsidRDefault="00E96F3A">
      <w:r>
        <w:separator/>
      </w:r>
    </w:p>
  </w:endnote>
  <w:endnote w:type="continuationSeparator" w:id="0">
    <w:p w:rsidR="00E96F3A" w:rsidRDefault="00E96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F3A" w:rsidRDefault="00E96F3A">
      <w:r>
        <w:separator/>
      </w:r>
    </w:p>
  </w:footnote>
  <w:footnote w:type="continuationSeparator" w:id="0">
    <w:p w:rsidR="00E96F3A" w:rsidRDefault="00E96F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F3A" w:rsidRPr="00980076" w:rsidRDefault="00E96F3A" w:rsidP="007F4B1B">
    <w:pPr>
      <w:pStyle w:val="Hlavika"/>
      <w:tabs>
        <w:tab w:val="clear" w:pos="4536"/>
        <w:tab w:val="clear" w:pos="9072"/>
        <w:tab w:val="right" w:pos="9639"/>
      </w:tabs>
      <w:ind w:right="-82"/>
      <w:rPr>
        <w:rFonts w:ascii="Arial" w:hAnsi="Arial" w:cs="Arial"/>
        <w:sz w:val="20"/>
        <w:szCs w:val="20"/>
      </w:rPr>
    </w:pPr>
    <w:r>
      <w:rPr>
        <w:rFonts w:ascii="Arial" w:hAnsi="Arial" w:cs="Arial"/>
        <w:sz w:val="20"/>
        <w:szCs w:val="20"/>
      </w:rPr>
      <w:t>HASIL, s.r.o.</w:t>
    </w:r>
    <w:r w:rsidRPr="00980076">
      <w:rPr>
        <w:rFonts w:ascii="Arial" w:hAnsi="Arial" w:cs="Arial"/>
        <w:sz w:val="20"/>
        <w:szCs w:val="20"/>
      </w:rPr>
      <w:t xml:space="preserve">    </w:t>
    </w:r>
    <w:r w:rsidRPr="00980076">
      <w:rPr>
        <w:rFonts w:ascii="Arial" w:hAnsi="Arial" w:cs="Arial"/>
        <w:sz w:val="20"/>
        <w:szCs w:val="20"/>
      </w:rPr>
      <w:tab/>
    </w:r>
    <w:r w:rsidRPr="00980076">
      <w:rPr>
        <w:rStyle w:val="slostrany"/>
        <w:rFonts w:ascii="Arial" w:hAnsi="Arial" w:cs="Arial"/>
        <w:sz w:val="18"/>
        <w:szCs w:val="18"/>
      </w:rPr>
      <w:fldChar w:fldCharType="begin"/>
    </w:r>
    <w:r w:rsidRPr="00980076">
      <w:rPr>
        <w:rStyle w:val="slostrany"/>
        <w:rFonts w:ascii="Arial" w:hAnsi="Arial" w:cs="Arial"/>
        <w:sz w:val="18"/>
        <w:szCs w:val="18"/>
      </w:rPr>
      <w:instrText xml:space="preserve"> PAGE </w:instrText>
    </w:r>
    <w:r w:rsidRPr="00980076">
      <w:rPr>
        <w:rStyle w:val="slostrany"/>
        <w:rFonts w:ascii="Arial" w:hAnsi="Arial" w:cs="Arial"/>
        <w:sz w:val="18"/>
        <w:szCs w:val="18"/>
      </w:rPr>
      <w:fldChar w:fldCharType="separate"/>
    </w:r>
    <w:r w:rsidR="00B349E5">
      <w:rPr>
        <w:rStyle w:val="slostrany"/>
        <w:rFonts w:ascii="Arial" w:hAnsi="Arial" w:cs="Arial"/>
        <w:noProof/>
        <w:sz w:val="18"/>
        <w:szCs w:val="18"/>
      </w:rPr>
      <w:t>11</w:t>
    </w:r>
    <w:r w:rsidRPr="00980076">
      <w:rPr>
        <w:rStyle w:val="slostrany"/>
        <w:rFonts w:ascii="Arial" w:hAnsi="Arial" w:cs="Arial"/>
        <w:sz w:val="18"/>
        <w:szCs w:val="18"/>
      </w:rPr>
      <w:fldChar w:fldCharType="end"/>
    </w:r>
  </w:p>
  <w:p w:rsidR="00E96F3A" w:rsidRPr="00980076" w:rsidRDefault="00E96F3A" w:rsidP="00BB76BC">
    <w:pPr>
      <w:pStyle w:val="Hlavika"/>
      <w:pBdr>
        <w:bottom w:val="single" w:sz="4" w:space="1" w:color="auto"/>
      </w:pBdr>
      <w:tabs>
        <w:tab w:val="clear" w:pos="9072"/>
      </w:tabs>
      <w:rPr>
        <w:rFonts w:ascii="Arial" w:hAnsi="Arial" w:cs="Arial"/>
        <w:sz w:val="20"/>
        <w:szCs w:val="20"/>
      </w:rPr>
    </w:pPr>
    <w:r w:rsidRPr="00980076">
      <w:rPr>
        <w:rFonts w:ascii="Arial" w:hAnsi="Arial" w:cs="Arial"/>
        <w:sz w:val="20"/>
        <w:szCs w:val="20"/>
      </w:rPr>
      <w:t>Poznámky k účtovnej zá</w:t>
    </w:r>
    <w:r>
      <w:rPr>
        <w:rFonts w:ascii="Arial" w:hAnsi="Arial" w:cs="Arial"/>
        <w:sz w:val="20"/>
        <w:szCs w:val="20"/>
      </w:rPr>
      <w:t>vierke zostavenej k 31. marcu</w:t>
    </w:r>
    <w:r w:rsidRPr="00980076">
      <w:rPr>
        <w:rFonts w:ascii="Arial" w:hAnsi="Arial" w:cs="Arial"/>
        <w:sz w:val="20"/>
        <w:szCs w:val="20"/>
      </w:rPr>
      <w:t xml:space="preserve"> </w:t>
    </w:r>
    <w:r>
      <w:rPr>
        <w:rFonts w:ascii="Arial" w:hAnsi="Arial" w:cs="Arial"/>
        <w:sz w:val="20"/>
        <w:szCs w:val="20"/>
      </w:rPr>
      <w:t>2014</w:t>
    </w:r>
  </w:p>
  <w:p w:rsidR="00E96F3A" w:rsidRPr="004D5ED9" w:rsidRDefault="00E96F3A">
    <w:pPr>
      <w:pStyle w:val="Hlavika"/>
      <w:rPr>
        <w:rFonts w:ascii="Arial" w:hAnsi="Arial" w:cs="Arial"/>
        <w:sz w:val="20"/>
        <w:szCs w:val="20"/>
      </w:rPr>
    </w:pPr>
  </w:p>
  <w:p w:rsidR="00E96F3A" w:rsidRPr="004D5ED9" w:rsidRDefault="00E96F3A">
    <w:pPr>
      <w:pStyle w:val="Hlavika"/>
      <w:rPr>
        <w:rFonts w:ascii="Arial" w:hAnsi="Arial" w:cs="Arial"/>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F3A" w:rsidRPr="00980076" w:rsidRDefault="00E96F3A" w:rsidP="007F4B1B">
    <w:pPr>
      <w:pStyle w:val="Hlavika"/>
      <w:tabs>
        <w:tab w:val="clear" w:pos="4536"/>
        <w:tab w:val="clear" w:pos="9072"/>
        <w:tab w:val="right" w:pos="9639"/>
      </w:tabs>
      <w:ind w:right="-82"/>
      <w:rPr>
        <w:rFonts w:ascii="Arial" w:hAnsi="Arial" w:cs="Arial"/>
        <w:sz w:val="20"/>
        <w:szCs w:val="20"/>
      </w:rPr>
    </w:pPr>
    <w:r>
      <w:rPr>
        <w:rFonts w:ascii="Arial" w:hAnsi="Arial" w:cs="Arial"/>
        <w:sz w:val="20"/>
        <w:szCs w:val="20"/>
      </w:rPr>
      <w:t xml:space="preserve">HASIL, s.r.o. </w:t>
    </w:r>
    <w:r w:rsidRPr="00980076">
      <w:rPr>
        <w:rFonts w:ascii="Arial" w:hAnsi="Arial" w:cs="Arial"/>
        <w:sz w:val="20"/>
        <w:szCs w:val="20"/>
      </w:rPr>
      <w:t xml:space="preserve">     </w:t>
    </w:r>
    <w:r w:rsidRPr="00980076">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980076">
      <w:rPr>
        <w:rStyle w:val="slostrany"/>
        <w:rFonts w:ascii="Arial" w:hAnsi="Arial" w:cs="Arial"/>
        <w:sz w:val="18"/>
        <w:szCs w:val="18"/>
      </w:rPr>
      <w:fldChar w:fldCharType="begin"/>
    </w:r>
    <w:r w:rsidRPr="00980076">
      <w:rPr>
        <w:rStyle w:val="slostrany"/>
        <w:rFonts w:ascii="Arial" w:hAnsi="Arial" w:cs="Arial"/>
        <w:sz w:val="18"/>
        <w:szCs w:val="18"/>
      </w:rPr>
      <w:instrText xml:space="preserve"> PAGE </w:instrText>
    </w:r>
    <w:r w:rsidRPr="00980076">
      <w:rPr>
        <w:rStyle w:val="slostrany"/>
        <w:rFonts w:ascii="Arial" w:hAnsi="Arial" w:cs="Arial"/>
        <w:sz w:val="18"/>
        <w:szCs w:val="18"/>
      </w:rPr>
      <w:fldChar w:fldCharType="separate"/>
    </w:r>
    <w:r w:rsidR="00B349E5">
      <w:rPr>
        <w:rStyle w:val="slostrany"/>
        <w:rFonts w:ascii="Arial" w:hAnsi="Arial" w:cs="Arial"/>
        <w:noProof/>
        <w:sz w:val="18"/>
        <w:szCs w:val="18"/>
      </w:rPr>
      <w:t>18</w:t>
    </w:r>
    <w:r w:rsidRPr="00980076">
      <w:rPr>
        <w:rStyle w:val="slostrany"/>
        <w:rFonts w:ascii="Arial" w:hAnsi="Arial" w:cs="Arial"/>
        <w:sz w:val="18"/>
        <w:szCs w:val="18"/>
      </w:rPr>
      <w:fldChar w:fldCharType="end"/>
    </w:r>
  </w:p>
  <w:p w:rsidR="00E96F3A" w:rsidRPr="00980076" w:rsidRDefault="00E96F3A" w:rsidP="00BB76BC">
    <w:pPr>
      <w:pStyle w:val="Hlavika"/>
      <w:pBdr>
        <w:bottom w:val="single" w:sz="4" w:space="1" w:color="auto"/>
      </w:pBdr>
      <w:tabs>
        <w:tab w:val="clear" w:pos="9072"/>
      </w:tabs>
      <w:rPr>
        <w:rFonts w:ascii="Arial" w:hAnsi="Arial" w:cs="Arial"/>
        <w:sz w:val="20"/>
        <w:szCs w:val="20"/>
      </w:rPr>
    </w:pPr>
    <w:r w:rsidRPr="00980076">
      <w:rPr>
        <w:rFonts w:ascii="Arial" w:hAnsi="Arial" w:cs="Arial"/>
        <w:sz w:val="20"/>
        <w:szCs w:val="20"/>
      </w:rPr>
      <w:t>Poznámky k účtovnej záv</w:t>
    </w:r>
    <w:r>
      <w:rPr>
        <w:rFonts w:ascii="Arial" w:hAnsi="Arial" w:cs="Arial"/>
        <w:sz w:val="20"/>
        <w:szCs w:val="20"/>
      </w:rPr>
      <w:t>ierke zostavenej k 31. Marcu 2014</w:t>
    </w:r>
  </w:p>
  <w:p w:rsidR="00E96F3A" w:rsidRPr="004D5ED9" w:rsidRDefault="00E96F3A">
    <w:pPr>
      <w:pStyle w:val="Hlavika"/>
      <w:rPr>
        <w:rFonts w:ascii="Arial" w:hAnsi="Arial" w:cs="Arial"/>
        <w:sz w:val="20"/>
        <w:szCs w:val="20"/>
      </w:rPr>
    </w:pPr>
  </w:p>
  <w:p w:rsidR="00E96F3A" w:rsidRPr="004D5ED9" w:rsidRDefault="00E96F3A">
    <w:pPr>
      <w:pStyle w:val="Hlavika"/>
      <w:rPr>
        <w:rFonts w:ascii="Arial" w:hAnsi="Arial" w:cs="Arial"/>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F3A" w:rsidRPr="00980076" w:rsidRDefault="00E96F3A" w:rsidP="007F4B1B">
    <w:pPr>
      <w:pStyle w:val="Hlavika"/>
      <w:tabs>
        <w:tab w:val="clear" w:pos="4536"/>
        <w:tab w:val="clear" w:pos="9072"/>
        <w:tab w:val="right" w:pos="9639"/>
      </w:tabs>
      <w:ind w:right="-82"/>
      <w:rPr>
        <w:rFonts w:ascii="Arial" w:hAnsi="Arial" w:cs="Arial"/>
        <w:sz w:val="20"/>
        <w:szCs w:val="20"/>
      </w:rPr>
    </w:pPr>
    <w:r>
      <w:rPr>
        <w:rFonts w:ascii="Arial" w:hAnsi="Arial" w:cs="Arial"/>
        <w:color w:val="FF0000"/>
        <w:sz w:val="20"/>
        <w:szCs w:val="20"/>
      </w:rPr>
      <w:t>HASIL, s.r.o.</w:t>
    </w:r>
    <w:r>
      <w:rPr>
        <w:rFonts w:ascii="Arial" w:hAnsi="Arial" w:cs="Arial"/>
        <w:sz w:val="20"/>
        <w:szCs w:val="20"/>
      </w:rPr>
      <w:t xml:space="preserve">  </w:t>
    </w:r>
    <w:r>
      <w:rPr>
        <w:rFonts w:ascii="Arial" w:hAnsi="Arial" w:cs="Arial"/>
        <w:sz w:val="20"/>
        <w:szCs w:val="20"/>
      </w:rPr>
      <w:tab/>
      <w:t xml:space="preserve">   </w:t>
    </w:r>
    <w:r w:rsidRPr="00980076">
      <w:rPr>
        <w:rStyle w:val="slostrany"/>
        <w:rFonts w:ascii="Arial" w:hAnsi="Arial" w:cs="Arial"/>
        <w:sz w:val="18"/>
        <w:szCs w:val="18"/>
      </w:rPr>
      <w:fldChar w:fldCharType="begin"/>
    </w:r>
    <w:r w:rsidRPr="00980076">
      <w:rPr>
        <w:rStyle w:val="slostrany"/>
        <w:rFonts w:ascii="Arial" w:hAnsi="Arial" w:cs="Arial"/>
        <w:sz w:val="18"/>
        <w:szCs w:val="18"/>
      </w:rPr>
      <w:instrText xml:space="preserve"> PAGE </w:instrText>
    </w:r>
    <w:r w:rsidRPr="00980076">
      <w:rPr>
        <w:rStyle w:val="slostrany"/>
        <w:rFonts w:ascii="Arial" w:hAnsi="Arial" w:cs="Arial"/>
        <w:sz w:val="18"/>
        <w:szCs w:val="18"/>
      </w:rPr>
      <w:fldChar w:fldCharType="separate"/>
    </w:r>
    <w:r w:rsidR="00B349E5">
      <w:rPr>
        <w:rStyle w:val="slostrany"/>
        <w:rFonts w:ascii="Arial" w:hAnsi="Arial" w:cs="Arial"/>
        <w:noProof/>
        <w:sz w:val="18"/>
        <w:szCs w:val="18"/>
      </w:rPr>
      <w:t>43</w:t>
    </w:r>
    <w:r w:rsidRPr="00980076">
      <w:rPr>
        <w:rStyle w:val="slostrany"/>
        <w:rFonts w:ascii="Arial" w:hAnsi="Arial" w:cs="Arial"/>
        <w:sz w:val="18"/>
        <w:szCs w:val="18"/>
      </w:rPr>
      <w:fldChar w:fldCharType="end"/>
    </w:r>
  </w:p>
  <w:p w:rsidR="00E96F3A" w:rsidRPr="00980076" w:rsidRDefault="00E96F3A" w:rsidP="00BB76BC">
    <w:pPr>
      <w:pStyle w:val="Hlavika"/>
      <w:pBdr>
        <w:bottom w:val="single" w:sz="4" w:space="1" w:color="auto"/>
      </w:pBdr>
      <w:tabs>
        <w:tab w:val="clear" w:pos="9072"/>
      </w:tabs>
      <w:rPr>
        <w:rFonts w:ascii="Arial" w:hAnsi="Arial" w:cs="Arial"/>
        <w:sz w:val="20"/>
        <w:szCs w:val="20"/>
      </w:rPr>
    </w:pPr>
    <w:r w:rsidRPr="00980076">
      <w:rPr>
        <w:rFonts w:ascii="Arial" w:hAnsi="Arial" w:cs="Arial"/>
        <w:sz w:val="20"/>
        <w:szCs w:val="20"/>
      </w:rPr>
      <w:t>Poznámky k účtovnej zá</w:t>
    </w:r>
    <w:r>
      <w:rPr>
        <w:rFonts w:ascii="Arial" w:hAnsi="Arial" w:cs="Arial"/>
        <w:sz w:val="20"/>
        <w:szCs w:val="20"/>
      </w:rPr>
      <w:t xml:space="preserve">vierke zostavenej k 31. Marcu </w:t>
    </w:r>
    <w:r w:rsidRPr="00980076">
      <w:rPr>
        <w:rFonts w:ascii="Arial" w:hAnsi="Arial" w:cs="Arial"/>
        <w:sz w:val="20"/>
        <w:szCs w:val="20"/>
      </w:rPr>
      <w:t xml:space="preserve"> </w:t>
    </w:r>
    <w:r>
      <w:rPr>
        <w:rFonts w:ascii="Arial" w:hAnsi="Arial" w:cs="Arial"/>
        <w:sz w:val="20"/>
        <w:szCs w:val="20"/>
      </w:rPr>
      <w:t>2014</w:t>
    </w:r>
  </w:p>
  <w:p w:rsidR="00E96F3A" w:rsidRPr="004D5ED9" w:rsidRDefault="00E96F3A">
    <w:pPr>
      <w:pStyle w:val="Hlavika"/>
      <w:rPr>
        <w:rFonts w:ascii="Arial" w:hAnsi="Arial" w:cs="Arial"/>
        <w:sz w:val="20"/>
        <w:szCs w:val="20"/>
      </w:rPr>
    </w:pPr>
  </w:p>
  <w:p w:rsidR="00E96F3A" w:rsidRPr="004D5ED9" w:rsidRDefault="00E96F3A">
    <w:pPr>
      <w:pStyle w:val="Hlavika"/>
      <w:rPr>
        <w:rFonts w:ascii="Arial" w:hAnsi="Arial"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6204F"/>
    <w:multiLevelType w:val="multilevel"/>
    <w:tmpl w:val="E120157C"/>
    <w:lvl w:ilvl="0">
      <w:start w:val="1"/>
      <w:numFmt w:val="upperLetter"/>
      <w:lvlText w:val="%1."/>
      <w:lvlJc w:val="left"/>
      <w:pPr>
        <w:tabs>
          <w:tab w:val="num" w:pos="414"/>
        </w:tabs>
        <w:ind w:left="414" w:hanging="414"/>
      </w:pPr>
      <w:rPr>
        <w:rFonts w:hint="default"/>
      </w:rPr>
    </w:lvl>
    <w:lvl w:ilvl="1">
      <w:start w:val="1"/>
      <w:numFmt w:val="decimal"/>
      <w:lvlText w:val="%2."/>
      <w:lvlJc w:val="left"/>
      <w:pPr>
        <w:tabs>
          <w:tab w:val="num" w:pos="414"/>
        </w:tabs>
        <w:ind w:left="414" w:hanging="41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6354194"/>
    <w:multiLevelType w:val="hybridMultilevel"/>
    <w:tmpl w:val="00F05286"/>
    <w:lvl w:ilvl="0" w:tplc="B5CABE32">
      <w:start w:val="5"/>
      <w:numFmt w:val="decimal"/>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4F0159"/>
    <w:multiLevelType w:val="hybridMultilevel"/>
    <w:tmpl w:val="4132AA90"/>
    <w:lvl w:ilvl="0" w:tplc="8710F396">
      <w:start w:val="1"/>
      <w:numFmt w:val="lowerLetter"/>
      <w:lvlText w:val="%1)"/>
      <w:lvlJc w:val="left"/>
      <w:pPr>
        <w:tabs>
          <w:tab w:val="num" w:pos="785"/>
        </w:tabs>
        <w:ind w:left="785" w:hanging="360"/>
      </w:pPr>
      <w:rPr>
        <w:rFonts w:hint="default"/>
      </w:rPr>
    </w:lvl>
    <w:lvl w:ilvl="1" w:tplc="041B0019" w:tentative="1">
      <w:start w:val="1"/>
      <w:numFmt w:val="lowerLetter"/>
      <w:lvlText w:val="%2."/>
      <w:lvlJc w:val="left"/>
      <w:pPr>
        <w:tabs>
          <w:tab w:val="num" w:pos="1505"/>
        </w:tabs>
        <w:ind w:left="1505" w:hanging="360"/>
      </w:pPr>
    </w:lvl>
    <w:lvl w:ilvl="2" w:tplc="041B001B" w:tentative="1">
      <w:start w:val="1"/>
      <w:numFmt w:val="lowerRoman"/>
      <w:lvlText w:val="%3."/>
      <w:lvlJc w:val="right"/>
      <w:pPr>
        <w:tabs>
          <w:tab w:val="num" w:pos="2225"/>
        </w:tabs>
        <w:ind w:left="2225" w:hanging="180"/>
      </w:pPr>
    </w:lvl>
    <w:lvl w:ilvl="3" w:tplc="041B000F" w:tentative="1">
      <w:start w:val="1"/>
      <w:numFmt w:val="decimal"/>
      <w:lvlText w:val="%4."/>
      <w:lvlJc w:val="left"/>
      <w:pPr>
        <w:tabs>
          <w:tab w:val="num" w:pos="2945"/>
        </w:tabs>
        <w:ind w:left="2945" w:hanging="360"/>
      </w:pPr>
    </w:lvl>
    <w:lvl w:ilvl="4" w:tplc="041B0019" w:tentative="1">
      <w:start w:val="1"/>
      <w:numFmt w:val="lowerLetter"/>
      <w:lvlText w:val="%5."/>
      <w:lvlJc w:val="left"/>
      <w:pPr>
        <w:tabs>
          <w:tab w:val="num" w:pos="3665"/>
        </w:tabs>
        <w:ind w:left="3665" w:hanging="360"/>
      </w:pPr>
    </w:lvl>
    <w:lvl w:ilvl="5" w:tplc="041B001B" w:tentative="1">
      <w:start w:val="1"/>
      <w:numFmt w:val="lowerRoman"/>
      <w:lvlText w:val="%6."/>
      <w:lvlJc w:val="right"/>
      <w:pPr>
        <w:tabs>
          <w:tab w:val="num" w:pos="4385"/>
        </w:tabs>
        <w:ind w:left="4385" w:hanging="180"/>
      </w:pPr>
    </w:lvl>
    <w:lvl w:ilvl="6" w:tplc="041B000F" w:tentative="1">
      <w:start w:val="1"/>
      <w:numFmt w:val="decimal"/>
      <w:lvlText w:val="%7."/>
      <w:lvlJc w:val="left"/>
      <w:pPr>
        <w:tabs>
          <w:tab w:val="num" w:pos="5105"/>
        </w:tabs>
        <w:ind w:left="5105" w:hanging="360"/>
      </w:pPr>
    </w:lvl>
    <w:lvl w:ilvl="7" w:tplc="041B0019" w:tentative="1">
      <w:start w:val="1"/>
      <w:numFmt w:val="lowerLetter"/>
      <w:lvlText w:val="%8."/>
      <w:lvlJc w:val="left"/>
      <w:pPr>
        <w:tabs>
          <w:tab w:val="num" w:pos="5825"/>
        </w:tabs>
        <w:ind w:left="5825" w:hanging="360"/>
      </w:pPr>
    </w:lvl>
    <w:lvl w:ilvl="8" w:tplc="041B001B" w:tentative="1">
      <w:start w:val="1"/>
      <w:numFmt w:val="lowerRoman"/>
      <w:lvlText w:val="%9."/>
      <w:lvlJc w:val="right"/>
      <w:pPr>
        <w:tabs>
          <w:tab w:val="num" w:pos="6545"/>
        </w:tabs>
        <w:ind w:left="6545" w:hanging="180"/>
      </w:pPr>
    </w:lvl>
  </w:abstractNum>
  <w:abstractNum w:abstractNumId="3">
    <w:nsid w:val="0C63722B"/>
    <w:multiLevelType w:val="hybridMultilevel"/>
    <w:tmpl w:val="48B6D378"/>
    <w:lvl w:ilvl="0" w:tplc="57D4CB3A">
      <w:start w:val="1"/>
      <w:numFmt w:val="lowerRoman"/>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D1A5382"/>
    <w:multiLevelType w:val="hybridMultilevel"/>
    <w:tmpl w:val="F3500982"/>
    <w:lvl w:ilvl="0" w:tplc="1E586974">
      <w:start w:val="1"/>
      <w:numFmt w:val="decimal"/>
      <w:lvlText w:val="7.4.%1"/>
      <w:lvlJc w:val="left"/>
      <w:pPr>
        <w:tabs>
          <w:tab w:val="num" w:pos="720"/>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EC24D4C"/>
    <w:multiLevelType w:val="hybridMultilevel"/>
    <w:tmpl w:val="B1FA570C"/>
    <w:lvl w:ilvl="0" w:tplc="D11820CC">
      <w:start w:val="1"/>
      <w:numFmt w:val="lowerLetter"/>
      <w:lvlText w:val="%1)"/>
      <w:lvlJc w:val="left"/>
      <w:pPr>
        <w:tabs>
          <w:tab w:val="num" w:pos="785"/>
        </w:tabs>
        <w:ind w:left="785" w:hanging="360"/>
      </w:pPr>
      <w:rPr>
        <w:rFonts w:hint="default"/>
      </w:rPr>
    </w:lvl>
    <w:lvl w:ilvl="1" w:tplc="041B0019" w:tentative="1">
      <w:start w:val="1"/>
      <w:numFmt w:val="lowerLetter"/>
      <w:lvlText w:val="%2."/>
      <w:lvlJc w:val="left"/>
      <w:pPr>
        <w:tabs>
          <w:tab w:val="num" w:pos="1505"/>
        </w:tabs>
        <w:ind w:left="1505" w:hanging="360"/>
      </w:pPr>
    </w:lvl>
    <w:lvl w:ilvl="2" w:tplc="041B001B" w:tentative="1">
      <w:start w:val="1"/>
      <w:numFmt w:val="lowerRoman"/>
      <w:lvlText w:val="%3."/>
      <w:lvlJc w:val="right"/>
      <w:pPr>
        <w:tabs>
          <w:tab w:val="num" w:pos="2225"/>
        </w:tabs>
        <w:ind w:left="2225" w:hanging="180"/>
      </w:pPr>
    </w:lvl>
    <w:lvl w:ilvl="3" w:tplc="041B000F" w:tentative="1">
      <w:start w:val="1"/>
      <w:numFmt w:val="decimal"/>
      <w:lvlText w:val="%4."/>
      <w:lvlJc w:val="left"/>
      <w:pPr>
        <w:tabs>
          <w:tab w:val="num" w:pos="2945"/>
        </w:tabs>
        <w:ind w:left="2945" w:hanging="360"/>
      </w:pPr>
    </w:lvl>
    <w:lvl w:ilvl="4" w:tplc="041B0019" w:tentative="1">
      <w:start w:val="1"/>
      <w:numFmt w:val="lowerLetter"/>
      <w:lvlText w:val="%5."/>
      <w:lvlJc w:val="left"/>
      <w:pPr>
        <w:tabs>
          <w:tab w:val="num" w:pos="3665"/>
        </w:tabs>
        <w:ind w:left="3665" w:hanging="360"/>
      </w:pPr>
    </w:lvl>
    <w:lvl w:ilvl="5" w:tplc="041B001B" w:tentative="1">
      <w:start w:val="1"/>
      <w:numFmt w:val="lowerRoman"/>
      <w:lvlText w:val="%6."/>
      <w:lvlJc w:val="right"/>
      <w:pPr>
        <w:tabs>
          <w:tab w:val="num" w:pos="4385"/>
        </w:tabs>
        <w:ind w:left="4385" w:hanging="180"/>
      </w:pPr>
    </w:lvl>
    <w:lvl w:ilvl="6" w:tplc="041B000F" w:tentative="1">
      <w:start w:val="1"/>
      <w:numFmt w:val="decimal"/>
      <w:lvlText w:val="%7."/>
      <w:lvlJc w:val="left"/>
      <w:pPr>
        <w:tabs>
          <w:tab w:val="num" w:pos="5105"/>
        </w:tabs>
        <w:ind w:left="5105" w:hanging="360"/>
      </w:pPr>
    </w:lvl>
    <w:lvl w:ilvl="7" w:tplc="041B0019" w:tentative="1">
      <w:start w:val="1"/>
      <w:numFmt w:val="lowerLetter"/>
      <w:lvlText w:val="%8."/>
      <w:lvlJc w:val="left"/>
      <w:pPr>
        <w:tabs>
          <w:tab w:val="num" w:pos="5825"/>
        </w:tabs>
        <w:ind w:left="5825" w:hanging="360"/>
      </w:pPr>
    </w:lvl>
    <w:lvl w:ilvl="8" w:tplc="041B001B" w:tentative="1">
      <w:start w:val="1"/>
      <w:numFmt w:val="lowerRoman"/>
      <w:lvlText w:val="%9."/>
      <w:lvlJc w:val="right"/>
      <w:pPr>
        <w:tabs>
          <w:tab w:val="num" w:pos="6545"/>
        </w:tabs>
        <w:ind w:left="6545" w:hanging="180"/>
      </w:pPr>
    </w:lvl>
  </w:abstractNum>
  <w:abstractNum w:abstractNumId="6">
    <w:nsid w:val="102D3E65"/>
    <w:multiLevelType w:val="hybridMultilevel"/>
    <w:tmpl w:val="D23AAA80"/>
    <w:lvl w:ilvl="0" w:tplc="2D7A2306">
      <w:start w:val="1"/>
      <w:numFmt w:val="decimal"/>
      <w:lvlText w:val="6.%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29F0C18"/>
    <w:multiLevelType w:val="hybridMultilevel"/>
    <w:tmpl w:val="B6BA926E"/>
    <w:lvl w:ilvl="0" w:tplc="0C464FAE">
      <w:start w:val="1"/>
      <w:numFmt w:val="decimal"/>
      <w:lvlText w:val="%1."/>
      <w:lvlJc w:val="left"/>
      <w:pPr>
        <w:tabs>
          <w:tab w:val="num" w:pos="539"/>
        </w:tabs>
        <w:ind w:left="539" w:hanging="53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3DD2672"/>
    <w:multiLevelType w:val="hybridMultilevel"/>
    <w:tmpl w:val="2146C5BA"/>
    <w:lvl w:ilvl="0" w:tplc="E84895DC">
      <w:start w:val="1"/>
      <w:numFmt w:val="lowerLetter"/>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CD5160D"/>
    <w:multiLevelType w:val="hybridMultilevel"/>
    <w:tmpl w:val="67A6B23A"/>
    <w:lvl w:ilvl="0" w:tplc="1AD01C8E">
      <w:start w:val="1"/>
      <w:numFmt w:val="decimal"/>
      <w:lvlText w:val="8.3.%1"/>
      <w:lvlJc w:val="left"/>
      <w:pPr>
        <w:tabs>
          <w:tab w:val="num" w:pos="567"/>
        </w:tabs>
        <w:ind w:left="567" w:hanging="567"/>
      </w:pPr>
      <w:rPr>
        <w:rFonts w:hint="default"/>
      </w:rPr>
    </w:lvl>
    <w:lvl w:ilvl="1" w:tplc="D77AFCE0" w:tentative="1">
      <w:start w:val="1"/>
      <w:numFmt w:val="lowerLetter"/>
      <w:lvlText w:val="%2."/>
      <w:lvlJc w:val="left"/>
      <w:pPr>
        <w:tabs>
          <w:tab w:val="num" w:pos="1440"/>
        </w:tabs>
        <w:ind w:left="1440" w:hanging="360"/>
      </w:pPr>
    </w:lvl>
    <w:lvl w:ilvl="2" w:tplc="AEEAFA98" w:tentative="1">
      <w:start w:val="1"/>
      <w:numFmt w:val="lowerRoman"/>
      <w:lvlText w:val="%3."/>
      <w:lvlJc w:val="right"/>
      <w:pPr>
        <w:tabs>
          <w:tab w:val="num" w:pos="2160"/>
        </w:tabs>
        <w:ind w:left="2160" w:hanging="180"/>
      </w:pPr>
    </w:lvl>
    <w:lvl w:ilvl="3" w:tplc="2E88767E" w:tentative="1">
      <w:start w:val="1"/>
      <w:numFmt w:val="decimal"/>
      <w:lvlText w:val="%4."/>
      <w:lvlJc w:val="left"/>
      <w:pPr>
        <w:tabs>
          <w:tab w:val="num" w:pos="2880"/>
        </w:tabs>
        <w:ind w:left="2880" w:hanging="360"/>
      </w:pPr>
    </w:lvl>
    <w:lvl w:ilvl="4" w:tplc="24CAB4C4" w:tentative="1">
      <w:start w:val="1"/>
      <w:numFmt w:val="lowerLetter"/>
      <w:lvlText w:val="%5."/>
      <w:lvlJc w:val="left"/>
      <w:pPr>
        <w:tabs>
          <w:tab w:val="num" w:pos="3600"/>
        </w:tabs>
        <w:ind w:left="3600" w:hanging="360"/>
      </w:pPr>
    </w:lvl>
    <w:lvl w:ilvl="5" w:tplc="5CD2747E" w:tentative="1">
      <w:start w:val="1"/>
      <w:numFmt w:val="lowerRoman"/>
      <w:lvlText w:val="%6."/>
      <w:lvlJc w:val="right"/>
      <w:pPr>
        <w:tabs>
          <w:tab w:val="num" w:pos="4320"/>
        </w:tabs>
        <w:ind w:left="4320" w:hanging="180"/>
      </w:pPr>
    </w:lvl>
    <w:lvl w:ilvl="6" w:tplc="74127B78" w:tentative="1">
      <w:start w:val="1"/>
      <w:numFmt w:val="decimal"/>
      <w:lvlText w:val="%7."/>
      <w:lvlJc w:val="left"/>
      <w:pPr>
        <w:tabs>
          <w:tab w:val="num" w:pos="5040"/>
        </w:tabs>
        <w:ind w:left="5040" w:hanging="360"/>
      </w:pPr>
    </w:lvl>
    <w:lvl w:ilvl="7" w:tplc="135CF9F8" w:tentative="1">
      <w:start w:val="1"/>
      <w:numFmt w:val="lowerLetter"/>
      <w:lvlText w:val="%8."/>
      <w:lvlJc w:val="left"/>
      <w:pPr>
        <w:tabs>
          <w:tab w:val="num" w:pos="5760"/>
        </w:tabs>
        <w:ind w:left="5760" w:hanging="360"/>
      </w:pPr>
    </w:lvl>
    <w:lvl w:ilvl="8" w:tplc="4606B630" w:tentative="1">
      <w:start w:val="1"/>
      <w:numFmt w:val="lowerRoman"/>
      <w:lvlText w:val="%9."/>
      <w:lvlJc w:val="right"/>
      <w:pPr>
        <w:tabs>
          <w:tab w:val="num" w:pos="6480"/>
        </w:tabs>
        <w:ind w:left="6480" w:hanging="180"/>
      </w:pPr>
    </w:lvl>
  </w:abstractNum>
  <w:abstractNum w:abstractNumId="10">
    <w:nsid w:val="32E954D3"/>
    <w:multiLevelType w:val="multilevel"/>
    <w:tmpl w:val="0F4C3162"/>
    <w:lvl w:ilvl="0">
      <w:start w:val="1"/>
      <w:numFmt w:val="upperLetter"/>
      <w:pStyle w:val="Nadpis1"/>
      <w:lvlText w:val="%1."/>
      <w:lvlJc w:val="left"/>
      <w:pPr>
        <w:tabs>
          <w:tab w:val="num" w:pos="422"/>
        </w:tabs>
        <w:ind w:left="422" w:hanging="425"/>
      </w:pPr>
      <w:rPr>
        <w:rFonts w:hint="default"/>
      </w:rPr>
    </w:lvl>
    <w:lvl w:ilvl="1">
      <w:start w:val="1"/>
      <w:numFmt w:val="decimal"/>
      <w:pStyle w:val="Nadpis2"/>
      <w:lvlText w:val="%2."/>
      <w:lvlJc w:val="left"/>
      <w:pPr>
        <w:tabs>
          <w:tab w:val="num" w:pos="425"/>
        </w:tabs>
        <w:ind w:left="425" w:hanging="425"/>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11">
    <w:nsid w:val="34EA3A6B"/>
    <w:multiLevelType w:val="hybridMultilevel"/>
    <w:tmpl w:val="A0E4CBD2"/>
    <w:lvl w:ilvl="0" w:tplc="7952BFEA">
      <w:start w:val="1"/>
      <w:numFmt w:val="decimal"/>
      <w:lvlText w:val="7.%1"/>
      <w:lvlJc w:val="left"/>
      <w:pPr>
        <w:tabs>
          <w:tab w:val="num" w:pos="567"/>
        </w:tabs>
        <w:ind w:left="567" w:hanging="567"/>
      </w:pPr>
      <w:rPr>
        <w:rFonts w:hint="default"/>
      </w:rPr>
    </w:lvl>
    <w:lvl w:ilvl="1" w:tplc="0BBCA906" w:tentative="1">
      <w:start w:val="1"/>
      <w:numFmt w:val="lowerLetter"/>
      <w:lvlText w:val="%2."/>
      <w:lvlJc w:val="left"/>
      <w:pPr>
        <w:tabs>
          <w:tab w:val="num" w:pos="1440"/>
        </w:tabs>
        <w:ind w:left="1440" w:hanging="360"/>
      </w:pPr>
    </w:lvl>
    <w:lvl w:ilvl="2" w:tplc="C1A69284" w:tentative="1">
      <w:start w:val="1"/>
      <w:numFmt w:val="lowerRoman"/>
      <w:lvlText w:val="%3."/>
      <w:lvlJc w:val="right"/>
      <w:pPr>
        <w:tabs>
          <w:tab w:val="num" w:pos="2160"/>
        </w:tabs>
        <w:ind w:left="2160" w:hanging="180"/>
      </w:pPr>
    </w:lvl>
    <w:lvl w:ilvl="3" w:tplc="37D6912A" w:tentative="1">
      <w:start w:val="1"/>
      <w:numFmt w:val="decimal"/>
      <w:lvlText w:val="%4."/>
      <w:lvlJc w:val="left"/>
      <w:pPr>
        <w:tabs>
          <w:tab w:val="num" w:pos="2880"/>
        </w:tabs>
        <w:ind w:left="2880" w:hanging="360"/>
      </w:pPr>
    </w:lvl>
    <w:lvl w:ilvl="4" w:tplc="7E088C68" w:tentative="1">
      <w:start w:val="1"/>
      <w:numFmt w:val="lowerLetter"/>
      <w:lvlText w:val="%5."/>
      <w:lvlJc w:val="left"/>
      <w:pPr>
        <w:tabs>
          <w:tab w:val="num" w:pos="3600"/>
        </w:tabs>
        <w:ind w:left="3600" w:hanging="360"/>
      </w:pPr>
    </w:lvl>
    <w:lvl w:ilvl="5" w:tplc="EFBA334A" w:tentative="1">
      <w:start w:val="1"/>
      <w:numFmt w:val="lowerRoman"/>
      <w:lvlText w:val="%6."/>
      <w:lvlJc w:val="right"/>
      <w:pPr>
        <w:tabs>
          <w:tab w:val="num" w:pos="4320"/>
        </w:tabs>
        <w:ind w:left="4320" w:hanging="180"/>
      </w:pPr>
    </w:lvl>
    <w:lvl w:ilvl="6" w:tplc="FEA82964" w:tentative="1">
      <w:start w:val="1"/>
      <w:numFmt w:val="decimal"/>
      <w:lvlText w:val="%7."/>
      <w:lvlJc w:val="left"/>
      <w:pPr>
        <w:tabs>
          <w:tab w:val="num" w:pos="5040"/>
        </w:tabs>
        <w:ind w:left="5040" w:hanging="360"/>
      </w:pPr>
    </w:lvl>
    <w:lvl w:ilvl="7" w:tplc="57F6DE26" w:tentative="1">
      <w:start w:val="1"/>
      <w:numFmt w:val="lowerLetter"/>
      <w:lvlText w:val="%8."/>
      <w:lvlJc w:val="left"/>
      <w:pPr>
        <w:tabs>
          <w:tab w:val="num" w:pos="5760"/>
        </w:tabs>
        <w:ind w:left="5760" w:hanging="360"/>
      </w:pPr>
    </w:lvl>
    <w:lvl w:ilvl="8" w:tplc="19727B52" w:tentative="1">
      <w:start w:val="1"/>
      <w:numFmt w:val="lowerRoman"/>
      <w:lvlText w:val="%9."/>
      <w:lvlJc w:val="right"/>
      <w:pPr>
        <w:tabs>
          <w:tab w:val="num" w:pos="6480"/>
        </w:tabs>
        <w:ind w:left="6480" w:hanging="180"/>
      </w:pPr>
    </w:lvl>
  </w:abstractNum>
  <w:abstractNum w:abstractNumId="12">
    <w:nsid w:val="37E806F0"/>
    <w:multiLevelType w:val="hybridMultilevel"/>
    <w:tmpl w:val="B4F4A104"/>
    <w:lvl w:ilvl="0" w:tplc="672C89BC">
      <w:start w:val="1"/>
      <w:numFmt w:val="decimal"/>
      <w:lvlText w:val="11.%1"/>
      <w:lvlJc w:val="left"/>
      <w:pPr>
        <w:tabs>
          <w:tab w:val="num" w:pos="567"/>
        </w:tabs>
        <w:ind w:left="567" w:hanging="567"/>
      </w:pPr>
      <w:rPr>
        <w:rFonts w:hint="default"/>
      </w:rPr>
    </w:lvl>
    <w:lvl w:ilvl="1" w:tplc="6950792E" w:tentative="1">
      <w:start w:val="1"/>
      <w:numFmt w:val="lowerLetter"/>
      <w:lvlText w:val="%2."/>
      <w:lvlJc w:val="left"/>
      <w:pPr>
        <w:tabs>
          <w:tab w:val="num" w:pos="1440"/>
        </w:tabs>
        <w:ind w:left="1440" w:hanging="360"/>
      </w:pPr>
    </w:lvl>
    <w:lvl w:ilvl="2" w:tplc="5E42A330" w:tentative="1">
      <w:start w:val="1"/>
      <w:numFmt w:val="lowerRoman"/>
      <w:lvlText w:val="%3."/>
      <w:lvlJc w:val="right"/>
      <w:pPr>
        <w:tabs>
          <w:tab w:val="num" w:pos="2160"/>
        </w:tabs>
        <w:ind w:left="2160" w:hanging="180"/>
      </w:pPr>
    </w:lvl>
    <w:lvl w:ilvl="3" w:tplc="DB168604" w:tentative="1">
      <w:start w:val="1"/>
      <w:numFmt w:val="decimal"/>
      <w:lvlText w:val="%4."/>
      <w:lvlJc w:val="left"/>
      <w:pPr>
        <w:tabs>
          <w:tab w:val="num" w:pos="2880"/>
        </w:tabs>
        <w:ind w:left="2880" w:hanging="360"/>
      </w:pPr>
    </w:lvl>
    <w:lvl w:ilvl="4" w:tplc="E87C5CEE" w:tentative="1">
      <w:start w:val="1"/>
      <w:numFmt w:val="lowerLetter"/>
      <w:lvlText w:val="%5."/>
      <w:lvlJc w:val="left"/>
      <w:pPr>
        <w:tabs>
          <w:tab w:val="num" w:pos="3600"/>
        </w:tabs>
        <w:ind w:left="3600" w:hanging="360"/>
      </w:pPr>
    </w:lvl>
    <w:lvl w:ilvl="5" w:tplc="867E1CFC" w:tentative="1">
      <w:start w:val="1"/>
      <w:numFmt w:val="lowerRoman"/>
      <w:lvlText w:val="%6."/>
      <w:lvlJc w:val="right"/>
      <w:pPr>
        <w:tabs>
          <w:tab w:val="num" w:pos="4320"/>
        </w:tabs>
        <w:ind w:left="4320" w:hanging="180"/>
      </w:pPr>
    </w:lvl>
    <w:lvl w:ilvl="6" w:tplc="442E04C2" w:tentative="1">
      <w:start w:val="1"/>
      <w:numFmt w:val="decimal"/>
      <w:lvlText w:val="%7."/>
      <w:lvlJc w:val="left"/>
      <w:pPr>
        <w:tabs>
          <w:tab w:val="num" w:pos="5040"/>
        </w:tabs>
        <w:ind w:left="5040" w:hanging="360"/>
      </w:pPr>
    </w:lvl>
    <w:lvl w:ilvl="7" w:tplc="0632FBE4" w:tentative="1">
      <w:start w:val="1"/>
      <w:numFmt w:val="lowerLetter"/>
      <w:lvlText w:val="%8."/>
      <w:lvlJc w:val="left"/>
      <w:pPr>
        <w:tabs>
          <w:tab w:val="num" w:pos="5760"/>
        </w:tabs>
        <w:ind w:left="5760" w:hanging="360"/>
      </w:pPr>
    </w:lvl>
    <w:lvl w:ilvl="8" w:tplc="01A80D36" w:tentative="1">
      <w:start w:val="1"/>
      <w:numFmt w:val="lowerRoman"/>
      <w:lvlText w:val="%9."/>
      <w:lvlJc w:val="right"/>
      <w:pPr>
        <w:tabs>
          <w:tab w:val="num" w:pos="6480"/>
        </w:tabs>
        <w:ind w:left="6480" w:hanging="180"/>
      </w:pPr>
    </w:lvl>
  </w:abstractNum>
  <w:abstractNum w:abstractNumId="13">
    <w:nsid w:val="3AB567E1"/>
    <w:multiLevelType w:val="hybridMultilevel"/>
    <w:tmpl w:val="C87AA2CC"/>
    <w:lvl w:ilvl="0" w:tplc="F7620860">
      <w:start w:val="1"/>
      <w:numFmt w:val="lowerLetter"/>
      <w:pStyle w:val="abc"/>
      <w:lvlText w:val="%1)"/>
      <w:lvlJc w:val="left"/>
      <w:pPr>
        <w:tabs>
          <w:tab w:val="num" w:pos="2552"/>
        </w:tabs>
        <w:ind w:left="2552"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14">
    <w:nsid w:val="3C7046F6"/>
    <w:multiLevelType w:val="hybridMultilevel"/>
    <w:tmpl w:val="047207FE"/>
    <w:lvl w:ilvl="0" w:tplc="B2DE8694">
      <w:start w:val="1"/>
      <w:numFmt w:val="decimal"/>
      <w:lvlText w:val="9.2.%1"/>
      <w:lvlJc w:val="left"/>
      <w:pPr>
        <w:tabs>
          <w:tab w:val="num" w:pos="567"/>
        </w:tabs>
        <w:ind w:left="567" w:hanging="567"/>
      </w:pPr>
      <w:rPr>
        <w:rFonts w:hint="default"/>
      </w:rPr>
    </w:lvl>
    <w:lvl w:ilvl="1" w:tplc="44AA84FA" w:tentative="1">
      <w:start w:val="1"/>
      <w:numFmt w:val="lowerLetter"/>
      <w:lvlText w:val="%2."/>
      <w:lvlJc w:val="left"/>
      <w:pPr>
        <w:tabs>
          <w:tab w:val="num" w:pos="1440"/>
        </w:tabs>
        <w:ind w:left="1440" w:hanging="360"/>
      </w:pPr>
    </w:lvl>
    <w:lvl w:ilvl="2" w:tplc="0FE04D7C" w:tentative="1">
      <w:start w:val="1"/>
      <w:numFmt w:val="lowerRoman"/>
      <w:lvlText w:val="%3."/>
      <w:lvlJc w:val="right"/>
      <w:pPr>
        <w:tabs>
          <w:tab w:val="num" w:pos="2160"/>
        </w:tabs>
        <w:ind w:left="2160" w:hanging="180"/>
      </w:pPr>
    </w:lvl>
    <w:lvl w:ilvl="3" w:tplc="DEFAA286" w:tentative="1">
      <w:start w:val="1"/>
      <w:numFmt w:val="decimal"/>
      <w:lvlText w:val="%4."/>
      <w:lvlJc w:val="left"/>
      <w:pPr>
        <w:tabs>
          <w:tab w:val="num" w:pos="2880"/>
        </w:tabs>
        <w:ind w:left="2880" w:hanging="360"/>
      </w:pPr>
    </w:lvl>
    <w:lvl w:ilvl="4" w:tplc="84FEA65E" w:tentative="1">
      <w:start w:val="1"/>
      <w:numFmt w:val="lowerLetter"/>
      <w:lvlText w:val="%5."/>
      <w:lvlJc w:val="left"/>
      <w:pPr>
        <w:tabs>
          <w:tab w:val="num" w:pos="3600"/>
        </w:tabs>
        <w:ind w:left="3600" w:hanging="360"/>
      </w:pPr>
    </w:lvl>
    <w:lvl w:ilvl="5" w:tplc="11400424" w:tentative="1">
      <w:start w:val="1"/>
      <w:numFmt w:val="lowerRoman"/>
      <w:lvlText w:val="%6."/>
      <w:lvlJc w:val="right"/>
      <w:pPr>
        <w:tabs>
          <w:tab w:val="num" w:pos="4320"/>
        </w:tabs>
        <w:ind w:left="4320" w:hanging="180"/>
      </w:pPr>
    </w:lvl>
    <w:lvl w:ilvl="6" w:tplc="4B2A0A7E" w:tentative="1">
      <w:start w:val="1"/>
      <w:numFmt w:val="decimal"/>
      <w:lvlText w:val="%7."/>
      <w:lvlJc w:val="left"/>
      <w:pPr>
        <w:tabs>
          <w:tab w:val="num" w:pos="5040"/>
        </w:tabs>
        <w:ind w:left="5040" w:hanging="360"/>
      </w:pPr>
    </w:lvl>
    <w:lvl w:ilvl="7" w:tplc="CD4A3306" w:tentative="1">
      <w:start w:val="1"/>
      <w:numFmt w:val="lowerLetter"/>
      <w:lvlText w:val="%8."/>
      <w:lvlJc w:val="left"/>
      <w:pPr>
        <w:tabs>
          <w:tab w:val="num" w:pos="5760"/>
        </w:tabs>
        <w:ind w:left="5760" w:hanging="360"/>
      </w:pPr>
    </w:lvl>
    <w:lvl w:ilvl="8" w:tplc="EB20C2EC" w:tentative="1">
      <w:start w:val="1"/>
      <w:numFmt w:val="lowerRoman"/>
      <w:lvlText w:val="%9."/>
      <w:lvlJc w:val="right"/>
      <w:pPr>
        <w:tabs>
          <w:tab w:val="num" w:pos="6480"/>
        </w:tabs>
        <w:ind w:left="6480" w:hanging="180"/>
      </w:pPr>
    </w:lvl>
  </w:abstractNum>
  <w:abstractNum w:abstractNumId="15">
    <w:nsid w:val="3E00580A"/>
    <w:multiLevelType w:val="hybridMultilevel"/>
    <w:tmpl w:val="817E3480"/>
    <w:lvl w:ilvl="0" w:tplc="2C36A384">
      <w:start w:val="25"/>
      <w:numFmt w:val="bullet"/>
      <w:lvlText w:val="-"/>
      <w:lvlJc w:val="left"/>
      <w:pPr>
        <w:ind w:left="1212" w:hanging="360"/>
      </w:pPr>
      <w:rPr>
        <w:rFonts w:ascii="Helv" w:eastAsia="Times New Roman" w:hAnsi="Helv" w:cs="Helv"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6">
    <w:nsid w:val="407F0E87"/>
    <w:multiLevelType w:val="hybridMultilevel"/>
    <w:tmpl w:val="0C707636"/>
    <w:lvl w:ilvl="0" w:tplc="AF9ED922">
      <w:start w:val="1"/>
      <w:numFmt w:val="decimal"/>
      <w:pStyle w:val="Nadpis8"/>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10B7322"/>
    <w:multiLevelType w:val="multilevel"/>
    <w:tmpl w:val="FD706716"/>
    <w:lvl w:ilvl="0">
      <w:start w:val="1"/>
      <w:numFmt w:val="upperLetter"/>
      <w:lvlText w:val="%1."/>
      <w:lvlJc w:val="left"/>
      <w:pPr>
        <w:tabs>
          <w:tab w:val="num" w:pos="414"/>
        </w:tabs>
        <w:ind w:left="414" w:hanging="41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2A575B4"/>
    <w:multiLevelType w:val="hybridMultilevel"/>
    <w:tmpl w:val="B9D6FC10"/>
    <w:lvl w:ilvl="0" w:tplc="948C4E7C">
      <w:start w:val="1"/>
      <w:numFmt w:val="decimal"/>
      <w:lvlText w:val="8.%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3F83DF4"/>
    <w:multiLevelType w:val="hybridMultilevel"/>
    <w:tmpl w:val="AD040E22"/>
    <w:lvl w:ilvl="0" w:tplc="2C36A384">
      <w:start w:val="25"/>
      <w:numFmt w:val="bullet"/>
      <w:lvlText w:val="-"/>
      <w:lvlJc w:val="left"/>
      <w:pPr>
        <w:ind w:left="786" w:hanging="360"/>
      </w:pPr>
      <w:rPr>
        <w:rFonts w:ascii="Helv" w:eastAsia="Times New Roman" w:hAnsi="Helv" w:cs="Helv"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0">
    <w:nsid w:val="44BA527F"/>
    <w:multiLevelType w:val="hybridMultilevel"/>
    <w:tmpl w:val="2362AA78"/>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1">
    <w:nsid w:val="45201B2C"/>
    <w:multiLevelType w:val="hybridMultilevel"/>
    <w:tmpl w:val="895E5A80"/>
    <w:lvl w:ilvl="0" w:tplc="EDA441A2">
      <w:start w:val="1"/>
      <w:numFmt w:val="decimal"/>
      <w:lvlText w:val="%1."/>
      <w:lvlJc w:val="left"/>
      <w:pPr>
        <w:tabs>
          <w:tab w:val="num" w:pos="964"/>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6A31F85"/>
    <w:multiLevelType w:val="hybridMultilevel"/>
    <w:tmpl w:val="0464D3AE"/>
    <w:lvl w:ilvl="0" w:tplc="65EC91B8">
      <w:start w:val="25"/>
      <w:numFmt w:val="bullet"/>
      <w:pStyle w:val="odstavec"/>
      <w:lvlText w:val="-"/>
      <w:lvlJc w:val="left"/>
      <w:pPr>
        <w:ind w:left="1266" w:hanging="360"/>
      </w:pPr>
      <w:rPr>
        <w:rFonts w:ascii="Helv" w:eastAsia="Times New Roman" w:hAnsi="Helv" w:cs="Helv" w:hint="default"/>
      </w:rPr>
    </w:lvl>
    <w:lvl w:ilvl="1" w:tplc="041B0003" w:tentative="1">
      <w:start w:val="1"/>
      <w:numFmt w:val="bullet"/>
      <w:lvlText w:val="o"/>
      <w:lvlJc w:val="left"/>
      <w:pPr>
        <w:ind w:left="1920" w:hanging="360"/>
      </w:pPr>
      <w:rPr>
        <w:rFonts w:ascii="Courier New" w:hAnsi="Courier New" w:cs="Courier New" w:hint="default"/>
      </w:rPr>
    </w:lvl>
    <w:lvl w:ilvl="2" w:tplc="041B0005" w:tentative="1">
      <w:start w:val="1"/>
      <w:numFmt w:val="bullet"/>
      <w:lvlText w:val=""/>
      <w:lvlJc w:val="left"/>
      <w:pPr>
        <w:ind w:left="2640" w:hanging="360"/>
      </w:pPr>
      <w:rPr>
        <w:rFonts w:ascii="Wingdings" w:hAnsi="Wingdings" w:hint="default"/>
      </w:rPr>
    </w:lvl>
    <w:lvl w:ilvl="3" w:tplc="041B0001" w:tentative="1">
      <w:start w:val="1"/>
      <w:numFmt w:val="bullet"/>
      <w:lvlText w:val=""/>
      <w:lvlJc w:val="left"/>
      <w:pPr>
        <w:ind w:left="3360" w:hanging="360"/>
      </w:pPr>
      <w:rPr>
        <w:rFonts w:ascii="Symbol" w:hAnsi="Symbol" w:hint="default"/>
      </w:rPr>
    </w:lvl>
    <w:lvl w:ilvl="4" w:tplc="041B0003" w:tentative="1">
      <w:start w:val="1"/>
      <w:numFmt w:val="bullet"/>
      <w:lvlText w:val="o"/>
      <w:lvlJc w:val="left"/>
      <w:pPr>
        <w:ind w:left="4080" w:hanging="360"/>
      </w:pPr>
      <w:rPr>
        <w:rFonts w:ascii="Courier New" w:hAnsi="Courier New" w:cs="Courier New" w:hint="default"/>
      </w:rPr>
    </w:lvl>
    <w:lvl w:ilvl="5" w:tplc="041B0005" w:tentative="1">
      <w:start w:val="1"/>
      <w:numFmt w:val="bullet"/>
      <w:lvlText w:val=""/>
      <w:lvlJc w:val="left"/>
      <w:pPr>
        <w:ind w:left="4800" w:hanging="360"/>
      </w:pPr>
      <w:rPr>
        <w:rFonts w:ascii="Wingdings" w:hAnsi="Wingdings" w:hint="default"/>
      </w:rPr>
    </w:lvl>
    <w:lvl w:ilvl="6" w:tplc="041B0001" w:tentative="1">
      <w:start w:val="1"/>
      <w:numFmt w:val="bullet"/>
      <w:lvlText w:val=""/>
      <w:lvlJc w:val="left"/>
      <w:pPr>
        <w:ind w:left="5520" w:hanging="360"/>
      </w:pPr>
      <w:rPr>
        <w:rFonts w:ascii="Symbol" w:hAnsi="Symbol" w:hint="default"/>
      </w:rPr>
    </w:lvl>
    <w:lvl w:ilvl="7" w:tplc="041B0003" w:tentative="1">
      <w:start w:val="1"/>
      <w:numFmt w:val="bullet"/>
      <w:lvlText w:val="o"/>
      <w:lvlJc w:val="left"/>
      <w:pPr>
        <w:ind w:left="6240" w:hanging="360"/>
      </w:pPr>
      <w:rPr>
        <w:rFonts w:ascii="Courier New" w:hAnsi="Courier New" w:cs="Courier New" w:hint="default"/>
      </w:rPr>
    </w:lvl>
    <w:lvl w:ilvl="8" w:tplc="041B0005" w:tentative="1">
      <w:start w:val="1"/>
      <w:numFmt w:val="bullet"/>
      <w:lvlText w:val=""/>
      <w:lvlJc w:val="left"/>
      <w:pPr>
        <w:ind w:left="6960" w:hanging="360"/>
      </w:pPr>
      <w:rPr>
        <w:rFonts w:ascii="Wingdings" w:hAnsi="Wingdings" w:hint="default"/>
      </w:rPr>
    </w:lvl>
  </w:abstractNum>
  <w:abstractNum w:abstractNumId="23">
    <w:nsid w:val="471C4A55"/>
    <w:multiLevelType w:val="hybridMultilevel"/>
    <w:tmpl w:val="BE820354"/>
    <w:lvl w:ilvl="0" w:tplc="1C22A828">
      <w:start w:val="1"/>
      <w:numFmt w:val="decimal"/>
      <w:lvlText w:val="5.%1"/>
      <w:lvlJc w:val="left"/>
      <w:pPr>
        <w:tabs>
          <w:tab w:val="num" w:pos="567"/>
        </w:tabs>
        <w:ind w:left="567" w:hanging="567"/>
      </w:pPr>
      <w:rPr>
        <w:rFonts w:hint="default"/>
      </w:rPr>
    </w:lvl>
    <w:lvl w:ilvl="1" w:tplc="9CFAC23E" w:tentative="1">
      <w:start w:val="1"/>
      <w:numFmt w:val="lowerLetter"/>
      <w:lvlText w:val="%2."/>
      <w:lvlJc w:val="left"/>
      <w:pPr>
        <w:tabs>
          <w:tab w:val="num" w:pos="1440"/>
        </w:tabs>
        <w:ind w:left="1440" w:hanging="360"/>
      </w:pPr>
    </w:lvl>
    <w:lvl w:ilvl="2" w:tplc="3F3C4ACC" w:tentative="1">
      <w:start w:val="1"/>
      <w:numFmt w:val="lowerRoman"/>
      <w:lvlText w:val="%3."/>
      <w:lvlJc w:val="right"/>
      <w:pPr>
        <w:tabs>
          <w:tab w:val="num" w:pos="2160"/>
        </w:tabs>
        <w:ind w:left="2160" w:hanging="180"/>
      </w:pPr>
    </w:lvl>
    <w:lvl w:ilvl="3" w:tplc="00DC4AEC" w:tentative="1">
      <w:start w:val="1"/>
      <w:numFmt w:val="decimal"/>
      <w:lvlText w:val="%4."/>
      <w:lvlJc w:val="left"/>
      <w:pPr>
        <w:tabs>
          <w:tab w:val="num" w:pos="2880"/>
        </w:tabs>
        <w:ind w:left="2880" w:hanging="360"/>
      </w:pPr>
    </w:lvl>
    <w:lvl w:ilvl="4" w:tplc="C832D36E" w:tentative="1">
      <w:start w:val="1"/>
      <w:numFmt w:val="lowerLetter"/>
      <w:lvlText w:val="%5."/>
      <w:lvlJc w:val="left"/>
      <w:pPr>
        <w:tabs>
          <w:tab w:val="num" w:pos="3600"/>
        </w:tabs>
        <w:ind w:left="3600" w:hanging="360"/>
      </w:pPr>
    </w:lvl>
    <w:lvl w:ilvl="5" w:tplc="C5303C8E" w:tentative="1">
      <w:start w:val="1"/>
      <w:numFmt w:val="lowerRoman"/>
      <w:lvlText w:val="%6."/>
      <w:lvlJc w:val="right"/>
      <w:pPr>
        <w:tabs>
          <w:tab w:val="num" w:pos="4320"/>
        </w:tabs>
        <w:ind w:left="4320" w:hanging="180"/>
      </w:pPr>
    </w:lvl>
    <w:lvl w:ilvl="6" w:tplc="6AE07794" w:tentative="1">
      <w:start w:val="1"/>
      <w:numFmt w:val="decimal"/>
      <w:lvlText w:val="%7."/>
      <w:lvlJc w:val="left"/>
      <w:pPr>
        <w:tabs>
          <w:tab w:val="num" w:pos="5040"/>
        </w:tabs>
        <w:ind w:left="5040" w:hanging="360"/>
      </w:pPr>
    </w:lvl>
    <w:lvl w:ilvl="7" w:tplc="0C02E360" w:tentative="1">
      <w:start w:val="1"/>
      <w:numFmt w:val="lowerLetter"/>
      <w:lvlText w:val="%8."/>
      <w:lvlJc w:val="left"/>
      <w:pPr>
        <w:tabs>
          <w:tab w:val="num" w:pos="5760"/>
        </w:tabs>
        <w:ind w:left="5760" w:hanging="360"/>
      </w:pPr>
    </w:lvl>
    <w:lvl w:ilvl="8" w:tplc="5B3A4DAE" w:tentative="1">
      <w:start w:val="1"/>
      <w:numFmt w:val="lowerRoman"/>
      <w:lvlText w:val="%9."/>
      <w:lvlJc w:val="right"/>
      <w:pPr>
        <w:tabs>
          <w:tab w:val="num" w:pos="6480"/>
        </w:tabs>
        <w:ind w:left="6480" w:hanging="180"/>
      </w:pPr>
    </w:lvl>
  </w:abstractNum>
  <w:abstractNum w:abstractNumId="24">
    <w:nsid w:val="4A2C3E58"/>
    <w:multiLevelType w:val="hybridMultilevel"/>
    <w:tmpl w:val="C9320C3C"/>
    <w:lvl w:ilvl="0" w:tplc="6E42795C">
      <w:start w:val="1"/>
      <w:numFmt w:val="decimal"/>
      <w:lvlText w:val="10.%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B4C78C0"/>
    <w:multiLevelType w:val="hybridMultilevel"/>
    <w:tmpl w:val="756C2AB6"/>
    <w:lvl w:ilvl="0" w:tplc="331AC5C6">
      <w:start w:val="1"/>
      <w:numFmt w:val="decimal"/>
      <w:lvlText w:val="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B6826EC"/>
    <w:multiLevelType w:val="hybridMultilevel"/>
    <w:tmpl w:val="C4846EA6"/>
    <w:lvl w:ilvl="0" w:tplc="ED6E2958">
      <w:start w:val="3"/>
      <w:numFmt w:val="decimal"/>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192117E"/>
    <w:multiLevelType w:val="hybridMultilevel"/>
    <w:tmpl w:val="821CF682"/>
    <w:lvl w:ilvl="0" w:tplc="67243C7A">
      <w:start w:val="1"/>
      <w:numFmt w:val="decimal"/>
      <w:lvlText w:val="5.%1"/>
      <w:lvlJc w:val="left"/>
      <w:pPr>
        <w:tabs>
          <w:tab w:val="num" w:pos="567"/>
        </w:tabs>
        <w:ind w:left="567" w:hanging="567"/>
      </w:pPr>
      <w:rPr>
        <w:rFonts w:hint="default"/>
      </w:rPr>
    </w:lvl>
    <w:lvl w:ilvl="1" w:tplc="8FFE7CE8" w:tentative="1">
      <w:start w:val="1"/>
      <w:numFmt w:val="lowerLetter"/>
      <w:lvlText w:val="%2."/>
      <w:lvlJc w:val="left"/>
      <w:pPr>
        <w:tabs>
          <w:tab w:val="num" w:pos="1440"/>
        </w:tabs>
        <w:ind w:left="1440" w:hanging="360"/>
      </w:pPr>
    </w:lvl>
    <w:lvl w:ilvl="2" w:tplc="64C44822" w:tentative="1">
      <w:start w:val="1"/>
      <w:numFmt w:val="lowerRoman"/>
      <w:lvlText w:val="%3."/>
      <w:lvlJc w:val="right"/>
      <w:pPr>
        <w:tabs>
          <w:tab w:val="num" w:pos="2160"/>
        </w:tabs>
        <w:ind w:left="2160" w:hanging="180"/>
      </w:pPr>
    </w:lvl>
    <w:lvl w:ilvl="3" w:tplc="A4E0C9BE" w:tentative="1">
      <w:start w:val="1"/>
      <w:numFmt w:val="decimal"/>
      <w:lvlText w:val="%4."/>
      <w:lvlJc w:val="left"/>
      <w:pPr>
        <w:tabs>
          <w:tab w:val="num" w:pos="2880"/>
        </w:tabs>
        <w:ind w:left="2880" w:hanging="360"/>
      </w:pPr>
    </w:lvl>
    <w:lvl w:ilvl="4" w:tplc="F8A437E0" w:tentative="1">
      <w:start w:val="1"/>
      <w:numFmt w:val="lowerLetter"/>
      <w:lvlText w:val="%5."/>
      <w:lvlJc w:val="left"/>
      <w:pPr>
        <w:tabs>
          <w:tab w:val="num" w:pos="3600"/>
        </w:tabs>
        <w:ind w:left="3600" w:hanging="360"/>
      </w:pPr>
    </w:lvl>
    <w:lvl w:ilvl="5" w:tplc="148EDD54" w:tentative="1">
      <w:start w:val="1"/>
      <w:numFmt w:val="lowerRoman"/>
      <w:lvlText w:val="%6."/>
      <w:lvlJc w:val="right"/>
      <w:pPr>
        <w:tabs>
          <w:tab w:val="num" w:pos="4320"/>
        </w:tabs>
        <w:ind w:left="4320" w:hanging="180"/>
      </w:pPr>
    </w:lvl>
    <w:lvl w:ilvl="6" w:tplc="96D266B0" w:tentative="1">
      <w:start w:val="1"/>
      <w:numFmt w:val="decimal"/>
      <w:lvlText w:val="%7."/>
      <w:lvlJc w:val="left"/>
      <w:pPr>
        <w:tabs>
          <w:tab w:val="num" w:pos="5040"/>
        </w:tabs>
        <w:ind w:left="5040" w:hanging="360"/>
      </w:pPr>
    </w:lvl>
    <w:lvl w:ilvl="7" w:tplc="CD8C2106" w:tentative="1">
      <w:start w:val="1"/>
      <w:numFmt w:val="lowerLetter"/>
      <w:lvlText w:val="%8."/>
      <w:lvlJc w:val="left"/>
      <w:pPr>
        <w:tabs>
          <w:tab w:val="num" w:pos="5760"/>
        </w:tabs>
        <w:ind w:left="5760" w:hanging="360"/>
      </w:pPr>
    </w:lvl>
    <w:lvl w:ilvl="8" w:tplc="470853D8" w:tentative="1">
      <w:start w:val="1"/>
      <w:numFmt w:val="lowerRoman"/>
      <w:lvlText w:val="%9."/>
      <w:lvlJc w:val="right"/>
      <w:pPr>
        <w:tabs>
          <w:tab w:val="num" w:pos="6480"/>
        </w:tabs>
        <w:ind w:left="6480" w:hanging="180"/>
      </w:pPr>
    </w:lvl>
  </w:abstractNum>
  <w:abstractNum w:abstractNumId="28">
    <w:nsid w:val="5301040B"/>
    <w:multiLevelType w:val="hybridMultilevel"/>
    <w:tmpl w:val="AE742368"/>
    <w:lvl w:ilvl="0" w:tplc="1A6C0948">
      <w:start w:val="1"/>
      <w:numFmt w:val="lowerRoman"/>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3667DB"/>
    <w:multiLevelType w:val="multilevel"/>
    <w:tmpl w:val="A050AAEE"/>
    <w:lvl w:ilvl="0">
      <w:start w:val="1"/>
      <w:numFmt w:val="upperLetter"/>
      <w:lvlText w:val="%1."/>
      <w:lvlJc w:val="left"/>
      <w:pPr>
        <w:tabs>
          <w:tab w:val="num" w:pos="414"/>
        </w:tabs>
        <w:ind w:left="414" w:hanging="414"/>
      </w:pPr>
      <w:rPr>
        <w:rFonts w:hint="default"/>
      </w:rPr>
    </w:lvl>
    <w:lvl w:ilvl="1">
      <w:start w:val="1"/>
      <w:numFmt w:val="decimal"/>
      <w:lvlText w:val="%2."/>
      <w:lvlJc w:val="left"/>
      <w:pPr>
        <w:tabs>
          <w:tab w:val="num" w:pos="414"/>
        </w:tabs>
        <w:ind w:left="414" w:hanging="41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54563B57"/>
    <w:multiLevelType w:val="hybridMultilevel"/>
    <w:tmpl w:val="CB9213D6"/>
    <w:lvl w:ilvl="0" w:tplc="D2405970">
      <w:start w:val="1"/>
      <w:numFmt w:val="decimal"/>
      <w:lvlText w:val="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69E3BB3"/>
    <w:multiLevelType w:val="hybridMultilevel"/>
    <w:tmpl w:val="FB0A5894"/>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2">
    <w:nsid w:val="58E80D9E"/>
    <w:multiLevelType w:val="singleLevel"/>
    <w:tmpl w:val="12884C56"/>
    <w:lvl w:ilvl="0">
      <w:start w:val="12"/>
      <w:numFmt w:val="decimal"/>
      <w:lvlText w:val="%1."/>
      <w:lvlJc w:val="left"/>
      <w:pPr>
        <w:tabs>
          <w:tab w:val="num" w:pos="567"/>
        </w:tabs>
        <w:ind w:left="567" w:hanging="567"/>
      </w:pPr>
      <w:rPr>
        <w:rFonts w:hint="default"/>
      </w:rPr>
    </w:lvl>
  </w:abstractNum>
  <w:abstractNum w:abstractNumId="33">
    <w:nsid w:val="5E3A1B90"/>
    <w:multiLevelType w:val="hybridMultilevel"/>
    <w:tmpl w:val="41060564"/>
    <w:lvl w:ilvl="0" w:tplc="4796BE22">
      <w:start w:val="1"/>
      <w:numFmt w:val="decimal"/>
      <w:lvlText w:val="7.3.%1"/>
      <w:lvlJc w:val="left"/>
      <w:pPr>
        <w:tabs>
          <w:tab w:val="num" w:pos="567"/>
        </w:tabs>
        <w:ind w:left="567" w:hanging="567"/>
      </w:pPr>
      <w:rPr>
        <w:rFonts w:hint="default"/>
      </w:rPr>
    </w:lvl>
    <w:lvl w:ilvl="1" w:tplc="D56C45A4" w:tentative="1">
      <w:start w:val="1"/>
      <w:numFmt w:val="lowerLetter"/>
      <w:lvlText w:val="%2."/>
      <w:lvlJc w:val="left"/>
      <w:pPr>
        <w:tabs>
          <w:tab w:val="num" w:pos="1440"/>
        </w:tabs>
        <w:ind w:left="1440" w:hanging="360"/>
      </w:pPr>
    </w:lvl>
    <w:lvl w:ilvl="2" w:tplc="1F36DBB4" w:tentative="1">
      <w:start w:val="1"/>
      <w:numFmt w:val="lowerRoman"/>
      <w:lvlText w:val="%3."/>
      <w:lvlJc w:val="right"/>
      <w:pPr>
        <w:tabs>
          <w:tab w:val="num" w:pos="2160"/>
        </w:tabs>
        <w:ind w:left="2160" w:hanging="180"/>
      </w:pPr>
    </w:lvl>
    <w:lvl w:ilvl="3" w:tplc="146CC266" w:tentative="1">
      <w:start w:val="1"/>
      <w:numFmt w:val="decimal"/>
      <w:lvlText w:val="%4."/>
      <w:lvlJc w:val="left"/>
      <w:pPr>
        <w:tabs>
          <w:tab w:val="num" w:pos="2880"/>
        </w:tabs>
        <w:ind w:left="2880" w:hanging="360"/>
      </w:pPr>
    </w:lvl>
    <w:lvl w:ilvl="4" w:tplc="5554FDE2" w:tentative="1">
      <w:start w:val="1"/>
      <w:numFmt w:val="lowerLetter"/>
      <w:lvlText w:val="%5."/>
      <w:lvlJc w:val="left"/>
      <w:pPr>
        <w:tabs>
          <w:tab w:val="num" w:pos="3600"/>
        </w:tabs>
        <w:ind w:left="3600" w:hanging="360"/>
      </w:pPr>
    </w:lvl>
    <w:lvl w:ilvl="5" w:tplc="7AF80B04" w:tentative="1">
      <w:start w:val="1"/>
      <w:numFmt w:val="lowerRoman"/>
      <w:lvlText w:val="%6."/>
      <w:lvlJc w:val="right"/>
      <w:pPr>
        <w:tabs>
          <w:tab w:val="num" w:pos="4320"/>
        </w:tabs>
        <w:ind w:left="4320" w:hanging="180"/>
      </w:pPr>
    </w:lvl>
    <w:lvl w:ilvl="6" w:tplc="EE8E4468" w:tentative="1">
      <w:start w:val="1"/>
      <w:numFmt w:val="decimal"/>
      <w:lvlText w:val="%7."/>
      <w:lvlJc w:val="left"/>
      <w:pPr>
        <w:tabs>
          <w:tab w:val="num" w:pos="5040"/>
        </w:tabs>
        <w:ind w:left="5040" w:hanging="360"/>
      </w:pPr>
    </w:lvl>
    <w:lvl w:ilvl="7" w:tplc="B90C8B5A" w:tentative="1">
      <w:start w:val="1"/>
      <w:numFmt w:val="lowerLetter"/>
      <w:lvlText w:val="%8."/>
      <w:lvlJc w:val="left"/>
      <w:pPr>
        <w:tabs>
          <w:tab w:val="num" w:pos="5760"/>
        </w:tabs>
        <w:ind w:left="5760" w:hanging="360"/>
      </w:pPr>
    </w:lvl>
    <w:lvl w:ilvl="8" w:tplc="74601D0E" w:tentative="1">
      <w:start w:val="1"/>
      <w:numFmt w:val="lowerRoman"/>
      <w:lvlText w:val="%9."/>
      <w:lvlJc w:val="right"/>
      <w:pPr>
        <w:tabs>
          <w:tab w:val="num" w:pos="6480"/>
        </w:tabs>
        <w:ind w:left="6480" w:hanging="180"/>
      </w:pPr>
    </w:lvl>
  </w:abstractNum>
  <w:abstractNum w:abstractNumId="34">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5">
    <w:nsid w:val="63881D07"/>
    <w:multiLevelType w:val="hybridMultilevel"/>
    <w:tmpl w:val="B7002EEE"/>
    <w:lvl w:ilvl="0" w:tplc="4A5E6814">
      <w:start w:val="1"/>
      <w:numFmt w:val="lowerRoman"/>
      <w:lvlText w:val="%1)"/>
      <w:lvlJc w:val="left"/>
      <w:pPr>
        <w:tabs>
          <w:tab w:val="num" w:pos="567"/>
        </w:tabs>
        <w:ind w:left="567" w:hanging="567"/>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6">
    <w:nsid w:val="65D27E84"/>
    <w:multiLevelType w:val="singleLevel"/>
    <w:tmpl w:val="167876F8"/>
    <w:lvl w:ilvl="0">
      <w:start w:val="1"/>
      <w:numFmt w:val="decimal"/>
      <w:lvlText w:val="%1."/>
      <w:lvlJc w:val="left"/>
      <w:pPr>
        <w:tabs>
          <w:tab w:val="num" w:pos="964"/>
        </w:tabs>
        <w:ind w:left="964" w:hanging="397"/>
      </w:pPr>
      <w:rPr>
        <w:rFonts w:hint="default"/>
      </w:rPr>
    </w:lvl>
  </w:abstractNum>
  <w:abstractNum w:abstractNumId="37">
    <w:nsid w:val="66063AC2"/>
    <w:multiLevelType w:val="singleLevel"/>
    <w:tmpl w:val="DB68E8D2"/>
    <w:lvl w:ilvl="0">
      <w:start w:val="1"/>
      <w:numFmt w:val="decimal"/>
      <w:lvlText w:val="%1."/>
      <w:lvlJc w:val="right"/>
      <w:pPr>
        <w:tabs>
          <w:tab w:val="num" w:pos="567"/>
        </w:tabs>
        <w:ind w:left="567" w:hanging="397"/>
      </w:pPr>
      <w:rPr>
        <w:rFonts w:hint="default"/>
      </w:rPr>
    </w:lvl>
  </w:abstractNum>
  <w:abstractNum w:abstractNumId="38">
    <w:nsid w:val="66701978"/>
    <w:multiLevelType w:val="hybridMultilevel"/>
    <w:tmpl w:val="93DCE3CC"/>
    <w:lvl w:ilvl="0" w:tplc="4FE43A2A">
      <w:start w:val="1"/>
      <w:numFmt w:val="decimal"/>
      <w:lvlText w:val="3.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706157C"/>
    <w:multiLevelType w:val="hybridMultilevel"/>
    <w:tmpl w:val="B1C8CA70"/>
    <w:lvl w:ilvl="0" w:tplc="FFFFFFFF">
      <w:start w:val="1"/>
      <w:numFmt w:val="decimal"/>
      <w:lvlText w:val="8.2.%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67294A29"/>
    <w:multiLevelType w:val="hybridMultilevel"/>
    <w:tmpl w:val="807EFCC6"/>
    <w:lvl w:ilvl="0" w:tplc="A598683A">
      <w:start w:val="1"/>
      <w:numFmt w:val="decimal"/>
      <w:lvlText w:val="%1."/>
      <w:lvlJc w:val="left"/>
      <w:pPr>
        <w:tabs>
          <w:tab w:val="num" w:pos="737"/>
        </w:tabs>
        <w:ind w:left="737" w:hanging="737"/>
      </w:pPr>
      <w:rPr>
        <w:rFonts w:hint="default"/>
      </w:rPr>
    </w:lvl>
    <w:lvl w:ilvl="1" w:tplc="D430E638" w:tentative="1">
      <w:start w:val="1"/>
      <w:numFmt w:val="lowerLetter"/>
      <w:lvlText w:val="%2."/>
      <w:lvlJc w:val="left"/>
      <w:pPr>
        <w:tabs>
          <w:tab w:val="num" w:pos="1440"/>
        </w:tabs>
        <w:ind w:left="1440" w:hanging="360"/>
      </w:pPr>
    </w:lvl>
    <w:lvl w:ilvl="2" w:tplc="72440280" w:tentative="1">
      <w:start w:val="1"/>
      <w:numFmt w:val="lowerRoman"/>
      <w:lvlText w:val="%3."/>
      <w:lvlJc w:val="right"/>
      <w:pPr>
        <w:tabs>
          <w:tab w:val="num" w:pos="2160"/>
        </w:tabs>
        <w:ind w:left="2160" w:hanging="180"/>
      </w:pPr>
    </w:lvl>
    <w:lvl w:ilvl="3" w:tplc="2D3CC4B2" w:tentative="1">
      <w:start w:val="1"/>
      <w:numFmt w:val="decimal"/>
      <w:lvlText w:val="%4."/>
      <w:lvlJc w:val="left"/>
      <w:pPr>
        <w:tabs>
          <w:tab w:val="num" w:pos="2880"/>
        </w:tabs>
        <w:ind w:left="2880" w:hanging="360"/>
      </w:pPr>
    </w:lvl>
    <w:lvl w:ilvl="4" w:tplc="98AC7BB0" w:tentative="1">
      <w:start w:val="1"/>
      <w:numFmt w:val="lowerLetter"/>
      <w:lvlText w:val="%5."/>
      <w:lvlJc w:val="left"/>
      <w:pPr>
        <w:tabs>
          <w:tab w:val="num" w:pos="3600"/>
        </w:tabs>
        <w:ind w:left="3600" w:hanging="360"/>
      </w:pPr>
    </w:lvl>
    <w:lvl w:ilvl="5" w:tplc="ACA4C240" w:tentative="1">
      <w:start w:val="1"/>
      <w:numFmt w:val="lowerRoman"/>
      <w:lvlText w:val="%6."/>
      <w:lvlJc w:val="right"/>
      <w:pPr>
        <w:tabs>
          <w:tab w:val="num" w:pos="4320"/>
        </w:tabs>
        <w:ind w:left="4320" w:hanging="180"/>
      </w:pPr>
    </w:lvl>
    <w:lvl w:ilvl="6" w:tplc="9E8CE60C" w:tentative="1">
      <w:start w:val="1"/>
      <w:numFmt w:val="decimal"/>
      <w:lvlText w:val="%7."/>
      <w:lvlJc w:val="left"/>
      <w:pPr>
        <w:tabs>
          <w:tab w:val="num" w:pos="5040"/>
        </w:tabs>
        <w:ind w:left="5040" w:hanging="360"/>
      </w:pPr>
    </w:lvl>
    <w:lvl w:ilvl="7" w:tplc="0388F372" w:tentative="1">
      <w:start w:val="1"/>
      <w:numFmt w:val="lowerLetter"/>
      <w:lvlText w:val="%8."/>
      <w:lvlJc w:val="left"/>
      <w:pPr>
        <w:tabs>
          <w:tab w:val="num" w:pos="5760"/>
        </w:tabs>
        <w:ind w:left="5760" w:hanging="360"/>
      </w:pPr>
    </w:lvl>
    <w:lvl w:ilvl="8" w:tplc="E8FEED18" w:tentative="1">
      <w:start w:val="1"/>
      <w:numFmt w:val="lowerRoman"/>
      <w:lvlText w:val="%9."/>
      <w:lvlJc w:val="right"/>
      <w:pPr>
        <w:tabs>
          <w:tab w:val="num" w:pos="6480"/>
        </w:tabs>
        <w:ind w:left="6480" w:hanging="180"/>
      </w:pPr>
    </w:lvl>
  </w:abstractNum>
  <w:abstractNum w:abstractNumId="41">
    <w:nsid w:val="687940AB"/>
    <w:multiLevelType w:val="hybridMultilevel"/>
    <w:tmpl w:val="67885438"/>
    <w:lvl w:ilvl="0" w:tplc="105C1F86">
      <w:start w:val="1"/>
      <w:numFmt w:val="decimal"/>
      <w:lvlText w:val="9.%1"/>
      <w:lvlJc w:val="left"/>
      <w:pPr>
        <w:tabs>
          <w:tab w:val="num" w:pos="567"/>
        </w:tabs>
        <w:ind w:left="567" w:hanging="567"/>
      </w:pPr>
      <w:rPr>
        <w:rFonts w:hint="default"/>
      </w:rPr>
    </w:lvl>
    <w:lvl w:ilvl="1" w:tplc="C778BFAA" w:tentative="1">
      <w:start w:val="1"/>
      <w:numFmt w:val="lowerLetter"/>
      <w:lvlText w:val="%2."/>
      <w:lvlJc w:val="left"/>
      <w:pPr>
        <w:tabs>
          <w:tab w:val="num" w:pos="1440"/>
        </w:tabs>
        <w:ind w:left="1440" w:hanging="360"/>
      </w:pPr>
    </w:lvl>
    <w:lvl w:ilvl="2" w:tplc="97B8E864" w:tentative="1">
      <w:start w:val="1"/>
      <w:numFmt w:val="lowerRoman"/>
      <w:lvlText w:val="%3."/>
      <w:lvlJc w:val="right"/>
      <w:pPr>
        <w:tabs>
          <w:tab w:val="num" w:pos="2160"/>
        </w:tabs>
        <w:ind w:left="2160" w:hanging="180"/>
      </w:pPr>
    </w:lvl>
    <w:lvl w:ilvl="3" w:tplc="C124F7A2" w:tentative="1">
      <w:start w:val="1"/>
      <w:numFmt w:val="decimal"/>
      <w:lvlText w:val="%4."/>
      <w:lvlJc w:val="left"/>
      <w:pPr>
        <w:tabs>
          <w:tab w:val="num" w:pos="2880"/>
        </w:tabs>
        <w:ind w:left="2880" w:hanging="360"/>
      </w:pPr>
    </w:lvl>
    <w:lvl w:ilvl="4" w:tplc="8A8EFD54" w:tentative="1">
      <w:start w:val="1"/>
      <w:numFmt w:val="lowerLetter"/>
      <w:lvlText w:val="%5."/>
      <w:lvlJc w:val="left"/>
      <w:pPr>
        <w:tabs>
          <w:tab w:val="num" w:pos="3600"/>
        </w:tabs>
        <w:ind w:left="3600" w:hanging="360"/>
      </w:pPr>
    </w:lvl>
    <w:lvl w:ilvl="5" w:tplc="1068B22C" w:tentative="1">
      <w:start w:val="1"/>
      <w:numFmt w:val="lowerRoman"/>
      <w:lvlText w:val="%6."/>
      <w:lvlJc w:val="right"/>
      <w:pPr>
        <w:tabs>
          <w:tab w:val="num" w:pos="4320"/>
        </w:tabs>
        <w:ind w:left="4320" w:hanging="180"/>
      </w:pPr>
    </w:lvl>
    <w:lvl w:ilvl="6" w:tplc="E6F62FB2" w:tentative="1">
      <w:start w:val="1"/>
      <w:numFmt w:val="decimal"/>
      <w:lvlText w:val="%7."/>
      <w:lvlJc w:val="left"/>
      <w:pPr>
        <w:tabs>
          <w:tab w:val="num" w:pos="5040"/>
        </w:tabs>
        <w:ind w:left="5040" w:hanging="360"/>
      </w:pPr>
    </w:lvl>
    <w:lvl w:ilvl="7" w:tplc="2C74B204" w:tentative="1">
      <w:start w:val="1"/>
      <w:numFmt w:val="lowerLetter"/>
      <w:lvlText w:val="%8."/>
      <w:lvlJc w:val="left"/>
      <w:pPr>
        <w:tabs>
          <w:tab w:val="num" w:pos="5760"/>
        </w:tabs>
        <w:ind w:left="5760" w:hanging="360"/>
      </w:pPr>
    </w:lvl>
    <w:lvl w:ilvl="8" w:tplc="D79646AC" w:tentative="1">
      <w:start w:val="1"/>
      <w:numFmt w:val="lowerRoman"/>
      <w:lvlText w:val="%9."/>
      <w:lvlJc w:val="right"/>
      <w:pPr>
        <w:tabs>
          <w:tab w:val="num" w:pos="6480"/>
        </w:tabs>
        <w:ind w:left="6480" w:hanging="180"/>
      </w:pPr>
    </w:lvl>
  </w:abstractNum>
  <w:abstractNum w:abstractNumId="42">
    <w:nsid w:val="6A964201"/>
    <w:multiLevelType w:val="hybridMultilevel"/>
    <w:tmpl w:val="AF1E96D2"/>
    <w:lvl w:ilvl="0" w:tplc="032E42C6">
      <w:start w:val="1"/>
      <w:numFmt w:val="decimal"/>
      <w:lvlText w:val="3.%1"/>
      <w:lvlJc w:val="left"/>
      <w:pPr>
        <w:tabs>
          <w:tab w:val="num" w:pos="567"/>
        </w:tabs>
        <w:ind w:left="567" w:hanging="567"/>
      </w:pPr>
      <w:rPr>
        <w:rFonts w:hint="default"/>
      </w:rPr>
    </w:lvl>
    <w:lvl w:ilvl="1" w:tplc="37C00D00" w:tentative="1">
      <w:start w:val="1"/>
      <w:numFmt w:val="lowerLetter"/>
      <w:lvlText w:val="%2."/>
      <w:lvlJc w:val="left"/>
      <w:pPr>
        <w:tabs>
          <w:tab w:val="num" w:pos="1440"/>
        </w:tabs>
        <w:ind w:left="1440" w:hanging="360"/>
      </w:pPr>
    </w:lvl>
    <w:lvl w:ilvl="2" w:tplc="39DC1692" w:tentative="1">
      <w:start w:val="1"/>
      <w:numFmt w:val="lowerRoman"/>
      <w:lvlText w:val="%3."/>
      <w:lvlJc w:val="right"/>
      <w:pPr>
        <w:tabs>
          <w:tab w:val="num" w:pos="2160"/>
        </w:tabs>
        <w:ind w:left="2160" w:hanging="180"/>
      </w:pPr>
    </w:lvl>
    <w:lvl w:ilvl="3" w:tplc="25C2D150" w:tentative="1">
      <w:start w:val="1"/>
      <w:numFmt w:val="decimal"/>
      <w:lvlText w:val="%4."/>
      <w:lvlJc w:val="left"/>
      <w:pPr>
        <w:tabs>
          <w:tab w:val="num" w:pos="2880"/>
        </w:tabs>
        <w:ind w:left="2880" w:hanging="360"/>
      </w:pPr>
    </w:lvl>
    <w:lvl w:ilvl="4" w:tplc="68FE4EAE" w:tentative="1">
      <w:start w:val="1"/>
      <w:numFmt w:val="lowerLetter"/>
      <w:lvlText w:val="%5."/>
      <w:lvlJc w:val="left"/>
      <w:pPr>
        <w:tabs>
          <w:tab w:val="num" w:pos="3600"/>
        </w:tabs>
        <w:ind w:left="3600" w:hanging="360"/>
      </w:pPr>
    </w:lvl>
    <w:lvl w:ilvl="5" w:tplc="D8E21464" w:tentative="1">
      <w:start w:val="1"/>
      <w:numFmt w:val="lowerRoman"/>
      <w:lvlText w:val="%6."/>
      <w:lvlJc w:val="right"/>
      <w:pPr>
        <w:tabs>
          <w:tab w:val="num" w:pos="4320"/>
        </w:tabs>
        <w:ind w:left="4320" w:hanging="180"/>
      </w:pPr>
    </w:lvl>
    <w:lvl w:ilvl="6" w:tplc="BE846900" w:tentative="1">
      <w:start w:val="1"/>
      <w:numFmt w:val="decimal"/>
      <w:lvlText w:val="%7."/>
      <w:lvlJc w:val="left"/>
      <w:pPr>
        <w:tabs>
          <w:tab w:val="num" w:pos="5040"/>
        </w:tabs>
        <w:ind w:left="5040" w:hanging="360"/>
      </w:pPr>
    </w:lvl>
    <w:lvl w:ilvl="7" w:tplc="87D8D11C" w:tentative="1">
      <w:start w:val="1"/>
      <w:numFmt w:val="lowerLetter"/>
      <w:lvlText w:val="%8."/>
      <w:lvlJc w:val="left"/>
      <w:pPr>
        <w:tabs>
          <w:tab w:val="num" w:pos="5760"/>
        </w:tabs>
        <w:ind w:left="5760" w:hanging="360"/>
      </w:pPr>
    </w:lvl>
    <w:lvl w:ilvl="8" w:tplc="C64A80BA" w:tentative="1">
      <w:start w:val="1"/>
      <w:numFmt w:val="lowerRoman"/>
      <w:lvlText w:val="%9."/>
      <w:lvlJc w:val="right"/>
      <w:pPr>
        <w:tabs>
          <w:tab w:val="num" w:pos="6480"/>
        </w:tabs>
        <w:ind w:left="6480" w:hanging="180"/>
      </w:pPr>
    </w:lvl>
  </w:abstractNum>
  <w:abstractNum w:abstractNumId="43">
    <w:nsid w:val="6C084F92"/>
    <w:multiLevelType w:val="hybridMultilevel"/>
    <w:tmpl w:val="B824D31C"/>
    <w:lvl w:ilvl="0" w:tplc="45E487E4">
      <w:numFmt w:val="bullet"/>
      <w:lvlText w:val="-"/>
      <w:lvlJc w:val="left"/>
      <w:pPr>
        <w:ind w:left="405" w:hanging="360"/>
      </w:pPr>
      <w:rPr>
        <w:rFonts w:ascii="Arial" w:eastAsia="Times New Roman" w:hAnsi="Arial" w:cs="Arial"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44">
    <w:nsid w:val="6D396361"/>
    <w:multiLevelType w:val="hybridMultilevel"/>
    <w:tmpl w:val="8EEC96BE"/>
    <w:lvl w:ilvl="0" w:tplc="507E5918">
      <w:start w:val="1"/>
      <w:numFmt w:val="lowerRoman"/>
      <w:lvlText w:val="%1)"/>
      <w:lvlJc w:val="left"/>
      <w:pPr>
        <w:tabs>
          <w:tab w:val="num" w:pos="1287"/>
        </w:tabs>
        <w:ind w:left="794" w:hanging="227"/>
      </w:pPr>
      <w:rPr>
        <w:rFonts w:hint="default"/>
      </w:rPr>
    </w:lvl>
    <w:lvl w:ilvl="1" w:tplc="259EA40E"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4E65AB4"/>
    <w:multiLevelType w:val="hybridMultilevel"/>
    <w:tmpl w:val="E55459BC"/>
    <w:lvl w:ilvl="0" w:tplc="C9DA67AC">
      <w:start w:val="1"/>
      <w:numFmt w:val="decimal"/>
      <w:lvlText w:val="3.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760326C7"/>
    <w:multiLevelType w:val="hybridMultilevel"/>
    <w:tmpl w:val="A3C42076"/>
    <w:lvl w:ilvl="0" w:tplc="FFFFFFFF">
      <w:start w:val="1"/>
      <w:numFmt w:val="decimal"/>
      <w:pStyle w:val="1Heading"/>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
    <w:nsid w:val="79686D7C"/>
    <w:multiLevelType w:val="multilevel"/>
    <w:tmpl w:val="D3980A56"/>
    <w:lvl w:ilvl="0">
      <w:start w:val="1"/>
      <w:numFmt w:val="upperRoman"/>
      <w:lvlText w:val="%1."/>
      <w:lvlJc w:val="left"/>
      <w:pPr>
        <w:tabs>
          <w:tab w:val="num" w:pos="539"/>
        </w:tabs>
        <w:ind w:left="539" w:hanging="539"/>
      </w:pPr>
      <w:rPr>
        <w:rFonts w:hint="default"/>
      </w:rPr>
    </w:lvl>
    <w:lvl w:ilvl="1">
      <w:start w:val="1"/>
      <w:numFmt w:val="decimal"/>
      <w:lvlText w:val="%2."/>
      <w:lvlJc w:val="left"/>
      <w:pPr>
        <w:tabs>
          <w:tab w:val="num" w:pos="539"/>
        </w:tabs>
        <w:ind w:left="539" w:hanging="539"/>
      </w:pPr>
      <w:rPr>
        <w:rFonts w:hint="default"/>
      </w:rPr>
    </w:lvl>
    <w:lvl w:ilvl="2">
      <w:start w:val="1"/>
      <w:numFmt w:val="decimal"/>
      <w:lvlText w:val="%2.%3."/>
      <w:lvlJc w:val="left"/>
      <w:pPr>
        <w:tabs>
          <w:tab w:val="num" w:pos="539"/>
        </w:tabs>
        <w:ind w:left="539" w:hanging="539"/>
      </w:pPr>
      <w:rPr>
        <w:rFonts w:hint="default"/>
      </w:rPr>
    </w:lvl>
    <w:lvl w:ilvl="3">
      <w:start w:val="1"/>
      <w:numFmt w:val="decimal"/>
      <w:lvlText w:val="%2.%3.%4"/>
      <w:lvlJc w:val="left"/>
      <w:pPr>
        <w:tabs>
          <w:tab w:val="num" w:pos="539"/>
        </w:tabs>
        <w:ind w:left="539" w:hanging="539"/>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nsid w:val="7CD71DFE"/>
    <w:multiLevelType w:val="hybridMultilevel"/>
    <w:tmpl w:val="B2E45590"/>
    <w:lvl w:ilvl="0" w:tplc="BD005EA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49">
    <w:nsid w:val="7E794113"/>
    <w:multiLevelType w:val="hybridMultilevel"/>
    <w:tmpl w:val="501CC3C4"/>
    <w:lvl w:ilvl="0" w:tplc="040E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10"/>
  </w:num>
  <w:num w:numId="2">
    <w:abstractNumId w:val="46"/>
  </w:num>
  <w:num w:numId="3">
    <w:abstractNumId w:val="13"/>
  </w:num>
  <w:num w:numId="4">
    <w:abstractNumId w:val="30"/>
  </w:num>
  <w:num w:numId="5">
    <w:abstractNumId w:val="35"/>
  </w:num>
  <w:num w:numId="6">
    <w:abstractNumId w:val="42"/>
  </w:num>
  <w:num w:numId="7">
    <w:abstractNumId w:val="45"/>
  </w:num>
  <w:num w:numId="8">
    <w:abstractNumId w:val="38"/>
  </w:num>
  <w:num w:numId="9">
    <w:abstractNumId w:val="25"/>
  </w:num>
  <w:num w:numId="10">
    <w:abstractNumId w:val="23"/>
  </w:num>
  <w:num w:numId="11">
    <w:abstractNumId w:val="6"/>
  </w:num>
  <w:num w:numId="12">
    <w:abstractNumId w:val="11"/>
  </w:num>
  <w:num w:numId="13">
    <w:abstractNumId w:val="28"/>
  </w:num>
  <w:num w:numId="14">
    <w:abstractNumId w:val="33"/>
  </w:num>
  <w:num w:numId="15">
    <w:abstractNumId w:val="4"/>
  </w:num>
  <w:num w:numId="16">
    <w:abstractNumId w:val="44"/>
  </w:num>
  <w:num w:numId="17">
    <w:abstractNumId w:val="1"/>
  </w:num>
  <w:num w:numId="18">
    <w:abstractNumId w:val="18"/>
  </w:num>
  <w:num w:numId="19">
    <w:abstractNumId w:val="39"/>
  </w:num>
  <w:num w:numId="20">
    <w:abstractNumId w:val="9"/>
  </w:num>
  <w:num w:numId="21">
    <w:abstractNumId w:val="41"/>
  </w:num>
  <w:num w:numId="22">
    <w:abstractNumId w:val="14"/>
  </w:num>
  <w:num w:numId="23">
    <w:abstractNumId w:val="26"/>
  </w:num>
  <w:num w:numId="24">
    <w:abstractNumId w:val="24"/>
  </w:num>
  <w:num w:numId="25">
    <w:abstractNumId w:val="12"/>
  </w:num>
  <w:num w:numId="26">
    <w:abstractNumId w:val="3"/>
  </w:num>
  <w:num w:numId="27">
    <w:abstractNumId w:val="27"/>
  </w:num>
  <w:num w:numId="28">
    <w:abstractNumId w:val="37"/>
  </w:num>
  <w:num w:numId="29">
    <w:abstractNumId w:val="36"/>
  </w:num>
  <w:num w:numId="30">
    <w:abstractNumId w:val="21"/>
  </w:num>
  <w:num w:numId="31">
    <w:abstractNumId w:val="32"/>
  </w:num>
  <w:num w:numId="32">
    <w:abstractNumId w:val="8"/>
  </w:num>
  <w:num w:numId="33">
    <w:abstractNumId w:val="40"/>
  </w:num>
  <w:num w:numId="34">
    <w:abstractNumId w:val="16"/>
  </w:num>
  <w:num w:numId="35">
    <w:abstractNumId w:val="17"/>
  </w:num>
  <w:num w:numId="36">
    <w:abstractNumId w:val="0"/>
  </w:num>
  <w:num w:numId="37">
    <w:abstractNumId w:val="29"/>
  </w:num>
  <w:num w:numId="38">
    <w:abstractNumId w:val="2"/>
  </w:num>
  <w:num w:numId="39">
    <w:abstractNumId w:val="5"/>
  </w:num>
  <w:num w:numId="40">
    <w:abstractNumId w:val="13"/>
  </w:num>
  <w:num w:numId="41">
    <w:abstractNumId w:val="13"/>
  </w:num>
  <w:num w:numId="42">
    <w:abstractNumId w:val="13"/>
  </w:num>
  <w:num w:numId="43">
    <w:abstractNumId w:val="13"/>
  </w:num>
  <w:num w:numId="44">
    <w:abstractNumId w:val="7"/>
  </w:num>
  <w:num w:numId="45">
    <w:abstractNumId w:val="47"/>
  </w:num>
  <w:num w:numId="46">
    <w:abstractNumId w:val="10"/>
  </w:num>
  <w:num w:numId="47">
    <w:abstractNumId w:val="20"/>
  </w:num>
  <w:num w:numId="48">
    <w:abstractNumId w:val="10"/>
  </w:num>
  <w:num w:numId="49">
    <w:abstractNumId w:val="10"/>
  </w:num>
  <w:num w:numId="50">
    <w:abstractNumId w:val="10"/>
  </w:num>
  <w:num w:numId="51">
    <w:abstractNumId w:val="10"/>
  </w:num>
  <w:num w:numId="52">
    <w:abstractNumId w:val="13"/>
  </w:num>
  <w:num w:numId="53">
    <w:abstractNumId w:val="13"/>
  </w:num>
  <w:num w:numId="54">
    <w:abstractNumId w:val="13"/>
  </w:num>
  <w:num w:numId="55">
    <w:abstractNumId w:val="10"/>
  </w:num>
  <w:num w:numId="56">
    <w:abstractNumId w:val="31"/>
  </w:num>
  <w:num w:numId="57">
    <w:abstractNumId w:val="48"/>
  </w:num>
  <w:num w:numId="58">
    <w:abstractNumId w:val="49"/>
  </w:num>
  <w:num w:numId="59">
    <w:abstractNumId w:val="10"/>
  </w:num>
  <w:num w:numId="60">
    <w:abstractNumId w:val="34"/>
  </w:num>
  <w:num w:numId="61">
    <w:abstractNumId w:val="43"/>
  </w:num>
  <w:num w:numId="62">
    <w:abstractNumId w:val="19"/>
  </w:num>
  <w:num w:numId="63">
    <w:abstractNumId w:val="15"/>
  </w:num>
  <w:num w:numId="64">
    <w:abstractNumId w:val="2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wC_ExcelHistory" w:val=" "/>
  </w:docVars>
  <w:rsids>
    <w:rsidRoot w:val="00F85729"/>
    <w:rsid w:val="0000153A"/>
    <w:rsid w:val="000021E0"/>
    <w:rsid w:val="00002853"/>
    <w:rsid w:val="000031B2"/>
    <w:rsid w:val="00003962"/>
    <w:rsid w:val="00003CB8"/>
    <w:rsid w:val="00003D81"/>
    <w:rsid w:val="00006CBE"/>
    <w:rsid w:val="00007505"/>
    <w:rsid w:val="00007B33"/>
    <w:rsid w:val="00010006"/>
    <w:rsid w:val="00013994"/>
    <w:rsid w:val="00015744"/>
    <w:rsid w:val="00015C2A"/>
    <w:rsid w:val="00016A6D"/>
    <w:rsid w:val="00021617"/>
    <w:rsid w:val="000228C8"/>
    <w:rsid w:val="00023519"/>
    <w:rsid w:val="00024966"/>
    <w:rsid w:val="00027503"/>
    <w:rsid w:val="000317FE"/>
    <w:rsid w:val="00032370"/>
    <w:rsid w:val="00032A7A"/>
    <w:rsid w:val="00032E34"/>
    <w:rsid w:val="00034B92"/>
    <w:rsid w:val="00036E89"/>
    <w:rsid w:val="00041B91"/>
    <w:rsid w:val="00041C17"/>
    <w:rsid w:val="000422B1"/>
    <w:rsid w:val="000448C5"/>
    <w:rsid w:val="00051B9D"/>
    <w:rsid w:val="00052D5F"/>
    <w:rsid w:val="00053F5B"/>
    <w:rsid w:val="0005509D"/>
    <w:rsid w:val="00056331"/>
    <w:rsid w:val="00057B2A"/>
    <w:rsid w:val="000636E9"/>
    <w:rsid w:val="00065002"/>
    <w:rsid w:val="000651F1"/>
    <w:rsid w:val="0006540C"/>
    <w:rsid w:val="000659CA"/>
    <w:rsid w:val="00066B8F"/>
    <w:rsid w:val="00066BEF"/>
    <w:rsid w:val="000739E2"/>
    <w:rsid w:val="00075966"/>
    <w:rsid w:val="0007646D"/>
    <w:rsid w:val="00077BA2"/>
    <w:rsid w:val="00080547"/>
    <w:rsid w:val="000817FE"/>
    <w:rsid w:val="00081D5A"/>
    <w:rsid w:val="000827FC"/>
    <w:rsid w:val="00084743"/>
    <w:rsid w:val="000854CE"/>
    <w:rsid w:val="00085C9A"/>
    <w:rsid w:val="00090F1B"/>
    <w:rsid w:val="00091898"/>
    <w:rsid w:val="00095958"/>
    <w:rsid w:val="00096576"/>
    <w:rsid w:val="0009686E"/>
    <w:rsid w:val="00097A0A"/>
    <w:rsid w:val="000A2EA7"/>
    <w:rsid w:val="000B283C"/>
    <w:rsid w:val="000B2ED1"/>
    <w:rsid w:val="000B338E"/>
    <w:rsid w:val="000B5187"/>
    <w:rsid w:val="000B5DEA"/>
    <w:rsid w:val="000C0E75"/>
    <w:rsid w:val="000C1658"/>
    <w:rsid w:val="000C4682"/>
    <w:rsid w:val="000C4DE4"/>
    <w:rsid w:val="000C5551"/>
    <w:rsid w:val="000C59E8"/>
    <w:rsid w:val="000C771F"/>
    <w:rsid w:val="000D1289"/>
    <w:rsid w:val="000D267B"/>
    <w:rsid w:val="000D330C"/>
    <w:rsid w:val="000D6EC1"/>
    <w:rsid w:val="000E0774"/>
    <w:rsid w:val="000E1F98"/>
    <w:rsid w:val="000E34F6"/>
    <w:rsid w:val="000E5187"/>
    <w:rsid w:val="000E6B8A"/>
    <w:rsid w:val="000F0B77"/>
    <w:rsid w:val="000F2C12"/>
    <w:rsid w:val="000F32B8"/>
    <w:rsid w:val="000F450C"/>
    <w:rsid w:val="000F5571"/>
    <w:rsid w:val="000F5A6B"/>
    <w:rsid w:val="000F7D2D"/>
    <w:rsid w:val="00101862"/>
    <w:rsid w:val="0010223C"/>
    <w:rsid w:val="001039A5"/>
    <w:rsid w:val="00106608"/>
    <w:rsid w:val="00106901"/>
    <w:rsid w:val="00107D13"/>
    <w:rsid w:val="00110F3A"/>
    <w:rsid w:val="00111C04"/>
    <w:rsid w:val="001130AF"/>
    <w:rsid w:val="0011375B"/>
    <w:rsid w:val="00113B90"/>
    <w:rsid w:val="00114937"/>
    <w:rsid w:val="00114DD7"/>
    <w:rsid w:val="00115694"/>
    <w:rsid w:val="001161B8"/>
    <w:rsid w:val="00117013"/>
    <w:rsid w:val="0011737F"/>
    <w:rsid w:val="00122977"/>
    <w:rsid w:val="00122C5E"/>
    <w:rsid w:val="00125CCD"/>
    <w:rsid w:val="0012634D"/>
    <w:rsid w:val="001277F3"/>
    <w:rsid w:val="00130E35"/>
    <w:rsid w:val="00131666"/>
    <w:rsid w:val="001324FA"/>
    <w:rsid w:val="00136CF8"/>
    <w:rsid w:val="00136EEB"/>
    <w:rsid w:val="00137585"/>
    <w:rsid w:val="00141457"/>
    <w:rsid w:val="00142A8C"/>
    <w:rsid w:val="0014348E"/>
    <w:rsid w:val="00144AF6"/>
    <w:rsid w:val="001453EC"/>
    <w:rsid w:val="001466E4"/>
    <w:rsid w:val="001507AA"/>
    <w:rsid w:val="00155E90"/>
    <w:rsid w:val="00156FBE"/>
    <w:rsid w:val="001573C1"/>
    <w:rsid w:val="001574DF"/>
    <w:rsid w:val="0016015D"/>
    <w:rsid w:val="0016039B"/>
    <w:rsid w:val="00160910"/>
    <w:rsid w:val="00162183"/>
    <w:rsid w:val="00164712"/>
    <w:rsid w:val="001657DB"/>
    <w:rsid w:val="00165970"/>
    <w:rsid w:val="00166ACB"/>
    <w:rsid w:val="0017050C"/>
    <w:rsid w:val="001712B1"/>
    <w:rsid w:val="00174ACF"/>
    <w:rsid w:val="00176AC0"/>
    <w:rsid w:val="00176BAF"/>
    <w:rsid w:val="00180B2A"/>
    <w:rsid w:val="0018128C"/>
    <w:rsid w:val="001826CC"/>
    <w:rsid w:val="00185FDB"/>
    <w:rsid w:val="001879D7"/>
    <w:rsid w:val="001918EF"/>
    <w:rsid w:val="00191AAD"/>
    <w:rsid w:val="001955E5"/>
    <w:rsid w:val="001969D5"/>
    <w:rsid w:val="0019782E"/>
    <w:rsid w:val="001A02BF"/>
    <w:rsid w:val="001A08A7"/>
    <w:rsid w:val="001A1457"/>
    <w:rsid w:val="001A1E7F"/>
    <w:rsid w:val="001A3A60"/>
    <w:rsid w:val="001A4557"/>
    <w:rsid w:val="001A6228"/>
    <w:rsid w:val="001A6279"/>
    <w:rsid w:val="001A6ADE"/>
    <w:rsid w:val="001A7936"/>
    <w:rsid w:val="001B09C8"/>
    <w:rsid w:val="001B3CB6"/>
    <w:rsid w:val="001B61A7"/>
    <w:rsid w:val="001B66A5"/>
    <w:rsid w:val="001B6B85"/>
    <w:rsid w:val="001B71A2"/>
    <w:rsid w:val="001B747C"/>
    <w:rsid w:val="001C1818"/>
    <w:rsid w:val="001C27E4"/>
    <w:rsid w:val="001C29BF"/>
    <w:rsid w:val="001C4DBB"/>
    <w:rsid w:val="001C510B"/>
    <w:rsid w:val="001C5368"/>
    <w:rsid w:val="001C5D8B"/>
    <w:rsid w:val="001C63C9"/>
    <w:rsid w:val="001C6DD9"/>
    <w:rsid w:val="001D0E02"/>
    <w:rsid w:val="001D21E6"/>
    <w:rsid w:val="001D5032"/>
    <w:rsid w:val="001D7AA1"/>
    <w:rsid w:val="001E1902"/>
    <w:rsid w:val="001E1C38"/>
    <w:rsid w:val="001E4DDB"/>
    <w:rsid w:val="001E552C"/>
    <w:rsid w:val="001E6101"/>
    <w:rsid w:val="001E7A77"/>
    <w:rsid w:val="001F1131"/>
    <w:rsid w:val="001F17BA"/>
    <w:rsid w:val="001F2618"/>
    <w:rsid w:val="001F45A4"/>
    <w:rsid w:val="001F4A24"/>
    <w:rsid w:val="001F4BC5"/>
    <w:rsid w:val="001F536A"/>
    <w:rsid w:val="001F74C9"/>
    <w:rsid w:val="001F78C0"/>
    <w:rsid w:val="002002E4"/>
    <w:rsid w:val="002009D5"/>
    <w:rsid w:val="00202611"/>
    <w:rsid w:val="002038C4"/>
    <w:rsid w:val="0020476C"/>
    <w:rsid w:val="0020507D"/>
    <w:rsid w:val="0020573C"/>
    <w:rsid w:val="00206B9A"/>
    <w:rsid w:val="0021065A"/>
    <w:rsid w:val="00210C19"/>
    <w:rsid w:val="00211503"/>
    <w:rsid w:val="00211BAA"/>
    <w:rsid w:val="0021202F"/>
    <w:rsid w:val="002146E1"/>
    <w:rsid w:val="0021501F"/>
    <w:rsid w:val="00217E39"/>
    <w:rsid w:val="00220A20"/>
    <w:rsid w:val="00220AAE"/>
    <w:rsid w:val="00220B20"/>
    <w:rsid w:val="0022143D"/>
    <w:rsid w:val="00221877"/>
    <w:rsid w:val="00221F82"/>
    <w:rsid w:val="002220A8"/>
    <w:rsid w:val="00224244"/>
    <w:rsid w:val="00225DD4"/>
    <w:rsid w:val="0023074B"/>
    <w:rsid w:val="002320F4"/>
    <w:rsid w:val="002336C6"/>
    <w:rsid w:val="00233E4C"/>
    <w:rsid w:val="0023587A"/>
    <w:rsid w:val="002375B8"/>
    <w:rsid w:val="00241AF0"/>
    <w:rsid w:val="00242854"/>
    <w:rsid w:val="00242B02"/>
    <w:rsid w:val="002433FE"/>
    <w:rsid w:val="0024408C"/>
    <w:rsid w:val="00244751"/>
    <w:rsid w:val="00244D3D"/>
    <w:rsid w:val="00247936"/>
    <w:rsid w:val="0025243A"/>
    <w:rsid w:val="00254998"/>
    <w:rsid w:val="00260054"/>
    <w:rsid w:val="002627E6"/>
    <w:rsid w:val="00263B75"/>
    <w:rsid w:val="0026401A"/>
    <w:rsid w:val="0026444F"/>
    <w:rsid w:val="00264A5C"/>
    <w:rsid w:val="002654CE"/>
    <w:rsid w:val="00266434"/>
    <w:rsid w:val="00266E05"/>
    <w:rsid w:val="002709B1"/>
    <w:rsid w:val="002719D1"/>
    <w:rsid w:val="00273207"/>
    <w:rsid w:val="002736C2"/>
    <w:rsid w:val="0027459D"/>
    <w:rsid w:val="00281355"/>
    <w:rsid w:val="002816DF"/>
    <w:rsid w:val="00281EAF"/>
    <w:rsid w:val="00283310"/>
    <w:rsid w:val="00283CD0"/>
    <w:rsid w:val="00283F02"/>
    <w:rsid w:val="00284BBB"/>
    <w:rsid w:val="00287BA1"/>
    <w:rsid w:val="00290018"/>
    <w:rsid w:val="00291F97"/>
    <w:rsid w:val="002958BA"/>
    <w:rsid w:val="00295A1C"/>
    <w:rsid w:val="002973A5"/>
    <w:rsid w:val="0029783C"/>
    <w:rsid w:val="00297DB7"/>
    <w:rsid w:val="00297F73"/>
    <w:rsid w:val="002A046F"/>
    <w:rsid w:val="002A1ABE"/>
    <w:rsid w:val="002A2803"/>
    <w:rsid w:val="002A4231"/>
    <w:rsid w:val="002A436B"/>
    <w:rsid w:val="002A4CE6"/>
    <w:rsid w:val="002A5627"/>
    <w:rsid w:val="002A57F3"/>
    <w:rsid w:val="002A6B50"/>
    <w:rsid w:val="002B1504"/>
    <w:rsid w:val="002B1989"/>
    <w:rsid w:val="002B1CCA"/>
    <w:rsid w:val="002B23F1"/>
    <w:rsid w:val="002B277F"/>
    <w:rsid w:val="002B6BFA"/>
    <w:rsid w:val="002B75A2"/>
    <w:rsid w:val="002C06E6"/>
    <w:rsid w:val="002C0E26"/>
    <w:rsid w:val="002C2A11"/>
    <w:rsid w:val="002C31A8"/>
    <w:rsid w:val="002C44E0"/>
    <w:rsid w:val="002C604E"/>
    <w:rsid w:val="002C7C3C"/>
    <w:rsid w:val="002D123E"/>
    <w:rsid w:val="002D4FF1"/>
    <w:rsid w:val="002D5E54"/>
    <w:rsid w:val="002E13A2"/>
    <w:rsid w:val="002E1AFD"/>
    <w:rsid w:val="002E22A7"/>
    <w:rsid w:val="002E437F"/>
    <w:rsid w:val="002E444B"/>
    <w:rsid w:val="002E5313"/>
    <w:rsid w:val="002E6102"/>
    <w:rsid w:val="002E6266"/>
    <w:rsid w:val="002E6698"/>
    <w:rsid w:val="002E6712"/>
    <w:rsid w:val="002F0F92"/>
    <w:rsid w:val="002F1A85"/>
    <w:rsid w:val="002F1B81"/>
    <w:rsid w:val="002F339D"/>
    <w:rsid w:val="002F3681"/>
    <w:rsid w:val="002F50AE"/>
    <w:rsid w:val="002F5205"/>
    <w:rsid w:val="002F5809"/>
    <w:rsid w:val="002F75EC"/>
    <w:rsid w:val="002F7E57"/>
    <w:rsid w:val="00302196"/>
    <w:rsid w:val="00303172"/>
    <w:rsid w:val="00304575"/>
    <w:rsid w:val="00305C51"/>
    <w:rsid w:val="00306FFD"/>
    <w:rsid w:val="00307C7B"/>
    <w:rsid w:val="003101B0"/>
    <w:rsid w:val="00311023"/>
    <w:rsid w:val="0031177A"/>
    <w:rsid w:val="00312289"/>
    <w:rsid w:val="00312613"/>
    <w:rsid w:val="00312D59"/>
    <w:rsid w:val="003139A1"/>
    <w:rsid w:val="00314E35"/>
    <w:rsid w:val="00316173"/>
    <w:rsid w:val="003164EF"/>
    <w:rsid w:val="00316602"/>
    <w:rsid w:val="0031788B"/>
    <w:rsid w:val="00321CFC"/>
    <w:rsid w:val="003221CC"/>
    <w:rsid w:val="003229CD"/>
    <w:rsid w:val="003248BB"/>
    <w:rsid w:val="00325FC5"/>
    <w:rsid w:val="0032614F"/>
    <w:rsid w:val="00327818"/>
    <w:rsid w:val="00327DE9"/>
    <w:rsid w:val="003314F9"/>
    <w:rsid w:val="003333C5"/>
    <w:rsid w:val="0033388F"/>
    <w:rsid w:val="00334A69"/>
    <w:rsid w:val="0033510A"/>
    <w:rsid w:val="003360A5"/>
    <w:rsid w:val="00340787"/>
    <w:rsid w:val="00340CC3"/>
    <w:rsid w:val="00340EA0"/>
    <w:rsid w:val="00341226"/>
    <w:rsid w:val="003425E0"/>
    <w:rsid w:val="003425E2"/>
    <w:rsid w:val="003429BE"/>
    <w:rsid w:val="00343B37"/>
    <w:rsid w:val="00345A48"/>
    <w:rsid w:val="00346D2C"/>
    <w:rsid w:val="00347C36"/>
    <w:rsid w:val="0035158B"/>
    <w:rsid w:val="00353B4B"/>
    <w:rsid w:val="0035558D"/>
    <w:rsid w:val="00356493"/>
    <w:rsid w:val="00360016"/>
    <w:rsid w:val="00362528"/>
    <w:rsid w:val="003648E0"/>
    <w:rsid w:val="00367F4B"/>
    <w:rsid w:val="00370769"/>
    <w:rsid w:val="0037086B"/>
    <w:rsid w:val="003717C9"/>
    <w:rsid w:val="003717FB"/>
    <w:rsid w:val="0037203C"/>
    <w:rsid w:val="00374D21"/>
    <w:rsid w:val="00376DDB"/>
    <w:rsid w:val="0037705C"/>
    <w:rsid w:val="00377369"/>
    <w:rsid w:val="00377E25"/>
    <w:rsid w:val="00377E97"/>
    <w:rsid w:val="00381E9F"/>
    <w:rsid w:val="00382241"/>
    <w:rsid w:val="00382935"/>
    <w:rsid w:val="00383F5B"/>
    <w:rsid w:val="0038430D"/>
    <w:rsid w:val="00386BF9"/>
    <w:rsid w:val="00390587"/>
    <w:rsid w:val="00391AB4"/>
    <w:rsid w:val="003929A2"/>
    <w:rsid w:val="00394F82"/>
    <w:rsid w:val="003960BA"/>
    <w:rsid w:val="003975B2"/>
    <w:rsid w:val="003A0210"/>
    <w:rsid w:val="003A17CF"/>
    <w:rsid w:val="003A1CA5"/>
    <w:rsid w:val="003A215C"/>
    <w:rsid w:val="003A26B3"/>
    <w:rsid w:val="003A359E"/>
    <w:rsid w:val="003A3E68"/>
    <w:rsid w:val="003A3EDF"/>
    <w:rsid w:val="003A6746"/>
    <w:rsid w:val="003A6E8D"/>
    <w:rsid w:val="003A7D29"/>
    <w:rsid w:val="003B0DC1"/>
    <w:rsid w:val="003B1308"/>
    <w:rsid w:val="003B1326"/>
    <w:rsid w:val="003B1FD3"/>
    <w:rsid w:val="003B3343"/>
    <w:rsid w:val="003B44C8"/>
    <w:rsid w:val="003B4D78"/>
    <w:rsid w:val="003B62EB"/>
    <w:rsid w:val="003C2332"/>
    <w:rsid w:val="003C2627"/>
    <w:rsid w:val="003C492A"/>
    <w:rsid w:val="003C4A82"/>
    <w:rsid w:val="003C5660"/>
    <w:rsid w:val="003C593B"/>
    <w:rsid w:val="003C7AA4"/>
    <w:rsid w:val="003D073B"/>
    <w:rsid w:val="003D2EFD"/>
    <w:rsid w:val="003D3F39"/>
    <w:rsid w:val="003D776E"/>
    <w:rsid w:val="003D796D"/>
    <w:rsid w:val="003E11CD"/>
    <w:rsid w:val="003E18F2"/>
    <w:rsid w:val="003E2868"/>
    <w:rsid w:val="003E6401"/>
    <w:rsid w:val="003E76F2"/>
    <w:rsid w:val="003E7BB3"/>
    <w:rsid w:val="003F08A8"/>
    <w:rsid w:val="003F13A7"/>
    <w:rsid w:val="003F162E"/>
    <w:rsid w:val="003F1CC9"/>
    <w:rsid w:val="003F31B8"/>
    <w:rsid w:val="003F75E5"/>
    <w:rsid w:val="00400CEA"/>
    <w:rsid w:val="0040286B"/>
    <w:rsid w:val="00404818"/>
    <w:rsid w:val="00406E94"/>
    <w:rsid w:val="004074E7"/>
    <w:rsid w:val="00413A4B"/>
    <w:rsid w:val="0041609A"/>
    <w:rsid w:val="00416BD7"/>
    <w:rsid w:val="00420AC7"/>
    <w:rsid w:val="00420C91"/>
    <w:rsid w:val="00421E76"/>
    <w:rsid w:val="004235C7"/>
    <w:rsid w:val="00424780"/>
    <w:rsid w:val="00424EF2"/>
    <w:rsid w:val="00426E35"/>
    <w:rsid w:val="004312D3"/>
    <w:rsid w:val="00431641"/>
    <w:rsid w:val="004319E8"/>
    <w:rsid w:val="00432D54"/>
    <w:rsid w:val="0043369D"/>
    <w:rsid w:val="00435073"/>
    <w:rsid w:val="004367C4"/>
    <w:rsid w:val="00437841"/>
    <w:rsid w:val="004408AC"/>
    <w:rsid w:val="00440D65"/>
    <w:rsid w:val="004414C9"/>
    <w:rsid w:val="0044171C"/>
    <w:rsid w:val="004420AF"/>
    <w:rsid w:val="004439AF"/>
    <w:rsid w:val="00444280"/>
    <w:rsid w:val="00445B81"/>
    <w:rsid w:val="0044716E"/>
    <w:rsid w:val="004504CB"/>
    <w:rsid w:val="00450D90"/>
    <w:rsid w:val="00451119"/>
    <w:rsid w:val="00451680"/>
    <w:rsid w:val="004531B0"/>
    <w:rsid w:val="00455E07"/>
    <w:rsid w:val="00457DED"/>
    <w:rsid w:val="0046202B"/>
    <w:rsid w:val="0046215D"/>
    <w:rsid w:val="00462C24"/>
    <w:rsid w:val="0046459F"/>
    <w:rsid w:val="00464E48"/>
    <w:rsid w:val="00465521"/>
    <w:rsid w:val="00465A26"/>
    <w:rsid w:val="00465AD3"/>
    <w:rsid w:val="0046601D"/>
    <w:rsid w:val="00466F90"/>
    <w:rsid w:val="004670A1"/>
    <w:rsid w:val="00470AF0"/>
    <w:rsid w:val="00473930"/>
    <w:rsid w:val="004746D8"/>
    <w:rsid w:val="00475AF9"/>
    <w:rsid w:val="004810BB"/>
    <w:rsid w:val="00481984"/>
    <w:rsid w:val="00482C1D"/>
    <w:rsid w:val="00482E14"/>
    <w:rsid w:val="00483BB8"/>
    <w:rsid w:val="00484770"/>
    <w:rsid w:val="00484C11"/>
    <w:rsid w:val="00484DA9"/>
    <w:rsid w:val="00487E9B"/>
    <w:rsid w:val="00490BDB"/>
    <w:rsid w:val="00491E55"/>
    <w:rsid w:val="00492967"/>
    <w:rsid w:val="00492979"/>
    <w:rsid w:val="00495730"/>
    <w:rsid w:val="00496401"/>
    <w:rsid w:val="00496CFD"/>
    <w:rsid w:val="004A0291"/>
    <w:rsid w:val="004A05EE"/>
    <w:rsid w:val="004A071A"/>
    <w:rsid w:val="004A079E"/>
    <w:rsid w:val="004A0DA3"/>
    <w:rsid w:val="004A0F66"/>
    <w:rsid w:val="004A3FCB"/>
    <w:rsid w:val="004A4EB4"/>
    <w:rsid w:val="004A71BD"/>
    <w:rsid w:val="004A783B"/>
    <w:rsid w:val="004B1023"/>
    <w:rsid w:val="004B12E6"/>
    <w:rsid w:val="004B1DDA"/>
    <w:rsid w:val="004B3136"/>
    <w:rsid w:val="004B35C9"/>
    <w:rsid w:val="004B4023"/>
    <w:rsid w:val="004B61C3"/>
    <w:rsid w:val="004B6916"/>
    <w:rsid w:val="004B6E87"/>
    <w:rsid w:val="004B7766"/>
    <w:rsid w:val="004C2EC5"/>
    <w:rsid w:val="004C5BA7"/>
    <w:rsid w:val="004C65A2"/>
    <w:rsid w:val="004C71AC"/>
    <w:rsid w:val="004D1F7F"/>
    <w:rsid w:val="004D283E"/>
    <w:rsid w:val="004D29EB"/>
    <w:rsid w:val="004D3A3C"/>
    <w:rsid w:val="004D3DFA"/>
    <w:rsid w:val="004D50F4"/>
    <w:rsid w:val="004D534A"/>
    <w:rsid w:val="004D5ED9"/>
    <w:rsid w:val="004D7702"/>
    <w:rsid w:val="004D7881"/>
    <w:rsid w:val="004D7F78"/>
    <w:rsid w:val="004E1D8C"/>
    <w:rsid w:val="004E2188"/>
    <w:rsid w:val="004E372D"/>
    <w:rsid w:val="004E55AC"/>
    <w:rsid w:val="004E5707"/>
    <w:rsid w:val="004E5AE0"/>
    <w:rsid w:val="004E5B52"/>
    <w:rsid w:val="004E7349"/>
    <w:rsid w:val="004F0A18"/>
    <w:rsid w:val="004F1373"/>
    <w:rsid w:val="004F1405"/>
    <w:rsid w:val="004F5A38"/>
    <w:rsid w:val="004F664C"/>
    <w:rsid w:val="004F6BF9"/>
    <w:rsid w:val="004F7948"/>
    <w:rsid w:val="004F7CA1"/>
    <w:rsid w:val="00504C69"/>
    <w:rsid w:val="00505E44"/>
    <w:rsid w:val="005104A3"/>
    <w:rsid w:val="00511450"/>
    <w:rsid w:val="00511BC1"/>
    <w:rsid w:val="00511C00"/>
    <w:rsid w:val="00516162"/>
    <w:rsid w:val="005168AA"/>
    <w:rsid w:val="0051721F"/>
    <w:rsid w:val="00517626"/>
    <w:rsid w:val="00517D70"/>
    <w:rsid w:val="005225D1"/>
    <w:rsid w:val="0052274F"/>
    <w:rsid w:val="005228FC"/>
    <w:rsid w:val="00523395"/>
    <w:rsid w:val="00523A46"/>
    <w:rsid w:val="005257CA"/>
    <w:rsid w:val="00526326"/>
    <w:rsid w:val="00530942"/>
    <w:rsid w:val="005310A4"/>
    <w:rsid w:val="00531116"/>
    <w:rsid w:val="00532695"/>
    <w:rsid w:val="00533416"/>
    <w:rsid w:val="00536D42"/>
    <w:rsid w:val="00537173"/>
    <w:rsid w:val="00540956"/>
    <w:rsid w:val="00541011"/>
    <w:rsid w:val="005436C9"/>
    <w:rsid w:val="005441F4"/>
    <w:rsid w:val="00545715"/>
    <w:rsid w:val="005464E8"/>
    <w:rsid w:val="00550E18"/>
    <w:rsid w:val="005511CB"/>
    <w:rsid w:val="00551A57"/>
    <w:rsid w:val="005551C2"/>
    <w:rsid w:val="00556518"/>
    <w:rsid w:val="005572EA"/>
    <w:rsid w:val="00557C11"/>
    <w:rsid w:val="005602CF"/>
    <w:rsid w:val="00561457"/>
    <w:rsid w:val="005634D7"/>
    <w:rsid w:val="0056428F"/>
    <w:rsid w:val="00566C02"/>
    <w:rsid w:val="005739D4"/>
    <w:rsid w:val="005740D5"/>
    <w:rsid w:val="00574A94"/>
    <w:rsid w:val="00575DBA"/>
    <w:rsid w:val="00575F0D"/>
    <w:rsid w:val="00576258"/>
    <w:rsid w:val="005764E4"/>
    <w:rsid w:val="005779E3"/>
    <w:rsid w:val="00581CB7"/>
    <w:rsid w:val="00581D09"/>
    <w:rsid w:val="00582640"/>
    <w:rsid w:val="00583369"/>
    <w:rsid w:val="00583DE1"/>
    <w:rsid w:val="00584BDD"/>
    <w:rsid w:val="0058595C"/>
    <w:rsid w:val="00586C3F"/>
    <w:rsid w:val="00590746"/>
    <w:rsid w:val="00590E4D"/>
    <w:rsid w:val="00592595"/>
    <w:rsid w:val="005937CE"/>
    <w:rsid w:val="00594074"/>
    <w:rsid w:val="00594ADE"/>
    <w:rsid w:val="005952C2"/>
    <w:rsid w:val="0059538F"/>
    <w:rsid w:val="00597C78"/>
    <w:rsid w:val="005A05B3"/>
    <w:rsid w:val="005A5638"/>
    <w:rsid w:val="005A5C0C"/>
    <w:rsid w:val="005A6F52"/>
    <w:rsid w:val="005B0A65"/>
    <w:rsid w:val="005B4058"/>
    <w:rsid w:val="005B4CC2"/>
    <w:rsid w:val="005B6107"/>
    <w:rsid w:val="005B6492"/>
    <w:rsid w:val="005C0423"/>
    <w:rsid w:val="005C2240"/>
    <w:rsid w:val="005C3337"/>
    <w:rsid w:val="005C39C1"/>
    <w:rsid w:val="005C4410"/>
    <w:rsid w:val="005C44A6"/>
    <w:rsid w:val="005C5078"/>
    <w:rsid w:val="005C65D1"/>
    <w:rsid w:val="005C675B"/>
    <w:rsid w:val="005D0347"/>
    <w:rsid w:val="005D0400"/>
    <w:rsid w:val="005D050A"/>
    <w:rsid w:val="005D0562"/>
    <w:rsid w:val="005D16A5"/>
    <w:rsid w:val="005D1A47"/>
    <w:rsid w:val="005D2F18"/>
    <w:rsid w:val="005D36E9"/>
    <w:rsid w:val="005D397A"/>
    <w:rsid w:val="005D49D8"/>
    <w:rsid w:val="005D49E9"/>
    <w:rsid w:val="005D6297"/>
    <w:rsid w:val="005D6440"/>
    <w:rsid w:val="005E064C"/>
    <w:rsid w:val="005E0CBE"/>
    <w:rsid w:val="005E1ACC"/>
    <w:rsid w:val="005E4D57"/>
    <w:rsid w:val="005E541A"/>
    <w:rsid w:val="005E7B4F"/>
    <w:rsid w:val="005F058C"/>
    <w:rsid w:val="005F1676"/>
    <w:rsid w:val="005F16FF"/>
    <w:rsid w:val="005F1FA0"/>
    <w:rsid w:val="005F377D"/>
    <w:rsid w:val="005F46DF"/>
    <w:rsid w:val="005F5F13"/>
    <w:rsid w:val="005F7266"/>
    <w:rsid w:val="00600E6F"/>
    <w:rsid w:val="0060102F"/>
    <w:rsid w:val="0060172F"/>
    <w:rsid w:val="00601777"/>
    <w:rsid w:val="006037E9"/>
    <w:rsid w:val="00604F01"/>
    <w:rsid w:val="00611071"/>
    <w:rsid w:val="00611B7B"/>
    <w:rsid w:val="00612B71"/>
    <w:rsid w:val="00612B72"/>
    <w:rsid w:val="00613097"/>
    <w:rsid w:val="006135EA"/>
    <w:rsid w:val="006160BC"/>
    <w:rsid w:val="00616D19"/>
    <w:rsid w:val="0062158C"/>
    <w:rsid w:val="00621619"/>
    <w:rsid w:val="00627EB1"/>
    <w:rsid w:val="00627FDC"/>
    <w:rsid w:val="0063151D"/>
    <w:rsid w:val="00633A1E"/>
    <w:rsid w:val="00633C64"/>
    <w:rsid w:val="00635C99"/>
    <w:rsid w:val="00636056"/>
    <w:rsid w:val="006403BD"/>
    <w:rsid w:val="00641761"/>
    <w:rsid w:val="00642BEF"/>
    <w:rsid w:val="00644005"/>
    <w:rsid w:val="006450CD"/>
    <w:rsid w:val="00647209"/>
    <w:rsid w:val="006477D3"/>
    <w:rsid w:val="00651A36"/>
    <w:rsid w:val="00654E0F"/>
    <w:rsid w:val="006578CB"/>
    <w:rsid w:val="0065790C"/>
    <w:rsid w:val="0066208D"/>
    <w:rsid w:val="00662718"/>
    <w:rsid w:val="0066324E"/>
    <w:rsid w:val="006655F6"/>
    <w:rsid w:val="00665AA5"/>
    <w:rsid w:val="0067177B"/>
    <w:rsid w:val="00671D46"/>
    <w:rsid w:val="00674818"/>
    <w:rsid w:val="006774DA"/>
    <w:rsid w:val="00677EDD"/>
    <w:rsid w:val="00680005"/>
    <w:rsid w:val="006828C9"/>
    <w:rsid w:val="00683A77"/>
    <w:rsid w:val="00684052"/>
    <w:rsid w:val="00685746"/>
    <w:rsid w:val="0069232C"/>
    <w:rsid w:val="00693428"/>
    <w:rsid w:val="00693B3C"/>
    <w:rsid w:val="00694D06"/>
    <w:rsid w:val="006977E6"/>
    <w:rsid w:val="006A0E8D"/>
    <w:rsid w:val="006A14AA"/>
    <w:rsid w:val="006A30D7"/>
    <w:rsid w:val="006A3A0C"/>
    <w:rsid w:val="006A6DA3"/>
    <w:rsid w:val="006A7AC4"/>
    <w:rsid w:val="006B157C"/>
    <w:rsid w:val="006B1842"/>
    <w:rsid w:val="006B39E4"/>
    <w:rsid w:val="006B6FAC"/>
    <w:rsid w:val="006C27AA"/>
    <w:rsid w:val="006C2D04"/>
    <w:rsid w:val="006C3A49"/>
    <w:rsid w:val="006C576B"/>
    <w:rsid w:val="006C634B"/>
    <w:rsid w:val="006C70D6"/>
    <w:rsid w:val="006D100A"/>
    <w:rsid w:val="006D2614"/>
    <w:rsid w:val="006D426C"/>
    <w:rsid w:val="006D5184"/>
    <w:rsid w:val="006E1337"/>
    <w:rsid w:val="006E13BA"/>
    <w:rsid w:val="006E1993"/>
    <w:rsid w:val="006E377C"/>
    <w:rsid w:val="006E505B"/>
    <w:rsid w:val="006E57AB"/>
    <w:rsid w:val="006E6AAE"/>
    <w:rsid w:val="006E6B9C"/>
    <w:rsid w:val="006E71AF"/>
    <w:rsid w:val="006E7880"/>
    <w:rsid w:val="006E7A12"/>
    <w:rsid w:val="006E7D75"/>
    <w:rsid w:val="006F16CA"/>
    <w:rsid w:val="006F17D9"/>
    <w:rsid w:val="006F5278"/>
    <w:rsid w:val="006F5656"/>
    <w:rsid w:val="006F5692"/>
    <w:rsid w:val="006F5803"/>
    <w:rsid w:val="006F71F7"/>
    <w:rsid w:val="006F73C3"/>
    <w:rsid w:val="006F7C7C"/>
    <w:rsid w:val="00700CE1"/>
    <w:rsid w:val="00700D5E"/>
    <w:rsid w:val="007018A4"/>
    <w:rsid w:val="00701C28"/>
    <w:rsid w:val="00701C8A"/>
    <w:rsid w:val="0070362D"/>
    <w:rsid w:val="00703718"/>
    <w:rsid w:val="00703A7A"/>
    <w:rsid w:val="00705B3E"/>
    <w:rsid w:val="0070643A"/>
    <w:rsid w:val="0070644C"/>
    <w:rsid w:val="00710A0B"/>
    <w:rsid w:val="00712779"/>
    <w:rsid w:val="0071287D"/>
    <w:rsid w:val="007128FF"/>
    <w:rsid w:val="00712DF3"/>
    <w:rsid w:val="00713D87"/>
    <w:rsid w:val="00715040"/>
    <w:rsid w:val="007158AE"/>
    <w:rsid w:val="00716667"/>
    <w:rsid w:val="00717419"/>
    <w:rsid w:val="00717AC3"/>
    <w:rsid w:val="00721003"/>
    <w:rsid w:val="00721FF2"/>
    <w:rsid w:val="00722AAF"/>
    <w:rsid w:val="00722D52"/>
    <w:rsid w:val="00724F1F"/>
    <w:rsid w:val="00726CE7"/>
    <w:rsid w:val="0072767D"/>
    <w:rsid w:val="00727B6D"/>
    <w:rsid w:val="007303FA"/>
    <w:rsid w:val="00731D97"/>
    <w:rsid w:val="00732D89"/>
    <w:rsid w:val="007345D9"/>
    <w:rsid w:val="007371D1"/>
    <w:rsid w:val="00737E7A"/>
    <w:rsid w:val="0074135C"/>
    <w:rsid w:val="00741459"/>
    <w:rsid w:val="00742ED2"/>
    <w:rsid w:val="007439C1"/>
    <w:rsid w:val="0074480E"/>
    <w:rsid w:val="00747744"/>
    <w:rsid w:val="00747F9A"/>
    <w:rsid w:val="0075089F"/>
    <w:rsid w:val="00750DCF"/>
    <w:rsid w:val="00751237"/>
    <w:rsid w:val="007528C6"/>
    <w:rsid w:val="007539A5"/>
    <w:rsid w:val="007554E2"/>
    <w:rsid w:val="007561BE"/>
    <w:rsid w:val="00757BFF"/>
    <w:rsid w:val="0076028E"/>
    <w:rsid w:val="00760810"/>
    <w:rsid w:val="00760CB5"/>
    <w:rsid w:val="00760F82"/>
    <w:rsid w:val="00763C71"/>
    <w:rsid w:val="00763EB7"/>
    <w:rsid w:val="00764326"/>
    <w:rsid w:val="00764E55"/>
    <w:rsid w:val="00765D96"/>
    <w:rsid w:val="007660FC"/>
    <w:rsid w:val="0077303C"/>
    <w:rsid w:val="007745AE"/>
    <w:rsid w:val="00774C1A"/>
    <w:rsid w:val="00774E94"/>
    <w:rsid w:val="0077550D"/>
    <w:rsid w:val="00776BDD"/>
    <w:rsid w:val="0078023F"/>
    <w:rsid w:val="007802EF"/>
    <w:rsid w:val="00780E3D"/>
    <w:rsid w:val="00780F5F"/>
    <w:rsid w:val="007821B5"/>
    <w:rsid w:val="00785779"/>
    <w:rsid w:val="00786A8C"/>
    <w:rsid w:val="007875F0"/>
    <w:rsid w:val="00790655"/>
    <w:rsid w:val="007906FF"/>
    <w:rsid w:val="00792594"/>
    <w:rsid w:val="00793C97"/>
    <w:rsid w:val="00793E82"/>
    <w:rsid w:val="00794601"/>
    <w:rsid w:val="007977EA"/>
    <w:rsid w:val="007A115E"/>
    <w:rsid w:val="007A1958"/>
    <w:rsid w:val="007A36DD"/>
    <w:rsid w:val="007A549A"/>
    <w:rsid w:val="007A5C93"/>
    <w:rsid w:val="007B1EDF"/>
    <w:rsid w:val="007B6723"/>
    <w:rsid w:val="007B6C60"/>
    <w:rsid w:val="007B7FCD"/>
    <w:rsid w:val="007C01CE"/>
    <w:rsid w:val="007C0407"/>
    <w:rsid w:val="007C2FE9"/>
    <w:rsid w:val="007C61B0"/>
    <w:rsid w:val="007C6250"/>
    <w:rsid w:val="007D2960"/>
    <w:rsid w:val="007D33C7"/>
    <w:rsid w:val="007D3951"/>
    <w:rsid w:val="007D5FFE"/>
    <w:rsid w:val="007D6174"/>
    <w:rsid w:val="007D7587"/>
    <w:rsid w:val="007D766E"/>
    <w:rsid w:val="007E2786"/>
    <w:rsid w:val="007E421F"/>
    <w:rsid w:val="007E5C88"/>
    <w:rsid w:val="007E60E8"/>
    <w:rsid w:val="007E669F"/>
    <w:rsid w:val="007F4B1B"/>
    <w:rsid w:val="007F6DBC"/>
    <w:rsid w:val="007F70C6"/>
    <w:rsid w:val="007F79CC"/>
    <w:rsid w:val="00800F74"/>
    <w:rsid w:val="0080334D"/>
    <w:rsid w:val="00803848"/>
    <w:rsid w:val="00803AA4"/>
    <w:rsid w:val="008048B0"/>
    <w:rsid w:val="00806179"/>
    <w:rsid w:val="00806AF4"/>
    <w:rsid w:val="00806B40"/>
    <w:rsid w:val="00806CB0"/>
    <w:rsid w:val="00810C39"/>
    <w:rsid w:val="00810C7B"/>
    <w:rsid w:val="00811468"/>
    <w:rsid w:val="008128D2"/>
    <w:rsid w:val="008145BC"/>
    <w:rsid w:val="00814787"/>
    <w:rsid w:val="008167DE"/>
    <w:rsid w:val="008171D3"/>
    <w:rsid w:val="00817F92"/>
    <w:rsid w:val="00821F6A"/>
    <w:rsid w:val="00822D7E"/>
    <w:rsid w:val="008232BF"/>
    <w:rsid w:val="0082365D"/>
    <w:rsid w:val="008237DB"/>
    <w:rsid w:val="00823F01"/>
    <w:rsid w:val="00824EAF"/>
    <w:rsid w:val="00825209"/>
    <w:rsid w:val="0082610F"/>
    <w:rsid w:val="00830EE6"/>
    <w:rsid w:val="00831752"/>
    <w:rsid w:val="00834FB3"/>
    <w:rsid w:val="00836B38"/>
    <w:rsid w:val="00840231"/>
    <w:rsid w:val="00840310"/>
    <w:rsid w:val="0084171A"/>
    <w:rsid w:val="00843833"/>
    <w:rsid w:val="008449FD"/>
    <w:rsid w:val="008460A7"/>
    <w:rsid w:val="00851002"/>
    <w:rsid w:val="00852214"/>
    <w:rsid w:val="00852564"/>
    <w:rsid w:val="00853E4F"/>
    <w:rsid w:val="00856D78"/>
    <w:rsid w:val="0086003C"/>
    <w:rsid w:val="00860198"/>
    <w:rsid w:val="00860913"/>
    <w:rsid w:val="00860A02"/>
    <w:rsid w:val="0086166E"/>
    <w:rsid w:val="0086239F"/>
    <w:rsid w:val="00863FE1"/>
    <w:rsid w:val="00864DEE"/>
    <w:rsid w:val="00870ED2"/>
    <w:rsid w:val="00874FBA"/>
    <w:rsid w:val="008806D9"/>
    <w:rsid w:val="00880B53"/>
    <w:rsid w:val="00883E7C"/>
    <w:rsid w:val="00883EFA"/>
    <w:rsid w:val="00890B76"/>
    <w:rsid w:val="008912AE"/>
    <w:rsid w:val="00893E5B"/>
    <w:rsid w:val="008969D8"/>
    <w:rsid w:val="00896B84"/>
    <w:rsid w:val="00896D8E"/>
    <w:rsid w:val="008975EE"/>
    <w:rsid w:val="00897A48"/>
    <w:rsid w:val="008A0B38"/>
    <w:rsid w:val="008A17B2"/>
    <w:rsid w:val="008A202D"/>
    <w:rsid w:val="008A2207"/>
    <w:rsid w:val="008A2610"/>
    <w:rsid w:val="008A2EF4"/>
    <w:rsid w:val="008A3240"/>
    <w:rsid w:val="008A4293"/>
    <w:rsid w:val="008A5263"/>
    <w:rsid w:val="008B12BA"/>
    <w:rsid w:val="008B16D7"/>
    <w:rsid w:val="008B1B05"/>
    <w:rsid w:val="008B27BA"/>
    <w:rsid w:val="008B28CA"/>
    <w:rsid w:val="008B5585"/>
    <w:rsid w:val="008B5ABA"/>
    <w:rsid w:val="008B68F4"/>
    <w:rsid w:val="008B6F81"/>
    <w:rsid w:val="008C1F60"/>
    <w:rsid w:val="008C2944"/>
    <w:rsid w:val="008C6D8F"/>
    <w:rsid w:val="008C7E86"/>
    <w:rsid w:val="008D0441"/>
    <w:rsid w:val="008D0FE1"/>
    <w:rsid w:val="008D3B5D"/>
    <w:rsid w:val="008D4A8F"/>
    <w:rsid w:val="008D4D4F"/>
    <w:rsid w:val="008D541A"/>
    <w:rsid w:val="008D6399"/>
    <w:rsid w:val="008D6608"/>
    <w:rsid w:val="008D72E6"/>
    <w:rsid w:val="008D79A4"/>
    <w:rsid w:val="008D7A91"/>
    <w:rsid w:val="008E1818"/>
    <w:rsid w:val="008E1DD2"/>
    <w:rsid w:val="008E334F"/>
    <w:rsid w:val="008E4E06"/>
    <w:rsid w:val="008E538E"/>
    <w:rsid w:val="008E59E0"/>
    <w:rsid w:val="008E6DF2"/>
    <w:rsid w:val="008F0EF9"/>
    <w:rsid w:val="008F1F7A"/>
    <w:rsid w:val="008F2E0F"/>
    <w:rsid w:val="00900CB6"/>
    <w:rsid w:val="00901313"/>
    <w:rsid w:val="00905906"/>
    <w:rsid w:val="0090780E"/>
    <w:rsid w:val="00907BF8"/>
    <w:rsid w:val="0091109A"/>
    <w:rsid w:val="00914C98"/>
    <w:rsid w:val="00915D06"/>
    <w:rsid w:val="00916179"/>
    <w:rsid w:val="009179AD"/>
    <w:rsid w:val="00920FB2"/>
    <w:rsid w:val="0092242C"/>
    <w:rsid w:val="00923D9F"/>
    <w:rsid w:val="00923E9C"/>
    <w:rsid w:val="00924DB3"/>
    <w:rsid w:val="00927360"/>
    <w:rsid w:val="00927D23"/>
    <w:rsid w:val="00930056"/>
    <w:rsid w:val="009353D5"/>
    <w:rsid w:val="009357B4"/>
    <w:rsid w:val="009360CD"/>
    <w:rsid w:val="00936E9F"/>
    <w:rsid w:val="0093705A"/>
    <w:rsid w:val="00940198"/>
    <w:rsid w:val="00940BE7"/>
    <w:rsid w:val="00940F4C"/>
    <w:rsid w:val="00942F58"/>
    <w:rsid w:val="00945628"/>
    <w:rsid w:val="00945958"/>
    <w:rsid w:val="009520D4"/>
    <w:rsid w:val="0095230C"/>
    <w:rsid w:val="009527BC"/>
    <w:rsid w:val="009561F2"/>
    <w:rsid w:val="00956C06"/>
    <w:rsid w:val="00962EBC"/>
    <w:rsid w:val="00965B1D"/>
    <w:rsid w:val="00966BD0"/>
    <w:rsid w:val="00967689"/>
    <w:rsid w:val="00970E69"/>
    <w:rsid w:val="00972898"/>
    <w:rsid w:val="0097440B"/>
    <w:rsid w:val="009769DE"/>
    <w:rsid w:val="00976A45"/>
    <w:rsid w:val="009770F2"/>
    <w:rsid w:val="00980076"/>
    <w:rsid w:val="009810DA"/>
    <w:rsid w:val="0098264E"/>
    <w:rsid w:val="009835FB"/>
    <w:rsid w:val="00983B9F"/>
    <w:rsid w:val="00984AC1"/>
    <w:rsid w:val="009853A2"/>
    <w:rsid w:val="00985E44"/>
    <w:rsid w:val="00985F8E"/>
    <w:rsid w:val="0098603C"/>
    <w:rsid w:val="00986119"/>
    <w:rsid w:val="00987B59"/>
    <w:rsid w:val="00990C60"/>
    <w:rsid w:val="0099169C"/>
    <w:rsid w:val="0099227F"/>
    <w:rsid w:val="0099544C"/>
    <w:rsid w:val="0099710E"/>
    <w:rsid w:val="00997881"/>
    <w:rsid w:val="00997D81"/>
    <w:rsid w:val="009A1E25"/>
    <w:rsid w:val="009A2F1D"/>
    <w:rsid w:val="009A65F8"/>
    <w:rsid w:val="009B0634"/>
    <w:rsid w:val="009B288D"/>
    <w:rsid w:val="009B3423"/>
    <w:rsid w:val="009B4309"/>
    <w:rsid w:val="009B7336"/>
    <w:rsid w:val="009B7615"/>
    <w:rsid w:val="009C1865"/>
    <w:rsid w:val="009C2672"/>
    <w:rsid w:val="009C2D77"/>
    <w:rsid w:val="009C501F"/>
    <w:rsid w:val="009C5C9E"/>
    <w:rsid w:val="009C7145"/>
    <w:rsid w:val="009C7717"/>
    <w:rsid w:val="009C793F"/>
    <w:rsid w:val="009D012E"/>
    <w:rsid w:val="009D1713"/>
    <w:rsid w:val="009D29A5"/>
    <w:rsid w:val="009D2F06"/>
    <w:rsid w:val="009D4B62"/>
    <w:rsid w:val="009D5835"/>
    <w:rsid w:val="009D70B5"/>
    <w:rsid w:val="009E0BF8"/>
    <w:rsid w:val="009E11E0"/>
    <w:rsid w:val="009E1ECD"/>
    <w:rsid w:val="009E23F8"/>
    <w:rsid w:val="009E2CEB"/>
    <w:rsid w:val="009E36C5"/>
    <w:rsid w:val="009E532B"/>
    <w:rsid w:val="009E5D7F"/>
    <w:rsid w:val="009F271E"/>
    <w:rsid w:val="009F3200"/>
    <w:rsid w:val="009F40C0"/>
    <w:rsid w:val="009F4158"/>
    <w:rsid w:val="009F49FD"/>
    <w:rsid w:val="009F5231"/>
    <w:rsid w:val="009F7212"/>
    <w:rsid w:val="009F7E76"/>
    <w:rsid w:val="00A02131"/>
    <w:rsid w:val="00A02B4E"/>
    <w:rsid w:val="00A035E6"/>
    <w:rsid w:val="00A037CE"/>
    <w:rsid w:val="00A04A42"/>
    <w:rsid w:val="00A05E67"/>
    <w:rsid w:val="00A102F4"/>
    <w:rsid w:val="00A10A4C"/>
    <w:rsid w:val="00A10AF9"/>
    <w:rsid w:val="00A11CE5"/>
    <w:rsid w:val="00A11D0A"/>
    <w:rsid w:val="00A11F4B"/>
    <w:rsid w:val="00A125A5"/>
    <w:rsid w:val="00A13369"/>
    <w:rsid w:val="00A13472"/>
    <w:rsid w:val="00A13DE6"/>
    <w:rsid w:val="00A13FEF"/>
    <w:rsid w:val="00A14B53"/>
    <w:rsid w:val="00A15B78"/>
    <w:rsid w:val="00A206ED"/>
    <w:rsid w:val="00A21F39"/>
    <w:rsid w:val="00A226D3"/>
    <w:rsid w:val="00A25C03"/>
    <w:rsid w:val="00A26E99"/>
    <w:rsid w:val="00A27988"/>
    <w:rsid w:val="00A30149"/>
    <w:rsid w:val="00A314C9"/>
    <w:rsid w:val="00A34D05"/>
    <w:rsid w:val="00A358C7"/>
    <w:rsid w:val="00A3677A"/>
    <w:rsid w:val="00A36889"/>
    <w:rsid w:val="00A37D91"/>
    <w:rsid w:val="00A40EF5"/>
    <w:rsid w:val="00A436CE"/>
    <w:rsid w:val="00A439C6"/>
    <w:rsid w:val="00A459A2"/>
    <w:rsid w:val="00A46964"/>
    <w:rsid w:val="00A46B6F"/>
    <w:rsid w:val="00A4781B"/>
    <w:rsid w:val="00A506D4"/>
    <w:rsid w:val="00A51333"/>
    <w:rsid w:val="00A51897"/>
    <w:rsid w:val="00A52851"/>
    <w:rsid w:val="00A52CF0"/>
    <w:rsid w:val="00A54965"/>
    <w:rsid w:val="00A54AF7"/>
    <w:rsid w:val="00A573A3"/>
    <w:rsid w:val="00A57B1F"/>
    <w:rsid w:val="00A6047B"/>
    <w:rsid w:val="00A6145A"/>
    <w:rsid w:val="00A625F3"/>
    <w:rsid w:val="00A62CA6"/>
    <w:rsid w:val="00A631E7"/>
    <w:rsid w:val="00A64CE3"/>
    <w:rsid w:val="00A650EB"/>
    <w:rsid w:val="00A65842"/>
    <w:rsid w:val="00A66DA8"/>
    <w:rsid w:val="00A67D4D"/>
    <w:rsid w:val="00A703B4"/>
    <w:rsid w:val="00A7089D"/>
    <w:rsid w:val="00A717E9"/>
    <w:rsid w:val="00A71A9F"/>
    <w:rsid w:val="00A7798E"/>
    <w:rsid w:val="00A8019C"/>
    <w:rsid w:val="00A82042"/>
    <w:rsid w:val="00A82487"/>
    <w:rsid w:val="00A831EF"/>
    <w:rsid w:val="00A8479D"/>
    <w:rsid w:val="00A877D3"/>
    <w:rsid w:val="00A90F78"/>
    <w:rsid w:val="00A91EE8"/>
    <w:rsid w:val="00A94507"/>
    <w:rsid w:val="00A949AC"/>
    <w:rsid w:val="00A969D5"/>
    <w:rsid w:val="00A97BAB"/>
    <w:rsid w:val="00AA183F"/>
    <w:rsid w:val="00AA1847"/>
    <w:rsid w:val="00AA19D1"/>
    <w:rsid w:val="00AA1DDC"/>
    <w:rsid w:val="00AA237E"/>
    <w:rsid w:val="00AA2BE0"/>
    <w:rsid w:val="00AA3182"/>
    <w:rsid w:val="00AA3FB9"/>
    <w:rsid w:val="00AA65A7"/>
    <w:rsid w:val="00AA6861"/>
    <w:rsid w:val="00AA7D77"/>
    <w:rsid w:val="00AB1D4C"/>
    <w:rsid w:val="00AB44B3"/>
    <w:rsid w:val="00AC08F6"/>
    <w:rsid w:val="00AC117B"/>
    <w:rsid w:val="00AC2CFD"/>
    <w:rsid w:val="00AC4255"/>
    <w:rsid w:val="00AC4675"/>
    <w:rsid w:val="00AC5605"/>
    <w:rsid w:val="00AC7372"/>
    <w:rsid w:val="00AD2322"/>
    <w:rsid w:val="00AD3FAF"/>
    <w:rsid w:val="00AD6968"/>
    <w:rsid w:val="00AD735D"/>
    <w:rsid w:val="00AD7BEC"/>
    <w:rsid w:val="00AE037B"/>
    <w:rsid w:val="00AE14E4"/>
    <w:rsid w:val="00AE170F"/>
    <w:rsid w:val="00AE2BA4"/>
    <w:rsid w:val="00AE36C2"/>
    <w:rsid w:val="00AE424F"/>
    <w:rsid w:val="00AE4340"/>
    <w:rsid w:val="00AE4416"/>
    <w:rsid w:val="00AE55F9"/>
    <w:rsid w:val="00AE5677"/>
    <w:rsid w:val="00AE602F"/>
    <w:rsid w:val="00AE6435"/>
    <w:rsid w:val="00AE75B5"/>
    <w:rsid w:val="00AE7806"/>
    <w:rsid w:val="00AE7DFF"/>
    <w:rsid w:val="00AF258E"/>
    <w:rsid w:val="00AF3BDC"/>
    <w:rsid w:val="00AF457C"/>
    <w:rsid w:val="00AF4BBC"/>
    <w:rsid w:val="00AF5FFE"/>
    <w:rsid w:val="00AF70A7"/>
    <w:rsid w:val="00B01156"/>
    <w:rsid w:val="00B0184F"/>
    <w:rsid w:val="00B06B26"/>
    <w:rsid w:val="00B070D1"/>
    <w:rsid w:val="00B10981"/>
    <w:rsid w:val="00B121EB"/>
    <w:rsid w:val="00B13E6D"/>
    <w:rsid w:val="00B15F9D"/>
    <w:rsid w:val="00B16227"/>
    <w:rsid w:val="00B206B0"/>
    <w:rsid w:val="00B217B7"/>
    <w:rsid w:val="00B22E05"/>
    <w:rsid w:val="00B23C66"/>
    <w:rsid w:val="00B23CBD"/>
    <w:rsid w:val="00B256EE"/>
    <w:rsid w:val="00B26F84"/>
    <w:rsid w:val="00B31E01"/>
    <w:rsid w:val="00B3290B"/>
    <w:rsid w:val="00B335FE"/>
    <w:rsid w:val="00B340EE"/>
    <w:rsid w:val="00B349E5"/>
    <w:rsid w:val="00B34AFD"/>
    <w:rsid w:val="00B3520C"/>
    <w:rsid w:val="00B363A8"/>
    <w:rsid w:val="00B36B5D"/>
    <w:rsid w:val="00B379EE"/>
    <w:rsid w:val="00B37A57"/>
    <w:rsid w:val="00B4047A"/>
    <w:rsid w:val="00B41A23"/>
    <w:rsid w:val="00B41F75"/>
    <w:rsid w:val="00B43593"/>
    <w:rsid w:val="00B438F3"/>
    <w:rsid w:val="00B43A82"/>
    <w:rsid w:val="00B45E9B"/>
    <w:rsid w:val="00B47271"/>
    <w:rsid w:val="00B478E3"/>
    <w:rsid w:val="00B5219D"/>
    <w:rsid w:val="00B52EBC"/>
    <w:rsid w:val="00B533C9"/>
    <w:rsid w:val="00B551A4"/>
    <w:rsid w:val="00B56723"/>
    <w:rsid w:val="00B56A37"/>
    <w:rsid w:val="00B578B9"/>
    <w:rsid w:val="00B609A3"/>
    <w:rsid w:val="00B61AE6"/>
    <w:rsid w:val="00B623CA"/>
    <w:rsid w:val="00B62EEC"/>
    <w:rsid w:val="00B648A4"/>
    <w:rsid w:val="00B67535"/>
    <w:rsid w:val="00B702E1"/>
    <w:rsid w:val="00B74298"/>
    <w:rsid w:val="00B7509C"/>
    <w:rsid w:val="00B7624B"/>
    <w:rsid w:val="00B77BA9"/>
    <w:rsid w:val="00B80B80"/>
    <w:rsid w:val="00B82851"/>
    <w:rsid w:val="00B83FA1"/>
    <w:rsid w:val="00B8631F"/>
    <w:rsid w:val="00B87C9F"/>
    <w:rsid w:val="00B9085B"/>
    <w:rsid w:val="00B90E35"/>
    <w:rsid w:val="00B923CB"/>
    <w:rsid w:val="00B924FF"/>
    <w:rsid w:val="00B927DA"/>
    <w:rsid w:val="00B956DE"/>
    <w:rsid w:val="00B976B5"/>
    <w:rsid w:val="00BA0317"/>
    <w:rsid w:val="00BA22DE"/>
    <w:rsid w:val="00BA239E"/>
    <w:rsid w:val="00BA3AAF"/>
    <w:rsid w:val="00BA5351"/>
    <w:rsid w:val="00BA6699"/>
    <w:rsid w:val="00BB31D9"/>
    <w:rsid w:val="00BB50E1"/>
    <w:rsid w:val="00BB6A46"/>
    <w:rsid w:val="00BB6EC2"/>
    <w:rsid w:val="00BB76BC"/>
    <w:rsid w:val="00BB76F7"/>
    <w:rsid w:val="00BB7CDE"/>
    <w:rsid w:val="00BC06C0"/>
    <w:rsid w:val="00BC0C32"/>
    <w:rsid w:val="00BC10C7"/>
    <w:rsid w:val="00BC2567"/>
    <w:rsid w:val="00BC2A59"/>
    <w:rsid w:val="00BC4E11"/>
    <w:rsid w:val="00BC6EC1"/>
    <w:rsid w:val="00BC7BE5"/>
    <w:rsid w:val="00BD417A"/>
    <w:rsid w:val="00BD44E5"/>
    <w:rsid w:val="00BD70A9"/>
    <w:rsid w:val="00BE106D"/>
    <w:rsid w:val="00BE1FA0"/>
    <w:rsid w:val="00BE34A3"/>
    <w:rsid w:val="00BE3FF2"/>
    <w:rsid w:val="00BE5B05"/>
    <w:rsid w:val="00BE6233"/>
    <w:rsid w:val="00BF042D"/>
    <w:rsid w:val="00BF0CAD"/>
    <w:rsid w:val="00BF1DF3"/>
    <w:rsid w:val="00C002EA"/>
    <w:rsid w:val="00C00565"/>
    <w:rsid w:val="00C00D9B"/>
    <w:rsid w:val="00C01130"/>
    <w:rsid w:val="00C01CF3"/>
    <w:rsid w:val="00C020F2"/>
    <w:rsid w:val="00C02BF2"/>
    <w:rsid w:val="00C040A2"/>
    <w:rsid w:val="00C041F3"/>
    <w:rsid w:val="00C04947"/>
    <w:rsid w:val="00C062D6"/>
    <w:rsid w:val="00C0646D"/>
    <w:rsid w:val="00C10140"/>
    <w:rsid w:val="00C10476"/>
    <w:rsid w:val="00C10512"/>
    <w:rsid w:val="00C1053F"/>
    <w:rsid w:val="00C10FFE"/>
    <w:rsid w:val="00C11172"/>
    <w:rsid w:val="00C11BDB"/>
    <w:rsid w:val="00C12F12"/>
    <w:rsid w:val="00C13878"/>
    <w:rsid w:val="00C13E56"/>
    <w:rsid w:val="00C14955"/>
    <w:rsid w:val="00C1647A"/>
    <w:rsid w:val="00C1733D"/>
    <w:rsid w:val="00C20622"/>
    <w:rsid w:val="00C20EDD"/>
    <w:rsid w:val="00C2304A"/>
    <w:rsid w:val="00C244D9"/>
    <w:rsid w:val="00C26F18"/>
    <w:rsid w:val="00C27B91"/>
    <w:rsid w:val="00C30C6F"/>
    <w:rsid w:val="00C32ADE"/>
    <w:rsid w:val="00C33454"/>
    <w:rsid w:val="00C33D3F"/>
    <w:rsid w:val="00C342F9"/>
    <w:rsid w:val="00C361ED"/>
    <w:rsid w:val="00C36F79"/>
    <w:rsid w:val="00C3763D"/>
    <w:rsid w:val="00C37EA7"/>
    <w:rsid w:val="00C419E3"/>
    <w:rsid w:val="00C4260D"/>
    <w:rsid w:val="00C42D18"/>
    <w:rsid w:val="00C45F4E"/>
    <w:rsid w:val="00C47204"/>
    <w:rsid w:val="00C5156F"/>
    <w:rsid w:val="00C51B78"/>
    <w:rsid w:val="00C52F6E"/>
    <w:rsid w:val="00C56C7A"/>
    <w:rsid w:val="00C572DA"/>
    <w:rsid w:val="00C61312"/>
    <w:rsid w:val="00C6568E"/>
    <w:rsid w:val="00C65FFC"/>
    <w:rsid w:val="00C662BA"/>
    <w:rsid w:val="00C66534"/>
    <w:rsid w:val="00C665D5"/>
    <w:rsid w:val="00C666D4"/>
    <w:rsid w:val="00C66B8D"/>
    <w:rsid w:val="00C723D4"/>
    <w:rsid w:val="00C742A0"/>
    <w:rsid w:val="00C748FE"/>
    <w:rsid w:val="00C75416"/>
    <w:rsid w:val="00C75D6C"/>
    <w:rsid w:val="00C77F66"/>
    <w:rsid w:val="00C80F51"/>
    <w:rsid w:val="00C81530"/>
    <w:rsid w:val="00C8198C"/>
    <w:rsid w:val="00C85467"/>
    <w:rsid w:val="00C86178"/>
    <w:rsid w:val="00C87967"/>
    <w:rsid w:val="00C915D8"/>
    <w:rsid w:val="00C91F45"/>
    <w:rsid w:val="00C92B23"/>
    <w:rsid w:val="00C9320A"/>
    <w:rsid w:val="00C93611"/>
    <w:rsid w:val="00C959B8"/>
    <w:rsid w:val="00C9655D"/>
    <w:rsid w:val="00CA0673"/>
    <w:rsid w:val="00CA33D3"/>
    <w:rsid w:val="00CA3C31"/>
    <w:rsid w:val="00CA417F"/>
    <w:rsid w:val="00CA5269"/>
    <w:rsid w:val="00CA58BD"/>
    <w:rsid w:val="00CA7090"/>
    <w:rsid w:val="00CB3143"/>
    <w:rsid w:val="00CB4BFD"/>
    <w:rsid w:val="00CB663D"/>
    <w:rsid w:val="00CC3F15"/>
    <w:rsid w:val="00CC566E"/>
    <w:rsid w:val="00CC633C"/>
    <w:rsid w:val="00CC7257"/>
    <w:rsid w:val="00CD121A"/>
    <w:rsid w:val="00CD2AD0"/>
    <w:rsid w:val="00CD34A9"/>
    <w:rsid w:val="00CD449F"/>
    <w:rsid w:val="00CD4BA1"/>
    <w:rsid w:val="00CD50C2"/>
    <w:rsid w:val="00CD5EAE"/>
    <w:rsid w:val="00CD79DA"/>
    <w:rsid w:val="00CE24A5"/>
    <w:rsid w:val="00CE3345"/>
    <w:rsid w:val="00CE3DF5"/>
    <w:rsid w:val="00CE4A5A"/>
    <w:rsid w:val="00CE4E95"/>
    <w:rsid w:val="00CE591C"/>
    <w:rsid w:val="00CE62F8"/>
    <w:rsid w:val="00CF25AC"/>
    <w:rsid w:val="00CF2ED3"/>
    <w:rsid w:val="00CF3F2C"/>
    <w:rsid w:val="00CF6213"/>
    <w:rsid w:val="00CF632A"/>
    <w:rsid w:val="00CF69E1"/>
    <w:rsid w:val="00CF7510"/>
    <w:rsid w:val="00CF7828"/>
    <w:rsid w:val="00D01FC5"/>
    <w:rsid w:val="00D02CAB"/>
    <w:rsid w:val="00D02D50"/>
    <w:rsid w:val="00D03202"/>
    <w:rsid w:val="00D0396E"/>
    <w:rsid w:val="00D0405D"/>
    <w:rsid w:val="00D05204"/>
    <w:rsid w:val="00D064A5"/>
    <w:rsid w:val="00D06794"/>
    <w:rsid w:val="00D13054"/>
    <w:rsid w:val="00D14B83"/>
    <w:rsid w:val="00D15956"/>
    <w:rsid w:val="00D16851"/>
    <w:rsid w:val="00D171A4"/>
    <w:rsid w:val="00D17F35"/>
    <w:rsid w:val="00D215F7"/>
    <w:rsid w:val="00D25B4F"/>
    <w:rsid w:val="00D25C63"/>
    <w:rsid w:val="00D32DDB"/>
    <w:rsid w:val="00D34F84"/>
    <w:rsid w:val="00D372D7"/>
    <w:rsid w:val="00D40441"/>
    <w:rsid w:val="00D40912"/>
    <w:rsid w:val="00D41045"/>
    <w:rsid w:val="00D4564F"/>
    <w:rsid w:val="00D46618"/>
    <w:rsid w:val="00D51856"/>
    <w:rsid w:val="00D51ADC"/>
    <w:rsid w:val="00D546B4"/>
    <w:rsid w:val="00D554C3"/>
    <w:rsid w:val="00D56A3A"/>
    <w:rsid w:val="00D64BC4"/>
    <w:rsid w:val="00D6541C"/>
    <w:rsid w:val="00D65A04"/>
    <w:rsid w:val="00D6636D"/>
    <w:rsid w:val="00D67D6D"/>
    <w:rsid w:val="00D67DDC"/>
    <w:rsid w:val="00D70791"/>
    <w:rsid w:val="00D72BB0"/>
    <w:rsid w:val="00D74584"/>
    <w:rsid w:val="00D75506"/>
    <w:rsid w:val="00D758DB"/>
    <w:rsid w:val="00D75BA3"/>
    <w:rsid w:val="00D76F42"/>
    <w:rsid w:val="00D77202"/>
    <w:rsid w:val="00D77C51"/>
    <w:rsid w:val="00D8240A"/>
    <w:rsid w:val="00D841B6"/>
    <w:rsid w:val="00D8452C"/>
    <w:rsid w:val="00D84F5D"/>
    <w:rsid w:val="00D8555A"/>
    <w:rsid w:val="00D857F3"/>
    <w:rsid w:val="00D86F99"/>
    <w:rsid w:val="00D87B74"/>
    <w:rsid w:val="00D92765"/>
    <w:rsid w:val="00D92929"/>
    <w:rsid w:val="00D92B8C"/>
    <w:rsid w:val="00D951B7"/>
    <w:rsid w:val="00D96639"/>
    <w:rsid w:val="00D96E5A"/>
    <w:rsid w:val="00D97BF6"/>
    <w:rsid w:val="00DA0C62"/>
    <w:rsid w:val="00DA2643"/>
    <w:rsid w:val="00DA2A98"/>
    <w:rsid w:val="00DA2EAC"/>
    <w:rsid w:val="00DA40DD"/>
    <w:rsid w:val="00DA452B"/>
    <w:rsid w:val="00DA46F9"/>
    <w:rsid w:val="00DB1157"/>
    <w:rsid w:val="00DB1816"/>
    <w:rsid w:val="00DB3BC5"/>
    <w:rsid w:val="00DB3CA5"/>
    <w:rsid w:val="00DB78B1"/>
    <w:rsid w:val="00DB7AE5"/>
    <w:rsid w:val="00DB7BD7"/>
    <w:rsid w:val="00DC07F7"/>
    <w:rsid w:val="00DC0D91"/>
    <w:rsid w:val="00DC0F78"/>
    <w:rsid w:val="00DC172E"/>
    <w:rsid w:val="00DC2D78"/>
    <w:rsid w:val="00DC4F06"/>
    <w:rsid w:val="00DC7CA7"/>
    <w:rsid w:val="00DD064D"/>
    <w:rsid w:val="00DD0855"/>
    <w:rsid w:val="00DD1079"/>
    <w:rsid w:val="00DD3944"/>
    <w:rsid w:val="00DD4344"/>
    <w:rsid w:val="00DD5C2C"/>
    <w:rsid w:val="00DD5F18"/>
    <w:rsid w:val="00DE00C3"/>
    <w:rsid w:val="00DE0742"/>
    <w:rsid w:val="00DE1A9B"/>
    <w:rsid w:val="00DE2AF3"/>
    <w:rsid w:val="00DE44E5"/>
    <w:rsid w:val="00DE4864"/>
    <w:rsid w:val="00DF3F86"/>
    <w:rsid w:val="00DF433B"/>
    <w:rsid w:val="00DF4729"/>
    <w:rsid w:val="00DF5AD5"/>
    <w:rsid w:val="00DF7F50"/>
    <w:rsid w:val="00E011E9"/>
    <w:rsid w:val="00E01580"/>
    <w:rsid w:val="00E01ABD"/>
    <w:rsid w:val="00E0245F"/>
    <w:rsid w:val="00E03BB4"/>
    <w:rsid w:val="00E05006"/>
    <w:rsid w:val="00E06D43"/>
    <w:rsid w:val="00E07B05"/>
    <w:rsid w:val="00E10097"/>
    <w:rsid w:val="00E12751"/>
    <w:rsid w:val="00E12969"/>
    <w:rsid w:val="00E13ED8"/>
    <w:rsid w:val="00E145DD"/>
    <w:rsid w:val="00E14EDD"/>
    <w:rsid w:val="00E1522B"/>
    <w:rsid w:val="00E16251"/>
    <w:rsid w:val="00E17F96"/>
    <w:rsid w:val="00E20118"/>
    <w:rsid w:val="00E20E32"/>
    <w:rsid w:val="00E220A9"/>
    <w:rsid w:val="00E22A6B"/>
    <w:rsid w:val="00E247EF"/>
    <w:rsid w:val="00E24C41"/>
    <w:rsid w:val="00E25646"/>
    <w:rsid w:val="00E264F4"/>
    <w:rsid w:val="00E27543"/>
    <w:rsid w:val="00E27AA9"/>
    <w:rsid w:val="00E3150C"/>
    <w:rsid w:val="00E318DE"/>
    <w:rsid w:val="00E32C3E"/>
    <w:rsid w:val="00E34FE6"/>
    <w:rsid w:val="00E3591E"/>
    <w:rsid w:val="00E363B8"/>
    <w:rsid w:val="00E36744"/>
    <w:rsid w:val="00E40BDC"/>
    <w:rsid w:val="00E4155E"/>
    <w:rsid w:val="00E42482"/>
    <w:rsid w:val="00E453B0"/>
    <w:rsid w:val="00E45A12"/>
    <w:rsid w:val="00E45EE1"/>
    <w:rsid w:val="00E4697B"/>
    <w:rsid w:val="00E47AA7"/>
    <w:rsid w:val="00E47C10"/>
    <w:rsid w:val="00E52CB7"/>
    <w:rsid w:val="00E54565"/>
    <w:rsid w:val="00E54DC2"/>
    <w:rsid w:val="00E569E8"/>
    <w:rsid w:val="00E56C8A"/>
    <w:rsid w:val="00E57889"/>
    <w:rsid w:val="00E57C0F"/>
    <w:rsid w:val="00E60965"/>
    <w:rsid w:val="00E60B18"/>
    <w:rsid w:val="00E62BC0"/>
    <w:rsid w:val="00E639A3"/>
    <w:rsid w:val="00E63C40"/>
    <w:rsid w:val="00E653D6"/>
    <w:rsid w:val="00E654C4"/>
    <w:rsid w:val="00E659BC"/>
    <w:rsid w:val="00E65C6D"/>
    <w:rsid w:val="00E728A8"/>
    <w:rsid w:val="00E72C0C"/>
    <w:rsid w:val="00E72DDF"/>
    <w:rsid w:val="00E7364C"/>
    <w:rsid w:val="00E753B5"/>
    <w:rsid w:val="00E75C85"/>
    <w:rsid w:val="00E76358"/>
    <w:rsid w:val="00E77CA1"/>
    <w:rsid w:val="00E825EB"/>
    <w:rsid w:val="00E83CEF"/>
    <w:rsid w:val="00E84BD8"/>
    <w:rsid w:val="00E87A76"/>
    <w:rsid w:val="00E90DB9"/>
    <w:rsid w:val="00E92838"/>
    <w:rsid w:val="00E94650"/>
    <w:rsid w:val="00E96F3A"/>
    <w:rsid w:val="00EA20DA"/>
    <w:rsid w:val="00EA2388"/>
    <w:rsid w:val="00EA2B8E"/>
    <w:rsid w:val="00EA2C38"/>
    <w:rsid w:val="00EA41CE"/>
    <w:rsid w:val="00EA488F"/>
    <w:rsid w:val="00EA55F2"/>
    <w:rsid w:val="00EA6780"/>
    <w:rsid w:val="00EA7A62"/>
    <w:rsid w:val="00EB1788"/>
    <w:rsid w:val="00EB1B1F"/>
    <w:rsid w:val="00EB2A3E"/>
    <w:rsid w:val="00EB504D"/>
    <w:rsid w:val="00EB55EE"/>
    <w:rsid w:val="00EB5CAF"/>
    <w:rsid w:val="00EB6325"/>
    <w:rsid w:val="00EC250D"/>
    <w:rsid w:val="00EC2C2C"/>
    <w:rsid w:val="00EC4596"/>
    <w:rsid w:val="00EC47D7"/>
    <w:rsid w:val="00EC5101"/>
    <w:rsid w:val="00EC5762"/>
    <w:rsid w:val="00EC5EE3"/>
    <w:rsid w:val="00ED2F54"/>
    <w:rsid w:val="00ED3109"/>
    <w:rsid w:val="00ED4895"/>
    <w:rsid w:val="00ED4F9D"/>
    <w:rsid w:val="00ED649E"/>
    <w:rsid w:val="00ED669C"/>
    <w:rsid w:val="00ED7A58"/>
    <w:rsid w:val="00EE0523"/>
    <w:rsid w:val="00EE077C"/>
    <w:rsid w:val="00EE2254"/>
    <w:rsid w:val="00EE2B3A"/>
    <w:rsid w:val="00EE3B47"/>
    <w:rsid w:val="00EF04E2"/>
    <w:rsid w:val="00EF1AC6"/>
    <w:rsid w:val="00EF32BD"/>
    <w:rsid w:val="00EF5330"/>
    <w:rsid w:val="00EF5906"/>
    <w:rsid w:val="00EF5985"/>
    <w:rsid w:val="00EF5BEF"/>
    <w:rsid w:val="00EF5D57"/>
    <w:rsid w:val="00EF5E7F"/>
    <w:rsid w:val="00EF77E5"/>
    <w:rsid w:val="00F03C25"/>
    <w:rsid w:val="00F03FDD"/>
    <w:rsid w:val="00F04573"/>
    <w:rsid w:val="00F04F99"/>
    <w:rsid w:val="00F05E1D"/>
    <w:rsid w:val="00F06555"/>
    <w:rsid w:val="00F161EE"/>
    <w:rsid w:val="00F16DA9"/>
    <w:rsid w:val="00F17D7E"/>
    <w:rsid w:val="00F20593"/>
    <w:rsid w:val="00F21941"/>
    <w:rsid w:val="00F24572"/>
    <w:rsid w:val="00F25634"/>
    <w:rsid w:val="00F2629C"/>
    <w:rsid w:val="00F26434"/>
    <w:rsid w:val="00F2768E"/>
    <w:rsid w:val="00F30375"/>
    <w:rsid w:val="00F30F14"/>
    <w:rsid w:val="00F31613"/>
    <w:rsid w:val="00F316C5"/>
    <w:rsid w:val="00F31ED6"/>
    <w:rsid w:val="00F3251A"/>
    <w:rsid w:val="00F33D4A"/>
    <w:rsid w:val="00F36918"/>
    <w:rsid w:val="00F424B2"/>
    <w:rsid w:val="00F42601"/>
    <w:rsid w:val="00F44C1F"/>
    <w:rsid w:val="00F45FB4"/>
    <w:rsid w:val="00F50F15"/>
    <w:rsid w:val="00F51D86"/>
    <w:rsid w:val="00F5315E"/>
    <w:rsid w:val="00F53674"/>
    <w:rsid w:val="00F53EC5"/>
    <w:rsid w:val="00F552BA"/>
    <w:rsid w:val="00F56001"/>
    <w:rsid w:val="00F562C4"/>
    <w:rsid w:val="00F56921"/>
    <w:rsid w:val="00F618CD"/>
    <w:rsid w:val="00F62FB2"/>
    <w:rsid w:val="00F64630"/>
    <w:rsid w:val="00F66198"/>
    <w:rsid w:val="00F70006"/>
    <w:rsid w:val="00F7094A"/>
    <w:rsid w:val="00F714E3"/>
    <w:rsid w:val="00F716FD"/>
    <w:rsid w:val="00F7183E"/>
    <w:rsid w:val="00F73B36"/>
    <w:rsid w:val="00F74F83"/>
    <w:rsid w:val="00F766C2"/>
    <w:rsid w:val="00F80624"/>
    <w:rsid w:val="00F81CD7"/>
    <w:rsid w:val="00F820C6"/>
    <w:rsid w:val="00F83F84"/>
    <w:rsid w:val="00F84F3D"/>
    <w:rsid w:val="00F85729"/>
    <w:rsid w:val="00F85ABF"/>
    <w:rsid w:val="00F85DA1"/>
    <w:rsid w:val="00F86851"/>
    <w:rsid w:val="00F87EB5"/>
    <w:rsid w:val="00F91BAD"/>
    <w:rsid w:val="00F938D3"/>
    <w:rsid w:val="00F93A1E"/>
    <w:rsid w:val="00F96109"/>
    <w:rsid w:val="00F9639B"/>
    <w:rsid w:val="00FA031D"/>
    <w:rsid w:val="00FA12B8"/>
    <w:rsid w:val="00FA2042"/>
    <w:rsid w:val="00FA27AF"/>
    <w:rsid w:val="00FA2A2D"/>
    <w:rsid w:val="00FA3D91"/>
    <w:rsid w:val="00FA4885"/>
    <w:rsid w:val="00FA54F9"/>
    <w:rsid w:val="00FA55BC"/>
    <w:rsid w:val="00FA5662"/>
    <w:rsid w:val="00FA6086"/>
    <w:rsid w:val="00FB2BCE"/>
    <w:rsid w:val="00FB2BD3"/>
    <w:rsid w:val="00FB4A28"/>
    <w:rsid w:val="00FB6E9B"/>
    <w:rsid w:val="00FB6F88"/>
    <w:rsid w:val="00FC2C7F"/>
    <w:rsid w:val="00FC3626"/>
    <w:rsid w:val="00FC3871"/>
    <w:rsid w:val="00FC41F7"/>
    <w:rsid w:val="00FC4C96"/>
    <w:rsid w:val="00FC4DA5"/>
    <w:rsid w:val="00FD36D8"/>
    <w:rsid w:val="00FD3A28"/>
    <w:rsid w:val="00FD4DA4"/>
    <w:rsid w:val="00FD5A52"/>
    <w:rsid w:val="00FD62B7"/>
    <w:rsid w:val="00FD6B02"/>
    <w:rsid w:val="00FE07CC"/>
    <w:rsid w:val="00FE219A"/>
    <w:rsid w:val="00FE23D8"/>
    <w:rsid w:val="00FE31A2"/>
    <w:rsid w:val="00FE4BC4"/>
    <w:rsid w:val="00FF1879"/>
    <w:rsid w:val="00FF2077"/>
    <w:rsid w:val="00FF47BA"/>
    <w:rsid w:val="00FF49CA"/>
    <w:rsid w:val="00FF5869"/>
    <w:rsid w:val="00FF5970"/>
    <w:rsid w:val="00FF5B00"/>
    <w:rsid w:val="00FF76A5"/>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166ACB"/>
    <w:rPr>
      <w:sz w:val="24"/>
      <w:szCs w:val="24"/>
    </w:rPr>
  </w:style>
  <w:style w:type="paragraph" w:styleId="Nadpis1">
    <w:name w:val="heading 1"/>
    <w:basedOn w:val="Normlny"/>
    <w:next w:val="Normlny"/>
    <w:autoRedefine/>
    <w:qFormat/>
    <w:rsid w:val="006F7C7C"/>
    <w:pPr>
      <w:keepNext/>
      <w:numPr>
        <w:numId w:val="1"/>
      </w:numPr>
      <w:spacing w:before="60" w:after="240"/>
      <w:ind w:left="419"/>
      <w:jc w:val="both"/>
      <w:outlineLvl w:val="0"/>
    </w:pPr>
    <w:rPr>
      <w:rFonts w:cs="Arial"/>
      <w:b/>
      <w:bCs/>
      <w:kern w:val="32"/>
      <w:sz w:val="20"/>
      <w:szCs w:val="20"/>
    </w:rPr>
  </w:style>
  <w:style w:type="paragraph" w:styleId="Nadpis2">
    <w:name w:val="heading 2"/>
    <w:basedOn w:val="Normlny"/>
    <w:next w:val="Normlny"/>
    <w:autoRedefine/>
    <w:qFormat/>
    <w:rsid w:val="001A02BF"/>
    <w:pPr>
      <w:keepNext/>
      <w:numPr>
        <w:ilvl w:val="1"/>
        <w:numId w:val="1"/>
      </w:numPr>
      <w:spacing w:before="60" w:after="240"/>
      <w:jc w:val="both"/>
      <w:outlineLvl w:val="1"/>
    </w:pPr>
    <w:rPr>
      <w:rFonts w:cs="Arial"/>
      <w:b/>
      <w:bCs/>
      <w:iCs/>
      <w:sz w:val="20"/>
      <w:szCs w:val="20"/>
    </w:rPr>
  </w:style>
  <w:style w:type="paragraph" w:styleId="Nadpis3">
    <w:name w:val="heading 3"/>
    <w:basedOn w:val="Normlny"/>
    <w:next w:val="Normlny"/>
    <w:qFormat/>
    <w:rsid w:val="00316173"/>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qFormat/>
    <w:rsid w:val="00316173"/>
    <w:pPr>
      <w:keepNext/>
      <w:spacing w:before="240" w:after="60"/>
      <w:outlineLvl w:val="3"/>
    </w:pPr>
    <w:rPr>
      <w:b/>
      <w:i/>
      <w:sz w:val="22"/>
    </w:rPr>
  </w:style>
  <w:style w:type="paragraph" w:styleId="Nadpis5">
    <w:name w:val="heading 5"/>
    <w:basedOn w:val="Normlny"/>
    <w:next w:val="Normlny"/>
    <w:qFormat/>
    <w:rsid w:val="00316173"/>
    <w:pPr>
      <w:spacing w:before="240" w:after="60"/>
      <w:outlineLvl w:val="4"/>
    </w:pPr>
    <w:rPr>
      <w:sz w:val="22"/>
    </w:rPr>
  </w:style>
  <w:style w:type="paragraph" w:styleId="Nadpis6">
    <w:name w:val="heading 6"/>
    <w:basedOn w:val="Normlny"/>
    <w:next w:val="Normlny"/>
    <w:qFormat/>
    <w:rsid w:val="00316173"/>
    <w:pPr>
      <w:keepNext/>
      <w:jc w:val="center"/>
      <w:outlineLvl w:val="5"/>
    </w:pPr>
    <w:rPr>
      <w:sz w:val="28"/>
    </w:rPr>
  </w:style>
  <w:style w:type="paragraph" w:styleId="Nadpis7">
    <w:name w:val="heading 7"/>
    <w:basedOn w:val="Normlny"/>
    <w:next w:val="Normlny"/>
    <w:qFormat/>
    <w:rsid w:val="00316173"/>
    <w:pPr>
      <w:keepNext/>
      <w:ind w:left="426"/>
      <w:outlineLvl w:val="6"/>
    </w:pPr>
    <w:rPr>
      <w:b/>
      <w:sz w:val="20"/>
    </w:rPr>
  </w:style>
  <w:style w:type="paragraph" w:styleId="Nadpis8">
    <w:name w:val="heading 8"/>
    <w:basedOn w:val="Normlny"/>
    <w:next w:val="Normlny"/>
    <w:qFormat/>
    <w:rsid w:val="00316173"/>
    <w:pPr>
      <w:keepNext/>
      <w:numPr>
        <w:numId w:val="34"/>
      </w:numPr>
      <w:tabs>
        <w:tab w:val="clear" w:pos="737"/>
        <w:tab w:val="num" w:pos="426"/>
      </w:tabs>
      <w:spacing w:after="240"/>
      <w:ind w:left="426" w:hanging="426"/>
      <w:outlineLvl w:val="7"/>
    </w:pPr>
    <w:rPr>
      <w:b/>
      <w:sz w:val="20"/>
    </w:rPr>
  </w:style>
  <w:style w:type="paragraph" w:styleId="Nadpis9">
    <w:name w:val="heading 9"/>
    <w:basedOn w:val="Normlny"/>
    <w:next w:val="Normlny"/>
    <w:qFormat/>
    <w:rsid w:val="00316173"/>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BB76BC"/>
    <w:pPr>
      <w:tabs>
        <w:tab w:val="center" w:pos="4536"/>
        <w:tab w:val="right" w:pos="9072"/>
      </w:tabs>
    </w:pPr>
  </w:style>
  <w:style w:type="paragraph" w:styleId="Pta">
    <w:name w:val="footer"/>
    <w:basedOn w:val="Normlny"/>
    <w:rsid w:val="00BB76BC"/>
    <w:pPr>
      <w:tabs>
        <w:tab w:val="center" w:pos="4536"/>
        <w:tab w:val="right" w:pos="9072"/>
      </w:tabs>
    </w:pPr>
  </w:style>
  <w:style w:type="character" w:styleId="slostrany">
    <w:name w:val="page number"/>
    <w:basedOn w:val="Predvolenpsmoodseku"/>
    <w:rsid w:val="00BB76BC"/>
  </w:style>
  <w:style w:type="paragraph" w:customStyle="1" w:styleId="1Heading">
    <w:name w:val="1 Heading"/>
    <w:basedOn w:val="Normlny"/>
    <w:autoRedefine/>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rsid w:val="001A02BF"/>
    <w:rPr>
      <w:lang w:val="en-GB"/>
    </w:rPr>
  </w:style>
  <w:style w:type="paragraph" w:customStyle="1" w:styleId="odstavec">
    <w:name w:val="odstavec"/>
    <w:basedOn w:val="Normlny"/>
    <w:link w:val="odstavecChar"/>
    <w:autoRedefine/>
    <w:rsid w:val="00F81CD7"/>
    <w:pPr>
      <w:numPr>
        <w:numId w:val="64"/>
      </w:numPr>
      <w:suppressAutoHyphens/>
      <w:jc w:val="both"/>
    </w:pPr>
    <w:rPr>
      <w:rFonts w:ascii="Helv" w:hAnsi="Helv" w:cs="Helv"/>
      <w:bCs/>
      <w:iCs/>
      <w:sz w:val="20"/>
      <w:szCs w:val="20"/>
    </w:rPr>
  </w:style>
  <w:style w:type="paragraph" w:customStyle="1" w:styleId="lines">
    <w:name w:val="line s"/>
    <w:basedOn w:val="Normlny"/>
    <w:autoRedefine/>
    <w:rsid w:val="00DD1079"/>
    <w:pPr>
      <w:pBdr>
        <w:bottom w:val="single" w:sz="4" w:space="1" w:color="auto"/>
      </w:pBdr>
      <w:ind w:left="113" w:right="57"/>
      <w:jc w:val="right"/>
    </w:pPr>
    <w:rPr>
      <w:bCs/>
      <w:sz w:val="20"/>
      <w:szCs w:val="20"/>
    </w:rPr>
  </w:style>
  <w:style w:type="paragraph" w:customStyle="1" w:styleId="lined">
    <w:name w:val="line d"/>
    <w:basedOn w:val="Normlny"/>
    <w:autoRedefine/>
    <w:rsid w:val="00DD1079"/>
    <w:pPr>
      <w:pBdr>
        <w:bottom w:val="double" w:sz="4" w:space="1" w:color="auto"/>
      </w:pBdr>
      <w:ind w:left="113" w:right="57"/>
      <w:jc w:val="right"/>
    </w:pPr>
    <w:rPr>
      <w:b/>
      <w:sz w:val="20"/>
      <w:szCs w:val="20"/>
    </w:rPr>
  </w:style>
  <w:style w:type="paragraph" w:customStyle="1" w:styleId="abc">
    <w:name w:val="abc"/>
    <w:basedOn w:val="Normlny"/>
    <w:autoRedefine/>
    <w:rsid w:val="00117013"/>
    <w:pPr>
      <w:numPr>
        <w:numId w:val="3"/>
      </w:numPr>
      <w:spacing w:before="60" w:after="120"/>
      <w:jc w:val="both"/>
    </w:pPr>
    <w:rPr>
      <w:rFonts w:ascii="Arial" w:hAnsi="Arial" w:cs="Arial"/>
      <w:b/>
      <w:sz w:val="20"/>
      <w:szCs w:val="20"/>
    </w:rPr>
  </w:style>
  <w:style w:type="paragraph" w:styleId="Zoznam2">
    <w:name w:val="List 2"/>
    <w:basedOn w:val="Normlny"/>
    <w:rsid w:val="00316173"/>
    <w:pPr>
      <w:ind w:left="566" w:hanging="283"/>
    </w:pPr>
  </w:style>
  <w:style w:type="paragraph" w:customStyle="1" w:styleId="Clanok">
    <w:name w:val="Clanok"/>
    <w:basedOn w:val="Normlny"/>
    <w:rsid w:val="00316173"/>
    <w:pPr>
      <w:suppressAutoHyphens/>
      <w:spacing w:before="120" w:line="240" w:lineRule="atLeast"/>
      <w:jc w:val="center"/>
    </w:pPr>
    <w:rPr>
      <w:b/>
      <w:i/>
    </w:rPr>
  </w:style>
  <w:style w:type="paragraph" w:customStyle="1" w:styleId="Anonie">
    <w:name w:val="Ano_nie"/>
    <w:basedOn w:val="Normlny"/>
    <w:rsid w:val="00316173"/>
    <w:pPr>
      <w:widowControl w:val="0"/>
      <w:shd w:val="pct10" w:color="auto" w:fill="auto"/>
      <w:spacing w:before="120" w:after="120" w:line="360" w:lineRule="auto"/>
      <w:jc w:val="right"/>
    </w:pPr>
    <w:rPr>
      <w:b/>
      <w:color w:val="000000"/>
    </w:rPr>
  </w:style>
  <w:style w:type="paragraph" w:styleId="Zoznam3">
    <w:name w:val="List 3"/>
    <w:basedOn w:val="Normlny"/>
    <w:rsid w:val="00316173"/>
    <w:pPr>
      <w:ind w:left="849" w:hanging="283"/>
    </w:pPr>
  </w:style>
  <w:style w:type="paragraph" w:styleId="Zoznam4">
    <w:name w:val="List 4"/>
    <w:basedOn w:val="Normlny"/>
    <w:rsid w:val="00316173"/>
    <w:pPr>
      <w:ind w:left="1132" w:hanging="283"/>
    </w:pPr>
  </w:style>
  <w:style w:type="paragraph" w:styleId="Zoznam5">
    <w:name w:val="List 5"/>
    <w:basedOn w:val="Normlny"/>
    <w:rsid w:val="00316173"/>
    <w:pPr>
      <w:ind w:left="1415" w:hanging="283"/>
    </w:pPr>
  </w:style>
  <w:style w:type="paragraph" w:styleId="Zoznamsodrkami2">
    <w:name w:val="List Bullet 2"/>
    <w:basedOn w:val="Normlny"/>
    <w:rsid w:val="00316173"/>
    <w:pPr>
      <w:ind w:left="454" w:hanging="170"/>
    </w:pPr>
  </w:style>
  <w:style w:type="paragraph" w:styleId="Zoznamsodrkami3">
    <w:name w:val="List Bullet 3"/>
    <w:basedOn w:val="Normlny"/>
    <w:rsid w:val="00316173"/>
    <w:pPr>
      <w:ind w:left="849" w:hanging="283"/>
    </w:pPr>
  </w:style>
  <w:style w:type="paragraph" w:styleId="Zoznamsodrkami4">
    <w:name w:val="List Bullet 4"/>
    <w:basedOn w:val="Normlny"/>
    <w:rsid w:val="00316173"/>
    <w:pPr>
      <w:ind w:left="1132" w:hanging="283"/>
    </w:pPr>
  </w:style>
  <w:style w:type="character" w:customStyle="1" w:styleId="Zvraznntun">
    <w:name w:val="Zvýraznění tučné"/>
    <w:rsid w:val="00316173"/>
    <w:rPr>
      <w:b/>
      <w:i/>
    </w:rPr>
  </w:style>
  <w:style w:type="paragraph" w:customStyle="1" w:styleId="dotabulky">
    <w:name w:val="do tabulky"/>
    <w:basedOn w:val="Zkladntext"/>
    <w:rsid w:val="00316173"/>
    <w:pPr>
      <w:spacing w:before="40" w:after="0"/>
    </w:pPr>
  </w:style>
  <w:style w:type="paragraph" w:styleId="Zkladntext">
    <w:name w:val="Body Text"/>
    <w:basedOn w:val="Normlny"/>
    <w:rsid w:val="00316173"/>
    <w:pPr>
      <w:spacing w:after="120"/>
    </w:pPr>
  </w:style>
  <w:style w:type="paragraph" w:customStyle="1" w:styleId="Tunstred">
    <w:name w:val="Tučný stred"/>
    <w:basedOn w:val="Normlny"/>
    <w:rsid w:val="00316173"/>
    <w:pPr>
      <w:spacing w:before="60"/>
      <w:jc w:val="center"/>
    </w:pPr>
    <w:rPr>
      <w:b/>
      <w:sz w:val="20"/>
    </w:rPr>
  </w:style>
  <w:style w:type="paragraph" w:styleId="Zarkazkladnhotextu">
    <w:name w:val="Body Text Indent"/>
    <w:basedOn w:val="Normlny"/>
    <w:rsid w:val="00316173"/>
    <w:pPr>
      <w:spacing w:after="120"/>
      <w:ind w:left="283"/>
    </w:pPr>
  </w:style>
  <w:style w:type="paragraph" w:customStyle="1" w:styleId="dotabulky2">
    <w:name w:val="do tabulky 2"/>
    <w:basedOn w:val="dotabulky"/>
    <w:rsid w:val="00316173"/>
    <w:rPr>
      <w:b/>
      <w:sz w:val="22"/>
    </w:rPr>
  </w:style>
  <w:style w:type="paragraph" w:styleId="Zarkazkladnhotextu2">
    <w:name w:val="Body Text Indent 2"/>
    <w:basedOn w:val="Normlny"/>
    <w:rsid w:val="00316173"/>
    <w:pPr>
      <w:spacing w:before="60"/>
      <w:ind w:firstLine="720"/>
    </w:pPr>
  </w:style>
  <w:style w:type="paragraph" w:styleId="Zkladntext2">
    <w:name w:val="Body Text 2"/>
    <w:basedOn w:val="Normlny"/>
    <w:rsid w:val="00316173"/>
    <w:rPr>
      <w:b/>
      <w:sz w:val="28"/>
    </w:rPr>
  </w:style>
  <w:style w:type="paragraph" w:styleId="Zarkazkladnhotextu3">
    <w:name w:val="Body Text Indent 3"/>
    <w:basedOn w:val="Normlny"/>
    <w:rsid w:val="00316173"/>
    <w:pPr>
      <w:ind w:firstLine="720"/>
      <w:jc w:val="both"/>
    </w:pPr>
  </w:style>
  <w:style w:type="paragraph" w:styleId="Zkladntext3">
    <w:name w:val="Body Text 3"/>
    <w:basedOn w:val="Normlny"/>
    <w:rsid w:val="00316173"/>
    <w:pPr>
      <w:spacing w:after="120"/>
    </w:pPr>
    <w:rPr>
      <w:sz w:val="16"/>
      <w:szCs w:val="16"/>
    </w:rPr>
  </w:style>
  <w:style w:type="paragraph" w:customStyle="1" w:styleId="lines0">
    <w:name w:val="line_s"/>
    <w:basedOn w:val="Normlny"/>
    <w:autoRedefine/>
    <w:rsid w:val="00316173"/>
    <w:pPr>
      <w:pBdr>
        <w:bottom w:val="single" w:sz="4" w:space="1" w:color="auto"/>
      </w:pBdr>
      <w:spacing w:after="60"/>
      <w:jc w:val="center"/>
    </w:pPr>
    <w:rPr>
      <w:sz w:val="20"/>
    </w:rPr>
  </w:style>
  <w:style w:type="paragraph" w:customStyle="1" w:styleId="lined0">
    <w:name w:val="line_d"/>
    <w:basedOn w:val="Normlny"/>
    <w:autoRedefine/>
    <w:rsid w:val="00316173"/>
    <w:pPr>
      <w:pBdr>
        <w:bottom w:val="double" w:sz="4" w:space="1" w:color="auto"/>
      </w:pBdr>
      <w:spacing w:after="60"/>
      <w:jc w:val="center"/>
    </w:pPr>
    <w:rPr>
      <w:b/>
      <w:sz w:val="20"/>
    </w:rPr>
  </w:style>
  <w:style w:type="paragraph" w:customStyle="1" w:styleId="2Heading">
    <w:name w:val="2 Heading"/>
    <w:basedOn w:val="Normlny"/>
    <w:autoRedefine/>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rsid w:val="00316173"/>
    <w:pPr>
      <w:tabs>
        <w:tab w:val="num" w:pos="567"/>
      </w:tabs>
      <w:spacing w:before="120" w:after="120"/>
      <w:ind w:left="567" w:hanging="567"/>
      <w:jc w:val="both"/>
    </w:pPr>
  </w:style>
  <w:style w:type="paragraph" w:customStyle="1" w:styleId="TextmTz">
    <w:name w:val="Text m. Tz."/>
    <w:basedOn w:val="Obyajntext"/>
    <w:autoRedefine/>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rsid w:val="00316173"/>
    <w:rPr>
      <w:rFonts w:ascii="Courier New" w:hAnsi="Courier New" w:cs="Courier New"/>
      <w:sz w:val="20"/>
      <w:szCs w:val="20"/>
    </w:rPr>
  </w:style>
  <w:style w:type="paragraph" w:customStyle="1" w:styleId="Heading3B">
    <w:name w:val="Heading3B"/>
    <w:basedOn w:val="Nadpis3"/>
    <w:autoRedefine/>
    <w:rsid w:val="00316173"/>
    <w:pPr>
      <w:tabs>
        <w:tab w:val="num" w:pos="964"/>
      </w:tabs>
      <w:ind w:left="964" w:hanging="397"/>
    </w:pPr>
  </w:style>
  <w:style w:type="paragraph" w:customStyle="1" w:styleId="Heading3E">
    <w:name w:val="Heading3E"/>
    <w:basedOn w:val="Nadpis3"/>
    <w:autoRedefine/>
    <w:rsid w:val="00316173"/>
    <w:pPr>
      <w:tabs>
        <w:tab w:val="num" w:pos="964"/>
      </w:tabs>
      <w:ind w:left="964" w:hanging="397"/>
    </w:pPr>
  </w:style>
  <w:style w:type="paragraph" w:customStyle="1" w:styleId="aparagraf">
    <w:name w:val="aparagraf"/>
    <w:basedOn w:val="Normlny"/>
    <w:autoRedefine/>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rsid w:val="00316173"/>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316173"/>
    <w:pPr>
      <w:pBdr>
        <w:bottom w:val="double" w:sz="6" w:space="1" w:color="auto"/>
      </w:pBdr>
      <w:spacing w:before="40" w:after="120"/>
    </w:pPr>
    <w:rPr>
      <w:b/>
    </w:rPr>
  </w:style>
  <w:style w:type="paragraph" w:customStyle="1" w:styleId="Style1">
    <w:name w:val="Style1"/>
    <w:basedOn w:val="Borders"/>
    <w:autoRedefine/>
    <w:rsid w:val="00316173"/>
    <w:pPr>
      <w:pBdr>
        <w:bottom w:val="double" w:sz="4" w:space="1" w:color="auto"/>
      </w:pBdr>
      <w:spacing w:before="40" w:after="120"/>
      <w:ind w:right="57"/>
      <w:jc w:val="right"/>
    </w:pPr>
  </w:style>
  <w:style w:type="paragraph" w:customStyle="1" w:styleId="odstavecabc">
    <w:name w:val="odstavecabc"/>
    <w:basedOn w:val="Normlny"/>
    <w:autoRedefine/>
    <w:rsid w:val="00316173"/>
    <w:pPr>
      <w:tabs>
        <w:tab w:val="num" w:pos="426"/>
      </w:tabs>
      <w:spacing w:before="120" w:after="120"/>
      <w:ind w:left="426" w:hanging="426"/>
      <w:jc w:val="both"/>
    </w:pPr>
    <w:rPr>
      <w:b/>
      <w:sz w:val="20"/>
    </w:rPr>
  </w:style>
  <w:style w:type="paragraph" w:customStyle="1" w:styleId="odstavecbezcisla">
    <w:name w:val="odstavecbezcisla"/>
    <w:basedOn w:val="Zkladntext3"/>
    <w:rsid w:val="00316173"/>
    <w:pPr>
      <w:spacing w:after="0"/>
      <w:ind w:left="426"/>
      <w:jc w:val="both"/>
    </w:pPr>
    <w:rPr>
      <w:iCs/>
      <w:sz w:val="20"/>
      <w:szCs w:val="24"/>
    </w:rPr>
  </w:style>
  <w:style w:type="paragraph" w:customStyle="1" w:styleId="odstavecislo">
    <w:name w:val="odstavecislo"/>
    <w:basedOn w:val="Normlny"/>
    <w:rsid w:val="00316173"/>
    <w:pPr>
      <w:tabs>
        <w:tab w:val="num" w:pos="426"/>
      </w:tabs>
      <w:spacing w:after="120"/>
      <w:ind w:left="426" w:hanging="426"/>
      <w:jc w:val="both"/>
    </w:pPr>
    <w:rPr>
      <w:b/>
      <w:bCs/>
      <w:sz w:val="20"/>
    </w:rPr>
  </w:style>
  <w:style w:type="paragraph" w:customStyle="1" w:styleId="doubleright">
    <w:name w:val="doubleright"/>
    <w:basedOn w:val="Borders"/>
    <w:autoRedefine/>
    <w:rsid w:val="00316173"/>
    <w:pPr>
      <w:pBdr>
        <w:bottom w:val="double" w:sz="4" w:space="1" w:color="auto"/>
      </w:pBdr>
      <w:ind w:left="284" w:right="57"/>
      <w:jc w:val="right"/>
    </w:pPr>
    <w:rPr>
      <w:b/>
      <w:bCs/>
      <w:sz w:val="18"/>
    </w:rPr>
  </w:style>
  <w:style w:type="paragraph" w:customStyle="1" w:styleId="singleright">
    <w:name w:val="singleright"/>
    <w:basedOn w:val="Normlny"/>
    <w:rsid w:val="00316173"/>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
    <w:name w:val="Heading9"/>
    <w:basedOn w:val="Nadpis8"/>
    <w:autoRedefine/>
    <w:rsid w:val="00316173"/>
    <w:pPr>
      <w:numPr>
        <w:numId w:val="0"/>
      </w:numPr>
      <w:tabs>
        <w:tab w:val="num" w:pos="426"/>
      </w:tabs>
      <w:ind w:left="426" w:hanging="426"/>
    </w:pPr>
  </w:style>
  <w:style w:type="paragraph" w:styleId="Zoznam">
    <w:name w:val="List"/>
    <w:basedOn w:val="Normlny"/>
    <w:rsid w:val="00316173"/>
    <w:pPr>
      <w:ind w:left="283" w:hanging="283"/>
    </w:pPr>
  </w:style>
  <w:style w:type="paragraph" w:styleId="Nzov">
    <w:name w:val="Title"/>
    <w:basedOn w:val="Normlny"/>
    <w:link w:val="NzovChar"/>
    <w:autoRedefine/>
    <w:uiPriority w:val="99"/>
    <w:qFormat/>
    <w:rsid w:val="00316173"/>
    <w:pPr>
      <w:spacing w:before="240" w:after="60"/>
      <w:jc w:val="center"/>
      <w:outlineLvl w:val="0"/>
    </w:pPr>
    <w:rPr>
      <w:rFonts w:cs="Arial"/>
      <w:b/>
      <w:bCs/>
      <w:kern w:val="28"/>
      <w:szCs w:val="32"/>
    </w:rPr>
  </w:style>
  <w:style w:type="paragraph" w:customStyle="1" w:styleId="singlerightLeft0">
    <w:name w:val="singleright + Left:  0"/>
    <w:aliases w:val="20 cm"/>
    <w:basedOn w:val="singleright"/>
    <w:rsid w:val="00316173"/>
    <w:pPr>
      <w:ind w:left="257"/>
    </w:pPr>
    <w:rPr>
      <w:b/>
      <w:bCs/>
    </w:rPr>
  </w:style>
  <w:style w:type="paragraph" w:customStyle="1" w:styleId="doublerightbold">
    <w:name w:val="doubleright bold"/>
    <w:basedOn w:val="doubleright"/>
    <w:rsid w:val="00316173"/>
  </w:style>
  <w:style w:type="paragraph" w:customStyle="1" w:styleId="Headinga">
    <w:name w:val="Heading a"/>
    <w:basedOn w:val="Normlny"/>
    <w:autoRedefine/>
    <w:rsid w:val="00316173"/>
    <w:pPr>
      <w:tabs>
        <w:tab w:val="num" w:pos="414"/>
      </w:tabs>
      <w:ind w:left="414" w:hanging="414"/>
    </w:pPr>
    <w:rPr>
      <w:b/>
      <w:sz w:val="20"/>
      <w:szCs w:val="20"/>
    </w:rPr>
  </w:style>
  <w:style w:type="paragraph" w:customStyle="1" w:styleId="Headingb">
    <w:name w:val="Heading b"/>
    <w:basedOn w:val="Normlny"/>
    <w:autoRedefine/>
    <w:rsid w:val="00316173"/>
    <w:pPr>
      <w:tabs>
        <w:tab w:val="num" w:pos="414"/>
      </w:tabs>
      <w:ind w:left="414" w:hanging="414"/>
    </w:pPr>
    <w:rPr>
      <w:b/>
      <w:sz w:val="20"/>
      <w:szCs w:val="20"/>
    </w:rPr>
  </w:style>
  <w:style w:type="paragraph" w:customStyle="1" w:styleId="Head1">
    <w:name w:val="Head 1"/>
    <w:basedOn w:val="Normlny"/>
    <w:autoRedefine/>
    <w:rsid w:val="00316173"/>
    <w:pPr>
      <w:tabs>
        <w:tab w:val="num" w:pos="414"/>
      </w:tabs>
      <w:ind w:left="414" w:hanging="414"/>
    </w:pPr>
    <w:rPr>
      <w:b/>
      <w:sz w:val="20"/>
      <w:szCs w:val="20"/>
    </w:rPr>
  </w:style>
  <w:style w:type="paragraph" w:styleId="Textpoznmkypodiarou">
    <w:name w:val="footnote text"/>
    <w:basedOn w:val="Normlny"/>
    <w:semiHidden/>
    <w:rsid w:val="00316173"/>
    <w:rPr>
      <w:sz w:val="20"/>
    </w:rPr>
  </w:style>
  <w:style w:type="paragraph" w:styleId="Textbubliny">
    <w:name w:val="Balloon Text"/>
    <w:basedOn w:val="Normlny"/>
    <w:semiHidden/>
    <w:rsid w:val="00316173"/>
    <w:rPr>
      <w:rFonts w:ascii="Tahoma" w:hAnsi="Tahoma" w:cs="Tahoma"/>
      <w:sz w:val="16"/>
      <w:szCs w:val="16"/>
    </w:rPr>
  </w:style>
  <w:style w:type="paragraph" w:customStyle="1" w:styleId="Lettertext">
    <w:name w:val="Letter text"/>
    <w:basedOn w:val="Normlny"/>
    <w:rsid w:val="0090780E"/>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Predvolenpsmoodseku"/>
    <w:link w:val="odstavec"/>
    <w:rsid w:val="00F81CD7"/>
    <w:rPr>
      <w:rFonts w:ascii="Helv" w:hAnsi="Helv" w:cs="Helv"/>
      <w:bCs/>
      <w:iCs/>
    </w:rPr>
  </w:style>
  <w:style w:type="paragraph" w:customStyle="1" w:styleId="ABC-paragrahinNotes">
    <w:name w:val="ABC - paragrah in Notes"/>
    <w:link w:val="ABC-paragrahinNotesChar"/>
    <w:rsid w:val="00B0184F"/>
    <w:pPr>
      <w:spacing w:after="240"/>
      <w:jc w:val="both"/>
    </w:pPr>
    <w:rPr>
      <w:rFonts w:ascii="Arial" w:hAnsi="Arial"/>
      <w:sz w:val="18"/>
      <w:lang w:val="en-GB" w:eastAsia="en-US"/>
    </w:rPr>
  </w:style>
  <w:style w:type="character" w:customStyle="1" w:styleId="ABC-paragrahinNotesChar">
    <w:name w:val="ABC - paragrah in Notes Char"/>
    <w:basedOn w:val="Predvolenpsmoodseku"/>
    <w:link w:val="ABC-paragrahinNotes"/>
    <w:rsid w:val="00B0184F"/>
    <w:rPr>
      <w:rFonts w:ascii="Arial" w:hAnsi="Arial"/>
      <w:sz w:val="18"/>
      <w:lang w:val="en-GB" w:eastAsia="en-US" w:bidi="ar-SA"/>
    </w:rPr>
  </w:style>
  <w:style w:type="paragraph" w:customStyle="1" w:styleId="Pismenka">
    <w:name w:val="Pismenka"/>
    <w:basedOn w:val="Zkladntext"/>
    <w:rsid w:val="001574DF"/>
    <w:pPr>
      <w:tabs>
        <w:tab w:val="num" w:pos="426"/>
      </w:tabs>
      <w:spacing w:after="0"/>
      <w:ind w:left="426" w:hanging="426"/>
      <w:jc w:val="both"/>
    </w:pPr>
    <w:rPr>
      <w:b/>
      <w:sz w:val="18"/>
      <w:szCs w:val="20"/>
      <w:lang w:eastAsia="en-US"/>
    </w:rPr>
  </w:style>
  <w:style w:type="table" w:styleId="Mriekatabuky">
    <w:name w:val="Table Grid"/>
    <w:basedOn w:val="Normlnatabuka"/>
    <w:rsid w:val="00157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rsid w:val="00FB6E9B"/>
    <w:rPr>
      <w:strike w:val="0"/>
      <w:dstrike w:val="0"/>
      <w:color w:val="F37421"/>
      <w:sz w:val="18"/>
      <w:szCs w:val="18"/>
      <w:u w:val="none"/>
      <w:effect w:val="none"/>
    </w:rPr>
  </w:style>
  <w:style w:type="paragraph" w:customStyle="1" w:styleId="TopHeader">
    <w:name w:val="Top Header"/>
    <w:basedOn w:val="Normlny"/>
    <w:qFormat/>
    <w:rsid w:val="00583369"/>
    <w:pPr>
      <w:jc w:val="center"/>
    </w:pPr>
    <w:rPr>
      <w:rFonts w:ascii="Arial Narrow" w:hAnsi="Arial Narrow"/>
      <w:b/>
      <w:bCs/>
      <w:sz w:val="22"/>
      <w:szCs w:val="22"/>
      <w:lang w:eastAsia="en-US"/>
    </w:rPr>
  </w:style>
  <w:style w:type="character" w:styleId="Odkaznakomentr">
    <w:name w:val="annotation reference"/>
    <w:basedOn w:val="Predvolenpsmoodseku"/>
    <w:rsid w:val="00C10476"/>
    <w:rPr>
      <w:sz w:val="16"/>
      <w:szCs w:val="16"/>
    </w:rPr>
  </w:style>
  <w:style w:type="paragraph" w:styleId="Textkomentra">
    <w:name w:val="annotation text"/>
    <w:basedOn w:val="Normlny"/>
    <w:link w:val="TextkomentraChar"/>
    <w:rsid w:val="00C10476"/>
    <w:rPr>
      <w:sz w:val="20"/>
      <w:szCs w:val="20"/>
    </w:rPr>
  </w:style>
  <w:style w:type="character" w:customStyle="1" w:styleId="TextkomentraChar">
    <w:name w:val="Text komentára Char"/>
    <w:basedOn w:val="Predvolenpsmoodseku"/>
    <w:link w:val="Textkomentra"/>
    <w:rsid w:val="00C10476"/>
  </w:style>
  <w:style w:type="paragraph" w:styleId="Predmetkomentra">
    <w:name w:val="annotation subject"/>
    <w:basedOn w:val="Textkomentra"/>
    <w:next w:val="Textkomentra"/>
    <w:link w:val="PredmetkomentraChar"/>
    <w:rsid w:val="00C10476"/>
    <w:rPr>
      <w:b/>
      <w:bCs/>
    </w:rPr>
  </w:style>
  <w:style w:type="character" w:customStyle="1" w:styleId="PredmetkomentraChar">
    <w:name w:val="Predmet komentára Char"/>
    <w:basedOn w:val="TextkomentraChar"/>
    <w:link w:val="Predmetkomentra"/>
    <w:rsid w:val="00C10476"/>
    <w:rPr>
      <w:b/>
      <w:bCs/>
    </w:rPr>
  </w:style>
  <w:style w:type="character" w:customStyle="1" w:styleId="NzovChar">
    <w:name w:val="Názov Char"/>
    <w:basedOn w:val="Predvolenpsmoodseku"/>
    <w:link w:val="Nzov"/>
    <w:uiPriority w:val="99"/>
    <w:locked/>
    <w:rsid w:val="00C10476"/>
    <w:rPr>
      <w:rFonts w:cs="Arial"/>
      <w:b/>
      <w:bCs/>
      <w:kern w:val="28"/>
      <w:sz w:val="24"/>
      <w:szCs w:val="32"/>
    </w:rPr>
  </w:style>
  <w:style w:type="paragraph" w:styleId="truktradokumentu">
    <w:name w:val="Document Map"/>
    <w:basedOn w:val="Normlny"/>
    <w:link w:val="truktradokumentuChar"/>
    <w:rsid w:val="00A314C9"/>
    <w:rPr>
      <w:rFonts w:ascii="Tahoma" w:hAnsi="Tahoma" w:cs="Tahoma"/>
      <w:sz w:val="16"/>
      <w:szCs w:val="16"/>
    </w:rPr>
  </w:style>
  <w:style w:type="character" w:customStyle="1" w:styleId="truktradokumentuChar">
    <w:name w:val="Štruktúra dokumentu Char"/>
    <w:basedOn w:val="Predvolenpsmoodseku"/>
    <w:link w:val="truktradokumentu"/>
    <w:rsid w:val="00A314C9"/>
    <w:rPr>
      <w:rFonts w:ascii="Tahoma" w:hAnsi="Tahoma" w:cs="Tahoma"/>
      <w:sz w:val="16"/>
      <w:szCs w:val="16"/>
    </w:rPr>
  </w:style>
  <w:style w:type="paragraph" w:styleId="Odsekzoznamu">
    <w:name w:val="List Paragraph"/>
    <w:basedOn w:val="Normlny"/>
    <w:uiPriority w:val="34"/>
    <w:qFormat/>
    <w:rsid w:val="00C062D6"/>
    <w:pPr>
      <w:ind w:left="720"/>
      <w:contextualSpacing/>
    </w:pPr>
  </w:style>
  <w:style w:type="character" w:customStyle="1" w:styleId="ra">
    <w:name w:val="ra"/>
    <w:basedOn w:val="Predvolenpsmoodseku"/>
    <w:rsid w:val="00F552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166ACB"/>
    <w:rPr>
      <w:sz w:val="24"/>
      <w:szCs w:val="24"/>
    </w:rPr>
  </w:style>
  <w:style w:type="paragraph" w:styleId="Nadpis1">
    <w:name w:val="heading 1"/>
    <w:basedOn w:val="Normlny"/>
    <w:next w:val="Normlny"/>
    <w:autoRedefine/>
    <w:qFormat/>
    <w:rsid w:val="006F7C7C"/>
    <w:pPr>
      <w:keepNext/>
      <w:numPr>
        <w:numId w:val="1"/>
      </w:numPr>
      <w:spacing w:before="60" w:after="240"/>
      <w:ind w:left="419"/>
      <w:jc w:val="both"/>
      <w:outlineLvl w:val="0"/>
    </w:pPr>
    <w:rPr>
      <w:rFonts w:cs="Arial"/>
      <w:b/>
      <w:bCs/>
      <w:kern w:val="32"/>
      <w:sz w:val="20"/>
      <w:szCs w:val="20"/>
    </w:rPr>
  </w:style>
  <w:style w:type="paragraph" w:styleId="Nadpis2">
    <w:name w:val="heading 2"/>
    <w:basedOn w:val="Normlny"/>
    <w:next w:val="Normlny"/>
    <w:autoRedefine/>
    <w:qFormat/>
    <w:rsid w:val="001A02BF"/>
    <w:pPr>
      <w:keepNext/>
      <w:numPr>
        <w:ilvl w:val="1"/>
        <w:numId w:val="1"/>
      </w:numPr>
      <w:spacing w:before="60" w:after="240"/>
      <w:jc w:val="both"/>
      <w:outlineLvl w:val="1"/>
    </w:pPr>
    <w:rPr>
      <w:rFonts w:cs="Arial"/>
      <w:b/>
      <w:bCs/>
      <w:iCs/>
      <w:sz w:val="20"/>
      <w:szCs w:val="20"/>
    </w:rPr>
  </w:style>
  <w:style w:type="paragraph" w:styleId="Nadpis3">
    <w:name w:val="heading 3"/>
    <w:basedOn w:val="Normlny"/>
    <w:next w:val="Normlny"/>
    <w:qFormat/>
    <w:rsid w:val="00316173"/>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qFormat/>
    <w:rsid w:val="00316173"/>
    <w:pPr>
      <w:keepNext/>
      <w:spacing w:before="240" w:after="60"/>
      <w:outlineLvl w:val="3"/>
    </w:pPr>
    <w:rPr>
      <w:b/>
      <w:i/>
      <w:sz w:val="22"/>
    </w:rPr>
  </w:style>
  <w:style w:type="paragraph" w:styleId="Nadpis5">
    <w:name w:val="heading 5"/>
    <w:basedOn w:val="Normlny"/>
    <w:next w:val="Normlny"/>
    <w:qFormat/>
    <w:rsid w:val="00316173"/>
    <w:pPr>
      <w:spacing w:before="240" w:after="60"/>
      <w:outlineLvl w:val="4"/>
    </w:pPr>
    <w:rPr>
      <w:sz w:val="22"/>
    </w:rPr>
  </w:style>
  <w:style w:type="paragraph" w:styleId="Nadpis6">
    <w:name w:val="heading 6"/>
    <w:basedOn w:val="Normlny"/>
    <w:next w:val="Normlny"/>
    <w:qFormat/>
    <w:rsid w:val="00316173"/>
    <w:pPr>
      <w:keepNext/>
      <w:jc w:val="center"/>
      <w:outlineLvl w:val="5"/>
    </w:pPr>
    <w:rPr>
      <w:sz w:val="28"/>
    </w:rPr>
  </w:style>
  <w:style w:type="paragraph" w:styleId="Nadpis7">
    <w:name w:val="heading 7"/>
    <w:basedOn w:val="Normlny"/>
    <w:next w:val="Normlny"/>
    <w:qFormat/>
    <w:rsid w:val="00316173"/>
    <w:pPr>
      <w:keepNext/>
      <w:ind w:left="426"/>
      <w:outlineLvl w:val="6"/>
    </w:pPr>
    <w:rPr>
      <w:b/>
      <w:sz w:val="20"/>
    </w:rPr>
  </w:style>
  <w:style w:type="paragraph" w:styleId="Nadpis8">
    <w:name w:val="heading 8"/>
    <w:basedOn w:val="Normlny"/>
    <w:next w:val="Normlny"/>
    <w:qFormat/>
    <w:rsid w:val="00316173"/>
    <w:pPr>
      <w:keepNext/>
      <w:numPr>
        <w:numId w:val="34"/>
      </w:numPr>
      <w:tabs>
        <w:tab w:val="clear" w:pos="737"/>
        <w:tab w:val="num" w:pos="426"/>
      </w:tabs>
      <w:spacing w:after="240"/>
      <w:ind w:left="426" w:hanging="426"/>
      <w:outlineLvl w:val="7"/>
    </w:pPr>
    <w:rPr>
      <w:b/>
      <w:sz w:val="20"/>
    </w:rPr>
  </w:style>
  <w:style w:type="paragraph" w:styleId="Nadpis9">
    <w:name w:val="heading 9"/>
    <w:basedOn w:val="Normlny"/>
    <w:next w:val="Normlny"/>
    <w:qFormat/>
    <w:rsid w:val="00316173"/>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BB76BC"/>
    <w:pPr>
      <w:tabs>
        <w:tab w:val="center" w:pos="4536"/>
        <w:tab w:val="right" w:pos="9072"/>
      </w:tabs>
    </w:pPr>
  </w:style>
  <w:style w:type="paragraph" w:styleId="Pta">
    <w:name w:val="footer"/>
    <w:basedOn w:val="Normlny"/>
    <w:rsid w:val="00BB76BC"/>
    <w:pPr>
      <w:tabs>
        <w:tab w:val="center" w:pos="4536"/>
        <w:tab w:val="right" w:pos="9072"/>
      </w:tabs>
    </w:pPr>
  </w:style>
  <w:style w:type="character" w:styleId="slostrany">
    <w:name w:val="page number"/>
    <w:basedOn w:val="Predvolenpsmoodseku"/>
    <w:rsid w:val="00BB76BC"/>
  </w:style>
  <w:style w:type="paragraph" w:customStyle="1" w:styleId="1Heading">
    <w:name w:val="1 Heading"/>
    <w:basedOn w:val="Normlny"/>
    <w:autoRedefine/>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rsid w:val="001A02BF"/>
    <w:rPr>
      <w:lang w:val="en-GB"/>
    </w:rPr>
  </w:style>
  <w:style w:type="paragraph" w:customStyle="1" w:styleId="odstavec">
    <w:name w:val="odstavec"/>
    <w:basedOn w:val="Normlny"/>
    <w:link w:val="odstavecChar"/>
    <w:autoRedefine/>
    <w:rsid w:val="00F81CD7"/>
    <w:pPr>
      <w:numPr>
        <w:numId w:val="64"/>
      </w:numPr>
      <w:suppressAutoHyphens/>
      <w:jc w:val="both"/>
    </w:pPr>
    <w:rPr>
      <w:rFonts w:ascii="Helv" w:hAnsi="Helv" w:cs="Helv"/>
      <w:bCs/>
      <w:iCs/>
      <w:sz w:val="20"/>
      <w:szCs w:val="20"/>
    </w:rPr>
  </w:style>
  <w:style w:type="paragraph" w:customStyle="1" w:styleId="lines">
    <w:name w:val="line s"/>
    <w:basedOn w:val="Normlny"/>
    <w:autoRedefine/>
    <w:rsid w:val="00DD1079"/>
    <w:pPr>
      <w:pBdr>
        <w:bottom w:val="single" w:sz="4" w:space="1" w:color="auto"/>
      </w:pBdr>
      <w:ind w:left="113" w:right="57"/>
      <w:jc w:val="right"/>
    </w:pPr>
    <w:rPr>
      <w:bCs/>
      <w:sz w:val="20"/>
      <w:szCs w:val="20"/>
    </w:rPr>
  </w:style>
  <w:style w:type="paragraph" w:customStyle="1" w:styleId="lined">
    <w:name w:val="line d"/>
    <w:basedOn w:val="Normlny"/>
    <w:autoRedefine/>
    <w:rsid w:val="00DD1079"/>
    <w:pPr>
      <w:pBdr>
        <w:bottom w:val="double" w:sz="4" w:space="1" w:color="auto"/>
      </w:pBdr>
      <w:ind w:left="113" w:right="57"/>
      <w:jc w:val="right"/>
    </w:pPr>
    <w:rPr>
      <w:b/>
      <w:sz w:val="20"/>
      <w:szCs w:val="20"/>
    </w:rPr>
  </w:style>
  <w:style w:type="paragraph" w:customStyle="1" w:styleId="abc">
    <w:name w:val="abc"/>
    <w:basedOn w:val="Normlny"/>
    <w:autoRedefine/>
    <w:rsid w:val="00117013"/>
    <w:pPr>
      <w:numPr>
        <w:numId w:val="3"/>
      </w:numPr>
      <w:spacing w:before="60" w:after="120"/>
      <w:jc w:val="both"/>
    </w:pPr>
    <w:rPr>
      <w:rFonts w:ascii="Arial" w:hAnsi="Arial" w:cs="Arial"/>
      <w:b/>
      <w:sz w:val="20"/>
      <w:szCs w:val="20"/>
    </w:rPr>
  </w:style>
  <w:style w:type="paragraph" w:styleId="Zoznam2">
    <w:name w:val="List 2"/>
    <w:basedOn w:val="Normlny"/>
    <w:rsid w:val="00316173"/>
    <w:pPr>
      <w:ind w:left="566" w:hanging="283"/>
    </w:pPr>
  </w:style>
  <w:style w:type="paragraph" w:customStyle="1" w:styleId="Clanok">
    <w:name w:val="Clanok"/>
    <w:basedOn w:val="Normlny"/>
    <w:rsid w:val="00316173"/>
    <w:pPr>
      <w:suppressAutoHyphens/>
      <w:spacing w:before="120" w:line="240" w:lineRule="atLeast"/>
      <w:jc w:val="center"/>
    </w:pPr>
    <w:rPr>
      <w:b/>
      <w:i/>
    </w:rPr>
  </w:style>
  <w:style w:type="paragraph" w:customStyle="1" w:styleId="Anonie">
    <w:name w:val="Ano_nie"/>
    <w:basedOn w:val="Normlny"/>
    <w:rsid w:val="00316173"/>
    <w:pPr>
      <w:widowControl w:val="0"/>
      <w:shd w:val="pct10" w:color="auto" w:fill="auto"/>
      <w:spacing w:before="120" w:after="120" w:line="360" w:lineRule="auto"/>
      <w:jc w:val="right"/>
    </w:pPr>
    <w:rPr>
      <w:b/>
      <w:color w:val="000000"/>
    </w:rPr>
  </w:style>
  <w:style w:type="paragraph" w:styleId="Zoznam3">
    <w:name w:val="List 3"/>
    <w:basedOn w:val="Normlny"/>
    <w:rsid w:val="00316173"/>
    <w:pPr>
      <w:ind w:left="849" w:hanging="283"/>
    </w:pPr>
  </w:style>
  <w:style w:type="paragraph" w:styleId="Zoznam4">
    <w:name w:val="List 4"/>
    <w:basedOn w:val="Normlny"/>
    <w:rsid w:val="00316173"/>
    <w:pPr>
      <w:ind w:left="1132" w:hanging="283"/>
    </w:pPr>
  </w:style>
  <w:style w:type="paragraph" w:styleId="Zoznam5">
    <w:name w:val="List 5"/>
    <w:basedOn w:val="Normlny"/>
    <w:rsid w:val="00316173"/>
    <w:pPr>
      <w:ind w:left="1415" w:hanging="283"/>
    </w:pPr>
  </w:style>
  <w:style w:type="paragraph" w:styleId="Zoznamsodrkami2">
    <w:name w:val="List Bullet 2"/>
    <w:basedOn w:val="Normlny"/>
    <w:rsid w:val="00316173"/>
    <w:pPr>
      <w:ind w:left="454" w:hanging="170"/>
    </w:pPr>
  </w:style>
  <w:style w:type="paragraph" w:styleId="Zoznamsodrkami3">
    <w:name w:val="List Bullet 3"/>
    <w:basedOn w:val="Normlny"/>
    <w:rsid w:val="00316173"/>
    <w:pPr>
      <w:ind w:left="849" w:hanging="283"/>
    </w:pPr>
  </w:style>
  <w:style w:type="paragraph" w:styleId="Zoznamsodrkami4">
    <w:name w:val="List Bullet 4"/>
    <w:basedOn w:val="Normlny"/>
    <w:rsid w:val="00316173"/>
    <w:pPr>
      <w:ind w:left="1132" w:hanging="283"/>
    </w:pPr>
  </w:style>
  <w:style w:type="character" w:customStyle="1" w:styleId="Zvraznntun">
    <w:name w:val="Zvýraznění tučné"/>
    <w:rsid w:val="00316173"/>
    <w:rPr>
      <w:b/>
      <w:i/>
    </w:rPr>
  </w:style>
  <w:style w:type="paragraph" w:customStyle="1" w:styleId="dotabulky">
    <w:name w:val="do tabulky"/>
    <w:basedOn w:val="Zkladntext"/>
    <w:rsid w:val="00316173"/>
    <w:pPr>
      <w:spacing w:before="40" w:after="0"/>
    </w:pPr>
  </w:style>
  <w:style w:type="paragraph" w:styleId="Zkladntext">
    <w:name w:val="Body Text"/>
    <w:basedOn w:val="Normlny"/>
    <w:rsid w:val="00316173"/>
    <w:pPr>
      <w:spacing w:after="120"/>
    </w:pPr>
  </w:style>
  <w:style w:type="paragraph" w:customStyle="1" w:styleId="Tunstred">
    <w:name w:val="Tučný stred"/>
    <w:basedOn w:val="Normlny"/>
    <w:rsid w:val="00316173"/>
    <w:pPr>
      <w:spacing w:before="60"/>
      <w:jc w:val="center"/>
    </w:pPr>
    <w:rPr>
      <w:b/>
      <w:sz w:val="20"/>
    </w:rPr>
  </w:style>
  <w:style w:type="paragraph" w:styleId="Zarkazkladnhotextu">
    <w:name w:val="Body Text Indent"/>
    <w:basedOn w:val="Normlny"/>
    <w:rsid w:val="00316173"/>
    <w:pPr>
      <w:spacing w:after="120"/>
      <w:ind w:left="283"/>
    </w:pPr>
  </w:style>
  <w:style w:type="paragraph" w:customStyle="1" w:styleId="dotabulky2">
    <w:name w:val="do tabulky 2"/>
    <w:basedOn w:val="dotabulky"/>
    <w:rsid w:val="00316173"/>
    <w:rPr>
      <w:b/>
      <w:sz w:val="22"/>
    </w:rPr>
  </w:style>
  <w:style w:type="paragraph" w:styleId="Zarkazkladnhotextu2">
    <w:name w:val="Body Text Indent 2"/>
    <w:basedOn w:val="Normlny"/>
    <w:rsid w:val="00316173"/>
    <w:pPr>
      <w:spacing w:before="60"/>
      <w:ind w:firstLine="720"/>
    </w:pPr>
  </w:style>
  <w:style w:type="paragraph" w:styleId="Zkladntext2">
    <w:name w:val="Body Text 2"/>
    <w:basedOn w:val="Normlny"/>
    <w:rsid w:val="00316173"/>
    <w:rPr>
      <w:b/>
      <w:sz w:val="28"/>
    </w:rPr>
  </w:style>
  <w:style w:type="paragraph" w:styleId="Zarkazkladnhotextu3">
    <w:name w:val="Body Text Indent 3"/>
    <w:basedOn w:val="Normlny"/>
    <w:rsid w:val="00316173"/>
    <w:pPr>
      <w:ind w:firstLine="720"/>
      <w:jc w:val="both"/>
    </w:pPr>
  </w:style>
  <w:style w:type="paragraph" w:styleId="Zkladntext3">
    <w:name w:val="Body Text 3"/>
    <w:basedOn w:val="Normlny"/>
    <w:rsid w:val="00316173"/>
    <w:pPr>
      <w:spacing w:after="120"/>
    </w:pPr>
    <w:rPr>
      <w:sz w:val="16"/>
      <w:szCs w:val="16"/>
    </w:rPr>
  </w:style>
  <w:style w:type="paragraph" w:customStyle="1" w:styleId="lines0">
    <w:name w:val="line_s"/>
    <w:basedOn w:val="Normlny"/>
    <w:autoRedefine/>
    <w:rsid w:val="00316173"/>
    <w:pPr>
      <w:pBdr>
        <w:bottom w:val="single" w:sz="4" w:space="1" w:color="auto"/>
      </w:pBdr>
      <w:spacing w:after="60"/>
      <w:jc w:val="center"/>
    </w:pPr>
    <w:rPr>
      <w:sz w:val="20"/>
    </w:rPr>
  </w:style>
  <w:style w:type="paragraph" w:customStyle="1" w:styleId="lined0">
    <w:name w:val="line_d"/>
    <w:basedOn w:val="Normlny"/>
    <w:autoRedefine/>
    <w:rsid w:val="00316173"/>
    <w:pPr>
      <w:pBdr>
        <w:bottom w:val="double" w:sz="4" w:space="1" w:color="auto"/>
      </w:pBdr>
      <w:spacing w:after="60"/>
      <w:jc w:val="center"/>
    </w:pPr>
    <w:rPr>
      <w:b/>
      <w:sz w:val="20"/>
    </w:rPr>
  </w:style>
  <w:style w:type="paragraph" w:customStyle="1" w:styleId="2Heading">
    <w:name w:val="2 Heading"/>
    <w:basedOn w:val="Normlny"/>
    <w:autoRedefine/>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rsid w:val="00316173"/>
    <w:pPr>
      <w:tabs>
        <w:tab w:val="num" w:pos="567"/>
      </w:tabs>
      <w:spacing w:before="120" w:after="120"/>
      <w:ind w:left="567" w:hanging="567"/>
      <w:jc w:val="both"/>
    </w:pPr>
  </w:style>
  <w:style w:type="paragraph" w:customStyle="1" w:styleId="TextmTz">
    <w:name w:val="Text m. Tz."/>
    <w:basedOn w:val="Obyajntext"/>
    <w:autoRedefine/>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rsid w:val="00316173"/>
    <w:rPr>
      <w:rFonts w:ascii="Courier New" w:hAnsi="Courier New" w:cs="Courier New"/>
      <w:sz w:val="20"/>
      <w:szCs w:val="20"/>
    </w:rPr>
  </w:style>
  <w:style w:type="paragraph" w:customStyle="1" w:styleId="Heading3B">
    <w:name w:val="Heading3B"/>
    <w:basedOn w:val="Nadpis3"/>
    <w:autoRedefine/>
    <w:rsid w:val="00316173"/>
    <w:pPr>
      <w:tabs>
        <w:tab w:val="num" w:pos="964"/>
      </w:tabs>
      <w:ind w:left="964" w:hanging="397"/>
    </w:pPr>
  </w:style>
  <w:style w:type="paragraph" w:customStyle="1" w:styleId="Heading3E">
    <w:name w:val="Heading3E"/>
    <w:basedOn w:val="Nadpis3"/>
    <w:autoRedefine/>
    <w:rsid w:val="00316173"/>
    <w:pPr>
      <w:tabs>
        <w:tab w:val="num" w:pos="964"/>
      </w:tabs>
      <w:ind w:left="964" w:hanging="397"/>
    </w:pPr>
  </w:style>
  <w:style w:type="paragraph" w:customStyle="1" w:styleId="aparagraf">
    <w:name w:val="aparagraf"/>
    <w:basedOn w:val="Normlny"/>
    <w:autoRedefine/>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rsid w:val="00316173"/>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316173"/>
    <w:pPr>
      <w:pBdr>
        <w:bottom w:val="double" w:sz="6" w:space="1" w:color="auto"/>
      </w:pBdr>
      <w:spacing w:before="40" w:after="120"/>
    </w:pPr>
    <w:rPr>
      <w:b/>
    </w:rPr>
  </w:style>
  <w:style w:type="paragraph" w:customStyle="1" w:styleId="Style1">
    <w:name w:val="Style1"/>
    <w:basedOn w:val="Borders"/>
    <w:autoRedefine/>
    <w:rsid w:val="00316173"/>
    <w:pPr>
      <w:pBdr>
        <w:bottom w:val="double" w:sz="4" w:space="1" w:color="auto"/>
      </w:pBdr>
      <w:spacing w:before="40" w:after="120"/>
      <w:ind w:right="57"/>
      <w:jc w:val="right"/>
    </w:pPr>
  </w:style>
  <w:style w:type="paragraph" w:customStyle="1" w:styleId="odstavecabc">
    <w:name w:val="odstavecabc"/>
    <w:basedOn w:val="Normlny"/>
    <w:autoRedefine/>
    <w:rsid w:val="00316173"/>
    <w:pPr>
      <w:tabs>
        <w:tab w:val="num" w:pos="426"/>
      </w:tabs>
      <w:spacing w:before="120" w:after="120"/>
      <w:ind w:left="426" w:hanging="426"/>
      <w:jc w:val="both"/>
    </w:pPr>
    <w:rPr>
      <w:b/>
      <w:sz w:val="20"/>
    </w:rPr>
  </w:style>
  <w:style w:type="paragraph" w:customStyle="1" w:styleId="odstavecbezcisla">
    <w:name w:val="odstavecbezcisla"/>
    <w:basedOn w:val="Zkladntext3"/>
    <w:rsid w:val="00316173"/>
    <w:pPr>
      <w:spacing w:after="0"/>
      <w:ind w:left="426"/>
      <w:jc w:val="both"/>
    </w:pPr>
    <w:rPr>
      <w:iCs/>
      <w:sz w:val="20"/>
      <w:szCs w:val="24"/>
    </w:rPr>
  </w:style>
  <w:style w:type="paragraph" w:customStyle="1" w:styleId="odstavecislo">
    <w:name w:val="odstavecislo"/>
    <w:basedOn w:val="Normlny"/>
    <w:rsid w:val="00316173"/>
    <w:pPr>
      <w:tabs>
        <w:tab w:val="num" w:pos="426"/>
      </w:tabs>
      <w:spacing w:after="120"/>
      <w:ind w:left="426" w:hanging="426"/>
      <w:jc w:val="both"/>
    </w:pPr>
    <w:rPr>
      <w:b/>
      <w:bCs/>
      <w:sz w:val="20"/>
    </w:rPr>
  </w:style>
  <w:style w:type="paragraph" w:customStyle="1" w:styleId="doubleright">
    <w:name w:val="doubleright"/>
    <w:basedOn w:val="Borders"/>
    <w:autoRedefine/>
    <w:rsid w:val="00316173"/>
    <w:pPr>
      <w:pBdr>
        <w:bottom w:val="double" w:sz="4" w:space="1" w:color="auto"/>
      </w:pBdr>
      <w:ind w:left="284" w:right="57"/>
      <w:jc w:val="right"/>
    </w:pPr>
    <w:rPr>
      <w:b/>
      <w:bCs/>
      <w:sz w:val="18"/>
    </w:rPr>
  </w:style>
  <w:style w:type="paragraph" w:customStyle="1" w:styleId="singleright">
    <w:name w:val="singleright"/>
    <w:basedOn w:val="Normlny"/>
    <w:rsid w:val="00316173"/>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
    <w:name w:val="Heading9"/>
    <w:basedOn w:val="Nadpis8"/>
    <w:autoRedefine/>
    <w:rsid w:val="00316173"/>
    <w:pPr>
      <w:numPr>
        <w:numId w:val="0"/>
      </w:numPr>
      <w:tabs>
        <w:tab w:val="num" w:pos="426"/>
      </w:tabs>
      <w:ind w:left="426" w:hanging="426"/>
    </w:pPr>
  </w:style>
  <w:style w:type="paragraph" w:styleId="Zoznam">
    <w:name w:val="List"/>
    <w:basedOn w:val="Normlny"/>
    <w:rsid w:val="00316173"/>
    <w:pPr>
      <w:ind w:left="283" w:hanging="283"/>
    </w:pPr>
  </w:style>
  <w:style w:type="paragraph" w:styleId="Nzov">
    <w:name w:val="Title"/>
    <w:basedOn w:val="Normlny"/>
    <w:link w:val="NzovChar"/>
    <w:autoRedefine/>
    <w:uiPriority w:val="99"/>
    <w:qFormat/>
    <w:rsid w:val="00316173"/>
    <w:pPr>
      <w:spacing w:before="240" w:after="60"/>
      <w:jc w:val="center"/>
      <w:outlineLvl w:val="0"/>
    </w:pPr>
    <w:rPr>
      <w:rFonts w:cs="Arial"/>
      <w:b/>
      <w:bCs/>
      <w:kern w:val="28"/>
      <w:szCs w:val="32"/>
    </w:rPr>
  </w:style>
  <w:style w:type="paragraph" w:customStyle="1" w:styleId="singlerightLeft0">
    <w:name w:val="singleright + Left:  0"/>
    <w:aliases w:val="20 cm"/>
    <w:basedOn w:val="singleright"/>
    <w:rsid w:val="00316173"/>
    <w:pPr>
      <w:ind w:left="257"/>
    </w:pPr>
    <w:rPr>
      <w:b/>
      <w:bCs/>
    </w:rPr>
  </w:style>
  <w:style w:type="paragraph" w:customStyle="1" w:styleId="doublerightbold">
    <w:name w:val="doubleright bold"/>
    <w:basedOn w:val="doubleright"/>
    <w:rsid w:val="00316173"/>
  </w:style>
  <w:style w:type="paragraph" w:customStyle="1" w:styleId="Headinga">
    <w:name w:val="Heading a"/>
    <w:basedOn w:val="Normlny"/>
    <w:autoRedefine/>
    <w:rsid w:val="00316173"/>
    <w:pPr>
      <w:tabs>
        <w:tab w:val="num" w:pos="414"/>
      </w:tabs>
      <w:ind w:left="414" w:hanging="414"/>
    </w:pPr>
    <w:rPr>
      <w:b/>
      <w:sz w:val="20"/>
      <w:szCs w:val="20"/>
    </w:rPr>
  </w:style>
  <w:style w:type="paragraph" w:customStyle="1" w:styleId="Headingb">
    <w:name w:val="Heading b"/>
    <w:basedOn w:val="Normlny"/>
    <w:autoRedefine/>
    <w:rsid w:val="00316173"/>
    <w:pPr>
      <w:tabs>
        <w:tab w:val="num" w:pos="414"/>
      </w:tabs>
      <w:ind w:left="414" w:hanging="414"/>
    </w:pPr>
    <w:rPr>
      <w:b/>
      <w:sz w:val="20"/>
      <w:szCs w:val="20"/>
    </w:rPr>
  </w:style>
  <w:style w:type="paragraph" w:customStyle="1" w:styleId="Head1">
    <w:name w:val="Head 1"/>
    <w:basedOn w:val="Normlny"/>
    <w:autoRedefine/>
    <w:rsid w:val="00316173"/>
    <w:pPr>
      <w:tabs>
        <w:tab w:val="num" w:pos="414"/>
      </w:tabs>
      <w:ind w:left="414" w:hanging="414"/>
    </w:pPr>
    <w:rPr>
      <w:b/>
      <w:sz w:val="20"/>
      <w:szCs w:val="20"/>
    </w:rPr>
  </w:style>
  <w:style w:type="paragraph" w:styleId="Textpoznmkypodiarou">
    <w:name w:val="footnote text"/>
    <w:basedOn w:val="Normlny"/>
    <w:semiHidden/>
    <w:rsid w:val="00316173"/>
    <w:rPr>
      <w:sz w:val="20"/>
    </w:rPr>
  </w:style>
  <w:style w:type="paragraph" w:styleId="Textbubliny">
    <w:name w:val="Balloon Text"/>
    <w:basedOn w:val="Normlny"/>
    <w:semiHidden/>
    <w:rsid w:val="00316173"/>
    <w:rPr>
      <w:rFonts w:ascii="Tahoma" w:hAnsi="Tahoma" w:cs="Tahoma"/>
      <w:sz w:val="16"/>
      <w:szCs w:val="16"/>
    </w:rPr>
  </w:style>
  <w:style w:type="paragraph" w:customStyle="1" w:styleId="Lettertext">
    <w:name w:val="Letter text"/>
    <w:basedOn w:val="Normlny"/>
    <w:rsid w:val="0090780E"/>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Predvolenpsmoodseku"/>
    <w:link w:val="odstavec"/>
    <w:rsid w:val="00F81CD7"/>
    <w:rPr>
      <w:rFonts w:ascii="Helv" w:hAnsi="Helv" w:cs="Helv"/>
      <w:bCs/>
      <w:iCs/>
    </w:rPr>
  </w:style>
  <w:style w:type="paragraph" w:customStyle="1" w:styleId="ABC-paragrahinNotes">
    <w:name w:val="ABC - paragrah in Notes"/>
    <w:link w:val="ABC-paragrahinNotesChar"/>
    <w:rsid w:val="00B0184F"/>
    <w:pPr>
      <w:spacing w:after="240"/>
      <w:jc w:val="both"/>
    </w:pPr>
    <w:rPr>
      <w:rFonts w:ascii="Arial" w:hAnsi="Arial"/>
      <w:sz w:val="18"/>
      <w:lang w:val="en-GB" w:eastAsia="en-US"/>
    </w:rPr>
  </w:style>
  <w:style w:type="character" w:customStyle="1" w:styleId="ABC-paragrahinNotesChar">
    <w:name w:val="ABC - paragrah in Notes Char"/>
    <w:basedOn w:val="Predvolenpsmoodseku"/>
    <w:link w:val="ABC-paragrahinNotes"/>
    <w:rsid w:val="00B0184F"/>
    <w:rPr>
      <w:rFonts w:ascii="Arial" w:hAnsi="Arial"/>
      <w:sz w:val="18"/>
      <w:lang w:val="en-GB" w:eastAsia="en-US" w:bidi="ar-SA"/>
    </w:rPr>
  </w:style>
  <w:style w:type="paragraph" w:customStyle="1" w:styleId="Pismenka">
    <w:name w:val="Pismenka"/>
    <w:basedOn w:val="Zkladntext"/>
    <w:rsid w:val="001574DF"/>
    <w:pPr>
      <w:tabs>
        <w:tab w:val="num" w:pos="426"/>
      </w:tabs>
      <w:spacing w:after="0"/>
      <w:ind w:left="426" w:hanging="426"/>
      <w:jc w:val="both"/>
    </w:pPr>
    <w:rPr>
      <w:b/>
      <w:sz w:val="18"/>
      <w:szCs w:val="20"/>
      <w:lang w:eastAsia="en-US"/>
    </w:rPr>
  </w:style>
  <w:style w:type="table" w:styleId="Mriekatabuky">
    <w:name w:val="Table Grid"/>
    <w:basedOn w:val="Normlnatabuka"/>
    <w:rsid w:val="00157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rsid w:val="00FB6E9B"/>
    <w:rPr>
      <w:strike w:val="0"/>
      <w:dstrike w:val="0"/>
      <w:color w:val="F37421"/>
      <w:sz w:val="18"/>
      <w:szCs w:val="18"/>
      <w:u w:val="none"/>
      <w:effect w:val="none"/>
    </w:rPr>
  </w:style>
  <w:style w:type="paragraph" w:customStyle="1" w:styleId="TopHeader">
    <w:name w:val="Top Header"/>
    <w:basedOn w:val="Normlny"/>
    <w:qFormat/>
    <w:rsid w:val="00583369"/>
    <w:pPr>
      <w:jc w:val="center"/>
    </w:pPr>
    <w:rPr>
      <w:rFonts w:ascii="Arial Narrow" w:hAnsi="Arial Narrow"/>
      <w:b/>
      <w:bCs/>
      <w:sz w:val="22"/>
      <w:szCs w:val="22"/>
      <w:lang w:eastAsia="en-US"/>
    </w:rPr>
  </w:style>
  <w:style w:type="character" w:styleId="Odkaznakomentr">
    <w:name w:val="annotation reference"/>
    <w:basedOn w:val="Predvolenpsmoodseku"/>
    <w:rsid w:val="00C10476"/>
    <w:rPr>
      <w:sz w:val="16"/>
      <w:szCs w:val="16"/>
    </w:rPr>
  </w:style>
  <w:style w:type="paragraph" w:styleId="Textkomentra">
    <w:name w:val="annotation text"/>
    <w:basedOn w:val="Normlny"/>
    <w:link w:val="TextkomentraChar"/>
    <w:rsid w:val="00C10476"/>
    <w:rPr>
      <w:sz w:val="20"/>
      <w:szCs w:val="20"/>
    </w:rPr>
  </w:style>
  <w:style w:type="character" w:customStyle="1" w:styleId="TextkomentraChar">
    <w:name w:val="Text komentára Char"/>
    <w:basedOn w:val="Predvolenpsmoodseku"/>
    <w:link w:val="Textkomentra"/>
    <w:rsid w:val="00C10476"/>
  </w:style>
  <w:style w:type="paragraph" w:styleId="Predmetkomentra">
    <w:name w:val="annotation subject"/>
    <w:basedOn w:val="Textkomentra"/>
    <w:next w:val="Textkomentra"/>
    <w:link w:val="PredmetkomentraChar"/>
    <w:rsid w:val="00C10476"/>
    <w:rPr>
      <w:b/>
      <w:bCs/>
    </w:rPr>
  </w:style>
  <w:style w:type="character" w:customStyle="1" w:styleId="PredmetkomentraChar">
    <w:name w:val="Predmet komentára Char"/>
    <w:basedOn w:val="TextkomentraChar"/>
    <w:link w:val="Predmetkomentra"/>
    <w:rsid w:val="00C10476"/>
    <w:rPr>
      <w:b/>
      <w:bCs/>
    </w:rPr>
  </w:style>
  <w:style w:type="character" w:customStyle="1" w:styleId="NzovChar">
    <w:name w:val="Názov Char"/>
    <w:basedOn w:val="Predvolenpsmoodseku"/>
    <w:link w:val="Nzov"/>
    <w:uiPriority w:val="99"/>
    <w:locked/>
    <w:rsid w:val="00C10476"/>
    <w:rPr>
      <w:rFonts w:cs="Arial"/>
      <w:b/>
      <w:bCs/>
      <w:kern w:val="28"/>
      <w:sz w:val="24"/>
      <w:szCs w:val="32"/>
    </w:rPr>
  </w:style>
  <w:style w:type="paragraph" w:styleId="truktradokumentu">
    <w:name w:val="Document Map"/>
    <w:basedOn w:val="Normlny"/>
    <w:link w:val="truktradokumentuChar"/>
    <w:rsid w:val="00A314C9"/>
    <w:rPr>
      <w:rFonts w:ascii="Tahoma" w:hAnsi="Tahoma" w:cs="Tahoma"/>
      <w:sz w:val="16"/>
      <w:szCs w:val="16"/>
    </w:rPr>
  </w:style>
  <w:style w:type="character" w:customStyle="1" w:styleId="truktradokumentuChar">
    <w:name w:val="Štruktúra dokumentu Char"/>
    <w:basedOn w:val="Predvolenpsmoodseku"/>
    <w:link w:val="truktradokumentu"/>
    <w:rsid w:val="00A314C9"/>
    <w:rPr>
      <w:rFonts w:ascii="Tahoma" w:hAnsi="Tahoma" w:cs="Tahoma"/>
      <w:sz w:val="16"/>
      <w:szCs w:val="16"/>
    </w:rPr>
  </w:style>
  <w:style w:type="paragraph" w:styleId="Odsekzoznamu">
    <w:name w:val="List Paragraph"/>
    <w:basedOn w:val="Normlny"/>
    <w:uiPriority w:val="34"/>
    <w:qFormat/>
    <w:rsid w:val="00C062D6"/>
    <w:pPr>
      <w:ind w:left="720"/>
      <w:contextualSpacing/>
    </w:pPr>
  </w:style>
  <w:style w:type="character" w:customStyle="1" w:styleId="ra">
    <w:name w:val="ra"/>
    <w:basedOn w:val="Predvolenpsmoodseku"/>
    <w:rsid w:val="00F55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1529">
      <w:bodyDiv w:val="1"/>
      <w:marLeft w:val="0"/>
      <w:marRight w:val="0"/>
      <w:marTop w:val="0"/>
      <w:marBottom w:val="0"/>
      <w:divBdr>
        <w:top w:val="none" w:sz="0" w:space="0" w:color="auto"/>
        <w:left w:val="none" w:sz="0" w:space="0" w:color="auto"/>
        <w:bottom w:val="none" w:sz="0" w:space="0" w:color="auto"/>
        <w:right w:val="none" w:sz="0" w:space="0" w:color="auto"/>
      </w:divBdr>
    </w:div>
    <w:div w:id="5599266">
      <w:bodyDiv w:val="1"/>
      <w:marLeft w:val="0"/>
      <w:marRight w:val="0"/>
      <w:marTop w:val="0"/>
      <w:marBottom w:val="0"/>
      <w:divBdr>
        <w:top w:val="none" w:sz="0" w:space="0" w:color="auto"/>
        <w:left w:val="none" w:sz="0" w:space="0" w:color="auto"/>
        <w:bottom w:val="none" w:sz="0" w:space="0" w:color="auto"/>
        <w:right w:val="none" w:sz="0" w:space="0" w:color="auto"/>
      </w:divBdr>
    </w:div>
    <w:div w:id="8527125">
      <w:bodyDiv w:val="1"/>
      <w:marLeft w:val="0"/>
      <w:marRight w:val="0"/>
      <w:marTop w:val="0"/>
      <w:marBottom w:val="0"/>
      <w:divBdr>
        <w:top w:val="none" w:sz="0" w:space="0" w:color="auto"/>
        <w:left w:val="none" w:sz="0" w:space="0" w:color="auto"/>
        <w:bottom w:val="none" w:sz="0" w:space="0" w:color="auto"/>
        <w:right w:val="none" w:sz="0" w:space="0" w:color="auto"/>
      </w:divBdr>
    </w:div>
    <w:div w:id="11735699">
      <w:bodyDiv w:val="1"/>
      <w:marLeft w:val="0"/>
      <w:marRight w:val="0"/>
      <w:marTop w:val="0"/>
      <w:marBottom w:val="0"/>
      <w:divBdr>
        <w:top w:val="none" w:sz="0" w:space="0" w:color="auto"/>
        <w:left w:val="none" w:sz="0" w:space="0" w:color="auto"/>
        <w:bottom w:val="none" w:sz="0" w:space="0" w:color="auto"/>
        <w:right w:val="none" w:sz="0" w:space="0" w:color="auto"/>
      </w:divBdr>
    </w:div>
    <w:div w:id="12070834">
      <w:bodyDiv w:val="1"/>
      <w:marLeft w:val="0"/>
      <w:marRight w:val="0"/>
      <w:marTop w:val="0"/>
      <w:marBottom w:val="0"/>
      <w:divBdr>
        <w:top w:val="none" w:sz="0" w:space="0" w:color="auto"/>
        <w:left w:val="none" w:sz="0" w:space="0" w:color="auto"/>
        <w:bottom w:val="none" w:sz="0" w:space="0" w:color="auto"/>
        <w:right w:val="none" w:sz="0" w:space="0" w:color="auto"/>
      </w:divBdr>
    </w:div>
    <w:div w:id="12806895">
      <w:bodyDiv w:val="1"/>
      <w:marLeft w:val="0"/>
      <w:marRight w:val="0"/>
      <w:marTop w:val="0"/>
      <w:marBottom w:val="0"/>
      <w:divBdr>
        <w:top w:val="none" w:sz="0" w:space="0" w:color="auto"/>
        <w:left w:val="none" w:sz="0" w:space="0" w:color="auto"/>
        <w:bottom w:val="none" w:sz="0" w:space="0" w:color="auto"/>
        <w:right w:val="none" w:sz="0" w:space="0" w:color="auto"/>
      </w:divBdr>
    </w:div>
    <w:div w:id="13850633">
      <w:bodyDiv w:val="1"/>
      <w:marLeft w:val="0"/>
      <w:marRight w:val="0"/>
      <w:marTop w:val="0"/>
      <w:marBottom w:val="0"/>
      <w:divBdr>
        <w:top w:val="none" w:sz="0" w:space="0" w:color="auto"/>
        <w:left w:val="none" w:sz="0" w:space="0" w:color="auto"/>
        <w:bottom w:val="none" w:sz="0" w:space="0" w:color="auto"/>
        <w:right w:val="none" w:sz="0" w:space="0" w:color="auto"/>
      </w:divBdr>
    </w:div>
    <w:div w:id="14500230">
      <w:bodyDiv w:val="1"/>
      <w:marLeft w:val="0"/>
      <w:marRight w:val="0"/>
      <w:marTop w:val="0"/>
      <w:marBottom w:val="0"/>
      <w:divBdr>
        <w:top w:val="none" w:sz="0" w:space="0" w:color="auto"/>
        <w:left w:val="none" w:sz="0" w:space="0" w:color="auto"/>
        <w:bottom w:val="none" w:sz="0" w:space="0" w:color="auto"/>
        <w:right w:val="none" w:sz="0" w:space="0" w:color="auto"/>
      </w:divBdr>
    </w:div>
    <w:div w:id="15936300">
      <w:bodyDiv w:val="1"/>
      <w:marLeft w:val="0"/>
      <w:marRight w:val="0"/>
      <w:marTop w:val="0"/>
      <w:marBottom w:val="0"/>
      <w:divBdr>
        <w:top w:val="none" w:sz="0" w:space="0" w:color="auto"/>
        <w:left w:val="none" w:sz="0" w:space="0" w:color="auto"/>
        <w:bottom w:val="none" w:sz="0" w:space="0" w:color="auto"/>
        <w:right w:val="none" w:sz="0" w:space="0" w:color="auto"/>
      </w:divBdr>
    </w:div>
    <w:div w:id="16464434">
      <w:bodyDiv w:val="1"/>
      <w:marLeft w:val="0"/>
      <w:marRight w:val="0"/>
      <w:marTop w:val="0"/>
      <w:marBottom w:val="0"/>
      <w:divBdr>
        <w:top w:val="none" w:sz="0" w:space="0" w:color="auto"/>
        <w:left w:val="none" w:sz="0" w:space="0" w:color="auto"/>
        <w:bottom w:val="none" w:sz="0" w:space="0" w:color="auto"/>
        <w:right w:val="none" w:sz="0" w:space="0" w:color="auto"/>
      </w:divBdr>
    </w:div>
    <w:div w:id="16586480">
      <w:bodyDiv w:val="1"/>
      <w:marLeft w:val="0"/>
      <w:marRight w:val="0"/>
      <w:marTop w:val="0"/>
      <w:marBottom w:val="0"/>
      <w:divBdr>
        <w:top w:val="none" w:sz="0" w:space="0" w:color="auto"/>
        <w:left w:val="none" w:sz="0" w:space="0" w:color="auto"/>
        <w:bottom w:val="none" w:sz="0" w:space="0" w:color="auto"/>
        <w:right w:val="none" w:sz="0" w:space="0" w:color="auto"/>
      </w:divBdr>
    </w:div>
    <w:div w:id="17003694">
      <w:bodyDiv w:val="1"/>
      <w:marLeft w:val="0"/>
      <w:marRight w:val="0"/>
      <w:marTop w:val="0"/>
      <w:marBottom w:val="0"/>
      <w:divBdr>
        <w:top w:val="none" w:sz="0" w:space="0" w:color="auto"/>
        <w:left w:val="none" w:sz="0" w:space="0" w:color="auto"/>
        <w:bottom w:val="none" w:sz="0" w:space="0" w:color="auto"/>
        <w:right w:val="none" w:sz="0" w:space="0" w:color="auto"/>
      </w:divBdr>
    </w:div>
    <w:div w:id="18509174">
      <w:bodyDiv w:val="1"/>
      <w:marLeft w:val="0"/>
      <w:marRight w:val="0"/>
      <w:marTop w:val="0"/>
      <w:marBottom w:val="0"/>
      <w:divBdr>
        <w:top w:val="none" w:sz="0" w:space="0" w:color="auto"/>
        <w:left w:val="none" w:sz="0" w:space="0" w:color="auto"/>
        <w:bottom w:val="none" w:sz="0" w:space="0" w:color="auto"/>
        <w:right w:val="none" w:sz="0" w:space="0" w:color="auto"/>
      </w:divBdr>
    </w:div>
    <w:div w:id="18744810">
      <w:bodyDiv w:val="1"/>
      <w:marLeft w:val="0"/>
      <w:marRight w:val="0"/>
      <w:marTop w:val="0"/>
      <w:marBottom w:val="0"/>
      <w:divBdr>
        <w:top w:val="none" w:sz="0" w:space="0" w:color="auto"/>
        <w:left w:val="none" w:sz="0" w:space="0" w:color="auto"/>
        <w:bottom w:val="none" w:sz="0" w:space="0" w:color="auto"/>
        <w:right w:val="none" w:sz="0" w:space="0" w:color="auto"/>
      </w:divBdr>
    </w:div>
    <w:div w:id="19475736">
      <w:bodyDiv w:val="1"/>
      <w:marLeft w:val="0"/>
      <w:marRight w:val="0"/>
      <w:marTop w:val="0"/>
      <w:marBottom w:val="0"/>
      <w:divBdr>
        <w:top w:val="none" w:sz="0" w:space="0" w:color="auto"/>
        <w:left w:val="none" w:sz="0" w:space="0" w:color="auto"/>
        <w:bottom w:val="none" w:sz="0" w:space="0" w:color="auto"/>
        <w:right w:val="none" w:sz="0" w:space="0" w:color="auto"/>
      </w:divBdr>
    </w:div>
    <w:div w:id="19822825">
      <w:bodyDiv w:val="1"/>
      <w:marLeft w:val="0"/>
      <w:marRight w:val="0"/>
      <w:marTop w:val="0"/>
      <w:marBottom w:val="0"/>
      <w:divBdr>
        <w:top w:val="none" w:sz="0" w:space="0" w:color="auto"/>
        <w:left w:val="none" w:sz="0" w:space="0" w:color="auto"/>
        <w:bottom w:val="none" w:sz="0" w:space="0" w:color="auto"/>
        <w:right w:val="none" w:sz="0" w:space="0" w:color="auto"/>
      </w:divBdr>
    </w:div>
    <w:div w:id="20205517">
      <w:bodyDiv w:val="1"/>
      <w:marLeft w:val="0"/>
      <w:marRight w:val="0"/>
      <w:marTop w:val="0"/>
      <w:marBottom w:val="0"/>
      <w:divBdr>
        <w:top w:val="none" w:sz="0" w:space="0" w:color="auto"/>
        <w:left w:val="none" w:sz="0" w:space="0" w:color="auto"/>
        <w:bottom w:val="none" w:sz="0" w:space="0" w:color="auto"/>
        <w:right w:val="none" w:sz="0" w:space="0" w:color="auto"/>
      </w:divBdr>
    </w:div>
    <w:div w:id="21561768">
      <w:bodyDiv w:val="1"/>
      <w:marLeft w:val="0"/>
      <w:marRight w:val="0"/>
      <w:marTop w:val="0"/>
      <w:marBottom w:val="0"/>
      <w:divBdr>
        <w:top w:val="none" w:sz="0" w:space="0" w:color="auto"/>
        <w:left w:val="none" w:sz="0" w:space="0" w:color="auto"/>
        <w:bottom w:val="none" w:sz="0" w:space="0" w:color="auto"/>
        <w:right w:val="none" w:sz="0" w:space="0" w:color="auto"/>
      </w:divBdr>
    </w:div>
    <w:div w:id="22101723">
      <w:bodyDiv w:val="1"/>
      <w:marLeft w:val="0"/>
      <w:marRight w:val="0"/>
      <w:marTop w:val="0"/>
      <w:marBottom w:val="0"/>
      <w:divBdr>
        <w:top w:val="none" w:sz="0" w:space="0" w:color="auto"/>
        <w:left w:val="none" w:sz="0" w:space="0" w:color="auto"/>
        <w:bottom w:val="none" w:sz="0" w:space="0" w:color="auto"/>
        <w:right w:val="none" w:sz="0" w:space="0" w:color="auto"/>
      </w:divBdr>
    </w:div>
    <w:div w:id="22295024">
      <w:bodyDiv w:val="1"/>
      <w:marLeft w:val="0"/>
      <w:marRight w:val="0"/>
      <w:marTop w:val="0"/>
      <w:marBottom w:val="0"/>
      <w:divBdr>
        <w:top w:val="none" w:sz="0" w:space="0" w:color="auto"/>
        <w:left w:val="none" w:sz="0" w:space="0" w:color="auto"/>
        <w:bottom w:val="none" w:sz="0" w:space="0" w:color="auto"/>
        <w:right w:val="none" w:sz="0" w:space="0" w:color="auto"/>
      </w:divBdr>
    </w:div>
    <w:div w:id="23680566">
      <w:bodyDiv w:val="1"/>
      <w:marLeft w:val="0"/>
      <w:marRight w:val="0"/>
      <w:marTop w:val="0"/>
      <w:marBottom w:val="0"/>
      <w:divBdr>
        <w:top w:val="none" w:sz="0" w:space="0" w:color="auto"/>
        <w:left w:val="none" w:sz="0" w:space="0" w:color="auto"/>
        <w:bottom w:val="none" w:sz="0" w:space="0" w:color="auto"/>
        <w:right w:val="none" w:sz="0" w:space="0" w:color="auto"/>
      </w:divBdr>
    </w:div>
    <w:div w:id="25110193">
      <w:bodyDiv w:val="1"/>
      <w:marLeft w:val="0"/>
      <w:marRight w:val="0"/>
      <w:marTop w:val="0"/>
      <w:marBottom w:val="0"/>
      <w:divBdr>
        <w:top w:val="none" w:sz="0" w:space="0" w:color="auto"/>
        <w:left w:val="none" w:sz="0" w:space="0" w:color="auto"/>
        <w:bottom w:val="none" w:sz="0" w:space="0" w:color="auto"/>
        <w:right w:val="none" w:sz="0" w:space="0" w:color="auto"/>
      </w:divBdr>
    </w:div>
    <w:div w:id="25177785">
      <w:bodyDiv w:val="1"/>
      <w:marLeft w:val="0"/>
      <w:marRight w:val="0"/>
      <w:marTop w:val="0"/>
      <w:marBottom w:val="0"/>
      <w:divBdr>
        <w:top w:val="none" w:sz="0" w:space="0" w:color="auto"/>
        <w:left w:val="none" w:sz="0" w:space="0" w:color="auto"/>
        <w:bottom w:val="none" w:sz="0" w:space="0" w:color="auto"/>
        <w:right w:val="none" w:sz="0" w:space="0" w:color="auto"/>
      </w:divBdr>
    </w:div>
    <w:div w:id="26218337">
      <w:bodyDiv w:val="1"/>
      <w:marLeft w:val="0"/>
      <w:marRight w:val="0"/>
      <w:marTop w:val="0"/>
      <w:marBottom w:val="0"/>
      <w:divBdr>
        <w:top w:val="none" w:sz="0" w:space="0" w:color="auto"/>
        <w:left w:val="none" w:sz="0" w:space="0" w:color="auto"/>
        <w:bottom w:val="none" w:sz="0" w:space="0" w:color="auto"/>
        <w:right w:val="none" w:sz="0" w:space="0" w:color="auto"/>
      </w:divBdr>
    </w:div>
    <w:div w:id="28651874">
      <w:bodyDiv w:val="1"/>
      <w:marLeft w:val="0"/>
      <w:marRight w:val="0"/>
      <w:marTop w:val="0"/>
      <w:marBottom w:val="0"/>
      <w:divBdr>
        <w:top w:val="none" w:sz="0" w:space="0" w:color="auto"/>
        <w:left w:val="none" w:sz="0" w:space="0" w:color="auto"/>
        <w:bottom w:val="none" w:sz="0" w:space="0" w:color="auto"/>
        <w:right w:val="none" w:sz="0" w:space="0" w:color="auto"/>
      </w:divBdr>
    </w:div>
    <w:div w:id="28771834">
      <w:bodyDiv w:val="1"/>
      <w:marLeft w:val="0"/>
      <w:marRight w:val="0"/>
      <w:marTop w:val="0"/>
      <w:marBottom w:val="0"/>
      <w:divBdr>
        <w:top w:val="none" w:sz="0" w:space="0" w:color="auto"/>
        <w:left w:val="none" w:sz="0" w:space="0" w:color="auto"/>
        <w:bottom w:val="none" w:sz="0" w:space="0" w:color="auto"/>
        <w:right w:val="none" w:sz="0" w:space="0" w:color="auto"/>
      </w:divBdr>
    </w:div>
    <w:div w:id="29108299">
      <w:bodyDiv w:val="1"/>
      <w:marLeft w:val="0"/>
      <w:marRight w:val="0"/>
      <w:marTop w:val="0"/>
      <w:marBottom w:val="0"/>
      <w:divBdr>
        <w:top w:val="none" w:sz="0" w:space="0" w:color="auto"/>
        <w:left w:val="none" w:sz="0" w:space="0" w:color="auto"/>
        <w:bottom w:val="none" w:sz="0" w:space="0" w:color="auto"/>
        <w:right w:val="none" w:sz="0" w:space="0" w:color="auto"/>
      </w:divBdr>
    </w:div>
    <w:div w:id="30885346">
      <w:bodyDiv w:val="1"/>
      <w:marLeft w:val="0"/>
      <w:marRight w:val="0"/>
      <w:marTop w:val="0"/>
      <w:marBottom w:val="0"/>
      <w:divBdr>
        <w:top w:val="none" w:sz="0" w:space="0" w:color="auto"/>
        <w:left w:val="none" w:sz="0" w:space="0" w:color="auto"/>
        <w:bottom w:val="none" w:sz="0" w:space="0" w:color="auto"/>
        <w:right w:val="none" w:sz="0" w:space="0" w:color="auto"/>
      </w:divBdr>
    </w:div>
    <w:div w:id="34743683">
      <w:bodyDiv w:val="1"/>
      <w:marLeft w:val="0"/>
      <w:marRight w:val="0"/>
      <w:marTop w:val="0"/>
      <w:marBottom w:val="0"/>
      <w:divBdr>
        <w:top w:val="none" w:sz="0" w:space="0" w:color="auto"/>
        <w:left w:val="none" w:sz="0" w:space="0" w:color="auto"/>
        <w:bottom w:val="none" w:sz="0" w:space="0" w:color="auto"/>
        <w:right w:val="none" w:sz="0" w:space="0" w:color="auto"/>
      </w:divBdr>
    </w:div>
    <w:div w:id="37317915">
      <w:bodyDiv w:val="1"/>
      <w:marLeft w:val="0"/>
      <w:marRight w:val="0"/>
      <w:marTop w:val="0"/>
      <w:marBottom w:val="0"/>
      <w:divBdr>
        <w:top w:val="none" w:sz="0" w:space="0" w:color="auto"/>
        <w:left w:val="none" w:sz="0" w:space="0" w:color="auto"/>
        <w:bottom w:val="none" w:sz="0" w:space="0" w:color="auto"/>
        <w:right w:val="none" w:sz="0" w:space="0" w:color="auto"/>
      </w:divBdr>
    </w:div>
    <w:div w:id="37820136">
      <w:bodyDiv w:val="1"/>
      <w:marLeft w:val="0"/>
      <w:marRight w:val="0"/>
      <w:marTop w:val="0"/>
      <w:marBottom w:val="0"/>
      <w:divBdr>
        <w:top w:val="none" w:sz="0" w:space="0" w:color="auto"/>
        <w:left w:val="none" w:sz="0" w:space="0" w:color="auto"/>
        <w:bottom w:val="none" w:sz="0" w:space="0" w:color="auto"/>
        <w:right w:val="none" w:sz="0" w:space="0" w:color="auto"/>
      </w:divBdr>
    </w:div>
    <w:div w:id="38475970">
      <w:bodyDiv w:val="1"/>
      <w:marLeft w:val="0"/>
      <w:marRight w:val="0"/>
      <w:marTop w:val="0"/>
      <w:marBottom w:val="0"/>
      <w:divBdr>
        <w:top w:val="none" w:sz="0" w:space="0" w:color="auto"/>
        <w:left w:val="none" w:sz="0" w:space="0" w:color="auto"/>
        <w:bottom w:val="none" w:sz="0" w:space="0" w:color="auto"/>
        <w:right w:val="none" w:sz="0" w:space="0" w:color="auto"/>
      </w:divBdr>
    </w:div>
    <w:div w:id="38631054">
      <w:bodyDiv w:val="1"/>
      <w:marLeft w:val="0"/>
      <w:marRight w:val="0"/>
      <w:marTop w:val="0"/>
      <w:marBottom w:val="0"/>
      <w:divBdr>
        <w:top w:val="none" w:sz="0" w:space="0" w:color="auto"/>
        <w:left w:val="none" w:sz="0" w:space="0" w:color="auto"/>
        <w:bottom w:val="none" w:sz="0" w:space="0" w:color="auto"/>
        <w:right w:val="none" w:sz="0" w:space="0" w:color="auto"/>
      </w:divBdr>
    </w:div>
    <w:div w:id="40372191">
      <w:bodyDiv w:val="1"/>
      <w:marLeft w:val="0"/>
      <w:marRight w:val="0"/>
      <w:marTop w:val="0"/>
      <w:marBottom w:val="0"/>
      <w:divBdr>
        <w:top w:val="none" w:sz="0" w:space="0" w:color="auto"/>
        <w:left w:val="none" w:sz="0" w:space="0" w:color="auto"/>
        <w:bottom w:val="none" w:sz="0" w:space="0" w:color="auto"/>
        <w:right w:val="none" w:sz="0" w:space="0" w:color="auto"/>
      </w:divBdr>
    </w:div>
    <w:div w:id="42489817">
      <w:bodyDiv w:val="1"/>
      <w:marLeft w:val="0"/>
      <w:marRight w:val="0"/>
      <w:marTop w:val="0"/>
      <w:marBottom w:val="0"/>
      <w:divBdr>
        <w:top w:val="none" w:sz="0" w:space="0" w:color="auto"/>
        <w:left w:val="none" w:sz="0" w:space="0" w:color="auto"/>
        <w:bottom w:val="none" w:sz="0" w:space="0" w:color="auto"/>
        <w:right w:val="none" w:sz="0" w:space="0" w:color="auto"/>
      </w:divBdr>
    </w:div>
    <w:div w:id="44182730">
      <w:bodyDiv w:val="1"/>
      <w:marLeft w:val="0"/>
      <w:marRight w:val="0"/>
      <w:marTop w:val="0"/>
      <w:marBottom w:val="0"/>
      <w:divBdr>
        <w:top w:val="none" w:sz="0" w:space="0" w:color="auto"/>
        <w:left w:val="none" w:sz="0" w:space="0" w:color="auto"/>
        <w:bottom w:val="none" w:sz="0" w:space="0" w:color="auto"/>
        <w:right w:val="none" w:sz="0" w:space="0" w:color="auto"/>
      </w:divBdr>
    </w:div>
    <w:div w:id="45299480">
      <w:bodyDiv w:val="1"/>
      <w:marLeft w:val="0"/>
      <w:marRight w:val="0"/>
      <w:marTop w:val="0"/>
      <w:marBottom w:val="0"/>
      <w:divBdr>
        <w:top w:val="none" w:sz="0" w:space="0" w:color="auto"/>
        <w:left w:val="none" w:sz="0" w:space="0" w:color="auto"/>
        <w:bottom w:val="none" w:sz="0" w:space="0" w:color="auto"/>
        <w:right w:val="none" w:sz="0" w:space="0" w:color="auto"/>
      </w:divBdr>
    </w:div>
    <w:div w:id="47611263">
      <w:bodyDiv w:val="1"/>
      <w:marLeft w:val="0"/>
      <w:marRight w:val="0"/>
      <w:marTop w:val="0"/>
      <w:marBottom w:val="0"/>
      <w:divBdr>
        <w:top w:val="none" w:sz="0" w:space="0" w:color="auto"/>
        <w:left w:val="none" w:sz="0" w:space="0" w:color="auto"/>
        <w:bottom w:val="none" w:sz="0" w:space="0" w:color="auto"/>
        <w:right w:val="none" w:sz="0" w:space="0" w:color="auto"/>
      </w:divBdr>
    </w:div>
    <w:div w:id="48116929">
      <w:bodyDiv w:val="1"/>
      <w:marLeft w:val="0"/>
      <w:marRight w:val="0"/>
      <w:marTop w:val="0"/>
      <w:marBottom w:val="0"/>
      <w:divBdr>
        <w:top w:val="none" w:sz="0" w:space="0" w:color="auto"/>
        <w:left w:val="none" w:sz="0" w:space="0" w:color="auto"/>
        <w:bottom w:val="none" w:sz="0" w:space="0" w:color="auto"/>
        <w:right w:val="none" w:sz="0" w:space="0" w:color="auto"/>
      </w:divBdr>
    </w:div>
    <w:div w:id="51150685">
      <w:bodyDiv w:val="1"/>
      <w:marLeft w:val="0"/>
      <w:marRight w:val="0"/>
      <w:marTop w:val="0"/>
      <w:marBottom w:val="0"/>
      <w:divBdr>
        <w:top w:val="none" w:sz="0" w:space="0" w:color="auto"/>
        <w:left w:val="none" w:sz="0" w:space="0" w:color="auto"/>
        <w:bottom w:val="none" w:sz="0" w:space="0" w:color="auto"/>
        <w:right w:val="none" w:sz="0" w:space="0" w:color="auto"/>
      </w:divBdr>
    </w:div>
    <w:div w:id="52655855">
      <w:bodyDiv w:val="1"/>
      <w:marLeft w:val="0"/>
      <w:marRight w:val="0"/>
      <w:marTop w:val="0"/>
      <w:marBottom w:val="0"/>
      <w:divBdr>
        <w:top w:val="none" w:sz="0" w:space="0" w:color="auto"/>
        <w:left w:val="none" w:sz="0" w:space="0" w:color="auto"/>
        <w:bottom w:val="none" w:sz="0" w:space="0" w:color="auto"/>
        <w:right w:val="none" w:sz="0" w:space="0" w:color="auto"/>
      </w:divBdr>
    </w:div>
    <w:div w:id="53235989">
      <w:bodyDiv w:val="1"/>
      <w:marLeft w:val="0"/>
      <w:marRight w:val="0"/>
      <w:marTop w:val="0"/>
      <w:marBottom w:val="0"/>
      <w:divBdr>
        <w:top w:val="none" w:sz="0" w:space="0" w:color="auto"/>
        <w:left w:val="none" w:sz="0" w:space="0" w:color="auto"/>
        <w:bottom w:val="none" w:sz="0" w:space="0" w:color="auto"/>
        <w:right w:val="none" w:sz="0" w:space="0" w:color="auto"/>
      </w:divBdr>
    </w:div>
    <w:div w:id="53552206">
      <w:bodyDiv w:val="1"/>
      <w:marLeft w:val="0"/>
      <w:marRight w:val="0"/>
      <w:marTop w:val="0"/>
      <w:marBottom w:val="0"/>
      <w:divBdr>
        <w:top w:val="none" w:sz="0" w:space="0" w:color="auto"/>
        <w:left w:val="none" w:sz="0" w:space="0" w:color="auto"/>
        <w:bottom w:val="none" w:sz="0" w:space="0" w:color="auto"/>
        <w:right w:val="none" w:sz="0" w:space="0" w:color="auto"/>
      </w:divBdr>
    </w:div>
    <w:div w:id="54205108">
      <w:bodyDiv w:val="1"/>
      <w:marLeft w:val="0"/>
      <w:marRight w:val="0"/>
      <w:marTop w:val="0"/>
      <w:marBottom w:val="0"/>
      <w:divBdr>
        <w:top w:val="none" w:sz="0" w:space="0" w:color="auto"/>
        <w:left w:val="none" w:sz="0" w:space="0" w:color="auto"/>
        <w:bottom w:val="none" w:sz="0" w:space="0" w:color="auto"/>
        <w:right w:val="none" w:sz="0" w:space="0" w:color="auto"/>
      </w:divBdr>
    </w:div>
    <w:div w:id="55131899">
      <w:bodyDiv w:val="1"/>
      <w:marLeft w:val="0"/>
      <w:marRight w:val="0"/>
      <w:marTop w:val="0"/>
      <w:marBottom w:val="0"/>
      <w:divBdr>
        <w:top w:val="none" w:sz="0" w:space="0" w:color="auto"/>
        <w:left w:val="none" w:sz="0" w:space="0" w:color="auto"/>
        <w:bottom w:val="none" w:sz="0" w:space="0" w:color="auto"/>
        <w:right w:val="none" w:sz="0" w:space="0" w:color="auto"/>
      </w:divBdr>
    </w:div>
    <w:div w:id="55975907">
      <w:bodyDiv w:val="1"/>
      <w:marLeft w:val="0"/>
      <w:marRight w:val="0"/>
      <w:marTop w:val="0"/>
      <w:marBottom w:val="0"/>
      <w:divBdr>
        <w:top w:val="none" w:sz="0" w:space="0" w:color="auto"/>
        <w:left w:val="none" w:sz="0" w:space="0" w:color="auto"/>
        <w:bottom w:val="none" w:sz="0" w:space="0" w:color="auto"/>
        <w:right w:val="none" w:sz="0" w:space="0" w:color="auto"/>
      </w:divBdr>
    </w:div>
    <w:div w:id="58476659">
      <w:bodyDiv w:val="1"/>
      <w:marLeft w:val="0"/>
      <w:marRight w:val="0"/>
      <w:marTop w:val="0"/>
      <w:marBottom w:val="0"/>
      <w:divBdr>
        <w:top w:val="none" w:sz="0" w:space="0" w:color="auto"/>
        <w:left w:val="none" w:sz="0" w:space="0" w:color="auto"/>
        <w:bottom w:val="none" w:sz="0" w:space="0" w:color="auto"/>
        <w:right w:val="none" w:sz="0" w:space="0" w:color="auto"/>
      </w:divBdr>
    </w:div>
    <w:div w:id="59521297">
      <w:bodyDiv w:val="1"/>
      <w:marLeft w:val="0"/>
      <w:marRight w:val="0"/>
      <w:marTop w:val="0"/>
      <w:marBottom w:val="0"/>
      <w:divBdr>
        <w:top w:val="none" w:sz="0" w:space="0" w:color="auto"/>
        <w:left w:val="none" w:sz="0" w:space="0" w:color="auto"/>
        <w:bottom w:val="none" w:sz="0" w:space="0" w:color="auto"/>
        <w:right w:val="none" w:sz="0" w:space="0" w:color="auto"/>
      </w:divBdr>
    </w:div>
    <w:div w:id="59522094">
      <w:bodyDiv w:val="1"/>
      <w:marLeft w:val="0"/>
      <w:marRight w:val="0"/>
      <w:marTop w:val="0"/>
      <w:marBottom w:val="0"/>
      <w:divBdr>
        <w:top w:val="none" w:sz="0" w:space="0" w:color="auto"/>
        <w:left w:val="none" w:sz="0" w:space="0" w:color="auto"/>
        <w:bottom w:val="none" w:sz="0" w:space="0" w:color="auto"/>
        <w:right w:val="none" w:sz="0" w:space="0" w:color="auto"/>
      </w:divBdr>
    </w:div>
    <w:div w:id="60103878">
      <w:bodyDiv w:val="1"/>
      <w:marLeft w:val="0"/>
      <w:marRight w:val="0"/>
      <w:marTop w:val="0"/>
      <w:marBottom w:val="0"/>
      <w:divBdr>
        <w:top w:val="none" w:sz="0" w:space="0" w:color="auto"/>
        <w:left w:val="none" w:sz="0" w:space="0" w:color="auto"/>
        <w:bottom w:val="none" w:sz="0" w:space="0" w:color="auto"/>
        <w:right w:val="none" w:sz="0" w:space="0" w:color="auto"/>
      </w:divBdr>
    </w:div>
    <w:div w:id="62064661">
      <w:bodyDiv w:val="1"/>
      <w:marLeft w:val="0"/>
      <w:marRight w:val="0"/>
      <w:marTop w:val="0"/>
      <w:marBottom w:val="0"/>
      <w:divBdr>
        <w:top w:val="none" w:sz="0" w:space="0" w:color="auto"/>
        <w:left w:val="none" w:sz="0" w:space="0" w:color="auto"/>
        <w:bottom w:val="none" w:sz="0" w:space="0" w:color="auto"/>
        <w:right w:val="none" w:sz="0" w:space="0" w:color="auto"/>
      </w:divBdr>
    </w:div>
    <w:div w:id="65107005">
      <w:bodyDiv w:val="1"/>
      <w:marLeft w:val="0"/>
      <w:marRight w:val="0"/>
      <w:marTop w:val="0"/>
      <w:marBottom w:val="0"/>
      <w:divBdr>
        <w:top w:val="none" w:sz="0" w:space="0" w:color="auto"/>
        <w:left w:val="none" w:sz="0" w:space="0" w:color="auto"/>
        <w:bottom w:val="none" w:sz="0" w:space="0" w:color="auto"/>
        <w:right w:val="none" w:sz="0" w:space="0" w:color="auto"/>
      </w:divBdr>
    </w:div>
    <w:div w:id="65227374">
      <w:bodyDiv w:val="1"/>
      <w:marLeft w:val="0"/>
      <w:marRight w:val="0"/>
      <w:marTop w:val="0"/>
      <w:marBottom w:val="0"/>
      <w:divBdr>
        <w:top w:val="none" w:sz="0" w:space="0" w:color="auto"/>
        <w:left w:val="none" w:sz="0" w:space="0" w:color="auto"/>
        <w:bottom w:val="none" w:sz="0" w:space="0" w:color="auto"/>
        <w:right w:val="none" w:sz="0" w:space="0" w:color="auto"/>
      </w:divBdr>
    </w:div>
    <w:div w:id="68164377">
      <w:bodyDiv w:val="1"/>
      <w:marLeft w:val="0"/>
      <w:marRight w:val="0"/>
      <w:marTop w:val="0"/>
      <w:marBottom w:val="0"/>
      <w:divBdr>
        <w:top w:val="none" w:sz="0" w:space="0" w:color="auto"/>
        <w:left w:val="none" w:sz="0" w:space="0" w:color="auto"/>
        <w:bottom w:val="none" w:sz="0" w:space="0" w:color="auto"/>
        <w:right w:val="none" w:sz="0" w:space="0" w:color="auto"/>
      </w:divBdr>
    </w:div>
    <w:div w:id="70196903">
      <w:bodyDiv w:val="1"/>
      <w:marLeft w:val="0"/>
      <w:marRight w:val="0"/>
      <w:marTop w:val="0"/>
      <w:marBottom w:val="0"/>
      <w:divBdr>
        <w:top w:val="none" w:sz="0" w:space="0" w:color="auto"/>
        <w:left w:val="none" w:sz="0" w:space="0" w:color="auto"/>
        <w:bottom w:val="none" w:sz="0" w:space="0" w:color="auto"/>
        <w:right w:val="none" w:sz="0" w:space="0" w:color="auto"/>
      </w:divBdr>
    </w:div>
    <w:div w:id="71703577">
      <w:bodyDiv w:val="1"/>
      <w:marLeft w:val="0"/>
      <w:marRight w:val="0"/>
      <w:marTop w:val="0"/>
      <w:marBottom w:val="0"/>
      <w:divBdr>
        <w:top w:val="none" w:sz="0" w:space="0" w:color="auto"/>
        <w:left w:val="none" w:sz="0" w:space="0" w:color="auto"/>
        <w:bottom w:val="none" w:sz="0" w:space="0" w:color="auto"/>
        <w:right w:val="none" w:sz="0" w:space="0" w:color="auto"/>
      </w:divBdr>
    </w:div>
    <w:div w:id="72507680">
      <w:bodyDiv w:val="1"/>
      <w:marLeft w:val="0"/>
      <w:marRight w:val="0"/>
      <w:marTop w:val="0"/>
      <w:marBottom w:val="0"/>
      <w:divBdr>
        <w:top w:val="none" w:sz="0" w:space="0" w:color="auto"/>
        <w:left w:val="none" w:sz="0" w:space="0" w:color="auto"/>
        <w:bottom w:val="none" w:sz="0" w:space="0" w:color="auto"/>
        <w:right w:val="none" w:sz="0" w:space="0" w:color="auto"/>
      </w:divBdr>
    </w:div>
    <w:div w:id="73088272">
      <w:bodyDiv w:val="1"/>
      <w:marLeft w:val="0"/>
      <w:marRight w:val="0"/>
      <w:marTop w:val="0"/>
      <w:marBottom w:val="0"/>
      <w:divBdr>
        <w:top w:val="none" w:sz="0" w:space="0" w:color="auto"/>
        <w:left w:val="none" w:sz="0" w:space="0" w:color="auto"/>
        <w:bottom w:val="none" w:sz="0" w:space="0" w:color="auto"/>
        <w:right w:val="none" w:sz="0" w:space="0" w:color="auto"/>
      </w:divBdr>
    </w:div>
    <w:div w:id="75321202">
      <w:bodyDiv w:val="1"/>
      <w:marLeft w:val="0"/>
      <w:marRight w:val="0"/>
      <w:marTop w:val="0"/>
      <w:marBottom w:val="0"/>
      <w:divBdr>
        <w:top w:val="none" w:sz="0" w:space="0" w:color="auto"/>
        <w:left w:val="none" w:sz="0" w:space="0" w:color="auto"/>
        <w:bottom w:val="none" w:sz="0" w:space="0" w:color="auto"/>
        <w:right w:val="none" w:sz="0" w:space="0" w:color="auto"/>
      </w:divBdr>
    </w:div>
    <w:div w:id="76634636">
      <w:bodyDiv w:val="1"/>
      <w:marLeft w:val="0"/>
      <w:marRight w:val="0"/>
      <w:marTop w:val="0"/>
      <w:marBottom w:val="0"/>
      <w:divBdr>
        <w:top w:val="none" w:sz="0" w:space="0" w:color="auto"/>
        <w:left w:val="none" w:sz="0" w:space="0" w:color="auto"/>
        <w:bottom w:val="none" w:sz="0" w:space="0" w:color="auto"/>
        <w:right w:val="none" w:sz="0" w:space="0" w:color="auto"/>
      </w:divBdr>
    </w:div>
    <w:div w:id="78261313">
      <w:bodyDiv w:val="1"/>
      <w:marLeft w:val="0"/>
      <w:marRight w:val="0"/>
      <w:marTop w:val="0"/>
      <w:marBottom w:val="0"/>
      <w:divBdr>
        <w:top w:val="none" w:sz="0" w:space="0" w:color="auto"/>
        <w:left w:val="none" w:sz="0" w:space="0" w:color="auto"/>
        <w:bottom w:val="none" w:sz="0" w:space="0" w:color="auto"/>
        <w:right w:val="none" w:sz="0" w:space="0" w:color="auto"/>
      </w:divBdr>
    </w:div>
    <w:div w:id="78719126">
      <w:bodyDiv w:val="1"/>
      <w:marLeft w:val="0"/>
      <w:marRight w:val="0"/>
      <w:marTop w:val="0"/>
      <w:marBottom w:val="0"/>
      <w:divBdr>
        <w:top w:val="none" w:sz="0" w:space="0" w:color="auto"/>
        <w:left w:val="none" w:sz="0" w:space="0" w:color="auto"/>
        <w:bottom w:val="none" w:sz="0" w:space="0" w:color="auto"/>
        <w:right w:val="none" w:sz="0" w:space="0" w:color="auto"/>
      </w:divBdr>
    </w:div>
    <w:div w:id="79758526">
      <w:bodyDiv w:val="1"/>
      <w:marLeft w:val="0"/>
      <w:marRight w:val="0"/>
      <w:marTop w:val="0"/>
      <w:marBottom w:val="0"/>
      <w:divBdr>
        <w:top w:val="none" w:sz="0" w:space="0" w:color="auto"/>
        <w:left w:val="none" w:sz="0" w:space="0" w:color="auto"/>
        <w:bottom w:val="none" w:sz="0" w:space="0" w:color="auto"/>
        <w:right w:val="none" w:sz="0" w:space="0" w:color="auto"/>
      </w:divBdr>
    </w:div>
    <w:div w:id="79985825">
      <w:bodyDiv w:val="1"/>
      <w:marLeft w:val="0"/>
      <w:marRight w:val="0"/>
      <w:marTop w:val="0"/>
      <w:marBottom w:val="0"/>
      <w:divBdr>
        <w:top w:val="none" w:sz="0" w:space="0" w:color="auto"/>
        <w:left w:val="none" w:sz="0" w:space="0" w:color="auto"/>
        <w:bottom w:val="none" w:sz="0" w:space="0" w:color="auto"/>
        <w:right w:val="none" w:sz="0" w:space="0" w:color="auto"/>
      </w:divBdr>
    </w:div>
    <w:div w:id="80178668">
      <w:bodyDiv w:val="1"/>
      <w:marLeft w:val="0"/>
      <w:marRight w:val="0"/>
      <w:marTop w:val="0"/>
      <w:marBottom w:val="0"/>
      <w:divBdr>
        <w:top w:val="none" w:sz="0" w:space="0" w:color="auto"/>
        <w:left w:val="none" w:sz="0" w:space="0" w:color="auto"/>
        <w:bottom w:val="none" w:sz="0" w:space="0" w:color="auto"/>
        <w:right w:val="none" w:sz="0" w:space="0" w:color="auto"/>
      </w:divBdr>
    </w:div>
    <w:div w:id="81611237">
      <w:bodyDiv w:val="1"/>
      <w:marLeft w:val="0"/>
      <w:marRight w:val="0"/>
      <w:marTop w:val="0"/>
      <w:marBottom w:val="0"/>
      <w:divBdr>
        <w:top w:val="none" w:sz="0" w:space="0" w:color="auto"/>
        <w:left w:val="none" w:sz="0" w:space="0" w:color="auto"/>
        <w:bottom w:val="none" w:sz="0" w:space="0" w:color="auto"/>
        <w:right w:val="none" w:sz="0" w:space="0" w:color="auto"/>
      </w:divBdr>
    </w:div>
    <w:div w:id="84038817">
      <w:bodyDiv w:val="1"/>
      <w:marLeft w:val="0"/>
      <w:marRight w:val="0"/>
      <w:marTop w:val="0"/>
      <w:marBottom w:val="0"/>
      <w:divBdr>
        <w:top w:val="none" w:sz="0" w:space="0" w:color="auto"/>
        <w:left w:val="none" w:sz="0" w:space="0" w:color="auto"/>
        <w:bottom w:val="none" w:sz="0" w:space="0" w:color="auto"/>
        <w:right w:val="none" w:sz="0" w:space="0" w:color="auto"/>
      </w:divBdr>
    </w:div>
    <w:div w:id="87775294">
      <w:bodyDiv w:val="1"/>
      <w:marLeft w:val="0"/>
      <w:marRight w:val="0"/>
      <w:marTop w:val="0"/>
      <w:marBottom w:val="0"/>
      <w:divBdr>
        <w:top w:val="none" w:sz="0" w:space="0" w:color="auto"/>
        <w:left w:val="none" w:sz="0" w:space="0" w:color="auto"/>
        <w:bottom w:val="none" w:sz="0" w:space="0" w:color="auto"/>
        <w:right w:val="none" w:sz="0" w:space="0" w:color="auto"/>
      </w:divBdr>
    </w:div>
    <w:div w:id="87964053">
      <w:bodyDiv w:val="1"/>
      <w:marLeft w:val="0"/>
      <w:marRight w:val="0"/>
      <w:marTop w:val="0"/>
      <w:marBottom w:val="0"/>
      <w:divBdr>
        <w:top w:val="none" w:sz="0" w:space="0" w:color="auto"/>
        <w:left w:val="none" w:sz="0" w:space="0" w:color="auto"/>
        <w:bottom w:val="none" w:sz="0" w:space="0" w:color="auto"/>
        <w:right w:val="none" w:sz="0" w:space="0" w:color="auto"/>
      </w:divBdr>
    </w:div>
    <w:div w:id="88045534">
      <w:bodyDiv w:val="1"/>
      <w:marLeft w:val="0"/>
      <w:marRight w:val="0"/>
      <w:marTop w:val="0"/>
      <w:marBottom w:val="0"/>
      <w:divBdr>
        <w:top w:val="none" w:sz="0" w:space="0" w:color="auto"/>
        <w:left w:val="none" w:sz="0" w:space="0" w:color="auto"/>
        <w:bottom w:val="none" w:sz="0" w:space="0" w:color="auto"/>
        <w:right w:val="none" w:sz="0" w:space="0" w:color="auto"/>
      </w:divBdr>
    </w:div>
    <w:div w:id="90853669">
      <w:bodyDiv w:val="1"/>
      <w:marLeft w:val="0"/>
      <w:marRight w:val="0"/>
      <w:marTop w:val="0"/>
      <w:marBottom w:val="0"/>
      <w:divBdr>
        <w:top w:val="none" w:sz="0" w:space="0" w:color="auto"/>
        <w:left w:val="none" w:sz="0" w:space="0" w:color="auto"/>
        <w:bottom w:val="none" w:sz="0" w:space="0" w:color="auto"/>
        <w:right w:val="none" w:sz="0" w:space="0" w:color="auto"/>
      </w:divBdr>
    </w:div>
    <w:div w:id="91363462">
      <w:bodyDiv w:val="1"/>
      <w:marLeft w:val="0"/>
      <w:marRight w:val="0"/>
      <w:marTop w:val="0"/>
      <w:marBottom w:val="0"/>
      <w:divBdr>
        <w:top w:val="none" w:sz="0" w:space="0" w:color="auto"/>
        <w:left w:val="none" w:sz="0" w:space="0" w:color="auto"/>
        <w:bottom w:val="none" w:sz="0" w:space="0" w:color="auto"/>
        <w:right w:val="none" w:sz="0" w:space="0" w:color="auto"/>
      </w:divBdr>
    </w:div>
    <w:div w:id="91555842">
      <w:bodyDiv w:val="1"/>
      <w:marLeft w:val="0"/>
      <w:marRight w:val="0"/>
      <w:marTop w:val="0"/>
      <w:marBottom w:val="0"/>
      <w:divBdr>
        <w:top w:val="none" w:sz="0" w:space="0" w:color="auto"/>
        <w:left w:val="none" w:sz="0" w:space="0" w:color="auto"/>
        <w:bottom w:val="none" w:sz="0" w:space="0" w:color="auto"/>
        <w:right w:val="none" w:sz="0" w:space="0" w:color="auto"/>
      </w:divBdr>
    </w:div>
    <w:div w:id="93328843">
      <w:bodyDiv w:val="1"/>
      <w:marLeft w:val="0"/>
      <w:marRight w:val="0"/>
      <w:marTop w:val="0"/>
      <w:marBottom w:val="0"/>
      <w:divBdr>
        <w:top w:val="none" w:sz="0" w:space="0" w:color="auto"/>
        <w:left w:val="none" w:sz="0" w:space="0" w:color="auto"/>
        <w:bottom w:val="none" w:sz="0" w:space="0" w:color="auto"/>
        <w:right w:val="none" w:sz="0" w:space="0" w:color="auto"/>
      </w:divBdr>
    </w:div>
    <w:div w:id="93482246">
      <w:bodyDiv w:val="1"/>
      <w:marLeft w:val="0"/>
      <w:marRight w:val="0"/>
      <w:marTop w:val="0"/>
      <w:marBottom w:val="0"/>
      <w:divBdr>
        <w:top w:val="none" w:sz="0" w:space="0" w:color="auto"/>
        <w:left w:val="none" w:sz="0" w:space="0" w:color="auto"/>
        <w:bottom w:val="none" w:sz="0" w:space="0" w:color="auto"/>
        <w:right w:val="none" w:sz="0" w:space="0" w:color="auto"/>
      </w:divBdr>
    </w:div>
    <w:div w:id="93675828">
      <w:bodyDiv w:val="1"/>
      <w:marLeft w:val="0"/>
      <w:marRight w:val="0"/>
      <w:marTop w:val="0"/>
      <w:marBottom w:val="0"/>
      <w:divBdr>
        <w:top w:val="none" w:sz="0" w:space="0" w:color="auto"/>
        <w:left w:val="none" w:sz="0" w:space="0" w:color="auto"/>
        <w:bottom w:val="none" w:sz="0" w:space="0" w:color="auto"/>
        <w:right w:val="none" w:sz="0" w:space="0" w:color="auto"/>
      </w:divBdr>
    </w:div>
    <w:div w:id="94252505">
      <w:bodyDiv w:val="1"/>
      <w:marLeft w:val="0"/>
      <w:marRight w:val="0"/>
      <w:marTop w:val="0"/>
      <w:marBottom w:val="0"/>
      <w:divBdr>
        <w:top w:val="none" w:sz="0" w:space="0" w:color="auto"/>
        <w:left w:val="none" w:sz="0" w:space="0" w:color="auto"/>
        <w:bottom w:val="none" w:sz="0" w:space="0" w:color="auto"/>
        <w:right w:val="none" w:sz="0" w:space="0" w:color="auto"/>
      </w:divBdr>
    </w:div>
    <w:div w:id="94830788">
      <w:bodyDiv w:val="1"/>
      <w:marLeft w:val="0"/>
      <w:marRight w:val="0"/>
      <w:marTop w:val="0"/>
      <w:marBottom w:val="0"/>
      <w:divBdr>
        <w:top w:val="none" w:sz="0" w:space="0" w:color="auto"/>
        <w:left w:val="none" w:sz="0" w:space="0" w:color="auto"/>
        <w:bottom w:val="none" w:sz="0" w:space="0" w:color="auto"/>
        <w:right w:val="none" w:sz="0" w:space="0" w:color="auto"/>
      </w:divBdr>
    </w:div>
    <w:div w:id="95489060">
      <w:bodyDiv w:val="1"/>
      <w:marLeft w:val="0"/>
      <w:marRight w:val="0"/>
      <w:marTop w:val="0"/>
      <w:marBottom w:val="0"/>
      <w:divBdr>
        <w:top w:val="none" w:sz="0" w:space="0" w:color="auto"/>
        <w:left w:val="none" w:sz="0" w:space="0" w:color="auto"/>
        <w:bottom w:val="none" w:sz="0" w:space="0" w:color="auto"/>
        <w:right w:val="none" w:sz="0" w:space="0" w:color="auto"/>
      </w:divBdr>
    </w:div>
    <w:div w:id="96487576">
      <w:bodyDiv w:val="1"/>
      <w:marLeft w:val="0"/>
      <w:marRight w:val="0"/>
      <w:marTop w:val="0"/>
      <w:marBottom w:val="0"/>
      <w:divBdr>
        <w:top w:val="none" w:sz="0" w:space="0" w:color="auto"/>
        <w:left w:val="none" w:sz="0" w:space="0" w:color="auto"/>
        <w:bottom w:val="none" w:sz="0" w:space="0" w:color="auto"/>
        <w:right w:val="none" w:sz="0" w:space="0" w:color="auto"/>
      </w:divBdr>
    </w:div>
    <w:div w:id="96684745">
      <w:bodyDiv w:val="1"/>
      <w:marLeft w:val="0"/>
      <w:marRight w:val="0"/>
      <w:marTop w:val="0"/>
      <w:marBottom w:val="0"/>
      <w:divBdr>
        <w:top w:val="none" w:sz="0" w:space="0" w:color="auto"/>
        <w:left w:val="none" w:sz="0" w:space="0" w:color="auto"/>
        <w:bottom w:val="none" w:sz="0" w:space="0" w:color="auto"/>
        <w:right w:val="none" w:sz="0" w:space="0" w:color="auto"/>
      </w:divBdr>
    </w:div>
    <w:div w:id="100343876">
      <w:bodyDiv w:val="1"/>
      <w:marLeft w:val="0"/>
      <w:marRight w:val="0"/>
      <w:marTop w:val="0"/>
      <w:marBottom w:val="0"/>
      <w:divBdr>
        <w:top w:val="none" w:sz="0" w:space="0" w:color="auto"/>
        <w:left w:val="none" w:sz="0" w:space="0" w:color="auto"/>
        <w:bottom w:val="none" w:sz="0" w:space="0" w:color="auto"/>
        <w:right w:val="none" w:sz="0" w:space="0" w:color="auto"/>
      </w:divBdr>
    </w:div>
    <w:div w:id="100803268">
      <w:bodyDiv w:val="1"/>
      <w:marLeft w:val="0"/>
      <w:marRight w:val="0"/>
      <w:marTop w:val="0"/>
      <w:marBottom w:val="0"/>
      <w:divBdr>
        <w:top w:val="none" w:sz="0" w:space="0" w:color="auto"/>
        <w:left w:val="none" w:sz="0" w:space="0" w:color="auto"/>
        <w:bottom w:val="none" w:sz="0" w:space="0" w:color="auto"/>
        <w:right w:val="none" w:sz="0" w:space="0" w:color="auto"/>
      </w:divBdr>
    </w:div>
    <w:div w:id="101843992">
      <w:bodyDiv w:val="1"/>
      <w:marLeft w:val="0"/>
      <w:marRight w:val="0"/>
      <w:marTop w:val="0"/>
      <w:marBottom w:val="0"/>
      <w:divBdr>
        <w:top w:val="none" w:sz="0" w:space="0" w:color="auto"/>
        <w:left w:val="none" w:sz="0" w:space="0" w:color="auto"/>
        <w:bottom w:val="none" w:sz="0" w:space="0" w:color="auto"/>
        <w:right w:val="none" w:sz="0" w:space="0" w:color="auto"/>
      </w:divBdr>
    </w:div>
    <w:div w:id="105584811">
      <w:bodyDiv w:val="1"/>
      <w:marLeft w:val="0"/>
      <w:marRight w:val="0"/>
      <w:marTop w:val="0"/>
      <w:marBottom w:val="0"/>
      <w:divBdr>
        <w:top w:val="none" w:sz="0" w:space="0" w:color="auto"/>
        <w:left w:val="none" w:sz="0" w:space="0" w:color="auto"/>
        <w:bottom w:val="none" w:sz="0" w:space="0" w:color="auto"/>
        <w:right w:val="none" w:sz="0" w:space="0" w:color="auto"/>
      </w:divBdr>
    </w:div>
    <w:div w:id="105855241">
      <w:bodyDiv w:val="1"/>
      <w:marLeft w:val="0"/>
      <w:marRight w:val="0"/>
      <w:marTop w:val="0"/>
      <w:marBottom w:val="0"/>
      <w:divBdr>
        <w:top w:val="none" w:sz="0" w:space="0" w:color="auto"/>
        <w:left w:val="none" w:sz="0" w:space="0" w:color="auto"/>
        <w:bottom w:val="none" w:sz="0" w:space="0" w:color="auto"/>
        <w:right w:val="none" w:sz="0" w:space="0" w:color="auto"/>
      </w:divBdr>
    </w:div>
    <w:div w:id="106779912">
      <w:bodyDiv w:val="1"/>
      <w:marLeft w:val="0"/>
      <w:marRight w:val="0"/>
      <w:marTop w:val="0"/>
      <w:marBottom w:val="0"/>
      <w:divBdr>
        <w:top w:val="none" w:sz="0" w:space="0" w:color="auto"/>
        <w:left w:val="none" w:sz="0" w:space="0" w:color="auto"/>
        <w:bottom w:val="none" w:sz="0" w:space="0" w:color="auto"/>
        <w:right w:val="none" w:sz="0" w:space="0" w:color="auto"/>
      </w:divBdr>
    </w:div>
    <w:div w:id="106850726">
      <w:bodyDiv w:val="1"/>
      <w:marLeft w:val="0"/>
      <w:marRight w:val="0"/>
      <w:marTop w:val="0"/>
      <w:marBottom w:val="0"/>
      <w:divBdr>
        <w:top w:val="none" w:sz="0" w:space="0" w:color="auto"/>
        <w:left w:val="none" w:sz="0" w:space="0" w:color="auto"/>
        <w:bottom w:val="none" w:sz="0" w:space="0" w:color="auto"/>
        <w:right w:val="none" w:sz="0" w:space="0" w:color="auto"/>
      </w:divBdr>
    </w:div>
    <w:div w:id="109134848">
      <w:bodyDiv w:val="1"/>
      <w:marLeft w:val="0"/>
      <w:marRight w:val="0"/>
      <w:marTop w:val="0"/>
      <w:marBottom w:val="0"/>
      <w:divBdr>
        <w:top w:val="none" w:sz="0" w:space="0" w:color="auto"/>
        <w:left w:val="none" w:sz="0" w:space="0" w:color="auto"/>
        <w:bottom w:val="none" w:sz="0" w:space="0" w:color="auto"/>
        <w:right w:val="none" w:sz="0" w:space="0" w:color="auto"/>
      </w:divBdr>
    </w:div>
    <w:div w:id="109781468">
      <w:bodyDiv w:val="1"/>
      <w:marLeft w:val="0"/>
      <w:marRight w:val="0"/>
      <w:marTop w:val="0"/>
      <w:marBottom w:val="0"/>
      <w:divBdr>
        <w:top w:val="none" w:sz="0" w:space="0" w:color="auto"/>
        <w:left w:val="none" w:sz="0" w:space="0" w:color="auto"/>
        <w:bottom w:val="none" w:sz="0" w:space="0" w:color="auto"/>
        <w:right w:val="none" w:sz="0" w:space="0" w:color="auto"/>
      </w:divBdr>
    </w:div>
    <w:div w:id="110126121">
      <w:bodyDiv w:val="1"/>
      <w:marLeft w:val="0"/>
      <w:marRight w:val="0"/>
      <w:marTop w:val="0"/>
      <w:marBottom w:val="0"/>
      <w:divBdr>
        <w:top w:val="none" w:sz="0" w:space="0" w:color="auto"/>
        <w:left w:val="none" w:sz="0" w:space="0" w:color="auto"/>
        <w:bottom w:val="none" w:sz="0" w:space="0" w:color="auto"/>
        <w:right w:val="none" w:sz="0" w:space="0" w:color="auto"/>
      </w:divBdr>
    </w:div>
    <w:div w:id="112096581">
      <w:bodyDiv w:val="1"/>
      <w:marLeft w:val="0"/>
      <w:marRight w:val="0"/>
      <w:marTop w:val="0"/>
      <w:marBottom w:val="0"/>
      <w:divBdr>
        <w:top w:val="none" w:sz="0" w:space="0" w:color="auto"/>
        <w:left w:val="none" w:sz="0" w:space="0" w:color="auto"/>
        <w:bottom w:val="none" w:sz="0" w:space="0" w:color="auto"/>
        <w:right w:val="none" w:sz="0" w:space="0" w:color="auto"/>
      </w:divBdr>
    </w:div>
    <w:div w:id="112333904">
      <w:bodyDiv w:val="1"/>
      <w:marLeft w:val="0"/>
      <w:marRight w:val="0"/>
      <w:marTop w:val="0"/>
      <w:marBottom w:val="0"/>
      <w:divBdr>
        <w:top w:val="none" w:sz="0" w:space="0" w:color="auto"/>
        <w:left w:val="none" w:sz="0" w:space="0" w:color="auto"/>
        <w:bottom w:val="none" w:sz="0" w:space="0" w:color="auto"/>
        <w:right w:val="none" w:sz="0" w:space="0" w:color="auto"/>
      </w:divBdr>
    </w:div>
    <w:div w:id="114637606">
      <w:bodyDiv w:val="1"/>
      <w:marLeft w:val="0"/>
      <w:marRight w:val="0"/>
      <w:marTop w:val="0"/>
      <w:marBottom w:val="0"/>
      <w:divBdr>
        <w:top w:val="none" w:sz="0" w:space="0" w:color="auto"/>
        <w:left w:val="none" w:sz="0" w:space="0" w:color="auto"/>
        <w:bottom w:val="none" w:sz="0" w:space="0" w:color="auto"/>
        <w:right w:val="none" w:sz="0" w:space="0" w:color="auto"/>
      </w:divBdr>
    </w:div>
    <w:div w:id="115948366">
      <w:bodyDiv w:val="1"/>
      <w:marLeft w:val="0"/>
      <w:marRight w:val="0"/>
      <w:marTop w:val="0"/>
      <w:marBottom w:val="0"/>
      <w:divBdr>
        <w:top w:val="none" w:sz="0" w:space="0" w:color="auto"/>
        <w:left w:val="none" w:sz="0" w:space="0" w:color="auto"/>
        <w:bottom w:val="none" w:sz="0" w:space="0" w:color="auto"/>
        <w:right w:val="none" w:sz="0" w:space="0" w:color="auto"/>
      </w:divBdr>
    </w:div>
    <w:div w:id="117261678">
      <w:bodyDiv w:val="1"/>
      <w:marLeft w:val="0"/>
      <w:marRight w:val="0"/>
      <w:marTop w:val="0"/>
      <w:marBottom w:val="0"/>
      <w:divBdr>
        <w:top w:val="none" w:sz="0" w:space="0" w:color="auto"/>
        <w:left w:val="none" w:sz="0" w:space="0" w:color="auto"/>
        <w:bottom w:val="none" w:sz="0" w:space="0" w:color="auto"/>
        <w:right w:val="none" w:sz="0" w:space="0" w:color="auto"/>
      </w:divBdr>
    </w:div>
    <w:div w:id="117991993">
      <w:bodyDiv w:val="1"/>
      <w:marLeft w:val="0"/>
      <w:marRight w:val="0"/>
      <w:marTop w:val="0"/>
      <w:marBottom w:val="0"/>
      <w:divBdr>
        <w:top w:val="none" w:sz="0" w:space="0" w:color="auto"/>
        <w:left w:val="none" w:sz="0" w:space="0" w:color="auto"/>
        <w:bottom w:val="none" w:sz="0" w:space="0" w:color="auto"/>
        <w:right w:val="none" w:sz="0" w:space="0" w:color="auto"/>
      </w:divBdr>
    </w:div>
    <w:div w:id="118107499">
      <w:bodyDiv w:val="1"/>
      <w:marLeft w:val="0"/>
      <w:marRight w:val="0"/>
      <w:marTop w:val="0"/>
      <w:marBottom w:val="0"/>
      <w:divBdr>
        <w:top w:val="none" w:sz="0" w:space="0" w:color="auto"/>
        <w:left w:val="none" w:sz="0" w:space="0" w:color="auto"/>
        <w:bottom w:val="none" w:sz="0" w:space="0" w:color="auto"/>
        <w:right w:val="none" w:sz="0" w:space="0" w:color="auto"/>
      </w:divBdr>
    </w:div>
    <w:div w:id="118300659">
      <w:bodyDiv w:val="1"/>
      <w:marLeft w:val="0"/>
      <w:marRight w:val="0"/>
      <w:marTop w:val="0"/>
      <w:marBottom w:val="0"/>
      <w:divBdr>
        <w:top w:val="none" w:sz="0" w:space="0" w:color="auto"/>
        <w:left w:val="none" w:sz="0" w:space="0" w:color="auto"/>
        <w:bottom w:val="none" w:sz="0" w:space="0" w:color="auto"/>
        <w:right w:val="none" w:sz="0" w:space="0" w:color="auto"/>
      </w:divBdr>
    </w:div>
    <w:div w:id="118645204">
      <w:bodyDiv w:val="1"/>
      <w:marLeft w:val="0"/>
      <w:marRight w:val="0"/>
      <w:marTop w:val="0"/>
      <w:marBottom w:val="0"/>
      <w:divBdr>
        <w:top w:val="none" w:sz="0" w:space="0" w:color="auto"/>
        <w:left w:val="none" w:sz="0" w:space="0" w:color="auto"/>
        <w:bottom w:val="none" w:sz="0" w:space="0" w:color="auto"/>
        <w:right w:val="none" w:sz="0" w:space="0" w:color="auto"/>
      </w:divBdr>
    </w:div>
    <w:div w:id="118648933">
      <w:bodyDiv w:val="1"/>
      <w:marLeft w:val="0"/>
      <w:marRight w:val="0"/>
      <w:marTop w:val="0"/>
      <w:marBottom w:val="0"/>
      <w:divBdr>
        <w:top w:val="none" w:sz="0" w:space="0" w:color="auto"/>
        <w:left w:val="none" w:sz="0" w:space="0" w:color="auto"/>
        <w:bottom w:val="none" w:sz="0" w:space="0" w:color="auto"/>
        <w:right w:val="none" w:sz="0" w:space="0" w:color="auto"/>
      </w:divBdr>
    </w:div>
    <w:div w:id="118912638">
      <w:bodyDiv w:val="1"/>
      <w:marLeft w:val="0"/>
      <w:marRight w:val="0"/>
      <w:marTop w:val="0"/>
      <w:marBottom w:val="0"/>
      <w:divBdr>
        <w:top w:val="none" w:sz="0" w:space="0" w:color="auto"/>
        <w:left w:val="none" w:sz="0" w:space="0" w:color="auto"/>
        <w:bottom w:val="none" w:sz="0" w:space="0" w:color="auto"/>
        <w:right w:val="none" w:sz="0" w:space="0" w:color="auto"/>
      </w:divBdr>
    </w:div>
    <w:div w:id="120733663">
      <w:bodyDiv w:val="1"/>
      <w:marLeft w:val="0"/>
      <w:marRight w:val="0"/>
      <w:marTop w:val="0"/>
      <w:marBottom w:val="0"/>
      <w:divBdr>
        <w:top w:val="none" w:sz="0" w:space="0" w:color="auto"/>
        <w:left w:val="none" w:sz="0" w:space="0" w:color="auto"/>
        <w:bottom w:val="none" w:sz="0" w:space="0" w:color="auto"/>
        <w:right w:val="none" w:sz="0" w:space="0" w:color="auto"/>
      </w:divBdr>
    </w:div>
    <w:div w:id="120848919">
      <w:bodyDiv w:val="1"/>
      <w:marLeft w:val="0"/>
      <w:marRight w:val="0"/>
      <w:marTop w:val="0"/>
      <w:marBottom w:val="0"/>
      <w:divBdr>
        <w:top w:val="none" w:sz="0" w:space="0" w:color="auto"/>
        <w:left w:val="none" w:sz="0" w:space="0" w:color="auto"/>
        <w:bottom w:val="none" w:sz="0" w:space="0" w:color="auto"/>
        <w:right w:val="none" w:sz="0" w:space="0" w:color="auto"/>
      </w:divBdr>
    </w:div>
    <w:div w:id="121004639">
      <w:bodyDiv w:val="1"/>
      <w:marLeft w:val="0"/>
      <w:marRight w:val="0"/>
      <w:marTop w:val="0"/>
      <w:marBottom w:val="0"/>
      <w:divBdr>
        <w:top w:val="none" w:sz="0" w:space="0" w:color="auto"/>
        <w:left w:val="none" w:sz="0" w:space="0" w:color="auto"/>
        <w:bottom w:val="none" w:sz="0" w:space="0" w:color="auto"/>
        <w:right w:val="none" w:sz="0" w:space="0" w:color="auto"/>
      </w:divBdr>
    </w:div>
    <w:div w:id="123082497">
      <w:bodyDiv w:val="1"/>
      <w:marLeft w:val="0"/>
      <w:marRight w:val="0"/>
      <w:marTop w:val="0"/>
      <w:marBottom w:val="0"/>
      <w:divBdr>
        <w:top w:val="none" w:sz="0" w:space="0" w:color="auto"/>
        <w:left w:val="none" w:sz="0" w:space="0" w:color="auto"/>
        <w:bottom w:val="none" w:sz="0" w:space="0" w:color="auto"/>
        <w:right w:val="none" w:sz="0" w:space="0" w:color="auto"/>
      </w:divBdr>
    </w:div>
    <w:div w:id="125009630">
      <w:bodyDiv w:val="1"/>
      <w:marLeft w:val="0"/>
      <w:marRight w:val="0"/>
      <w:marTop w:val="0"/>
      <w:marBottom w:val="0"/>
      <w:divBdr>
        <w:top w:val="none" w:sz="0" w:space="0" w:color="auto"/>
        <w:left w:val="none" w:sz="0" w:space="0" w:color="auto"/>
        <w:bottom w:val="none" w:sz="0" w:space="0" w:color="auto"/>
        <w:right w:val="none" w:sz="0" w:space="0" w:color="auto"/>
      </w:divBdr>
    </w:div>
    <w:div w:id="126747051">
      <w:bodyDiv w:val="1"/>
      <w:marLeft w:val="0"/>
      <w:marRight w:val="0"/>
      <w:marTop w:val="0"/>
      <w:marBottom w:val="0"/>
      <w:divBdr>
        <w:top w:val="none" w:sz="0" w:space="0" w:color="auto"/>
        <w:left w:val="none" w:sz="0" w:space="0" w:color="auto"/>
        <w:bottom w:val="none" w:sz="0" w:space="0" w:color="auto"/>
        <w:right w:val="none" w:sz="0" w:space="0" w:color="auto"/>
      </w:divBdr>
    </w:div>
    <w:div w:id="127937956">
      <w:bodyDiv w:val="1"/>
      <w:marLeft w:val="0"/>
      <w:marRight w:val="0"/>
      <w:marTop w:val="0"/>
      <w:marBottom w:val="0"/>
      <w:divBdr>
        <w:top w:val="none" w:sz="0" w:space="0" w:color="auto"/>
        <w:left w:val="none" w:sz="0" w:space="0" w:color="auto"/>
        <w:bottom w:val="none" w:sz="0" w:space="0" w:color="auto"/>
        <w:right w:val="none" w:sz="0" w:space="0" w:color="auto"/>
      </w:divBdr>
    </w:div>
    <w:div w:id="128280219">
      <w:bodyDiv w:val="1"/>
      <w:marLeft w:val="0"/>
      <w:marRight w:val="0"/>
      <w:marTop w:val="0"/>
      <w:marBottom w:val="0"/>
      <w:divBdr>
        <w:top w:val="none" w:sz="0" w:space="0" w:color="auto"/>
        <w:left w:val="none" w:sz="0" w:space="0" w:color="auto"/>
        <w:bottom w:val="none" w:sz="0" w:space="0" w:color="auto"/>
        <w:right w:val="none" w:sz="0" w:space="0" w:color="auto"/>
      </w:divBdr>
    </w:div>
    <w:div w:id="128476886">
      <w:bodyDiv w:val="1"/>
      <w:marLeft w:val="0"/>
      <w:marRight w:val="0"/>
      <w:marTop w:val="0"/>
      <w:marBottom w:val="0"/>
      <w:divBdr>
        <w:top w:val="none" w:sz="0" w:space="0" w:color="auto"/>
        <w:left w:val="none" w:sz="0" w:space="0" w:color="auto"/>
        <w:bottom w:val="none" w:sz="0" w:space="0" w:color="auto"/>
        <w:right w:val="none" w:sz="0" w:space="0" w:color="auto"/>
      </w:divBdr>
    </w:div>
    <w:div w:id="131677528">
      <w:bodyDiv w:val="1"/>
      <w:marLeft w:val="0"/>
      <w:marRight w:val="0"/>
      <w:marTop w:val="0"/>
      <w:marBottom w:val="0"/>
      <w:divBdr>
        <w:top w:val="none" w:sz="0" w:space="0" w:color="auto"/>
        <w:left w:val="none" w:sz="0" w:space="0" w:color="auto"/>
        <w:bottom w:val="none" w:sz="0" w:space="0" w:color="auto"/>
        <w:right w:val="none" w:sz="0" w:space="0" w:color="auto"/>
      </w:divBdr>
    </w:div>
    <w:div w:id="132405628">
      <w:bodyDiv w:val="1"/>
      <w:marLeft w:val="0"/>
      <w:marRight w:val="0"/>
      <w:marTop w:val="0"/>
      <w:marBottom w:val="0"/>
      <w:divBdr>
        <w:top w:val="none" w:sz="0" w:space="0" w:color="auto"/>
        <w:left w:val="none" w:sz="0" w:space="0" w:color="auto"/>
        <w:bottom w:val="none" w:sz="0" w:space="0" w:color="auto"/>
        <w:right w:val="none" w:sz="0" w:space="0" w:color="auto"/>
      </w:divBdr>
    </w:div>
    <w:div w:id="133106273">
      <w:bodyDiv w:val="1"/>
      <w:marLeft w:val="0"/>
      <w:marRight w:val="0"/>
      <w:marTop w:val="0"/>
      <w:marBottom w:val="0"/>
      <w:divBdr>
        <w:top w:val="none" w:sz="0" w:space="0" w:color="auto"/>
        <w:left w:val="none" w:sz="0" w:space="0" w:color="auto"/>
        <w:bottom w:val="none" w:sz="0" w:space="0" w:color="auto"/>
        <w:right w:val="none" w:sz="0" w:space="0" w:color="auto"/>
      </w:divBdr>
    </w:div>
    <w:div w:id="136147778">
      <w:bodyDiv w:val="1"/>
      <w:marLeft w:val="0"/>
      <w:marRight w:val="0"/>
      <w:marTop w:val="0"/>
      <w:marBottom w:val="0"/>
      <w:divBdr>
        <w:top w:val="none" w:sz="0" w:space="0" w:color="auto"/>
        <w:left w:val="none" w:sz="0" w:space="0" w:color="auto"/>
        <w:bottom w:val="none" w:sz="0" w:space="0" w:color="auto"/>
        <w:right w:val="none" w:sz="0" w:space="0" w:color="auto"/>
      </w:divBdr>
    </w:div>
    <w:div w:id="137264311">
      <w:bodyDiv w:val="1"/>
      <w:marLeft w:val="0"/>
      <w:marRight w:val="0"/>
      <w:marTop w:val="0"/>
      <w:marBottom w:val="0"/>
      <w:divBdr>
        <w:top w:val="none" w:sz="0" w:space="0" w:color="auto"/>
        <w:left w:val="none" w:sz="0" w:space="0" w:color="auto"/>
        <w:bottom w:val="none" w:sz="0" w:space="0" w:color="auto"/>
        <w:right w:val="none" w:sz="0" w:space="0" w:color="auto"/>
      </w:divBdr>
    </w:div>
    <w:div w:id="137648773">
      <w:bodyDiv w:val="1"/>
      <w:marLeft w:val="0"/>
      <w:marRight w:val="0"/>
      <w:marTop w:val="0"/>
      <w:marBottom w:val="0"/>
      <w:divBdr>
        <w:top w:val="none" w:sz="0" w:space="0" w:color="auto"/>
        <w:left w:val="none" w:sz="0" w:space="0" w:color="auto"/>
        <w:bottom w:val="none" w:sz="0" w:space="0" w:color="auto"/>
        <w:right w:val="none" w:sz="0" w:space="0" w:color="auto"/>
      </w:divBdr>
    </w:div>
    <w:div w:id="138693368">
      <w:bodyDiv w:val="1"/>
      <w:marLeft w:val="0"/>
      <w:marRight w:val="0"/>
      <w:marTop w:val="0"/>
      <w:marBottom w:val="0"/>
      <w:divBdr>
        <w:top w:val="none" w:sz="0" w:space="0" w:color="auto"/>
        <w:left w:val="none" w:sz="0" w:space="0" w:color="auto"/>
        <w:bottom w:val="none" w:sz="0" w:space="0" w:color="auto"/>
        <w:right w:val="none" w:sz="0" w:space="0" w:color="auto"/>
      </w:divBdr>
    </w:div>
    <w:div w:id="142478002">
      <w:bodyDiv w:val="1"/>
      <w:marLeft w:val="0"/>
      <w:marRight w:val="0"/>
      <w:marTop w:val="0"/>
      <w:marBottom w:val="0"/>
      <w:divBdr>
        <w:top w:val="none" w:sz="0" w:space="0" w:color="auto"/>
        <w:left w:val="none" w:sz="0" w:space="0" w:color="auto"/>
        <w:bottom w:val="none" w:sz="0" w:space="0" w:color="auto"/>
        <w:right w:val="none" w:sz="0" w:space="0" w:color="auto"/>
      </w:divBdr>
    </w:div>
    <w:div w:id="142940448">
      <w:bodyDiv w:val="1"/>
      <w:marLeft w:val="0"/>
      <w:marRight w:val="0"/>
      <w:marTop w:val="0"/>
      <w:marBottom w:val="0"/>
      <w:divBdr>
        <w:top w:val="none" w:sz="0" w:space="0" w:color="auto"/>
        <w:left w:val="none" w:sz="0" w:space="0" w:color="auto"/>
        <w:bottom w:val="none" w:sz="0" w:space="0" w:color="auto"/>
        <w:right w:val="none" w:sz="0" w:space="0" w:color="auto"/>
      </w:divBdr>
    </w:div>
    <w:div w:id="144048530">
      <w:bodyDiv w:val="1"/>
      <w:marLeft w:val="0"/>
      <w:marRight w:val="0"/>
      <w:marTop w:val="0"/>
      <w:marBottom w:val="0"/>
      <w:divBdr>
        <w:top w:val="none" w:sz="0" w:space="0" w:color="auto"/>
        <w:left w:val="none" w:sz="0" w:space="0" w:color="auto"/>
        <w:bottom w:val="none" w:sz="0" w:space="0" w:color="auto"/>
        <w:right w:val="none" w:sz="0" w:space="0" w:color="auto"/>
      </w:divBdr>
    </w:div>
    <w:div w:id="144706146">
      <w:bodyDiv w:val="1"/>
      <w:marLeft w:val="0"/>
      <w:marRight w:val="0"/>
      <w:marTop w:val="0"/>
      <w:marBottom w:val="0"/>
      <w:divBdr>
        <w:top w:val="none" w:sz="0" w:space="0" w:color="auto"/>
        <w:left w:val="none" w:sz="0" w:space="0" w:color="auto"/>
        <w:bottom w:val="none" w:sz="0" w:space="0" w:color="auto"/>
        <w:right w:val="none" w:sz="0" w:space="0" w:color="auto"/>
      </w:divBdr>
    </w:div>
    <w:div w:id="146212122">
      <w:bodyDiv w:val="1"/>
      <w:marLeft w:val="0"/>
      <w:marRight w:val="0"/>
      <w:marTop w:val="0"/>
      <w:marBottom w:val="0"/>
      <w:divBdr>
        <w:top w:val="none" w:sz="0" w:space="0" w:color="auto"/>
        <w:left w:val="none" w:sz="0" w:space="0" w:color="auto"/>
        <w:bottom w:val="none" w:sz="0" w:space="0" w:color="auto"/>
        <w:right w:val="none" w:sz="0" w:space="0" w:color="auto"/>
      </w:divBdr>
    </w:div>
    <w:div w:id="147015501">
      <w:bodyDiv w:val="1"/>
      <w:marLeft w:val="0"/>
      <w:marRight w:val="0"/>
      <w:marTop w:val="0"/>
      <w:marBottom w:val="0"/>
      <w:divBdr>
        <w:top w:val="none" w:sz="0" w:space="0" w:color="auto"/>
        <w:left w:val="none" w:sz="0" w:space="0" w:color="auto"/>
        <w:bottom w:val="none" w:sz="0" w:space="0" w:color="auto"/>
        <w:right w:val="none" w:sz="0" w:space="0" w:color="auto"/>
      </w:divBdr>
    </w:div>
    <w:div w:id="147864732">
      <w:bodyDiv w:val="1"/>
      <w:marLeft w:val="0"/>
      <w:marRight w:val="0"/>
      <w:marTop w:val="0"/>
      <w:marBottom w:val="0"/>
      <w:divBdr>
        <w:top w:val="none" w:sz="0" w:space="0" w:color="auto"/>
        <w:left w:val="none" w:sz="0" w:space="0" w:color="auto"/>
        <w:bottom w:val="none" w:sz="0" w:space="0" w:color="auto"/>
        <w:right w:val="none" w:sz="0" w:space="0" w:color="auto"/>
      </w:divBdr>
    </w:div>
    <w:div w:id="150800849">
      <w:bodyDiv w:val="1"/>
      <w:marLeft w:val="0"/>
      <w:marRight w:val="0"/>
      <w:marTop w:val="0"/>
      <w:marBottom w:val="0"/>
      <w:divBdr>
        <w:top w:val="none" w:sz="0" w:space="0" w:color="auto"/>
        <w:left w:val="none" w:sz="0" w:space="0" w:color="auto"/>
        <w:bottom w:val="none" w:sz="0" w:space="0" w:color="auto"/>
        <w:right w:val="none" w:sz="0" w:space="0" w:color="auto"/>
      </w:divBdr>
    </w:div>
    <w:div w:id="151143921">
      <w:bodyDiv w:val="1"/>
      <w:marLeft w:val="0"/>
      <w:marRight w:val="0"/>
      <w:marTop w:val="0"/>
      <w:marBottom w:val="0"/>
      <w:divBdr>
        <w:top w:val="none" w:sz="0" w:space="0" w:color="auto"/>
        <w:left w:val="none" w:sz="0" w:space="0" w:color="auto"/>
        <w:bottom w:val="none" w:sz="0" w:space="0" w:color="auto"/>
        <w:right w:val="none" w:sz="0" w:space="0" w:color="auto"/>
      </w:divBdr>
    </w:div>
    <w:div w:id="153767109">
      <w:bodyDiv w:val="1"/>
      <w:marLeft w:val="0"/>
      <w:marRight w:val="0"/>
      <w:marTop w:val="0"/>
      <w:marBottom w:val="0"/>
      <w:divBdr>
        <w:top w:val="none" w:sz="0" w:space="0" w:color="auto"/>
        <w:left w:val="none" w:sz="0" w:space="0" w:color="auto"/>
        <w:bottom w:val="none" w:sz="0" w:space="0" w:color="auto"/>
        <w:right w:val="none" w:sz="0" w:space="0" w:color="auto"/>
      </w:divBdr>
    </w:div>
    <w:div w:id="154801811">
      <w:bodyDiv w:val="1"/>
      <w:marLeft w:val="0"/>
      <w:marRight w:val="0"/>
      <w:marTop w:val="0"/>
      <w:marBottom w:val="0"/>
      <w:divBdr>
        <w:top w:val="none" w:sz="0" w:space="0" w:color="auto"/>
        <w:left w:val="none" w:sz="0" w:space="0" w:color="auto"/>
        <w:bottom w:val="none" w:sz="0" w:space="0" w:color="auto"/>
        <w:right w:val="none" w:sz="0" w:space="0" w:color="auto"/>
      </w:divBdr>
    </w:div>
    <w:div w:id="155266008">
      <w:bodyDiv w:val="1"/>
      <w:marLeft w:val="0"/>
      <w:marRight w:val="0"/>
      <w:marTop w:val="0"/>
      <w:marBottom w:val="0"/>
      <w:divBdr>
        <w:top w:val="none" w:sz="0" w:space="0" w:color="auto"/>
        <w:left w:val="none" w:sz="0" w:space="0" w:color="auto"/>
        <w:bottom w:val="none" w:sz="0" w:space="0" w:color="auto"/>
        <w:right w:val="none" w:sz="0" w:space="0" w:color="auto"/>
      </w:divBdr>
    </w:div>
    <w:div w:id="155342030">
      <w:bodyDiv w:val="1"/>
      <w:marLeft w:val="0"/>
      <w:marRight w:val="0"/>
      <w:marTop w:val="0"/>
      <w:marBottom w:val="0"/>
      <w:divBdr>
        <w:top w:val="none" w:sz="0" w:space="0" w:color="auto"/>
        <w:left w:val="none" w:sz="0" w:space="0" w:color="auto"/>
        <w:bottom w:val="none" w:sz="0" w:space="0" w:color="auto"/>
        <w:right w:val="none" w:sz="0" w:space="0" w:color="auto"/>
      </w:divBdr>
    </w:div>
    <w:div w:id="156381777">
      <w:bodyDiv w:val="1"/>
      <w:marLeft w:val="0"/>
      <w:marRight w:val="0"/>
      <w:marTop w:val="0"/>
      <w:marBottom w:val="0"/>
      <w:divBdr>
        <w:top w:val="none" w:sz="0" w:space="0" w:color="auto"/>
        <w:left w:val="none" w:sz="0" w:space="0" w:color="auto"/>
        <w:bottom w:val="none" w:sz="0" w:space="0" w:color="auto"/>
        <w:right w:val="none" w:sz="0" w:space="0" w:color="auto"/>
      </w:divBdr>
    </w:div>
    <w:div w:id="156657699">
      <w:bodyDiv w:val="1"/>
      <w:marLeft w:val="0"/>
      <w:marRight w:val="0"/>
      <w:marTop w:val="0"/>
      <w:marBottom w:val="0"/>
      <w:divBdr>
        <w:top w:val="none" w:sz="0" w:space="0" w:color="auto"/>
        <w:left w:val="none" w:sz="0" w:space="0" w:color="auto"/>
        <w:bottom w:val="none" w:sz="0" w:space="0" w:color="auto"/>
        <w:right w:val="none" w:sz="0" w:space="0" w:color="auto"/>
      </w:divBdr>
    </w:div>
    <w:div w:id="157044135">
      <w:bodyDiv w:val="1"/>
      <w:marLeft w:val="0"/>
      <w:marRight w:val="0"/>
      <w:marTop w:val="0"/>
      <w:marBottom w:val="0"/>
      <w:divBdr>
        <w:top w:val="none" w:sz="0" w:space="0" w:color="auto"/>
        <w:left w:val="none" w:sz="0" w:space="0" w:color="auto"/>
        <w:bottom w:val="none" w:sz="0" w:space="0" w:color="auto"/>
        <w:right w:val="none" w:sz="0" w:space="0" w:color="auto"/>
      </w:divBdr>
    </w:div>
    <w:div w:id="158271596">
      <w:bodyDiv w:val="1"/>
      <w:marLeft w:val="0"/>
      <w:marRight w:val="0"/>
      <w:marTop w:val="0"/>
      <w:marBottom w:val="0"/>
      <w:divBdr>
        <w:top w:val="none" w:sz="0" w:space="0" w:color="auto"/>
        <w:left w:val="none" w:sz="0" w:space="0" w:color="auto"/>
        <w:bottom w:val="none" w:sz="0" w:space="0" w:color="auto"/>
        <w:right w:val="none" w:sz="0" w:space="0" w:color="auto"/>
      </w:divBdr>
    </w:div>
    <w:div w:id="158546266">
      <w:bodyDiv w:val="1"/>
      <w:marLeft w:val="0"/>
      <w:marRight w:val="0"/>
      <w:marTop w:val="0"/>
      <w:marBottom w:val="0"/>
      <w:divBdr>
        <w:top w:val="none" w:sz="0" w:space="0" w:color="auto"/>
        <w:left w:val="none" w:sz="0" w:space="0" w:color="auto"/>
        <w:bottom w:val="none" w:sz="0" w:space="0" w:color="auto"/>
        <w:right w:val="none" w:sz="0" w:space="0" w:color="auto"/>
      </w:divBdr>
    </w:div>
    <w:div w:id="158813142">
      <w:bodyDiv w:val="1"/>
      <w:marLeft w:val="0"/>
      <w:marRight w:val="0"/>
      <w:marTop w:val="0"/>
      <w:marBottom w:val="0"/>
      <w:divBdr>
        <w:top w:val="none" w:sz="0" w:space="0" w:color="auto"/>
        <w:left w:val="none" w:sz="0" w:space="0" w:color="auto"/>
        <w:bottom w:val="none" w:sz="0" w:space="0" w:color="auto"/>
        <w:right w:val="none" w:sz="0" w:space="0" w:color="auto"/>
      </w:divBdr>
    </w:div>
    <w:div w:id="159319226">
      <w:bodyDiv w:val="1"/>
      <w:marLeft w:val="0"/>
      <w:marRight w:val="0"/>
      <w:marTop w:val="0"/>
      <w:marBottom w:val="0"/>
      <w:divBdr>
        <w:top w:val="none" w:sz="0" w:space="0" w:color="auto"/>
        <w:left w:val="none" w:sz="0" w:space="0" w:color="auto"/>
        <w:bottom w:val="none" w:sz="0" w:space="0" w:color="auto"/>
        <w:right w:val="none" w:sz="0" w:space="0" w:color="auto"/>
      </w:divBdr>
    </w:div>
    <w:div w:id="159657831">
      <w:bodyDiv w:val="1"/>
      <w:marLeft w:val="0"/>
      <w:marRight w:val="0"/>
      <w:marTop w:val="0"/>
      <w:marBottom w:val="0"/>
      <w:divBdr>
        <w:top w:val="none" w:sz="0" w:space="0" w:color="auto"/>
        <w:left w:val="none" w:sz="0" w:space="0" w:color="auto"/>
        <w:bottom w:val="none" w:sz="0" w:space="0" w:color="auto"/>
        <w:right w:val="none" w:sz="0" w:space="0" w:color="auto"/>
      </w:divBdr>
    </w:div>
    <w:div w:id="160120101">
      <w:bodyDiv w:val="1"/>
      <w:marLeft w:val="0"/>
      <w:marRight w:val="0"/>
      <w:marTop w:val="0"/>
      <w:marBottom w:val="0"/>
      <w:divBdr>
        <w:top w:val="none" w:sz="0" w:space="0" w:color="auto"/>
        <w:left w:val="none" w:sz="0" w:space="0" w:color="auto"/>
        <w:bottom w:val="none" w:sz="0" w:space="0" w:color="auto"/>
        <w:right w:val="none" w:sz="0" w:space="0" w:color="auto"/>
      </w:divBdr>
    </w:div>
    <w:div w:id="160853956">
      <w:bodyDiv w:val="1"/>
      <w:marLeft w:val="0"/>
      <w:marRight w:val="0"/>
      <w:marTop w:val="0"/>
      <w:marBottom w:val="0"/>
      <w:divBdr>
        <w:top w:val="none" w:sz="0" w:space="0" w:color="auto"/>
        <w:left w:val="none" w:sz="0" w:space="0" w:color="auto"/>
        <w:bottom w:val="none" w:sz="0" w:space="0" w:color="auto"/>
        <w:right w:val="none" w:sz="0" w:space="0" w:color="auto"/>
      </w:divBdr>
    </w:div>
    <w:div w:id="162743623">
      <w:bodyDiv w:val="1"/>
      <w:marLeft w:val="0"/>
      <w:marRight w:val="0"/>
      <w:marTop w:val="0"/>
      <w:marBottom w:val="0"/>
      <w:divBdr>
        <w:top w:val="none" w:sz="0" w:space="0" w:color="auto"/>
        <w:left w:val="none" w:sz="0" w:space="0" w:color="auto"/>
        <w:bottom w:val="none" w:sz="0" w:space="0" w:color="auto"/>
        <w:right w:val="none" w:sz="0" w:space="0" w:color="auto"/>
      </w:divBdr>
    </w:div>
    <w:div w:id="162743898">
      <w:bodyDiv w:val="1"/>
      <w:marLeft w:val="0"/>
      <w:marRight w:val="0"/>
      <w:marTop w:val="0"/>
      <w:marBottom w:val="0"/>
      <w:divBdr>
        <w:top w:val="none" w:sz="0" w:space="0" w:color="auto"/>
        <w:left w:val="none" w:sz="0" w:space="0" w:color="auto"/>
        <w:bottom w:val="none" w:sz="0" w:space="0" w:color="auto"/>
        <w:right w:val="none" w:sz="0" w:space="0" w:color="auto"/>
      </w:divBdr>
    </w:div>
    <w:div w:id="162818685">
      <w:bodyDiv w:val="1"/>
      <w:marLeft w:val="0"/>
      <w:marRight w:val="0"/>
      <w:marTop w:val="0"/>
      <w:marBottom w:val="0"/>
      <w:divBdr>
        <w:top w:val="none" w:sz="0" w:space="0" w:color="auto"/>
        <w:left w:val="none" w:sz="0" w:space="0" w:color="auto"/>
        <w:bottom w:val="none" w:sz="0" w:space="0" w:color="auto"/>
        <w:right w:val="none" w:sz="0" w:space="0" w:color="auto"/>
      </w:divBdr>
    </w:div>
    <w:div w:id="165362796">
      <w:bodyDiv w:val="1"/>
      <w:marLeft w:val="0"/>
      <w:marRight w:val="0"/>
      <w:marTop w:val="0"/>
      <w:marBottom w:val="0"/>
      <w:divBdr>
        <w:top w:val="none" w:sz="0" w:space="0" w:color="auto"/>
        <w:left w:val="none" w:sz="0" w:space="0" w:color="auto"/>
        <w:bottom w:val="none" w:sz="0" w:space="0" w:color="auto"/>
        <w:right w:val="none" w:sz="0" w:space="0" w:color="auto"/>
      </w:divBdr>
    </w:div>
    <w:div w:id="166756255">
      <w:bodyDiv w:val="1"/>
      <w:marLeft w:val="0"/>
      <w:marRight w:val="0"/>
      <w:marTop w:val="0"/>
      <w:marBottom w:val="0"/>
      <w:divBdr>
        <w:top w:val="none" w:sz="0" w:space="0" w:color="auto"/>
        <w:left w:val="none" w:sz="0" w:space="0" w:color="auto"/>
        <w:bottom w:val="none" w:sz="0" w:space="0" w:color="auto"/>
        <w:right w:val="none" w:sz="0" w:space="0" w:color="auto"/>
      </w:divBdr>
    </w:div>
    <w:div w:id="166991765">
      <w:bodyDiv w:val="1"/>
      <w:marLeft w:val="0"/>
      <w:marRight w:val="0"/>
      <w:marTop w:val="0"/>
      <w:marBottom w:val="0"/>
      <w:divBdr>
        <w:top w:val="none" w:sz="0" w:space="0" w:color="auto"/>
        <w:left w:val="none" w:sz="0" w:space="0" w:color="auto"/>
        <w:bottom w:val="none" w:sz="0" w:space="0" w:color="auto"/>
        <w:right w:val="none" w:sz="0" w:space="0" w:color="auto"/>
      </w:divBdr>
    </w:div>
    <w:div w:id="167327312">
      <w:bodyDiv w:val="1"/>
      <w:marLeft w:val="0"/>
      <w:marRight w:val="0"/>
      <w:marTop w:val="0"/>
      <w:marBottom w:val="0"/>
      <w:divBdr>
        <w:top w:val="none" w:sz="0" w:space="0" w:color="auto"/>
        <w:left w:val="none" w:sz="0" w:space="0" w:color="auto"/>
        <w:bottom w:val="none" w:sz="0" w:space="0" w:color="auto"/>
        <w:right w:val="none" w:sz="0" w:space="0" w:color="auto"/>
      </w:divBdr>
    </w:div>
    <w:div w:id="167599751">
      <w:bodyDiv w:val="1"/>
      <w:marLeft w:val="0"/>
      <w:marRight w:val="0"/>
      <w:marTop w:val="0"/>
      <w:marBottom w:val="0"/>
      <w:divBdr>
        <w:top w:val="none" w:sz="0" w:space="0" w:color="auto"/>
        <w:left w:val="none" w:sz="0" w:space="0" w:color="auto"/>
        <w:bottom w:val="none" w:sz="0" w:space="0" w:color="auto"/>
        <w:right w:val="none" w:sz="0" w:space="0" w:color="auto"/>
      </w:divBdr>
    </w:div>
    <w:div w:id="168716998">
      <w:bodyDiv w:val="1"/>
      <w:marLeft w:val="0"/>
      <w:marRight w:val="0"/>
      <w:marTop w:val="0"/>
      <w:marBottom w:val="0"/>
      <w:divBdr>
        <w:top w:val="none" w:sz="0" w:space="0" w:color="auto"/>
        <w:left w:val="none" w:sz="0" w:space="0" w:color="auto"/>
        <w:bottom w:val="none" w:sz="0" w:space="0" w:color="auto"/>
        <w:right w:val="none" w:sz="0" w:space="0" w:color="auto"/>
      </w:divBdr>
    </w:div>
    <w:div w:id="170923715">
      <w:bodyDiv w:val="1"/>
      <w:marLeft w:val="0"/>
      <w:marRight w:val="0"/>
      <w:marTop w:val="0"/>
      <w:marBottom w:val="0"/>
      <w:divBdr>
        <w:top w:val="none" w:sz="0" w:space="0" w:color="auto"/>
        <w:left w:val="none" w:sz="0" w:space="0" w:color="auto"/>
        <w:bottom w:val="none" w:sz="0" w:space="0" w:color="auto"/>
        <w:right w:val="none" w:sz="0" w:space="0" w:color="auto"/>
      </w:divBdr>
    </w:div>
    <w:div w:id="171838453">
      <w:bodyDiv w:val="1"/>
      <w:marLeft w:val="0"/>
      <w:marRight w:val="0"/>
      <w:marTop w:val="0"/>
      <w:marBottom w:val="0"/>
      <w:divBdr>
        <w:top w:val="none" w:sz="0" w:space="0" w:color="auto"/>
        <w:left w:val="none" w:sz="0" w:space="0" w:color="auto"/>
        <w:bottom w:val="none" w:sz="0" w:space="0" w:color="auto"/>
        <w:right w:val="none" w:sz="0" w:space="0" w:color="auto"/>
      </w:divBdr>
    </w:div>
    <w:div w:id="173686869">
      <w:bodyDiv w:val="1"/>
      <w:marLeft w:val="0"/>
      <w:marRight w:val="0"/>
      <w:marTop w:val="0"/>
      <w:marBottom w:val="0"/>
      <w:divBdr>
        <w:top w:val="none" w:sz="0" w:space="0" w:color="auto"/>
        <w:left w:val="none" w:sz="0" w:space="0" w:color="auto"/>
        <w:bottom w:val="none" w:sz="0" w:space="0" w:color="auto"/>
        <w:right w:val="none" w:sz="0" w:space="0" w:color="auto"/>
      </w:divBdr>
    </w:div>
    <w:div w:id="173963822">
      <w:bodyDiv w:val="1"/>
      <w:marLeft w:val="0"/>
      <w:marRight w:val="0"/>
      <w:marTop w:val="0"/>
      <w:marBottom w:val="0"/>
      <w:divBdr>
        <w:top w:val="none" w:sz="0" w:space="0" w:color="auto"/>
        <w:left w:val="none" w:sz="0" w:space="0" w:color="auto"/>
        <w:bottom w:val="none" w:sz="0" w:space="0" w:color="auto"/>
        <w:right w:val="none" w:sz="0" w:space="0" w:color="auto"/>
      </w:divBdr>
    </w:div>
    <w:div w:id="178467557">
      <w:bodyDiv w:val="1"/>
      <w:marLeft w:val="0"/>
      <w:marRight w:val="0"/>
      <w:marTop w:val="0"/>
      <w:marBottom w:val="0"/>
      <w:divBdr>
        <w:top w:val="none" w:sz="0" w:space="0" w:color="auto"/>
        <w:left w:val="none" w:sz="0" w:space="0" w:color="auto"/>
        <w:bottom w:val="none" w:sz="0" w:space="0" w:color="auto"/>
        <w:right w:val="none" w:sz="0" w:space="0" w:color="auto"/>
      </w:divBdr>
    </w:div>
    <w:div w:id="179899923">
      <w:bodyDiv w:val="1"/>
      <w:marLeft w:val="0"/>
      <w:marRight w:val="0"/>
      <w:marTop w:val="0"/>
      <w:marBottom w:val="0"/>
      <w:divBdr>
        <w:top w:val="none" w:sz="0" w:space="0" w:color="auto"/>
        <w:left w:val="none" w:sz="0" w:space="0" w:color="auto"/>
        <w:bottom w:val="none" w:sz="0" w:space="0" w:color="auto"/>
        <w:right w:val="none" w:sz="0" w:space="0" w:color="auto"/>
      </w:divBdr>
    </w:div>
    <w:div w:id="179979291">
      <w:bodyDiv w:val="1"/>
      <w:marLeft w:val="0"/>
      <w:marRight w:val="0"/>
      <w:marTop w:val="0"/>
      <w:marBottom w:val="0"/>
      <w:divBdr>
        <w:top w:val="none" w:sz="0" w:space="0" w:color="auto"/>
        <w:left w:val="none" w:sz="0" w:space="0" w:color="auto"/>
        <w:bottom w:val="none" w:sz="0" w:space="0" w:color="auto"/>
        <w:right w:val="none" w:sz="0" w:space="0" w:color="auto"/>
      </w:divBdr>
    </w:div>
    <w:div w:id="180360729">
      <w:bodyDiv w:val="1"/>
      <w:marLeft w:val="0"/>
      <w:marRight w:val="0"/>
      <w:marTop w:val="0"/>
      <w:marBottom w:val="0"/>
      <w:divBdr>
        <w:top w:val="none" w:sz="0" w:space="0" w:color="auto"/>
        <w:left w:val="none" w:sz="0" w:space="0" w:color="auto"/>
        <w:bottom w:val="none" w:sz="0" w:space="0" w:color="auto"/>
        <w:right w:val="none" w:sz="0" w:space="0" w:color="auto"/>
      </w:divBdr>
    </w:div>
    <w:div w:id="181168132">
      <w:bodyDiv w:val="1"/>
      <w:marLeft w:val="0"/>
      <w:marRight w:val="0"/>
      <w:marTop w:val="0"/>
      <w:marBottom w:val="0"/>
      <w:divBdr>
        <w:top w:val="none" w:sz="0" w:space="0" w:color="auto"/>
        <w:left w:val="none" w:sz="0" w:space="0" w:color="auto"/>
        <w:bottom w:val="none" w:sz="0" w:space="0" w:color="auto"/>
        <w:right w:val="none" w:sz="0" w:space="0" w:color="auto"/>
      </w:divBdr>
    </w:div>
    <w:div w:id="181405770">
      <w:bodyDiv w:val="1"/>
      <w:marLeft w:val="0"/>
      <w:marRight w:val="0"/>
      <w:marTop w:val="0"/>
      <w:marBottom w:val="0"/>
      <w:divBdr>
        <w:top w:val="none" w:sz="0" w:space="0" w:color="auto"/>
        <w:left w:val="none" w:sz="0" w:space="0" w:color="auto"/>
        <w:bottom w:val="none" w:sz="0" w:space="0" w:color="auto"/>
        <w:right w:val="none" w:sz="0" w:space="0" w:color="auto"/>
      </w:divBdr>
    </w:div>
    <w:div w:id="186909511">
      <w:bodyDiv w:val="1"/>
      <w:marLeft w:val="0"/>
      <w:marRight w:val="0"/>
      <w:marTop w:val="0"/>
      <w:marBottom w:val="0"/>
      <w:divBdr>
        <w:top w:val="none" w:sz="0" w:space="0" w:color="auto"/>
        <w:left w:val="none" w:sz="0" w:space="0" w:color="auto"/>
        <w:bottom w:val="none" w:sz="0" w:space="0" w:color="auto"/>
        <w:right w:val="none" w:sz="0" w:space="0" w:color="auto"/>
      </w:divBdr>
    </w:div>
    <w:div w:id="188881147">
      <w:bodyDiv w:val="1"/>
      <w:marLeft w:val="0"/>
      <w:marRight w:val="0"/>
      <w:marTop w:val="0"/>
      <w:marBottom w:val="0"/>
      <w:divBdr>
        <w:top w:val="none" w:sz="0" w:space="0" w:color="auto"/>
        <w:left w:val="none" w:sz="0" w:space="0" w:color="auto"/>
        <w:bottom w:val="none" w:sz="0" w:space="0" w:color="auto"/>
        <w:right w:val="none" w:sz="0" w:space="0" w:color="auto"/>
      </w:divBdr>
    </w:div>
    <w:div w:id="188882130">
      <w:bodyDiv w:val="1"/>
      <w:marLeft w:val="0"/>
      <w:marRight w:val="0"/>
      <w:marTop w:val="0"/>
      <w:marBottom w:val="0"/>
      <w:divBdr>
        <w:top w:val="none" w:sz="0" w:space="0" w:color="auto"/>
        <w:left w:val="none" w:sz="0" w:space="0" w:color="auto"/>
        <w:bottom w:val="none" w:sz="0" w:space="0" w:color="auto"/>
        <w:right w:val="none" w:sz="0" w:space="0" w:color="auto"/>
      </w:divBdr>
    </w:div>
    <w:div w:id="188960095">
      <w:bodyDiv w:val="1"/>
      <w:marLeft w:val="0"/>
      <w:marRight w:val="0"/>
      <w:marTop w:val="0"/>
      <w:marBottom w:val="0"/>
      <w:divBdr>
        <w:top w:val="none" w:sz="0" w:space="0" w:color="auto"/>
        <w:left w:val="none" w:sz="0" w:space="0" w:color="auto"/>
        <w:bottom w:val="none" w:sz="0" w:space="0" w:color="auto"/>
        <w:right w:val="none" w:sz="0" w:space="0" w:color="auto"/>
      </w:divBdr>
    </w:div>
    <w:div w:id="189076130">
      <w:bodyDiv w:val="1"/>
      <w:marLeft w:val="0"/>
      <w:marRight w:val="0"/>
      <w:marTop w:val="0"/>
      <w:marBottom w:val="0"/>
      <w:divBdr>
        <w:top w:val="none" w:sz="0" w:space="0" w:color="auto"/>
        <w:left w:val="none" w:sz="0" w:space="0" w:color="auto"/>
        <w:bottom w:val="none" w:sz="0" w:space="0" w:color="auto"/>
        <w:right w:val="none" w:sz="0" w:space="0" w:color="auto"/>
      </w:divBdr>
    </w:div>
    <w:div w:id="189294602">
      <w:bodyDiv w:val="1"/>
      <w:marLeft w:val="0"/>
      <w:marRight w:val="0"/>
      <w:marTop w:val="0"/>
      <w:marBottom w:val="0"/>
      <w:divBdr>
        <w:top w:val="none" w:sz="0" w:space="0" w:color="auto"/>
        <w:left w:val="none" w:sz="0" w:space="0" w:color="auto"/>
        <w:bottom w:val="none" w:sz="0" w:space="0" w:color="auto"/>
        <w:right w:val="none" w:sz="0" w:space="0" w:color="auto"/>
      </w:divBdr>
    </w:div>
    <w:div w:id="189421462">
      <w:bodyDiv w:val="1"/>
      <w:marLeft w:val="0"/>
      <w:marRight w:val="0"/>
      <w:marTop w:val="0"/>
      <w:marBottom w:val="0"/>
      <w:divBdr>
        <w:top w:val="none" w:sz="0" w:space="0" w:color="auto"/>
        <w:left w:val="none" w:sz="0" w:space="0" w:color="auto"/>
        <w:bottom w:val="none" w:sz="0" w:space="0" w:color="auto"/>
        <w:right w:val="none" w:sz="0" w:space="0" w:color="auto"/>
      </w:divBdr>
    </w:div>
    <w:div w:id="190143188">
      <w:bodyDiv w:val="1"/>
      <w:marLeft w:val="0"/>
      <w:marRight w:val="0"/>
      <w:marTop w:val="0"/>
      <w:marBottom w:val="0"/>
      <w:divBdr>
        <w:top w:val="none" w:sz="0" w:space="0" w:color="auto"/>
        <w:left w:val="none" w:sz="0" w:space="0" w:color="auto"/>
        <w:bottom w:val="none" w:sz="0" w:space="0" w:color="auto"/>
        <w:right w:val="none" w:sz="0" w:space="0" w:color="auto"/>
      </w:divBdr>
    </w:div>
    <w:div w:id="191378975">
      <w:bodyDiv w:val="1"/>
      <w:marLeft w:val="0"/>
      <w:marRight w:val="0"/>
      <w:marTop w:val="0"/>
      <w:marBottom w:val="0"/>
      <w:divBdr>
        <w:top w:val="none" w:sz="0" w:space="0" w:color="auto"/>
        <w:left w:val="none" w:sz="0" w:space="0" w:color="auto"/>
        <w:bottom w:val="none" w:sz="0" w:space="0" w:color="auto"/>
        <w:right w:val="none" w:sz="0" w:space="0" w:color="auto"/>
      </w:divBdr>
    </w:div>
    <w:div w:id="191694181">
      <w:bodyDiv w:val="1"/>
      <w:marLeft w:val="0"/>
      <w:marRight w:val="0"/>
      <w:marTop w:val="0"/>
      <w:marBottom w:val="0"/>
      <w:divBdr>
        <w:top w:val="none" w:sz="0" w:space="0" w:color="auto"/>
        <w:left w:val="none" w:sz="0" w:space="0" w:color="auto"/>
        <w:bottom w:val="none" w:sz="0" w:space="0" w:color="auto"/>
        <w:right w:val="none" w:sz="0" w:space="0" w:color="auto"/>
      </w:divBdr>
    </w:div>
    <w:div w:id="191773565">
      <w:bodyDiv w:val="1"/>
      <w:marLeft w:val="0"/>
      <w:marRight w:val="0"/>
      <w:marTop w:val="0"/>
      <w:marBottom w:val="0"/>
      <w:divBdr>
        <w:top w:val="none" w:sz="0" w:space="0" w:color="auto"/>
        <w:left w:val="none" w:sz="0" w:space="0" w:color="auto"/>
        <w:bottom w:val="none" w:sz="0" w:space="0" w:color="auto"/>
        <w:right w:val="none" w:sz="0" w:space="0" w:color="auto"/>
      </w:divBdr>
    </w:div>
    <w:div w:id="192689698">
      <w:bodyDiv w:val="1"/>
      <w:marLeft w:val="0"/>
      <w:marRight w:val="0"/>
      <w:marTop w:val="0"/>
      <w:marBottom w:val="0"/>
      <w:divBdr>
        <w:top w:val="none" w:sz="0" w:space="0" w:color="auto"/>
        <w:left w:val="none" w:sz="0" w:space="0" w:color="auto"/>
        <w:bottom w:val="none" w:sz="0" w:space="0" w:color="auto"/>
        <w:right w:val="none" w:sz="0" w:space="0" w:color="auto"/>
      </w:divBdr>
    </w:div>
    <w:div w:id="192964579">
      <w:bodyDiv w:val="1"/>
      <w:marLeft w:val="0"/>
      <w:marRight w:val="0"/>
      <w:marTop w:val="0"/>
      <w:marBottom w:val="0"/>
      <w:divBdr>
        <w:top w:val="none" w:sz="0" w:space="0" w:color="auto"/>
        <w:left w:val="none" w:sz="0" w:space="0" w:color="auto"/>
        <w:bottom w:val="none" w:sz="0" w:space="0" w:color="auto"/>
        <w:right w:val="none" w:sz="0" w:space="0" w:color="auto"/>
      </w:divBdr>
    </w:div>
    <w:div w:id="193160105">
      <w:bodyDiv w:val="1"/>
      <w:marLeft w:val="0"/>
      <w:marRight w:val="0"/>
      <w:marTop w:val="0"/>
      <w:marBottom w:val="0"/>
      <w:divBdr>
        <w:top w:val="none" w:sz="0" w:space="0" w:color="auto"/>
        <w:left w:val="none" w:sz="0" w:space="0" w:color="auto"/>
        <w:bottom w:val="none" w:sz="0" w:space="0" w:color="auto"/>
        <w:right w:val="none" w:sz="0" w:space="0" w:color="auto"/>
      </w:divBdr>
    </w:div>
    <w:div w:id="193620800">
      <w:bodyDiv w:val="1"/>
      <w:marLeft w:val="0"/>
      <w:marRight w:val="0"/>
      <w:marTop w:val="0"/>
      <w:marBottom w:val="0"/>
      <w:divBdr>
        <w:top w:val="none" w:sz="0" w:space="0" w:color="auto"/>
        <w:left w:val="none" w:sz="0" w:space="0" w:color="auto"/>
        <w:bottom w:val="none" w:sz="0" w:space="0" w:color="auto"/>
        <w:right w:val="none" w:sz="0" w:space="0" w:color="auto"/>
      </w:divBdr>
    </w:div>
    <w:div w:id="195509829">
      <w:bodyDiv w:val="1"/>
      <w:marLeft w:val="0"/>
      <w:marRight w:val="0"/>
      <w:marTop w:val="0"/>
      <w:marBottom w:val="0"/>
      <w:divBdr>
        <w:top w:val="none" w:sz="0" w:space="0" w:color="auto"/>
        <w:left w:val="none" w:sz="0" w:space="0" w:color="auto"/>
        <w:bottom w:val="none" w:sz="0" w:space="0" w:color="auto"/>
        <w:right w:val="none" w:sz="0" w:space="0" w:color="auto"/>
      </w:divBdr>
    </w:div>
    <w:div w:id="196356003">
      <w:bodyDiv w:val="1"/>
      <w:marLeft w:val="0"/>
      <w:marRight w:val="0"/>
      <w:marTop w:val="0"/>
      <w:marBottom w:val="0"/>
      <w:divBdr>
        <w:top w:val="none" w:sz="0" w:space="0" w:color="auto"/>
        <w:left w:val="none" w:sz="0" w:space="0" w:color="auto"/>
        <w:bottom w:val="none" w:sz="0" w:space="0" w:color="auto"/>
        <w:right w:val="none" w:sz="0" w:space="0" w:color="auto"/>
      </w:divBdr>
    </w:div>
    <w:div w:id="199441634">
      <w:bodyDiv w:val="1"/>
      <w:marLeft w:val="0"/>
      <w:marRight w:val="0"/>
      <w:marTop w:val="0"/>
      <w:marBottom w:val="0"/>
      <w:divBdr>
        <w:top w:val="none" w:sz="0" w:space="0" w:color="auto"/>
        <w:left w:val="none" w:sz="0" w:space="0" w:color="auto"/>
        <w:bottom w:val="none" w:sz="0" w:space="0" w:color="auto"/>
        <w:right w:val="none" w:sz="0" w:space="0" w:color="auto"/>
      </w:divBdr>
    </w:div>
    <w:div w:id="199561438">
      <w:bodyDiv w:val="1"/>
      <w:marLeft w:val="0"/>
      <w:marRight w:val="0"/>
      <w:marTop w:val="0"/>
      <w:marBottom w:val="0"/>
      <w:divBdr>
        <w:top w:val="none" w:sz="0" w:space="0" w:color="auto"/>
        <w:left w:val="none" w:sz="0" w:space="0" w:color="auto"/>
        <w:bottom w:val="none" w:sz="0" w:space="0" w:color="auto"/>
        <w:right w:val="none" w:sz="0" w:space="0" w:color="auto"/>
      </w:divBdr>
    </w:div>
    <w:div w:id="200437182">
      <w:bodyDiv w:val="1"/>
      <w:marLeft w:val="0"/>
      <w:marRight w:val="0"/>
      <w:marTop w:val="0"/>
      <w:marBottom w:val="0"/>
      <w:divBdr>
        <w:top w:val="none" w:sz="0" w:space="0" w:color="auto"/>
        <w:left w:val="none" w:sz="0" w:space="0" w:color="auto"/>
        <w:bottom w:val="none" w:sz="0" w:space="0" w:color="auto"/>
        <w:right w:val="none" w:sz="0" w:space="0" w:color="auto"/>
      </w:divBdr>
    </w:div>
    <w:div w:id="202794748">
      <w:bodyDiv w:val="1"/>
      <w:marLeft w:val="0"/>
      <w:marRight w:val="0"/>
      <w:marTop w:val="0"/>
      <w:marBottom w:val="0"/>
      <w:divBdr>
        <w:top w:val="none" w:sz="0" w:space="0" w:color="auto"/>
        <w:left w:val="none" w:sz="0" w:space="0" w:color="auto"/>
        <w:bottom w:val="none" w:sz="0" w:space="0" w:color="auto"/>
        <w:right w:val="none" w:sz="0" w:space="0" w:color="auto"/>
      </w:divBdr>
    </w:div>
    <w:div w:id="203714363">
      <w:bodyDiv w:val="1"/>
      <w:marLeft w:val="0"/>
      <w:marRight w:val="0"/>
      <w:marTop w:val="0"/>
      <w:marBottom w:val="0"/>
      <w:divBdr>
        <w:top w:val="none" w:sz="0" w:space="0" w:color="auto"/>
        <w:left w:val="none" w:sz="0" w:space="0" w:color="auto"/>
        <w:bottom w:val="none" w:sz="0" w:space="0" w:color="auto"/>
        <w:right w:val="none" w:sz="0" w:space="0" w:color="auto"/>
      </w:divBdr>
    </w:div>
    <w:div w:id="204415386">
      <w:bodyDiv w:val="1"/>
      <w:marLeft w:val="0"/>
      <w:marRight w:val="0"/>
      <w:marTop w:val="0"/>
      <w:marBottom w:val="0"/>
      <w:divBdr>
        <w:top w:val="none" w:sz="0" w:space="0" w:color="auto"/>
        <w:left w:val="none" w:sz="0" w:space="0" w:color="auto"/>
        <w:bottom w:val="none" w:sz="0" w:space="0" w:color="auto"/>
        <w:right w:val="none" w:sz="0" w:space="0" w:color="auto"/>
      </w:divBdr>
    </w:div>
    <w:div w:id="205070210">
      <w:bodyDiv w:val="1"/>
      <w:marLeft w:val="0"/>
      <w:marRight w:val="0"/>
      <w:marTop w:val="0"/>
      <w:marBottom w:val="0"/>
      <w:divBdr>
        <w:top w:val="none" w:sz="0" w:space="0" w:color="auto"/>
        <w:left w:val="none" w:sz="0" w:space="0" w:color="auto"/>
        <w:bottom w:val="none" w:sz="0" w:space="0" w:color="auto"/>
        <w:right w:val="none" w:sz="0" w:space="0" w:color="auto"/>
      </w:divBdr>
    </w:div>
    <w:div w:id="205139375">
      <w:bodyDiv w:val="1"/>
      <w:marLeft w:val="0"/>
      <w:marRight w:val="0"/>
      <w:marTop w:val="0"/>
      <w:marBottom w:val="0"/>
      <w:divBdr>
        <w:top w:val="none" w:sz="0" w:space="0" w:color="auto"/>
        <w:left w:val="none" w:sz="0" w:space="0" w:color="auto"/>
        <w:bottom w:val="none" w:sz="0" w:space="0" w:color="auto"/>
        <w:right w:val="none" w:sz="0" w:space="0" w:color="auto"/>
      </w:divBdr>
    </w:div>
    <w:div w:id="205483848">
      <w:bodyDiv w:val="1"/>
      <w:marLeft w:val="0"/>
      <w:marRight w:val="0"/>
      <w:marTop w:val="0"/>
      <w:marBottom w:val="0"/>
      <w:divBdr>
        <w:top w:val="none" w:sz="0" w:space="0" w:color="auto"/>
        <w:left w:val="none" w:sz="0" w:space="0" w:color="auto"/>
        <w:bottom w:val="none" w:sz="0" w:space="0" w:color="auto"/>
        <w:right w:val="none" w:sz="0" w:space="0" w:color="auto"/>
      </w:divBdr>
    </w:div>
    <w:div w:id="209998336">
      <w:bodyDiv w:val="1"/>
      <w:marLeft w:val="0"/>
      <w:marRight w:val="0"/>
      <w:marTop w:val="0"/>
      <w:marBottom w:val="0"/>
      <w:divBdr>
        <w:top w:val="none" w:sz="0" w:space="0" w:color="auto"/>
        <w:left w:val="none" w:sz="0" w:space="0" w:color="auto"/>
        <w:bottom w:val="none" w:sz="0" w:space="0" w:color="auto"/>
        <w:right w:val="none" w:sz="0" w:space="0" w:color="auto"/>
      </w:divBdr>
    </w:div>
    <w:div w:id="212738776">
      <w:bodyDiv w:val="1"/>
      <w:marLeft w:val="0"/>
      <w:marRight w:val="0"/>
      <w:marTop w:val="0"/>
      <w:marBottom w:val="0"/>
      <w:divBdr>
        <w:top w:val="none" w:sz="0" w:space="0" w:color="auto"/>
        <w:left w:val="none" w:sz="0" w:space="0" w:color="auto"/>
        <w:bottom w:val="none" w:sz="0" w:space="0" w:color="auto"/>
        <w:right w:val="none" w:sz="0" w:space="0" w:color="auto"/>
      </w:divBdr>
    </w:div>
    <w:div w:id="214046436">
      <w:bodyDiv w:val="1"/>
      <w:marLeft w:val="0"/>
      <w:marRight w:val="0"/>
      <w:marTop w:val="0"/>
      <w:marBottom w:val="0"/>
      <w:divBdr>
        <w:top w:val="none" w:sz="0" w:space="0" w:color="auto"/>
        <w:left w:val="none" w:sz="0" w:space="0" w:color="auto"/>
        <w:bottom w:val="none" w:sz="0" w:space="0" w:color="auto"/>
        <w:right w:val="none" w:sz="0" w:space="0" w:color="auto"/>
      </w:divBdr>
    </w:div>
    <w:div w:id="215702212">
      <w:bodyDiv w:val="1"/>
      <w:marLeft w:val="0"/>
      <w:marRight w:val="0"/>
      <w:marTop w:val="0"/>
      <w:marBottom w:val="0"/>
      <w:divBdr>
        <w:top w:val="none" w:sz="0" w:space="0" w:color="auto"/>
        <w:left w:val="none" w:sz="0" w:space="0" w:color="auto"/>
        <w:bottom w:val="none" w:sz="0" w:space="0" w:color="auto"/>
        <w:right w:val="none" w:sz="0" w:space="0" w:color="auto"/>
      </w:divBdr>
    </w:div>
    <w:div w:id="216280085">
      <w:bodyDiv w:val="1"/>
      <w:marLeft w:val="0"/>
      <w:marRight w:val="0"/>
      <w:marTop w:val="0"/>
      <w:marBottom w:val="0"/>
      <w:divBdr>
        <w:top w:val="none" w:sz="0" w:space="0" w:color="auto"/>
        <w:left w:val="none" w:sz="0" w:space="0" w:color="auto"/>
        <w:bottom w:val="none" w:sz="0" w:space="0" w:color="auto"/>
        <w:right w:val="none" w:sz="0" w:space="0" w:color="auto"/>
      </w:divBdr>
    </w:div>
    <w:div w:id="218173083">
      <w:bodyDiv w:val="1"/>
      <w:marLeft w:val="0"/>
      <w:marRight w:val="0"/>
      <w:marTop w:val="0"/>
      <w:marBottom w:val="0"/>
      <w:divBdr>
        <w:top w:val="none" w:sz="0" w:space="0" w:color="auto"/>
        <w:left w:val="none" w:sz="0" w:space="0" w:color="auto"/>
        <w:bottom w:val="none" w:sz="0" w:space="0" w:color="auto"/>
        <w:right w:val="none" w:sz="0" w:space="0" w:color="auto"/>
      </w:divBdr>
    </w:div>
    <w:div w:id="220554675">
      <w:bodyDiv w:val="1"/>
      <w:marLeft w:val="0"/>
      <w:marRight w:val="0"/>
      <w:marTop w:val="0"/>
      <w:marBottom w:val="0"/>
      <w:divBdr>
        <w:top w:val="none" w:sz="0" w:space="0" w:color="auto"/>
        <w:left w:val="none" w:sz="0" w:space="0" w:color="auto"/>
        <w:bottom w:val="none" w:sz="0" w:space="0" w:color="auto"/>
        <w:right w:val="none" w:sz="0" w:space="0" w:color="auto"/>
      </w:divBdr>
    </w:div>
    <w:div w:id="224147396">
      <w:bodyDiv w:val="1"/>
      <w:marLeft w:val="0"/>
      <w:marRight w:val="0"/>
      <w:marTop w:val="0"/>
      <w:marBottom w:val="0"/>
      <w:divBdr>
        <w:top w:val="none" w:sz="0" w:space="0" w:color="auto"/>
        <w:left w:val="none" w:sz="0" w:space="0" w:color="auto"/>
        <w:bottom w:val="none" w:sz="0" w:space="0" w:color="auto"/>
        <w:right w:val="none" w:sz="0" w:space="0" w:color="auto"/>
      </w:divBdr>
    </w:div>
    <w:div w:id="227692885">
      <w:bodyDiv w:val="1"/>
      <w:marLeft w:val="0"/>
      <w:marRight w:val="0"/>
      <w:marTop w:val="0"/>
      <w:marBottom w:val="0"/>
      <w:divBdr>
        <w:top w:val="none" w:sz="0" w:space="0" w:color="auto"/>
        <w:left w:val="none" w:sz="0" w:space="0" w:color="auto"/>
        <w:bottom w:val="none" w:sz="0" w:space="0" w:color="auto"/>
        <w:right w:val="none" w:sz="0" w:space="0" w:color="auto"/>
      </w:divBdr>
    </w:div>
    <w:div w:id="229462515">
      <w:bodyDiv w:val="1"/>
      <w:marLeft w:val="0"/>
      <w:marRight w:val="0"/>
      <w:marTop w:val="0"/>
      <w:marBottom w:val="0"/>
      <w:divBdr>
        <w:top w:val="none" w:sz="0" w:space="0" w:color="auto"/>
        <w:left w:val="none" w:sz="0" w:space="0" w:color="auto"/>
        <w:bottom w:val="none" w:sz="0" w:space="0" w:color="auto"/>
        <w:right w:val="none" w:sz="0" w:space="0" w:color="auto"/>
      </w:divBdr>
    </w:div>
    <w:div w:id="230237194">
      <w:bodyDiv w:val="1"/>
      <w:marLeft w:val="0"/>
      <w:marRight w:val="0"/>
      <w:marTop w:val="0"/>
      <w:marBottom w:val="0"/>
      <w:divBdr>
        <w:top w:val="none" w:sz="0" w:space="0" w:color="auto"/>
        <w:left w:val="none" w:sz="0" w:space="0" w:color="auto"/>
        <w:bottom w:val="none" w:sz="0" w:space="0" w:color="auto"/>
        <w:right w:val="none" w:sz="0" w:space="0" w:color="auto"/>
      </w:divBdr>
    </w:div>
    <w:div w:id="230433796">
      <w:bodyDiv w:val="1"/>
      <w:marLeft w:val="0"/>
      <w:marRight w:val="0"/>
      <w:marTop w:val="0"/>
      <w:marBottom w:val="0"/>
      <w:divBdr>
        <w:top w:val="none" w:sz="0" w:space="0" w:color="auto"/>
        <w:left w:val="none" w:sz="0" w:space="0" w:color="auto"/>
        <w:bottom w:val="none" w:sz="0" w:space="0" w:color="auto"/>
        <w:right w:val="none" w:sz="0" w:space="0" w:color="auto"/>
      </w:divBdr>
    </w:div>
    <w:div w:id="230970763">
      <w:bodyDiv w:val="1"/>
      <w:marLeft w:val="0"/>
      <w:marRight w:val="0"/>
      <w:marTop w:val="0"/>
      <w:marBottom w:val="0"/>
      <w:divBdr>
        <w:top w:val="none" w:sz="0" w:space="0" w:color="auto"/>
        <w:left w:val="none" w:sz="0" w:space="0" w:color="auto"/>
        <w:bottom w:val="none" w:sz="0" w:space="0" w:color="auto"/>
        <w:right w:val="none" w:sz="0" w:space="0" w:color="auto"/>
      </w:divBdr>
    </w:div>
    <w:div w:id="233047234">
      <w:bodyDiv w:val="1"/>
      <w:marLeft w:val="0"/>
      <w:marRight w:val="0"/>
      <w:marTop w:val="0"/>
      <w:marBottom w:val="0"/>
      <w:divBdr>
        <w:top w:val="none" w:sz="0" w:space="0" w:color="auto"/>
        <w:left w:val="none" w:sz="0" w:space="0" w:color="auto"/>
        <w:bottom w:val="none" w:sz="0" w:space="0" w:color="auto"/>
        <w:right w:val="none" w:sz="0" w:space="0" w:color="auto"/>
      </w:divBdr>
    </w:div>
    <w:div w:id="233510750">
      <w:bodyDiv w:val="1"/>
      <w:marLeft w:val="0"/>
      <w:marRight w:val="0"/>
      <w:marTop w:val="0"/>
      <w:marBottom w:val="0"/>
      <w:divBdr>
        <w:top w:val="none" w:sz="0" w:space="0" w:color="auto"/>
        <w:left w:val="none" w:sz="0" w:space="0" w:color="auto"/>
        <w:bottom w:val="none" w:sz="0" w:space="0" w:color="auto"/>
        <w:right w:val="none" w:sz="0" w:space="0" w:color="auto"/>
      </w:divBdr>
    </w:div>
    <w:div w:id="233710810">
      <w:bodyDiv w:val="1"/>
      <w:marLeft w:val="0"/>
      <w:marRight w:val="0"/>
      <w:marTop w:val="0"/>
      <w:marBottom w:val="0"/>
      <w:divBdr>
        <w:top w:val="none" w:sz="0" w:space="0" w:color="auto"/>
        <w:left w:val="none" w:sz="0" w:space="0" w:color="auto"/>
        <w:bottom w:val="none" w:sz="0" w:space="0" w:color="auto"/>
        <w:right w:val="none" w:sz="0" w:space="0" w:color="auto"/>
      </w:divBdr>
    </w:div>
    <w:div w:id="235286275">
      <w:bodyDiv w:val="1"/>
      <w:marLeft w:val="0"/>
      <w:marRight w:val="0"/>
      <w:marTop w:val="0"/>
      <w:marBottom w:val="0"/>
      <w:divBdr>
        <w:top w:val="none" w:sz="0" w:space="0" w:color="auto"/>
        <w:left w:val="none" w:sz="0" w:space="0" w:color="auto"/>
        <w:bottom w:val="none" w:sz="0" w:space="0" w:color="auto"/>
        <w:right w:val="none" w:sz="0" w:space="0" w:color="auto"/>
      </w:divBdr>
    </w:div>
    <w:div w:id="236598007">
      <w:bodyDiv w:val="1"/>
      <w:marLeft w:val="0"/>
      <w:marRight w:val="0"/>
      <w:marTop w:val="0"/>
      <w:marBottom w:val="0"/>
      <w:divBdr>
        <w:top w:val="none" w:sz="0" w:space="0" w:color="auto"/>
        <w:left w:val="none" w:sz="0" w:space="0" w:color="auto"/>
        <w:bottom w:val="none" w:sz="0" w:space="0" w:color="auto"/>
        <w:right w:val="none" w:sz="0" w:space="0" w:color="auto"/>
      </w:divBdr>
    </w:div>
    <w:div w:id="238565142">
      <w:bodyDiv w:val="1"/>
      <w:marLeft w:val="0"/>
      <w:marRight w:val="0"/>
      <w:marTop w:val="0"/>
      <w:marBottom w:val="0"/>
      <w:divBdr>
        <w:top w:val="none" w:sz="0" w:space="0" w:color="auto"/>
        <w:left w:val="none" w:sz="0" w:space="0" w:color="auto"/>
        <w:bottom w:val="none" w:sz="0" w:space="0" w:color="auto"/>
        <w:right w:val="none" w:sz="0" w:space="0" w:color="auto"/>
      </w:divBdr>
    </w:div>
    <w:div w:id="238831845">
      <w:bodyDiv w:val="1"/>
      <w:marLeft w:val="0"/>
      <w:marRight w:val="0"/>
      <w:marTop w:val="0"/>
      <w:marBottom w:val="0"/>
      <w:divBdr>
        <w:top w:val="none" w:sz="0" w:space="0" w:color="auto"/>
        <w:left w:val="none" w:sz="0" w:space="0" w:color="auto"/>
        <w:bottom w:val="none" w:sz="0" w:space="0" w:color="auto"/>
        <w:right w:val="none" w:sz="0" w:space="0" w:color="auto"/>
      </w:divBdr>
    </w:div>
    <w:div w:id="238835605">
      <w:bodyDiv w:val="1"/>
      <w:marLeft w:val="0"/>
      <w:marRight w:val="0"/>
      <w:marTop w:val="0"/>
      <w:marBottom w:val="0"/>
      <w:divBdr>
        <w:top w:val="none" w:sz="0" w:space="0" w:color="auto"/>
        <w:left w:val="none" w:sz="0" w:space="0" w:color="auto"/>
        <w:bottom w:val="none" w:sz="0" w:space="0" w:color="auto"/>
        <w:right w:val="none" w:sz="0" w:space="0" w:color="auto"/>
      </w:divBdr>
    </w:div>
    <w:div w:id="241453325">
      <w:bodyDiv w:val="1"/>
      <w:marLeft w:val="0"/>
      <w:marRight w:val="0"/>
      <w:marTop w:val="0"/>
      <w:marBottom w:val="0"/>
      <w:divBdr>
        <w:top w:val="none" w:sz="0" w:space="0" w:color="auto"/>
        <w:left w:val="none" w:sz="0" w:space="0" w:color="auto"/>
        <w:bottom w:val="none" w:sz="0" w:space="0" w:color="auto"/>
        <w:right w:val="none" w:sz="0" w:space="0" w:color="auto"/>
      </w:divBdr>
    </w:div>
    <w:div w:id="243491069">
      <w:bodyDiv w:val="1"/>
      <w:marLeft w:val="0"/>
      <w:marRight w:val="0"/>
      <w:marTop w:val="0"/>
      <w:marBottom w:val="0"/>
      <w:divBdr>
        <w:top w:val="none" w:sz="0" w:space="0" w:color="auto"/>
        <w:left w:val="none" w:sz="0" w:space="0" w:color="auto"/>
        <w:bottom w:val="none" w:sz="0" w:space="0" w:color="auto"/>
        <w:right w:val="none" w:sz="0" w:space="0" w:color="auto"/>
      </w:divBdr>
    </w:div>
    <w:div w:id="243609158">
      <w:bodyDiv w:val="1"/>
      <w:marLeft w:val="0"/>
      <w:marRight w:val="0"/>
      <w:marTop w:val="0"/>
      <w:marBottom w:val="0"/>
      <w:divBdr>
        <w:top w:val="none" w:sz="0" w:space="0" w:color="auto"/>
        <w:left w:val="none" w:sz="0" w:space="0" w:color="auto"/>
        <w:bottom w:val="none" w:sz="0" w:space="0" w:color="auto"/>
        <w:right w:val="none" w:sz="0" w:space="0" w:color="auto"/>
      </w:divBdr>
    </w:div>
    <w:div w:id="244463752">
      <w:bodyDiv w:val="1"/>
      <w:marLeft w:val="0"/>
      <w:marRight w:val="0"/>
      <w:marTop w:val="0"/>
      <w:marBottom w:val="0"/>
      <w:divBdr>
        <w:top w:val="none" w:sz="0" w:space="0" w:color="auto"/>
        <w:left w:val="none" w:sz="0" w:space="0" w:color="auto"/>
        <w:bottom w:val="none" w:sz="0" w:space="0" w:color="auto"/>
        <w:right w:val="none" w:sz="0" w:space="0" w:color="auto"/>
      </w:divBdr>
    </w:div>
    <w:div w:id="244849987">
      <w:bodyDiv w:val="1"/>
      <w:marLeft w:val="0"/>
      <w:marRight w:val="0"/>
      <w:marTop w:val="0"/>
      <w:marBottom w:val="0"/>
      <w:divBdr>
        <w:top w:val="none" w:sz="0" w:space="0" w:color="auto"/>
        <w:left w:val="none" w:sz="0" w:space="0" w:color="auto"/>
        <w:bottom w:val="none" w:sz="0" w:space="0" w:color="auto"/>
        <w:right w:val="none" w:sz="0" w:space="0" w:color="auto"/>
      </w:divBdr>
    </w:div>
    <w:div w:id="246621514">
      <w:bodyDiv w:val="1"/>
      <w:marLeft w:val="0"/>
      <w:marRight w:val="0"/>
      <w:marTop w:val="0"/>
      <w:marBottom w:val="0"/>
      <w:divBdr>
        <w:top w:val="none" w:sz="0" w:space="0" w:color="auto"/>
        <w:left w:val="none" w:sz="0" w:space="0" w:color="auto"/>
        <w:bottom w:val="none" w:sz="0" w:space="0" w:color="auto"/>
        <w:right w:val="none" w:sz="0" w:space="0" w:color="auto"/>
      </w:divBdr>
    </w:div>
    <w:div w:id="246767384">
      <w:bodyDiv w:val="1"/>
      <w:marLeft w:val="0"/>
      <w:marRight w:val="0"/>
      <w:marTop w:val="0"/>
      <w:marBottom w:val="0"/>
      <w:divBdr>
        <w:top w:val="none" w:sz="0" w:space="0" w:color="auto"/>
        <w:left w:val="none" w:sz="0" w:space="0" w:color="auto"/>
        <w:bottom w:val="none" w:sz="0" w:space="0" w:color="auto"/>
        <w:right w:val="none" w:sz="0" w:space="0" w:color="auto"/>
      </w:divBdr>
    </w:div>
    <w:div w:id="249706012">
      <w:bodyDiv w:val="1"/>
      <w:marLeft w:val="0"/>
      <w:marRight w:val="0"/>
      <w:marTop w:val="0"/>
      <w:marBottom w:val="0"/>
      <w:divBdr>
        <w:top w:val="none" w:sz="0" w:space="0" w:color="auto"/>
        <w:left w:val="none" w:sz="0" w:space="0" w:color="auto"/>
        <w:bottom w:val="none" w:sz="0" w:space="0" w:color="auto"/>
        <w:right w:val="none" w:sz="0" w:space="0" w:color="auto"/>
      </w:divBdr>
    </w:div>
    <w:div w:id="250235142">
      <w:bodyDiv w:val="1"/>
      <w:marLeft w:val="0"/>
      <w:marRight w:val="0"/>
      <w:marTop w:val="0"/>
      <w:marBottom w:val="0"/>
      <w:divBdr>
        <w:top w:val="none" w:sz="0" w:space="0" w:color="auto"/>
        <w:left w:val="none" w:sz="0" w:space="0" w:color="auto"/>
        <w:bottom w:val="none" w:sz="0" w:space="0" w:color="auto"/>
        <w:right w:val="none" w:sz="0" w:space="0" w:color="auto"/>
      </w:divBdr>
    </w:div>
    <w:div w:id="250313641">
      <w:bodyDiv w:val="1"/>
      <w:marLeft w:val="0"/>
      <w:marRight w:val="0"/>
      <w:marTop w:val="0"/>
      <w:marBottom w:val="0"/>
      <w:divBdr>
        <w:top w:val="none" w:sz="0" w:space="0" w:color="auto"/>
        <w:left w:val="none" w:sz="0" w:space="0" w:color="auto"/>
        <w:bottom w:val="none" w:sz="0" w:space="0" w:color="auto"/>
        <w:right w:val="none" w:sz="0" w:space="0" w:color="auto"/>
      </w:divBdr>
    </w:div>
    <w:div w:id="250966304">
      <w:bodyDiv w:val="1"/>
      <w:marLeft w:val="0"/>
      <w:marRight w:val="0"/>
      <w:marTop w:val="0"/>
      <w:marBottom w:val="0"/>
      <w:divBdr>
        <w:top w:val="none" w:sz="0" w:space="0" w:color="auto"/>
        <w:left w:val="none" w:sz="0" w:space="0" w:color="auto"/>
        <w:bottom w:val="none" w:sz="0" w:space="0" w:color="auto"/>
        <w:right w:val="none" w:sz="0" w:space="0" w:color="auto"/>
      </w:divBdr>
    </w:div>
    <w:div w:id="251279696">
      <w:bodyDiv w:val="1"/>
      <w:marLeft w:val="0"/>
      <w:marRight w:val="0"/>
      <w:marTop w:val="0"/>
      <w:marBottom w:val="0"/>
      <w:divBdr>
        <w:top w:val="none" w:sz="0" w:space="0" w:color="auto"/>
        <w:left w:val="none" w:sz="0" w:space="0" w:color="auto"/>
        <w:bottom w:val="none" w:sz="0" w:space="0" w:color="auto"/>
        <w:right w:val="none" w:sz="0" w:space="0" w:color="auto"/>
      </w:divBdr>
    </w:div>
    <w:div w:id="252663644">
      <w:bodyDiv w:val="1"/>
      <w:marLeft w:val="0"/>
      <w:marRight w:val="0"/>
      <w:marTop w:val="0"/>
      <w:marBottom w:val="0"/>
      <w:divBdr>
        <w:top w:val="none" w:sz="0" w:space="0" w:color="auto"/>
        <w:left w:val="none" w:sz="0" w:space="0" w:color="auto"/>
        <w:bottom w:val="none" w:sz="0" w:space="0" w:color="auto"/>
        <w:right w:val="none" w:sz="0" w:space="0" w:color="auto"/>
      </w:divBdr>
    </w:div>
    <w:div w:id="252666665">
      <w:bodyDiv w:val="1"/>
      <w:marLeft w:val="0"/>
      <w:marRight w:val="0"/>
      <w:marTop w:val="0"/>
      <w:marBottom w:val="0"/>
      <w:divBdr>
        <w:top w:val="none" w:sz="0" w:space="0" w:color="auto"/>
        <w:left w:val="none" w:sz="0" w:space="0" w:color="auto"/>
        <w:bottom w:val="none" w:sz="0" w:space="0" w:color="auto"/>
        <w:right w:val="none" w:sz="0" w:space="0" w:color="auto"/>
      </w:divBdr>
    </w:div>
    <w:div w:id="254023041">
      <w:bodyDiv w:val="1"/>
      <w:marLeft w:val="0"/>
      <w:marRight w:val="0"/>
      <w:marTop w:val="0"/>
      <w:marBottom w:val="0"/>
      <w:divBdr>
        <w:top w:val="none" w:sz="0" w:space="0" w:color="auto"/>
        <w:left w:val="none" w:sz="0" w:space="0" w:color="auto"/>
        <w:bottom w:val="none" w:sz="0" w:space="0" w:color="auto"/>
        <w:right w:val="none" w:sz="0" w:space="0" w:color="auto"/>
      </w:divBdr>
    </w:div>
    <w:div w:id="255552981">
      <w:bodyDiv w:val="1"/>
      <w:marLeft w:val="0"/>
      <w:marRight w:val="0"/>
      <w:marTop w:val="0"/>
      <w:marBottom w:val="0"/>
      <w:divBdr>
        <w:top w:val="none" w:sz="0" w:space="0" w:color="auto"/>
        <w:left w:val="none" w:sz="0" w:space="0" w:color="auto"/>
        <w:bottom w:val="none" w:sz="0" w:space="0" w:color="auto"/>
        <w:right w:val="none" w:sz="0" w:space="0" w:color="auto"/>
      </w:divBdr>
    </w:div>
    <w:div w:id="256450432">
      <w:bodyDiv w:val="1"/>
      <w:marLeft w:val="0"/>
      <w:marRight w:val="0"/>
      <w:marTop w:val="0"/>
      <w:marBottom w:val="0"/>
      <w:divBdr>
        <w:top w:val="none" w:sz="0" w:space="0" w:color="auto"/>
        <w:left w:val="none" w:sz="0" w:space="0" w:color="auto"/>
        <w:bottom w:val="none" w:sz="0" w:space="0" w:color="auto"/>
        <w:right w:val="none" w:sz="0" w:space="0" w:color="auto"/>
      </w:divBdr>
    </w:div>
    <w:div w:id="258024326">
      <w:bodyDiv w:val="1"/>
      <w:marLeft w:val="0"/>
      <w:marRight w:val="0"/>
      <w:marTop w:val="0"/>
      <w:marBottom w:val="0"/>
      <w:divBdr>
        <w:top w:val="none" w:sz="0" w:space="0" w:color="auto"/>
        <w:left w:val="none" w:sz="0" w:space="0" w:color="auto"/>
        <w:bottom w:val="none" w:sz="0" w:space="0" w:color="auto"/>
        <w:right w:val="none" w:sz="0" w:space="0" w:color="auto"/>
      </w:divBdr>
    </w:div>
    <w:div w:id="258561446">
      <w:bodyDiv w:val="1"/>
      <w:marLeft w:val="0"/>
      <w:marRight w:val="0"/>
      <w:marTop w:val="0"/>
      <w:marBottom w:val="0"/>
      <w:divBdr>
        <w:top w:val="none" w:sz="0" w:space="0" w:color="auto"/>
        <w:left w:val="none" w:sz="0" w:space="0" w:color="auto"/>
        <w:bottom w:val="none" w:sz="0" w:space="0" w:color="auto"/>
        <w:right w:val="none" w:sz="0" w:space="0" w:color="auto"/>
      </w:divBdr>
    </w:div>
    <w:div w:id="261693063">
      <w:bodyDiv w:val="1"/>
      <w:marLeft w:val="0"/>
      <w:marRight w:val="0"/>
      <w:marTop w:val="0"/>
      <w:marBottom w:val="0"/>
      <w:divBdr>
        <w:top w:val="none" w:sz="0" w:space="0" w:color="auto"/>
        <w:left w:val="none" w:sz="0" w:space="0" w:color="auto"/>
        <w:bottom w:val="none" w:sz="0" w:space="0" w:color="auto"/>
        <w:right w:val="none" w:sz="0" w:space="0" w:color="auto"/>
      </w:divBdr>
    </w:div>
    <w:div w:id="262693314">
      <w:bodyDiv w:val="1"/>
      <w:marLeft w:val="0"/>
      <w:marRight w:val="0"/>
      <w:marTop w:val="0"/>
      <w:marBottom w:val="0"/>
      <w:divBdr>
        <w:top w:val="none" w:sz="0" w:space="0" w:color="auto"/>
        <w:left w:val="none" w:sz="0" w:space="0" w:color="auto"/>
        <w:bottom w:val="none" w:sz="0" w:space="0" w:color="auto"/>
        <w:right w:val="none" w:sz="0" w:space="0" w:color="auto"/>
      </w:divBdr>
    </w:div>
    <w:div w:id="263418755">
      <w:bodyDiv w:val="1"/>
      <w:marLeft w:val="0"/>
      <w:marRight w:val="0"/>
      <w:marTop w:val="0"/>
      <w:marBottom w:val="0"/>
      <w:divBdr>
        <w:top w:val="none" w:sz="0" w:space="0" w:color="auto"/>
        <w:left w:val="none" w:sz="0" w:space="0" w:color="auto"/>
        <w:bottom w:val="none" w:sz="0" w:space="0" w:color="auto"/>
        <w:right w:val="none" w:sz="0" w:space="0" w:color="auto"/>
      </w:divBdr>
    </w:div>
    <w:div w:id="269434692">
      <w:bodyDiv w:val="1"/>
      <w:marLeft w:val="0"/>
      <w:marRight w:val="0"/>
      <w:marTop w:val="0"/>
      <w:marBottom w:val="0"/>
      <w:divBdr>
        <w:top w:val="none" w:sz="0" w:space="0" w:color="auto"/>
        <w:left w:val="none" w:sz="0" w:space="0" w:color="auto"/>
        <w:bottom w:val="none" w:sz="0" w:space="0" w:color="auto"/>
        <w:right w:val="none" w:sz="0" w:space="0" w:color="auto"/>
      </w:divBdr>
    </w:div>
    <w:div w:id="270356282">
      <w:bodyDiv w:val="1"/>
      <w:marLeft w:val="0"/>
      <w:marRight w:val="0"/>
      <w:marTop w:val="0"/>
      <w:marBottom w:val="0"/>
      <w:divBdr>
        <w:top w:val="none" w:sz="0" w:space="0" w:color="auto"/>
        <w:left w:val="none" w:sz="0" w:space="0" w:color="auto"/>
        <w:bottom w:val="none" w:sz="0" w:space="0" w:color="auto"/>
        <w:right w:val="none" w:sz="0" w:space="0" w:color="auto"/>
      </w:divBdr>
    </w:div>
    <w:div w:id="270363619">
      <w:bodyDiv w:val="1"/>
      <w:marLeft w:val="0"/>
      <w:marRight w:val="0"/>
      <w:marTop w:val="0"/>
      <w:marBottom w:val="0"/>
      <w:divBdr>
        <w:top w:val="none" w:sz="0" w:space="0" w:color="auto"/>
        <w:left w:val="none" w:sz="0" w:space="0" w:color="auto"/>
        <w:bottom w:val="none" w:sz="0" w:space="0" w:color="auto"/>
        <w:right w:val="none" w:sz="0" w:space="0" w:color="auto"/>
      </w:divBdr>
    </w:div>
    <w:div w:id="270672239">
      <w:bodyDiv w:val="1"/>
      <w:marLeft w:val="0"/>
      <w:marRight w:val="0"/>
      <w:marTop w:val="0"/>
      <w:marBottom w:val="0"/>
      <w:divBdr>
        <w:top w:val="none" w:sz="0" w:space="0" w:color="auto"/>
        <w:left w:val="none" w:sz="0" w:space="0" w:color="auto"/>
        <w:bottom w:val="none" w:sz="0" w:space="0" w:color="auto"/>
        <w:right w:val="none" w:sz="0" w:space="0" w:color="auto"/>
      </w:divBdr>
    </w:div>
    <w:div w:id="271867771">
      <w:bodyDiv w:val="1"/>
      <w:marLeft w:val="0"/>
      <w:marRight w:val="0"/>
      <w:marTop w:val="0"/>
      <w:marBottom w:val="0"/>
      <w:divBdr>
        <w:top w:val="none" w:sz="0" w:space="0" w:color="auto"/>
        <w:left w:val="none" w:sz="0" w:space="0" w:color="auto"/>
        <w:bottom w:val="none" w:sz="0" w:space="0" w:color="auto"/>
        <w:right w:val="none" w:sz="0" w:space="0" w:color="auto"/>
      </w:divBdr>
    </w:div>
    <w:div w:id="273757173">
      <w:bodyDiv w:val="1"/>
      <w:marLeft w:val="0"/>
      <w:marRight w:val="0"/>
      <w:marTop w:val="0"/>
      <w:marBottom w:val="0"/>
      <w:divBdr>
        <w:top w:val="none" w:sz="0" w:space="0" w:color="auto"/>
        <w:left w:val="none" w:sz="0" w:space="0" w:color="auto"/>
        <w:bottom w:val="none" w:sz="0" w:space="0" w:color="auto"/>
        <w:right w:val="none" w:sz="0" w:space="0" w:color="auto"/>
      </w:divBdr>
    </w:div>
    <w:div w:id="274598440">
      <w:bodyDiv w:val="1"/>
      <w:marLeft w:val="0"/>
      <w:marRight w:val="0"/>
      <w:marTop w:val="0"/>
      <w:marBottom w:val="0"/>
      <w:divBdr>
        <w:top w:val="none" w:sz="0" w:space="0" w:color="auto"/>
        <w:left w:val="none" w:sz="0" w:space="0" w:color="auto"/>
        <w:bottom w:val="none" w:sz="0" w:space="0" w:color="auto"/>
        <w:right w:val="none" w:sz="0" w:space="0" w:color="auto"/>
      </w:divBdr>
    </w:div>
    <w:div w:id="274605015">
      <w:bodyDiv w:val="1"/>
      <w:marLeft w:val="0"/>
      <w:marRight w:val="0"/>
      <w:marTop w:val="0"/>
      <w:marBottom w:val="0"/>
      <w:divBdr>
        <w:top w:val="none" w:sz="0" w:space="0" w:color="auto"/>
        <w:left w:val="none" w:sz="0" w:space="0" w:color="auto"/>
        <w:bottom w:val="none" w:sz="0" w:space="0" w:color="auto"/>
        <w:right w:val="none" w:sz="0" w:space="0" w:color="auto"/>
      </w:divBdr>
    </w:div>
    <w:div w:id="274753452">
      <w:bodyDiv w:val="1"/>
      <w:marLeft w:val="0"/>
      <w:marRight w:val="0"/>
      <w:marTop w:val="0"/>
      <w:marBottom w:val="0"/>
      <w:divBdr>
        <w:top w:val="none" w:sz="0" w:space="0" w:color="auto"/>
        <w:left w:val="none" w:sz="0" w:space="0" w:color="auto"/>
        <w:bottom w:val="none" w:sz="0" w:space="0" w:color="auto"/>
        <w:right w:val="none" w:sz="0" w:space="0" w:color="auto"/>
      </w:divBdr>
    </w:div>
    <w:div w:id="276447745">
      <w:bodyDiv w:val="1"/>
      <w:marLeft w:val="0"/>
      <w:marRight w:val="0"/>
      <w:marTop w:val="0"/>
      <w:marBottom w:val="0"/>
      <w:divBdr>
        <w:top w:val="none" w:sz="0" w:space="0" w:color="auto"/>
        <w:left w:val="none" w:sz="0" w:space="0" w:color="auto"/>
        <w:bottom w:val="none" w:sz="0" w:space="0" w:color="auto"/>
        <w:right w:val="none" w:sz="0" w:space="0" w:color="auto"/>
      </w:divBdr>
    </w:div>
    <w:div w:id="277030441">
      <w:bodyDiv w:val="1"/>
      <w:marLeft w:val="0"/>
      <w:marRight w:val="0"/>
      <w:marTop w:val="0"/>
      <w:marBottom w:val="0"/>
      <w:divBdr>
        <w:top w:val="none" w:sz="0" w:space="0" w:color="auto"/>
        <w:left w:val="none" w:sz="0" w:space="0" w:color="auto"/>
        <w:bottom w:val="none" w:sz="0" w:space="0" w:color="auto"/>
        <w:right w:val="none" w:sz="0" w:space="0" w:color="auto"/>
      </w:divBdr>
    </w:div>
    <w:div w:id="279385928">
      <w:bodyDiv w:val="1"/>
      <w:marLeft w:val="0"/>
      <w:marRight w:val="0"/>
      <w:marTop w:val="0"/>
      <w:marBottom w:val="0"/>
      <w:divBdr>
        <w:top w:val="none" w:sz="0" w:space="0" w:color="auto"/>
        <w:left w:val="none" w:sz="0" w:space="0" w:color="auto"/>
        <w:bottom w:val="none" w:sz="0" w:space="0" w:color="auto"/>
        <w:right w:val="none" w:sz="0" w:space="0" w:color="auto"/>
      </w:divBdr>
    </w:div>
    <w:div w:id="284119780">
      <w:bodyDiv w:val="1"/>
      <w:marLeft w:val="0"/>
      <w:marRight w:val="0"/>
      <w:marTop w:val="0"/>
      <w:marBottom w:val="0"/>
      <w:divBdr>
        <w:top w:val="none" w:sz="0" w:space="0" w:color="auto"/>
        <w:left w:val="none" w:sz="0" w:space="0" w:color="auto"/>
        <w:bottom w:val="none" w:sz="0" w:space="0" w:color="auto"/>
        <w:right w:val="none" w:sz="0" w:space="0" w:color="auto"/>
      </w:divBdr>
    </w:div>
    <w:div w:id="284316351">
      <w:bodyDiv w:val="1"/>
      <w:marLeft w:val="0"/>
      <w:marRight w:val="0"/>
      <w:marTop w:val="0"/>
      <w:marBottom w:val="0"/>
      <w:divBdr>
        <w:top w:val="none" w:sz="0" w:space="0" w:color="auto"/>
        <w:left w:val="none" w:sz="0" w:space="0" w:color="auto"/>
        <w:bottom w:val="none" w:sz="0" w:space="0" w:color="auto"/>
        <w:right w:val="none" w:sz="0" w:space="0" w:color="auto"/>
      </w:divBdr>
    </w:div>
    <w:div w:id="284502504">
      <w:bodyDiv w:val="1"/>
      <w:marLeft w:val="0"/>
      <w:marRight w:val="0"/>
      <w:marTop w:val="0"/>
      <w:marBottom w:val="0"/>
      <w:divBdr>
        <w:top w:val="none" w:sz="0" w:space="0" w:color="auto"/>
        <w:left w:val="none" w:sz="0" w:space="0" w:color="auto"/>
        <w:bottom w:val="none" w:sz="0" w:space="0" w:color="auto"/>
        <w:right w:val="none" w:sz="0" w:space="0" w:color="auto"/>
      </w:divBdr>
    </w:div>
    <w:div w:id="287007279">
      <w:bodyDiv w:val="1"/>
      <w:marLeft w:val="0"/>
      <w:marRight w:val="0"/>
      <w:marTop w:val="0"/>
      <w:marBottom w:val="0"/>
      <w:divBdr>
        <w:top w:val="none" w:sz="0" w:space="0" w:color="auto"/>
        <w:left w:val="none" w:sz="0" w:space="0" w:color="auto"/>
        <w:bottom w:val="none" w:sz="0" w:space="0" w:color="auto"/>
        <w:right w:val="none" w:sz="0" w:space="0" w:color="auto"/>
      </w:divBdr>
    </w:div>
    <w:div w:id="287275218">
      <w:bodyDiv w:val="1"/>
      <w:marLeft w:val="0"/>
      <w:marRight w:val="0"/>
      <w:marTop w:val="0"/>
      <w:marBottom w:val="0"/>
      <w:divBdr>
        <w:top w:val="none" w:sz="0" w:space="0" w:color="auto"/>
        <w:left w:val="none" w:sz="0" w:space="0" w:color="auto"/>
        <w:bottom w:val="none" w:sz="0" w:space="0" w:color="auto"/>
        <w:right w:val="none" w:sz="0" w:space="0" w:color="auto"/>
      </w:divBdr>
    </w:div>
    <w:div w:id="288510697">
      <w:bodyDiv w:val="1"/>
      <w:marLeft w:val="0"/>
      <w:marRight w:val="0"/>
      <w:marTop w:val="0"/>
      <w:marBottom w:val="0"/>
      <w:divBdr>
        <w:top w:val="none" w:sz="0" w:space="0" w:color="auto"/>
        <w:left w:val="none" w:sz="0" w:space="0" w:color="auto"/>
        <w:bottom w:val="none" w:sz="0" w:space="0" w:color="auto"/>
        <w:right w:val="none" w:sz="0" w:space="0" w:color="auto"/>
      </w:divBdr>
    </w:div>
    <w:div w:id="288706099">
      <w:bodyDiv w:val="1"/>
      <w:marLeft w:val="0"/>
      <w:marRight w:val="0"/>
      <w:marTop w:val="0"/>
      <w:marBottom w:val="0"/>
      <w:divBdr>
        <w:top w:val="none" w:sz="0" w:space="0" w:color="auto"/>
        <w:left w:val="none" w:sz="0" w:space="0" w:color="auto"/>
        <w:bottom w:val="none" w:sz="0" w:space="0" w:color="auto"/>
        <w:right w:val="none" w:sz="0" w:space="0" w:color="auto"/>
      </w:divBdr>
    </w:div>
    <w:div w:id="289746579">
      <w:bodyDiv w:val="1"/>
      <w:marLeft w:val="0"/>
      <w:marRight w:val="0"/>
      <w:marTop w:val="0"/>
      <w:marBottom w:val="0"/>
      <w:divBdr>
        <w:top w:val="none" w:sz="0" w:space="0" w:color="auto"/>
        <w:left w:val="none" w:sz="0" w:space="0" w:color="auto"/>
        <w:bottom w:val="none" w:sz="0" w:space="0" w:color="auto"/>
        <w:right w:val="none" w:sz="0" w:space="0" w:color="auto"/>
      </w:divBdr>
    </w:div>
    <w:div w:id="290136810">
      <w:bodyDiv w:val="1"/>
      <w:marLeft w:val="0"/>
      <w:marRight w:val="0"/>
      <w:marTop w:val="0"/>
      <w:marBottom w:val="0"/>
      <w:divBdr>
        <w:top w:val="none" w:sz="0" w:space="0" w:color="auto"/>
        <w:left w:val="none" w:sz="0" w:space="0" w:color="auto"/>
        <w:bottom w:val="none" w:sz="0" w:space="0" w:color="auto"/>
        <w:right w:val="none" w:sz="0" w:space="0" w:color="auto"/>
      </w:divBdr>
    </w:div>
    <w:div w:id="292712431">
      <w:bodyDiv w:val="1"/>
      <w:marLeft w:val="0"/>
      <w:marRight w:val="0"/>
      <w:marTop w:val="0"/>
      <w:marBottom w:val="0"/>
      <w:divBdr>
        <w:top w:val="none" w:sz="0" w:space="0" w:color="auto"/>
        <w:left w:val="none" w:sz="0" w:space="0" w:color="auto"/>
        <w:bottom w:val="none" w:sz="0" w:space="0" w:color="auto"/>
        <w:right w:val="none" w:sz="0" w:space="0" w:color="auto"/>
      </w:divBdr>
    </w:div>
    <w:div w:id="292907966">
      <w:bodyDiv w:val="1"/>
      <w:marLeft w:val="0"/>
      <w:marRight w:val="0"/>
      <w:marTop w:val="0"/>
      <w:marBottom w:val="0"/>
      <w:divBdr>
        <w:top w:val="none" w:sz="0" w:space="0" w:color="auto"/>
        <w:left w:val="none" w:sz="0" w:space="0" w:color="auto"/>
        <w:bottom w:val="none" w:sz="0" w:space="0" w:color="auto"/>
        <w:right w:val="none" w:sz="0" w:space="0" w:color="auto"/>
      </w:divBdr>
    </w:div>
    <w:div w:id="293757571">
      <w:bodyDiv w:val="1"/>
      <w:marLeft w:val="0"/>
      <w:marRight w:val="0"/>
      <w:marTop w:val="0"/>
      <w:marBottom w:val="0"/>
      <w:divBdr>
        <w:top w:val="none" w:sz="0" w:space="0" w:color="auto"/>
        <w:left w:val="none" w:sz="0" w:space="0" w:color="auto"/>
        <w:bottom w:val="none" w:sz="0" w:space="0" w:color="auto"/>
        <w:right w:val="none" w:sz="0" w:space="0" w:color="auto"/>
      </w:divBdr>
    </w:div>
    <w:div w:id="294062960">
      <w:bodyDiv w:val="1"/>
      <w:marLeft w:val="0"/>
      <w:marRight w:val="0"/>
      <w:marTop w:val="0"/>
      <w:marBottom w:val="0"/>
      <w:divBdr>
        <w:top w:val="none" w:sz="0" w:space="0" w:color="auto"/>
        <w:left w:val="none" w:sz="0" w:space="0" w:color="auto"/>
        <w:bottom w:val="none" w:sz="0" w:space="0" w:color="auto"/>
        <w:right w:val="none" w:sz="0" w:space="0" w:color="auto"/>
      </w:divBdr>
    </w:div>
    <w:div w:id="294877125">
      <w:bodyDiv w:val="1"/>
      <w:marLeft w:val="0"/>
      <w:marRight w:val="0"/>
      <w:marTop w:val="0"/>
      <w:marBottom w:val="0"/>
      <w:divBdr>
        <w:top w:val="none" w:sz="0" w:space="0" w:color="auto"/>
        <w:left w:val="none" w:sz="0" w:space="0" w:color="auto"/>
        <w:bottom w:val="none" w:sz="0" w:space="0" w:color="auto"/>
        <w:right w:val="none" w:sz="0" w:space="0" w:color="auto"/>
      </w:divBdr>
    </w:div>
    <w:div w:id="295530169">
      <w:bodyDiv w:val="1"/>
      <w:marLeft w:val="0"/>
      <w:marRight w:val="0"/>
      <w:marTop w:val="0"/>
      <w:marBottom w:val="0"/>
      <w:divBdr>
        <w:top w:val="none" w:sz="0" w:space="0" w:color="auto"/>
        <w:left w:val="none" w:sz="0" w:space="0" w:color="auto"/>
        <w:bottom w:val="none" w:sz="0" w:space="0" w:color="auto"/>
        <w:right w:val="none" w:sz="0" w:space="0" w:color="auto"/>
      </w:divBdr>
    </w:div>
    <w:div w:id="296448566">
      <w:bodyDiv w:val="1"/>
      <w:marLeft w:val="0"/>
      <w:marRight w:val="0"/>
      <w:marTop w:val="0"/>
      <w:marBottom w:val="0"/>
      <w:divBdr>
        <w:top w:val="none" w:sz="0" w:space="0" w:color="auto"/>
        <w:left w:val="none" w:sz="0" w:space="0" w:color="auto"/>
        <w:bottom w:val="none" w:sz="0" w:space="0" w:color="auto"/>
        <w:right w:val="none" w:sz="0" w:space="0" w:color="auto"/>
      </w:divBdr>
    </w:div>
    <w:div w:id="297994998">
      <w:bodyDiv w:val="1"/>
      <w:marLeft w:val="0"/>
      <w:marRight w:val="0"/>
      <w:marTop w:val="0"/>
      <w:marBottom w:val="0"/>
      <w:divBdr>
        <w:top w:val="none" w:sz="0" w:space="0" w:color="auto"/>
        <w:left w:val="none" w:sz="0" w:space="0" w:color="auto"/>
        <w:bottom w:val="none" w:sz="0" w:space="0" w:color="auto"/>
        <w:right w:val="none" w:sz="0" w:space="0" w:color="auto"/>
      </w:divBdr>
    </w:div>
    <w:div w:id="298145952">
      <w:bodyDiv w:val="1"/>
      <w:marLeft w:val="0"/>
      <w:marRight w:val="0"/>
      <w:marTop w:val="0"/>
      <w:marBottom w:val="0"/>
      <w:divBdr>
        <w:top w:val="none" w:sz="0" w:space="0" w:color="auto"/>
        <w:left w:val="none" w:sz="0" w:space="0" w:color="auto"/>
        <w:bottom w:val="none" w:sz="0" w:space="0" w:color="auto"/>
        <w:right w:val="none" w:sz="0" w:space="0" w:color="auto"/>
      </w:divBdr>
    </w:div>
    <w:div w:id="300768790">
      <w:bodyDiv w:val="1"/>
      <w:marLeft w:val="0"/>
      <w:marRight w:val="0"/>
      <w:marTop w:val="0"/>
      <w:marBottom w:val="0"/>
      <w:divBdr>
        <w:top w:val="none" w:sz="0" w:space="0" w:color="auto"/>
        <w:left w:val="none" w:sz="0" w:space="0" w:color="auto"/>
        <w:bottom w:val="none" w:sz="0" w:space="0" w:color="auto"/>
        <w:right w:val="none" w:sz="0" w:space="0" w:color="auto"/>
      </w:divBdr>
    </w:div>
    <w:div w:id="301083263">
      <w:bodyDiv w:val="1"/>
      <w:marLeft w:val="0"/>
      <w:marRight w:val="0"/>
      <w:marTop w:val="0"/>
      <w:marBottom w:val="0"/>
      <w:divBdr>
        <w:top w:val="none" w:sz="0" w:space="0" w:color="auto"/>
        <w:left w:val="none" w:sz="0" w:space="0" w:color="auto"/>
        <w:bottom w:val="none" w:sz="0" w:space="0" w:color="auto"/>
        <w:right w:val="none" w:sz="0" w:space="0" w:color="auto"/>
      </w:divBdr>
    </w:div>
    <w:div w:id="301858841">
      <w:bodyDiv w:val="1"/>
      <w:marLeft w:val="0"/>
      <w:marRight w:val="0"/>
      <w:marTop w:val="0"/>
      <w:marBottom w:val="0"/>
      <w:divBdr>
        <w:top w:val="none" w:sz="0" w:space="0" w:color="auto"/>
        <w:left w:val="none" w:sz="0" w:space="0" w:color="auto"/>
        <w:bottom w:val="none" w:sz="0" w:space="0" w:color="auto"/>
        <w:right w:val="none" w:sz="0" w:space="0" w:color="auto"/>
      </w:divBdr>
    </w:div>
    <w:div w:id="303707596">
      <w:bodyDiv w:val="1"/>
      <w:marLeft w:val="0"/>
      <w:marRight w:val="0"/>
      <w:marTop w:val="0"/>
      <w:marBottom w:val="0"/>
      <w:divBdr>
        <w:top w:val="none" w:sz="0" w:space="0" w:color="auto"/>
        <w:left w:val="none" w:sz="0" w:space="0" w:color="auto"/>
        <w:bottom w:val="none" w:sz="0" w:space="0" w:color="auto"/>
        <w:right w:val="none" w:sz="0" w:space="0" w:color="auto"/>
      </w:divBdr>
    </w:div>
    <w:div w:id="305163399">
      <w:bodyDiv w:val="1"/>
      <w:marLeft w:val="0"/>
      <w:marRight w:val="0"/>
      <w:marTop w:val="0"/>
      <w:marBottom w:val="0"/>
      <w:divBdr>
        <w:top w:val="none" w:sz="0" w:space="0" w:color="auto"/>
        <w:left w:val="none" w:sz="0" w:space="0" w:color="auto"/>
        <w:bottom w:val="none" w:sz="0" w:space="0" w:color="auto"/>
        <w:right w:val="none" w:sz="0" w:space="0" w:color="auto"/>
      </w:divBdr>
    </w:div>
    <w:div w:id="305596328">
      <w:bodyDiv w:val="1"/>
      <w:marLeft w:val="0"/>
      <w:marRight w:val="0"/>
      <w:marTop w:val="0"/>
      <w:marBottom w:val="0"/>
      <w:divBdr>
        <w:top w:val="none" w:sz="0" w:space="0" w:color="auto"/>
        <w:left w:val="none" w:sz="0" w:space="0" w:color="auto"/>
        <w:bottom w:val="none" w:sz="0" w:space="0" w:color="auto"/>
        <w:right w:val="none" w:sz="0" w:space="0" w:color="auto"/>
      </w:divBdr>
    </w:div>
    <w:div w:id="306134351">
      <w:bodyDiv w:val="1"/>
      <w:marLeft w:val="0"/>
      <w:marRight w:val="0"/>
      <w:marTop w:val="0"/>
      <w:marBottom w:val="0"/>
      <w:divBdr>
        <w:top w:val="none" w:sz="0" w:space="0" w:color="auto"/>
        <w:left w:val="none" w:sz="0" w:space="0" w:color="auto"/>
        <w:bottom w:val="none" w:sz="0" w:space="0" w:color="auto"/>
        <w:right w:val="none" w:sz="0" w:space="0" w:color="auto"/>
      </w:divBdr>
    </w:div>
    <w:div w:id="307175586">
      <w:bodyDiv w:val="1"/>
      <w:marLeft w:val="0"/>
      <w:marRight w:val="0"/>
      <w:marTop w:val="0"/>
      <w:marBottom w:val="0"/>
      <w:divBdr>
        <w:top w:val="none" w:sz="0" w:space="0" w:color="auto"/>
        <w:left w:val="none" w:sz="0" w:space="0" w:color="auto"/>
        <w:bottom w:val="none" w:sz="0" w:space="0" w:color="auto"/>
        <w:right w:val="none" w:sz="0" w:space="0" w:color="auto"/>
      </w:divBdr>
    </w:div>
    <w:div w:id="307782266">
      <w:bodyDiv w:val="1"/>
      <w:marLeft w:val="0"/>
      <w:marRight w:val="0"/>
      <w:marTop w:val="0"/>
      <w:marBottom w:val="0"/>
      <w:divBdr>
        <w:top w:val="none" w:sz="0" w:space="0" w:color="auto"/>
        <w:left w:val="none" w:sz="0" w:space="0" w:color="auto"/>
        <w:bottom w:val="none" w:sz="0" w:space="0" w:color="auto"/>
        <w:right w:val="none" w:sz="0" w:space="0" w:color="auto"/>
      </w:divBdr>
    </w:div>
    <w:div w:id="309289953">
      <w:bodyDiv w:val="1"/>
      <w:marLeft w:val="0"/>
      <w:marRight w:val="0"/>
      <w:marTop w:val="0"/>
      <w:marBottom w:val="0"/>
      <w:divBdr>
        <w:top w:val="none" w:sz="0" w:space="0" w:color="auto"/>
        <w:left w:val="none" w:sz="0" w:space="0" w:color="auto"/>
        <w:bottom w:val="none" w:sz="0" w:space="0" w:color="auto"/>
        <w:right w:val="none" w:sz="0" w:space="0" w:color="auto"/>
      </w:divBdr>
    </w:div>
    <w:div w:id="309292311">
      <w:bodyDiv w:val="1"/>
      <w:marLeft w:val="0"/>
      <w:marRight w:val="0"/>
      <w:marTop w:val="0"/>
      <w:marBottom w:val="0"/>
      <w:divBdr>
        <w:top w:val="none" w:sz="0" w:space="0" w:color="auto"/>
        <w:left w:val="none" w:sz="0" w:space="0" w:color="auto"/>
        <w:bottom w:val="none" w:sz="0" w:space="0" w:color="auto"/>
        <w:right w:val="none" w:sz="0" w:space="0" w:color="auto"/>
      </w:divBdr>
    </w:div>
    <w:div w:id="309794217">
      <w:bodyDiv w:val="1"/>
      <w:marLeft w:val="0"/>
      <w:marRight w:val="0"/>
      <w:marTop w:val="0"/>
      <w:marBottom w:val="0"/>
      <w:divBdr>
        <w:top w:val="none" w:sz="0" w:space="0" w:color="auto"/>
        <w:left w:val="none" w:sz="0" w:space="0" w:color="auto"/>
        <w:bottom w:val="none" w:sz="0" w:space="0" w:color="auto"/>
        <w:right w:val="none" w:sz="0" w:space="0" w:color="auto"/>
      </w:divBdr>
    </w:div>
    <w:div w:id="311369922">
      <w:bodyDiv w:val="1"/>
      <w:marLeft w:val="0"/>
      <w:marRight w:val="0"/>
      <w:marTop w:val="0"/>
      <w:marBottom w:val="0"/>
      <w:divBdr>
        <w:top w:val="none" w:sz="0" w:space="0" w:color="auto"/>
        <w:left w:val="none" w:sz="0" w:space="0" w:color="auto"/>
        <w:bottom w:val="none" w:sz="0" w:space="0" w:color="auto"/>
        <w:right w:val="none" w:sz="0" w:space="0" w:color="auto"/>
      </w:divBdr>
    </w:div>
    <w:div w:id="314376715">
      <w:bodyDiv w:val="1"/>
      <w:marLeft w:val="0"/>
      <w:marRight w:val="0"/>
      <w:marTop w:val="0"/>
      <w:marBottom w:val="0"/>
      <w:divBdr>
        <w:top w:val="none" w:sz="0" w:space="0" w:color="auto"/>
        <w:left w:val="none" w:sz="0" w:space="0" w:color="auto"/>
        <w:bottom w:val="none" w:sz="0" w:space="0" w:color="auto"/>
        <w:right w:val="none" w:sz="0" w:space="0" w:color="auto"/>
      </w:divBdr>
    </w:div>
    <w:div w:id="314383327">
      <w:bodyDiv w:val="1"/>
      <w:marLeft w:val="0"/>
      <w:marRight w:val="0"/>
      <w:marTop w:val="0"/>
      <w:marBottom w:val="0"/>
      <w:divBdr>
        <w:top w:val="none" w:sz="0" w:space="0" w:color="auto"/>
        <w:left w:val="none" w:sz="0" w:space="0" w:color="auto"/>
        <w:bottom w:val="none" w:sz="0" w:space="0" w:color="auto"/>
        <w:right w:val="none" w:sz="0" w:space="0" w:color="auto"/>
      </w:divBdr>
    </w:div>
    <w:div w:id="314845494">
      <w:bodyDiv w:val="1"/>
      <w:marLeft w:val="0"/>
      <w:marRight w:val="0"/>
      <w:marTop w:val="0"/>
      <w:marBottom w:val="0"/>
      <w:divBdr>
        <w:top w:val="none" w:sz="0" w:space="0" w:color="auto"/>
        <w:left w:val="none" w:sz="0" w:space="0" w:color="auto"/>
        <w:bottom w:val="none" w:sz="0" w:space="0" w:color="auto"/>
        <w:right w:val="none" w:sz="0" w:space="0" w:color="auto"/>
      </w:divBdr>
    </w:div>
    <w:div w:id="315301883">
      <w:bodyDiv w:val="1"/>
      <w:marLeft w:val="0"/>
      <w:marRight w:val="0"/>
      <w:marTop w:val="0"/>
      <w:marBottom w:val="0"/>
      <w:divBdr>
        <w:top w:val="none" w:sz="0" w:space="0" w:color="auto"/>
        <w:left w:val="none" w:sz="0" w:space="0" w:color="auto"/>
        <w:bottom w:val="none" w:sz="0" w:space="0" w:color="auto"/>
        <w:right w:val="none" w:sz="0" w:space="0" w:color="auto"/>
      </w:divBdr>
    </w:div>
    <w:div w:id="316539563">
      <w:bodyDiv w:val="1"/>
      <w:marLeft w:val="0"/>
      <w:marRight w:val="0"/>
      <w:marTop w:val="0"/>
      <w:marBottom w:val="0"/>
      <w:divBdr>
        <w:top w:val="none" w:sz="0" w:space="0" w:color="auto"/>
        <w:left w:val="none" w:sz="0" w:space="0" w:color="auto"/>
        <w:bottom w:val="none" w:sz="0" w:space="0" w:color="auto"/>
        <w:right w:val="none" w:sz="0" w:space="0" w:color="auto"/>
      </w:divBdr>
    </w:div>
    <w:div w:id="317536862">
      <w:bodyDiv w:val="1"/>
      <w:marLeft w:val="0"/>
      <w:marRight w:val="0"/>
      <w:marTop w:val="0"/>
      <w:marBottom w:val="0"/>
      <w:divBdr>
        <w:top w:val="none" w:sz="0" w:space="0" w:color="auto"/>
        <w:left w:val="none" w:sz="0" w:space="0" w:color="auto"/>
        <w:bottom w:val="none" w:sz="0" w:space="0" w:color="auto"/>
        <w:right w:val="none" w:sz="0" w:space="0" w:color="auto"/>
      </w:divBdr>
    </w:div>
    <w:div w:id="317617000">
      <w:bodyDiv w:val="1"/>
      <w:marLeft w:val="0"/>
      <w:marRight w:val="0"/>
      <w:marTop w:val="0"/>
      <w:marBottom w:val="0"/>
      <w:divBdr>
        <w:top w:val="none" w:sz="0" w:space="0" w:color="auto"/>
        <w:left w:val="none" w:sz="0" w:space="0" w:color="auto"/>
        <w:bottom w:val="none" w:sz="0" w:space="0" w:color="auto"/>
        <w:right w:val="none" w:sz="0" w:space="0" w:color="auto"/>
      </w:divBdr>
    </w:div>
    <w:div w:id="317851492">
      <w:bodyDiv w:val="1"/>
      <w:marLeft w:val="0"/>
      <w:marRight w:val="0"/>
      <w:marTop w:val="0"/>
      <w:marBottom w:val="0"/>
      <w:divBdr>
        <w:top w:val="none" w:sz="0" w:space="0" w:color="auto"/>
        <w:left w:val="none" w:sz="0" w:space="0" w:color="auto"/>
        <w:bottom w:val="none" w:sz="0" w:space="0" w:color="auto"/>
        <w:right w:val="none" w:sz="0" w:space="0" w:color="auto"/>
      </w:divBdr>
    </w:div>
    <w:div w:id="318460849">
      <w:bodyDiv w:val="1"/>
      <w:marLeft w:val="0"/>
      <w:marRight w:val="0"/>
      <w:marTop w:val="0"/>
      <w:marBottom w:val="0"/>
      <w:divBdr>
        <w:top w:val="none" w:sz="0" w:space="0" w:color="auto"/>
        <w:left w:val="none" w:sz="0" w:space="0" w:color="auto"/>
        <w:bottom w:val="none" w:sz="0" w:space="0" w:color="auto"/>
        <w:right w:val="none" w:sz="0" w:space="0" w:color="auto"/>
      </w:divBdr>
    </w:div>
    <w:div w:id="321665811">
      <w:bodyDiv w:val="1"/>
      <w:marLeft w:val="0"/>
      <w:marRight w:val="0"/>
      <w:marTop w:val="0"/>
      <w:marBottom w:val="0"/>
      <w:divBdr>
        <w:top w:val="none" w:sz="0" w:space="0" w:color="auto"/>
        <w:left w:val="none" w:sz="0" w:space="0" w:color="auto"/>
        <w:bottom w:val="none" w:sz="0" w:space="0" w:color="auto"/>
        <w:right w:val="none" w:sz="0" w:space="0" w:color="auto"/>
      </w:divBdr>
    </w:div>
    <w:div w:id="321782126">
      <w:bodyDiv w:val="1"/>
      <w:marLeft w:val="0"/>
      <w:marRight w:val="0"/>
      <w:marTop w:val="0"/>
      <w:marBottom w:val="0"/>
      <w:divBdr>
        <w:top w:val="none" w:sz="0" w:space="0" w:color="auto"/>
        <w:left w:val="none" w:sz="0" w:space="0" w:color="auto"/>
        <w:bottom w:val="none" w:sz="0" w:space="0" w:color="auto"/>
        <w:right w:val="none" w:sz="0" w:space="0" w:color="auto"/>
      </w:divBdr>
    </w:div>
    <w:div w:id="322467409">
      <w:bodyDiv w:val="1"/>
      <w:marLeft w:val="0"/>
      <w:marRight w:val="0"/>
      <w:marTop w:val="0"/>
      <w:marBottom w:val="0"/>
      <w:divBdr>
        <w:top w:val="none" w:sz="0" w:space="0" w:color="auto"/>
        <w:left w:val="none" w:sz="0" w:space="0" w:color="auto"/>
        <w:bottom w:val="none" w:sz="0" w:space="0" w:color="auto"/>
        <w:right w:val="none" w:sz="0" w:space="0" w:color="auto"/>
      </w:divBdr>
    </w:div>
    <w:div w:id="326173336">
      <w:bodyDiv w:val="1"/>
      <w:marLeft w:val="0"/>
      <w:marRight w:val="0"/>
      <w:marTop w:val="0"/>
      <w:marBottom w:val="0"/>
      <w:divBdr>
        <w:top w:val="none" w:sz="0" w:space="0" w:color="auto"/>
        <w:left w:val="none" w:sz="0" w:space="0" w:color="auto"/>
        <w:bottom w:val="none" w:sz="0" w:space="0" w:color="auto"/>
        <w:right w:val="none" w:sz="0" w:space="0" w:color="auto"/>
      </w:divBdr>
    </w:div>
    <w:div w:id="326598378">
      <w:bodyDiv w:val="1"/>
      <w:marLeft w:val="0"/>
      <w:marRight w:val="0"/>
      <w:marTop w:val="0"/>
      <w:marBottom w:val="0"/>
      <w:divBdr>
        <w:top w:val="none" w:sz="0" w:space="0" w:color="auto"/>
        <w:left w:val="none" w:sz="0" w:space="0" w:color="auto"/>
        <w:bottom w:val="none" w:sz="0" w:space="0" w:color="auto"/>
        <w:right w:val="none" w:sz="0" w:space="0" w:color="auto"/>
      </w:divBdr>
    </w:div>
    <w:div w:id="327943563">
      <w:bodyDiv w:val="1"/>
      <w:marLeft w:val="0"/>
      <w:marRight w:val="0"/>
      <w:marTop w:val="0"/>
      <w:marBottom w:val="0"/>
      <w:divBdr>
        <w:top w:val="none" w:sz="0" w:space="0" w:color="auto"/>
        <w:left w:val="none" w:sz="0" w:space="0" w:color="auto"/>
        <w:bottom w:val="none" w:sz="0" w:space="0" w:color="auto"/>
        <w:right w:val="none" w:sz="0" w:space="0" w:color="auto"/>
      </w:divBdr>
    </w:div>
    <w:div w:id="328335534">
      <w:bodyDiv w:val="1"/>
      <w:marLeft w:val="0"/>
      <w:marRight w:val="0"/>
      <w:marTop w:val="0"/>
      <w:marBottom w:val="0"/>
      <w:divBdr>
        <w:top w:val="none" w:sz="0" w:space="0" w:color="auto"/>
        <w:left w:val="none" w:sz="0" w:space="0" w:color="auto"/>
        <w:bottom w:val="none" w:sz="0" w:space="0" w:color="auto"/>
        <w:right w:val="none" w:sz="0" w:space="0" w:color="auto"/>
      </w:divBdr>
    </w:div>
    <w:div w:id="329061429">
      <w:bodyDiv w:val="1"/>
      <w:marLeft w:val="0"/>
      <w:marRight w:val="0"/>
      <w:marTop w:val="0"/>
      <w:marBottom w:val="0"/>
      <w:divBdr>
        <w:top w:val="none" w:sz="0" w:space="0" w:color="auto"/>
        <w:left w:val="none" w:sz="0" w:space="0" w:color="auto"/>
        <w:bottom w:val="none" w:sz="0" w:space="0" w:color="auto"/>
        <w:right w:val="none" w:sz="0" w:space="0" w:color="auto"/>
      </w:divBdr>
    </w:div>
    <w:div w:id="329597629">
      <w:bodyDiv w:val="1"/>
      <w:marLeft w:val="0"/>
      <w:marRight w:val="0"/>
      <w:marTop w:val="0"/>
      <w:marBottom w:val="0"/>
      <w:divBdr>
        <w:top w:val="none" w:sz="0" w:space="0" w:color="auto"/>
        <w:left w:val="none" w:sz="0" w:space="0" w:color="auto"/>
        <w:bottom w:val="none" w:sz="0" w:space="0" w:color="auto"/>
        <w:right w:val="none" w:sz="0" w:space="0" w:color="auto"/>
      </w:divBdr>
    </w:div>
    <w:div w:id="330111296">
      <w:bodyDiv w:val="1"/>
      <w:marLeft w:val="0"/>
      <w:marRight w:val="0"/>
      <w:marTop w:val="0"/>
      <w:marBottom w:val="0"/>
      <w:divBdr>
        <w:top w:val="none" w:sz="0" w:space="0" w:color="auto"/>
        <w:left w:val="none" w:sz="0" w:space="0" w:color="auto"/>
        <w:bottom w:val="none" w:sz="0" w:space="0" w:color="auto"/>
        <w:right w:val="none" w:sz="0" w:space="0" w:color="auto"/>
      </w:divBdr>
    </w:div>
    <w:div w:id="330959588">
      <w:bodyDiv w:val="1"/>
      <w:marLeft w:val="0"/>
      <w:marRight w:val="0"/>
      <w:marTop w:val="0"/>
      <w:marBottom w:val="0"/>
      <w:divBdr>
        <w:top w:val="none" w:sz="0" w:space="0" w:color="auto"/>
        <w:left w:val="none" w:sz="0" w:space="0" w:color="auto"/>
        <w:bottom w:val="none" w:sz="0" w:space="0" w:color="auto"/>
        <w:right w:val="none" w:sz="0" w:space="0" w:color="auto"/>
      </w:divBdr>
    </w:div>
    <w:div w:id="331492827">
      <w:bodyDiv w:val="1"/>
      <w:marLeft w:val="0"/>
      <w:marRight w:val="0"/>
      <w:marTop w:val="0"/>
      <w:marBottom w:val="0"/>
      <w:divBdr>
        <w:top w:val="none" w:sz="0" w:space="0" w:color="auto"/>
        <w:left w:val="none" w:sz="0" w:space="0" w:color="auto"/>
        <w:bottom w:val="none" w:sz="0" w:space="0" w:color="auto"/>
        <w:right w:val="none" w:sz="0" w:space="0" w:color="auto"/>
      </w:divBdr>
    </w:div>
    <w:div w:id="335765634">
      <w:bodyDiv w:val="1"/>
      <w:marLeft w:val="0"/>
      <w:marRight w:val="0"/>
      <w:marTop w:val="0"/>
      <w:marBottom w:val="0"/>
      <w:divBdr>
        <w:top w:val="none" w:sz="0" w:space="0" w:color="auto"/>
        <w:left w:val="none" w:sz="0" w:space="0" w:color="auto"/>
        <w:bottom w:val="none" w:sz="0" w:space="0" w:color="auto"/>
        <w:right w:val="none" w:sz="0" w:space="0" w:color="auto"/>
      </w:divBdr>
    </w:div>
    <w:div w:id="336736009">
      <w:bodyDiv w:val="1"/>
      <w:marLeft w:val="0"/>
      <w:marRight w:val="0"/>
      <w:marTop w:val="0"/>
      <w:marBottom w:val="0"/>
      <w:divBdr>
        <w:top w:val="none" w:sz="0" w:space="0" w:color="auto"/>
        <w:left w:val="none" w:sz="0" w:space="0" w:color="auto"/>
        <w:bottom w:val="none" w:sz="0" w:space="0" w:color="auto"/>
        <w:right w:val="none" w:sz="0" w:space="0" w:color="auto"/>
      </w:divBdr>
    </w:div>
    <w:div w:id="337268315">
      <w:bodyDiv w:val="1"/>
      <w:marLeft w:val="0"/>
      <w:marRight w:val="0"/>
      <w:marTop w:val="0"/>
      <w:marBottom w:val="0"/>
      <w:divBdr>
        <w:top w:val="none" w:sz="0" w:space="0" w:color="auto"/>
        <w:left w:val="none" w:sz="0" w:space="0" w:color="auto"/>
        <w:bottom w:val="none" w:sz="0" w:space="0" w:color="auto"/>
        <w:right w:val="none" w:sz="0" w:space="0" w:color="auto"/>
      </w:divBdr>
    </w:div>
    <w:div w:id="337660025">
      <w:bodyDiv w:val="1"/>
      <w:marLeft w:val="0"/>
      <w:marRight w:val="0"/>
      <w:marTop w:val="0"/>
      <w:marBottom w:val="0"/>
      <w:divBdr>
        <w:top w:val="none" w:sz="0" w:space="0" w:color="auto"/>
        <w:left w:val="none" w:sz="0" w:space="0" w:color="auto"/>
        <w:bottom w:val="none" w:sz="0" w:space="0" w:color="auto"/>
        <w:right w:val="none" w:sz="0" w:space="0" w:color="auto"/>
      </w:divBdr>
    </w:div>
    <w:div w:id="339896216">
      <w:bodyDiv w:val="1"/>
      <w:marLeft w:val="0"/>
      <w:marRight w:val="0"/>
      <w:marTop w:val="0"/>
      <w:marBottom w:val="0"/>
      <w:divBdr>
        <w:top w:val="none" w:sz="0" w:space="0" w:color="auto"/>
        <w:left w:val="none" w:sz="0" w:space="0" w:color="auto"/>
        <w:bottom w:val="none" w:sz="0" w:space="0" w:color="auto"/>
        <w:right w:val="none" w:sz="0" w:space="0" w:color="auto"/>
      </w:divBdr>
    </w:div>
    <w:div w:id="340864101">
      <w:bodyDiv w:val="1"/>
      <w:marLeft w:val="0"/>
      <w:marRight w:val="0"/>
      <w:marTop w:val="0"/>
      <w:marBottom w:val="0"/>
      <w:divBdr>
        <w:top w:val="none" w:sz="0" w:space="0" w:color="auto"/>
        <w:left w:val="none" w:sz="0" w:space="0" w:color="auto"/>
        <w:bottom w:val="none" w:sz="0" w:space="0" w:color="auto"/>
        <w:right w:val="none" w:sz="0" w:space="0" w:color="auto"/>
      </w:divBdr>
    </w:div>
    <w:div w:id="341711290">
      <w:bodyDiv w:val="1"/>
      <w:marLeft w:val="0"/>
      <w:marRight w:val="0"/>
      <w:marTop w:val="0"/>
      <w:marBottom w:val="0"/>
      <w:divBdr>
        <w:top w:val="none" w:sz="0" w:space="0" w:color="auto"/>
        <w:left w:val="none" w:sz="0" w:space="0" w:color="auto"/>
        <w:bottom w:val="none" w:sz="0" w:space="0" w:color="auto"/>
        <w:right w:val="none" w:sz="0" w:space="0" w:color="auto"/>
      </w:divBdr>
    </w:div>
    <w:div w:id="343165004">
      <w:bodyDiv w:val="1"/>
      <w:marLeft w:val="0"/>
      <w:marRight w:val="0"/>
      <w:marTop w:val="0"/>
      <w:marBottom w:val="0"/>
      <w:divBdr>
        <w:top w:val="none" w:sz="0" w:space="0" w:color="auto"/>
        <w:left w:val="none" w:sz="0" w:space="0" w:color="auto"/>
        <w:bottom w:val="none" w:sz="0" w:space="0" w:color="auto"/>
        <w:right w:val="none" w:sz="0" w:space="0" w:color="auto"/>
      </w:divBdr>
    </w:div>
    <w:div w:id="345326907">
      <w:bodyDiv w:val="1"/>
      <w:marLeft w:val="0"/>
      <w:marRight w:val="0"/>
      <w:marTop w:val="0"/>
      <w:marBottom w:val="0"/>
      <w:divBdr>
        <w:top w:val="none" w:sz="0" w:space="0" w:color="auto"/>
        <w:left w:val="none" w:sz="0" w:space="0" w:color="auto"/>
        <w:bottom w:val="none" w:sz="0" w:space="0" w:color="auto"/>
        <w:right w:val="none" w:sz="0" w:space="0" w:color="auto"/>
      </w:divBdr>
    </w:div>
    <w:div w:id="346103289">
      <w:bodyDiv w:val="1"/>
      <w:marLeft w:val="0"/>
      <w:marRight w:val="0"/>
      <w:marTop w:val="0"/>
      <w:marBottom w:val="0"/>
      <w:divBdr>
        <w:top w:val="none" w:sz="0" w:space="0" w:color="auto"/>
        <w:left w:val="none" w:sz="0" w:space="0" w:color="auto"/>
        <w:bottom w:val="none" w:sz="0" w:space="0" w:color="auto"/>
        <w:right w:val="none" w:sz="0" w:space="0" w:color="auto"/>
      </w:divBdr>
    </w:div>
    <w:div w:id="347560140">
      <w:bodyDiv w:val="1"/>
      <w:marLeft w:val="0"/>
      <w:marRight w:val="0"/>
      <w:marTop w:val="0"/>
      <w:marBottom w:val="0"/>
      <w:divBdr>
        <w:top w:val="none" w:sz="0" w:space="0" w:color="auto"/>
        <w:left w:val="none" w:sz="0" w:space="0" w:color="auto"/>
        <w:bottom w:val="none" w:sz="0" w:space="0" w:color="auto"/>
        <w:right w:val="none" w:sz="0" w:space="0" w:color="auto"/>
      </w:divBdr>
    </w:div>
    <w:div w:id="351612742">
      <w:bodyDiv w:val="1"/>
      <w:marLeft w:val="0"/>
      <w:marRight w:val="0"/>
      <w:marTop w:val="0"/>
      <w:marBottom w:val="0"/>
      <w:divBdr>
        <w:top w:val="none" w:sz="0" w:space="0" w:color="auto"/>
        <w:left w:val="none" w:sz="0" w:space="0" w:color="auto"/>
        <w:bottom w:val="none" w:sz="0" w:space="0" w:color="auto"/>
        <w:right w:val="none" w:sz="0" w:space="0" w:color="auto"/>
      </w:divBdr>
    </w:div>
    <w:div w:id="352921906">
      <w:bodyDiv w:val="1"/>
      <w:marLeft w:val="0"/>
      <w:marRight w:val="0"/>
      <w:marTop w:val="0"/>
      <w:marBottom w:val="0"/>
      <w:divBdr>
        <w:top w:val="none" w:sz="0" w:space="0" w:color="auto"/>
        <w:left w:val="none" w:sz="0" w:space="0" w:color="auto"/>
        <w:bottom w:val="none" w:sz="0" w:space="0" w:color="auto"/>
        <w:right w:val="none" w:sz="0" w:space="0" w:color="auto"/>
      </w:divBdr>
    </w:div>
    <w:div w:id="352926304">
      <w:bodyDiv w:val="1"/>
      <w:marLeft w:val="0"/>
      <w:marRight w:val="0"/>
      <w:marTop w:val="0"/>
      <w:marBottom w:val="0"/>
      <w:divBdr>
        <w:top w:val="none" w:sz="0" w:space="0" w:color="auto"/>
        <w:left w:val="none" w:sz="0" w:space="0" w:color="auto"/>
        <w:bottom w:val="none" w:sz="0" w:space="0" w:color="auto"/>
        <w:right w:val="none" w:sz="0" w:space="0" w:color="auto"/>
      </w:divBdr>
    </w:div>
    <w:div w:id="356077447">
      <w:bodyDiv w:val="1"/>
      <w:marLeft w:val="0"/>
      <w:marRight w:val="0"/>
      <w:marTop w:val="0"/>
      <w:marBottom w:val="0"/>
      <w:divBdr>
        <w:top w:val="none" w:sz="0" w:space="0" w:color="auto"/>
        <w:left w:val="none" w:sz="0" w:space="0" w:color="auto"/>
        <w:bottom w:val="none" w:sz="0" w:space="0" w:color="auto"/>
        <w:right w:val="none" w:sz="0" w:space="0" w:color="auto"/>
      </w:divBdr>
    </w:div>
    <w:div w:id="356271840">
      <w:bodyDiv w:val="1"/>
      <w:marLeft w:val="0"/>
      <w:marRight w:val="0"/>
      <w:marTop w:val="0"/>
      <w:marBottom w:val="0"/>
      <w:divBdr>
        <w:top w:val="none" w:sz="0" w:space="0" w:color="auto"/>
        <w:left w:val="none" w:sz="0" w:space="0" w:color="auto"/>
        <w:bottom w:val="none" w:sz="0" w:space="0" w:color="auto"/>
        <w:right w:val="none" w:sz="0" w:space="0" w:color="auto"/>
      </w:divBdr>
    </w:div>
    <w:div w:id="358900189">
      <w:bodyDiv w:val="1"/>
      <w:marLeft w:val="0"/>
      <w:marRight w:val="0"/>
      <w:marTop w:val="0"/>
      <w:marBottom w:val="0"/>
      <w:divBdr>
        <w:top w:val="none" w:sz="0" w:space="0" w:color="auto"/>
        <w:left w:val="none" w:sz="0" w:space="0" w:color="auto"/>
        <w:bottom w:val="none" w:sz="0" w:space="0" w:color="auto"/>
        <w:right w:val="none" w:sz="0" w:space="0" w:color="auto"/>
      </w:divBdr>
    </w:div>
    <w:div w:id="361131684">
      <w:bodyDiv w:val="1"/>
      <w:marLeft w:val="0"/>
      <w:marRight w:val="0"/>
      <w:marTop w:val="0"/>
      <w:marBottom w:val="0"/>
      <w:divBdr>
        <w:top w:val="none" w:sz="0" w:space="0" w:color="auto"/>
        <w:left w:val="none" w:sz="0" w:space="0" w:color="auto"/>
        <w:bottom w:val="none" w:sz="0" w:space="0" w:color="auto"/>
        <w:right w:val="none" w:sz="0" w:space="0" w:color="auto"/>
      </w:divBdr>
    </w:div>
    <w:div w:id="362052244">
      <w:bodyDiv w:val="1"/>
      <w:marLeft w:val="0"/>
      <w:marRight w:val="0"/>
      <w:marTop w:val="0"/>
      <w:marBottom w:val="0"/>
      <w:divBdr>
        <w:top w:val="none" w:sz="0" w:space="0" w:color="auto"/>
        <w:left w:val="none" w:sz="0" w:space="0" w:color="auto"/>
        <w:bottom w:val="none" w:sz="0" w:space="0" w:color="auto"/>
        <w:right w:val="none" w:sz="0" w:space="0" w:color="auto"/>
      </w:divBdr>
    </w:div>
    <w:div w:id="362366602">
      <w:bodyDiv w:val="1"/>
      <w:marLeft w:val="0"/>
      <w:marRight w:val="0"/>
      <w:marTop w:val="0"/>
      <w:marBottom w:val="0"/>
      <w:divBdr>
        <w:top w:val="none" w:sz="0" w:space="0" w:color="auto"/>
        <w:left w:val="none" w:sz="0" w:space="0" w:color="auto"/>
        <w:bottom w:val="none" w:sz="0" w:space="0" w:color="auto"/>
        <w:right w:val="none" w:sz="0" w:space="0" w:color="auto"/>
      </w:divBdr>
    </w:div>
    <w:div w:id="363822732">
      <w:bodyDiv w:val="1"/>
      <w:marLeft w:val="0"/>
      <w:marRight w:val="0"/>
      <w:marTop w:val="0"/>
      <w:marBottom w:val="0"/>
      <w:divBdr>
        <w:top w:val="none" w:sz="0" w:space="0" w:color="auto"/>
        <w:left w:val="none" w:sz="0" w:space="0" w:color="auto"/>
        <w:bottom w:val="none" w:sz="0" w:space="0" w:color="auto"/>
        <w:right w:val="none" w:sz="0" w:space="0" w:color="auto"/>
      </w:divBdr>
    </w:div>
    <w:div w:id="364018101">
      <w:bodyDiv w:val="1"/>
      <w:marLeft w:val="0"/>
      <w:marRight w:val="0"/>
      <w:marTop w:val="0"/>
      <w:marBottom w:val="0"/>
      <w:divBdr>
        <w:top w:val="none" w:sz="0" w:space="0" w:color="auto"/>
        <w:left w:val="none" w:sz="0" w:space="0" w:color="auto"/>
        <w:bottom w:val="none" w:sz="0" w:space="0" w:color="auto"/>
        <w:right w:val="none" w:sz="0" w:space="0" w:color="auto"/>
      </w:divBdr>
    </w:div>
    <w:div w:id="364063029">
      <w:bodyDiv w:val="1"/>
      <w:marLeft w:val="0"/>
      <w:marRight w:val="0"/>
      <w:marTop w:val="0"/>
      <w:marBottom w:val="0"/>
      <w:divBdr>
        <w:top w:val="none" w:sz="0" w:space="0" w:color="auto"/>
        <w:left w:val="none" w:sz="0" w:space="0" w:color="auto"/>
        <w:bottom w:val="none" w:sz="0" w:space="0" w:color="auto"/>
        <w:right w:val="none" w:sz="0" w:space="0" w:color="auto"/>
      </w:divBdr>
    </w:div>
    <w:div w:id="365720818">
      <w:bodyDiv w:val="1"/>
      <w:marLeft w:val="0"/>
      <w:marRight w:val="0"/>
      <w:marTop w:val="0"/>
      <w:marBottom w:val="0"/>
      <w:divBdr>
        <w:top w:val="none" w:sz="0" w:space="0" w:color="auto"/>
        <w:left w:val="none" w:sz="0" w:space="0" w:color="auto"/>
        <w:bottom w:val="none" w:sz="0" w:space="0" w:color="auto"/>
        <w:right w:val="none" w:sz="0" w:space="0" w:color="auto"/>
      </w:divBdr>
    </w:div>
    <w:div w:id="366637865">
      <w:bodyDiv w:val="1"/>
      <w:marLeft w:val="0"/>
      <w:marRight w:val="0"/>
      <w:marTop w:val="0"/>
      <w:marBottom w:val="0"/>
      <w:divBdr>
        <w:top w:val="none" w:sz="0" w:space="0" w:color="auto"/>
        <w:left w:val="none" w:sz="0" w:space="0" w:color="auto"/>
        <w:bottom w:val="none" w:sz="0" w:space="0" w:color="auto"/>
        <w:right w:val="none" w:sz="0" w:space="0" w:color="auto"/>
      </w:divBdr>
    </w:div>
    <w:div w:id="367335162">
      <w:bodyDiv w:val="1"/>
      <w:marLeft w:val="0"/>
      <w:marRight w:val="0"/>
      <w:marTop w:val="0"/>
      <w:marBottom w:val="0"/>
      <w:divBdr>
        <w:top w:val="none" w:sz="0" w:space="0" w:color="auto"/>
        <w:left w:val="none" w:sz="0" w:space="0" w:color="auto"/>
        <w:bottom w:val="none" w:sz="0" w:space="0" w:color="auto"/>
        <w:right w:val="none" w:sz="0" w:space="0" w:color="auto"/>
      </w:divBdr>
    </w:div>
    <w:div w:id="367797326">
      <w:bodyDiv w:val="1"/>
      <w:marLeft w:val="0"/>
      <w:marRight w:val="0"/>
      <w:marTop w:val="0"/>
      <w:marBottom w:val="0"/>
      <w:divBdr>
        <w:top w:val="none" w:sz="0" w:space="0" w:color="auto"/>
        <w:left w:val="none" w:sz="0" w:space="0" w:color="auto"/>
        <w:bottom w:val="none" w:sz="0" w:space="0" w:color="auto"/>
        <w:right w:val="none" w:sz="0" w:space="0" w:color="auto"/>
      </w:divBdr>
    </w:div>
    <w:div w:id="370424124">
      <w:bodyDiv w:val="1"/>
      <w:marLeft w:val="0"/>
      <w:marRight w:val="0"/>
      <w:marTop w:val="0"/>
      <w:marBottom w:val="0"/>
      <w:divBdr>
        <w:top w:val="none" w:sz="0" w:space="0" w:color="auto"/>
        <w:left w:val="none" w:sz="0" w:space="0" w:color="auto"/>
        <w:bottom w:val="none" w:sz="0" w:space="0" w:color="auto"/>
        <w:right w:val="none" w:sz="0" w:space="0" w:color="auto"/>
      </w:divBdr>
    </w:div>
    <w:div w:id="371077775">
      <w:bodyDiv w:val="1"/>
      <w:marLeft w:val="0"/>
      <w:marRight w:val="0"/>
      <w:marTop w:val="0"/>
      <w:marBottom w:val="0"/>
      <w:divBdr>
        <w:top w:val="none" w:sz="0" w:space="0" w:color="auto"/>
        <w:left w:val="none" w:sz="0" w:space="0" w:color="auto"/>
        <w:bottom w:val="none" w:sz="0" w:space="0" w:color="auto"/>
        <w:right w:val="none" w:sz="0" w:space="0" w:color="auto"/>
      </w:divBdr>
    </w:div>
    <w:div w:id="371350779">
      <w:bodyDiv w:val="1"/>
      <w:marLeft w:val="0"/>
      <w:marRight w:val="0"/>
      <w:marTop w:val="0"/>
      <w:marBottom w:val="0"/>
      <w:divBdr>
        <w:top w:val="none" w:sz="0" w:space="0" w:color="auto"/>
        <w:left w:val="none" w:sz="0" w:space="0" w:color="auto"/>
        <w:bottom w:val="none" w:sz="0" w:space="0" w:color="auto"/>
        <w:right w:val="none" w:sz="0" w:space="0" w:color="auto"/>
      </w:divBdr>
    </w:div>
    <w:div w:id="371854500">
      <w:bodyDiv w:val="1"/>
      <w:marLeft w:val="0"/>
      <w:marRight w:val="0"/>
      <w:marTop w:val="0"/>
      <w:marBottom w:val="0"/>
      <w:divBdr>
        <w:top w:val="none" w:sz="0" w:space="0" w:color="auto"/>
        <w:left w:val="none" w:sz="0" w:space="0" w:color="auto"/>
        <w:bottom w:val="none" w:sz="0" w:space="0" w:color="auto"/>
        <w:right w:val="none" w:sz="0" w:space="0" w:color="auto"/>
      </w:divBdr>
    </w:div>
    <w:div w:id="373315241">
      <w:bodyDiv w:val="1"/>
      <w:marLeft w:val="0"/>
      <w:marRight w:val="0"/>
      <w:marTop w:val="0"/>
      <w:marBottom w:val="0"/>
      <w:divBdr>
        <w:top w:val="none" w:sz="0" w:space="0" w:color="auto"/>
        <w:left w:val="none" w:sz="0" w:space="0" w:color="auto"/>
        <w:bottom w:val="none" w:sz="0" w:space="0" w:color="auto"/>
        <w:right w:val="none" w:sz="0" w:space="0" w:color="auto"/>
      </w:divBdr>
    </w:div>
    <w:div w:id="373968544">
      <w:bodyDiv w:val="1"/>
      <w:marLeft w:val="0"/>
      <w:marRight w:val="0"/>
      <w:marTop w:val="0"/>
      <w:marBottom w:val="0"/>
      <w:divBdr>
        <w:top w:val="none" w:sz="0" w:space="0" w:color="auto"/>
        <w:left w:val="none" w:sz="0" w:space="0" w:color="auto"/>
        <w:bottom w:val="none" w:sz="0" w:space="0" w:color="auto"/>
        <w:right w:val="none" w:sz="0" w:space="0" w:color="auto"/>
      </w:divBdr>
    </w:div>
    <w:div w:id="374619580">
      <w:bodyDiv w:val="1"/>
      <w:marLeft w:val="0"/>
      <w:marRight w:val="0"/>
      <w:marTop w:val="0"/>
      <w:marBottom w:val="0"/>
      <w:divBdr>
        <w:top w:val="none" w:sz="0" w:space="0" w:color="auto"/>
        <w:left w:val="none" w:sz="0" w:space="0" w:color="auto"/>
        <w:bottom w:val="none" w:sz="0" w:space="0" w:color="auto"/>
        <w:right w:val="none" w:sz="0" w:space="0" w:color="auto"/>
      </w:divBdr>
    </w:div>
    <w:div w:id="375547159">
      <w:bodyDiv w:val="1"/>
      <w:marLeft w:val="0"/>
      <w:marRight w:val="0"/>
      <w:marTop w:val="0"/>
      <w:marBottom w:val="0"/>
      <w:divBdr>
        <w:top w:val="none" w:sz="0" w:space="0" w:color="auto"/>
        <w:left w:val="none" w:sz="0" w:space="0" w:color="auto"/>
        <w:bottom w:val="none" w:sz="0" w:space="0" w:color="auto"/>
        <w:right w:val="none" w:sz="0" w:space="0" w:color="auto"/>
      </w:divBdr>
    </w:div>
    <w:div w:id="375861315">
      <w:bodyDiv w:val="1"/>
      <w:marLeft w:val="0"/>
      <w:marRight w:val="0"/>
      <w:marTop w:val="0"/>
      <w:marBottom w:val="0"/>
      <w:divBdr>
        <w:top w:val="none" w:sz="0" w:space="0" w:color="auto"/>
        <w:left w:val="none" w:sz="0" w:space="0" w:color="auto"/>
        <w:bottom w:val="none" w:sz="0" w:space="0" w:color="auto"/>
        <w:right w:val="none" w:sz="0" w:space="0" w:color="auto"/>
      </w:divBdr>
    </w:div>
    <w:div w:id="377052356">
      <w:bodyDiv w:val="1"/>
      <w:marLeft w:val="0"/>
      <w:marRight w:val="0"/>
      <w:marTop w:val="0"/>
      <w:marBottom w:val="0"/>
      <w:divBdr>
        <w:top w:val="none" w:sz="0" w:space="0" w:color="auto"/>
        <w:left w:val="none" w:sz="0" w:space="0" w:color="auto"/>
        <w:bottom w:val="none" w:sz="0" w:space="0" w:color="auto"/>
        <w:right w:val="none" w:sz="0" w:space="0" w:color="auto"/>
      </w:divBdr>
    </w:div>
    <w:div w:id="377358433">
      <w:bodyDiv w:val="1"/>
      <w:marLeft w:val="0"/>
      <w:marRight w:val="0"/>
      <w:marTop w:val="0"/>
      <w:marBottom w:val="0"/>
      <w:divBdr>
        <w:top w:val="none" w:sz="0" w:space="0" w:color="auto"/>
        <w:left w:val="none" w:sz="0" w:space="0" w:color="auto"/>
        <w:bottom w:val="none" w:sz="0" w:space="0" w:color="auto"/>
        <w:right w:val="none" w:sz="0" w:space="0" w:color="auto"/>
      </w:divBdr>
    </w:div>
    <w:div w:id="379256897">
      <w:bodyDiv w:val="1"/>
      <w:marLeft w:val="0"/>
      <w:marRight w:val="0"/>
      <w:marTop w:val="0"/>
      <w:marBottom w:val="0"/>
      <w:divBdr>
        <w:top w:val="none" w:sz="0" w:space="0" w:color="auto"/>
        <w:left w:val="none" w:sz="0" w:space="0" w:color="auto"/>
        <w:bottom w:val="none" w:sz="0" w:space="0" w:color="auto"/>
        <w:right w:val="none" w:sz="0" w:space="0" w:color="auto"/>
      </w:divBdr>
    </w:div>
    <w:div w:id="379592089">
      <w:bodyDiv w:val="1"/>
      <w:marLeft w:val="0"/>
      <w:marRight w:val="0"/>
      <w:marTop w:val="0"/>
      <w:marBottom w:val="0"/>
      <w:divBdr>
        <w:top w:val="none" w:sz="0" w:space="0" w:color="auto"/>
        <w:left w:val="none" w:sz="0" w:space="0" w:color="auto"/>
        <w:bottom w:val="none" w:sz="0" w:space="0" w:color="auto"/>
        <w:right w:val="none" w:sz="0" w:space="0" w:color="auto"/>
      </w:divBdr>
    </w:div>
    <w:div w:id="379942417">
      <w:bodyDiv w:val="1"/>
      <w:marLeft w:val="0"/>
      <w:marRight w:val="0"/>
      <w:marTop w:val="0"/>
      <w:marBottom w:val="0"/>
      <w:divBdr>
        <w:top w:val="none" w:sz="0" w:space="0" w:color="auto"/>
        <w:left w:val="none" w:sz="0" w:space="0" w:color="auto"/>
        <w:bottom w:val="none" w:sz="0" w:space="0" w:color="auto"/>
        <w:right w:val="none" w:sz="0" w:space="0" w:color="auto"/>
      </w:divBdr>
    </w:div>
    <w:div w:id="380786025">
      <w:bodyDiv w:val="1"/>
      <w:marLeft w:val="0"/>
      <w:marRight w:val="0"/>
      <w:marTop w:val="0"/>
      <w:marBottom w:val="0"/>
      <w:divBdr>
        <w:top w:val="none" w:sz="0" w:space="0" w:color="auto"/>
        <w:left w:val="none" w:sz="0" w:space="0" w:color="auto"/>
        <w:bottom w:val="none" w:sz="0" w:space="0" w:color="auto"/>
        <w:right w:val="none" w:sz="0" w:space="0" w:color="auto"/>
      </w:divBdr>
    </w:div>
    <w:div w:id="382099353">
      <w:bodyDiv w:val="1"/>
      <w:marLeft w:val="0"/>
      <w:marRight w:val="0"/>
      <w:marTop w:val="0"/>
      <w:marBottom w:val="0"/>
      <w:divBdr>
        <w:top w:val="none" w:sz="0" w:space="0" w:color="auto"/>
        <w:left w:val="none" w:sz="0" w:space="0" w:color="auto"/>
        <w:bottom w:val="none" w:sz="0" w:space="0" w:color="auto"/>
        <w:right w:val="none" w:sz="0" w:space="0" w:color="auto"/>
      </w:divBdr>
    </w:div>
    <w:div w:id="384255937">
      <w:bodyDiv w:val="1"/>
      <w:marLeft w:val="0"/>
      <w:marRight w:val="0"/>
      <w:marTop w:val="0"/>
      <w:marBottom w:val="0"/>
      <w:divBdr>
        <w:top w:val="none" w:sz="0" w:space="0" w:color="auto"/>
        <w:left w:val="none" w:sz="0" w:space="0" w:color="auto"/>
        <w:bottom w:val="none" w:sz="0" w:space="0" w:color="auto"/>
        <w:right w:val="none" w:sz="0" w:space="0" w:color="auto"/>
      </w:divBdr>
    </w:div>
    <w:div w:id="386952511">
      <w:bodyDiv w:val="1"/>
      <w:marLeft w:val="0"/>
      <w:marRight w:val="0"/>
      <w:marTop w:val="0"/>
      <w:marBottom w:val="0"/>
      <w:divBdr>
        <w:top w:val="none" w:sz="0" w:space="0" w:color="auto"/>
        <w:left w:val="none" w:sz="0" w:space="0" w:color="auto"/>
        <w:bottom w:val="none" w:sz="0" w:space="0" w:color="auto"/>
        <w:right w:val="none" w:sz="0" w:space="0" w:color="auto"/>
      </w:divBdr>
    </w:div>
    <w:div w:id="388114782">
      <w:bodyDiv w:val="1"/>
      <w:marLeft w:val="0"/>
      <w:marRight w:val="0"/>
      <w:marTop w:val="0"/>
      <w:marBottom w:val="0"/>
      <w:divBdr>
        <w:top w:val="none" w:sz="0" w:space="0" w:color="auto"/>
        <w:left w:val="none" w:sz="0" w:space="0" w:color="auto"/>
        <w:bottom w:val="none" w:sz="0" w:space="0" w:color="auto"/>
        <w:right w:val="none" w:sz="0" w:space="0" w:color="auto"/>
      </w:divBdr>
    </w:div>
    <w:div w:id="389769565">
      <w:bodyDiv w:val="1"/>
      <w:marLeft w:val="0"/>
      <w:marRight w:val="0"/>
      <w:marTop w:val="0"/>
      <w:marBottom w:val="0"/>
      <w:divBdr>
        <w:top w:val="none" w:sz="0" w:space="0" w:color="auto"/>
        <w:left w:val="none" w:sz="0" w:space="0" w:color="auto"/>
        <w:bottom w:val="none" w:sz="0" w:space="0" w:color="auto"/>
        <w:right w:val="none" w:sz="0" w:space="0" w:color="auto"/>
      </w:divBdr>
    </w:div>
    <w:div w:id="390272963">
      <w:bodyDiv w:val="1"/>
      <w:marLeft w:val="0"/>
      <w:marRight w:val="0"/>
      <w:marTop w:val="0"/>
      <w:marBottom w:val="0"/>
      <w:divBdr>
        <w:top w:val="none" w:sz="0" w:space="0" w:color="auto"/>
        <w:left w:val="none" w:sz="0" w:space="0" w:color="auto"/>
        <w:bottom w:val="none" w:sz="0" w:space="0" w:color="auto"/>
        <w:right w:val="none" w:sz="0" w:space="0" w:color="auto"/>
      </w:divBdr>
    </w:div>
    <w:div w:id="393698496">
      <w:bodyDiv w:val="1"/>
      <w:marLeft w:val="0"/>
      <w:marRight w:val="0"/>
      <w:marTop w:val="0"/>
      <w:marBottom w:val="0"/>
      <w:divBdr>
        <w:top w:val="none" w:sz="0" w:space="0" w:color="auto"/>
        <w:left w:val="none" w:sz="0" w:space="0" w:color="auto"/>
        <w:bottom w:val="none" w:sz="0" w:space="0" w:color="auto"/>
        <w:right w:val="none" w:sz="0" w:space="0" w:color="auto"/>
      </w:divBdr>
    </w:div>
    <w:div w:id="395517858">
      <w:bodyDiv w:val="1"/>
      <w:marLeft w:val="0"/>
      <w:marRight w:val="0"/>
      <w:marTop w:val="0"/>
      <w:marBottom w:val="0"/>
      <w:divBdr>
        <w:top w:val="none" w:sz="0" w:space="0" w:color="auto"/>
        <w:left w:val="none" w:sz="0" w:space="0" w:color="auto"/>
        <w:bottom w:val="none" w:sz="0" w:space="0" w:color="auto"/>
        <w:right w:val="none" w:sz="0" w:space="0" w:color="auto"/>
      </w:divBdr>
    </w:div>
    <w:div w:id="395856044">
      <w:bodyDiv w:val="1"/>
      <w:marLeft w:val="0"/>
      <w:marRight w:val="0"/>
      <w:marTop w:val="0"/>
      <w:marBottom w:val="0"/>
      <w:divBdr>
        <w:top w:val="none" w:sz="0" w:space="0" w:color="auto"/>
        <w:left w:val="none" w:sz="0" w:space="0" w:color="auto"/>
        <w:bottom w:val="none" w:sz="0" w:space="0" w:color="auto"/>
        <w:right w:val="none" w:sz="0" w:space="0" w:color="auto"/>
      </w:divBdr>
    </w:div>
    <w:div w:id="396782008">
      <w:bodyDiv w:val="1"/>
      <w:marLeft w:val="0"/>
      <w:marRight w:val="0"/>
      <w:marTop w:val="0"/>
      <w:marBottom w:val="0"/>
      <w:divBdr>
        <w:top w:val="none" w:sz="0" w:space="0" w:color="auto"/>
        <w:left w:val="none" w:sz="0" w:space="0" w:color="auto"/>
        <w:bottom w:val="none" w:sz="0" w:space="0" w:color="auto"/>
        <w:right w:val="none" w:sz="0" w:space="0" w:color="auto"/>
      </w:divBdr>
    </w:div>
    <w:div w:id="397098281">
      <w:bodyDiv w:val="1"/>
      <w:marLeft w:val="0"/>
      <w:marRight w:val="0"/>
      <w:marTop w:val="0"/>
      <w:marBottom w:val="0"/>
      <w:divBdr>
        <w:top w:val="none" w:sz="0" w:space="0" w:color="auto"/>
        <w:left w:val="none" w:sz="0" w:space="0" w:color="auto"/>
        <w:bottom w:val="none" w:sz="0" w:space="0" w:color="auto"/>
        <w:right w:val="none" w:sz="0" w:space="0" w:color="auto"/>
      </w:divBdr>
    </w:div>
    <w:div w:id="397289349">
      <w:bodyDiv w:val="1"/>
      <w:marLeft w:val="0"/>
      <w:marRight w:val="0"/>
      <w:marTop w:val="0"/>
      <w:marBottom w:val="0"/>
      <w:divBdr>
        <w:top w:val="none" w:sz="0" w:space="0" w:color="auto"/>
        <w:left w:val="none" w:sz="0" w:space="0" w:color="auto"/>
        <w:bottom w:val="none" w:sz="0" w:space="0" w:color="auto"/>
        <w:right w:val="none" w:sz="0" w:space="0" w:color="auto"/>
      </w:divBdr>
    </w:div>
    <w:div w:id="399908257">
      <w:bodyDiv w:val="1"/>
      <w:marLeft w:val="0"/>
      <w:marRight w:val="0"/>
      <w:marTop w:val="0"/>
      <w:marBottom w:val="0"/>
      <w:divBdr>
        <w:top w:val="none" w:sz="0" w:space="0" w:color="auto"/>
        <w:left w:val="none" w:sz="0" w:space="0" w:color="auto"/>
        <w:bottom w:val="none" w:sz="0" w:space="0" w:color="auto"/>
        <w:right w:val="none" w:sz="0" w:space="0" w:color="auto"/>
      </w:divBdr>
    </w:div>
    <w:div w:id="399984294">
      <w:bodyDiv w:val="1"/>
      <w:marLeft w:val="0"/>
      <w:marRight w:val="0"/>
      <w:marTop w:val="0"/>
      <w:marBottom w:val="0"/>
      <w:divBdr>
        <w:top w:val="none" w:sz="0" w:space="0" w:color="auto"/>
        <w:left w:val="none" w:sz="0" w:space="0" w:color="auto"/>
        <w:bottom w:val="none" w:sz="0" w:space="0" w:color="auto"/>
        <w:right w:val="none" w:sz="0" w:space="0" w:color="auto"/>
      </w:divBdr>
    </w:div>
    <w:div w:id="401099447">
      <w:bodyDiv w:val="1"/>
      <w:marLeft w:val="0"/>
      <w:marRight w:val="0"/>
      <w:marTop w:val="0"/>
      <w:marBottom w:val="0"/>
      <w:divBdr>
        <w:top w:val="none" w:sz="0" w:space="0" w:color="auto"/>
        <w:left w:val="none" w:sz="0" w:space="0" w:color="auto"/>
        <w:bottom w:val="none" w:sz="0" w:space="0" w:color="auto"/>
        <w:right w:val="none" w:sz="0" w:space="0" w:color="auto"/>
      </w:divBdr>
    </w:div>
    <w:div w:id="401296567">
      <w:bodyDiv w:val="1"/>
      <w:marLeft w:val="0"/>
      <w:marRight w:val="0"/>
      <w:marTop w:val="0"/>
      <w:marBottom w:val="0"/>
      <w:divBdr>
        <w:top w:val="none" w:sz="0" w:space="0" w:color="auto"/>
        <w:left w:val="none" w:sz="0" w:space="0" w:color="auto"/>
        <w:bottom w:val="none" w:sz="0" w:space="0" w:color="auto"/>
        <w:right w:val="none" w:sz="0" w:space="0" w:color="auto"/>
      </w:divBdr>
    </w:div>
    <w:div w:id="402602896">
      <w:bodyDiv w:val="1"/>
      <w:marLeft w:val="0"/>
      <w:marRight w:val="0"/>
      <w:marTop w:val="0"/>
      <w:marBottom w:val="0"/>
      <w:divBdr>
        <w:top w:val="none" w:sz="0" w:space="0" w:color="auto"/>
        <w:left w:val="none" w:sz="0" w:space="0" w:color="auto"/>
        <w:bottom w:val="none" w:sz="0" w:space="0" w:color="auto"/>
        <w:right w:val="none" w:sz="0" w:space="0" w:color="auto"/>
      </w:divBdr>
    </w:div>
    <w:div w:id="403070196">
      <w:bodyDiv w:val="1"/>
      <w:marLeft w:val="0"/>
      <w:marRight w:val="0"/>
      <w:marTop w:val="0"/>
      <w:marBottom w:val="0"/>
      <w:divBdr>
        <w:top w:val="none" w:sz="0" w:space="0" w:color="auto"/>
        <w:left w:val="none" w:sz="0" w:space="0" w:color="auto"/>
        <w:bottom w:val="none" w:sz="0" w:space="0" w:color="auto"/>
        <w:right w:val="none" w:sz="0" w:space="0" w:color="auto"/>
      </w:divBdr>
    </w:div>
    <w:div w:id="403534163">
      <w:bodyDiv w:val="1"/>
      <w:marLeft w:val="0"/>
      <w:marRight w:val="0"/>
      <w:marTop w:val="0"/>
      <w:marBottom w:val="0"/>
      <w:divBdr>
        <w:top w:val="none" w:sz="0" w:space="0" w:color="auto"/>
        <w:left w:val="none" w:sz="0" w:space="0" w:color="auto"/>
        <w:bottom w:val="none" w:sz="0" w:space="0" w:color="auto"/>
        <w:right w:val="none" w:sz="0" w:space="0" w:color="auto"/>
      </w:divBdr>
    </w:div>
    <w:div w:id="403574442">
      <w:bodyDiv w:val="1"/>
      <w:marLeft w:val="0"/>
      <w:marRight w:val="0"/>
      <w:marTop w:val="0"/>
      <w:marBottom w:val="0"/>
      <w:divBdr>
        <w:top w:val="none" w:sz="0" w:space="0" w:color="auto"/>
        <w:left w:val="none" w:sz="0" w:space="0" w:color="auto"/>
        <w:bottom w:val="none" w:sz="0" w:space="0" w:color="auto"/>
        <w:right w:val="none" w:sz="0" w:space="0" w:color="auto"/>
      </w:divBdr>
    </w:div>
    <w:div w:id="404307493">
      <w:bodyDiv w:val="1"/>
      <w:marLeft w:val="0"/>
      <w:marRight w:val="0"/>
      <w:marTop w:val="0"/>
      <w:marBottom w:val="0"/>
      <w:divBdr>
        <w:top w:val="none" w:sz="0" w:space="0" w:color="auto"/>
        <w:left w:val="none" w:sz="0" w:space="0" w:color="auto"/>
        <w:bottom w:val="none" w:sz="0" w:space="0" w:color="auto"/>
        <w:right w:val="none" w:sz="0" w:space="0" w:color="auto"/>
      </w:divBdr>
    </w:div>
    <w:div w:id="408040619">
      <w:bodyDiv w:val="1"/>
      <w:marLeft w:val="0"/>
      <w:marRight w:val="0"/>
      <w:marTop w:val="0"/>
      <w:marBottom w:val="0"/>
      <w:divBdr>
        <w:top w:val="none" w:sz="0" w:space="0" w:color="auto"/>
        <w:left w:val="none" w:sz="0" w:space="0" w:color="auto"/>
        <w:bottom w:val="none" w:sz="0" w:space="0" w:color="auto"/>
        <w:right w:val="none" w:sz="0" w:space="0" w:color="auto"/>
      </w:divBdr>
    </w:div>
    <w:div w:id="412701661">
      <w:bodyDiv w:val="1"/>
      <w:marLeft w:val="0"/>
      <w:marRight w:val="0"/>
      <w:marTop w:val="0"/>
      <w:marBottom w:val="0"/>
      <w:divBdr>
        <w:top w:val="none" w:sz="0" w:space="0" w:color="auto"/>
        <w:left w:val="none" w:sz="0" w:space="0" w:color="auto"/>
        <w:bottom w:val="none" w:sz="0" w:space="0" w:color="auto"/>
        <w:right w:val="none" w:sz="0" w:space="0" w:color="auto"/>
      </w:divBdr>
    </w:div>
    <w:div w:id="414864904">
      <w:bodyDiv w:val="1"/>
      <w:marLeft w:val="0"/>
      <w:marRight w:val="0"/>
      <w:marTop w:val="0"/>
      <w:marBottom w:val="0"/>
      <w:divBdr>
        <w:top w:val="none" w:sz="0" w:space="0" w:color="auto"/>
        <w:left w:val="none" w:sz="0" w:space="0" w:color="auto"/>
        <w:bottom w:val="none" w:sz="0" w:space="0" w:color="auto"/>
        <w:right w:val="none" w:sz="0" w:space="0" w:color="auto"/>
      </w:divBdr>
    </w:div>
    <w:div w:id="416445131">
      <w:bodyDiv w:val="1"/>
      <w:marLeft w:val="0"/>
      <w:marRight w:val="0"/>
      <w:marTop w:val="0"/>
      <w:marBottom w:val="0"/>
      <w:divBdr>
        <w:top w:val="none" w:sz="0" w:space="0" w:color="auto"/>
        <w:left w:val="none" w:sz="0" w:space="0" w:color="auto"/>
        <w:bottom w:val="none" w:sz="0" w:space="0" w:color="auto"/>
        <w:right w:val="none" w:sz="0" w:space="0" w:color="auto"/>
      </w:divBdr>
    </w:div>
    <w:div w:id="416487541">
      <w:bodyDiv w:val="1"/>
      <w:marLeft w:val="0"/>
      <w:marRight w:val="0"/>
      <w:marTop w:val="0"/>
      <w:marBottom w:val="0"/>
      <w:divBdr>
        <w:top w:val="none" w:sz="0" w:space="0" w:color="auto"/>
        <w:left w:val="none" w:sz="0" w:space="0" w:color="auto"/>
        <w:bottom w:val="none" w:sz="0" w:space="0" w:color="auto"/>
        <w:right w:val="none" w:sz="0" w:space="0" w:color="auto"/>
      </w:divBdr>
    </w:div>
    <w:div w:id="416750836">
      <w:bodyDiv w:val="1"/>
      <w:marLeft w:val="0"/>
      <w:marRight w:val="0"/>
      <w:marTop w:val="0"/>
      <w:marBottom w:val="0"/>
      <w:divBdr>
        <w:top w:val="none" w:sz="0" w:space="0" w:color="auto"/>
        <w:left w:val="none" w:sz="0" w:space="0" w:color="auto"/>
        <w:bottom w:val="none" w:sz="0" w:space="0" w:color="auto"/>
        <w:right w:val="none" w:sz="0" w:space="0" w:color="auto"/>
      </w:divBdr>
    </w:div>
    <w:div w:id="417142358">
      <w:bodyDiv w:val="1"/>
      <w:marLeft w:val="0"/>
      <w:marRight w:val="0"/>
      <w:marTop w:val="0"/>
      <w:marBottom w:val="0"/>
      <w:divBdr>
        <w:top w:val="none" w:sz="0" w:space="0" w:color="auto"/>
        <w:left w:val="none" w:sz="0" w:space="0" w:color="auto"/>
        <w:bottom w:val="none" w:sz="0" w:space="0" w:color="auto"/>
        <w:right w:val="none" w:sz="0" w:space="0" w:color="auto"/>
      </w:divBdr>
    </w:div>
    <w:div w:id="417334122">
      <w:bodyDiv w:val="1"/>
      <w:marLeft w:val="0"/>
      <w:marRight w:val="0"/>
      <w:marTop w:val="0"/>
      <w:marBottom w:val="0"/>
      <w:divBdr>
        <w:top w:val="none" w:sz="0" w:space="0" w:color="auto"/>
        <w:left w:val="none" w:sz="0" w:space="0" w:color="auto"/>
        <w:bottom w:val="none" w:sz="0" w:space="0" w:color="auto"/>
        <w:right w:val="none" w:sz="0" w:space="0" w:color="auto"/>
      </w:divBdr>
      <w:divsChild>
        <w:div w:id="1833569992">
          <w:marLeft w:val="0"/>
          <w:marRight w:val="0"/>
          <w:marTop w:val="0"/>
          <w:marBottom w:val="0"/>
          <w:divBdr>
            <w:top w:val="single" w:sz="6" w:space="8" w:color="EBEBEB"/>
            <w:left w:val="single" w:sz="6" w:space="8" w:color="EBEBEB"/>
            <w:bottom w:val="single" w:sz="6" w:space="8" w:color="EBEBEB"/>
            <w:right w:val="single" w:sz="6" w:space="8" w:color="EBEBEB"/>
          </w:divBdr>
          <w:divsChild>
            <w:div w:id="10663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831745">
      <w:bodyDiv w:val="1"/>
      <w:marLeft w:val="0"/>
      <w:marRight w:val="0"/>
      <w:marTop w:val="0"/>
      <w:marBottom w:val="0"/>
      <w:divBdr>
        <w:top w:val="none" w:sz="0" w:space="0" w:color="auto"/>
        <w:left w:val="none" w:sz="0" w:space="0" w:color="auto"/>
        <w:bottom w:val="none" w:sz="0" w:space="0" w:color="auto"/>
        <w:right w:val="none" w:sz="0" w:space="0" w:color="auto"/>
      </w:divBdr>
    </w:div>
    <w:div w:id="419831902">
      <w:bodyDiv w:val="1"/>
      <w:marLeft w:val="0"/>
      <w:marRight w:val="0"/>
      <w:marTop w:val="0"/>
      <w:marBottom w:val="0"/>
      <w:divBdr>
        <w:top w:val="none" w:sz="0" w:space="0" w:color="auto"/>
        <w:left w:val="none" w:sz="0" w:space="0" w:color="auto"/>
        <w:bottom w:val="none" w:sz="0" w:space="0" w:color="auto"/>
        <w:right w:val="none" w:sz="0" w:space="0" w:color="auto"/>
      </w:divBdr>
    </w:div>
    <w:div w:id="421921694">
      <w:bodyDiv w:val="1"/>
      <w:marLeft w:val="0"/>
      <w:marRight w:val="0"/>
      <w:marTop w:val="0"/>
      <w:marBottom w:val="0"/>
      <w:divBdr>
        <w:top w:val="none" w:sz="0" w:space="0" w:color="auto"/>
        <w:left w:val="none" w:sz="0" w:space="0" w:color="auto"/>
        <w:bottom w:val="none" w:sz="0" w:space="0" w:color="auto"/>
        <w:right w:val="none" w:sz="0" w:space="0" w:color="auto"/>
      </w:divBdr>
    </w:div>
    <w:div w:id="422069753">
      <w:bodyDiv w:val="1"/>
      <w:marLeft w:val="0"/>
      <w:marRight w:val="0"/>
      <w:marTop w:val="0"/>
      <w:marBottom w:val="0"/>
      <w:divBdr>
        <w:top w:val="none" w:sz="0" w:space="0" w:color="auto"/>
        <w:left w:val="none" w:sz="0" w:space="0" w:color="auto"/>
        <w:bottom w:val="none" w:sz="0" w:space="0" w:color="auto"/>
        <w:right w:val="none" w:sz="0" w:space="0" w:color="auto"/>
      </w:divBdr>
    </w:div>
    <w:div w:id="422535661">
      <w:bodyDiv w:val="1"/>
      <w:marLeft w:val="0"/>
      <w:marRight w:val="0"/>
      <w:marTop w:val="0"/>
      <w:marBottom w:val="0"/>
      <w:divBdr>
        <w:top w:val="none" w:sz="0" w:space="0" w:color="auto"/>
        <w:left w:val="none" w:sz="0" w:space="0" w:color="auto"/>
        <w:bottom w:val="none" w:sz="0" w:space="0" w:color="auto"/>
        <w:right w:val="none" w:sz="0" w:space="0" w:color="auto"/>
      </w:divBdr>
    </w:div>
    <w:div w:id="423771841">
      <w:bodyDiv w:val="1"/>
      <w:marLeft w:val="0"/>
      <w:marRight w:val="0"/>
      <w:marTop w:val="0"/>
      <w:marBottom w:val="0"/>
      <w:divBdr>
        <w:top w:val="none" w:sz="0" w:space="0" w:color="auto"/>
        <w:left w:val="none" w:sz="0" w:space="0" w:color="auto"/>
        <w:bottom w:val="none" w:sz="0" w:space="0" w:color="auto"/>
        <w:right w:val="none" w:sz="0" w:space="0" w:color="auto"/>
      </w:divBdr>
    </w:div>
    <w:div w:id="426996867">
      <w:bodyDiv w:val="1"/>
      <w:marLeft w:val="0"/>
      <w:marRight w:val="0"/>
      <w:marTop w:val="0"/>
      <w:marBottom w:val="0"/>
      <w:divBdr>
        <w:top w:val="none" w:sz="0" w:space="0" w:color="auto"/>
        <w:left w:val="none" w:sz="0" w:space="0" w:color="auto"/>
        <w:bottom w:val="none" w:sz="0" w:space="0" w:color="auto"/>
        <w:right w:val="none" w:sz="0" w:space="0" w:color="auto"/>
      </w:divBdr>
    </w:div>
    <w:div w:id="427509968">
      <w:bodyDiv w:val="1"/>
      <w:marLeft w:val="0"/>
      <w:marRight w:val="0"/>
      <w:marTop w:val="0"/>
      <w:marBottom w:val="0"/>
      <w:divBdr>
        <w:top w:val="none" w:sz="0" w:space="0" w:color="auto"/>
        <w:left w:val="none" w:sz="0" w:space="0" w:color="auto"/>
        <w:bottom w:val="none" w:sz="0" w:space="0" w:color="auto"/>
        <w:right w:val="none" w:sz="0" w:space="0" w:color="auto"/>
      </w:divBdr>
    </w:div>
    <w:div w:id="427893594">
      <w:bodyDiv w:val="1"/>
      <w:marLeft w:val="0"/>
      <w:marRight w:val="0"/>
      <w:marTop w:val="0"/>
      <w:marBottom w:val="0"/>
      <w:divBdr>
        <w:top w:val="none" w:sz="0" w:space="0" w:color="auto"/>
        <w:left w:val="none" w:sz="0" w:space="0" w:color="auto"/>
        <w:bottom w:val="none" w:sz="0" w:space="0" w:color="auto"/>
        <w:right w:val="none" w:sz="0" w:space="0" w:color="auto"/>
      </w:divBdr>
    </w:div>
    <w:div w:id="429544250">
      <w:bodyDiv w:val="1"/>
      <w:marLeft w:val="0"/>
      <w:marRight w:val="0"/>
      <w:marTop w:val="0"/>
      <w:marBottom w:val="0"/>
      <w:divBdr>
        <w:top w:val="none" w:sz="0" w:space="0" w:color="auto"/>
        <w:left w:val="none" w:sz="0" w:space="0" w:color="auto"/>
        <w:bottom w:val="none" w:sz="0" w:space="0" w:color="auto"/>
        <w:right w:val="none" w:sz="0" w:space="0" w:color="auto"/>
      </w:divBdr>
    </w:div>
    <w:div w:id="431628094">
      <w:bodyDiv w:val="1"/>
      <w:marLeft w:val="0"/>
      <w:marRight w:val="0"/>
      <w:marTop w:val="0"/>
      <w:marBottom w:val="0"/>
      <w:divBdr>
        <w:top w:val="none" w:sz="0" w:space="0" w:color="auto"/>
        <w:left w:val="none" w:sz="0" w:space="0" w:color="auto"/>
        <w:bottom w:val="none" w:sz="0" w:space="0" w:color="auto"/>
        <w:right w:val="none" w:sz="0" w:space="0" w:color="auto"/>
      </w:divBdr>
    </w:div>
    <w:div w:id="431701575">
      <w:bodyDiv w:val="1"/>
      <w:marLeft w:val="0"/>
      <w:marRight w:val="0"/>
      <w:marTop w:val="0"/>
      <w:marBottom w:val="0"/>
      <w:divBdr>
        <w:top w:val="none" w:sz="0" w:space="0" w:color="auto"/>
        <w:left w:val="none" w:sz="0" w:space="0" w:color="auto"/>
        <w:bottom w:val="none" w:sz="0" w:space="0" w:color="auto"/>
        <w:right w:val="none" w:sz="0" w:space="0" w:color="auto"/>
      </w:divBdr>
    </w:div>
    <w:div w:id="433133791">
      <w:bodyDiv w:val="1"/>
      <w:marLeft w:val="0"/>
      <w:marRight w:val="0"/>
      <w:marTop w:val="0"/>
      <w:marBottom w:val="0"/>
      <w:divBdr>
        <w:top w:val="none" w:sz="0" w:space="0" w:color="auto"/>
        <w:left w:val="none" w:sz="0" w:space="0" w:color="auto"/>
        <w:bottom w:val="none" w:sz="0" w:space="0" w:color="auto"/>
        <w:right w:val="none" w:sz="0" w:space="0" w:color="auto"/>
      </w:divBdr>
    </w:div>
    <w:div w:id="434322899">
      <w:bodyDiv w:val="1"/>
      <w:marLeft w:val="0"/>
      <w:marRight w:val="0"/>
      <w:marTop w:val="0"/>
      <w:marBottom w:val="0"/>
      <w:divBdr>
        <w:top w:val="none" w:sz="0" w:space="0" w:color="auto"/>
        <w:left w:val="none" w:sz="0" w:space="0" w:color="auto"/>
        <w:bottom w:val="none" w:sz="0" w:space="0" w:color="auto"/>
        <w:right w:val="none" w:sz="0" w:space="0" w:color="auto"/>
      </w:divBdr>
    </w:div>
    <w:div w:id="434980390">
      <w:bodyDiv w:val="1"/>
      <w:marLeft w:val="0"/>
      <w:marRight w:val="0"/>
      <w:marTop w:val="0"/>
      <w:marBottom w:val="0"/>
      <w:divBdr>
        <w:top w:val="none" w:sz="0" w:space="0" w:color="auto"/>
        <w:left w:val="none" w:sz="0" w:space="0" w:color="auto"/>
        <w:bottom w:val="none" w:sz="0" w:space="0" w:color="auto"/>
        <w:right w:val="none" w:sz="0" w:space="0" w:color="auto"/>
      </w:divBdr>
    </w:div>
    <w:div w:id="435180120">
      <w:bodyDiv w:val="1"/>
      <w:marLeft w:val="0"/>
      <w:marRight w:val="0"/>
      <w:marTop w:val="0"/>
      <w:marBottom w:val="0"/>
      <w:divBdr>
        <w:top w:val="none" w:sz="0" w:space="0" w:color="auto"/>
        <w:left w:val="none" w:sz="0" w:space="0" w:color="auto"/>
        <w:bottom w:val="none" w:sz="0" w:space="0" w:color="auto"/>
        <w:right w:val="none" w:sz="0" w:space="0" w:color="auto"/>
      </w:divBdr>
    </w:div>
    <w:div w:id="435254447">
      <w:bodyDiv w:val="1"/>
      <w:marLeft w:val="0"/>
      <w:marRight w:val="0"/>
      <w:marTop w:val="0"/>
      <w:marBottom w:val="0"/>
      <w:divBdr>
        <w:top w:val="none" w:sz="0" w:space="0" w:color="auto"/>
        <w:left w:val="none" w:sz="0" w:space="0" w:color="auto"/>
        <w:bottom w:val="none" w:sz="0" w:space="0" w:color="auto"/>
        <w:right w:val="none" w:sz="0" w:space="0" w:color="auto"/>
      </w:divBdr>
    </w:div>
    <w:div w:id="441994437">
      <w:bodyDiv w:val="1"/>
      <w:marLeft w:val="0"/>
      <w:marRight w:val="0"/>
      <w:marTop w:val="0"/>
      <w:marBottom w:val="0"/>
      <w:divBdr>
        <w:top w:val="none" w:sz="0" w:space="0" w:color="auto"/>
        <w:left w:val="none" w:sz="0" w:space="0" w:color="auto"/>
        <w:bottom w:val="none" w:sz="0" w:space="0" w:color="auto"/>
        <w:right w:val="none" w:sz="0" w:space="0" w:color="auto"/>
      </w:divBdr>
    </w:div>
    <w:div w:id="442578674">
      <w:bodyDiv w:val="1"/>
      <w:marLeft w:val="0"/>
      <w:marRight w:val="0"/>
      <w:marTop w:val="0"/>
      <w:marBottom w:val="0"/>
      <w:divBdr>
        <w:top w:val="none" w:sz="0" w:space="0" w:color="auto"/>
        <w:left w:val="none" w:sz="0" w:space="0" w:color="auto"/>
        <w:bottom w:val="none" w:sz="0" w:space="0" w:color="auto"/>
        <w:right w:val="none" w:sz="0" w:space="0" w:color="auto"/>
      </w:divBdr>
    </w:div>
    <w:div w:id="443499844">
      <w:bodyDiv w:val="1"/>
      <w:marLeft w:val="0"/>
      <w:marRight w:val="0"/>
      <w:marTop w:val="0"/>
      <w:marBottom w:val="0"/>
      <w:divBdr>
        <w:top w:val="none" w:sz="0" w:space="0" w:color="auto"/>
        <w:left w:val="none" w:sz="0" w:space="0" w:color="auto"/>
        <w:bottom w:val="none" w:sz="0" w:space="0" w:color="auto"/>
        <w:right w:val="none" w:sz="0" w:space="0" w:color="auto"/>
      </w:divBdr>
    </w:div>
    <w:div w:id="444037207">
      <w:bodyDiv w:val="1"/>
      <w:marLeft w:val="0"/>
      <w:marRight w:val="0"/>
      <w:marTop w:val="0"/>
      <w:marBottom w:val="0"/>
      <w:divBdr>
        <w:top w:val="none" w:sz="0" w:space="0" w:color="auto"/>
        <w:left w:val="none" w:sz="0" w:space="0" w:color="auto"/>
        <w:bottom w:val="none" w:sz="0" w:space="0" w:color="auto"/>
        <w:right w:val="none" w:sz="0" w:space="0" w:color="auto"/>
      </w:divBdr>
    </w:div>
    <w:div w:id="445076956">
      <w:bodyDiv w:val="1"/>
      <w:marLeft w:val="0"/>
      <w:marRight w:val="0"/>
      <w:marTop w:val="0"/>
      <w:marBottom w:val="0"/>
      <w:divBdr>
        <w:top w:val="none" w:sz="0" w:space="0" w:color="auto"/>
        <w:left w:val="none" w:sz="0" w:space="0" w:color="auto"/>
        <w:bottom w:val="none" w:sz="0" w:space="0" w:color="auto"/>
        <w:right w:val="none" w:sz="0" w:space="0" w:color="auto"/>
      </w:divBdr>
    </w:div>
    <w:div w:id="446780020">
      <w:bodyDiv w:val="1"/>
      <w:marLeft w:val="0"/>
      <w:marRight w:val="0"/>
      <w:marTop w:val="0"/>
      <w:marBottom w:val="0"/>
      <w:divBdr>
        <w:top w:val="none" w:sz="0" w:space="0" w:color="auto"/>
        <w:left w:val="none" w:sz="0" w:space="0" w:color="auto"/>
        <w:bottom w:val="none" w:sz="0" w:space="0" w:color="auto"/>
        <w:right w:val="none" w:sz="0" w:space="0" w:color="auto"/>
      </w:divBdr>
    </w:div>
    <w:div w:id="449981846">
      <w:bodyDiv w:val="1"/>
      <w:marLeft w:val="0"/>
      <w:marRight w:val="0"/>
      <w:marTop w:val="0"/>
      <w:marBottom w:val="0"/>
      <w:divBdr>
        <w:top w:val="none" w:sz="0" w:space="0" w:color="auto"/>
        <w:left w:val="none" w:sz="0" w:space="0" w:color="auto"/>
        <w:bottom w:val="none" w:sz="0" w:space="0" w:color="auto"/>
        <w:right w:val="none" w:sz="0" w:space="0" w:color="auto"/>
      </w:divBdr>
    </w:div>
    <w:div w:id="452986648">
      <w:bodyDiv w:val="1"/>
      <w:marLeft w:val="0"/>
      <w:marRight w:val="0"/>
      <w:marTop w:val="0"/>
      <w:marBottom w:val="0"/>
      <w:divBdr>
        <w:top w:val="none" w:sz="0" w:space="0" w:color="auto"/>
        <w:left w:val="none" w:sz="0" w:space="0" w:color="auto"/>
        <w:bottom w:val="none" w:sz="0" w:space="0" w:color="auto"/>
        <w:right w:val="none" w:sz="0" w:space="0" w:color="auto"/>
      </w:divBdr>
    </w:div>
    <w:div w:id="454060929">
      <w:bodyDiv w:val="1"/>
      <w:marLeft w:val="0"/>
      <w:marRight w:val="0"/>
      <w:marTop w:val="0"/>
      <w:marBottom w:val="0"/>
      <w:divBdr>
        <w:top w:val="none" w:sz="0" w:space="0" w:color="auto"/>
        <w:left w:val="none" w:sz="0" w:space="0" w:color="auto"/>
        <w:bottom w:val="none" w:sz="0" w:space="0" w:color="auto"/>
        <w:right w:val="none" w:sz="0" w:space="0" w:color="auto"/>
      </w:divBdr>
    </w:div>
    <w:div w:id="455489631">
      <w:bodyDiv w:val="1"/>
      <w:marLeft w:val="0"/>
      <w:marRight w:val="0"/>
      <w:marTop w:val="0"/>
      <w:marBottom w:val="0"/>
      <w:divBdr>
        <w:top w:val="none" w:sz="0" w:space="0" w:color="auto"/>
        <w:left w:val="none" w:sz="0" w:space="0" w:color="auto"/>
        <w:bottom w:val="none" w:sz="0" w:space="0" w:color="auto"/>
        <w:right w:val="none" w:sz="0" w:space="0" w:color="auto"/>
      </w:divBdr>
    </w:div>
    <w:div w:id="455877713">
      <w:bodyDiv w:val="1"/>
      <w:marLeft w:val="0"/>
      <w:marRight w:val="0"/>
      <w:marTop w:val="0"/>
      <w:marBottom w:val="0"/>
      <w:divBdr>
        <w:top w:val="none" w:sz="0" w:space="0" w:color="auto"/>
        <w:left w:val="none" w:sz="0" w:space="0" w:color="auto"/>
        <w:bottom w:val="none" w:sz="0" w:space="0" w:color="auto"/>
        <w:right w:val="none" w:sz="0" w:space="0" w:color="auto"/>
      </w:divBdr>
    </w:div>
    <w:div w:id="458257215">
      <w:bodyDiv w:val="1"/>
      <w:marLeft w:val="0"/>
      <w:marRight w:val="0"/>
      <w:marTop w:val="0"/>
      <w:marBottom w:val="0"/>
      <w:divBdr>
        <w:top w:val="none" w:sz="0" w:space="0" w:color="auto"/>
        <w:left w:val="none" w:sz="0" w:space="0" w:color="auto"/>
        <w:bottom w:val="none" w:sz="0" w:space="0" w:color="auto"/>
        <w:right w:val="none" w:sz="0" w:space="0" w:color="auto"/>
      </w:divBdr>
    </w:div>
    <w:div w:id="458500322">
      <w:bodyDiv w:val="1"/>
      <w:marLeft w:val="0"/>
      <w:marRight w:val="0"/>
      <w:marTop w:val="0"/>
      <w:marBottom w:val="0"/>
      <w:divBdr>
        <w:top w:val="none" w:sz="0" w:space="0" w:color="auto"/>
        <w:left w:val="none" w:sz="0" w:space="0" w:color="auto"/>
        <w:bottom w:val="none" w:sz="0" w:space="0" w:color="auto"/>
        <w:right w:val="none" w:sz="0" w:space="0" w:color="auto"/>
      </w:divBdr>
    </w:div>
    <w:div w:id="460269761">
      <w:bodyDiv w:val="1"/>
      <w:marLeft w:val="0"/>
      <w:marRight w:val="0"/>
      <w:marTop w:val="0"/>
      <w:marBottom w:val="0"/>
      <w:divBdr>
        <w:top w:val="none" w:sz="0" w:space="0" w:color="auto"/>
        <w:left w:val="none" w:sz="0" w:space="0" w:color="auto"/>
        <w:bottom w:val="none" w:sz="0" w:space="0" w:color="auto"/>
        <w:right w:val="none" w:sz="0" w:space="0" w:color="auto"/>
      </w:divBdr>
    </w:div>
    <w:div w:id="461729806">
      <w:bodyDiv w:val="1"/>
      <w:marLeft w:val="0"/>
      <w:marRight w:val="0"/>
      <w:marTop w:val="0"/>
      <w:marBottom w:val="0"/>
      <w:divBdr>
        <w:top w:val="none" w:sz="0" w:space="0" w:color="auto"/>
        <w:left w:val="none" w:sz="0" w:space="0" w:color="auto"/>
        <w:bottom w:val="none" w:sz="0" w:space="0" w:color="auto"/>
        <w:right w:val="none" w:sz="0" w:space="0" w:color="auto"/>
      </w:divBdr>
    </w:div>
    <w:div w:id="462386941">
      <w:bodyDiv w:val="1"/>
      <w:marLeft w:val="0"/>
      <w:marRight w:val="0"/>
      <w:marTop w:val="0"/>
      <w:marBottom w:val="0"/>
      <w:divBdr>
        <w:top w:val="none" w:sz="0" w:space="0" w:color="auto"/>
        <w:left w:val="none" w:sz="0" w:space="0" w:color="auto"/>
        <w:bottom w:val="none" w:sz="0" w:space="0" w:color="auto"/>
        <w:right w:val="none" w:sz="0" w:space="0" w:color="auto"/>
      </w:divBdr>
    </w:div>
    <w:div w:id="462428063">
      <w:bodyDiv w:val="1"/>
      <w:marLeft w:val="0"/>
      <w:marRight w:val="0"/>
      <w:marTop w:val="0"/>
      <w:marBottom w:val="0"/>
      <w:divBdr>
        <w:top w:val="none" w:sz="0" w:space="0" w:color="auto"/>
        <w:left w:val="none" w:sz="0" w:space="0" w:color="auto"/>
        <w:bottom w:val="none" w:sz="0" w:space="0" w:color="auto"/>
        <w:right w:val="none" w:sz="0" w:space="0" w:color="auto"/>
      </w:divBdr>
    </w:div>
    <w:div w:id="462845375">
      <w:bodyDiv w:val="1"/>
      <w:marLeft w:val="0"/>
      <w:marRight w:val="0"/>
      <w:marTop w:val="0"/>
      <w:marBottom w:val="0"/>
      <w:divBdr>
        <w:top w:val="none" w:sz="0" w:space="0" w:color="auto"/>
        <w:left w:val="none" w:sz="0" w:space="0" w:color="auto"/>
        <w:bottom w:val="none" w:sz="0" w:space="0" w:color="auto"/>
        <w:right w:val="none" w:sz="0" w:space="0" w:color="auto"/>
      </w:divBdr>
    </w:div>
    <w:div w:id="462846855">
      <w:bodyDiv w:val="1"/>
      <w:marLeft w:val="0"/>
      <w:marRight w:val="0"/>
      <w:marTop w:val="0"/>
      <w:marBottom w:val="0"/>
      <w:divBdr>
        <w:top w:val="none" w:sz="0" w:space="0" w:color="auto"/>
        <w:left w:val="none" w:sz="0" w:space="0" w:color="auto"/>
        <w:bottom w:val="none" w:sz="0" w:space="0" w:color="auto"/>
        <w:right w:val="none" w:sz="0" w:space="0" w:color="auto"/>
      </w:divBdr>
    </w:div>
    <w:div w:id="464204102">
      <w:bodyDiv w:val="1"/>
      <w:marLeft w:val="0"/>
      <w:marRight w:val="0"/>
      <w:marTop w:val="0"/>
      <w:marBottom w:val="0"/>
      <w:divBdr>
        <w:top w:val="none" w:sz="0" w:space="0" w:color="auto"/>
        <w:left w:val="none" w:sz="0" w:space="0" w:color="auto"/>
        <w:bottom w:val="none" w:sz="0" w:space="0" w:color="auto"/>
        <w:right w:val="none" w:sz="0" w:space="0" w:color="auto"/>
      </w:divBdr>
    </w:div>
    <w:div w:id="464585962">
      <w:bodyDiv w:val="1"/>
      <w:marLeft w:val="0"/>
      <w:marRight w:val="0"/>
      <w:marTop w:val="0"/>
      <w:marBottom w:val="0"/>
      <w:divBdr>
        <w:top w:val="none" w:sz="0" w:space="0" w:color="auto"/>
        <w:left w:val="none" w:sz="0" w:space="0" w:color="auto"/>
        <w:bottom w:val="none" w:sz="0" w:space="0" w:color="auto"/>
        <w:right w:val="none" w:sz="0" w:space="0" w:color="auto"/>
      </w:divBdr>
    </w:div>
    <w:div w:id="466357801">
      <w:bodyDiv w:val="1"/>
      <w:marLeft w:val="0"/>
      <w:marRight w:val="0"/>
      <w:marTop w:val="0"/>
      <w:marBottom w:val="0"/>
      <w:divBdr>
        <w:top w:val="none" w:sz="0" w:space="0" w:color="auto"/>
        <w:left w:val="none" w:sz="0" w:space="0" w:color="auto"/>
        <w:bottom w:val="none" w:sz="0" w:space="0" w:color="auto"/>
        <w:right w:val="none" w:sz="0" w:space="0" w:color="auto"/>
      </w:divBdr>
    </w:div>
    <w:div w:id="468591212">
      <w:bodyDiv w:val="1"/>
      <w:marLeft w:val="0"/>
      <w:marRight w:val="0"/>
      <w:marTop w:val="0"/>
      <w:marBottom w:val="0"/>
      <w:divBdr>
        <w:top w:val="none" w:sz="0" w:space="0" w:color="auto"/>
        <w:left w:val="none" w:sz="0" w:space="0" w:color="auto"/>
        <w:bottom w:val="none" w:sz="0" w:space="0" w:color="auto"/>
        <w:right w:val="none" w:sz="0" w:space="0" w:color="auto"/>
      </w:divBdr>
    </w:div>
    <w:div w:id="468598899">
      <w:bodyDiv w:val="1"/>
      <w:marLeft w:val="0"/>
      <w:marRight w:val="0"/>
      <w:marTop w:val="0"/>
      <w:marBottom w:val="0"/>
      <w:divBdr>
        <w:top w:val="none" w:sz="0" w:space="0" w:color="auto"/>
        <w:left w:val="none" w:sz="0" w:space="0" w:color="auto"/>
        <w:bottom w:val="none" w:sz="0" w:space="0" w:color="auto"/>
        <w:right w:val="none" w:sz="0" w:space="0" w:color="auto"/>
      </w:divBdr>
    </w:div>
    <w:div w:id="471143836">
      <w:bodyDiv w:val="1"/>
      <w:marLeft w:val="0"/>
      <w:marRight w:val="0"/>
      <w:marTop w:val="0"/>
      <w:marBottom w:val="0"/>
      <w:divBdr>
        <w:top w:val="none" w:sz="0" w:space="0" w:color="auto"/>
        <w:left w:val="none" w:sz="0" w:space="0" w:color="auto"/>
        <w:bottom w:val="none" w:sz="0" w:space="0" w:color="auto"/>
        <w:right w:val="none" w:sz="0" w:space="0" w:color="auto"/>
      </w:divBdr>
    </w:div>
    <w:div w:id="472334416">
      <w:bodyDiv w:val="1"/>
      <w:marLeft w:val="0"/>
      <w:marRight w:val="0"/>
      <w:marTop w:val="0"/>
      <w:marBottom w:val="0"/>
      <w:divBdr>
        <w:top w:val="none" w:sz="0" w:space="0" w:color="auto"/>
        <w:left w:val="none" w:sz="0" w:space="0" w:color="auto"/>
        <w:bottom w:val="none" w:sz="0" w:space="0" w:color="auto"/>
        <w:right w:val="none" w:sz="0" w:space="0" w:color="auto"/>
      </w:divBdr>
    </w:div>
    <w:div w:id="472714740">
      <w:bodyDiv w:val="1"/>
      <w:marLeft w:val="0"/>
      <w:marRight w:val="0"/>
      <w:marTop w:val="0"/>
      <w:marBottom w:val="0"/>
      <w:divBdr>
        <w:top w:val="none" w:sz="0" w:space="0" w:color="auto"/>
        <w:left w:val="none" w:sz="0" w:space="0" w:color="auto"/>
        <w:bottom w:val="none" w:sz="0" w:space="0" w:color="auto"/>
        <w:right w:val="none" w:sz="0" w:space="0" w:color="auto"/>
      </w:divBdr>
    </w:div>
    <w:div w:id="475031103">
      <w:bodyDiv w:val="1"/>
      <w:marLeft w:val="0"/>
      <w:marRight w:val="0"/>
      <w:marTop w:val="0"/>
      <w:marBottom w:val="0"/>
      <w:divBdr>
        <w:top w:val="none" w:sz="0" w:space="0" w:color="auto"/>
        <w:left w:val="none" w:sz="0" w:space="0" w:color="auto"/>
        <w:bottom w:val="none" w:sz="0" w:space="0" w:color="auto"/>
        <w:right w:val="none" w:sz="0" w:space="0" w:color="auto"/>
      </w:divBdr>
    </w:div>
    <w:div w:id="475995237">
      <w:bodyDiv w:val="1"/>
      <w:marLeft w:val="0"/>
      <w:marRight w:val="0"/>
      <w:marTop w:val="0"/>
      <w:marBottom w:val="0"/>
      <w:divBdr>
        <w:top w:val="none" w:sz="0" w:space="0" w:color="auto"/>
        <w:left w:val="none" w:sz="0" w:space="0" w:color="auto"/>
        <w:bottom w:val="none" w:sz="0" w:space="0" w:color="auto"/>
        <w:right w:val="none" w:sz="0" w:space="0" w:color="auto"/>
      </w:divBdr>
    </w:div>
    <w:div w:id="476263292">
      <w:bodyDiv w:val="1"/>
      <w:marLeft w:val="0"/>
      <w:marRight w:val="0"/>
      <w:marTop w:val="0"/>
      <w:marBottom w:val="0"/>
      <w:divBdr>
        <w:top w:val="none" w:sz="0" w:space="0" w:color="auto"/>
        <w:left w:val="none" w:sz="0" w:space="0" w:color="auto"/>
        <w:bottom w:val="none" w:sz="0" w:space="0" w:color="auto"/>
        <w:right w:val="none" w:sz="0" w:space="0" w:color="auto"/>
      </w:divBdr>
    </w:div>
    <w:div w:id="477383103">
      <w:bodyDiv w:val="1"/>
      <w:marLeft w:val="0"/>
      <w:marRight w:val="0"/>
      <w:marTop w:val="0"/>
      <w:marBottom w:val="0"/>
      <w:divBdr>
        <w:top w:val="none" w:sz="0" w:space="0" w:color="auto"/>
        <w:left w:val="none" w:sz="0" w:space="0" w:color="auto"/>
        <w:bottom w:val="none" w:sz="0" w:space="0" w:color="auto"/>
        <w:right w:val="none" w:sz="0" w:space="0" w:color="auto"/>
      </w:divBdr>
    </w:div>
    <w:div w:id="477503352">
      <w:bodyDiv w:val="1"/>
      <w:marLeft w:val="0"/>
      <w:marRight w:val="0"/>
      <w:marTop w:val="0"/>
      <w:marBottom w:val="0"/>
      <w:divBdr>
        <w:top w:val="none" w:sz="0" w:space="0" w:color="auto"/>
        <w:left w:val="none" w:sz="0" w:space="0" w:color="auto"/>
        <w:bottom w:val="none" w:sz="0" w:space="0" w:color="auto"/>
        <w:right w:val="none" w:sz="0" w:space="0" w:color="auto"/>
      </w:divBdr>
    </w:div>
    <w:div w:id="477695274">
      <w:bodyDiv w:val="1"/>
      <w:marLeft w:val="0"/>
      <w:marRight w:val="0"/>
      <w:marTop w:val="0"/>
      <w:marBottom w:val="0"/>
      <w:divBdr>
        <w:top w:val="none" w:sz="0" w:space="0" w:color="auto"/>
        <w:left w:val="none" w:sz="0" w:space="0" w:color="auto"/>
        <w:bottom w:val="none" w:sz="0" w:space="0" w:color="auto"/>
        <w:right w:val="none" w:sz="0" w:space="0" w:color="auto"/>
      </w:divBdr>
    </w:div>
    <w:div w:id="479618867">
      <w:bodyDiv w:val="1"/>
      <w:marLeft w:val="0"/>
      <w:marRight w:val="0"/>
      <w:marTop w:val="0"/>
      <w:marBottom w:val="0"/>
      <w:divBdr>
        <w:top w:val="none" w:sz="0" w:space="0" w:color="auto"/>
        <w:left w:val="none" w:sz="0" w:space="0" w:color="auto"/>
        <w:bottom w:val="none" w:sz="0" w:space="0" w:color="auto"/>
        <w:right w:val="none" w:sz="0" w:space="0" w:color="auto"/>
      </w:divBdr>
    </w:div>
    <w:div w:id="479923283">
      <w:bodyDiv w:val="1"/>
      <w:marLeft w:val="0"/>
      <w:marRight w:val="0"/>
      <w:marTop w:val="0"/>
      <w:marBottom w:val="0"/>
      <w:divBdr>
        <w:top w:val="none" w:sz="0" w:space="0" w:color="auto"/>
        <w:left w:val="none" w:sz="0" w:space="0" w:color="auto"/>
        <w:bottom w:val="none" w:sz="0" w:space="0" w:color="auto"/>
        <w:right w:val="none" w:sz="0" w:space="0" w:color="auto"/>
      </w:divBdr>
    </w:div>
    <w:div w:id="480314579">
      <w:bodyDiv w:val="1"/>
      <w:marLeft w:val="0"/>
      <w:marRight w:val="0"/>
      <w:marTop w:val="0"/>
      <w:marBottom w:val="0"/>
      <w:divBdr>
        <w:top w:val="none" w:sz="0" w:space="0" w:color="auto"/>
        <w:left w:val="none" w:sz="0" w:space="0" w:color="auto"/>
        <w:bottom w:val="none" w:sz="0" w:space="0" w:color="auto"/>
        <w:right w:val="none" w:sz="0" w:space="0" w:color="auto"/>
      </w:divBdr>
    </w:div>
    <w:div w:id="480462063">
      <w:bodyDiv w:val="1"/>
      <w:marLeft w:val="0"/>
      <w:marRight w:val="0"/>
      <w:marTop w:val="0"/>
      <w:marBottom w:val="0"/>
      <w:divBdr>
        <w:top w:val="none" w:sz="0" w:space="0" w:color="auto"/>
        <w:left w:val="none" w:sz="0" w:space="0" w:color="auto"/>
        <w:bottom w:val="none" w:sz="0" w:space="0" w:color="auto"/>
        <w:right w:val="none" w:sz="0" w:space="0" w:color="auto"/>
      </w:divBdr>
    </w:div>
    <w:div w:id="480465580">
      <w:bodyDiv w:val="1"/>
      <w:marLeft w:val="0"/>
      <w:marRight w:val="0"/>
      <w:marTop w:val="0"/>
      <w:marBottom w:val="0"/>
      <w:divBdr>
        <w:top w:val="none" w:sz="0" w:space="0" w:color="auto"/>
        <w:left w:val="none" w:sz="0" w:space="0" w:color="auto"/>
        <w:bottom w:val="none" w:sz="0" w:space="0" w:color="auto"/>
        <w:right w:val="none" w:sz="0" w:space="0" w:color="auto"/>
      </w:divBdr>
    </w:div>
    <w:div w:id="482746686">
      <w:bodyDiv w:val="1"/>
      <w:marLeft w:val="0"/>
      <w:marRight w:val="0"/>
      <w:marTop w:val="0"/>
      <w:marBottom w:val="0"/>
      <w:divBdr>
        <w:top w:val="none" w:sz="0" w:space="0" w:color="auto"/>
        <w:left w:val="none" w:sz="0" w:space="0" w:color="auto"/>
        <w:bottom w:val="none" w:sz="0" w:space="0" w:color="auto"/>
        <w:right w:val="none" w:sz="0" w:space="0" w:color="auto"/>
      </w:divBdr>
    </w:div>
    <w:div w:id="483352866">
      <w:bodyDiv w:val="1"/>
      <w:marLeft w:val="0"/>
      <w:marRight w:val="0"/>
      <w:marTop w:val="0"/>
      <w:marBottom w:val="0"/>
      <w:divBdr>
        <w:top w:val="none" w:sz="0" w:space="0" w:color="auto"/>
        <w:left w:val="none" w:sz="0" w:space="0" w:color="auto"/>
        <w:bottom w:val="none" w:sz="0" w:space="0" w:color="auto"/>
        <w:right w:val="none" w:sz="0" w:space="0" w:color="auto"/>
      </w:divBdr>
    </w:div>
    <w:div w:id="485559141">
      <w:bodyDiv w:val="1"/>
      <w:marLeft w:val="0"/>
      <w:marRight w:val="0"/>
      <w:marTop w:val="0"/>
      <w:marBottom w:val="0"/>
      <w:divBdr>
        <w:top w:val="none" w:sz="0" w:space="0" w:color="auto"/>
        <w:left w:val="none" w:sz="0" w:space="0" w:color="auto"/>
        <w:bottom w:val="none" w:sz="0" w:space="0" w:color="auto"/>
        <w:right w:val="none" w:sz="0" w:space="0" w:color="auto"/>
      </w:divBdr>
    </w:div>
    <w:div w:id="489489971">
      <w:bodyDiv w:val="1"/>
      <w:marLeft w:val="0"/>
      <w:marRight w:val="0"/>
      <w:marTop w:val="0"/>
      <w:marBottom w:val="0"/>
      <w:divBdr>
        <w:top w:val="none" w:sz="0" w:space="0" w:color="auto"/>
        <w:left w:val="none" w:sz="0" w:space="0" w:color="auto"/>
        <w:bottom w:val="none" w:sz="0" w:space="0" w:color="auto"/>
        <w:right w:val="none" w:sz="0" w:space="0" w:color="auto"/>
      </w:divBdr>
    </w:div>
    <w:div w:id="491413559">
      <w:bodyDiv w:val="1"/>
      <w:marLeft w:val="0"/>
      <w:marRight w:val="0"/>
      <w:marTop w:val="0"/>
      <w:marBottom w:val="0"/>
      <w:divBdr>
        <w:top w:val="none" w:sz="0" w:space="0" w:color="auto"/>
        <w:left w:val="none" w:sz="0" w:space="0" w:color="auto"/>
        <w:bottom w:val="none" w:sz="0" w:space="0" w:color="auto"/>
        <w:right w:val="none" w:sz="0" w:space="0" w:color="auto"/>
      </w:divBdr>
    </w:div>
    <w:div w:id="491877154">
      <w:bodyDiv w:val="1"/>
      <w:marLeft w:val="0"/>
      <w:marRight w:val="0"/>
      <w:marTop w:val="0"/>
      <w:marBottom w:val="0"/>
      <w:divBdr>
        <w:top w:val="none" w:sz="0" w:space="0" w:color="auto"/>
        <w:left w:val="none" w:sz="0" w:space="0" w:color="auto"/>
        <w:bottom w:val="none" w:sz="0" w:space="0" w:color="auto"/>
        <w:right w:val="none" w:sz="0" w:space="0" w:color="auto"/>
      </w:divBdr>
    </w:div>
    <w:div w:id="493228012">
      <w:bodyDiv w:val="1"/>
      <w:marLeft w:val="0"/>
      <w:marRight w:val="0"/>
      <w:marTop w:val="0"/>
      <w:marBottom w:val="0"/>
      <w:divBdr>
        <w:top w:val="none" w:sz="0" w:space="0" w:color="auto"/>
        <w:left w:val="none" w:sz="0" w:space="0" w:color="auto"/>
        <w:bottom w:val="none" w:sz="0" w:space="0" w:color="auto"/>
        <w:right w:val="none" w:sz="0" w:space="0" w:color="auto"/>
      </w:divBdr>
    </w:div>
    <w:div w:id="495461676">
      <w:bodyDiv w:val="1"/>
      <w:marLeft w:val="0"/>
      <w:marRight w:val="0"/>
      <w:marTop w:val="0"/>
      <w:marBottom w:val="0"/>
      <w:divBdr>
        <w:top w:val="none" w:sz="0" w:space="0" w:color="auto"/>
        <w:left w:val="none" w:sz="0" w:space="0" w:color="auto"/>
        <w:bottom w:val="none" w:sz="0" w:space="0" w:color="auto"/>
        <w:right w:val="none" w:sz="0" w:space="0" w:color="auto"/>
      </w:divBdr>
    </w:div>
    <w:div w:id="495536533">
      <w:bodyDiv w:val="1"/>
      <w:marLeft w:val="0"/>
      <w:marRight w:val="0"/>
      <w:marTop w:val="0"/>
      <w:marBottom w:val="0"/>
      <w:divBdr>
        <w:top w:val="none" w:sz="0" w:space="0" w:color="auto"/>
        <w:left w:val="none" w:sz="0" w:space="0" w:color="auto"/>
        <w:bottom w:val="none" w:sz="0" w:space="0" w:color="auto"/>
        <w:right w:val="none" w:sz="0" w:space="0" w:color="auto"/>
      </w:divBdr>
    </w:div>
    <w:div w:id="495611429">
      <w:bodyDiv w:val="1"/>
      <w:marLeft w:val="0"/>
      <w:marRight w:val="0"/>
      <w:marTop w:val="0"/>
      <w:marBottom w:val="0"/>
      <w:divBdr>
        <w:top w:val="none" w:sz="0" w:space="0" w:color="auto"/>
        <w:left w:val="none" w:sz="0" w:space="0" w:color="auto"/>
        <w:bottom w:val="none" w:sz="0" w:space="0" w:color="auto"/>
        <w:right w:val="none" w:sz="0" w:space="0" w:color="auto"/>
      </w:divBdr>
    </w:div>
    <w:div w:id="495650591">
      <w:bodyDiv w:val="1"/>
      <w:marLeft w:val="0"/>
      <w:marRight w:val="0"/>
      <w:marTop w:val="0"/>
      <w:marBottom w:val="0"/>
      <w:divBdr>
        <w:top w:val="none" w:sz="0" w:space="0" w:color="auto"/>
        <w:left w:val="none" w:sz="0" w:space="0" w:color="auto"/>
        <w:bottom w:val="none" w:sz="0" w:space="0" w:color="auto"/>
        <w:right w:val="none" w:sz="0" w:space="0" w:color="auto"/>
      </w:divBdr>
    </w:div>
    <w:div w:id="499079741">
      <w:bodyDiv w:val="1"/>
      <w:marLeft w:val="0"/>
      <w:marRight w:val="0"/>
      <w:marTop w:val="0"/>
      <w:marBottom w:val="0"/>
      <w:divBdr>
        <w:top w:val="none" w:sz="0" w:space="0" w:color="auto"/>
        <w:left w:val="none" w:sz="0" w:space="0" w:color="auto"/>
        <w:bottom w:val="none" w:sz="0" w:space="0" w:color="auto"/>
        <w:right w:val="none" w:sz="0" w:space="0" w:color="auto"/>
      </w:divBdr>
    </w:div>
    <w:div w:id="500201024">
      <w:bodyDiv w:val="1"/>
      <w:marLeft w:val="0"/>
      <w:marRight w:val="0"/>
      <w:marTop w:val="0"/>
      <w:marBottom w:val="0"/>
      <w:divBdr>
        <w:top w:val="none" w:sz="0" w:space="0" w:color="auto"/>
        <w:left w:val="none" w:sz="0" w:space="0" w:color="auto"/>
        <w:bottom w:val="none" w:sz="0" w:space="0" w:color="auto"/>
        <w:right w:val="none" w:sz="0" w:space="0" w:color="auto"/>
      </w:divBdr>
    </w:div>
    <w:div w:id="500393768">
      <w:bodyDiv w:val="1"/>
      <w:marLeft w:val="0"/>
      <w:marRight w:val="0"/>
      <w:marTop w:val="0"/>
      <w:marBottom w:val="0"/>
      <w:divBdr>
        <w:top w:val="none" w:sz="0" w:space="0" w:color="auto"/>
        <w:left w:val="none" w:sz="0" w:space="0" w:color="auto"/>
        <w:bottom w:val="none" w:sz="0" w:space="0" w:color="auto"/>
        <w:right w:val="none" w:sz="0" w:space="0" w:color="auto"/>
      </w:divBdr>
    </w:div>
    <w:div w:id="500438254">
      <w:bodyDiv w:val="1"/>
      <w:marLeft w:val="0"/>
      <w:marRight w:val="0"/>
      <w:marTop w:val="0"/>
      <w:marBottom w:val="0"/>
      <w:divBdr>
        <w:top w:val="none" w:sz="0" w:space="0" w:color="auto"/>
        <w:left w:val="none" w:sz="0" w:space="0" w:color="auto"/>
        <w:bottom w:val="none" w:sz="0" w:space="0" w:color="auto"/>
        <w:right w:val="none" w:sz="0" w:space="0" w:color="auto"/>
      </w:divBdr>
    </w:div>
    <w:div w:id="501044436">
      <w:bodyDiv w:val="1"/>
      <w:marLeft w:val="0"/>
      <w:marRight w:val="0"/>
      <w:marTop w:val="0"/>
      <w:marBottom w:val="0"/>
      <w:divBdr>
        <w:top w:val="none" w:sz="0" w:space="0" w:color="auto"/>
        <w:left w:val="none" w:sz="0" w:space="0" w:color="auto"/>
        <w:bottom w:val="none" w:sz="0" w:space="0" w:color="auto"/>
        <w:right w:val="none" w:sz="0" w:space="0" w:color="auto"/>
      </w:divBdr>
    </w:div>
    <w:div w:id="503784336">
      <w:bodyDiv w:val="1"/>
      <w:marLeft w:val="0"/>
      <w:marRight w:val="0"/>
      <w:marTop w:val="0"/>
      <w:marBottom w:val="0"/>
      <w:divBdr>
        <w:top w:val="none" w:sz="0" w:space="0" w:color="auto"/>
        <w:left w:val="none" w:sz="0" w:space="0" w:color="auto"/>
        <w:bottom w:val="none" w:sz="0" w:space="0" w:color="auto"/>
        <w:right w:val="none" w:sz="0" w:space="0" w:color="auto"/>
      </w:divBdr>
    </w:div>
    <w:div w:id="505561879">
      <w:bodyDiv w:val="1"/>
      <w:marLeft w:val="0"/>
      <w:marRight w:val="0"/>
      <w:marTop w:val="0"/>
      <w:marBottom w:val="0"/>
      <w:divBdr>
        <w:top w:val="none" w:sz="0" w:space="0" w:color="auto"/>
        <w:left w:val="none" w:sz="0" w:space="0" w:color="auto"/>
        <w:bottom w:val="none" w:sz="0" w:space="0" w:color="auto"/>
        <w:right w:val="none" w:sz="0" w:space="0" w:color="auto"/>
      </w:divBdr>
    </w:div>
    <w:div w:id="505706180">
      <w:bodyDiv w:val="1"/>
      <w:marLeft w:val="0"/>
      <w:marRight w:val="0"/>
      <w:marTop w:val="0"/>
      <w:marBottom w:val="0"/>
      <w:divBdr>
        <w:top w:val="none" w:sz="0" w:space="0" w:color="auto"/>
        <w:left w:val="none" w:sz="0" w:space="0" w:color="auto"/>
        <w:bottom w:val="none" w:sz="0" w:space="0" w:color="auto"/>
        <w:right w:val="none" w:sz="0" w:space="0" w:color="auto"/>
      </w:divBdr>
    </w:div>
    <w:div w:id="508519056">
      <w:bodyDiv w:val="1"/>
      <w:marLeft w:val="0"/>
      <w:marRight w:val="0"/>
      <w:marTop w:val="0"/>
      <w:marBottom w:val="0"/>
      <w:divBdr>
        <w:top w:val="none" w:sz="0" w:space="0" w:color="auto"/>
        <w:left w:val="none" w:sz="0" w:space="0" w:color="auto"/>
        <w:bottom w:val="none" w:sz="0" w:space="0" w:color="auto"/>
        <w:right w:val="none" w:sz="0" w:space="0" w:color="auto"/>
      </w:divBdr>
    </w:div>
    <w:div w:id="511333019">
      <w:bodyDiv w:val="1"/>
      <w:marLeft w:val="0"/>
      <w:marRight w:val="0"/>
      <w:marTop w:val="0"/>
      <w:marBottom w:val="0"/>
      <w:divBdr>
        <w:top w:val="none" w:sz="0" w:space="0" w:color="auto"/>
        <w:left w:val="none" w:sz="0" w:space="0" w:color="auto"/>
        <w:bottom w:val="none" w:sz="0" w:space="0" w:color="auto"/>
        <w:right w:val="none" w:sz="0" w:space="0" w:color="auto"/>
      </w:divBdr>
    </w:div>
    <w:div w:id="512300062">
      <w:bodyDiv w:val="1"/>
      <w:marLeft w:val="0"/>
      <w:marRight w:val="0"/>
      <w:marTop w:val="0"/>
      <w:marBottom w:val="0"/>
      <w:divBdr>
        <w:top w:val="none" w:sz="0" w:space="0" w:color="auto"/>
        <w:left w:val="none" w:sz="0" w:space="0" w:color="auto"/>
        <w:bottom w:val="none" w:sz="0" w:space="0" w:color="auto"/>
        <w:right w:val="none" w:sz="0" w:space="0" w:color="auto"/>
      </w:divBdr>
    </w:div>
    <w:div w:id="515730660">
      <w:bodyDiv w:val="1"/>
      <w:marLeft w:val="0"/>
      <w:marRight w:val="0"/>
      <w:marTop w:val="0"/>
      <w:marBottom w:val="0"/>
      <w:divBdr>
        <w:top w:val="none" w:sz="0" w:space="0" w:color="auto"/>
        <w:left w:val="none" w:sz="0" w:space="0" w:color="auto"/>
        <w:bottom w:val="none" w:sz="0" w:space="0" w:color="auto"/>
        <w:right w:val="none" w:sz="0" w:space="0" w:color="auto"/>
      </w:divBdr>
    </w:div>
    <w:div w:id="518937282">
      <w:bodyDiv w:val="1"/>
      <w:marLeft w:val="0"/>
      <w:marRight w:val="0"/>
      <w:marTop w:val="0"/>
      <w:marBottom w:val="0"/>
      <w:divBdr>
        <w:top w:val="none" w:sz="0" w:space="0" w:color="auto"/>
        <w:left w:val="none" w:sz="0" w:space="0" w:color="auto"/>
        <w:bottom w:val="none" w:sz="0" w:space="0" w:color="auto"/>
        <w:right w:val="none" w:sz="0" w:space="0" w:color="auto"/>
      </w:divBdr>
    </w:div>
    <w:div w:id="520510974">
      <w:bodyDiv w:val="1"/>
      <w:marLeft w:val="0"/>
      <w:marRight w:val="0"/>
      <w:marTop w:val="0"/>
      <w:marBottom w:val="0"/>
      <w:divBdr>
        <w:top w:val="none" w:sz="0" w:space="0" w:color="auto"/>
        <w:left w:val="none" w:sz="0" w:space="0" w:color="auto"/>
        <w:bottom w:val="none" w:sz="0" w:space="0" w:color="auto"/>
        <w:right w:val="none" w:sz="0" w:space="0" w:color="auto"/>
      </w:divBdr>
    </w:div>
    <w:div w:id="520553388">
      <w:bodyDiv w:val="1"/>
      <w:marLeft w:val="0"/>
      <w:marRight w:val="0"/>
      <w:marTop w:val="0"/>
      <w:marBottom w:val="0"/>
      <w:divBdr>
        <w:top w:val="none" w:sz="0" w:space="0" w:color="auto"/>
        <w:left w:val="none" w:sz="0" w:space="0" w:color="auto"/>
        <w:bottom w:val="none" w:sz="0" w:space="0" w:color="auto"/>
        <w:right w:val="none" w:sz="0" w:space="0" w:color="auto"/>
      </w:divBdr>
    </w:div>
    <w:div w:id="520626040">
      <w:bodyDiv w:val="1"/>
      <w:marLeft w:val="0"/>
      <w:marRight w:val="0"/>
      <w:marTop w:val="0"/>
      <w:marBottom w:val="0"/>
      <w:divBdr>
        <w:top w:val="none" w:sz="0" w:space="0" w:color="auto"/>
        <w:left w:val="none" w:sz="0" w:space="0" w:color="auto"/>
        <w:bottom w:val="none" w:sz="0" w:space="0" w:color="auto"/>
        <w:right w:val="none" w:sz="0" w:space="0" w:color="auto"/>
      </w:divBdr>
    </w:div>
    <w:div w:id="524054187">
      <w:bodyDiv w:val="1"/>
      <w:marLeft w:val="0"/>
      <w:marRight w:val="0"/>
      <w:marTop w:val="0"/>
      <w:marBottom w:val="0"/>
      <w:divBdr>
        <w:top w:val="none" w:sz="0" w:space="0" w:color="auto"/>
        <w:left w:val="none" w:sz="0" w:space="0" w:color="auto"/>
        <w:bottom w:val="none" w:sz="0" w:space="0" w:color="auto"/>
        <w:right w:val="none" w:sz="0" w:space="0" w:color="auto"/>
      </w:divBdr>
    </w:div>
    <w:div w:id="524176636">
      <w:bodyDiv w:val="1"/>
      <w:marLeft w:val="0"/>
      <w:marRight w:val="0"/>
      <w:marTop w:val="0"/>
      <w:marBottom w:val="0"/>
      <w:divBdr>
        <w:top w:val="none" w:sz="0" w:space="0" w:color="auto"/>
        <w:left w:val="none" w:sz="0" w:space="0" w:color="auto"/>
        <w:bottom w:val="none" w:sz="0" w:space="0" w:color="auto"/>
        <w:right w:val="none" w:sz="0" w:space="0" w:color="auto"/>
      </w:divBdr>
    </w:div>
    <w:div w:id="525562746">
      <w:bodyDiv w:val="1"/>
      <w:marLeft w:val="0"/>
      <w:marRight w:val="0"/>
      <w:marTop w:val="0"/>
      <w:marBottom w:val="0"/>
      <w:divBdr>
        <w:top w:val="none" w:sz="0" w:space="0" w:color="auto"/>
        <w:left w:val="none" w:sz="0" w:space="0" w:color="auto"/>
        <w:bottom w:val="none" w:sz="0" w:space="0" w:color="auto"/>
        <w:right w:val="none" w:sz="0" w:space="0" w:color="auto"/>
      </w:divBdr>
    </w:div>
    <w:div w:id="526524397">
      <w:bodyDiv w:val="1"/>
      <w:marLeft w:val="0"/>
      <w:marRight w:val="0"/>
      <w:marTop w:val="0"/>
      <w:marBottom w:val="0"/>
      <w:divBdr>
        <w:top w:val="none" w:sz="0" w:space="0" w:color="auto"/>
        <w:left w:val="none" w:sz="0" w:space="0" w:color="auto"/>
        <w:bottom w:val="none" w:sz="0" w:space="0" w:color="auto"/>
        <w:right w:val="none" w:sz="0" w:space="0" w:color="auto"/>
      </w:divBdr>
    </w:div>
    <w:div w:id="527450331">
      <w:bodyDiv w:val="1"/>
      <w:marLeft w:val="0"/>
      <w:marRight w:val="0"/>
      <w:marTop w:val="0"/>
      <w:marBottom w:val="0"/>
      <w:divBdr>
        <w:top w:val="none" w:sz="0" w:space="0" w:color="auto"/>
        <w:left w:val="none" w:sz="0" w:space="0" w:color="auto"/>
        <w:bottom w:val="none" w:sz="0" w:space="0" w:color="auto"/>
        <w:right w:val="none" w:sz="0" w:space="0" w:color="auto"/>
      </w:divBdr>
    </w:div>
    <w:div w:id="527572322">
      <w:bodyDiv w:val="1"/>
      <w:marLeft w:val="0"/>
      <w:marRight w:val="0"/>
      <w:marTop w:val="0"/>
      <w:marBottom w:val="0"/>
      <w:divBdr>
        <w:top w:val="none" w:sz="0" w:space="0" w:color="auto"/>
        <w:left w:val="none" w:sz="0" w:space="0" w:color="auto"/>
        <w:bottom w:val="none" w:sz="0" w:space="0" w:color="auto"/>
        <w:right w:val="none" w:sz="0" w:space="0" w:color="auto"/>
      </w:divBdr>
    </w:div>
    <w:div w:id="530843959">
      <w:bodyDiv w:val="1"/>
      <w:marLeft w:val="0"/>
      <w:marRight w:val="0"/>
      <w:marTop w:val="0"/>
      <w:marBottom w:val="0"/>
      <w:divBdr>
        <w:top w:val="none" w:sz="0" w:space="0" w:color="auto"/>
        <w:left w:val="none" w:sz="0" w:space="0" w:color="auto"/>
        <w:bottom w:val="none" w:sz="0" w:space="0" w:color="auto"/>
        <w:right w:val="none" w:sz="0" w:space="0" w:color="auto"/>
      </w:divBdr>
    </w:div>
    <w:div w:id="530993087">
      <w:bodyDiv w:val="1"/>
      <w:marLeft w:val="0"/>
      <w:marRight w:val="0"/>
      <w:marTop w:val="0"/>
      <w:marBottom w:val="0"/>
      <w:divBdr>
        <w:top w:val="none" w:sz="0" w:space="0" w:color="auto"/>
        <w:left w:val="none" w:sz="0" w:space="0" w:color="auto"/>
        <w:bottom w:val="none" w:sz="0" w:space="0" w:color="auto"/>
        <w:right w:val="none" w:sz="0" w:space="0" w:color="auto"/>
      </w:divBdr>
    </w:div>
    <w:div w:id="531498906">
      <w:bodyDiv w:val="1"/>
      <w:marLeft w:val="0"/>
      <w:marRight w:val="0"/>
      <w:marTop w:val="0"/>
      <w:marBottom w:val="0"/>
      <w:divBdr>
        <w:top w:val="none" w:sz="0" w:space="0" w:color="auto"/>
        <w:left w:val="none" w:sz="0" w:space="0" w:color="auto"/>
        <w:bottom w:val="none" w:sz="0" w:space="0" w:color="auto"/>
        <w:right w:val="none" w:sz="0" w:space="0" w:color="auto"/>
      </w:divBdr>
    </w:div>
    <w:div w:id="533158137">
      <w:bodyDiv w:val="1"/>
      <w:marLeft w:val="0"/>
      <w:marRight w:val="0"/>
      <w:marTop w:val="0"/>
      <w:marBottom w:val="0"/>
      <w:divBdr>
        <w:top w:val="none" w:sz="0" w:space="0" w:color="auto"/>
        <w:left w:val="none" w:sz="0" w:space="0" w:color="auto"/>
        <w:bottom w:val="none" w:sz="0" w:space="0" w:color="auto"/>
        <w:right w:val="none" w:sz="0" w:space="0" w:color="auto"/>
      </w:divBdr>
    </w:div>
    <w:div w:id="534538325">
      <w:bodyDiv w:val="1"/>
      <w:marLeft w:val="0"/>
      <w:marRight w:val="0"/>
      <w:marTop w:val="0"/>
      <w:marBottom w:val="0"/>
      <w:divBdr>
        <w:top w:val="none" w:sz="0" w:space="0" w:color="auto"/>
        <w:left w:val="none" w:sz="0" w:space="0" w:color="auto"/>
        <w:bottom w:val="none" w:sz="0" w:space="0" w:color="auto"/>
        <w:right w:val="none" w:sz="0" w:space="0" w:color="auto"/>
      </w:divBdr>
    </w:div>
    <w:div w:id="534804892">
      <w:bodyDiv w:val="1"/>
      <w:marLeft w:val="0"/>
      <w:marRight w:val="0"/>
      <w:marTop w:val="0"/>
      <w:marBottom w:val="0"/>
      <w:divBdr>
        <w:top w:val="none" w:sz="0" w:space="0" w:color="auto"/>
        <w:left w:val="none" w:sz="0" w:space="0" w:color="auto"/>
        <w:bottom w:val="none" w:sz="0" w:space="0" w:color="auto"/>
        <w:right w:val="none" w:sz="0" w:space="0" w:color="auto"/>
      </w:divBdr>
    </w:div>
    <w:div w:id="534998931">
      <w:bodyDiv w:val="1"/>
      <w:marLeft w:val="0"/>
      <w:marRight w:val="0"/>
      <w:marTop w:val="0"/>
      <w:marBottom w:val="0"/>
      <w:divBdr>
        <w:top w:val="none" w:sz="0" w:space="0" w:color="auto"/>
        <w:left w:val="none" w:sz="0" w:space="0" w:color="auto"/>
        <w:bottom w:val="none" w:sz="0" w:space="0" w:color="auto"/>
        <w:right w:val="none" w:sz="0" w:space="0" w:color="auto"/>
      </w:divBdr>
    </w:div>
    <w:div w:id="535312035">
      <w:bodyDiv w:val="1"/>
      <w:marLeft w:val="0"/>
      <w:marRight w:val="0"/>
      <w:marTop w:val="0"/>
      <w:marBottom w:val="0"/>
      <w:divBdr>
        <w:top w:val="none" w:sz="0" w:space="0" w:color="auto"/>
        <w:left w:val="none" w:sz="0" w:space="0" w:color="auto"/>
        <w:bottom w:val="none" w:sz="0" w:space="0" w:color="auto"/>
        <w:right w:val="none" w:sz="0" w:space="0" w:color="auto"/>
      </w:divBdr>
    </w:div>
    <w:div w:id="535318353">
      <w:bodyDiv w:val="1"/>
      <w:marLeft w:val="0"/>
      <w:marRight w:val="0"/>
      <w:marTop w:val="0"/>
      <w:marBottom w:val="0"/>
      <w:divBdr>
        <w:top w:val="none" w:sz="0" w:space="0" w:color="auto"/>
        <w:left w:val="none" w:sz="0" w:space="0" w:color="auto"/>
        <w:bottom w:val="none" w:sz="0" w:space="0" w:color="auto"/>
        <w:right w:val="none" w:sz="0" w:space="0" w:color="auto"/>
      </w:divBdr>
    </w:div>
    <w:div w:id="536086508">
      <w:bodyDiv w:val="1"/>
      <w:marLeft w:val="0"/>
      <w:marRight w:val="0"/>
      <w:marTop w:val="0"/>
      <w:marBottom w:val="0"/>
      <w:divBdr>
        <w:top w:val="none" w:sz="0" w:space="0" w:color="auto"/>
        <w:left w:val="none" w:sz="0" w:space="0" w:color="auto"/>
        <w:bottom w:val="none" w:sz="0" w:space="0" w:color="auto"/>
        <w:right w:val="none" w:sz="0" w:space="0" w:color="auto"/>
      </w:divBdr>
    </w:div>
    <w:div w:id="537397573">
      <w:bodyDiv w:val="1"/>
      <w:marLeft w:val="0"/>
      <w:marRight w:val="0"/>
      <w:marTop w:val="0"/>
      <w:marBottom w:val="0"/>
      <w:divBdr>
        <w:top w:val="none" w:sz="0" w:space="0" w:color="auto"/>
        <w:left w:val="none" w:sz="0" w:space="0" w:color="auto"/>
        <w:bottom w:val="none" w:sz="0" w:space="0" w:color="auto"/>
        <w:right w:val="none" w:sz="0" w:space="0" w:color="auto"/>
      </w:divBdr>
    </w:div>
    <w:div w:id="538248894">
      <w:bodyDiv w:val="1"/>
      <w:marLeft w:val="0"/>
      <w:marRight w:val="0"/>
      <w:marTop w:val="0"/>
      <w:marBottom w:val="0"/>
      <w:divBdr>
        <w:top w:val="none" w:sz="0" w:space="0" w:color="auto"/>
        <w:left w:val="none" w:sz="0" w:space="0" w:color="auto"/>
        <w:bottom w:val="none" w:sz="0" w:space="0" w:color="auto"/>
        <w:right w:val="none" w:sz="0" w:space="0" w:color="auto"/>
      </w:divBdr>
    </w:div>
    <w:div w:id="540285722">
      <w:bodyDiv w:val="1"/>
      <w:marLeft w:val="0"/>
      <w:marRight w:val="0"/>
      <w:marTop w:val="0"/>
      <w:marBottom w:val="0"/>
      <w:divBdr>
        <w:top w:val="none" w:sz="0" w:space="0" w:color="auto"/>
        <w:left w:val="none" w:sz="0" w:space="0" w:color="auto"/>
        <w:bottom w:val="none" w:sz="0" w:space="0" w:color="auto"/>
        <w:right w:val="none" w:sz="0" w:space="0" w:color="auto"/>
      </w:divBdr>
    </w:div>
    <w:div w:id="543518249">
      <w:bodyDiv w:val="1"/>
      <w:marLeft w:val="0"/>
      <w:marRight w:val="0"/>
      <w:marTop w:val="0"/>
      <w:marBottom w:val="0"/>
      <w:divBdr>
        <w:top w:val="none" w:sz="0" w:space="0" w:color="auto"/>
        <w:left w:val="none" w:sz="0" w:space="0" w:color="auto"/>
        <w:bottom w:val="none" w:sz="0" w:space="0" w:color="auto"/>
        <w:right w:val="none" w:sz="0" w:space="0" w:color="auto"/>
      </w:divBdr>
    </w:div>
    <w:div w:id="544217424">
      <w:bodyDiv w:val="1"/>
      <w:marLeft w:val="0"/>
      <w:marRight w:val="0"/>
      <w:marTop w:val="0"/>
      <w:marBottom w:val="0"/>
      <w:divBdr>
        <w:top w:val="none" w:sz="0" w:space="0" w:color="auto"/>
        <w:left w:val="none" w:sz="0" w:space="0" w:color="auto"/>
        <w:bottom w:val="none" w:sz="0" w:space="0" w:color="auto"/>
        <w:right w:val="none" w:sz="0" w:space="0" w:color="auto"/>
      </w:divBdr>
    </w:div>
    <w:div w:id="544758011">
      <w:bodyDiv w:val="1"/>
      <w:marLeft w:val="0"/>
      <w:marRight w:val="0"/>
      <w:marTop w:val="0"/>
      <w:marBottom w:val="0"/>
      <w:divBdr>
        <w:top w:val="none" w:sz="0" w:space="0" w:color="auto"/>
        <w:left w:val="none" w:sz="0" w:space="0" w:color="auto"/>
        <w:bottom w:val="none" w:sz="0" w:space="0" w:color="auto"/>
        <w:right w:val="none" w:sz="0" w:space="0" w:color="auto"/>
      </w:divBdr>
    </w:div>
    <w:div w:id="544946714">
      <w:bodyDiv w:val="1"/>
      <w:marLeft w:val="0"/>
      <w:marRight w:val="0"/>
      <w:marTop w:val="0"/>
      <w:marBottom w:val="0"/>
      <w:divBdr>
        <w:top w:val="none" w:sz="0" w:space="0" w:color="auto"/>
        <w:left w:val="none" w:sz="0" w:space="0" w:color="auto"/>
        <w:bottom w:val="none" w:sz="0" w:space="0" w:color="auto"/>
        <w:right w:val="none" w:sz="0" w:space="0" w:color="auto"/>
      </w:divBdr>
    </w:div>
    <w:div w:id="546915469">
      <w:bodyDiv w:val="1"/>
      <w:marLeft w:val="0"/>
      <w:marRight w:val="0"/>
      <w:marTop w:val="0"/>
      <w:marBottom w:val="0"/>
      <w:divBdr>
        <w:top w:val="none" w:sz="0" w:space="0" w:color="auto"/>
        <w:left w:val="none" w:sz="0" w:space="0" w:color="auto"/>
        <w:bottom w:val="none" w:sz="0" w:space="0" w:color="auto"/>
        <w:right w:val="none" w:sz="0" w:space="0" w:color="auto"/>
      </w:divBdr>
    </w:div>
    <w:div w:id="548805709">
      <w:bodyDiv w:val="1"/>
      <w:marLeft w:val="0"/>
      <w:marRight w:val="0"/>
      <w:marTop w:val="0"/>
      <w:marBottom w:val="0"/>
      <w:divBdr>
        <w:top w:val="none" w:sz="0" w:space="0" w:color="auto"/>
        <w:left w:val="none" w:sz="0" w:space="0" w:color="auto"/>
        <w:bottom w:val="none" w:sz="0" w:space="0" w:color="auto"/>
        <w:right w:val="none" w:sz="0" w:space="0" w:color="auto"/>
      </w:divBdr>
    </w:div>
    <w:div w:id="550309299">
      <w:bodyDiv w:val="1"/>
      <w:marLeft w:val="0"/>
      <w:marRight w:val="0"/>
      <w:marTop w:val="0"/>
      <w:marBottom w:val="0"/>
      <w:divBdr>
        <w:top w:val="none" w:sz="0" w:space="0" w:color="auto"/>
        <w:left w:val="none" w:sz="0" w:space="0" w:color="auto"/>
        <w:bottom w:val="none" w:sz="0" w:space="0" w:color="auto"/>
        <w:right w:val="none" w:sz="0" w:space="0" w:color="auto"/>
      </w:divBdr>
    </w:div>
    <w:div w:id="550657999">
      <w:bodyDiv w:val="1"/>
      <w:marLeft w:val="0"/>
      <w:marRight w:val="0"/>
      <w:marTop w:val="0"/>
      <w:marBottom w:val="0"/>
      <w:divBdr>
        <w:top w:val="none" w:sz="0" w:space="0" w:color="auto"/>
        <w:left w:val="none" w:sz="0" w:space="0" w:color="auto"/>
        <w:bottom w:val="none" w:sz="0" w:space="0" w:color="auto"/>
        <w:right w:val="none" w:sz="0" w:space="0" w:color="auto"/>
      </w:divBdr>
    </w:div>
    <w:div w:id="552425896">
      <w:bodyDiv w:val="1"/>
      <w:marLeft w:val="0"/>
      <w:marRight w:val="0"/>
      <w:marTop w:val="0"/>
      <w:marBottom w:val="0"/>
      <w:divBdr>
        <w:top w:val="none" w:sz="0" w:space="0" w:color="auto"/>
        <w:left w:val="none" w:sz="0" w:space="0" w:color="auto"/>
        <w:bottom w:val="none" w:sz="0" w:space="0" w:color="auto"/>
        <w:right w:val="none" w:sz="0" w:space="0" w:color="auto"/>
      </w:divBdr>
    </w:div>
    <w:div w:id="552666467">
      <w:bodyDiv w:val="1"/>
      <w:marLeft w:val="0"/>
      <w:marRight w:val="0"/>
      <w:marTop w:val="0"/>
      <w:marBottom w:val="0"/>
      <w:divBdr>
        <w:top w:val="none" w:sz="0" w:space="0" w:color="auto"/>
        <w:left w:val="none" w:sz="0" w:space="0" w:color="auto"/>
        <w:bottom w:val="none" w:sz="0" w:space="0" w:color="auto"/>
        <w:right w:val="none" w:sz="0" w:space="0" w:color="auto"/>
      </w:divBdr>
    </w:div>
    <w:div w:id="552813899">
      <w:bodyDiv w:val="1"/>
      <w:marLeft w:val="0"/>
      <w:marRight w:val="0"/>
      <w:marTop w:val="0"/>
      <w:marBottom w:val="0"/>
      <w:divBdr>
        <w:top w:val="none" w:sz="0" w:space="0" w:color="auto"/>
        <w:left w:val="none" w:sz="0" w:space="0" w:color="auto"/>
        <w:bottom w:val="none" w:sz="0" w:space="0" w:color="auto"/>
        <w:right w:val="none" w:sz="0" w:space="0" w:color="auto"/>
      </w:divBdr>
    </w:div>
    <w:div w:id="552815410">
      <w:bodyDiv w:val="1"/>
      <w:marLeft w:val="0"/>
      <w:marRight w:val="0"/>
      <w:marTop w:val="0"/>
      <w:marBottom w:val="0"/>
      <w:divBdr>
        <w:top w:val="none" w:sz="0" w:space="0" w:color="auto"/>
        <w:left w:val="none" w:sz="0" w:space="0" w:color="auto"/>
        <w:bottom w:val="none" w:sz="0" w:space="0" w:color="auto"/>
        <w:right w:val="none" w:sz="0" w:space="0" w:color="auto"/>
      </w:divBdr>
    </w:div>
    <w:div w:id="554387527">
      <w:bodyDiv w:val="1"/>
      <w:marLeft w:val="0"/>
      <w:marRight w:val="0"/>
      <w:marTop w:val="0"/>
      <w:marBottom w:val="0"/>
      <w:divBdr>
        <w:top w:val="none" w:sz="0" w:space="0" w:color="auto"/>
        <w:left w:val="none" w:sz="0" w:space="0" w:color="auto"/>
        <w:bottom w:val="none" w:sz="0" w:space="0" w:color="auto"/>
        <w:right w:val="none" w:sz="0" w:space="0" w:color="auto"/>
      </w:divBdr>
    </w:div>
    <w:div w:id="555824180">
      <w:bodyDiv w:val="1"/>
      <w:marLeft w:val="0"/>
      <w:marRight w:val="0"/>
      <w:marTop w:val="0"/>
      <w:marBottom w:val="0"/>
      <w:divBdr>
        <w:top w:val="none" w:sz="0" w:space="0" w:color="auto"/>
        <w:left w:val="none" w:sz="0" w:space="0" w:color="auto"/>
        <w:bottom w:val="none" w:sz="0" w:space="0" w:color="auto"/>
        <w:right w:val="none" w:sz="0" w:space="0" w:color="auto"/>
      </w:divBdr>
    </w:div>
    <w:div w:id="557129496">
      <w:bodyDiv w:val="1"/>
      <w:marLeft w:val="0"/>
      <w:marRight w:val="0"/>
      <w:marTop w:val="0"/>
      <w:marBottom w:val="0"/>
      <w:divBdr>
        <w:top w:val="none" w:sz="0" w:space="0" w:color="auto"/>
        <w:left w:val="none" w:sz="0" w:space="0" w:color="auto"/>
        <w:bottom w:val="none" w:sz="0" w:space="0" w:color="auto"/>
        <w:right w:val="none" w:sz="0" w:space="0" w:color="auto"/>
      </w:divBdr>
    </w:div>
    <w:div w:id="557278853">
      <w:bodyDiv w:val="1"/>
      <w:marLeft w:val="0"/>
      <w:marRight w:val="0"/>
      <w:marTop w:val="0"/>
      <w:marBottom w:val="0"/>
      <w:divBdr>
        <w:top w:val="none" w:sz="0" w:space="0" w:color="auto"/>
        <w:left w:val="none" w:sz="0" w:space="0" w:color="auto"/>
        <w:bottom w:val="none" w:sz="0" w:space="0" w:color="auto"/>
        <w:right w:val="none" w:sz="0" w:space="0" w:color="auto"/>
      </w:divBdr>
    </w:div>
    <w:div w:id="558055593">
      <w:bodyDiv w:val="1"/>
      <w:marLeft w:val="0"/>
      <w:marRight w:val="0"/>
      <w:marTop w:val="0"/>
      <w:marBottom w:val="0"/>
      <w:divBdr>
        <w:top w:val="none" w:sz="0" w:space="0" w:color="auto"/>
        <w:left w:val="none" w:sz="0" w:space="0" w:color="auto"/>
        <w:bottom w:val="none" w:sz="0" w:space="0" w:color="auto"/>
        <w:right w:val="none" w:sz="0" w:space="0" w:color="auto"/>
      </w:divBdr>
    </w:div>
    <w:div w:id="558590069">
      <w:bodyDiv w:val="1"/>
      <w:marLeft w:val="0"/>
      <w:marRight w:val="0"/>
      <w:marTop w:val="0"/>
      <w:marBottom w:val="0"/>
      <w:divBdr>
        <w:top w:val="none" w:sz="0" w:space="0" w:color="auto"/>
        <w:left w:val="none" w:sz="0" w:space="0" w:color="auto"/>
        <w:bottom w:val="none" w:sz="0" w:space="0" w:color="auto"/>
        <w:right w:val="none" w:sz="0" w:space="0" w:color="auto"/>
      </w:divBdr>
    </w:div>
    <w:div w:id="559022595">
      <w:bodyDiv w:val="1"/>
      <w:marLeft w:val="0"/>
      <w:marRight w:val="0"/>
      <w:marTop w:val="0"/>
      <w:marBottom w:val="0"/>
      <w:divBdr>
        <w:top w:val="none" w:sz="0" w:space="0" w:color="auto"/>
        <w:left w:val="none" w:sz="0" w:space="0" w:color="auto"/>
        <w:bottom w:val="none" w:sz="0" w:space="0" w:color="auto"/>
        <w:right w:val="none" w:sz="0" w:space="0" w:color="auto"/>
      </w:divBdr>
    </w:div>
    <w:div w:id="560600432">
      <w:bodyDiv w:val="1"/>
      <w:marLeft w:val="0"/>
      <w:marRight w:val="0"/>
      <w:marTop w:val="0"/>
      <w:marBottom w:val="0"/>
      <w:divBdr>
        <w:top w:val="none" w:sz="0" w:space="0" w:color="auto"/>
        <w:left w:val="none" w:sz="0" w:space="0" w:color="auto"/>
        <w:bottom w:val="none" w:sz="0" w:space="0" w:color="auto"/>
        <w:right w:val="none" w:sz="0" w:space="0" w:color="auto"/>
      </w:divBdr>
    </w:div>
    <w:div w:id="561330347">
      <w:bodyDiv w:val="1"/>
      <w:marLeft w:val="0"/>
      <w:marRight w:val="0"/>
      <w:marTop w:val="0"/>
      <w:marBottom w:val="0"/>
      <w:divBdr>
        <w:top w:val="none" w:sz="0" w:space="0" w:color="auto"/>
        <w:left w:val="none" w:sz="0" w:space="0" w:color="auto"/>
        <w:bottom w:val="none" w:sz="0" w:space="0" w:color="auto"/>
        <w:right w:val="none" w:sz="0" w:space="0" w:color="auto"/>
      </w:divBdr>
    </w:div>
    <w:div w:id="562452655">
      <w:bodyDiv w:val="1"/>
      <w:marLeft w:val="0"/>
      <w:marRight w:val="0"/>
      <w:marTop w:val="0"/>
      <w:marBottom w:val="0"/>
      <w:divBdr>
        <w:top w:val="none" w:sz="0" w:space="0" w:color="auto"/>
        <w:left w:val="none" w:sz="0" w:space="0" w:color="auto"/>
        <w:bottom w:val="none" w:sz="0" w:space="0" w:color="auto"/>
        <w:right w:val="none" w:sz="0" w:space="0" w:color="auto"/>
      </w:divBdr>
    </w:div>
    <w:div w:id="562788855">
      <w:bodyDiv w:val="1"/>
      <w:marLeft w:val="0"/>
      <w:marRight w:val="0"/>
      <w:marTop w:val="0"/>
      <w:marBottom w:val="0"/>
      <w:divBdr>
        <w:top w:val="none" w:sz="0" w:space="0" w:color="auto"/>
        <w:left w:val="none" w:sz="0" w:space="0" w:color="auto"/>
        <w:bottom w:val="none" w:sz="0" w:space="0" w:color="auto"/>
        <w:right w:val="none" w:sz="0" w:space="0" w:color="auto"/>
      </w:divBdr>
    </w:div>
    <w:div w:id="564225310">
      <w:bodyDiv w:val="1"/>
      <w:marLeft w:val="0"/>
      <w:marRight w:val="0"/>
      <w:marTop w:val="0"/>
      <w:marBottom w:val="0"/>
      <w:divBdr>
        <w:top w:val="none" w:sz="0" w:space="0" w:color="auto"/>
        <w:left w:val="none" w:sz="0" w:space="0" w:color="auto"/>
        <w:bottom w:val="none" w:sz="0" w:space="0" w:color="auto"/>
        <w:right w:val="none" w:sz="0" w:space="0" w:color="auto"/>
      </w:divBdr>
    </w:div>
    <w:div w:id="565729672">
      <w:bodyDiv w:val="1"/>
      <w:marLeft w:val="0"/>
      <w:marRight w:val="0"/>
      <w:marTop w:val="0"/>
      <w:marBottom w:val="0"/>
      <w:divBdr>
        <w:top w:val="none" w:sz="0" w:space="0" w:color="auto"/>
        <w:left w:val="none" w:sz="0" w:space="0" w:color="auto"/>
        <w:bottom w:val="none" w:sz="0" w:space="0" w:color="auto"/>
        <w:right w:val="none" w:sz="0" w:space="0" w:color="auto"/>
      </w:divBdr>
    </w:div>
    <w:div w:id="567686867">
      <w:bodyDiv w:val="1"/>
      <w:marLeft w:val="0"/>
      <w:marRight w:val="0"/>
      <w:marTop w:val="0"/>
      <w:marBottom w:val="0"/>
      <w:divBdr>
        <w:top w:val="none" w:sz="0" w:space="0" w:color="auto"/>
        <w:left w:val="none" w:sz="0" w:space="0" w:color="auto"/>
        <w:bottom w:val="none" w:sz="0" w:space="0" w:color="auto"/>
        <w:right w:val="none" w:sz="0" w:space="0" w:color="auto"/>
      </w:divBdr>
    </w:div>
    <w:div w:id="568273638">
      <w:bodyDiv w:val="1"/>
      <w:marLeft w:val="0"/>
      <w:marRight w:val="0"/>
      <w:marTop w:val="0"/>
      <w:marBottom w:val="0"/>
      <w:divBdr>
        <w:top w:val="none" w:sz="0" w:space="0" w:color="auto"/>
        <w:left w:val="none" w:sz="0" w:space="0" w:color="auto"/>
        <w:bottom w:val="none" w:sz="0" w:space="0" w:color="auto"/>
        <w:right w:val="none" w:sz="0" w:space="0" w:color="auto"/>
      </w:divBdr>
    </w:div>
    <w:div w:id="568345370">
      <w:bodyDiv w:val="1"/>
      <w:marLeft w:val="0"/>
      <w:marRight w:val="0"/>
      <w:marTop w:val="0"/>
      <w:marBottom w:val="0"/>
      <w:divBdr>
        <w:top w:val="none" w:sz="0" w:space="0" w:color="auto"/>
        <w:left w:val="none" w:sz="0" w:space="0" w:color="auto"/>
        <w:bottom w:val="none" w:sz="0" w:space="0" w:color="auto"/>
        <w:right w:val="none" w:sz="0" w:space="0" w:color="auto"/>
      </w:divBdr>
    </w:div>
    <w:div w:id="569579466">
      <w:bodyDiv w:val="1"/>
      <w:marLeft w:val="0"/>
      <w:marRight w:val="0"/>
      <w:marTop w:val="0"/>
      <w:marBottom w:val="0"/>
      <w:divBdr>
        <w:top w:val="none" w:sz="0" w:space="0" w:color="auto"/>
        <w:left w:val="none" w:sz="0" w:space="0" w:color="auto"/>
        <w:bottom w:val="none" w:sz="0" w:space="0" w:color="auto"/>
        <w:right w:val="none" w:sz="0" w:space="0" w:color="auto"/>
      </w:divBdr>
    </w:div>
    <w:div w:id="569734987">
      <w:bodyDiv w:val="1"/>
      <w:marLeft w:val="0"/>
      <w:marRight w:val="0"/>
      <w:marTop w:val="0"/>
      <w:marBottom w:val="0"/>
      <w:divBdr>
        <w:top w:val="none" w:sz="0" w:space="0" w:color="auto"/>
        <w:left w:val="none" w:sz="0" w:space="0" w:color="auto"/>
        <w:bottom w:val="none" w:sz="0" w:space="0" w:color="auto"/>
        <w:right w:val="none" w:sz="0" w:space="0" w:color="auto"/>
      </w:divBdr>
    </w:div>
    <w:div w:id="570849362">
      <w:bodyDiv w:val="1"/>
      <w:marLeft w:val="0"/>
      <w:marRight w:val="0"/>
      <w:marTop w:val="0"/>
      <w:marBottom w:val="0"/>
      <w:divBdr>
        <w:top w:val="none" w:sz="0" w:space="0" w:color="auto"/>
        <w:left w:val="none" w:sz="0" w:space="0" w:color="auto"/>
        <w:bottom w:val="none" w:sz="0" w:space="0" w:color="auto"/>
        <w:right w:val="none" w:sz="0" w:space="0" w:color="auto"/>
      </w:divBdr>
    </w:div>
    <w:div w:id="573391192">
      <w:bodyDiv w:val="1"/>
      <w:marLeft w:val="0"/>
      <w:marRight w:val="0"/>
      <w:marTop w:val="0"/>
      <w:marBottom w:val="0"/>
      <w:divBdr>
        <w:top w:val="none" w:sz="0" w:space="0" w:color="auto"/>
        <w:left w:val="none" w:sz="0" w:space="0" w:color="auto"/>
        <w:bottom w:val="none" w:sz="0" w:space="0" w:color="auto"/>
        <w:right w:val="none" w:sz="0" w:space="0" w:color="auto"/>
      </w:divBdr>
    </w:div>
    <w:div w:id="575093684">
      <w:bodyDiv w:val="1"/>
      <w:marLeft w:val="0"/>
      <w:marRight w:val="0"/>
      <w:marTop w:val="0"/>
      <w:marBottom w:val="0"/>
      <w:divBdr>
        <w:top w:val="none" w:sz="0" w:space="0" w:color="auto"/>
        <w:left w:val="none" w:sz="0" w:space="0" w:color="auto"/>
        <w:bottom w:val="none" w:sz="0" w:space="0" w:color="auto"/>
        <w:right w:val="none" w:sz="0" w:space="0" w:color="auto"/>
      </w:divBdr>
    </w:div>
    <w:div w:id="576018039">
      <w:bodyDiv w:val="1"/>
      <w:marLeft w:val="0"/>
      <w:marRight w:val="0"/>
      <w:marTop w:val="0"/>
      <w:marBottom w:val="0"/>
      <w:divBdr>
        <w:top w:val="none" w:sz="0" w:space="0" w:color="auto"/>
        <w:left w:val="none" w:sz="0" w:space="0" w:color="auto"/>
        <w:bottom w:val="none" w:sz="0" w:space="0" w:color="auto"/>
        <w:right w:val="none" w:sz="0" w:space="0" w:color="auto"/>
      </w:divBdr>
    </w:div>
    <w:div w:id="576592739">
      <w:bodyDiv w:val="1"/>
      <w:marLeft w:val="0"/>
      <w:marRight w:val="0"/>
      <w:marTop w:val="0"/>
      <w:marBottom w:val="0"/>
      <w:divBdr>
        <w:top w:val="none" w:sz="0" w:space="0" w:color="auto"/>
        <w:left w:val="none" w:sz="0" w:space="0" w:color="auto"/>
        <w:bottom w:val="none" w:sz="0" w:space="0" w:color="auto"/>
        <w:right w:val="none" w:sz="0" w:space="0" w:color="auto"/>
      </w:divBdr>
    </w:div>
    <w:div w:id="576716950">
      <w:bodyDiv w:val="1"/>
      <w:marLeft w:val="0"/>
      <w:marRight w:val="0"/>
      <w:marTop w:val="0"/>
      <w:marBottom w:val="0"/>
      <w:divBdr>
        <w:top w:val="none" w:sz="0" w:space="0" w:color="auto"/>
        <w:left w:val="none" w:sz="0" w:space="0" w:color="auto"/>
        <w:bottom w:val="none" w:sz="0" w:space="0" w:color="auto"/>
        <w:right w:val="none" w:sz="0" w:space="0" w:color="auto"/>
      </w:divBdr>
    </w:div>
    <w:div w:id="577326660">
      <w:bodyDiv w:val="1"/>
      <w:marLeft w:val="0"/>
      <w:marRight w:val="0"/>
      <w:marTop w:val="0"/>
      <w:marBottom w:val="0"/>
      <w:divBdr>
        <w:top w:val="none" w:sz="0" w:space="0" w:color="auto"/>
        <w:left w:val="none" w:sz="0" w:space="0" w:color="auto"/>
        <w:bottom w:val="none" w:sz="0" w:space="0" w:color="auto"/>
        <w:right w:val="none" w:sz="0" w:space="0" w:color="auto"/>
      </w:divBdr>
    </w:div>
    <w:div w:id="577862132">
      <w:bodyDiv w:val="1"/>
      <w:marLeft w:val="0"/>
      <w:marRight w:val="0"/>
      <w:marTop w:val="0"/>
      <w:marBottom w:val="0"/>
      <w:divBdr>
        <w:top w:val="none" w:sz="0" w:space="0" w:color="auto"/>
        <w:left w:val="none" w:sz="0" w:space="0" w:color="auto"/>
        <w:bottom w:val="none" w:sz="0" w:space="0" w:color="auto"/>
        <w:right w:val="none" w:sz="0" w:space="0" w:color="auto"/>
      </w:divBdr>
    </w:div>
    <w:div w:id="579143780">
      <w:bodyDiv w:val="1"/>
      <w:marLeft w:val="0"/>
      <w:marRight w:val="0"/>
      <w:marTop w:val="0"/>
      <w:marBottom w:val="0"/>
      <w:divBdr>
        <w:top w:val="none" w:sz="0" w:space="0" w:color="auto"/>
        <w:left w:val="none" w:sz="0" w:space="0" w:color="auto"/>
        <w:bottom w:val="none" w:sz="0" w:space="0" w:color="auto"/>
        <w:right w:val="none" w:sz="0" w:space="0" w:color="auto"/>
      </w:divBdr>
    </w:div>
    <w:div w:id="580530654">
      <w:bodyDiv w:val="1"/>
      <w:marLeft w:val="0"/>
      <w:marRight w:val="0"/>
      <w:marTop w:val="0"/>
      <w:marBottom w:val="0"/>
      <w:divBdr>
        <w:top w:val="none" w:sz="0" w:space="0" w:color="auto"/>
        <w:left w:val="none" w:sz="0" w:space="0" w:color="auto"/>
        <w:bottom w:val="none" w:sz="0" w:space="0" w:color="auto"/>
        <w:right w:val="none" w:sz="0" w:space="0" w:color="auto"/>
      </w:divBdr>
    </w:div>
    <w:div w:id="580991629">
      <w:bodyDiv w:val="1"/>
      <w:marLeft w:val="0"/>
      <w:marRight w:val="0"/>
      <w:marTop w:val="0"/>
      <w:marBottom w:val="0"/>
      <w:divBdr>
        <w:top w:val="none" w:sz="0" w:space="0" w:color="auto"/>
        <w:left w:val="none" w:sz="0" w:space="0" w:color="auto"/>
        <w:bottom w:val="none" w:sz="0" w:space="0" w:color="auto"/>
        <w:right w:val="none" w:sz="0" w:space="0" w:color="auto"/>
      </w:divBdr>
    </w:div>
    <w:div w:id="582758352">
      <w:bodyDiv w:val="1"/>
      <w:marLeft w:val="0"/>
      <w:marRight w:val="0"/>
      <w:marTop w:val="0"/>
      <w:marBottom w:val="0"/>
      <w:divBdr>
        <w:top w:val="none" w:sz="0" w:space="0" w:color="auto"/>
        <w:left w:val="none" w:sz="0" w:space="0" w:color="auto"/>
        <w:bottom w:val="none" w:sz="0" w:space="0" w:color="auto"/>
        <w:right w:val="none" w:sz="0" w:space="0" w:color="auto"/>
      </w:divBdr>
    </w:div>
    <w:div w:id="582883733">
      <w:bodyDiv w:val="1"/>
      <w:marLeft w:val="0"/>
      <w:marRight w:val="0"/>
      <w:marTop w:val="0"/>
      <w:marBottom w:val="0"/>
      <w:divBdr>
        <w:top w:val="none" w:sz="0" w:space="0" w:color="auto"/>
        <w:left w:val="none" w:sz="0" w:space="0" w:color="auto"/>
        <w:bottom w:val="none" w:sz="0" w:space="0" w:color="auto"/>
        <w:right w:val="none" w:sz="0" w:space="0" w:color="auto"/>
      </w:divBdr>
    </w:div>
    <w:div w:id="583955439">
      <w:bodyDiv w:val="1"/>
      <w:marLeft w:val="0"/>
      <w:marRight w:val="0"/>
      <w:marTop w:val="0"/>
      <w:marBottom w:val="0"/>
      <w:divBdr>
        <w:top w:val="none" w:sz="0" w:space="0" w:color="auto"/>
        <w:left w:val="none" w:sz="0" w:space="0" w:color="auto"/>
        <w:bottom w:val="none" w:sz="0" w:space="0" w:color="auto"/>
        <w:right w:val="none" w:sz="0" w:space="0" w:color="auto"/>
      </w:divBdr>
    </w:div>
    <w:div w:id="583995452">
      <w:bodyDiv w:val="1"/>
      <w:marLeft w:val="0"/>
      <w:marRight w:val="0"/>
      <w:marTop w:val="0"/>
      <w:marBottom w:val="0"/>
      <w:divBdr>
        <w:top w:val="none" w:sz="0" w:space="0" w:color="auto"/>
        <w:left w:val="none" w:sz="0" w:space="0" w:color="auto"/>
        <w:bottom w:val="none" w:sz="0" w:space="0" w:color="auto"/>
        <w:right w:val="none" w:sz="0" w:space="0" w:color="auto"/>
      </w:divBdr>
    </w:div>
    <w:div w:id="584730491">
      <w:bodyDiv w:val="1"/>
      <w:marLeft w:val="0"/>
      <w:marRight w:val="0"/>
      <w:marTop w:val="0"/>
      <w:marBottom w:val="0"/>
      <w:divBdr>
        <w:top w:val="none" w:sz="0" w:space="0" w:color="auto"/>
        <w:left w:val="none" w:sz="0" w:space="0" w:color="auto"/>
        <w:bottom w:val="none" w:sz="0" w:space="0" w:color="auto"/>
        <w:right w:val="none" w:sz="0" w:space="0" w:color="auto"/>
      </w:divBdr>
    </w:div>
    <w:div w:id="584875538">
      <w:bodyDiv w:val="1"/>
      <w:marLeft w:val="0"/>
      <w:marRight w:val="0"/>
      <w:marTop w:val="0"/>
      <w:marBottom w:val="0"/>
      <w:divBdr>
        <w:top w:val="none" w:sz="0" w:space="0" w:color="auto"/>
        <w:left w:val="none" w:sz="0" w:space="0" w:color="auto"/>
        <w:bottom w:val="none" w:sz="0" w:space="0" w:color="auto"/>
        <w:right w:val="none" w:sz="0" w:space="0" w:color="auto"/>
      </w:divBdr>
    </w:div>
    <w:div w:id="584998517">
      <w:bodyDiv w:val="1"/>
      <w:marLeft w:val="0"/>
      <w:marRight w:val="0"/>
      <w:marTop w:val="0"/>
      <w:marBottom w:val="0"/>
      <w:divBdr>
        <w:top w:val="none" w:sz="0" w:space="0" w:color="auto"/>
        <w:left w:val="none" w:sz="0" w:space="0" w:color="auto"/>
        <w:bottom w:val="none" w:sz="0" w:space="0" w:color="auto"/>
        <w:right w:val="none" w:sz="0" w:space="0" w:color="auto"/>
      </w:divBdr>
    </w:div>
    <w:div w:id="585504864">
      <w:bodyDiv w:val="1"/>
      <w:marLeft w:val="0"/>
      <w:marRight w:val="0"/>
      <w:marTop w:val="0"/>
      <w:marBottom w:val="0"/>
      <w:divBdr>
        <w:top w:val="none" w:sz="0" w:space="0" w:color="auto"/>
        <w:left w:val="none" w:sz="0" w:space="0" w:color="auto"/>
        <w:bottom w:val="none" w:sz="0" w:space="0" w:color="auto"/>
        <w:right w:val="none" w:sz="0" w:space="0" w:color="auto"/>
      </w:divBdr>
    </w:div>
    <w:div w:id="587496931">
      <w:bodyDiv w:val="1"/>
      <w:marLeft w:val="0"/>
      <w:marRight w:val="0"/>
      <w:marTop w:val="0"/>
      <w:marBottom w:val="0"/>
      <w:divBdr>
        <w:top w:val="none" w:sz="0" w:space="0" w:color="auto"/>
        <w:left w:val="none" w:sz="0" w:space="0" w:color="auto"/>
        <w:bottom w:val="none" w:sz="0" w:space="0" w:color="auto"/>
        <w:right w:val="none" w:sz="0" w:space="0" w:color="auto"/>
      </w:divBdr>
    </w:div>
    <w:div w:id="589852365">
      <w:bodyDiv w:val="1"/>
      <w:marLeft w:val="0"/>
      <w:marRight w:val="0"/>
      <w:marTop w:val="0"/>
      <w:marBottom w:val="0"/>
      <w:divBdr>
        <w:top w:val="none" w:sz="0" w:space="0" w:color="auto"/>
        <w:left w:val="none" w:sz="0" w:space="0" w:color="auto"/>
        <w:bottom w:val="none" w:sz="0" w:space="0" w:color="auto"/>
        <w:right w:val="none" w:sz="0" w:space="0" w:color="auto"/>
      </w:divBdr>
    </w:div>
    <w:div w:id="590627924">
      <w:bodyDiv w:val="1"/>
      <w:marLeft w:val="0"/>
      <w:marRight w:val="0"/>
      <w:marTop w:val="0"/>
      <w:marBottom w:val="0"/>
      <w:divBdr>
        <w:top w:val="none" w:sz="0" w:space="0" w:color="auto"/>
        <w:left w:val="none" w:sz="0" w:space="0" w:color="auto"/>
        <w:bottom w:val="none" w:sz="0" w:space="0" w:color="auto"/>
        <w:right w:val="none" w:sz="0" w:space="0" w:color="auto"/>
      </w:divBdr>
    </w:div>
    <w:div w:id="591206687">
      <w:bodyDiv w:val="1"/>
      <w:marLeft w:val="0"/>
      <w:marRight w:val="0"/>
      <w:marTop w:val="0"/>
      <w:marBottom w:val="0"/>
      <w:divBdr>
        <w:top w:val="none" w:sz="0" w:space="0" w:color="auto"/>
        <w:left w:val="none" w:sz="0" w:space="0" w:color="auto"/>
        <w:bottom w:val="none" w:sz="0" w:space="0" w:color="auto"/>
        <w:right w:val="none" w:sz="0" w:space="0" w:color="auto"/>
      </w:divBdr>
    </w:div>
    <w:div w:id="594746100">
      <w:bodyDiv w:val="1"/>
      <w:marLeft w:val="0"/>
      <w:marRight w:val="0"/>
      <w:marTop w:val="0"/>
      <w:marBottom w:val="0"/>
      <w:divBdr>
        <w:top w:val="none" w:sz="0" w:space="0" w:color="auto"/>
        <w:left w:val="none" w:sz="0" w:space="0" w:color="auto"/>
        <w:bottom w:val="none" w:sz="0" w:space="0" w:color="auto"/>
        <w:right w:val="none" w:sz="0" w:space="0" w:color="auto"/>
      </w:divBdr>
    </w:div>
    <w:div w:id="594901629">
      <w:bodyDiv w:val="1"/>
      <w:marLeft w:val="0"/>
      <w:marRight w:val="0"/>
      <w:marTop w:val="0"/>
      <w:marBottom w:val="0"/>
      <w:divBdr>
        <w:top w:val="none" w:sz="0" w:space="0" w:color="auto"/>
        <w:left w:val="none" w:sz="0" w:space="0" w:color="auto"/>
        <w:bottom w:val="none" w:sz="0" w:space="0" w:color="auto"/>
        <w:right w:val="none" w:sz="0" w:space="0" w:color="auto"/>
      </w:divBdr>
    </w:div>
    <w:div w:id="595093746">
      <w:bodyDiv w:val="1"/>
      <w:marLeft w:val="0"/>
      <w:marRight w:val="0"/>
      <w:marTop w:val="0"/>
      <w:marBottom w:val="0"/>
      <w:divBdr>
        <w:top w:val="none" w:sz="0" w:space="0" w:color="auto"/>
        <w:left w:val="none" w:sz="0" w:space="0" w:color="auto"/>
        <w:bottom w:val="none" w:sz="0" w:space="0" w:color="auto"/>
        <w:right w:val="none" w:sz="0" w:space="0" w:color="auto"/>
      </w:divBdr>
    </w:div>
    <w:div w:id="596407565">
      <w:bodyDiv w:val="1"/>
      <w:marLeft w:val="0"/>
      <w:marRight w:val="0"/>
      <w:marTop w:val="0"/>
      <w:marBottom w:val="0"/>
      <w:divBdr>
        <w:top w:val="none" w:sz="0" w:space="0" w:color="auto"/>
        <w:left w:val="none" w:sz="0" w:space="0" w:color="auto"/>
        <w:bottom w:val="none" w:sz="0" w:space="0" w:color="auto"/>
        <w:right w:val="none" w:sz="0" w:space="0" w:color="auto"/>
      </w:divBdr>
    </w:div>
    <w:div w:id="597520975">
      <w:bodyDiv w:val="1"/>
      <w:marLeft w:val="0"/>
      <w:marRight w:val="0"/>
      <w:marTop w:val="0"/>
      <w:marBottom w:val="0"/>
      <w:divBdr>
        <w:top w:val="none" w:sz="0" w:space="0" w:color="auto"/>
        <w:left w:val="none" w:sz="0" w:space="0" w:color="auto"/>
        <w:bottom w:val="none" w:sz="0" w:space="0" w:color="auto"/>
        <w:right w:val="none" w:sz="0" w:space="0" w:color="auto"/>
      </w:divBdr>
    </w:div>
    <w:div w:id="600839506">
      <w:bodyDiv w:val="1"/>
      <w:marLeft w:val="0"/>
      <w:marRight w:val="0"/>
      <w:marTop w:val="0"/>
      <w:marBottom w:val="0"/>
      <w:divBdr>
        <w:top w:val="none" w:sz="0" w:space="0" w:color="auto"/>
        <w:left w:val="none" w:sz="0" w:space="0" w:color="auto"/>
        <w:bottom w:val="none" w:sz="0" w:space="0" w:color="auto"/>
        <w:right w:val="none" w:sz="0" w:space="0" w:color="auto"/>
      </w:divBdr>
    </w:div>
    <w:div w:id="602883858">
      <w:bodyDiv w:val="1"/>
      <w:marLeft w:val="0"/>
      <w:marRight w:val="0"/>
      <w:marTop w:val="0"/>
      <w:marBottom w:val="0"/>
      <w:divBdr>
        <w:top w:val="none" w:sz="0" w:space="0" w:color="auto"/>
        <w:left w:val="none" w:sz="0" w:space="0" w:color="auto"/>
        <w:bottom w:val="none" w:sz="0" w:space="0" w:color="auto"/>
        <w:right w:val="none" w:sz="0" w:space="0" w:color="auto"/>
      </w:divBdr>
    </w:div>
    <w:div w:id="603995903">
      <w:bodyDiv w:val="1"/>
      <w:marLeft w:val="0"/>
      <w:marRight w:val="0"/>
      <w:marTop w:val="0"/>
      <w:marBottom w:val="0"/>
      <w:divBdr>
        <w:top w:val="none" w:sz="0" w:space="0" w:color="auto"/>
        <w:left w:val="none" w:sz="0" w:space="0" w:color="auto"/>
        <w:bottom w:val="none" w:sz="0" w:space="0" w:color="auto"/>
        <w:right w:val="none" w:sz="0" w:space="0" w:color="auto"/>
      </w:divBdr>
    </w:div>
    <w:div w:id="604197369">
      <w:bodyDiv w:val="1"/>
      <w:marLeft w:val="0"/>
      <w:marRight w:val="0"/>
      <w:marTop w:val="0"/>
      <w:marBottom w:val="0"/>
      <w:divBdr>
        <w:top w:val="none" w:sz="0" w:space="0" w:color="auto"/>
        <w:left w:val="none" w:sz="0" w:space="0" w:color="auto"/>
        <w:bottom w:val="none" w:sz="0" w:space="0" w:color="auto"/>
        <w:right w:val="none" w:sz="0" w:space="0" w:color="auto"/>
      </w:divBdr>
    </w:div>
    <w:div w:id="607153630">
      <w:bodyDiv w:val="1"/>
      <w:marLeft w:val="0"/>
      <w:marRight w:val="0"/>
      <w:marTop w:val="0"/>
      <w:marBottom w:val="0"/>
      <w:divBdr>
        <w:top w:val="none" w:sz="0" w:space="0" w:color="auto"/>
        <w:left w:val="none" w:sz="0" w:space="0" w:color="auto"/>
        <w:bottom w:val="none" w:sz="0" w:space="0" w:color="auto"/>
        <w:right w:val="none" w:sz="0" w:space="0" w:color="auto"/>
      </w:divBdr>
    </w:div>
    <w:div w:id="607541716">
      <w:bodyDiv w:val="1"/>
      <w:marLeft w:val="0"/>
      <w:marRight w:val="0"/>
      <w:marTop w:val="0"/>
      <w:marBottom w:val="0"/>
      <w:divBdr>
        <w:top w:val="none" w:sz="0" w:space="0" w:color="auto"/>
        <w:left w:val="none" w:sz="0" w:space="0" w:color="auto"/>
        <w:bottom w:val="none" w:sz="0" w:space="0" w:color="auto"/>
        <w:right w:val="none" w:sz="0" w:space="0" w:color="auto"/>
      </w:divBdr>
    </w:div>
    <w:div w:id="607930918">
      <w:bodyDiv w:val="1"/>
      <w:marLeft w:val="0"/>
      <w:marRight w:val="0"/>
      <w:marTop w:val="0"/>
      <w:marBottom w:val="0"/>
      <w:divBdr>
        <w:top w:val="none" w:sz="0" w:space="0" w:color="auto"/>
        <w:left w:val="none" w:sz="0" w:space="0" w:color="auto"/>
        <w:bottom w:val="none" w:sz="0" w:space="0" w:color="auto"/>
        <w:right w:val="none" w:sz="0" w:space="0" w:color="auto"/>
      </w:divBdr>
    </w:div>
    <w:div w:id="608583543">
      <w:bodyDiv w:val="1"/>
      <w:marLeft w:val="0"/>
      <w:marRight w:val="0"/>
      <w:marTop w:val="0"/>
      <w:marBottom w:val="0"/>
      <w:divBdr>
        <w:top w:val="none" w:sz="0" w:space="0" w:color="auto"/>
        <w:left w:val="none" w:sz="0" w:space="0" w:color="auto"/>
        <w:bottom w:val="none" w:sz="0" w:space="0" w:color="auto"/>
        <w:right w:val="none" w:sz="0" w:space="0" w:color="auto"/>
      </w:divBdr>
    </w:div>
    <w:div w:id="609093840">
      <w:bodyDiv w:val="1"/>
      <w:marLeft w:val="0"/>
      <w:marRight w:val="0"/>
      <w:marTop w:val="0"/>
      <w:marBottom w:val="0"/>
      <w:divBdr>
        <w:top w:val="none" w:sz="0" w:space="0" w:color="auto"/>
        <w:left w:val="none" w:sz="0" w:space="0" w:color="auto"/>
        <w:bottom w:val="none" w:sz="0" w:space="0" w:color="auto"/>
        <w:right w:val="none" w:sz="0" w:space="0" w:color="auto"/>
      </w:divBdr>
    </w:div>
    <w:div w:id="610018886">
      <w:bodyDiv w:val="1"/>
      <w:marLeft w:val="0"/>
      <w:marRight w:val="0"/>
      <w:marTop w:val="0"/>
      <w:marBottom w:val="0"/>
      <w:divBdr>
        <w:top w:val="none" w:sz="0" w:space="0" w:color="auto"/>
        <w:left w:val="none" w:sz="0" w:space="0" w:color="auto"/>
        <w:bottom w:val="none" w:sz="0" w:space="0" w:color="auto"/>
        <w:right w:val="none" w:sz="0" w:space="0" w:color="auto"/>
      </w:divBdr>
    </w:div>
    <w:div w:id="610745233">
      <w:bodyDiv w:val="1"/>
      <w:marLeft w:val="0"/>
      <w:marRight w:val="0"/>
      <w:marTop w:val="0"/>
      <w:marBottom w:val="0"/>
      <w:divBdr>
        <w:top w:val="none" w:sz="0" w:space="0" w:color="auto"/>
        <w:left w:val="none" w:sz="0" w:space="0" w:color="auto"/>
        <w:bottom w:val="none" w:sz="0" w:space="0" w:color="auto"/>
        <w:right w:val="none" w:sz="0" w:space="0" w:color="auto"/>
      </w:divBdr>
    </w:div>
    <w:div w:id="611397839">
      <w:bodyDiv w:val="1"/>
      <w:marLeft w:val="0"/>
      <w:marRight w:val="0"/>
      <w:marTop w:val="0"/>
      <w:marBottom w:val="0"/>
      <w:divBdr>
        <w:top w:val="none" w:sz="0" w:space="0" w:color="auto"/>
        <w:left w:val="none" w:sz="0" w:space="0" w:color="auto"/>
        <w:bottom w:val="none" w:sz="0" w:space="0" w:color="auto"/>
        <w:right w:val="none" w:sz="0" w:space="0" w:color="auto"/>
      </w:divBdr>
    </w:div>
    <w:div w:id="612906999">
      <w:bodyDiv w:val="1"/>
      <w:marLeft w:val="0"/>
      <w:marRight w:val="0"/>
      <w:marTop w:val="0"/>
      <w:marBottom w:val="0"/>
      <w:divBdr>
        <w:top w:val="none" w:sz="0" w:space="0" w:color="auto"/>
        <w:left w:val="none" w:sz="0" w:space="0" w:color="auto"/>
        <w:bottom w:val="none" w:sz="0" w:space="0" w:color="auto"/>
        <w:right w:val="none" w:sz="0" w:space="0" w:color="auto"/>
      </w:divBdr>
    </w:div>
    <w:div w:id="615060005">
      <w:bodyDiv w:val="1"/>
      <w:marLeft w:val="0"/>
      <w:marRight w:val="0"/>
      <w:marTop w:val="0"/>
      <w:marBottom w:val="0"/>
      <w:divBdr>
        <w:top w:val="none" w:sz="0" w:space="0" w:color="auto"/>
        <w:left w:val="none" w:sz="0" w:space="0" w:color="auto"/>
        <w:bottom w:val="none" w:sz="0" w:space="0" w:color="auto"/>
        <w:right w:val="none" w:sz="0" w:space="0" w:color="auto"/>
      </w:divBdr>
    </w:div>
    <w:div w:id="617100950">
      <w:bodyDiv w:val="1"/>
      <w:marLeft w:val="0"/>
      <w:marRight w:val="0"/>
      <w:marTop w:val="0"/>
      <w:marBottom w:val="0"/>
      <w:divBdr>
        <w:top w:val="none" w:sz="0" w:space="0" w:color="auto"/>
        <w:left w:val="none" w:sz="0" w:space="0" w:color="auto"/>
        <w:bottom w:val="none" w:sz="0" w:space="0" w:color="auto"/>
        <w:right w:val="none" w:sz="0" w:space="0" w:color="auto"/>
      </w:divBdr>
    </w:div>
    <w:div w:id="617219084">
      <w:bodyDiv w:val="1"/>
      <w:marLeft w:val="0"/>
      <w:marRight w:val="0"/>
      <w:marTop w:val="0"/>
      <w:marBottom w:val="0"/>
      <w:divBdr>
        <w:top w:val="none" w:sz="0" w:space="0" w:color="auto"/>
        <w:left w:val="none" w:sz="0" w:space="0" w:color="auto"/>
        <w:bottom w:val="none" w:sz="0" w:space="0" w:color="auto"/>
        <w:right w:val="none" w:sz="0" w:space="0" w:color="auto"/>
      </w:divBdr>
    </w:div>
    <w:div w:id="618223003">
      <w:bodyDiv w:val="1"/>
      <w:marLeft w:val="0"/>
      <w:marRight w:val="0"/>
      <w:marTop w:val="0"/>
      <w:marBottom w:val="0"/>
      <w:divBdr>
        <w:top w:val="none" w:sz="0" w:space="0" w:color="auto"/>
        <w:left w:val="none" w:sz="0" w:space="0" w:color="auto"/>
        <w:bottom w:val="none" w:sz="0" w:space="0" w:color="auto"/>
        <w:right w:val="none" w:sz="0" w:space="0" w:color="auto"/>
      </w:divBdr>
    </w:div>
    <w:div w:id="618687687">
      <w:bodyDiv w:val="1"/>
      <w:marLeft w:val="0"/>
      <w:marRight w:val="0"/>
      <w:marTop w:val="0"/>
      <w:marBottom w:val="0"/>
      <w:divBdr>
        <w:top w:val="none" w:sz="0" w:space="0" w:color="auto"/>
        <w:left w:val="none" w:sz="0" w:space="0" w:color="auto"/>
        <w:bottom w:val="none" w:sz="0" w:space="0" w:color="auto"/>
        <w:right w:val="none" w:sz="0" w:space="0" w:color="auto"/>
      </w:divBdr>
    </w:div>
    <w:div w:id="619532118">
      <w:bodyDiv w:val="1"/>
      <w:marLeft w:val="0"/>
      <w:marRight w:val="0"/>
      <w:marTop w:val="0"/>
      <w:marBottom w:val="0"/>
      <w:divBdr>
        <w:top w:val="none" w:sz="0" w:space="0" w:color="auto"/>
        <w:left w:val="none" w:sz="0" w:space="0" w:color="auto"/>
        <w:bottom w:val="none" w:sz="0" w:space="0" w:color="auto"/>
        <w:right w:val="none" w:sz="0" w:space="0" w:color="auto"/>
      </w:divBdr>
    </w:div>
    <w:div w:id="621495139">
      <w:bodyDiv w:val="1"/>
      <w:marLeft w:val="0"/>
      <w:marRight w:val="0"/>
      <w:marTop w:val="0"/>
      <w:marBottom w:val="0"/>
      <w:divBdr>
        <w:top w:val="none" w:sz="0" w:space="0" w:color="auto"/>
        <w:left w:val="none" w:sz="0" w:space="0" w:color="auto"/>
        <w:bottom w:val="none" w:sz="0" w:space="0" w:color="auto"/>
        <w:right w:val="none" w:sz="0" w:space="0" w:color="auto"/>
      </w:divBdr>
    </w:div>
    <w:div w:id="623076650">
      <w:bodyDiv w:val="1"/>
      <w:marLeft w:val="0"/>
      <w:marRight w:val="0"/>
      <w:marTop w:val="0"/>
      <w:marBottom w:val="0"/>
      <w:divBdr>
        <w:top w:val="none" w:sz="0" w:space="0" w:color="auto"/>
        <w:left w:val="none" w:sz="0" w:space="0" w:color="auto"/>
        <w:bottom w:val="none" w:sz="0" w:space="0" w:color="auto"/>
        <w:right w:val="none" w:sz="0" w:space="0" w:color="auto"/>
      </w:divBdr>
    </w:div>
    <w:div w:id="623778096">
      <w:bodyDiv w:val="1"/>
      <w:marLeft w:val="0"/>
      <w:marRight w:val="0"/>
      <w:marTop w:val="0"/>
      <w:marBottom w:val="0"/>
      <w:divBdr>
        <w:top w:val="none" w:sz="0" w:space="0" w:color="auto"/>
        <w:left w:val="none" w:sz="0" w:space="0" w:color="auto"/>
        <w:bottom w:val="none" w:sz="0" w:space="0" w:color="auto"/>
        <w:right w:val="none" w:sz="0" w:space="0" w:color="auto"/>
      </w:divBdr>
    </w:div>
    <w:div w:id="624770463">
      <w:bodyDiv w:val="1"/>
      <w:marLeft w:val="0"/>
      <w:marRight w:val="0"/>
      <w:marTop w:val="0"/>
      <w:marBottom w:val="0"/>
      <w:divBdr>
        <w:top w:val="none" w:sz="0" w:space="0" w:color="auto"/>
        <w:left w:val="none" w:sz="0" w:space="0" w:color="auto"/>
        <w:bottom w:val="none" w:sz="0" w:space="0" w:color="auto"/>
        <w:right w:val="none" w:sz="0" w:space="0" w:color="auto"/>
      </w:divBdr>
    </w:div>
    <w:div w:id="624774649">
      <w:bodyDiv w:val="1"/>
      <w:marLeft w:val="0"/>
      <w:marRight w:val="0"/>
      <w:marTop w:val="0"/>
      <w:marBottom w:val="0"/>
      <w:divBdr>
        <w:top w:val="none" w:sz="0" w:space="0" w:color="auto"/>
        <w:left w:val="none" w:sz="0" w:space="0" w:color="auto"/>
        <w:bottom w:val="none" w:sz="0" w:space="0" w:color="auto"/>
        <w:right w:val="none" w:sz="0" w:space="0" w:color="auto"/>
      </w:divBdr>
    </w:div>
    <w:div w:id="625544252">
      <w:bodyDiv w:val="1"/>
      <w:marLeft w:val="0"/>
      <w:marRight w:val="0"/>
      <w:marTop w:val="0"/>
      <w:marBottom w:val="0"/>
      <w:divBdr>
        <w:top w:val="none" w:sz="0" w:space="0" w:color="auto"/>
        <w:left w:val="none" w:sz="0" w:space="0" w:color="auto"/>
        <w:bottom w:val="none" w:sz="0" w:space="0" w:color="auto"/>
        <w:right w:val="none" w:sz="0" w:space="0" w:color="auto"/>
      </w:divBdr>
    </w:div>
    <w:div w:id="630477460">
      <w:bodyDiv w:val="1"/>
      <w:marLeft w:val="0"/>
      <w:marRight w:val="0"/>
      <w:marTop w:val="0"/>
      <w:marBottom w:val="0"/>
      <w:divBdr>
        <w:top w:val="none" w:sz="0" w:space="0" w:color="auto"/>
        <w:left w:val="none" w:sz="0" w:space="0" w:color="auto"/>
        <w:bottom w:val="none" w:sz="0" w:space="0" w:color="auto"/>
        <w:right w:val="none" w:sz="0" w:space="0" w:color="auto"/>
      </w:divBdr>
    </w:div>
    <w:div w:id="631180428">
      <w:bodyDiv w:val="1"/>
      <w:marLeft w:val="0"/>
      <w:marRight w:val="0"/>
      <w:marTop w:val="0"/>
      <w:marBottom w:val="0"/>
      <w:divBdr>
        <w:top w:val="none" w:sz="0" w:space="0" w:color="auto"/>
        <w:left w:val="none" w:sz="0" w:space="0" w:color="auto"/>
        <w:bottom w:val="none" w:sz="0" w:space="0" w:color="auto"/>
        <w:right w:val="none" w:sz="0" w:space="0" w:color="auto"/>
      </w:divBdr>
    </w:div>
    <w:div w:id="631516144">
      <w:bodyDiv w:val="1"/>
      <w:marLeft w:val="0"/>
      <w:marRight w:val="0"/>
      <w:marTop w:val="0"/>
      <w:marBottom w:val="0"/>
      <w:divBdr>
        <w:top w:val="none" w:sz="0" w:space="0" w:color="auto"/>
        <w:left w:val="none" w:sz="0" w:space="0" w:color="auto"/>
        <w:bottom w:val="none" w:sz="0" w:space="0" w:color="auto"/>
        <w:right w:val="none" w:sz="0" w:space="0" w:color="auto"/>
      </w:divBdr>
    </w:div>
    <w:div w:id="631864441">
      <w:bodyDiv w:val="1"/>
      <w:marLeft w:val="0"/>
      <w:marRight w:val="0"/>
      <w:marTop w:val="0"/>
      <w:marBottom w:val="0"/>
      <w:divBdr>
        <w:top w:val="none" w:sz="0" w:space="0" w:color="auto"/>
        <w:left w:val="none" w:sz="0" w:space="0" w:color="auto"/>
        <w:bottom w:val="none" w:sz="0" w:space="0" w:color="auto"/>
        <w:right w:val="none" w:sz="0" w:space="0" w:color="auto"/>
      </w:divBdr>
    </w:div>
    <w:div w:id="631907650">
      <w:bodyDiv w:val="1"/>
      <w:marLeft w:val="0"/>
      <w:marRight w:val="0"/>
      <w:marTop w:val="0"/>
      <w:marBottom w:val="0"/>
      <w:divBdr>
        <w:top w:val="none" w:sz="0" w:space="0" w:color="auto"/>
        <w:left w:val="none" w:sz="0" w:space="0" w:color="auto"/>
        <w:bottom w:val="none" w:sz="0" w:space="0" w:color="auto"/>
        <w:right w:val="none" w:sz="0" w:space="0" w:color="auto"/>
      </w:divBdr>
    </w:div>
    <w:div w:id="633682328">
      <w:bodyDiv w:val="1"/>
      <w:marLeft w:val="0"/>
      <w:marRight w:val="0"/>
      <w:marTop w:val="0"/>
      <w:marBottom w:val="0"/>
      <w:divBdr>
        <w:top w:val="none" w:sz="0" w:space="0" w:color="auto"/>
        <w:left w:val="none" w:sz="0" w:space="0" w:color="auto"/>
        <w:bottom w:val="none" w:sz="0" w:space="0" w:color="auto"/>
        <w:right w:val="none" w:sz="0" w:space="0" w:color="auto"/>
      </w:divBdr>
    </w:div>
    <w:div w:id="634019797">
      <w:bodyDiv w:val="1"/>
      <w:marLeft w:val="0"/>
      <w:marRight w:val="0"/>
      <w:marTop w:val="0"/>
      <w:marBottom w:val="0"/>
      <w:divBdr>
        <w:top w:val="none" w:sz="0" w:space="0" w:color="auto"/>
        <w:left w:val="none" w:sz="0" w:space="0" w:color="auto"/>
        <w:bottom w:val="none" w:sz="0" w:space="0" w:color="auto"/>
        <w:right w:val="none" w:sz="0" w:space="0" w:color="auto"/>
      </w:divBdr>
    </w:div>
    <w:div w:id="635988969">
      <w:bodyDiv w:val="1"/>
      <w:marLeft w:val="0"/>
      <w:marRight w:val="0"/>
      <w:marTop w:val="0"/>
      <w:marBottom w:val="0"/>
      <w:divBdr>
        <w:top w:val="none" w:sz="0" w:space="0" w:color="auto"/>
        <w:left w:val="none" w:sz="0" w:space="0" w:color="auto"/>
        <w:bottom w:val="none" w:sz="0" w:space="0" w:color="auto"/>
        <w:right w:val="none" w:sz="0" w:space="0" w:color="auto"/>
      </w:divBdr>
    </w:div>
    <w:div w:id="637564092">
      <w:bodyDiv w:val="1"/>
      <w:marLeft w:val="0"/>
      <w:marRight w:val="0"/>
      <w:marTop w:val="0"/>
      <w:marBottom w:val="0"/>
      <w:divBdr>
        <w:top w:val="none" w:sz="0" w:space="0" w:color="auto"/>
        <w:left w:val="none" w:sz="0" w:space="0" w:color="auto"/>
        <w:bottom w:val="none" w:sz="0" w:space="0" w:color="auto"/>
        <w:right w:val="none" w:sz="0" w:space="0" w:color="auto"/>
      </w:divBdr>
    </w:div>
    <w:div w:id="638412727">
      <w:bodyDiv w:val="1"/>
      <w:marLeft w:val="0"/>
      <w:marRight w:val="0"/>
      <w:marTop w:val="0"/>
      <w:marBottom w:val="0"/>
      <w:divBdr>
        <w:top w:val="none" w:sz="0" w:space="0" w:color="auto"/>
        <w:left w:val="none" w:sz="0" w:space="0" w:color="auto"/>
        <w:bottom w:val="none" w:sz="0" w:space="0" w:color="auto"/>
        <w:right w:val="none" w:sz="0" w:space="0" w:color="auto"/>
      </w:divBdr>
    </w:div>
    <w:div w:id="638656459">
      <w:bodyDiv w:val="1"/>
      <w:marLeft w:val="0"/>
      <w:marRight w:val="0"/>
      <w:marTop w:val="0"/>
      <w:marBottom w:val="0"/>
      <w:divBdr>
        <w:top w:val="none" w:sz="0" w:space="0" w:color="auto"/>
        <w:left w:val="none" w:sz="0" w:space="0" w:color="auto"/>
        <w:bottom w:val="none" w:sz="0" w:space="0" w:color="auto"/>
        <w:right w:val="none" w:sz="0" w:space="0" w:color="auto"/>
      </w:divBdr>
    </w:div>
    <w:div w:id="638917432">
      <w:bodyDiv w:val="1"/>
      <w:marLeft w:val="0"/>
      <w:marRight w:val="0"/>
      <w:marTop w:val="0"/>
      <w:marBottom w:val="0"/>
      <w:divBdr>
        <w:top w:val="none" w:sz="0" w:space="0" w:color="auto"/>
        <w:left w:val="none" w:sz="0" w:space="0" w:color="auto"/>
        <w:bottom w:val="none" w:sz="0" w:space="0" w:color="auto"/>
        <w:right w:val="none" w:sz="0" w:space="0" w:color="auto"/>
      </w:divBdr>
    </w:div>
    <w:div w:id="639072135">
      <w:bodyDiv w:val="1"/>
      <w:marLeft w:val="0"/>
      <w:marRight w:val="0"/>
      <w:marTop w:val="0"/>
      <w:marBottom w:val="0"/>
      <w:divBdr>
        <w:top w:val="none" w:sz="0" w:space="0" w:color="auto"/>
        <w:left w:val="none" w:sz="0" w:space="0" w:color="auto"/>
        <w:bottom w:val="none" w:sz="0" w:space="0" w:color="auto"/>
        <w:right w:val="none" w:sz="0" w:space="0" w:color="auto"/>
      </w:divBdr>
    </w:div>
    <w:div w:id="640035922">
      <w:bodyDiv w:val="1"/>
      <w:marLeft w:val="0"/>
      <w:marRight w:val="0"/>
      <w:marTop w:val="0"/>
      <w:marBottom w:val="0"/>
      <w:divBdr>
        <w:top w:val="none" w:sz="0" w:space="0" w:color="auto"/>
        <w:left w:val="none" w:sz="0" w:space="0" w:color="auto"/>
        <w:bottom w:val="none" w:sz="0" w:space="0" w:color="auto"/>
        <w:right w:val="none" w:sz="0" w:space="0" w:color="auto"/>
      </w:divBdr>
    </w:div>
    <w:div w:id="641887645">
      <w:bodyDiv w:val="1"/>
      <w:marLeft w:val="0"/>
      <w:marRight w:val="0"/>
      <w:marTop w:val="0"/>
      <w:marBottom w:val="0"/>
      <w:divBdr>
        <w:top w:val="none" w:sz="0" w:space="0" w:color="auto"/>
        <w:left w:val="none" w:sz="0" w:space="0" w:color="auto"/>
        <w:bottom w:val="none" w:sz="0" w:space="0" w:color="auto"/>
        <w:right w:val="none" w:sz="0" w:space="0" w:color="auto"/>
      </w:divBdr>
    </w:div>
    <w:div w:id="643240617">
      <w:bodyDiv w:val="1"/>
      <w:marLeft w:val="0"/>
      <w:marRight w:val="0"/>
      <w:marTop w:val="0"/>
      <w:marBottom w:val="0"/>
      <w:divBdr>
        <w:top w:val="none" w:sz="0" w:space="0" w:color="auto"/>
        <w:left w:val="none" w:sz="0" w:space="0" w:color="auto"/>
        <w:bottom w:val="none" w:sz="0" w:space="0" w:color="auto"/>
        <w:right w:val="none" w:sz="0" w:space="0" w:color="auto"/>
      </w:divBdr>
    </w:div>
    <w:div w:id="643581830">
      <w:bodyDiv w:val="1"/>
      <w:marLeft w:val="0"/>
      <w:marRight w:val="0"/>
      <w:marTop w:val="0"/>
      <w:marBottom w:val="0"/>
      <w:divBdr>
        <w:top w:val="none" w:sz="0" w:space="0" w:color="auto"/>
        <w:left w:val="none" w:sz="0" w:space="0" w:color="auto"/>
        <w:bottom w:val="none" w:sz="0" w:space="0" w:color="auto"/>
        <w:right w:val="none" w:sz="0" w:space="0" w:color="auto"/>
      </w:divBdr>
    </w:div>
    <w:div w:id="646906388">
      <w:bodyDiv w:val="1"/>
      <w:marLeft w:val="0"/>
      <w:marRight w:val="0"/>
      <w:marTop w:val="0"/>
      <w:marBottom w:val="0"/>
      <w:divBdr>
        <w:top w:val="none" w:sz="0" w:space="0" w:color="auto"/>
        <w:left w:val="none" w:sz="0" w:space="0" w:color="auto"/>
        <w:bottom w:val="none" w:sz="0" w:space="0" w:color="auto"/>
        <w:right w:val="none" w:sz="0" w:space="0" w:color="auto"/>
      </w:divBdr>
    </w:div>
    <w:div w:id="648285240">
      <w:bodyDiv w:val="1"/>
      <w:marLeft w:val="0"/>
      <w:marRight w:val="0"/>
      <w:marTop w:val="0"/>
      <w:marBottom w:val="0"/>
      <w:divBdr>
        <w:top w:val="none" w:sz="0" w:space="0" w:color="auto"/>
        <w:left w:val="none" w:sz="0" w:space="0" w:color="auto"/>
        <w:bottom w:val="none" w:sz="0" w:space="0" w:color="auto"/>
        <w:right w:val="none" w:sz="0" w:space="0" w:color="auto"/>
      </w:divBdr>
    </w:div>
    <w:div w:id="648482054">
      <w:bodyDiv w:val="1"/>
      <w:marLeft w:val="0"/>
      <w:marRight w:val="0"/>
      <w:marTop w:val="0"/>
      <w:marBottom w:val="0"/>
      <w:divBdr>
        <w:top w:val="none" w:sz="0" w:space="0" w:color="auto"/>
        <w:left w:val="none" w:sz="0" w:space="0" w:color="auto"/>
        <w:bottom w:val="none" w:sz="0" w:space="0" w:color="auto"/>
        <w:right w:val="none" w:sz="0" w:space="0" w:color="auto"/>
      </w:divBdr>
    </w:div>
    <w:div w:id="650326150">
      <w:bodyDiv w:val="1"/>
      <w:marLeft w:val="0"/>
      <w:marRight w:val="0"/>
      <w:marTop w:val="0"/>
      <w:marBottom w:val="0"/>
      <w:divBdr>
        <w:top w:val="none" w:sz="0" w:space="0" w:color="auto"/>
        <w:left w:val="none" w:sz="0" w:space="0" w:color="auto"/>
        <w:bottom w:val="none" w:sz="0" w:space="0" w:color="auto"/>
        <w:right w:val="none" w:sz="0" w:space="0" w:color="auto"/>
      </w:divBdr>
    </w:div>
    <w:div w:id="655257758">
      <w:bodyDiv w:val="1"/>
      <w:marLeft w:val="0"/>
      <w:marRight w:val="0"/>
      <w:marTop w:val="0"/>
      <w:marBottom w:val="0"/>
      <w:divBdr>
        <w:top w:val="none" w:sz="0" w:space="0" w:color="auto"/>
        <w:left w:val="none" w:sz="0" w:space="0" w:color="auto"/>
        <w:bottom w:val="none" w:sz="0" w:space="0" w:color="auto"/>
        <w:right w:val="none" w:sz="0" w:space="0" w:color="auto"/>
      </w:divBdr>
    </w:div>
    <w:div w:id="655840626">
      <w:bodyDiv w:val="1"/>
      <w:marLeft w:val="0"/>
      <w:marRight w:val="0"/>
      <w:marTop w:val="0"/>
      <w:marBottom w:val="0"/>
      <w:divBdr>
        <w:top w:val="none" w:sz="0" w:space="0" w:color="auto"/>
        <w:left w:val="none" w:sz="0" w:space="0" w:color="auto"/>
        <w:bottom w:val="none" w:sz="0" w:space="0" w:color="auto"/>
        <w:right w:val="none" w:sz="0" w:space="0" w:color="auto"/>
      </w:divBdr>
    </w:div>
    <w:div w:id="659390349">
      <w:bodyDiv w:val="1"/>
      <w:marLeft w:val="0"/>
      <w:marRight w:val="0"/>
      <w:marTop w:val="0"/>
      <w:marBottom w:val="0"/>
      <w:divBdr>
        <w:top w:val="none" w:sz="0" w:space="0" w:color="auto"/>
        <w:left w:val="none" w:sz="0" w:space="0" w:color="auto"/>
        <w:bottom w:val="none" w:sz="0" w:space="0" w:color="auto"/>
        <w:right w:val="none" w:sz="0" w:space="0" w:color="auto"/>
      </w:divBdr>
    </w:div>
    <w:div w:id="659886663">
      <w:bodyDiv w:val="1"/>
      <w:marLeft w:val="0"/>
      <w:marRight w:val="0"/>
      <w:marTop w:val="0"/>
      <w:marBottom w:val="0"/>
      <w:divBdr>
        <w:top w:val="none" w:sz="0" w:space="0" w:color="auto"/>
        <w:left w:val="none" w:sz="0" w:space="0" w:color="auto"/>
        <w:bottom w:val="none" w:sz="0" w:space="0" w:color="auto"/>
        <w:right w:val="none" w:sz="0" w:space="0" w:color="auto"/>
      </w:divBdr>
    </w:div>
    <w:div w:id="660547819">
      <w:bodyDiv w:val="1"/>
      <w:marLeft w:val="0"/>
      <w:marRight w:val="0"/>
      <w:marTop w:val="0"/>
      <w:marBottom w:val="0"/>
      <w:divBdr>
        <w:top w:val="none" w:sz="0" w:space="0" w:color="auto"/>
        <w:left w:val="none" w:sz="0" w:space="0" w:color="auto"/>
        <w:bottom w:val="none" w:sz="0" w:space="0" w:color="auto"/>
        <w:right w:val="none" w:sz="0" w:space="0" w:color="auto"/>
      </w:divBdr>
    </w:div>
    <w:div w:id="662860506">
      <w:bodyDiv w:val="1"/>
      <w:marLeft w:val="0"/>
      <w:marRight w:val="0"/>
      <w:marTop w:val="0"/>
      <w:marBottom w:val="0"/>
      <w:divBdr>
        <w:top w:val="none" w:sz="0" w:space="0" w:color="auto"/>
        <w:left w:val="none" w:sz="0" w:space="0" w:color="auto"/>
        <w:bottom w:val="none" w:sz="0" w:space="0" w:color="auto"/>
        <w:right w:val="none" w:sz="0" w:space="0" w:color="auto"/>
      </w:divBdr>
    </w:div>
    <w:div w:id="664020315">
      <w:bodyDiv w:val="1"/>
      <w:marLeft w:val="0"/>
      <w:marRight w:val="0"/>
      <w:marTop w:val="0"/>
      <w:marBottom w:val="0"/>
      <w:divBdr>
        <w:top w:val="none" w:sz="0" w:space="0" w:color="auto"/>
        <w:left w:val="none" w:sz="0" w:space="0" w:color="auto"/>
        <w:bottom w:val="none" w:sz="0" w:space="0" w:color="auto"/>
        <w:right w:val="none" w:sz="0" w:space="0" w:color="auto"/>
      </w:divBdr>
    </w:div>
    <w:div w:id="666903876">
      <w:bodyDiv w:val="1"/>
      <w:marLeft w:val="0"/>
      <w:marRight w:val="0"/>
      <w:marTop w:val="0"/>
      <w:marBottom w:val="0"/>
      <w:divBdr>
        <w:top w:val="none" w:sz="0" w:space="0" w:color="auto"/>
        <w:left w:val="none" w:sz="0" w:space="0" w:color="auto"/>
        <w:bottom w:val="none" w:sz="0" w:space="0" w:color="auto"/>
        <w:right w:val="none" w:sz="0" w:space="0" w:color="auto"/>
      </w:divBdr>
    </w:div>
    <w:div w:id="668026021">
      <w:bodyDiv w:val="1"/>
      <w:marLeft w:val="0"/>
      <w:marRight w:val="0"/>
      <w:marTop w:val="0"/>
      <w:marBottom w:val="0"/>
      <w:divBdr>
        <w:top w:val="none" w:sz="0" w:space="0" w:color="auto"/>
        <w:left w:val="none" w:sz="0" w:space="0" w:color="auto"/>
        <w:bottom w:val="none" w:sz="0" w:space="0" w:color="auto"/>
        <w:right w:val="none" w:sz="0" w:space="0" w:color="auto"/>
      </w:divBdr>
    </w:div>
    <w:div w:id="668991743">
      <w:bodyDiv w:val="1"/>
      <w:marLeft w:val="0"/>
      <w:marRight w:val="0"/>
      <w:marTop w:val="0"/>
      <w:marBottom w:val="0"/>
      <w:divBdr>
        <w:top w:val="none" w:sz="0" w:space="0" w:color="auto"/>
        <w:left w:val="none" w:sz="0" w:space="0" w:color="auto"/>
        <w:bottom w:val="none" w:sz="0" w:space="0" w:color="auto"/>
        <w:right w:val="none" w:sz="0" w:space="0" w:color="auto"/>
      </w:divBdr>
    </w:div>
    <w:div w:id="678046762">
      <w:bodyDiv w:val="1"/>
      <w:marLeft w:val="0"/>
      <w:marRight w:val="0"/>
      <w:marTop w:val="0"/>
      <w:marBottom w:val="0"/>
      <w:divBdr>
        <w:top w:val="none" w:sz="0" w:space="0" w:color="auto"/>
        <w:left w:val="none" w:sz="0" w:space="0" w:color="auto"/>
        <w:bottom w:val="none" w:sz="0" w:space="0" w:color="auto"/>
        <w:right w:val="none" w:sz="0" w:space="0" w:color="auto"/>
      </w:divBdr>
    </w:div>
    <w:div w:id="679162871">
      <w:bodyDiv w:val="1"/>
      <w:marLeft w:val="0"/>
      <w:marRight w:val="0"/>
      <w:marTop w:val="0"/>
      <w:marBottom w:val="0"/>
      <w:divBdr>
        <w:top w:val="none" w:sz="0" w:space="0" w:color="auto"/>
        <w:left w:val="none" w:sz="0" w:space="0" w:color="auto"/>
        <w:bottom w:val="none" w:sz="0" w:space="0" w:color="auto"/>
        <w:right w:val="none" w:sz="0" w:space="0" w:color="auto"/>
      </w:divBdr>
    </w:div>
    <w:div w:id="679283738">
      <w:bodyDiv w:val="1"/>
      <w:marLeft w:val="0"/>
      <w:marRight w:val="0"/>
      <w:marTop w:val="0"/>
      <w:marBottom w:val="0"/>
      <w:divBdr>
        <w:top w:val="none" w:sz="0" w:space="0" w:color="auto"/>
        <w:left w:val="none" w:sz="0" w:space="0" w:color="auto"/>
        <w:bottom w:val="none" w:sz="0" w:space="0" w:color="auto"/>
        <w:right w:val="none" w:sz="0" w:space="0" w:color="auto"/>
      </w:divBdr>
    </w:div>
    <w:div w:id="682172771">
      <w:bodyDiv w:val="1"/>
      <w:marLeft w:val="0"/>
      <w:marRight w:val="0"/>
      <w:marTop w:val="0"/>
      <w:marBottom w:val="0"/>
      <w:divBdr>
        <w:top w:val="none" w:sz="0" w:space="0" w:color="auto"/>
        <w:left w:val="none" w:sz="0" w:space="0" w:color="auto"/>
        <w:bottom w:val="none" w:sz="0" w:space="0" w:color="auto"/>
        <w:right w:val="none" w:sz="0" w:space="0" w:color="auto"/>
      </w:divBdr>
    </w:div>
    <w:div w:id="683678228">
      <w:bodyDiv w:val="1"/>
      <w:marLeft w:val="0"/>
      <w:marRight w:val="0"/>
      <w:marTop w:val="0"/>
      <w:marBottom w:val="0"/>
      <w:divBdr>
        <w:top w:val="none" w:sz="0" w:space="0" w:color="auto"/>
        <w:left w:val="none" w:sz="0" w:space="0" w:color="auto"/>
        <w:bottom w:val="none" w:sz="0" w:space="0" w:color="auto"/>
        <w:right w:val="none" w:sz="0" w:space="0" w:color="auto"/>
      </w:divBdr>
    </w:div>
    <w:div w:id="685447521">
      <w:bodyDiv w:val="1"/>
      <w:marLeft w:val="0"/>
      <w:marRight w:val="0"/>
      <w:marTop w:val="0"/>
      <w:marBottom w:val="0"/>
      <w:divBdr>
        <w:top w:val="none" w:sz="0" w:space="0" w:color="auto"/>
        <w:left w:val="none" w:sz="0" w:space="0" w:color="auto"/>
        <w:bottom w:val="none" w:sz="0" w:space="0" w:color="auto"/>
        <w:right w:val="none" w:sz="0" w:space="0" w:color="auto"/>
      </w:divBdr>
    </w:div>
    <w:div w:id="688062742">
      <w:bodyDiv w:val="1"/>
      <w:marLeft w:val="0"/>
      <w:marRight w:val="0"/>
      <w:marTop w:val="0"/>
      <w:marBottom w:val="0"/>
      <w:divBdr>
        <w:top w:val="none" w:sz="0" w:space="0" w:color="auto"/>
        <w:left w:val="none" w:sz="0" w:space="0" w:color="auto"/>
        <w:bottom w:val="none" w:sz="0" w:space="0" w:color="auto"/>
        <w:right w:val="none" w:sz="0" w:space="0" w:color="auto"/>
      </w:divBdr>
    </w:div>
    <w:div w:id="688944734">
      <w:bodyDiv w:val="1"/>
      <w:marLeft w:val="0"/>
      <w:marRight w:val="0"/>
      <w:marTop w:val="0"/>
      <w:marBottom w:val="0"/>
      <w:divBdr>
        <w:top w:val="none" w:sz="0" w:space="0" w:color="auto"/>
        <w:left w:val="none" w:sz="0" w:space="0" w:color="auto"/>
        <w:bottom w:val="none" w:sz="0" w:space="0" w:color="auto"/>
        <w:right w:val="none" w:sz="0" w:space="0" w:color="auto"/>
      </w:divBdr>
    </w:div>
    <w:div w:id="689378698">
      <w:bodyDiv w:val="1"/>
      <w:marLeft w:val="0"/>
      <w:marRight w:val="0"/>
      <w:marTop w:val="0"/>
      <w:marBottom w:val="0"/>
      <w:divBdr>
        <w:top w:val="none" w:sz="0" w:space="0" w:color="auto"/>
        <w:left w:val="none" w:sz="0" w:space="0" w:color="auto"/>
        <w:bottom w:val="none" w:sz="0" w:space="0" w:color="auto"/>
        <w:right w:val="none" w:sz="0" w:space="0" w:color="auto"/>
      </w:divBdr>
    </w:div>
    <w:div w:id="689718092">
      <w:bodyDiv w:val="1"/>
      <w:marLeft w:val="0"/>
      <w:marRight w:val="0"/>
      <w:marTop w:val="0"/>
      <w:marBottom w:val="0"/>
      <w:divBdr>
        <w:top w:val="none" w:sz="0" w:space="0" w:color="auto"/>
        <w:left w:val="none" w:sz="0" w:space="0" w:color="auto"/>
        <w:bottom w:val="none" w:sz="0" w:space="0" w:color="auto"/>
        <w:right w:val="none" w:sz="0" w:space="0" w:color="auto"/>
      </w:divBdr>
    </w:div>
    <w:div w:id="690955878">
      <w:bodyDiv w:val="1"/>
      <w:marLeft w:val="0"/>
      <w:marRight w:val="0"/>
      <w:marTop w:val="0"/>
      <w:marBottom w:val="0"/>
      <w:divBdr>
        <w:top w:val="none" w:sz="0" w:space="0" w:color="auto"/>
        <w:left w:val="none" w:sz="0" w:space="0" w:color="auto"/>
        <w:bottom w:val="none" w:sz="0" w:space="0" w:color="auto"/>
        <w:right w:val="none" w:sz="0" w:space="0" w:color="auto"/>
      </w:divBdr>
    </w:div>
    <w:div w:id="691960219">
      <w:bodyDiv w:val="1"/>
      <w:marLeft w:val="0"/>
      <w:marRight w:val="0"/>
      <w:marTop w:val="0"/>
      <w:marBottom w:val="0"/>
      <w:divBdr>
        <w:top w:val="none" w:sz="0" w:space="0" w:color="auto"/>
        <w:left w:val="none" w:sz="0" w:space="0" w:color="auto"/>
        <w:bottom w:val="none" w:sz="0" w:space="0" w:color="auto"/>
        <w:right w:val="none" w:sz="0" w:space="0" w:color="auto"/>
      </w:divBdr>
    </w:div>
    <w:div w:id="692075928">
      <w:bodyDiv w:val="1"/>
      <w:marLeft w:val="0"/>
      <w:marRight w:val="0"/>
      <w:marTop w:val="0"/>
      <w:marBottom w:val="0"/>
      <w:divBdr>
        <w:top w:val="none" w:sz="0" w:space="0" w:color="auto"/>
        <w:left w:val="none" w:sz="0" w:space="0" w:color="auto"/>
        <w:bottom w:val="none" w:sz="0" w:space="0" w:color="auto"/>
        <w:right w:val="none" w:sz="0" w:space="0" w:color="auto"/>
      </w:divBdr>
    </w:div>
    <w:div w:id="692919789">
      <w:bodyDiv w:val="1"/>
      <w:marLeft w:val="0"/>
      <w:marRight w:val="0"/>
      <w:marTop w:val="0"/>
      <w:marBottom w:val="0"/>
      <w:divBdr>
        <w:top w:val="none" w:sz="0" w:space="0" w:color="auto"/>
        <w:left w:val="none" w:sz="0" w:space="0" w:color="auto"/>
        <w:bottom w:val="none" w:sz="0" w:space="0" w:color="auto"/>
        <w:right w:val="none" w:sz="0" w:space="0" w:color="auto"/>
      </w:divBdr>
    </w:div>
    <w:div w:id="693730291">
      <w:bodyDiv w:val="1"/>
      <w:marLeft w:val="0"/>
      <w:marRight w:val="0"/>
      <w:marTop w:val="0"/>
      <w:marBottom w:val="0"/>
      <w:divBdr>
        <w:top w:val="none" w:sz="0" w:space="0" w:color="auto"/>
        <w:left w:val="none" w:sz="0" w:space="0" w:color="auto"/>
        <w:bottom w:val="none" w:sz="0" w:space="0" w:color="auto"/>
        <w:right w:val="none" w:sz="0" w:space="0" w:color="auto"/>
      </w:divBdr>
    </w:div>
    <w:div w:id="695274582">
      <w:bodyDiv w:val="1"/>
      <w:marLeft w:val="0"/>
      <w:marRight w:val="0"/>
      <w:marTop w:val="0"/>
      <w:marBottom w:val="0"/>
      <w:divBdr>
        <w:top w:val="none" w:sz="0" w:space="0" w:color="auto"/>
        <w:left w:val="none" w:sz="0" w:space="0" w:color="auto"/>
        <w:bottom w:val="none" w:sz="0" w:space="0" w:color="auto"/>
        <w:right w:val="none" w:sz="0" w:space="0" w:color="auto"/>
      </w:divBdr>
    </w:div>
    <w:div w:id="696125533">
      <w:bodyDiv w:val="1"/>
      <w:marLeft w:val="0"/>
      <w:marRight w:val="0"/>
      <w:marTop w:val="0"/>
      <w:marBottom w:val="0"/>
      <w:divBdr>
        <w:top w:val="none" w:sz="0" w:space="0" w:color="auto"/>
        <w:left w:val="none" w:sz="0" w:space="0" w:color="auto"/>
        <w:bottom w:val="none" w:sz="0" w:space="0" w:color="auto"/>
        <w:right w:val="none" w:sz="0" w:space="0" w:color="auto"/>
      </w:divBdr>
    </w:div>
    <w:div w:id="696321549">
      <w:bodyDiv w:val="1"/>
      <w:marLeft w:val="0"/>
      <w:marRight w:val="0"/>
      <w:marTop w:val="0"/>
      <w:marBottom w:val="0"/>
      <w:divBdr>
        <w:top w:val="none" w:sz="0" w:space="0" w:color="auto"/>
        <w:left w:val="none" w:sz="0" w:space="0" w:color="auto"/>
        <w:bottom w:val="none" w:sz="0" w:space="0" w:color="auto"/>
        <w:right w:val="none" w:sz="0" w:space="0" w:color="auto"/>
      </w:divBdr>
    </w:div>
    <w:div w:id="697000537">
      <w:bodyDiv w:val="1"/>
      <w:marLeft w:val="0"/>
      <w:marRight w:val="0"/>
      <w:marTop w:val="0"/>
      <w:marBottom w:val="0"/>
      <w:divBdr>
        <w:top w:val="none" w:sz="0" w:space="0" w:color="auto"/>
        <w:left w:val="none" w:sz="0" w:space="0" w:color="auto"/>
        <w:bottom w:val="none" w:sz="0" w:space="0" w:color="auto"/>
        <w:right w:val="none" w:sz="0" w:space="0" w:color="auto"/>
      </w:divBdr>
    </w:div>
    <w:div w:id="698554290">
      <w:bodyDiv w:val="1"/>
      <w:marLeft w:val="0"/>
      <w:marRight w:val="0"/>
      <w:marTop w:val="0"/>
      <w:marBottom w:val="0"/>
      <w:divBdr>
        <w:top w:val="none" w:sz="0" w:space="0" w:color="auto"/>
        <w:left w:val="none" w:sz="0" w:space="0" w:color="auto"/>
        <w:bottom w:val="none" w:sz="0" w:space="0" w:color="auto"/>
        <w:right w:val="none" w:sz="0" w:space="0" w:color="auto"/>
      </w:divBdr>
    </w:div>
    <w:div w:id="700060034">
      <w:bodyDiv w:val="1"/>
      <w:marLeft w:val="0"/>
      <w:marRight w:val="0"/>
      <w:marTop w:val="0"/>
      <w:marBottom w:val="0"/>
      <w:divBdr>
        <w:top w:val="none" w:sz="0" w:space="0" w:color="auto"/>
        <w:left w:val="none" w:sz="0" w:space="0" w:color="auto"/>
        <w:bottom w:val="none" w:sz="0" w:space="0" w:color="auto"/>
        <w:right w:val="none" w:sz="0" w:space="0" w:color="auto"/>
      </w:divBdr>
    </w:div>
    <w:div w:id="700670704">
      <w:bodyDiv w:val="1"/>
      <w:marLeft w:val="0"/>
      <w:marRight w:val="0"/>
      <w:marTop w:val="0"/>
      <w:marBottom w:val="0"/>
      <w:divBdr>
        <w:top w:val="none" w:sz="0" w:space="0" w:color="auto"/>
        <w:left w:val="none" w:sz="0" w:space="0" w:color="auto"/>
        <w:bottom w:val="none" w:sz="0" w:space="0" w:color="auto"/>
        <w:right w:val="none" w:sz="0" w:space="0" w:color="auto"/>
      </w:divBdr>
    </w:div>
    <w:div w:id="701050937">
      <w:bodyDiv w:val="1"/>
      <w:marLeft w:val="0"/>
      <w:marRight w:val="0"/>
      <w:marTop w:val="0"/>
      <w:marBottom w:val="0"/>
      <w:divBdr>
        <w:top w:val="none" w:sz="0" w:space="0" w:color="auto"/>
        <w:left w:val="none" w:sz="0" w:space="0" w:color="auto"/>
        <w:bottom w:val="none" w:sz="0" w:space="0" w:color="auto"/>
        <w:right w:val="none" w:sz="0" w:space="0" w:color="auto"/>
      </w:divBdr>
    </w:div>
    <w:div w:id="701594501">
      <w:bodyDiv w:val="1"/>
      <w:marLeft w:val="0"/>
      <w:marRight w:val="0"/>
      <w:marTop w:val="0"/>
      <w:marBottom w:val="0"/>
      <w:divBdr>
        <w:top w:val="none" w:sz="0" w:space="0" w:color="auto"/>
        <w:left w:val="none" w:sz="0" w:space="0" w:color="auto"/>
        <w:bottom w:val="none" w:sz="0" w:space="0" w:color="auto"/>
        <w:right w:val="none" w:sz="0" w:space="0" w:color="auto"/>
      </w:divBdr>
    </w:div>
    <w:div w:id="701714345">
      <w:bodyDiv w:val="1"/>
      <w:marLeft w:val="0"/>
      <w:marRight w:val="0"/>
      <w:marTop w:val="0"/>
      <w:marBottom w:val="0"/>
      <w:divBdr>
        <w:top w:val="none" w:sz="0" w:space="0" w:color="auto"/>
        <w:left w:val="none" w:sz="0" w:space="0" w:color="auto"/>
        <w:bottom w:val="none" w:sz="0" w:space="0" w:color="auto"/>
        <w:right w:val="none" w:sz="0" w:space="0" w:color="auto"/>
      </w:divBdr>
    </w:div>
    <w:div w:id="701902897">
      <w:bodyDiv w:val="1"/>
      <w:marLeft w:val="0"/>
      <w:marRight w:val="0"/>
      <w:marTop w:val="0"/>
      <w:marBottom w:val="0"/>
      <w:divBdr>
        <w:top w:val="none" w:sz="0" w:space="0" w:color="auto"/>
        <w:left w:val="none" w:sz="0" w:space="0" w:color="auto"/>
        <w:bottom w:val="none" w:sz="0" w:space="0" w:color="auto"/>
        <w:right w:val="none" w:sz="0" w:space="0" w:color="auto"/>
      </w:divBdr>
    </w:div>
    <w:div w:id="702756563">
      <w:bodyDiv w:val="1"/>
      <w:marLeft w:val="0"/>
      <w:marRight w:val="0"/>
      <w:marTop w:val="0"/>
      <w:marBottom w:val="0"/>
      <w:divBdr>
        <w:top w:val="none" w:sz="0" w:space="0" w:color="auto"/>
        <w:left w:val="none" w:sz="0" w:space="0" w:color="auto"/>
        <w:bottom w:val="none" w:sz="0" w:space="0" w:color="auto"/>
        <w:right w:val="none" w:sz="0" w:space="0" w:color="auto"/>
      </w:divBdr>
    </w:div>
    <w:div w:id="702943398">
      <w:bodyDiv w:val="1"/>
      <w:marLeft w:val="0"/>
      <w:marRight w:val="0"/>
      <w:marTop w:val="0"/>
      <w:marBottom w:val="0"/>
      <w:divBdr>
        <w:top w:val="none" w:sz="0" w:space="0" w:color="auto"/>
        <w:left w:val="none" w:sz="0" w:space="0" w:color="auto"/>
        <w:bottom w:val="none" w:sz="0" w:space="0" w:color="auto"/>
        <w:right w:val="none" w:sz="0" w:space="0" w:color="auto"/>
      </w:divBdr>
    </w:div>
    <w:div w:id="703675471">
      <w:bodyDiv w:val="1"/>
      <w:marLeft w:val="0"/>
      <w:marRight w:val="0"/>
      <w:marTop w:val="0"/>
      <w:marBottom w:val="0"/>
      <w:divBdr>
        <w:top w:val="none" w:sz="0" w:space="0" w:color="auto"/>
        <w:left w:val="none" w:sz="0" w:space="0" w:color="auto"/>
        <w:bottom w:val="none" w:sz="0" w:space="0" w:color="auto"/>
        <w:right w:val="none" w:sz="0" w:space="0" w:color="auto"/>
      </w:divBdr>
    </w:div>
    <w:div w:id="704789048">
      <w:bodyDiv w:val="1"/>
      <w:marLeft w:val="0"/>
      <w:marRight w:val="0"/>
      <w:marTop w:val="0"/>
      <w:marBottom w:val="0"/>
      <w:divBdr>
        <w:top w:val="none" w:sz="0" w:space="0" w:color="auto"/>
        <w:left w:val="none" w:sz="0" w:space="0" w:color="auto"/>
        <w:bottom w:val="none" w:sz="0" w:space="0" w:color="auto"/>
        <w:right w:val="none" w:sz="0" w:space="0" w:color="auto"/>
      </w:divBdr>
    </w:div>
    <w:div w:id="705061108">
      <w:bodyDiv w:val="1"/>
      <w:marLeft w:val="0"/>
      <w:marRight w:val="0"/>
      <w:marTop w:val="0"/>
      <w:marBottom w:val="0"/>
      <w:divBdr>
        <w:top w:val="none" w:sz="0" w:space="0" w:color="auto"/>
        <w:left w:val="none" w:sz="0" w:space="0" w:color="auto"/>
        <w:bottom w:val="none" w:sz="0" w:space="0" w:color="auto"/>
        <w:right w:val="none" w:sz="0" w:space="0" w:color="auto"/>
      </w:divBdr>
    </w:div>
    <w:div w:id="705838289">
      <w:bodyDiv w:val="1"/>
      <w:marLeft w:val="0"/>
      <w:marRight w:val="0"/>
      <w:marTop w:val="0"/>
      <w:marBottom w:val="0"/>
      <w:divBdr>
        <w:top w:val="none" w:sz="0" w:space="0" w:color="auto"/>
        <w:left w:val="none" w:sz="0" w:space="0" w:color="auto"/>
        <w:bottom w:val="none" w:sz="0" w:space="0" w:color="auto"/>
        <w:right w:val="none" w:sz="0" w:space="0" w:color="auto"/>
      </w:divBdr>
    </w:div>
    <w:div w:id="707608682">
      <w:bodyDiv w:val="1"/>
      <w:marLeft w:val="0"/>
      <w:marRight w:val="0"/>
      <w:marTop w:val="0"/>
      <w:marBottom w:val="0"/>
      <w:divBdr>
        <w:top w:val="none" w:sz="0" w:space="0" w:color="auto"/>
        <w:left w:val="none" w:sz="0" w:space="0" w:color="auto"/>
        <w:bottom w:val="none" w:sz="0" w:space="0" w:color="auto"/>
        <w:right w:val="none" w:sz="0" w:space="0" w:color="auto"/>
      </w:divBdr>
    </w:div>
    <w:div w:id="710112495">
      <w:bodyDiv w:val="1"/>
      <w:marLeft w:val="0"/>
      <w:marRight w:val="0"/>
      <w:marTop w:val="0"/>
      <w:marBottom w:val="0"/>
      <w:divBdr>
        <w:top w:val="none" w:sz="0" w:space="0" w:color="auto"/>
        <w:left w:val="none" w:sz="0" w:space="0" w:color="auto"/>
        <w:bottom w:val="none" w:sz="0" w:space="0" w:color="auto"/>
        <w:right w:val="none" w:sz="0" w:space="0" w:color="auto"/>
      </w:divBdr>
    </w:div>
    <w:div w:id="710227469">
      <w:bodyDiv w:val="1"/>
      <w:marLeft w:val="0"/>
      <w:marRight w:val="0"/>
      <w:marTop w:val="0"/>
      <w:marBottom w:val="0"/>
      <w:divBdr>
        <w:top w:val="none" w:sz="0" w:space="0" w:color="auto"/>
        <w:left w:val="none" w:sz="0" w:space="0" w:color="auto"/>
        <w:bottom w:val="none" w:sz="0" w:space="0" w:color="auto"/>
        <w:right w:val="none" w:sz="0" w:space="0" w:color="auto"/>
      </w:divBdr>
    </w:div>
    <w:div w:id="711417168">
      <w:bodyDiv w:val="1"/>
      <w:marLeft w:val="0"/>
      <w:marRight w:val="0"/>
      <w:marTop w:val="0"/>
      <w:marBottom w:val="0"/>
      <w:divBdr>
        <w:top w:val="none" w:sz="0" w:space="0" w:color="auto"/>
        <w:left w:val="none" w:sz="0" w:space="0" w:color="auto"/>
        <w:bottom w:val="none" w:sz="0" w:space="0" w:color="auto"/>
        <w:right w:val="none" w:sz="0" w:space="0" w:color="auto"/>
      </w:divBdr>
    </w:div>
    <w:div w:id="711928026">
      <w:bodyDiv w:val="1"/>
      <w:marLeft w:val="0"/>
      <w:marRight w:val="0"/>
      <w:marTop w:val="0"/>
      <w:marBottom w:val="0"/>
      <w:divBdr>
        <w:top w:val="none" w:sz="0" w:space="0" w:color="auto"/>
        <w:left w:val="none" w:sz="0" w:space="0" w:color="auto"/>
        <w:bottom w:val="none" w:sz="0" w:space="0" w:color="auto"/>
        <w:right w:val="none" w:sz="0" w:space="0" w:color="auto"/>
      </w:divBdr>
    </w:div>
    <w:div w:id="713577601">
      <w:bodyDiv w:val="1"/>
      <w:marLeft w:val="0"/>
      <w:marRight w:val="0"/>
      <w:marTop w:val="0"/>
      <w:marBottom w:val="0"/>
      <w:divBdr>
        <w:top w:val="none" w:sz="0" w:space="0" w:color="auto"/>
        <w:left w:val="none" w:sz="0" w:space="0" w:color="auto"/>
        <w:bottom w:val="none" w:sz="0" w:space="0" w:color="auto"/>
        <w:right w:val="none" w:sz="0" w:space="0" w:color="auto"/>
      </w:divBdr>
    </w:div>
    <w:div w:id="715009242">
      <w:bodyDiv w:val="1"/>
      <w:marLeft w:val="0"/>
      <w:marRight w:val="0"/>
      <w:marTop w:val="0"/>
      <w:marBottom w:val="0"/>
      <w:divBdr>
        <w:top w:val="none" w:sz="0" w:space="0" w:color="auto"/>
        <w:left w:val="none" w:sz="0" w:space="0" w:color="auto"/>
        <w:bottom w:val="none" w:sz="0" w:space="0" w:color="auto"/>
        <w:right w:val="none" w:sz="0" w:space="0" w:color="auto"/>
      </w:divBdr>
    </w:div>
    <w:div w:id="715088170">
      <w:bodyDiv w:val="1"/>
      <w:marLeft w:val="0"/>
      <w:marRight w:val="0"/>
      <w:marTop w:val="0"/>
      <w:marBottom w:val="0"/>
      <w:divBdr>
        <w:top w:val="none" w:sz="0" w:space="0" w:color="auto"/>
        <w:left w:val="none" w:sz="0" w:space="0" w:color="auto"/>
        <w:bottom w:val="none" w:sz="0" w:space="0" w:color="auto"/>
        <w:right w:val="none" w:sz="0" w:space="0" w:color="auto"/>
      </w:divBdr>
    </w:div>
    <w:div w:id="715355881">
      <w:bodyDiv w:val="1"/>
      <w:marLeft w:val="0"/>
      <w:marRight w:val="0"/>
      <w:marTop w:val="0"/>
      <w:marBottom w:val="0"/>
      <w:divBdr>
        <w:top w:val="none" w:sz="0" w:space="0" w:color="auto"/>
        <w:left w:val="none" w:sz="0" w:space="0" w:color="auto"/>
        <w:bottom w:val="none" w:sz="0" w:space="0" w:color="auto"/>
        <w:right w:val="none" w:sz="0" w:space="0" w:color="auto"/>
      </w:divBdr>
    </w:div>
    <w:div w:id="717511722">
      <w:bodyDiv w:val="1"/>
      <w:marLeft w:val="0"/>
      <w:marRight w:val="0"/>
      <w:marTop w:val="0"/>
      <w:marBottom w:val="0"/>
      <w:divBdr>
        <w:top w:val="none" w:sz="0" w:space="0" w:color="auto"/>
        <w:left w:val="none" w:sz="0" w:space="0" w:color="auto"/>
        <w:bottom w:val="none" w:sz="0" w:space="0" w:color="auto"/>
        <w:right w:val="none" w:sz="0" w:space="0" w:color="auto"/>
      </w:divBdr>
    </w:div>
    <w:div w:id="718817569">
      <w:bodyDiv w:val="1"/>
      <w:marLeft w:val="0"/>
      <w:marRight w:val="0"/>
      <w:marTop w:val="0"/>
      <w:marBottom w:val="0"/>
      <w:divBdr>
        <w:top w:val="none" w:sz="0" w:space="0" w:color="auto"/>
        <w:left w:val="none" w:sz="0" w:space="0" w:color="auto"/>
        <w:bottom w:val="none" w:sz="0" w:space="0" w:color="auto"/>
        <w:right w:val="none" w:sz="0" w:space="0" w:color="auto"/>
      </w:divBdr>
    </w:div>
    <w:div w:id="719324627">
      <w:bodyDiv w:val="1"/>
      <w:marLeft w:val="0"/>
      <w:marRight w:val="0"/>
      <w:marTop w:val="0"/>
      <w:marBottom w:val="0"/>
      <w:divBdr>
        <w:top w:val="none" w:sz="0" w:space="0" w:color="auto"/>
        <w:left w:val="none" w:sz="0" w:space="0" w:color="auto"/>
        <w:bottom w:val="none" w:sz="0" w:space="0" w:color="auto"/>
        <w:right w:val="none" w:sz="0" w:space="0" w:color="auto"/>
      </w:divBdr>
    </w:div>
    <w:div w:id="719482339">
      <w:bodyDiv w:val="1"/>
      <w:marLeft w:val="0"/>
      <w:marRight w:val="0"/>
      <w:marTop w:val="0"/>
      <w:marBottom w:val="0"/>
      <w:divBdr>
        <w:top w:val="none" w:sz="0" w:space="0" w:color="auto"/>
        <w:left w:val="none" w:sz="0" w:space="0" w:color="auto"/>
        <w:bottom w:val="none" w:sz="0" w:space="0" w:color="auto"/>
        <w:right w:val="none" w:sz="0" w:space="0" w:color="auto"/>
      </w:divBdr>
    </w:div>
    <w:div w:id="720056767">
      <w:bodyDiv w:val="1"/>
      <w:marLeft w:val="0"/>
      <w:marRight w:val="0"/>
      <w:marTop w:val="0"/>
      <w:marBottom w:val="0"/>
      <w:divBdr>
        <w:top w:val="none" w:sz="0" w:space="0" w:color="auto"/>
        <w:left w:val="none" w:sz="0" w:space="0" w:color="auto"/>
        <w:bottom w:val="none" w:sz="0" w:space="0" w:color="auto"/>
        <w:right w:val="none" w:sz="0" w:space="0" w:color="auto"/>
      </w:divBdr>
    </w:div>
    <w:div w:id="720442645">
      <w:bodyDiv w:val="1"/>
      <w:marLeft w:val="0"/>
      <w:marRight w:val="0"/>
      <w:marTop w:val="0"/>
      <w:marBottom w:val="0"/>
      <w:divBdr>
        <w:top w:val="none" w:sz="0" w:space="0" w:color="auto"/>
        <w:left w:val="none" w:sz="0" w:space="0" w:color="auto"/>
        <w:bottom w:val="none" w:sz="0" w:space="0" w:color="auto"/>
        <w:right w:val="none" w:sz="0" w:space="0" w:color="auto"/>
      </w:divBdr>
    </w:div>
    <w:div w:id="721632350">
      <w:bodyDiv w:val="1"/>
      <w:marLeft w:val="0"/>
      <w:marRight w:val="0"/>
      <w:marTop w:val="0"/>
      <w:marBottom w:val="0"/>
      <w:divBdr>
        <w:top w:val="none" w:sz="0" w:space="0" w:color="auto"/>
        <w:left w:val="none" w:sz="0" w:space="0" w:color="auto"/>
        <w:bottom w:val="none" w:sz="0" w:space="0" w:color="auto"/>
        <w:right w:val="none" w:sz="0" w:space="0" w:color="auto"/>
      </w:divBdr>
    </w:div>
    <w:div w:id="723068217">
      <w:bodyDiv w:val="1"/>
      <w:marLeft w:val="0"/>
      <w:marRight w:val="0"/>
      <w:marTop w:val="0"/>
      <w:marBottom w:val="0"/>
      <w:divBdr>
        <w:top w:val="none" w:sz="0" w:space="0" w:color="auto"/>
        <w:left w:val="none" w:sz="0" w:space="0" w:color="auto"/>
        <w:bottom w:val="none" w:sz="0" w:space="0" w:color="auto"/>
        <w:right w:val="none" w:sz="0" w:space="0" w:color="auto"/>
      </w:divBdr>
    </w:div>
    <w:div w:id="723287007">
      <w:bodyDiv w:val="1"/>
      <w:marLeft w:val="0"/>
      <w:marRight w:val="0"/>
      <w:marTop w:val="0"/>
      <w:marBottom w:val="0"/>
      <w:divBdr>
        <w:top w:val="none" w:sz="0" w:space="0" w:color="auto"/>
        <w:left w:val="none" w:sz="0" w:space="0" w:color="auto"/>
        <w:bottom w:val="none" w:sz="0" w:space="0" w:color="auto"/>
        <w:right w:val="none" w:sz="0" w:space="0" w:color="auto"/>
      </w:divBdr>
    </w:div>
    <w:div w:id="726032526">
      <w:bodyDiv w:val="1"/>
      <w:marLeft w:val="0"/>
      <w:marRight w:val="0"/>
      <w:marTop w:val="0"/>
      <w:marBottom w:val="0"/>
      <w:divBdr>
        <w:top w:val="none" w:sz="0" w:space="0" w:color="auto"/>
        <w:left w:val="none" w:sz="0" w:space="0" w:color="auto"/>
        <w:bottom w:val="none" w:sz="0" w:space="0" w:color="auto"/>
        <w:right w:val="none" w:sz="0" w:space="0" w:color="auto"/>
      </w:divBdr>
    </w:div>
    <w:div w:id="726227187">
      <w:bodyDiv w:val="1"/>
      <w:marLeft w:val="0"/>
      <w:marRight w:val="0"/>
      <w:marTop w:val="0"/>
      <w:marBottom w:val="0"/>
      <w:divBdr>
        <w:top w:val="none" w:sz="0" w:space="0" w:color="auto"/>
        <w:left w:val="none" w:sz="0" w:space="0" w:color="auto"/>
        <w:bottom w:val="none" w:sz="0" w:space="0" w:color="auto"/>
        <w:right w:val="none" w:sz="0" w:space="0" w:color="auto"/>
      </w:divBdr>
    </w:div>
    <w:div w:id="727143281">
      <w:bodyDiv w:val="1"/>
      <w:marLeft w:val="0"/>
      <w:marRight w:val="0"/>
      <w:marTop w:val="0"/>
      <w:marBottom w:val="0"/>
      <w:divBdr>
        <w:top w:val="none" w:sz="0" w:space="0" w:color="auto"/>
        <w:left w:val="none" w:sz="0" w:space="0" w:color="auto"/>
        <w:bottom w:val="none" w:sz="0" w:space="0" w:color="auto"/>
        <w:right w:val="none" w:sz="0" w:space="0" w:color="auto"/>
      </w:divBdr>
    </w:div>
    <w:div w:id="727145788">
      <w:bodyDiv w:val="1"/>
      <w:marLeft w:val="0"/>
      <w:marRight w:val="0"/>
      <w:marTop w:val="0"/>
      <w:marBottom w:val="0"/>
      <w:divBdr>
        <w:top w:val="none" w:sz="0" w:space="0" w:color="auto"/>
        <w:left w:val="none" w:sz="0" w:space="0" w:color="auto"/>
        <w:bottom w:val="none" w:sz="0" w:space="0" w:color="auto"/>
        <w:right w:val="none" w:sz="0" w:space="0" w:color="auto"/>
      </w:divBdr>
    </w:div>
    <w:div w:id="728765324">
      <w:bodyDiv w:val="1"/>
      <w:marLeft w:val="0"/>
      <w:marRight w:val="0"/>
      <w:marTop w:val="0"/>
      <w:marBottom w:val="0"/>
      <w:divBdr>
        <w:top w:val="none" w:sz="0" w:space="0" w:color="auto"/>
        <w:left w:val="none" w:sz="0" w:space="0" w:color="auto"/>
        <w:bottom w:val="none" w:sz="0" w:space="0" w:color="auto"/>
        <w:right w:val="none" w:sz="0" w:space="0" w:color="auto"/>
      </w:divBdr>
    </w:div>
    <w:div w:id="729033757">
      <w:bodyDiv w:val="1"/>
      <w:marLeft w:val="0"/>
      <w:marRight w:val="0"/>
      <w:marTop w:val="0"/>
      <w:marBottom w:val="0"/>
      <w:divBdr>
        <w:top w:val="none" w:sz="0" w:space="0" w:color="auto"/>
        <w:left w:val="none" w:sz="0" w:space="0" w:color="auto"/>
        <w:bottom w:val="none" w:sz="0" w:space="0" w:color="auto"/>
        <w:right w:val="none" w:sz="0" w:space="0" w:color="auto"/>
      </w:divBdr>
    </w:div>
    <w:div w:id="731730975">
      <w:bodyDiv w:val="1"/>
      <w:marLeft w:val="0"/>
      <w:marRight w:val="0"/>
      <w:marTop w:val="0"/>
      <w:marBottom w:val="0"/>
      <w:divBdr>
        <w:top w:val="none" w:sz="0" w:space="0" w:color="auto"/>
        <w:left w:val="none" w:sz="0" w:space="0" w:color="auto"/>
        <w:bottom w:val="none" w:sz="0" w:space="0" w:color="auto"/>
        <w:right w:val="none" w:sz="0" w:space="0" w:color="auto"/>
      </w:divBdr>
    </w:div>
    <w:div w:id="732196398">
      <w:bodyDiv w:val="1"/>
      <w:marLeft w:val="0"/>
      <w:marRight w:val="0"/>
      <w:marTop w:val="0"/>
      <w:marBottom w:val="0"/>
      <w:divBdr>
        <w:top w:val="none" w:sz="0" w:space="0" w:color="auto"/>
        <w:left w:val="none" w:sz="0" w:space="0" w:color="auto"/>
        <w:bottom w:val="none" w:sz="0" w:space="0" w:color="auto"/>
        <w:right w:val="none" w:sz="0" w:space="0" w:color="auto"/>
      </w:divBdr>
    </w:div>
    <w:div w:id="733118358">
      <w:bodyDiv w:val="1"/>
      <w:marLeft w:val="0"/>
      <w:marRight w:val="0"/>
      <w:marTop w:val="0"/>
      <w:marBottom w:val="0"/>
      <w:divBdr>
        <w:top w:val="none" w:sz="0" w:space="0" w:color="auto"/>
        <w:left w:val="none" w:sz="0" w:space="0" w:color="auto"/>
        <w:bottom w:val="none" w:sz="0" w:space="0" w:color="auto"/>
        <w:right w:val="none" w:sz="0" w:space="0" w:color="auto"/>
      </w:divBdr>
    </w:div>
    <w:div w:id="733506890">
      <w:bodyDiv w:val="1"/>
      <w:marLeft w:val="0"/>
      <w:marRight w:val="0"/>
      <w:marTop w:val="0"/>
      <w:marBottom w:val="0"/>
      <w:divBdr>
        <w:top w:val="none" w:sz="0" w:space="0" w:color="auto"/>
        <w:left w:val="none" w:sz="0" w:space="0" w:color="auto"/>
        <w:bottom w:val="none" w:sz="0" w:space="0" w:color="auto"/>
        <w:right w:val="none" w:sz="0" w:space="0" w:color="auto"/>
      </w:divBdr>
    </w:div>
    <w:div w:id="734593324">
      <w:bodyDiv w:val="1"/>
      <w:marLeft w:val="0"/>
      <w:marRight w:val="0"/>
      <w:marTop w:val="0"/>
      <w:marBottom w:val="0"/>
      <w:divBdr>
        <w:top w:val="none" w:sz="0" w:space="0" w:color="auto"/>
        <w:left w:val="none" w:sz="0" w:space="0" w:color="auto"/>
        <w:bottom w:val="none" w:sz="0" w:space="0" w:color="auto"/>
        <w:right w:val="none" w:sz="0" w:space="0" w:color="auto"/>
      </w:divBdr>
    </w:div>
    <w:div w:id="735057039">
      <w:bodyDiv w:val="1"/>
      <w:marLeft w:val="0"/>
      <w:marRight w:val="0"/>
      <w:marTop w:val="0"/>
      <w:marBottom w:val="0"/>
      <w:divBdr>
        <w:top w:val="none" w:sz="0" w:space="0" w:color="auto"/>
        <w:left w:val="none" w:sz="0" w:space="0" w:color="auto"/>
        <w:bottom w:val="none" w:sz="0" w:space="0" w:color="auto"/>
        <w:right w:val="none" w:sz="0" w:space="0" w:color="auto"/>
      </w:divBdr>
    </w:div>
    <w:div w:id="735592980">
      <w:bodyDiv w:val="1"/>
      <w:marLeft w:val="0"/>
      <w:marRight w:val="0"/>
      <w:marTop w:val="0"/>
      <w:marBottom w:val="0"/>
      <w:divBdr>
        <w:top w:val="none" w:sz="0" w:space="0" w:color="auto"/>
        <w:left w:val="none" w:sz="0" w:space="0" w:color="auto"/>
        <w:bottom w:val="none" w:sz="0" w:space="0" w:color="auto"/>
        <w:right w:val="none" w:sz="0" w:space="0" w:color="auto"/>
      </w:divBdr>
    </w:div>
    <w:div w:id="737480028">
      <w:bodyDiv w:val="1"/>
      <w:marLeft w:val="0"/>
      <w:marRight w:val="0"/>
      <w:marTop w:val="0"/>
      <w:marBottom w:val="0"/>
      <w:divBdr>
        <w:top w:val="none" w:sz="0" w:space="0" w:color="auto"/>
        <w:left w:val="none" w:sz="0" w:space="0" w:color="auto"/>
        <w:bottom w:val="none" w:sz="0" w:space="0" w:color="auto"/>
        <w:right w:val="none" w:sz="0" w:space="0" w:color="auto"/>
      </w:divBdr>
    </w:div>
    <w:div w:id="738795076">
      <w:bodyDiv w:val="1"/>
      <w:marLeft w:val="0"/>
      <w:marRight w:val="0"/>
      <w:marTop w:val="0"/>
      <w:marBottom w:val="0"/>
      <w:divBdr>
        <w:top w:val="none" w:sz="0" w:space="0" w:color="auto"/>
        <w:left w:val="none" w:sz="0" w:space="0" w:color="auto"/>
        <w:bottom w:val="none" w:sz="0" w:space="0" w:color="auto"/>
        <w:right w:val="none" w:sz="0" w:space="0" w:color="auto"/>
      </w:divBdr>
    </w:div>
    <w:div w:id="739861933">
      <w:bodyDiv w:val="1"/>
      <w:marLeft w:val="0"/>
      <w:marRight w:val="0"/>
      <w:marTop w:val="0"/>
      <w:marBottom w:val="0"/>
      <w:divBdr>
        <w:top w:val="none" w:sz="0" w:space="0" w:color="auto"/>
        <w:left w:val="none" w:sz="0" w:space="0" w:color="auto"/>
        <w:bottom w:val="none" w:sz="0" w:space="0" w:color="auto"/>
        <w:right w:val="none" w:sz="0" w:space="0" w:color="auto"/>
      </w:divBdr>
    </w:div>
    <w:div w:id="740518403">
      <w:bodyDiv w:val="1"/>
      <w:marLeft w:val="0"/>
      <w:marRight w:val="0"/>
      <w:marTop w:val="0"/>
      <w:marBottom w:val="0"/>
      <w:divBdr>
        <w:top w:val="none" w:sz="0" w:space="0" w:color="auto"/>
        <w:left w:val="none" w:sz="0" w:space="0" w:color="auto"/>
        <w:bottom w:val="none" w:sz="0" w:space="0" w:color="auto"/>
        <w:right w:val="none" w:sz="0" w:space="0" w:color="auto"/>
      </w:divBdr>
    </w:div>
    <w:div w:id="741803567">
      <w:bodyDiv w:val="1"/>
      <w:marLeft w:val="0"/>
      <w:marRight w:val="0"/>
      <w:marTop w:val="0"/>
      <w:marBottom w:val="0"/>
      <w:divBdr>
        <w:top w:val="none" w:sz="0" w:space="0" w:color="auto"/>
        <w:left w:val="none" w:sz="0" w:space="0" w:color="auto"/>
        <w:bottom w:val="none" w:sz="0" w:space="0" w:color="auto"/>
        <w:right w:val="none" w:sz="0" w:space="0" w:color="auto"/>
      </w:divBdr>
    </w:div>
    <w:div w:id="742878226">
      <w:bodyDiv w:val="1"/>
      <w:marLeft w:val="0"/>
      <w:marRight w:val="0"/>
      <w:marTop w:val="0"/>
      <w:marBottom w:val="0"/>
      <w:divBdr>
        <w:top w:val="none" w:sz="0" w:space="0" w:color="auto"/>
        <w:left w:val="none" w:sz="0" w:space="0" w:color="auto"/>
        <w:bottom w:val="none" w:sz="0" w:space="0" w:color="auto"/>
        <w:right w:val="none" w:sz="0" w:space="0" w:color="auto"/>
      </w:divBdr>
    </w:div>
    <w:div w:id="743337740">
      <w:bodyDiv w:val="1"/>
      <w:marLeft w:val="0"/>
      <w:marRight w:val="0"/>
      <w:marTop w:val="0"/>
      <w:marBottom w:val="0"/>
      <w:divBdr>
        <w:top w:val="none" w:sz="0" w:space="0" w:color="auto"/>
        <w:left w:val="none" w:sz="0" w:space="0" w:color="auto"/>
        <w:bottom w:val="none" w:sz="0" w:space="0" w:color="auto"/>
        <w:right w:val="none" w:sz="0" w:space="0" w:color="auto"/>
      </w:divBdr>
    </w:div>
    <w:div w:id="743843439">
      <w:bodyDiv w:val="1"/>
      <w:marLeft w:val="0"/>
      <w:marRight w:val="0"/>
      <w:marTop w:val="0"/>
      <w:marBottom w:val="0"/>
      <w:divBdr>
        <w:top w:val="none" w:sz="0" w:space="0" w:color="auto"/>
        <w:left w:val="none" w:sz="0" w:space="0" w:color="auto"/>
        <w:bottom w:val="none" w:sz="0" w:space="0" w:color="auto"/>
        <w:right w:val="none" w:sz="0" w:space="0" w:color="auto"/>
      </w:divBdr>
    </w:div>
    <w:div w:id="746271282">
      <w:bodyDiv w:val="1"/>
      <w:marLeft w:val="0"/>
      <w:marRight w:val="0"/>
      <w:marTop w:val="0"/>
      <w:marBottom w:val="0"/>
      <w:divBdr>
        <w:top w:val="none" w:sz="0" w:space="0" w:color="auto"/>
        <w:left w:val="none" w:sz="0" w:space="0" w:color="auto"/>
        <w:bottom w:val="none" w:sz="0" w:space="0" w:color="auto"/>
        <w:right w:val="none" w:sz="0" w:space="0" w:color="auto"/>
      </w:divBdr>
    </w:div>
    <w:div w:id="746344765">
      <w:bodyDiv w:val="1"/>
      <w:marLeft w:val="0"/>
      <w:marRight w:val="0"/>
      <w:marTop w:val="0"/>
      <w:marBottom w:val="0"/>
      <w:divBdr>
        <w:top w:val="none" w:sz="0" w:space="0" w:color="auto"/>
        <w:left w:val="none" w:sz="0" w:space="0" w:color="auto"/>
        <w:bottom w:val="none" w:sz="0" w:space="0" w:color="auto"/>
        <w:right w:val="none" w:sz="0" w:space="0" w:color="auto"/>
      </w:divBdr>
    </w:div>
    <w:div w:id="746652014">
      <w:bodyDiv w:val="1"/>
      <w:marLeft w:val="0"/>
      <w:marRight w:val="0"/>
      <w:marTop w:val="0"/>
      <w:marBottom w:val="0"/>
      <w:divBdr>
        <w:top w:val="none" w:sz="0" w:space="0" w:color="auto"/>
        <w:left w:val="none" w:sz="0" w:space="0" w:color="auto"/>
        <w:bottom w:val="none" w:sz="0" w:space="0" w:color="auto"/>
        <w:right w:val="none" w:sz="0" w:space="0" w:color="auto"/>
      </w:divBdr>
    </w:div>
    <w:div w:id="748387574">
      <w:bodyDiv w:val="1"/>
      <w:marLeft w:val="0"/>
      <w:marRight w:val="0"/>
      <w:marTop w:val="0"/>
      <w:marBottom w:val="0"/>
      <w:divBdr>
        <w:top w:val="none" w:sz="0" w:space="0" w:color="auto"/>
        <w:left w:val="none" w:sz="0" w:space="0" w:color="auto"/>
        <w:bottom w:val="none" w:sz="0" w:space="0" w:color="auto"/>
        <w:right w:val="none" w:sz="0" w:space="0" w:color="auto"/>
      </w:divBdr>
    </w:div>
    <w:div w:id="748842852">
      <w:bodyDiv w:val="1"/>
      <w:marLeft w:val="0"/>
      <w:marRight w:val="0"/>
      <w:marTop w:val="0"/>
      <w:marBottom w:val="0"/>
      <w:divBdr>
        <w:top w:val="none" w:sz="0" w:space="0" w:color="auto"/>
        <w:left w:val="none" w:sz="0" w:space="0" w:color="auto"/>
        <w:bottom w:val="none" w:sz="0" w:space="0" w:color="auto"/>
        <w:right w:val="none" w:sz="0" w:space="0" w:color="auto"/>
      </w:divBdr>
    </w:div>
    <w:div w:id="750851099">
      <w:bodyDiv w:val="1"/>
      <w:marLeft w:val="0"/>
      <w:marRight w:val="0"/>
      <w:marTop w:val="0"/>
      <w:marBottom w:val="0"/>
      <w:divBdr>
        <w:top w:val="none" w:sz="0" w:space="0" w:color="auto"/>
        <w:left w:val="none" w:sz="0" w:space="0" w:color="auto"/>
        <w:bottom w:val="none" w:sz="0" w:space="0" w:color="auto"/>
        <w:right w:val="none" w:sz="0" w:space="0" w:color="auto"/>
      </w:divBdr>
    </w:div>
    <w:div w:id="752360554">
      <w:bodyDiv w:val="1"/>
      <w:marLeft w:val="0"/>
      <w:marRight w:val="0"/>
      <w:marTop w:val="0"/>
      <w:marBottom w:val="0"/>
      <w:divBdr>
        <w:top w:val="none" w:sz="0" w:space="0" w:color="auto"/>
        <w:left w:val="none" w:sz="0" w:space="0" w:color="auto"/>
        <w:bottom w:val="none" w:sz="0" w:space="0" w:color="auto"/>
        <w:right w:val="none" w:sz="0" w:space="0" w:color="auto"/>
      </w:divBdr>
    </w:div>
    <w:div w:id="753013850">
      <w:bodyDiv w:val="1"/>
      <w:marLeft w:val="0"/>
      <w:marRight w:val="0"/>
      <w:marTop w:val="0"/>
      <w:marBottom w:val="0"/>
      <w:divBdr>
        <w:top w:val="none" w:sz="0" w:space="0" w:color="auto"/>
        <w:left w:val="none" w:sz="0" w:space="0" w:color="auto"/>
        <w:bottom w:val="none" w:sz="0" w:space="0" w:color="auto"/>
        <w:right w:val="none" w:sz="0" w:space="0" w:color="auto"/>
      </w:divBdr>
    </w:div>
    <w:div w:id="754320868">
      <w:bodyDiv w:val="1"/>
      <w:marLeft w:val="0"/>
      <w:marRight w:val="0"/>
      <w:marTop w:val="0"/>
      <w:marBottom w:val="0"/>
      <w:divBdr>
        <w:top w:val="none" w:sz="0" w:space="0" w:color="auto"/>
        <w:left w:val="none" w:sz="0" w:space="0" w:color="auto"/>
        <w:bottom w:val="none" w:sz="0" w:space="0" w:color="auto"/>
        <w:right w:val="none" w:sz="0" w:space="0" w:color="auto"/>
      </w:divBdr>
    </w:div>
    <w:div w:id="754980672">
      <w:bodyDiv w:val="1"/>
      <w:marLeft w:val="0"/>
      <w:marRight w:val="0"/>
      <w:marTop w:val="0"/>
      <w:marBottom w:val="0"/>
      <w:divBdr>
        <w:top w:val="none" w:sz="0" w:space="0" w:color="auto"/>
        <w:left w:val="none" w:sz="0" w:space="0" w:color="auto"/>
        <w:bottom w:val="none" w:sz="0" w:space="0" w:color="auto"/>
        <w:right w:val="none" w:sz="0" w:space="0" w:color="auto"/>
      </w:divBdr>
    </w:div>
    <w:div w:id="755054792">
      <w:bodyDiv w:val="1"/>
      <w:marLeft w:val="0"/>
      <w:marRight w:val="0"/>
      <w:marTop w:val="0"/>
      <w:marBottom w:val="0"/>
      <w:divBdr>
        <w:top w:val="none" w:sz="0" w:space="0" w:color="auto"/>
        <w:left w:val="none" w:sz="0" w:space="0" w:color="auto"/>
        <w:bottom w:val="none" w:sz="0" w:space="0" w:color="auto"/>
        <w:right w:val="none" w:sz="0" w:space="0" w:color="auto"/>
      </w:divBdr>
    </w:div>
    <w:div w:id="755635201">
      <w:bodyDiv w:val="1"/>
      <w:marLeft w:val="0"/>
      <w:marRight w:val="0"/>
      <w:marTop w:val="0"/>
      <w:marBottom w:val="0"/>
      <w:divBdr>
        <w:top w:val="none" w:sz="0" w:space="0" w:color="auto"/>
        <w:left w:val="none" w:sz="0" w:space="0" w:color="auto"/>
        <w:bottom w:val="none" w:sz="0" w:space="0" w:color="auto"/>
        <w:right w:val="none" w:sz="0" w:space="0" w:color="auto"/>
      </w:divBdr>
    </w:div>
    <w:div w:id="755857520">
      <w:bodyDiv w:val="1"/>
      <w:marLeft w:val="0"/>
      <w:marRight w:val="0"/>
      <w:marTop w:val="0"/>
      <w:marBottom w:val="0"/>
      <w:divBdr>
        <w:top w:val="none" w:sz="0" w:space="0" w:color="auto"/>
        <w:left w:val="none" w:sz="0" w:space="0" w:color="auto"/>
        <w:bottom w:val="none" w:sz="0" w:space="0" w:color="auto"/>
        <w:right w:val="none" w:sz="0" w:space="0" w:color="auto"/>
      </w:divBdr>
    </w:div>
    <w:div w:id="758522499">
      <w:bodyDiv w:val="1"/>
      <w:marLeft w:val="0"/>
      <w:marRight w:val="0"/>
      <w:marTop w:val="0"/>
      <w:marBottom w:val="0"/>
      <w:divBdr>
        <w:top w:val="none" w:sz="0" w:space="0" w:color="auto"/>
        <w:left w:val="none" w:sz="0" w:space="0" w:color="auto"/>
        <w:bottom w:val="none" w:sz="0" w:space="0" w:color="auto"/>
        <w:right w:val="none" w:sz="0" w:space="0" w:color="auto"/>
      </w:divBdr>
    </w:div>
    <w:div w:id="758722338">
      <w:bodyDiv w:val="1"/>
      <w:marLeft w:val="0"/>
      <w:marRight w:val="0"/>
      <w:marTop w:val="0"/>
      <w:marBottom w:val="0"/>
      <w:divBdr>
        <w:top w:val="none" w:sz="0" w:space="0" w:color="auto"/>
        <w:left w:val="none" w:sz="0" w:space="0" w:color="auto"/>
        <w:bottom w:val="none" w:sz="0" w:space="0" w:color="auto"/>
        <w:right w:val="none" w:sz="0" w:space="0" w:color="auto"/>
      </w:divBdr>
    </w:div>
    <w:div w:id="759136078">
      <w:bodyDiv w:val="1"/>
      <w:marLeft w:val="0"/>
      <w:marRight w:val="0"/>
      <w:marTop w:val="0"/>
      <w:marBottom w:val="0"/>
      <w:divBdr>
        <w:top w:val="none" w:sz="0" w:space="0" w:color="auto"/>
        <w:left w:val="none" w:sz="0" w:space="0" w:color="auto"/>
        <w:bottom w:val="none" w:sz="0" w:space="0" w:color="auto"/>
        <w:right w:val="none" w:sz="0" w:space="0" w:color="auto"/>
      </w:divBdr>
    </w:div>
    <w:div w:id="759453509">
      <w:bodyDiv w:val="1"/>
      <w:marLeft w:val="0"/>
      <w:marRight w:val="0"/>
      <w:marTop w:val="0"/>
      <w:marBottom w:val="0"/>
      <w:divBdr>
        <w:top w:val="none" w:sz="0" w:space="0" w:color="auto"/>
        <w:left w:val="none" w:sz="0" w:space="0" w:color="auto"/>
        <w:bottom w:val="none" w:sz="0" w:space="0" w:color="auto"/>
        <w:right w:val="none" w:sz="0" w:space="0" w:color="auto"/>
      </w:divBdr>
    </w:div>
    <w:div w:id="759982841">
      <w:bodyDiv w:val="1"/>
      <w:marLeft w:val="0"/>
      <w:marRight w:val="0"/>
      <w:marTop w:val="0"/>
      <w:marBottom w:val="0"/>
      <w:divBdr>
        <w:top w:val="none" w:sz="0" w:space="0" w:color="auto"/>
        <w:left w:val="none" w:sz="0" w:space="0" w:color="auto"/>
        <w:bottom w:val="none" w:sz="0" w:space="0" w:color="auto"/>
        <w:right w:val="none" w:sz="0" w:space="0" w:color="auto"/>
      </w:divBdr>
    </w:div>
    <w:div w:id="761951807">
      <w:bodyDiv w:val="1"/>
      <w:marLeft w:val="0"/>
      <w:marRight w:val="0"/>
      <w:marTop w:val="0"/>
      <w:marBottom w:val="0"/>
      <w:divBdr>
        <w:top w:val="none" w:sz="0" w:space="0" w:color="auto"/>
        <w:left w:val="none" w:sz="0" w:space="0" w:color="auto"/>
        <w:bottom w:val="none" w:sz="0" w:space="0" w:color="auto"/>
        <w:right w:val="none" w:sz="0" w:space="0" w:color="auto"/>
      </w:divBdr>
    </w:div>
    <w:div w:id="762800450">
      <w:bodyDiv w:val="1"/>
      <w:marLeft w:val="0"/>
      <w:marRight w:val="0"/>
      <w:marTop w:val="0"/>
      <w:marBottom w:val="0"/>
      <w:divBdr>
        <w:top w:val="none" w:sz="0" w:space="0" w:color="auto"/>
        <w:left w:val="none" w:sz="0" w:space="0" w:color="auto"/>
        <w:bottom w:val="none" w:sz="0" w:space="0" w:color="auto"/>
        <w:right w:val="none" w:sz="0" w:space="0" w:color="auto"/>
      </w:divBdr>
    </w:div>
    <w:div w:id="763375795">
      <w:bodyDiv w:val="1"/>
      <w:marLeft w:val="0"/>
      <w:marRight w:val="0"/>
      <w:marTop w:val="0"/>
      <w:marBottom w:val="0"/>
      <w:divBdr>
        <w:top w:val="none" w:sz="0" w:space="0" w:color="auto"/>
        <w:left w:val="none" w:sz="0" w:space="0" w:color="auto"/>
        <w:bottom w:val="none" w:sz="0" w:space="0" w:color="auto"/>
        <w:right w:val="none" w:sz="0" w:space="0" w:color="auto"/>
      </w:divBdr>
    </w:div>
    <w:div w:id="764770859">
      <w:bodyDiv w:val="1"/>
      <w:marLeft w:val="0"/>
      <w:marRight w:val="0"/>
      <w:marTop w:val="0"/>
      <w:marBottom w:val="0"/>
      <w:divBdr>
        <w:top w:val="none" w:sz="0" w:space="0" w:color="auto"/>
        <w:left w:val="none" w:sz="0" w:space="0" w:color="auto"/>
        <w:bottom w:val="none" w:sz="0" w:space="0" w:color="auto"/>
        <w:right w:val="none" w:sz="0" w:space="0" w:color="auto"/>
      </w:divBdr>
    </w:div>
    <w:div w:id="765543489">
      <w:bodyDiv w:val="1"/>
      <w:marLeft w:val="0"/>
      <w:marRight w:val="0"/>
      <w:marTop w:val="0"/>
      <w:marBottom w:val="0"/>
      <w:divBdr>
        <w:top w:val="none" w:sz="0" w:space="0" w:color="auto"/>
        <w:left w:val="none" w:sz="0" w:space="0" w:color="auto"/>
        <w:bottom w:val="none" w:sz="0" w:space="0" w:color="auto"/>
        <w:right w:val="none" w:sz="0" w:space="0" w:color="auto"/>
      </w:divBdr>
    </w:div>
    <w:div w:id="766772634">
      <w:bodyDiv w:val="1"/>
      <w:marLeft w:val="0"/>
      <w:marRight w:val="0"/>
      <w:marTop w:val="0"/>
      <w:marBottom w:val="0"/>
      <w:divBdr>
        <w:top w:val="none" w:sz="0" w:space="0" w:color="auto"/>
        <w:left w:val="none" w:sz="0" w:space="0" w:color="auto"/>
        <w:bottom w:val="none" w:sz="0" w:space="0" w:color="auto"/>
        <w:right w:val="none" w:sz="0" w:space="0" w:color="auto"/>
      </w:divBdr>
    </w:div>
    <w:div w:id="769203349">
      <w:bodyDiv w:val="1"/>
      <w:marLeft w:val="0"/>
      <w:marRight w:val="0"/>
      <w:marTop w:val="0"/>
      <w:marBottom w:val="0"/>
      <w:divBdr>
        <w:top w:val="none" w:sz="0" w:space="0" w:color="auto"/>
        <w:left w:val="none" w:sz="0" w:space="0" w:color="auto"/>
        <w:bottom w:val="none" w:sz="0" w:space="0" w:color="auto"/>
        <w:right w:val="none" w:sz="0" w:space="0" w:color="auto"/>
      </w:divBdr>
    </w:div>
    <w:div w:id="773131516">
      <w:bodyDiv w:val="1"/>
      <w:marLeft w:val="0"/>
      <w:marRight w:val="0"/>
      <w:marTop w:val="0"/>
      <w:marBottom w:val="0"/>
      <w:divBdr>
        <w:top w:val="none" w:sz="0" w:space="0" w:color="auto"/>
        <w:left w:val="none" w:sz="0" w:space="0" w:color="auto"/>
        <w:bottom w:val="none" w:sz="0" w:space="0" w:color="auto"/>
        <w:right w:val="none" w:sz="0" w:space="0" w:color="auto"/>
      </w:divBdr>
    </w:div>
    <w:div w:id="774134892">
      <w:bodyDiv w:val="1"/>
      <w:marLeft w:val="0"/>
      <w:marRight w:val="0"/>
      <w:marTop w:val="0"/>
      <w:marBottom w:val="0"/>
      <w:divBdr>
        <w:top w:val="none" w:sz="0" w:space="0" w:color="auto"/>
        <w:left w:val="none" w:sz="0" w:space="0" w:color="auto"/>
        <w:bottom w:val="none" w:sz="0" w:space="0" w:color="auto"/>
        <w:right w:val="none" w:sz="0" w:space="0" w:color="auto"/>
      </w:divBdr>
    </w:div>
    <w:div w:id="776024137">
      <w:bodyDiv w:val="1"/>
      <w:marLeft w:val="0"/>
      <w:marRight w:val="0"/>
      <w:marTop w:val="0"/>
      <w:marBottom w:val="0"/>
      <w:divBdr>
        <w:top w:val="none" w:sz="0" w:space="0" w:color="auto"/>
        <w:left w:val="none" w:sz="0" w:space="0" w:color="auto"/>
        <w:bottom w:val="none" w:sz="0" w:space="0" w:color="auto"/>
        <w:right w:val="none" w:sz="0" w:space="0" w:color="auto"/>
      </w:divBdr>
    </w:div>
    <w:div w:id="776564627">
      <w:bodyDiv w:val="1"/>
      <w:marLeft w:val="0"/>
      <w:marRight w:val="0"/>
      <w:marTop w:val="0"/>
      <w:marBottom w:val="0"/>
      <w:divBdr>
        <w:top w:val="none" w:sz="0" w:space="0" w:color="auto"/>
        <w:left w:val="none" w:sz="0" w:space="0" w:color="auto"/>
        <w:bottom w:val="none" w:sz="0" w:space="0" w:color="auto"/>
        <w:right w:val="none" w:sz="0" w:space="0" w:color="auto"/>
      </w:divBdr>
    </w:div>
    <w:div w:id="776871235">
      <w:bodyDiv w:val="1"/>
      <w:marLeft w:val="0"/>
      <w:marRight w:val="0"/>
      <w:marTop w:val="0"/>
      <w:marBottom w:val="0"/>
      <w:divBdr>
        <w:top w:val="none" w:sz="0" w:space="0" w:color="auto"/>
        <w:left w:val="none" w:sz="0" w:space="0" w:color="auto"/>
        <w:bottom w:val="none" w:sz="0" w:space="0" w:color="auto"/>
        <w:right w:val="none" w:sz="0" w:space="0" w:color="auto"/>
      </w:divBdr>
    </w:div>
    <w:div w:id="780950912">
      <w:bodyDiv w:val="1"/>
      <w:marLeft w:val="0"/>
      <w:marRight w:val="0"/>
      <w:marTop w:val="0"/>
      <w:marBottom w:val="0"/>
      <w:divBdr>
        <w:top w:val="none" w:sz="0" w:space="0" w:color="auto"/>
        <w:left w:val="none" w:sz="0" w:space="0" w:color="auto"/>
        <w:bottom w:val="none" w:sz="0" w:space="0" w:color="auto"/>
        <w:right w:val="none" w:sz="0" w:space="0" w:color="auto"/>
      </w:divBdr>
    </w:div>
    <w:div w:id="781606529">
      <w:bodyDiv w:val="1"/>
      <w:marLeft w:val="0"/>
      <w:marRight w:val="0"/>
      <w:marTop w:val="0"/>
      <w:marBottom w:val="0"/>
      <w:divBdr>
        <w:top w:val="none" w:sz="0" w:space="0" w:color="auto"/>
        <w:left w:val="none" w:sz="0" w:space="0" w:color="auto"/>
        <w:bottom w:val="none" w:sz="0" w:space="0" w:color="auto"/>
        <w:right w:val="none" w:sz="0" w:space="0" w:color="auto"/>
      </w:divBdr>
    </w:div>
    <w:div w:id="782923165">
      <w:bodyDiv w:val="1"/>
      <w:marLeft w:val="0"/>
      <w:marRight w:val="0"/>
      <w:marTop w:val="0"/>
      <w:marBottom w:val="0"/>
      <w:divBdr>
        <w:top w:val="none" w:sz="0" w:space="0" w:color="auto"/>
        <w:left w:val="none" w:sz="0" w:space="0" w:color="auto"/>
        <w:bottom w:val="none" w:sz="0" w:space="0" w:color="auto"/>
        <w:right w:val="none" w:sz="0" w:space="0" w:color="auto"/>
      </w:divBdr>
    </w:div>
    <w:div w:id="783116128">
      <w:bodyDiv w:val="1"/>
      <w:marLeft w:val="0"/>
      <w:marRight w:val="0"/>
      <w:marTop w:val="0"/>
      <w:marBottom w:val="0"/>
      <w:divBdr>
        <w:top w:val="none" w:sz="0" w:space="0" w:color="auto"/>
        <w:left w:val="none" w:sz="0" w:space="0" w:color="auto"/>
        <w:bottom w:val="none" w:sz="0" w:space="0" w:color="auto"/>
        <w:right w:val="none" w:sz="0" w:space="0" w:color="auto"/>
      </w:divBdr>
    </w:div>
    <w:div w:id="783117242">
      <w:bodyDiv w:val="1"/>
      <w:marLeft w:val="0"/>
      <w:marRight w:val="0"/>
      <w:marTop w:val="0"/>
      <w:marBottom w:val="0"/>
      <w:divBdr>
        <w:top w:val="none" w:sz="0" w:space="0" w:color="auto"/>
        <w:left w:val="none" w:sz="0" w:space="0" w:color="auto"/>
        <w:bottom w:val="none" w:sz="0" w:space="0" w:color="auto"/>
        <w:right w:val="none" w:sz="0" w:space="0" w:color="auto"/>
      </w:divBdr>
    </w:div>
    <w:div w:id="783423807">
      <w:bodyDiv w:val="1"/>
      <w:marLeft w:val="0"/>
      <w:marRight w:val="0"/>
      <w:marTop w:val="0"/>
      <w:marBottom w:val="0"/>
      <w:divBdr>
        <w:top w:val="none" w:sz="0" w:space="0" w:color="auto"/>
        <w:left w:val="none" w:sz="0" w:space="0" w:color="auto"/>
        <w:bottom w:val="none" w:sz="0" w:space="0" w:color="auto"/>
        <w:right w:val="none" w:sz="0" w:space="0" w:color="auto"/>
      </w:divBdr>
    </w:div>
    <w:div w:id="783423996">
      <w:bodyDiv w:val="1"/>
      <w:marLeft w:val="0"/>
      <w:marRight w:val="0"/>
      <w:marTop w:val="0"/>
      <w:marBottom w:val="0"/>
      <w:divBdr>
        <w:top w:val="none" w:sz="0" w:space="0" w:color="auto"/>
        <w:left w:val="none" w:sz="0" w:space="0" w:color="auto"/>
        <w:bottom w:val="none" w:sz="0" w:space="0" w:color="auto"/>
        <w:right w:val="none" w:sz="0" w:space="0" w:color="auto"/>
      </w:divBdr>
    </w:div>
    <w:div w:id="784158694">
      <w:bodyDiv w:val="1"/>
      <w:marLeft w:val="0"/>
      <w:marRight w:val="0"/>
      <w:marTop w:val="0"/>
      <w:marBottom w:val="0"/>
      <w:divBdr>
        <w:top w:val="none" w:sz="0" w:space="0" w:color="auto"/>
        <w:left w:val="none" w:sz="0" w:space="0" w:color="auto"/>
        <w:bottom w:val="none" w:sz="0" w:space="0" w:color="auto"/>
        <w:right w:val="none" w:sz="0" w:space="0" w:color="auto"/>
      </w:divBdr>
    </w:div>
    <w:div w:id="786046296">
      <w:bodyDiv w:val="1"/>
      <w:marLeft w:val="0"/>
      <w:marRight w:val="0"/>
      <w:marTop w:val="0"/>
      <w:marBottom w:val="0"/>
      <w:divBdr>
        <w:top w:val="none" w:sz="0" w:space="0" w:color="auto"/>
        <w:left w:val="none" w:sz="0" w:space="0" w:color="auto"/>
        <w:bottom w:val="none" w:sz="0" w:space="0" w:color="auto"/>
        <w:right w:val="none" w:sz="0" w:space="0" w:color="auto"/>
      </w:divBdr>
    </w:div>
    <w:div w:id="789930573">
      <w:bodyDiv w:val="1"/>
      <w:marLeft w:val="0"/>
      <w:marRight w:val="0"/>
      <w:marTop w:val="0"/>
      <w:marBottom w:val="0"/>
      <w:divBdr>
        <w:top w:val="none" w:sz="0" w:space="0" w:color="auto"/>
        <w:left w:val="none" w:sz="0" w:space="0" w:color="auto"/>
        <w:bottom w:val="none" w:sz="0" w:space="0" w:color="auto"/>
        <w:right w:val="none" w:sz="0" w:space="0" w:color="auto"/>
      </w:divBdr>
    </w:div>
    <w:div w:id="790788828">
      <w:bodyDiv w:val="1"/>
      <w:marLeft w:val="0"/>
      <w:marRight w:val="0"/>
      <w:marTop w:val="0"/>
      <w:marBottom w:val="0"/>
      <w:divBdr>
        <w:top w:val="none" w:sz="0" w:space="0" w:color="auto"/>
        <w:left w:val="none" w:sz="0" w:space="0" w:color="auto"/>
        <w:bottom w:val="none" w:sz="0" w:space="0" w:color="auto"/>
        <w:right w:val="none" w:sz="0" w:space="0" w:color="auto"/>
      </w:divBdr>
    </w:div>
    <w:div w:id="791244779">
      <w:bodyDiv w:val="1"/>
      <w:marLeft w:val="0"/>
      <w:marRight w:val="0"/>
      <w:marTop w:val="0"/>
      <w:marBottom w:val="0"/>
      <w:divBdr>
        <w:top w:val="none" w:sz="0" w:space="0" w:color="auto"/>
        <w:left w:val="none" w:sz="0" w:space="0" w:color="auto"/>
        <w:bottom w:val="none" w:sz="0" w:space="0" w:color="auto"/>
        <w:right w:val="none" w:sz="0" w:space="0" w:color="auto"/>
      </w:divBdr>
    </w:div>
    <w:div w:id="791632048">
      <w:bodyDiv w:val="1"/>
      <w:marLeft w:val="0"/>
      <w:marRight w:val="0"/>
      <w:marTop w:val="0"/>
      <w:marBottom w:val="0"/>
      <w:divBdr>
        <w:top w:val="none" w:sz="0" w:space="0" w:color="auto"/>
        <w:left w:val="none" w:sz="0" w:space="0" w:color="auto"/>
        <w:bottom w:val="none" w:sz="0" w:space="0" w:color="auto"/>
        <w:right w:val="none" w:sz="0" w:space="0" w:color="auto"/>
      </w:divBdr>
    </w:div>
    <w:div w:id="792291044">
      <w:bodyDiv w:val="1"/>
      <w:marLeft w:val="0"/>
      <w:marRight w:val="0"/>
      <w:marTop w:val="0"/>
      <w:marBottom w:val="0"/>
      <w:divBdr>
        <w:top w:val="none" w:sz="0" w:space="0" w:color="auto"/>
        <w:left w:val="none" w:sz="0" w:space="0" w:color="auto"/>
        <w:bottom w:val="none" w:sz="0" w:space="0" w:color="auto"/>
        <w:right w:val="none" w:sz="0" w:space="0" w:color="auto"/>
      </w:divBdr>
    </w:div>
    <w:div w:id="793910440">
      <w:bodyDiv w:val="1"/>
      <w:marLeft w:val="0"/>
      <w:marRight w:val="0"/>
      <w:marTop w:val="0"/>
      <w:marBottom w:val="0"/>
      <w:divBdr>
        <w:top w:val="none" w:sz="0" w:space="0" w:color="auto"/>
        <w:left w:val="none" w:sz="0" w:space="0" w:color="auto"/>
        <w:bottom w:val="none" w:sz="0" w:space="0" w:color="auto"/>
        <w:right w:val="none" w:sz="0" w:space="0" w:color="auto"/>
      </w:divBdr>
    </w:div>
    <w:div w:id="794519616">
      <w:bodyDiv w:val="1"/>
      <w:marLeft w:val="0"/>
      <w:marRight w:val="0"/>
      <w:marTop w:val="0"/>
      <w:marBottom w:val="0"/>
      <w:divBdr>
        <w:top w:val="none" w:sz="0" w:space="0" w:color="auto"/>
        <w:left w:val="none" w:sz="0" w:space="0" w:color="auto"/>
        <w:bottom w:val="none" w:sz="0" w:space="0" w:color="auto"/>
        <w:right w:val="none" w:sz="0" w:space="0" w:color="auto"/>
      </w:divBdr>
    </w:div>
    <w:div w:id="795879112">
      <w:bodyDiv w:val="1"/>
      <w:marLeft w:val="0"/>
      <w:marRight w:val="0"/>
      <w:marTop w:val="0"/>
      <w:marBottom w:val="0"/>
      <w:divBdr>
        <w:top w:val="none" w:sz="0" w:space="0" w:color="auto"/>
        <w:left w:val="none" w:sz="0" w:space="0" w:color="auto"/>
        <w:bottom w:val="none" w:sz="0" w:space="0" w:color="auto"/>
        <w:right w:val="none" w:sz="0" w:space="0" w:color="auto"/>
      </w:divBdr>
    </w:div>
    <w:div w:id="796221639">
      <w:bodyDiv w:val="1"/>
      <w:marLeft w:val="0"/>
      <w:marRight w:val="0"/>
      <w:marTop w:val="0"/>
      <w:marBottom w:val="0"/>
      <w:divBdr>
        <w:top w:val="none" w:sz="0" w:space="0" w:color="auto"/>
        <w:left w:val="none" w:sz="0" w:space="0" w:color="auto"/>
        <w:bottom w:val="none" w:sz="0" w:space="0" w:color="auto"/>
        <w:right w:val="none" w:sz="0" w:space="0" w:color="auto"/>
      </w:divBdr>
    </w:div>
    <w:div w:id="796801964">
      <w:bodyDiv w:val="1"/>
      <w:marLeft w:val="0"/>
      <w:marRight w:val="0"/>
      <w:marTop w:val="0"/>
      <w:marBottom w:val="0"/>
      <w:divBdr>
        <w:top w:val="none" w:sz="0" w:space="0" w:color="auto"/>
        <w:left w:val="none" w:sz="0" w:space="0" w:color="auto"/>
        <w:bottom w:val="none" w:sz="0" w:space="0" w:color="auto"/>
        <w:right w:val="none" w:sz="0" w:space="0" w:color="auto"/>
      </w:divBdr>
    </w:div>
    <w:div w:id="799081109">
      <w:bodyDiv w:val="1"/>
      <w:marLeft w:val="0"/>
      <w:marRight w:val="0"/>
      <w:marTop w:val="0"/>
      <w:marBottom w:val="0"/>
      <w:divBdr>
        <w:top w:val="none" w:sz="0" w:space="0" w:color="auto"/>
        <w:left w:val="none" w:sz="0" w:space="0" w:color="auto"/>
        <w:bottom w:val="none" w:sz="0" w:space="0" w:color="auto"/>
        <w:right w:val="none" w:sz="0" w:space="0" w:color="auto"/>
      </w:divBdr>
    </w:div>
    <w:div w:id="799419982">
      <w:bodyDiv w:val="1"/>
      <w:marLeft w:val="0"/>
      <w:marRight w:val="0"/>
      <w:marTop w:val="0"/>
      <w:marBottom w:val="0"/>
      <w:divBdr>
        <w:top w:val="none" w:sz="0" w:space="0" w:color="auto"/>
        <w:left w:val="none" w:sz="0" w:space="0" w:color="auto"/>
        <w:bottom w:val="none" w:sz="0" w:space="0" w:color="auto"/>
        <w:right w:val="none" w:sz="0" w:space="0" w:color="auto"/>
      </w:divBdr>
    </w:div>
    <w:div w:id="803082513">
      <w:bodyDiv w:val="1"/>
      <w:marLeft w:val="0"/>
      <w:marRight w:val="0"/>
      <w:marTop w:val="0"/>
      <w:marBottom w:val="0"/>
      <w:divBdr>
        <w:top w:val="none" w:sz="0" w:space="0" w:color="auto"/>
        <w:left w:val="none" w:sz="0" w:space="0" w:color="auto"/>
        <w:bottom w:val="none" w:sz="0" w:space="0" w:color="auto"/>
        <w:right w:val="none" w:sz="0" w:space="0" w:color="auto"/>
      </w:divBdr>
    </w:div>
    <w:div w:id="803623851">
      <w:bodyDiv w:val="1"/>
      <w:marLeft w:val="0"/>
      <w:marRight w:val="0"/>
      <w:marTop w:val="0"/>
      <w:marBottom w:val="0"/>
      <w:divBdr>
        <w:top w:val="none" w:sz="0" w:space="0" w:color="auto"/>
        <w:left w:val="none" w:sz="0" w:space="0" w:color="auto"/>
        <w:bottom w:val="none" w:sz="0" w:space="0" w:color="auto"/>
        <w:right w:val="none" w:sz="0" w:space="0" w:color="auto"/>
      </w:divBdr>
    </w:div>
    <w:div w:id="805902130">
      <w:bodyDiv w:val="1"/>
      <w:marLeft w:val="0"/>
      <w:marRight w:val="0"/>
      <w:marTop w:val="0"/>
      <w:marBottom w:val="0"/>
      <w:divBdr>
        <w:top w:val="none" w:sz="0" w:space="0" w:color="auto"/>
        <w:left w:val="none" w:sz="0" w:space="0" w:color="auto"/>
        <w:bottom w:val="none" w:sz="0" w:space="0" w:color="auto"/>
        <w:right w:val="none" w:sz="0" w:space="0" w:color="auto"/>
      </w:divBdr>
    </w:div>
    <w:div w:id="807094940">
      <w:bodyDiv w:val="1"/>
      <w:marLeft w:val="0"/>
      <w:marRight w:val="0"/>
      <w:marTop w:val="0"/>
      <w:marBottom w:val="0"/>
      <w:divBdr>
        <w:top w:val="none" w:sz="0" w:space="0" w:color="auto"/>
        <w:left w:val="none" w:sz="0" w:space="0" w:color="auto"/>
        <w:bottom w:val="none" w:sz="0" w:space="0" w:color="auto"/>
        <w:right w:val="none" w:sz="0" w:space="0" w:color="auto"/>
      </w:divBdr>
    </w:div>
    <w:div w:id="808133672">
      <w:bodyDiv w:val="1"/>
      <w:marLeft w:val="0"/>
      <w:marRight w:val="0"/>
      <w:marTop w:val="0"/>
      <w:marBottom w:val="0"/>
      <w:divBdr>
        <w:top w:val="none" w:sz="0" w:space="0" w:color="auto"/>
        <w:left w:val="none" w:sz="0" w:space="0" w:color="auto"/>
        <w:bottom w:val="none" w:sz="0" w:space="0" w:color="auto"/>
        <w:right w:val="none" w:sz="0" w:space="0" w:color="auto"/>
      </w:divBdr>
    </w:div>
    <w:div w:id="810249168">
      <w:bodyDiv w:val="1"/>
      <w:marLeft w:val="0"/>
      <w:marRight w:val="0"/>
      <w:marTop w:val="0"/>
      <w:marBottom w:val="0"/>
      <w:divBdr>
        <w:top w:val="none" w:sz="0" w:space="0" w:color="auto"/>
        <w:left w:val="none" w:sz="0" w:space="0" w:color="auto"/>
        <w:bottom w:val="none" w:sz="0" w:space="0" w:color="auto"/>
        <w:right w:val="none" w:sz="0" w:space="0" w:color="auto"/>
      </w:divBdr>
    </w:div>
    <w:div w:id="811602415">
      <w:bodyDiv w:val="1"/>
      <w:marLeft w:val="0"/>
      <w:marRight w:val="0"/>
      <w:marTop w:val="0"/>
      <w:marBottom w:val="0"/>
      <w:divBdr>
        <w:top w:val="none" w:sz="0" w:space="0" w:color="auto"/>
        <w:left w:val="none" w:sz="0" w:space="0" w:color="auto"/>
        <w:bottom w:val="none" w:sz="0" w:space="0" w:color="auto"/>
        <w:right w:val="none" w:sz="0" w:space="0" w:color="auto"/>
      </w:divBdr>
    </w:div>
    <w:div w:id="813646266">
      <w:bodyDiv w:val="1"/>
      <w:marLeft w:val="0"/>
      <w:marRight w:val="0"/>
      <w:marTop w:val="0"/>
      <w:marBottom w:val="0"/>
      <w:divBdr>
        <w:top w:val="none" w:sz="0" w:space="0" w:color="auto"/>
        <w:left w:val="none" w:sz="0" w:space="0" w:color="auto"/>
        <w:bottom w:val="none" w:sz="0" w:space="0" w:color="auto"/>
        <w:right w:val="none" w:sz="0" w:space="0" w:color="auto"/>
      </w:divBdr>
    </w:div>
    <w:div w:id="815756638">
      <w:bodyDiv w:val="1"/>
      <w:marLeft w:val="0"/>
      <w:marRight w:val="0"/>
      <w:marTop w:val="0"/>
      <w:marBottom w:val="0"/>
      <w:divBdr>
        <w:top w:val="none" w:sz="0" w:space="0" w:color="auto"/>
        <w:left w:val="none" w:sz="0" w:space="0" w:color="auto"/>
        <w:bottom w:val="none" w:sz="0" w:space="0" w:color="auto"/>
        <w:right w:val="none" w:sz="0" w:space="0" w:color="auto"/>
      </w:divBdr>
    </w:div>
    <w:div w:id="815875966">
      <w:bodyDiv w:val="1"/>
      <w:marLeft w:val="0"/>
      <w:marRight w:val="0"/>
      <w:marTop w:val="0"/>
      <w:marBottom w:val="0"/>
      <w:divBdr>
        <w:top w:val="none" w:sz="0" w:space="0" w:color="auto"/>
        <w:left w:val="none" w:sz="0" w:space="0" w:color="auto"/>
        <w:bottom w:val="none" w:sz="0" w:space="0" w:color="auto"/>
        <w:right w:val="none" w:sz="0" w:space="0" w:color="auto"/>
      </w:divBdr>
    </w:div>
    <w:div w:id="817383848">
      <w:bodyDiv w:val="1"/>
      <w:marLeft w:val="0"/>
      <w:marRight w:val="0"/>
      <w:marTop w:val="0"/>
      <w:marBottom w:val="0"/>
      <w:divBdr>
        <w:top w:val="none" w:sz="0" w:space="0" w:color="auto"/>
        <w:left w:val="none" w:sz="0" w:space="0" w:color="auto"/>
        <w:bottom w:val="none" w:sz="0" w:space="0" w:color="auto"/>
        <w:right w:val="none" w:sz="0" w:space="0" w:color="auto"/>
      </w:divBdr>
    </w:div>
    <w:div w:id="817578640">
      <w:bodyDiv w:val="1"/>
      <w:marLeft w:val="0"/>
      <w:marRight w:val="0"/>
      <w:marTop w:val="0"/>
      <w:marBottom w:val="0"/>
      <w:divBdr>
        <w:top w:val="none" w:sz="0" w:space="0" w:color="auto"/>
        <w:left w:val="none" w:sz="0" w:space="0" w:color="auto"/>
        <w:bottom w:val="none" w:sz="0" w:space="0" w:color="auto"/>
        <w:right w:val="none" w:sz="0" w:space="0" w:color="auto"/>
      </w:divBdr>
    </w:div>
    <w:div w:id="817843112">
      <w:bodyDiv w:val="1"/>
      <w:marLeft w:val="0"/>
      <w:marRight w:val="0"/>
      <w:marTop w:val="0"/>
      <w:marBottom w:val="0"/>
      <w:divBdr>
        <w:top w:val="none" w:sz="0" w:space="0" w:color="auto"/>
        <w:left w:val="none" w:sz="0" w:space="0" w:color="auto"/>
        <w:bottom w:val="none" w:sz="0" w:space="0" w:color="auto"/>
        <w:right w:val="none" w:sz="0" w:space="0" w:color="auto"/>
      </w:divBdr>
    </w:div>
    <w:div w:id="818418324">
      <w:bodyDiv w:val="1"/>
      <w:marLeft w:val="0"/>
      <w:marRight w:val="0"/>
      <w:marTop w:val="0"/>
      <w:marBottom w:val="0"/>
      <w:divBdr>
        <w:top w:val="none" w:sz="0" w:space="0" w:color="auto"/>
        <w:left w:val="none" w:sz="0" w:space="0" w:color="auto"/>
        <w:bottom w:val="none" w:sz="0" w:space="0" w:color="auto"/>
        <w:right w:val="none" w:sz="0" w:space="0" w:color="auto"/>
      </w:divBdr>
    </w:div>
    <w:div w:id="818425121">
      <w:bodyDiv w:val="1"/>
      <w:marLeft w:val="0"/>
      <w:marRight w:val="0"/>
      <w:marTop w:val="0"/>
      <w:marBottom w:val="0"/>
      <w:divBdr>
        <w:top w:val="none" w:sz="0" w:space="0" w:color="auto"/>
        <w:left w:val="none" w:sz="0" w:space="0" w:color="auto"/>
        <w:bottom w:val="none" w:sz="0" w:space="0" w:color="auto"/>
        <w:right w:val="none" w:sz="0" w:space="0" w:color="auto"/>
      </w:divBdr>
    </w:div>
    <w:div w:id="819342529">
      <w:bodyDiv w:val="1"/>
      <w:marLeft w:val="0"/>
      <w:marRight w:val="0"/>
      <w:marTop w:val="0"/>
      <w:marBottom w:val="0"/>
      <w:divBdr>
        <w:top w:val="none" w:sz="0" w:space="0" w:color="auto"/>
        <w:left w:val="none" w:sz="0" w:space="0" w:color="auto"/>
        <w:bottom w:val="none" w:sz="0" w:space="0" w:color="auto"/>
        <w:right w:val="none" w:sz="0" w:space="0" w:color="auto"/>
      </w:divBdr>
    </w:div>
    <w:div w:id="820466642">
      <w:bodyDiv w:val="1"/>
      <w:marLeft w:val="0"/>
      <w:marRight w:val="0"/>
      <w:marTop w:val="0"/>
      <w:marBottom w:val="0"/>
      <w:divBdr>
        <w:top w:val="none" w:sz="0" w:space="0" w:color="auto"/>
        <w:left w:val="none" w:sz="0" w:space="0" w:color="auto"/>
        <w:bottom w:val="none" w:sz="0" w:space="0" w:color="auto"/>
        <w:right w:val="none" w:sz="0" w:space="0" w:color="auto"/>
      </w:divBdr>
    </w:div>
    <w:div w:id="821384217">
      <w:bodyDiv w:val="1"/>
      <w:marLeft w:val="0"/>
      <w:marRight w:val="0"/>
      <w:marTop w:val="0"/>
      <w:marBottom w:val="0"/>
      <w:divBdr>
        <w:top w:val="none" w:sz="0" w:space="0" w:color="auto"/>
        <w:left w:val="none" w:sz="0" w:space="0" w:color="auto"/>
        <w:bottom w:val="none" w:sz="0" w:space="0" w:color="auto"/>
        <w:right w:val="none" w:sz="0" w:space="0" w:color="auto"/>
      </w:divBdr>
    </w:div>
    <w:div w:id="821501461">
      <w:bodyDiv w:val="1"/>
      <w:marLeft w:val="0"/>
      <w:marRight w:val="0"/>
      <w:marTop w:val="0"/>
      <w:marBottom w:val="0"/>
      <w:divBdr>
        <w:top w:val="none" w:sz="0" w:space="0" w:color="auto"/>
        <w:left w:val="none" w:sz="0" w:space="0" w:color="auto"/>
        <w:bottom w:val="none" w:sz="0" w:space="0" w:color="auto"/>
        <w:right w:val="none" w:sz="0" w:space="0" w:color="auto"/>
      </w:divBdr>
    </w:div>
    <w:div w:id="821772758">
      <w:bodyDiv w:val="1"/>
      <w:marLeft w:val="0"/>
      <w:marRight w:val="0"/>
      <w:marTop w:val="0"/>
      <w:marBottom w:val="0"/>
      <w:divBdr>
        <w:top w:val="none" w:sz="0" w:space="0" w:color="auto"/>
        <w:left w:val="none" w:sz="0" w:space="0" w:color="auto"/>
        <w:bottom w:val="none" w:sz="0" w:space="0" w:color="auto"/>
        <w:right w:val="none" w:sz="0" w:space="0" w:color="auto"/>
      </w:divBdr>
    </w:div>
    <w:div w:id="824080092">
      <w:bodyDiv w:val="1"/>
      <w:marLeft w:val="0"/>
      <w:marRight w:val="0"/>
      <w:marTop w:val="0"/>
      <w:marBottom w:val="0"/>
      <w:divBdr>
        <w:top w:val="none" w:sz="0" w:space="0" w:color="auto"/>
        <w:left w:val="none" w:sz="0" w:space="0" w:color="auto"/>
        <w:bottom w:val="none" w:sz="0" w:space="0" w:color="auto"/>
        <w:right w:val="none" w:sz="0" w:space="0" w:color="auto"/>
      </w:divBdr>
    </w:div>
    <w:div w:id="830104835">
      <w:bodyDiv w:val="1"/>
      <w:marLeft w:val="0"/>
      <w:marRight w:val="0"/>
      <w:marTop w:val="0"/>
      <w:marBottom w:val="0"/>
      <w:divBdr>
        <w:top w:val="none" w:sz="0" w:space="0" w:color="auto"/>
        <w:left w:val="none" w:sz="0" w:space="0" w:color="auto"/>
        <w:bottom w:val="none" w:sz="0" w:space="0" w:color="auto"/>
        <w:right w:val="none" w:sz="0" w:space="0" w:color="auto"/>
      </w:divBdr>
    </w:div>
    <w:div w:id="830214421">
      <w:bodyDiv w:val="1"/>
      <w:marLeft w:val="0"/>
      <w:marRight w:val="0"/>
      <w:marTop w:val="0"/>
      <w:marBottom w:val="0"/>
      <w:divBdr>
        <w:top w:val="none" w:sz="0" w:space="0" w:color="auto"/>
        <w:left w:val="none" w:sz="0" w:space="0" w:color="auto"/>
        <w:bottom w:val="none" w:sz="0" w:space="0" w:color="auto"/>
        <w:right w:val="none" w:sz="0" w:space="0" w:color="auto"/>
      </w:divBdr>
    </w:div>
    <w:div w:id="830566039">
      <w:bodyDiv w:val="1"/>
      <w:marLeft w:val="0"/>
      <w:marRight w:val="0"/>
      <w:marTop w:val="0"/>
      <w:marBottom w:val="0"/>
      <w:divBdr>
        <w:top w:val="none" w:sz="0" w:space="0" w:color="auto"/>
        <w:left w:val="none" w:sz="0" w:space="0" w:color="auto"/>
        <w:bottom w:val="none" w:sz="0" w:space="0" w:color="auto"/>
        <w:right w:val="none" w:sz="0" w:space="0" w:color="auto"/>
      </w:divBdr>
    </w:div>
    <w:div w:id="830944632">
      <w:bodyDiv w:val="1"/>
      <w:marLeft w:val="0"/>
      <w:marRight w:val="0"/>
      <w:marTop w:val="0"/>
      <w:marBottom w:val="0"/>
      <w:divBdr>
        <w:top w:val="none" w:sz="0" w:space="0" w:color="auto"/>
        <w:left w:val="none" w:sz="0" w:space="0" w:color="auto"/>
        <w:bottom w:val="none" w:sz="0" w:space="0" w:color="auto"/>
        <w:right w:val="none" w:sz="0" w:space="0" w:color="auto"/>
      </w:divBdr>
    </w:div>
    <w:div w:id="831138083">
      <w:bodyDiv w:val="1"/>
      <w:marLeft w:val="0"/>
      <w:marRight w:val="0"/>
      <w:marTop w:val="0"/>
      <w:marBottom w:val="0"/>
      <w:divBdr>
        <w:top w:val="none" w:sz="0" w:space="0" w:color="auto"/>
        <w:left w:val="none" w:sz="0" w:space="0" w:color="auto"/>
        <w:bottom w:val="none" w:sz="0" w:space="0" w:color="auto"/>
        <w:right w:val="none" w:sz="0" w:space="0" w:color="auto"/>
      </w:divBdr>
    </w:div>
    <w:div w:id="831334560">
      <w:bodyDiv w:val="1"/>
      <w:marLeft w:val="0"/>
      <w:marRight w:val="0"/>
      <w:marTop w:val="0"/>
      <w:marBottom w:val="0"/>
      <w:divBdr>
        <w:top w:val="none" w:sz="0" w:space="0" w:color="auto"/>
        <w:left w:val="none" w:sz="0" w:space="0" w:color="auto"/>
        <w:bottom w:val="none" w:sz="0" w:space="0" w:color="auto"/>
        <w:right w:val="none" w:sz="0" w:space="0" w:color="auto"/>
      </w:divBdr>
    </w:div>
    <w:div w:id="831944790">
      <w:bodyDiv w:val="1"/>
      <w:marLeft w:val="0"/>
      <w:marRight w:val="0"/>
      <w:marTop w:val="0"/>
      <w:marBottom w:val="0"/>
      <w:divBdr>
        <w:top w:val="none" w:sz="0" w:space="0" w:color="auto"/>
        <w:left w:val="none" w:sz="0" w:space="0" w:color="auto"/>
        <w:bottom w:val="none" w:sz="0" w:space="0" w:color="auto"/>
        <w:right w:val="none" w:sz="0" w:space="0" w:color="auto"/>
      </w:divBdr>
    </w:div>
    <w:div w:id="833566995">
      <w:bodyDiv w:val="1"/>
      <w:marLeft w:val="0"/>
      <w:marRight w:val="0"/>
      <w:marTop w:val="0"/>
      <w:marBottom w:val="0"/>
      <w:divBdr>
        <w:top w:val="none" w:sz="0" w:space="0" w:color="auto"/>
        <w:left w:val="none" w:sz="0" w:space="0" w:color="auto"/>
        <w:bottom w:val="none" w:sz="0" w:space="0" w:color="auto"/>
        <w:right w:val="none" w:sz="0" w:space="0" w:color="auto"/>
      </w:divBdr>
    </w:div>
    <w:div w:id="833685385">
      <w:bodyDiv w:val="1"/>
      <w:marLeft w:val="0"/>
      <w:marRight w:val="0"/>
      <w:marTop w:val="0"/>
      <w:marBottom w:val="0"/>
      <w:divBdr>
        <w:top w:val="none" w:sz="0" w:space="0" w:color="auto"/>
        <w:left w:val="none" w:sz="0" w:space="0" w:color="auto"/>
        <w:bottom w:val="none" w:sz="0" w:space="0" w:color="auto"/>
        <w:right w:val="none" w:sz="0" w:space="0" w:color="auto"/>
      </w:divBdr>
    </w:div>
    <w:div w:id="834876034">
      <w:bodyDiv w:val="1"/>
      <w:marLeft w:val="0"/>
      <w:marRight w:val="0"/>
      <w:marTop w:val="0"/>
      <w:marBottom w:val="0"/>
      <w:divBdr>
        <w:top w:val="none" w:sz="0" w:space="0" w:color="auto"/>
        <w:left w:val="none" w:sz="0" w:space="0" w:color="auto"/>
        <w:bottom w:val="none" w:sz="0" w:space="0" w:color="auto"/>
        <w:right w:val="none" w:sz="0" w:space="0" w:color="auto"/>
      </w:divBdr>
    </w:div>
    <w:div w:id="835342217">
      <w:bodyDiv w:val="1"/>
      <w:marLeft w:val="0"/>
      <w:marRight w:val="0"/>
      <w:marTop w:val="0"/>
      <w:marBottom w:val="0"/>
      <w:divBdr>
        <w:top w:val="none" w:sz="0" w:space="0" w:color="auto"/>
        <w:left w:val="none" w:sz="0" w:space="0" w:color="auto"/>
        <w:bottom w:val="none" w:sz="0" w:space="0" w:color="auto"/>
        <w:right w:val="none" w:sz="0" w:space="0" w:color="auto"/>
      </w:divBdr>
    </w:div>
    <w:div w:id="836001227">
      <w:bodyDiv w:val="1"/>
      <w:marLeft w:val="0"/>
      <w:marRight w:val="0"/>
      <w:marTop w:val="0"/>
      <w:marBottom w:val="0"/>
      <w:divBdr>
        <w:top w:val="none" w:sz="0" w:space="0" w:color="auto"/>
        <w:left w:val="none" w:sz="0" w:space="0" w:color="auto"/>
        <w:bottom w:val="none" w:sz="0" w:space="0" w:color="auto"/>
        <w:right w:val="none" w:sz="0" w:space="0" w:color="auto"/>
      </w:divBdr>
    </w:div>
    <w:div w:id="836922645">
      <w:bodyDiv w:val="1"/>
      <w:marLeft w:val="0"/>
      <w:marRight w:val="0"/>
      <w:marTop w:val="0"/>
      <w:marBottom w:val="0"/>
      <w:divBdr>
        <w:top w:val="none" w:sz="0" w:space="0" w:color="auto"/>
        <w:left w:val="none" w:sz="0" w:space="0" w:color="auto"/>
        <w:bottom w:val="none" w:sz="0" w:space="0" w:color="auto"/>
        <w:right w:val="none" w:sz="0" w:space="0" w:color="auto"/>
      </w:divBdr>
    </w:div>
    <w:div w:id="837232445">
      <w:bodyDiv w:val="1"/>
      <w:marLeft w:val="0"/>
      <w:marRight w:val="0"/>
      <w:marTop w:val="0"/>
      <w:marBottom w:val="0"/>
      <w:divBdr>
        <w:top w:val="none" w:sz="0" w:space="0" w:color="auto"/>
        <w:left w:val="none" w:sz="0" w:space="0" w:color="auto"/>
        <w:bottom w:val="none" w:sz="0" w:space="0" w:color="auto"/>
        <w:right w:val="none" w:sz="0" w:space="0" w:color="auto"/>
      </w:divBdr>
    </w:div>
    <w:div w:id="839127719">
      <w:bodyDiv w:val="1"/>
      <w:marLeft w:val="0"/>
      <w:marRight w:val="0"/>
      <w:marTop w:val="0"/>
      <w:marBottom w:val="0"/>
      <w:divBdr>
        <w:top w:val="none" w:sz="0" w:space="0" w:color="auto"/>
        <w:left w:val="none" w:sz="0" w:space="0" w:color="auto"/>
        <w:bottom w:val="none" w:sz="0" w:space="0" w:color="auto"/>
        <w:right w:val="none" w:sz="0" w:space="0" w:color="auto"/>
      </w:divBdr>
    </w:div>
    <w:div w:id="841428787">
      <w:bodyDiv w:val="1"/>
      <w:marLeft w:val="0"/>
      <w:marRight w:val="0"/>
      <w:marTop w:val="0"/>
      <w:marBottom w:val="0"/>
      <w:divBdr>
        <w:top w:val="none" w:sz="0" w:space="0" w:color="auto"/>
        <w:left w:val="none" w:sz="0" w:space="0" w:color="auto"/>
        <w:bottom w:val="none" w:sz="0" w:space="0" w:color="auto"/>
        <w:right w:val="none" w:sz="0" w:space="0" w:color="auto"/>
      </w:divBdr>
    </w:div>
    <w:div w:id="843009092">
      <w:bodyDiv w:val="1"/>
      <w:marLeft w:val="0"/>
      <w:marRight w:val="0"/>
      <w:marTop w:val="0"/>
      <w:marBottom w:val="0"/>
      <w:divBdr>
        <w:top w:val="none" w:sz="0" w:space="0" w:color="auto"/>
        <w:left w:val="none" w:sz="0" w:space="0" w:color="auto"/>
        <w:bottom w:val="none" w:sz="0" w:space="0" w:color="auto"/>
        <w:right w:val="none" w:sz="0" w:space="0" w:color="auto"/>
      </w:divBdr>
    </w:div>
    <w:div w:id="843477454">
      <w:bodyDiv w:val="1"/>
      <w:marLeft w:val="0"/>
      <w:marRight w:val="0"/>
      <w:marTop w:val="0"/>
      <w:marBottom w:val="0"/>
      <w:divBdr>
        <w:top w:val="none" w:sz="0" w:space="0" w:color="auto"/>
        <w:left w:val="none" w:sz="0" w:space="0" w:color="auto"/>
        <w:bottom w:val="none" w:sz="0" w:space="0" w:color="auto"/>
        <w:right w:val="none" w:sz="0" w:space="0" w:color="auto"/>
      </w:divBdr>
    </w:div>
    <w:div w:id="844975107">
      <w:bodyDiv w:val="1"/>
      <w:marLeft w:val="0"/>
      <w:marRight w:val="0"/>
      <w:marTop w:val="0"/>
      <w:marBottom w:val="0"/>
      <w:divBdr>
        <w:top w:val="none" w:sz="0" w:space="0" w:color="auto"/>
        <w:left w:val="none" w:sz="0" w:space="0" w:color="auto"/>
        <w:bottom w:val="none" w:sz="0" w:space="0" w:color="auto"/>
        <w:right w:val="none" w:sz="0" w:space="0" w:color="auto"/>
      </w:divBdr>
    </w:div>
    <w:div w:id="845439512">
      <w:bodyDiv w:val="1"/>
      <w:marLeft w:val="0"/>
      <w:marRight w:val="0"/>
      <w:marTop w:val="0"/>
      <w:marBottom w:val="0"/>
      <w:divBdr>
        <w:top w:val="none" w:sz="0" w:space="0" w:color="auto"/>
        <w:left w:val="none" w:sz="0" w:space="0" w:color="auto"/>
        <w:bottom w:val="none" w:sz="0" w:space="0" w:color="auto"/>
        <w:right w:val="none" w:sz="0" w:space="0" w:color="auto"/>
      </w:divBdr>
    </w:div>
    <w:div w:id="847795765">
      <w:bodyDiv w:val="1"/>
      <w:marLeft w:val="0"/>
      <w:marRight w:val="0"/>
      <w:marTop w:val="0"/>
      <w:marBottom w:val="0"/>
      <w:divBdr>
        <w:top w:val="none" w:sz="0" w:space="0" w:color="auto"/>
        <w:left w:val="none" w:sz="0" w:space="0" w:color="auto"/>
        <w:bottom w:val="none" w:sz="0" w:space="0" w:color="auto"/>
        <w:right w:val="none" w:sz="0" w:space="0" w:color="auto"/>
      </w:divBdr>
    </w:div>
    <w:div w:id="848133926">
      <w:bodyDiv w:val="1"/>
      <w:marLeft w:val="0"/>
      <w:marRight w:val="0"/>
      <w:marTop w:val="0"/>
      <w:marBottom w:val="0"/>
      <w:divBdr>
        <w:top w:val="none" w:sz="0" w:space="0" w:color="auto"/>
        <w:left w:val="none" w:sz="0" w:space="0" w:color="auto"/>
        <w:bottom w:val="none" w:sz="0" w:space="0" w:color="auto"/>
        <w:right w:val="none" w:sz="0" w:space="0" w:color="auto"/>
      </w:divBdr>
    </w:div>
    <w:div w:id="849103708">
      <w:bodyDiv w:val="1"/>
      <w:marLeft w:val="0"/>
      <w:marRight w:val="0"/>
      <w:marTop w:val="0"/>
      <w:marBottom w:val="0"/>
      <w:divBdr>
        <w:top w:val="none" w:sz="0" w:space="0" w:color="auto"/>
        <w:left w:val="none" w:sz="0" w:space="0" w:color="auto"/>
        <w:bottom w:val="none" w:sz="0" w:space="0" w:color="auto"/>
        <w:right w:val="none" w:sz="0" w:space="0" w:color="auto"/>
      </w:divBdr>
    </w:div>
    <w:div w:id="849367885">
      <w:bodyDiv w:val="1"/>
      <w:marLeft w:val="0"/>
      <w:marRight w:val="0"/>
      <w:marTop w:val="0"/>
      <w:marBottom w:val="0"/>
      <w:divBdr>
        <w:top w:val="none" w:sz="0" w:space="0" w:color="auto"/>
        <w:left w:val="none" w:sz="0" w:space="0" w:color="auto"/>
        <w:bottom w:val="none" w:sz="0" w:space="0" w:color="auto"/>
        <w:right w:val="none" w:sz="0" w:space="0" w:color="auto"/>
      </w:divBdr>
    </w:div>
    <w:div w:id="850531248">
      <w:bodyDiv w:val="1"/>
      <w:marLeft w:val="0"/>
      <w:marRight w:val="0"/>
      <w:marTop w:val="0"/>
      <w:marBottom w:val="0"/>
      <w:divBdr>
        <w:top w:val="none" w:sz="0" w:space="0" w:color="auto"/>
        <w:left w:val="none" w:sz="0" w:space="0" w:color="auto"/>
        <w:bottom w:val="none" w:sz="0" w:space="0" w:color="auto"/>
        <w:right w:val="none" w:sz="0" w:space="0" w:color="auto"/>
      </w:divBdr>
    </w:div>
    <w:div w:id="850610937">
      <w:bodyDiv w:val="1"/>
      <w:marLeft w:val="0"/>
      <w:marRight w:val="0"/>
      <w:marTop w:val="0"/>
      <w:marBottom w:val="0"/>
      <w:divBdr>
        <w:top w:val="none" w:sz="0" w:space="0" w:color="auto"/>
        <w:left w:val="none" w:sz="0" w:space="0" w:color="auto"/>
        <w:bottom w:val="none" w:sz="0" w:space="0" w:color="auto"/>
        <w:right w:val="none" w:sz="0" w:space="0" w:color="auto"/>
      </w:divBdr>
    </w:div>
    <w:div w:id="853348129">
      <w:bodyDiv w:val="1"/>
      <w:marLeft w:val="0"/>
      <w:marRight w:val="0"/>
      <w:marTop w:val="0"/>
      <w:marBottom w:val="0"/>
      <w:divBdr>
        <w:top w:val="none" w:sz="0" w:space="0" w:color="auto"/>
        <w:left w:val="none" w:sz="0" w:space="0" w:color="auto"/>
        <w:bottom w:val="none" w:sz="0" w:space="0" w:color="auto"/>
        <w:right w:val="none" w:sz="0" w:space="0" w:color="auto"/>
      </w:divBdr>
    </w:div>
    <w:div w:id="853500279">
      <w:bodyDiv w:val="1"/>
      <w:marLeft w:val="0"/>
      <w:marRight w:val="0"/>
      <w:marTop w:val="0"/>
      <w:marBottom w:val="0"/>
      <w:divBdr>
        <w:top w:val="none" w:sz="0" w:space="0" w:color="auto"/>
        <w:left w:val="none" w:sz="0" w:space="0" w:color="auto"/>
        <w:bottom w:val="none" w:sz="0" w:space="0" w:color="auto"/>
        <w:right w:val="none" w:sz="0" w:space="0" w:color="auto"/>
      </w:divBdr>
    </w:div>
    <w:div w:id="854460290">
      <w:bodyDiv w:val="1"/>
      <w:marLeft w:val="0"/>
      <w:marRight w:val="0"/>
      <w:marTop w:val="0"/>
      <w:marBottom w:val="0"/>
      <w:divBdr>
        <w:top w:val="none" w:sz="0" w:space="0" w:color="auto"/>
        <w:left w:val="none" w:sz="0" w:space="0" w:color="auto"/>
        <w:bottom w:val="none" w:sz="0" w:space="0" w:color="auto"/>
        <w:right w:val="none" w:sz="0" w:space="0" w:color="auto"/>
      </w:divBdr>
    </w:div>
    <w:div w:id="855387744">
      <w:bodyDiv w:val="1"/>
      <w:marLeft w:val="0"/>
      <w:marRight w:val="0"/>
      <w:marTop w:val="0"/>
      <w:marBottom w:val="0"/>
      <w:divBdr>
        <w:top w:val="none" w:sz="0" w:space="0" w:color="auto"/>
        <w:left w:val="none" w:sz="0" w:space="0" w:color="auto"/>
        <w:bottom w:val="none" w:sz="0" w:space="0" w:color="auto"/>
        <w:right w:val="none" w:sz="0" w:space="0" w:color="auto"/>
      </w:divBdr>
    </w:div>
    <w:div w:id="860362132">
      <w:bodyDiv w:val="1"/>
      <w:marLeft w:val="0"/>
      <w:marRight w:val="0"/>
      <w:marTop w:val="0"/>
      <w:marBottom w:val="0"/>
      <w:divBdr>
        <w:top w:val="none" w:sz="0" w:space="0" w:color="auto"/>
        <w:left w:val="none" w:sz="0" w:space="0" w:color="auto"/>
        <w:bottom w:val="none" w:sz="0" w:space="0" w:color="auto"/>
        <w:right w:val="none" w:sz="0" w:space="0" w:color="auto"/>
      </w:divBdr>
    </w:div>
    <w:div w:id="860631888">
      <w:bodyDiv w:val="1"/>
      <w:marLeft w:val="0"/>
      <w:marRight w:val="0"/>
      <w:marTop w:val="0"/>
      <w:marBottom w:val="0"/>
      <w:divBdr>
        <w:top w:val="none" w:sz="0" w:space="0" w:color="auto"/>
        <w:left w:val="none" w:sz="0" w:space="0" w:color="auto"/>
        <w:bottom w:val="none" w:sz="0" w:space="0" w:color="auto"/>
        <w:right w:val="none" w:sz="0" w:space="0" w:color="auto"/>
      </w:divBdr>
    </w:div>
    <w:div w:id="860704821">
      <w:bodyDiv w:val="1"/>
      <w:marLeft w:val="0"/>
      <w:marRight w:val="0"/>
      <w:marTop w:val="0"/>
      <w:marBottom w:val="0"/>
      <w:divBdr>
        <w:top w:val="none" w:sz="0" w:space="0" w:color="auto"/>
        <w:left w:val="none" w:sz="0" w:space="0" w:color="auto"/>
        <w:bottom w:val="none" w:sz="0" w:space="0" w:color="auto"/>
        <w:right w:val="none" w:sz="0" w:space="0" w:color="auto"/>
      </w:divBdr>
    </w:div>
    <w:div w:id="860977096">
      <w:bodyDiv w:val="1"/>
      <w:marLeft w:val="0"/>
      <w:marRight w:val="0"/>
      <w:marTop w:val="0"/>
      <w:marBottom w:val="0"/>
      <w:divBdr>
        <w:top w:val="none" w:sz="0" w:space="0" w:color="auto"/>
        <w:left w:val="none" w:sz="0" w:space="0" w:color="auto"/>
        <w:bottom w:val="none" w:sz="0" w:space="0" w:color="auto"/>
        <w:right w:val="none" w:sz="0" w:space="0" w:color="auto"/>
      </w:divBdr>
    </w:div>
    <w:div w:id="863402072">
      <w:bodyDiv w:val="1"/>
      <w:marLeft w:val="0"/>
      <w:marRight w:val="0"/>
      <w:marTop w:val="0"/>
      <w:marBottom w:val="0"/>
      <w:divBdr>
        <w:top w:val="none" w:sz="0" w:space="0" w:color="auto"/>
        <w:left w:val="none" w:sz="0" w:space="0" w:color="auto"/>
        <w:bottom w:val="none" w:sz="0" w:space="0" w:color="auto"/>
        <w:right w:val="none" w:sz="0" w:space="0" w:color="auto"/>
      </w:divBdr>
    </w:div>
    <w:div w:id="863593198">
      <w:bodyDiv w:val="1"/>
      <w:marLeft w:val="0"/>
      <w:marRight w:val="0"/>
      <w:marTop w:val="0"/>
      <w:marBottom w:val="0"/>
      <w:divBdr>
        <w:top w:val="none" w:sz="0" w:space="0" w:color="auto"/>
        <w:left w:val="none" w:sz="0" w:space="0" w:color="auto"/>
        <w:bottom w:val="none" w:sz="0" w:space="0" w:color="auto"/>
        <w:right w:val="none" w:sz="0" w:space="0" w:color="auto"/>
      </w:divBdr>
    </w:div>
    <w:div w:id="863984777">
      <w:bodyDiv w:val="1"/>
      <w:marLeft w:val="0"/>
      <w:marRight w:val="0"/>
      <w:marTop w:val="0"/>
      <w:marBottom w:val="0"/>
      <w:divBdr>
        <w:top w:val="none" w:sz="0" w:space="0" w:color="auto"/>
        <w:left w:val="none" w:sz="0" w:space="0" w:color="auto"/>
        <w:bottom w:val="none" w:sz="0" w:space="0" w:color="auto"/>
        <w:right w:val="none" w:sz="0" w:space="0" w:color="auto"/>
      </w:divBdr>
    </w:div>
    <w:div w:id="864828205">
      <w:bodyDiv w:val="1"/>
      <w:marLeft w:val="0"/>
      <w:marRight w:val="0"/>
      <w:marTop w:val="0"/>
      <w:marBottom w:val="0"/>
      <w:divBdr>
        <w:top w:val="none" w:sz="0" w:space="0" w:color="auto"/>
        <w:left w:val="none" w:sz="0" w:space="0" w:color="auto"/>
        <w:bottom w:val="none" w:sz="0" w:space="0" w:color="auto"/>
        <w:right w:val="none" w:sz="0" w:space="0" w:color="auto"/>
      </w:divBdr>
    </w:div>
    <w:div w:id="865018993">
      <w:bodyDiv w:val="1"/>
      <w:marLeft w:val="0"/>
      <w:marRight w:val="0"/>
      <w:marTop w:val="0"/>
      <w:marBottom w:val="0"/>
      <w:divBdr>
        <w:top w:val="none" w:sz="0" w:space="0" w:color="auto"/>
        <w:left w:val="none" w:sz="0" w:space="0" w:color="auto"/>
        <w:bottom w:val="none" w:sz="0" w:space="0" w:color="auto"/>
        <w:right w:val="none" w:sz="0" w:space="0" w:color="auto"/>
      </w:divBdr>
    </w:div>
    <w:div w:id="869225998">
      <w:bodyDiv w:val="1"/>
      <w:marLeft w:val="0"/>
      <w:marRight w:val="0"/>
      <w:marTop w:val="0"/>
      <w:marBottom w:val="0"/>
      <w:divBdr>
        <w:top w:val="none" w:sz="0" w:space="0" w:color="auto"/>
        <w:left w:val="none" w:sz="0" w:space="0" w:color="auto"/>
        <w:bottom w:val="none" w:sz="0" w:space="0" w:color="auto"/>
        <w:right w:val="none" w:sz="0" w:space="0" w:color="auto"/>
      </w:divBdr>
    </w:div>
    <w:div w:id="870148993">
      <w:bodyDiv w:val="1"/>
      <w:marLeft w:val="0"/>
      <w:marRight w:val="0"/>
      <w:marTop w:val="0"/>
      <w:marBottom w:val="0"/>
      <w:divBdr>
        <w:top w:val="none" w:sz="0" w:space="0" w:color="auto"/>
        <w:left w:val="none" w:sz="0" w:space="0" w:color="auto"/>
        <w:bottom w:val="none" w:sz="0" w:space="0" w:color="auto"/>
        <w:right w:val="none" w:sz="0" w:space="0" w:color="auto"/>
      </w:divBdr>
    </w:div>
    <w:div w:id="873083012">
      <w:bodyDiv w:val="1"/>
      <w:marLeft w:val="0"/>
      <w:marRight w:val="0"/>
      <w:marTop w:val="0"/>
      <w:marBottom w:val="0"/>
      <w:divBdr>
        <w:top w:val="none" w:sz="0" w:space="0" w:color="auto"/>
        <w:left w:val="none" w:sz="0" w:space="0" w:color="auto"/>
        <w:bottom w:val="none" w:sz="0" w:space="0" w:color="auto"/>
        <w:right w:val="none" w:sz="0" w:space="0" w:color="auto"/>
      </w:divBdr>
    </w:div>
    <w:div w:id="874737655">
      <w:bodyDiv w:val="1"/>
      <w:marLeft w:val="0"/>
      <w:marRight w:val="0"/>
      <w:marTop w:val="0"/>
      <w:marBottom w:val="0"/>
      <w:divBdr>
        <w:top w:val="none" w:sz="0" w:space="0" w:color="auto"/>
        <w:left w:val="none" w:sz="0" w:space="0" w:color="auto"/>
        <w:bottom w:val="none" w:sz="0" w:space="0" w:color="auto"/>
        <w:right w:val="none" w:sz="0" w:space="0" w:color="auto"/>
      </w:divBdr>
    </w:div>
    <w:div w:id="874780523">
      <w:bodyDiv w:val="1"/>
      <w:marLeft w:val="0"/>
      <w:marRight w:val="0"/>
      <w:marTop w:val="0"/>
      <w:marBottom w:val="0"/>
      <w:divBdr>
        <w:top w:val="none" w:sz="0" w:space="0" w:color="auto"/>
        <w:left w:val="none" w:sz="0" w:space="0" w:color="auto"/>
        <w:bottom w:val="none" w:sz="0" w:space="0" w:color="auto"/>
        <w:right w:val="none" w:sz="0" w:space="0" w:color="auto"/>
      </w:divBdr>
    </w:div>
    <w:div w:id="876242000">
      <w:bodyDiv w:val="1"/>
      <w:marLeft w:val="0"/>
      <w:marRight w:val="0"/>
      <w:marTop w:val="0"/>
      <w:marBottom w:val="0"/>
      <w:divBdr>
        <w:top w:val="none" w:sz="0" w:space="0" w:color="auto"/>
        <w:left w:val="none" w:sz="0" w:space="0" w:color="auto"/>
        <w:bottom w:val="none" w:sz="0" w:space="0" w:color="auto"/>
        <w:right w:val="none" w:sz="0" w:space="0" w:color="auto"/>
      </w:divBdr>
    </w:div>
    <w:div w:id="881208520">
      <w:bodyDiv w:val="1"/>
      <w:marLeft w:val="0"/>
      <w:marRight w:val="0"/>
      <w:marTop w:val="0"/>
      <w:marBottom w:val="0"/>
      <w:divBdr>
        <w:top w:val="none" w:sz="0" w:space="0" w:color="auto"/>
        <w:left w:val="none" w:sz="0" w:space="0" w:color="auto"/>
        <w:bottom w:val="none" w:sz="0" w:space="0" w:color="auto"/>
        <w:right w:val="none" w:sz="0" w:space="0" w:color="auto"/>
      </w:divBdr>
    </w:div>
    <w:div w:id="882208581">
      <w:bodyDiv w:val="1"/>
      <w:marLeft w:val="0"/>
      <w:marRight w:val="0"/>
      <w:marTop w:val="0"/>
      <w:marBottom w:val="0"/>
      <w:divBdr>
        <w:top w:val="none" w:sz="0" w:space="0" w:color="auto"/>
        <w:left w:val="none" w:sz="0" w:space="0" w:color="auto"/>
        <w:bottom w:val="none" w:sz="0" w:space="0" w:color="auto"/>
        <w:right w:val="none" w:sz="0" w:space="0" w:color="auto"/>
      </w:divBdr>
    </w:div>
    <w:div w:id="882911214">
      <w:bodyDiv w:val="1"/>
      <w:marLeft w:val="0"/>
      <w:marRight w:val="0"/>
      <w:marTop w:val="0"/>
      <w:marBottom w:val="0"/>
      <w:divBdr>
        <w:top w:val="none" w:sz="0" w:space="0" w:color="auto"/>
        <w:left w:val="none" w:sz="0" w:space="0" w:color="auto"/>
        <w:bottom w:val="none" w:sz="0" w:space="0" w:color="auto"/>
        <w:right w:val="none" w:sz="0" w:space="0" w:color="auto"/>
      </w:divBdr>
    </w:div>
    <w:div w:id="884295011">
      <w:bodyDiv w:val="1"/>
      <w:marLeft w:val="0"/>
      <w:marRight w:val="0"/>
      <w:marTop w:val="0"/>
      <w:marBottom w:val="0"/>
      <w:divBdr>
        <w:top w:val="none" w:sz="0" w:space="0" w:color="auto"/>
        <w:left w:val="none" w:sz="0" w:space="0" w:color="auto"/>
        <w:bottom w:val="none" w:sz="0" w:space="0" w:color="auto"/>
        <w:right w:val="none" w:sz="0" w:space="0" w:color="auto"/>
      </w:divBdr>
    </w:div>
    <w:div w:id="885140796">
      <w:bodyDiv w:val="1"/>
      <w:marLeft w:val="0"/>
      <w:marRight w:val="0"/>
      <w:marTop w:val="0"/>
      <w:marBottom w:val="0"/>
      <w:divBdr>
        <w:top w:val="none" w:sz="0" w:space="0" w:color="auto"/>
        <w:left w:val="none" w:sz="0" w:space="0" w:color="auto"/>
        <w:bottom w:val="none" w:sz="0" w:space="0" w:color="auto"/>
        <w:right w:val="none" w:sz="0" w:space="0" w:color="auto"/>
      </w:divBdr>
    </w:div>
    <w:div w:id="885719045">
      <w:bodyDiv w:val="1"/>
      <w:marLeft w:val="0"/>
      <w:marRight w:val="0"/>
      <w:marTop w:val="0"/>
      <w:marBottom w:val="0"/>
      <w:divBdr>
        <w:top w:val="none" w:sz="0" w:space="0" w:color="auto"/>
        <w:left w:val="none" w:sz="0" w:space="0" w:color="auto"/>
        <w:bottom w:val="none" w:sz="0" w:space="0" w:color="auto"/>
        <w:right w:val="none" w:sz="0" w:space="0" w:color="auto"/>
      </w:divBdr>
    </w:div>
    <w:div w:id="888227733">
      <w:bodyDiv w:val="1"/>
      <w:marLeft w:val="0"/>
      <w:marRight w:val="0"/>
      <w:marTop w:val="0"/>
      <w:marBottom w:val="0"/>
      <w:divBdr>
        <w:top w:val="none" w:sz="0" w:space="0" w:color="auto"/>
        <w:left w:val="none" w:sz="0" w:space="0" w:color="auto"/>
        <w:bottom w:val="none" w:sz="0" w:space="0" w:color="auto"/>
        <w:right w:val="none" w:sz="0" w:space="0" w:color="auto"/>
      </w:divBdr>
    </w:div>
    <w:div w:id="888877707">
      <w:bodyDiv w:val="1"/>
      <w:marLeft w:val="0"/>
      <w:marRight w:val="0"/>
      <w:marTop w:val="0"/>
      <w:marBottom w:val="0"/>
      <w:divBdr>
        <w:top w:val="none" w:sz="0" w:space="0" w:color="auto"/>
        <w:left w:val="none" w:sz="0" w:space="0" w:color="auto"/>
        <w:bottom w:val="none" w:sz="0" w:space="0" w:color="auto"/>
        <w:right w:val="none" w:sz="0" w:space="0" w:color="auto"/>
      </w:divBdr>
    </w:div>
    <w:div w:id="891311974">
      <w:bodyDiv w:val="1"/>
      <w:marLeft w:val="0"/>
      <w:marRight w:val="0"/>
      <w:marTop w:val="0"/>
      <w:marBottom w:val="0"/>
      <w:divBdr>
        <w:top w:val="none" w:sz="0" w:space="0" w:color="auto"/>
        <w:left w:val="none" w:sz="0" w:space="0" w:color="auto"/>
        <w:bottom w:val="none" w:sz="0" w:space="0" w:color="auto"/>
        <w:right w:val="none" w:sz="0" w:space="0" w:color="auto"/>
      </w:divBdr>
    </w:div>
    <w:div w:id="891380380">
      <w:bodyDiv w:val="1"/>
      <w:marLeft w:val="0"/>
      <w:marRight w:val="0"/>
      <w:marTop w:val="0"/>
      <w:marBottom w:val="0"/>
      <w:divBdr>
        <w:top w:val="none" w:sz="0" w:space="0" w:color="auto"/>
        <w:left w:val="none" w:sz="0" w:space="0" w:color="auto"/>
        <w:bottom w:val="none" w:sz="0" w:space="0" w:color="auto"/>
        <w:right w:val="none" w:sz="0" w:space="0" w:color="auto"/>
      </w:divBdr>
    </w:div>
    <w:div w:id="891886842">
      <w:bodyDiv w:val="1"/>
      <w:marLeft w:val="0"/>
      <w:marRight w:val="0"/>
      <w:marTop w:val="0"/>
      <w:marBottom w:val="0"/>
      <w:divBdr>
        <w:top w:val="none" w:sz="0" w:space="0" w:color="auto"/>
        <w:left w:val="none" w:sz="0" w:space="0" w:color="auto"/>
        <w:bottom w:val="none" w:sz="0" w:space="0" w:color="auto"/>
        <w:right w:val="none" w:sz="0" w:space="0" w:color="auto"/>
      </w:divBdr>
    </w:div>
    <w:div w:id="892351828">
      <w:bodyDiv w:val="1"/>
      <w:marLeft w:val="0"/>
      <w:marRight w:val="0"/>
      <w:marTop w:val="0"/>
      <w:marBottom w:val="0"/>
      <w:divBdr>
        <w:top w:val="none" w:sz="0" w:space="0" w:color="auto"/>
        <w:left w:val="none" w:sz="0" w:space="0" w:color="auto"/>
        <w:bottom w:val="none" w:sz="0" w:space="0" w:color="auto"/>
        <w:right w:val="none" w:sz="0" w:space="0" w:color="auto"/>
      </w:divBdr>
    </w:div>
    <w:div w:id="892500415">
      <w:bodyDiv w:val="1"/>
      <w:marLeft w:val="0"/>
      <w:marRight w:val="0"/>
      <w:marTop w:val="0"/>
      <w:marBottom w:val="0"/>
      <w:divBdr>
        <w:top w:val="none" w:sz="0" w:space="0" w:color="auto"/>
        <w:left w:val="none" w:sz="0" w:space="0" w:color="auto"/>
        <w:bottom w:val="none" w:sz="0" w:space="0" w:color="auto"/>
        <w:right w:val="none" w:sz="0" w:space="0" w:color="auto"/>
      </w:divBdr>
    </w:div>
    <w:div w:id="895821627">
      <w:bodyDiv w:val="1"/>
      <w:marLeft w:val="0"/>
      <w:marRight w:val="0"/>
      <w:marTop w:val="0"/>
      <w:marBottom w:val="0"/>
      <w:divBdr>
        <w:top w:val="none" w:sz="0" w:space="0" w:color="auto"/>
        <w:left w:val="none" w:sz="0" w:space="0" w:color="auto"/>
        <w:bottom w:val="none" w:sz="0" w:space="0" w:color="auto"/>
        <w:right w:val="none" w:sz="0" w:space="0" w:color="auto"/>
      </w:divBdr>
    </w:div>
    <w:div w:id="896016546">
      <w:bodyDiv w:val="1"/>
      <w:marLeft w:val="0"/>
      <w:marRight w:val="0"/>
      <w:marTop w:val="0"/>
      <w:marBottom w:val="0"/>
      <w:divBdr>
        <w:top w:val="none" w:sz="0" w:space="0" w:color="auto"/>
        <w:left w:val="none" w:sz="0" w:space="0" w:color="auto"/>
        <w:bottom w:val="none" w:sz="0" w:space="0" w:color="auto"/>
        <w:right w:val="none" w:sz="0" w:space="0" w:color="auto"/>
      </w:divBdr>
    </w:div>
    <w:div w:id="897396182">
      <w:bodyDiv w:val="1"/>
      <w:marLeft w:val="0"/>
      <w:marRight w:val="0"/>
      <w:marTop w:val="0"/>
      <w:marBottom w:val="0"/>
      <w:divBdr>
        <w:top w:val="none" w:sz="0" w:space="0" w:color="auto"/>
        <w:left w:val="none" w:sz="0" w:space="0" w:color="auto"/>
        <w:bottom w:val="none" w:sz="0" w:space="0" w:color="auto"/>
        <w:right w:val="none" w:sz="0" w:space="0" w:color="auto"/>
      </w:divBdr>
    </w:div>
    <w:div w:id="898438937">
      <w:bodyDiv w:val="1"/>
      <w:marLeft w:val="0"/>
      <w:marRight w:val="0"/>
      <w:marTop w:val="0"/>
      <w:marBottom w:val="0"/>
      <w:divBdr>
        <w:top w:val="none" w:sz="0" w:space="0" w:color="auto"/>
        <w:left w:val="none" w:sz="0" w:space="0" w:color="auto"/>
        <w:bottom w:val="none" w:sz="0" w:space="0" w:color="auto"/>
        <w:right w:val="none" w:sz="0" w:space="0" w:color="auto"/>
      </w:divBdr>
    </w:div>
    <w:div w:id="898899208">
      <w:bodyDiv w:val="1"/>
      <w:marLeft w:val="0"/>
      <w:marRight w:val="0"/>
      <w:marTop w:val="0"/>
      <w:marBottom w:val="0"/>
      <w:divBdr>
        <w:top w:val="none" w:sz="0" w:space="0" w:color="auto"/>
        <w:left w:val="none" w:sz="0" w:space="0" w:color="auto"/>
        <w:bottom w:val="none" w:sz="0" w:space="0" w:color="auto"/>
        <w:right w:val="none" w:sz="0" w:space="0" w:color="auto"/>
      </w:divBdr>
    </w:div>
    <w:div w:id="900678163">
      <w:bodyDiv w:val="1"/>
      <w:marLeft w:val="0"/>
      <w:marRight w:val="0"/>
      <w:marTop w:val="0"/>
      <w:marBottom w:val="0"/>
      <w:divBdr>
        <w:top w:val="none" w:sz="0" w:space="0" w:color="auto"/>
        <w:left w:val="none" w:sz="0" w:space="0" w:color="auto"/>
        <w:bottom w:val="none" w:sz="0" w:space="0" w:color="auto"/>
        <w:right w:val="none" w:sz="0" w:space="0" w:color="auto"/>
      </w:divBdr>
    </w:div>
    <w:div w:id="901864706">
      <w:bodyDiv w:val="1"/>
      <w:marLeft w:val="0"/>
      <w:marRight w:val="0"/>
      <w:marTop w:val="0"/>
      <w:marBottom w:val="0"/>
      <w:divBdr>
        <w:top w:val="none" w:sz="0" w:space="0" w:color="auto"/>
        <w:left w:val="none" w:sz="0" w:space="0" w:color="auto"/>
        <w:bottom w:val="none" w:sz="0" w:space="0" w:color="auto"/>
        <w:right w:val="none" w:sz="0" w:space="0" w:color="auto"/>
      </w:divBdr>
    </w:div>
    <w:div w:id="903415841">
      <w:bodyDiv w:val="1"/>
      <w:marLeft w:val="0"/>
      <w:marRight w:val="0"/>
      <w:marTop w:val="0"/>
      <w:marBottom w:val="0"/>
      <w:divBdr>
        <w:top w:val="none" w:sz="0" w:space="0" w:color="auto"/>
        <w:left w:val="none" w:sz="0" w:space="0" w:color="auto"/>
        <w:bottom w:val="none" w:sz="0" w:space="0" w:color="auto"/>
        <w:right w:val="none" w:sz="0" w:space="0" w:color="auto"/>
      </w:divBdr>
    </w:div>
    <w:div w:id="905183450">
      <w:bodyDiv w:val="1"/>
      <w:marLeft w:val="0"/>
      <w:marRight w:val="0"/>
      <w:marTop w:val="0"/>
      <w:marBottom w:val="0"/>
      <w:divBdr>
        <w:top w:val="none" w:sz="0" w:space="0" w:color="auto"/>
        <w:left w:val="none" w:sz="0" w:space="0" w:color="auto"/>
        <w:bottom w:val="none" w:sz="0" w:space="0" w:color="auto"/>
        <w:right w:val="none" w:sz="0" w:space="0" w:color="auto"/>
      </w:divBdr>
    </w:div>
    <w:div w:id="905839253">
      <w:bodyDiv w:val="1"/>
      <w:marLeft w:val="0"/>
      <w:marRight w:val="0"/>
      <w:marTop w:val="0"/>
      <w:marBottom w:val="0"/>
      <w:divBdr>
        <w:top w:val="none" w:sz="0" w:space="0" w:color="auto"/>
        <w:left w:val="none" w:sz="0" w:space="0" w:color="auto"/>
        <w:bottom w:val="none" w:sz="0" w:space="0" w:color="auto"/>
        <w:right w:val="none" w:sz="0" w:space="0" w:color="auto"/>
      </w:divBdr>
    </w:div>
    <w:div w:id="906844637">
      <w:bodyDiv w:val="1"/>
      <w:marLeft w:val="0"/>
      <w:marRight w:val="0"/>
      <w:marTop w:val="0"/>
      <w:marBottom w:val="0"/>
      <w:divBdr>
        <w:top w:val="none" w:sz="0" w:space="0" w:color="auto"/>
        <w:left w:val="none" w:sz="0" w:space="0" w:color="auto"/>
        <w:bottom w:val="none" w:sz="0" w:space="0" w:color="auto"/>
        <w:right w:val="none" w:sz="0" w:space="0" w:color="auto"/>
      </w:divBdr>
    </w:div>
    <w:div w:id="906846764">
      <w:bodyDiv w:val="1"/>
      <w:marLeft w:val="0"/>
      <w:marRight w:val="0"/>
      <w:marTop w:val="0"/>
      <w:marBottom w:val="0"/>
      <w:divBdr>
        <w:top w:val="none" w:sz="0" w:space="0" w:color="auto"/>
        <w:left w:val="none" w:sz="0" w:space="0" w:color="auto"/>
        <w:bottom w:val="none" w:sz="0" w:space="0" w:color="auto"/>
        <w:right w:val="none" w:sz="0" w:space="0" w:color="auto"/>
      </w:divBdr>
    </w:div>
    <w:div w:id="908685092">
      <w:bodyDiv w:val="1"/>
      <w:marLeft w:val="0"/>
      <w:marRight w:val="0"/>
      <w:marTop w:val="0"/>
      <w:marBottom w:val="0"/>
      <w:divBdr>
        <w:top w:val="none" w:sz="0" w:space="0" w:color="auto"/>
        <w:left w:val="none" w:sz="0" w:space="0" w:color="auto"/>
        <w:bottom w:val="none" w:sz="0" w:space="0" w:color="auto"/>
        <w:right w:val="none" w:sz="0" w:space="0" w:color="auto"/>
      </w:divBdr>
    </w:div>
    <w:div w:id="909462220">
      <w:bodyDiv w:val="1"/>
      <w:marLeft w:val="0"/>
      <w:marRight w:val="0"/>
      <w:marTop w:val="0"/>
      <w:marBottom w:val="0"/>
      <w:divBdr>
        <w:top w:val="none" w:sz="0" w:space="0" w:color="auto"/>
        <w:left w:val="none" w:sz="0" w:space="0" w:color="auto"/>
        <w:bottom w:val="none" w:sz="0" w:space="0" w:color="auto"/>
        <w:right w:val="none" w:sz="0" w:space="0" w:color="auto"/>
      </w:divBdr>
    </w:div>
    <w:div w:id="910236246">
      <w:bodyDiv w:val="1"/>
      <w:marLeft w:val="0"/>
      <w:marRight w:val="0"/>
      <w:marTop w:val="0"/>
      <w:marBottom w:val="0"/>
      <w:divBdr>
        <w:top w:val="none" w:sz="0" w:space="0" w:color="auto"/>
        <w:left w:val="none" w:sz="0" w:space="0" w:color="auto"/>
        <w:bottom w:val="none" w:sz="0" w:space="0" w:color="auto"/>
        <w:right w:val="none" w:sz="0" w:space="0" w:color="auto"/>
      </w:divBdr>
    </w:div>
    <w:div w:id="910386982">
      <w:bodyDiv w:val="1"/>
      <w:marLeft w:val="0"/>
      <w:marRight w:val="0"/>
      <w:marTop w:val="0"/>
      <w:marBottom w:val="0"/>
      <w:divBdr>
        <w:top w:val="none" w:sz="0" w:space="0" w:color="auto"/>
        <w:left w:val="none" w:sz="0" w:space="0" w:color="auto"/>
        <w:bottom w:val="none" w:sz="0" w:space="0" w:color="auto"/>
        <w:right w:val="none" w:sz="0" w:space="0" w:color="auto"/>
      </w:divBdr>
    </w:div>
    <w:div w:id="912010154">
      <w:bodyDiv w:val="1"/>
      <w:marLeft w:val="0"/>
      <w:marRight w:val="0"/>
      <w:marTop w:val="0"/>
      <w:marBottom w:val="0"/>
      <w:divBdr>
        <w:top w:val="none" w:sz="0" w:space="0" w:color="auto"/>
        <w:left w:val="none" w:sz="0" w:space="0" w:color="auto"/>
        <w:bottom w:val="none" w:sz="0" w:space="0" w:color="auto"/>
        <w:right w:val="none" w:sz="0" w:space="0" w:color="auto"/>
      </w:divBdr>
    </w:div>
    <w:div w:id="917978457">
      <w:bodyDiv w:val="1"/>
      <w:marLeft w:val="0"/>
      <w:marRight w:val="0"/>
      <w:marTop w:val="0"/>
      <w:marBottom w:val="0"/>
      <w:divBdr>
        <w:top w:val="none" w:sz="0" w:space="0" w:color="auto"/>
        <w:left w:val="none" w:sz="0" w:space="0" w:color="auto"/>
        <w:bottom w:val="none" w:sz="0" w:space="0" w:color="auto"/>
        <w:right w:val="none" w:sz="0" w:space="0" w:color="auto"/>
      </w:divBdr>
    </w:div>
    <w:div w:id="923106363">
      <w:bodyDiv w:val="1"/>
      <w:marLeft w:val="0"/>
      <w:marRight w:val="0"/>
      <w:marTop w:val="0"/>
      <w:marBottom w:val="0"/>
      <w:divBdr>
        <w:top w:val="none" w:sz="0" w:space="0" w:color="auto"/>
        <w:left w:val="none" w:sz="0" w:space="0" w:color="auto"/>
        <w:bottom w:val="none" w:sz="0" w:space="0" w:color="auto"/>
        <w:right w:val="none" w:sz="0" w:space="0" w:color="auto"/>
      </w:divBdr>
    </w:div>
    <w:div w:id="923799160">
      <w:bodyDiv w:val="1"/>
      <w:marLeft w:val="0"/>
      <w:marRight w:val="0"/>
      <w:marTop w:val="0"/>
      <w:marBottom w:val="0"/>
      <w:divBdr>
        <w:top w:val="none" w:sz="0" w:space="0" w:color="auto"/>
        <w:left w:val="none" w:sz="0" w:space="0" w:color="auto"/>
        <w:bottom w:val="none" w:sz="0" w:space="0" w:color="auto"/>
        <w:right w:val="none" w:sz="0" w:space="0" w:color="auto"/>
      </w:divBdr>
    </w:div>
    <w:div w:id="923801131">
      <w:bodyDiv w:val="1"/>
      <w:marLeft w:val="0"/>
      <w:marRight w:val="0"/>
      <w:marTop w:val="0"/>
      <w:marBottom w:val="0"/>
      <w:divBdr>
        <w:top w:val="none" w:sz="0" w:space="0" w:color="auto"/>
        <w:left w:val="none" w:sz="0" w:space="0" w:color="auto"/>
        <w:bottom w:val="none" w:sz="0" w:space="0" w:color="auto"/>
        <w:right w:val="none" w:sz="0" w:space="0" w:color="auto"/>
      </w:divBdr>
    </w:div>
    <w:div w:id="925652906">
      <w:bodyDiv w:val="1"/>
      <w:marLeft w:val="0"/>
      <w:marRight w:val="0"/>
      <w:marTop w:val="0"/>
      <w:marBottom w:val="0"/>
      <w:divBdr>
        <w:top w:val="none" w:sz="0" w:space="0" w:color="auto"/>
        <w:left w:val="none" w:sz="0" w:space="0" w:color="auto"/>
        <w:bottom w:val="none" w:sz="0" w:space="0" w:color="auto"/>
        <w:right w:val="none" w:sz="0" w:space="0" w:color="auto"/>
      </w:divBdr>
    </w:div>
    <w:div w:id="930430645">
      <w:bodyDiv w:val="1"/>
      <w:marLeft w:val="0"/>
      <w:marRight w:val="0"/>
      <w:marTop w:val="0"/>
      <w:marBottom w:val="0"/>
      <w:divBdr>
        <w:top w:val="none" w:sz="0" w:space="0" w:color="auto"/>
        <w:left w:val="none" w:sz="0" w:space="0" w:color="auto"/>
        <w:bottom w:val="none" w:sz="0" w:space="0" w:color="auto"/>
        <w:right w:val="none" w:sz="0" w:space="0" w:color="auto"/>
      </w:divBdr>
    </w:div>
    <w:div w:id="930502584">
      <w:bodyDiv w:val="1"/>
      <w:marLeft w:val="0"/>
      <w:marRight w:val="0"/>
      <w:marTop w:val="0"/>
      <w:marBottom w:val="0"/>
      <w:divBdr>
        <w:top w:val="none" w:sz="0" w:space="0" w:color="auto"/>
        <w:left w:val="none" w:sz="0" w:space="0" w:color="auto"/>
        <w:bottom w:val="none" w:sz="0" w:space="0" w:color="auto"/>
        <w:right w:val="none" w:sz="0" w:space="0" w:color="auto"/>
      </w:divBdr>
    </w:div>
    <w:div w:id="932937518">
      <w:bodyDiv w:val="1"/>
      <w:marLeft w:val="0"/>
      <w:marRight w:val="0"/>
      <w:marTop w:val="0"/>
      <w:marBottom w:val="0"/>
      <w:divBdr>
        <w:top w:val="none" w:sz="0" w:space="0" w:color="auto"/>
        <w:left w:val="none" w:sz="0" w:space="0" w:color="auto"/>
        <w:bottom w:val="none" w:sz="0" w:space="0" w:color="auto"/>
        <w:right w:val="none" w:sz="0" w:space="0" w:color="auto"/>
      </w:divBdr>
    </w:div>
    <w:div w:id="933242392">
      <w:bodyDiv w:val="1"/>
      <w:marLeft w:val="0"/>
      <w:marRight w:val="0"/>
      <w:marTop w:val="0"/>
      <w:marBottom w:val="0"/>
      <w:divBdr>
        <w:top w:val="none" w:sz="0" w:space="0" w:color="auto"/>
        <w:left w:val="none" w:sz="0" w:space="0" w:color="auto"/>
        <w:bottom w:val="none" w:sz="0" w:space="0" w:color="auto"/>
        <w:right w:val="none" w:sz="0" w:space="0" w:color="auto"/>
      </w:divBdr>
    </w:div>
    <w:div w:id="935601442">
      <w:bodyDiv w:val="1"/>
      <w:marLeft w:val="0"/>
      <w:marRight w:val="0"/>
      <w:marTop w:val="0"/>
      <w:marBottom w:val="0"/>
      <w:divBdr>
        <w:top w:val="none" w:sz="0" w:space="0" w:color="auto"/>
        <w:left w:val="none" w:sz="0" w:space="0" w:color="auto"/>
        <w:bottom w:val="none" w:sz="0" w:space="0" w:color="auto"/>
        <w:right w:val="none" w:sz="0" w:space="0" w:color="auto"/>
      </w:divBdr>
    </w:div>
    <w:div w:id="935744265">
      <w:bodyDiv w:val="1"/>
      <w:marLeft w:val="0"/>
      <w:marRight w:val="0"/>
      <w:marTop w:val="0"/>
      <w:marBottom w:val="0"/>
      <w:divBdr>
        <w:top w:val="none" w:sz="0" w:space="0" w:color="auto"/>
        <w:left w:val="none" w:sz="0" w:space="0" w:color="auto"/>
        <w:bottom w:val="none" w:sz="0" w:space="0" w:color="auto"/>
        <w:right w:val="none" w:sz="0" w:space="0" w:color="auto"/>
      </w:divBdr>
    </w:div>
    <w:div w:id="935820711">
      <w:bodyDiv w:val="1"/>
      <w:marLeft w:val="0"/>
      <w:marRight w:val="0"/>
      <w:marTop w:val="0"/>
      <w:marBottom w:val="0"/>
      <w:divBdr>
        <w:top w:val="none" w:sz="0" w:space="0" w:color="auto"/>
        <w:left w:val="none" w:sz="0" w:space="0" w:color="auto"/>
        <w:bottom w:val="none" w:sz="0" w:space="0" w:color="auto"/>
        <w:right w:val="none" w:sz="0" w:space="0" w:color="auto"/>
      </w:divBdr>
    </w:div>
    <w:div w:id="936988142">
      <w:bodyDiv w:val="1"/>
      <w:marLeft w:val="0"/>
      <w:marRight w:val="0"/>
      <w:marTop w:val="0"/>
      <w:marBottom w:val="0"/>
      <w:divBdr>
        <w:top w:val="none" w:sz="0" w:space="0" w:color="auto"/>
        <w:left w:val="none" w:sz="0" w:space="0" w:color="auto"/>
        <w:bottom w:val="none" w:sz="0" w:space="0" w:color="auto"/>
        <w:right w:val="none" w:sz="0" w:space="0" w:color="auto"/>
      </w:divBdr>
    </w:div>
    <w:div w:id="939676511">
      <w:bodyDiv w:val="1"/>
      <w:marLeft w:val="0"/>
      <w:marRight w:val="0"/>
      <w:marTop w:val="0"/>
      <w:marBottom w:val="0"/>
      <w:divBdr>
        <w:top w:val="none" w:sz="0" w:space="0" w:color="auto"/>
        <w:left w:val="none" w:sz="0" w:space="0" w:color="auto"/>
        <w:bottom w:val="none" w:sz="0" w:space="0" w:color="auto"/>
        <w:right w:val="none" w:sz="0" w:space="0" w:color="auto"/>
      </w:divBdr>
    </w:div>
    <w:div w:id="939795996">
      <w:bodyDiv w:val="1"/>
      <w:marLeft w:val="0"/>
      <w:marRight w:val="0"/>
      <w:marTop w:val="0"/>
      <w:marBottom w:val="0"/>
      <w:divBdr>
        <w:top w:val="none" w:sz="0" w:space="0" w:color="auto"/>
        <w:left w:val="none" w:sz="0" w:space="0" w:color="auto"/>
        <w:bottom w:val="none" w:sz="0" w:space="0" w:color="auto"/>
        <w:right w:val="none" w:sz="0" w:space="0" w:color="auto"/>
      </w:divBdr>
    </w:div>
    <w:div w:id="940070485">
      <w:bodyDiv w:val="1"/>
      <w:marLeft w:val="0"/>
      <w:marRight w:val="0"/>
      <w:marTop w:val="0"/>
      <w:marBottom w:val="0"/>
      <w:divBdr>
        <w:top w:val="none" w:sz="0" w:space="0" w:color="auto"/>
        <w:left w:val="none" w:sz="0" w:space="0" w:color="auto"/>
        <w:bottom w:val="none" w:sz="0" w:space="0" w:color="auto"/>
        <w:right w:val="none" w:sz="0" w:space="0" w:color="auto"/>
      </w:divBdr>
    </w:div>
    <w:div w:id="940265378">
      <w:bodyDiv w:val="1"/>
      <w:marLeft w:val="0"/>
      <w:marRight w:val="0"/>
      <w:marTop w:val="0"/>
      <w:marBottom w:val="0"/>
      <w:divBdr>
        <w:top w:val="none" w:sz="0" w:space="0" w:color="auto"/>
        <w:left w:val="none" w:sz="0" w:space="0" w:color="auto"/>
        <w:bottom w:val="none" w:sz="0" w:space="0" w:color="auto"/>
        <w:right w:val="none" w:sz="0" w:space="0" w:color="auto"/>
      </w:divBdr>
    </w:div>
    <w:div w:id="940651089">
      <w:bodyDiv w:val="1"/>
      <w:marLeft w:val="0"/>
      <w:marRight w:val="0"/>
      <w:marTop w:val="0"/>
      <w:marBottom w:val="0"/>
      <w:divBdr>
        <w:top w:val="none" w:sz="0" w:space="0" w:color="auto"/>
        <w:left w:val="none" w:sz="0" w:space="0" w:color="auto"/>
        <w:bottom w:val="none" w:sz="0" w:space="0" w:color="auto"/>
        <w:right w:val="none" w:sz="0" w:space="0" w:color="auto"/>
      </w:divBdr>
    </w:div>
    <w:div w:id="940801250">
      <w:bodyDiv w:val="1"/>
      <w:marLeft w:val="0"/>
      <w:marRight w:val="0"/>
      <w:marTop w:val="0"/>
      <w:marBottom w:val="0"/>
      <w:divBdr>
        <w:top w:val="none" w:sz="0" w:space="0" w:color="auto"/>
        <w:left w:val="none" w:sz="0" w:space="0" w:color="auto"/>
        <w:bottom w:val="none" w:sz="0" w:space="0" w:color="auto"/>
        <w:right w:val="none" w:sz="0" w:space="0" w:color="auto"/>
      </w:divBdr>
    </w:div>
    <w:div w:id="940841670">
      <w:bodyDiv w:val="1"/>
      <w:marLeft w:val="0"/>
      <w:marRight w:val="0"/>
      <w:marTop w:val="0"/>
      <w:marBottom w:val="0"/>
      <w:divBdr>
        <w:top w:val="none" w:sz="0" w:space="0" w:color="auto"/>
        <w:left w:val="none" w:sz="0" w:space="0" w:color="auto"/>
        <w:bottom w:val="none" w:sz="0" w:space="0" w:color="auto"/>
        <w:right w:val="none" w:sz="0" w:space="0" w:color="auto"/>
      </w:divBdr>
    </w:div>
    <w:div w:id="941105343">
      <w:bodyDiv w:val="1"/>
      <w:marLeft w:val="0"/>
      <w:marRight w:val="0"/>
      <w:marTop w:val="0"/>
      <w:marBottom w:val="0"/>
      <w:divBdr>
        <w:top w:val="none" w:sz="0" w:space="0" w:color="auto"/>
        <w:left w:val="none" w:sz="0" w:space="0" w:color="auto"/>
        <w:bottom w:val="none" w:sz="0" w:space="0" w:color="auto"/>
        <w:right w:val="none" w:sz="0" w:space="0" w:color="auto"/>
      </w:divBdr>
    </w:div>
    <w:div w:id="942953247">
      <w:bodyDiv w:val="1"/>
      <w:marLeft w:val="0"/>
      <w:marRight w:val="0"/>
      <w:marTop w:val="0"/>
      <w:marBottom w:val="0"/>
      <w:divBdr>
        <w:top w:val="none" w:sz="0" w:space="0" w:color="auto"/>
        <w:left w:val="none" w:sz="0" w:space="0" w:color="auto"/>
        <w:bottom w:val="none" w:sz="0" w:space="0" w:color="auto"/>
        <w:right w:val="none" w:sz="0" w:space="0" w:color="auto"/>
      </w:divBdr>
    </w:div>
    <w:div w:id="944728542">
      <w:bodyDiv w:val="1"/>
      <w:marLeft w:val="0"/>
      <w:marRight w:val="0"/>
      <w:marTop w:val="0"/>
      <w:marBottom w:val="0"/>
      <w:divBdr>
        <w:top w:val="none" w:sz="0" w:space="0" w:color="auto"/>
        <w:left w:val="none" w:sz="0" w:space="0" w:color="auto"/>
        <w:bottom w:val="none" w:sz="0" w:space="0" w:color="auto"/>
        <w:right w:val="none" w:sz="0" w:space="0" w:color="auto"/>
      </w:divBdr>
    </w:div>
    <w:div w:id="947008056">
      <w:bodyDiv w:val="1"/>
      <w:marLeft w:val="0"/>
      <w:marRight w:val="0"/>
      <w:marTop w:val="0"/>
      <w:marBottom w:val="0"/>
      <w:divBdr>
        <w:top w:val="none" w:sz="0" w:space="0" w:color="auto"/>
        <w:left w:val="none" w:sz="0" w:space="0" w:color="auto"/>
        <w:bottom w:val="none" w:sz="0" w:space="0" w:color="auto"/>
        <w:right w:val="none" w:sz="0" w:space="0" w:color="auto"/>
      </w:divBdr>
    </w:div>
    <w:div w:id="947009913">
      <w:bodyDiv w:val="1"/>
      <w:marLeft w:val="0"/>
      <w:marRight w:val="0"/>
      <w:marTop w:val="0"/>
      <w:marBottom w:val="0"/>
      <w:divBdr>
        <w:top w:val="none" w:sz="0" w:space="0" w:color="auto"/>
        <w:left w:val="none" w:sz="0" w:space="0" w:color="auto"/>
        <w:bottom w:val="none" w:sz="0" w:space="0" w:color="auto"/>
        <w:right w:val="none" w:sz="0" w:space="0" w:color="auto"/>
      </w:divBdr>
    </w:div>
    <w:div w:id="947080213">
      <w:bodyDiv w:val="1"/>
      <w:marLeft w:val="0"/>
      <w:marRight w:val="0"/>
      <w:marTop w:val="0"/>
      <w:marBottom w:val="0"/>
      <w:divBdr>
        <w:top w:val="none" w:sz="0" w:space="0" w:color="auto"/>
        <w:left w:val="none" w:sz="0" w:space="0" w:color="auto"/>
        <w:bottom w:val="none" w:sz="0" w:space="0" w:color="auto"/>
        <w:right w:val="none" w:sz="0" w:space="0" w:color="auto"/>
      </w:divBdr>
    </w:div>
    <w:div w:id="948660761">
      <w:bodyDiv w:val="1"/>
      <w:marLeft w:val="0"/>
      <w:marRight w:val="0"/>
      <w:marTop w:val="0"/>
      <w:marBottom w:val="0"/>
      <w:divBdr>
        <w:top w:val="none" w:sz="0" w:space="0" w:color="auto"/>
        <w:left w:val="none" w:sz="0" w:space="0" w:color="auto"/>
        <w:bottom w:val="none" w:sz="0" w:space="0" w:color="auto"/>
        <w:right w:val="none" w:sz="0" w:space="0" w:color="auto"/>
      </w:divBdr>
    </w:div>
    <w:div w:id="949628517">
      <w:bodyDiv w:val="1"/>
      <w:marLeft w:val="0"/>
      <w:marRight w:val="0"/>
      <w:marTop w:val="0"/>
      <w:marBottom w:val="0"/>
      <w:divBdr>
        <w:top w:val="none" w:sz="0" w:space="0" w:color="auto"/>
        <w:left w:val="none" w:sz="0" w:space="0" w:color="auto"/>
        <w:bottom w:val="none" w:sz="0" w:space="0" w:color="auto"/>
        <w:right w:val="none" w:sz="0" w:space="0" w:color="auto"/>
      </w:divBdr>
    </w:div>
    <w:div w:id="950207434">
      <w:bodyDiv w:val="1"/>
      <w:marLeft w:val="0"/>
      <w:marRight w:val="0"/>
      <w:marTop w:val="0"/>
      <w:marBottom w:val="0"/>
      <w:divBdr>
        <w:top w:val="none" w:sz="0" w:space="0" w:color="auto"/>
        <w:left w:val="none" w:sz="0" w:space="0" w:color="auto"/>
        <w:bottom w:val="none" w:sz="0" w:space="0" w:color="auto"/>
        <w:right w:val="none" w:sz="0" w:space="0" w:color="auto"/>
      </w:divBdr>
    </w:div>
    <w:div w:id="951977924">
      <w:bodyDiv w:val="1"/>
      <w:marLeft w:val="0"/>
      <w:marRight w:val="0"/>
      <w:marTop w:val="0"/>
      <w:marBottom w:val="0"/>
      <w:divBdr>
        <w:top w:val="none" w:sz="0" w:space="0" w:color="auto"/>
        <w:left w:val="none" w:sz="0" w:space="0" w:color="auto"/>
        <w:bottom w:val="none" w:sz="0" w:space="0" w:color="auto"/>
        <w:right w:val="none" w:sz="0" w:space="0" w:color="auto"/>
      </w:divBdr>
    </w:div>
    <w:div w:id="953437221">
      <w:bodyDiv w:val="1"/>
      <w:marLeft w:val="0"/>
      <w:marRight w:val="0"/>
      <w:marTop w:val="0"/>
      <w:marBottom w:val="0"/>
      <w:divBdr>
        <w:top w:val="none" w:sz="0" w:space="0" w:color="auto"/>
        <w:left w:val="none" w:sz="0" w:space="0" w:color="auto"/>
        <w:bottom w:val="none" w:sz="0" w:space="0" w:color="auto"/>
        <w:right w:val="none" w:sz="0" w:space="0" w:color="auto"/>
      </w:divBdr>
    </w:div>
    <w:div w:id="955791230">
      <w:bodyDiv w:val="1"/>
      <w:marLeft w:val="0"/>
      <w:marRight w:val="0"/>
      <w:marTop w:val="0"/>
      <w:marBottom w:val="0"/>
      <w:divBdr>
        <w:top w:val="none" w:sz="0" w:space="0" w:color="auto"/>
        <w:left w:val="none" w:sz="0" w:space="0" w:color="auto"/>
        <w:bottom w:val="none" w:sz="0" w:space="0" w:color="auto"/>
        <w:right w:val="none" w:sz="0" w:space="0" w:color="auto"/>
      </w:divBdr>
    </w:div>
    <w:div w:id="956254170">
      <w:bodyDiv w:val="1"/>
      <w:marLeft w:val="0"/>
      <w:marRight w:val="0"/>
      <w:marTop w:val="0"/>
      <w:marBottom w:val="0"/>
      <w:divBdr>
        <w:top w:val="none" w:sz="0" w:space="0" w:color="auto"/>
        <w:left w:val="none" w:sz="0" w:space="0" w:color="auto"/>
        <w:bottom w:val="none" w:sz="0" w:space="0" w:color="auto"/>
        <w:right w:val="none" w:sz="0" w:space="0" w:color="auto"/>
      </w:divBdr>
    </w:div>
    <w:div w:id="956641627">
      <w:bodyDiv w:val="1"/>
      <w:marLeft w:val="0"/>
      <w:marRight w:val="0"/>
      <w:marTop w:val="0"/>
      <w:marBottom w:val="0"/>
      <w:divBdr>
        <w:top w:val="none" w:sz="0" w:space="0" w:color="auto"/>
        <w:left w:val="none" w:sz="0" w:space="0" w:color="auto"/>
        <w:bottom w:val="none" w:sz="0" w:space="0" w:color="auto"/>
        <w:right w:val="none" w:sz="0" w:space="0" w:color="auto"/>
      </w:divBdr>
    </w:div>
    <w:div w:id="958268356">
      <w:bodyDiv w:val="1"/>
      <w:marLeft w:val="0"/>
      <w:marRight w:val="0"/>
      <w:marTop w:val="0"/>
      <w:marBottom w:val="0"/>
      <w:divBdr>
        <w:top w:val="none" w:sz="0" w:space="0" w:color="auto"/>
        <w:left w:val="none" w:sz="0" w:space="0" w:color="auto"/>
        <w:bottom w:val="none" w:sz="0" w:space="0" w:color="auto"/>
        <w:right w:val="none" w:sz="0" w:space="0" w:color="auto"/>
      </w:divBdr>
    </w:div>
    <w:div w:id="958680697">
      <w:bodyDiv w:val="1"/>
      <w:marLeft w:val="0"/>
      <w:marRight w:val="0"/>
      <w:marTop w:val="0"/>
      <w:marBottom w:val="0"/>
      <w:divBdr>
        <w:top w:val="none" w:sz="0" w:space="0" w:color="auto"/>
        <w:left w:val="none" w:sz="0" w:space="0" w:color="auto"/>
        <w:bottom w:val="none" w:sz="0" w:space="0" w:color="auto"/>
        <w:right w:val="none" w:sz="0" w:space="0" w:color="auto"/>
      </w:divBdr>
    </w:div>
    <w:div w:id="961152203">
      <w:bodyDiv w:val="1"/>
      <w:marLeft w:val="0"/>
      <w:marRight w:val="0"/>
      <w:marTop w:val="0"/>
      <w:marBottom w:val="0"/>
      <w:divBdr>
        <w:top w:val="none" w:sz="0" w:space="0" w:color="auto"/>
        <w:left w:val="none" w:sz="0" w:space="0" w:color="auto"/>
        <w:bottom w:val="none" w:sz="0" w:space="0" w:color="auto"/>
        <w:right w:val="none" w:sz="0" w:space="0" w:color="auto"/>
      </w:divBdr>
    </w:div>
    <w:div w:id="961497116">
      <w:bodyDiv w:val="1"/>
      <w:marLeft w:val="0"/>
      <w:marRight w:val="0"/>
      <w:marTop w:val="0"/>
      <w:marBottom w:val="0"/>
      <w:divBdr>
        <w:top w:val="none" w:sz="0" w:space="0" w:color="auto"/>
        <w:left w:val="none" w:sz="0" w:space="0" w:color="auto"/>
        <w:bottom w:val="none" w:sz="0" w:space="0" w:color="auto"/>
        <w:right w:val="none" w:sz="0" w:space="0" w:color="auto"/>
      </w:divBdr>
    </w:div>
    <w:div w:id="962150154">
      <w:bodyDiv w:val="1"/>
      <w:marLeft w:val="0"/>
      <w:marRight w:val="0"/>
      <w:marTop w:val="0"/>
      <w:marBottom w:val="0"/>
      <w:divBdr>
        <w:top w:val="none" w:sz="0" w:space="0" w:color="auto"/>
        <w:left w:val="none" w:sz="0" w:space="0" w:color="auto"/>
        <w:bottom w:val="none" w:sz="0" w:space="0" w:color="auto"/>
        <w:right w:val="none" w:sz="0" w:space="0" w:color="auto"/>
      </w:divBdr>
    </w:div>
    <w:div w:id="962418909">
      <w:bodyDiv w:val="1"/>
      <w:marLeft w:val="0"/>
      <w:marRight w:val="0"/>
      <w:marTop w:val="0"/>
      <w:marBottom w:val="0"/>
      <w:divBdr>
        <w:top w:val="none" w:sz="0" w:space="0" w:color="auto"/>
        <w:left w:val="none" w:sz="0" w:space="0" w:color="auto"/>
        <w:bottom w:val="none" w:sz="0" w:space="0" w:color="auto"/>
        <w:right w:val="none" w:sz="0" w:space="0" w:color="auto"/>
      </w:divBdr>
    </w:div>
    <w:div w:id="963846171">
      <w:bodyDiv w:val="1"/>
      <w:marLeft w:val="0"/>
      <w:marRight w:val="0"/>
      <w:marTop w:val="0"/>
      <w:marBottom w:val="0"/>
      <w:divBdr>
        <w:top w:val="none" w:sz="0" w:space="0" w:color="auto"/>
        <w:left w:val="none" w:sz="0" w:space="0" w:color="auto"/>
        <w:bottom w:val="none" w:sz="0" w:space="0" w:color="auto"/>
        <w:right w:val="none" w:sz="0" w:space="0" w:color="auto"/>
      </w:divBdr>
    </w:div>
    <w:div w:id="964119696">
      <w:bodyDiv w:val="1"/>
      <w:marLeft w:val="0"/>
      <w:marRight w:val="0"/>
      <w:marTop w:val="0"/>
      <w:marBottom w:val="0"/>
      <w:divBdr>
        <w:top w:val="none" w:sz="0" w:space="0" w:color="auto"/>
        <w:left w:val="none" w:sz="0" w:space="0" w:color="auto"/>
        <w:bottom w:val="none" w:sz="0" w:space="0" w:color="auto"/>
        <w:right w:val="none" w:sz="0" w:space="0" w:color="auto"/>
      </w:divBdr>
    </w:div>
    <w:div w:id="964583487">
      <w:bodyDiv w:val="1"/>
      <w:marLeft w:val="0"/>
      <w:marRight w:val="0"/>
      <w:marTop w:val="0"/>
      <w:marBottom w:val="0"/>
      <w:divBdr>
        <w:top w:val="none" w:sz="0" w:space="0" w:color="auto"/>
        <w:left w:val="none" w:sz="0" w:space="0" w:color="auto"/>
        <w:bottom w:val="none" w:sz="0" w:space="0" w:color="auto"/>
        <w:right w:val="none" w:sz="0" w:space="0" w:color="auto"/>
      </w:divBdr>
    </w:div>
    <w:div w:id="966011375">
      <w:bodyDiv w:val="1"/>
      <w:marLeft w:val="0"/>
      <w:marRight w:val="0"/>
      <w:marTop w:val="0"/>
      <w:marBottom w:val="0"/>
      <w:divBdr>
        <w:top w:val="none" w:sz="0" w:space="0" w:color="auto"/>
        <w:left w:val="none" w:sz="0" w:space="0" w:color="auto"/>
        <w:bottom w:val="none" w:sz="0" w:space="0" w:color="auto"/>
        <w:right w:val="none" w:sz="0" w:space="0" w:color="auto"/>
      </w:divBdr>
    </w:div>
    <w:div w:id="968315724">
      <w:bodyDiv w:val="1"/>
      <w:marLeft w:val="0"/>
      <w:marRight w:val="0"/>
      <w:marTop w:val="0"/>
      <w:marBottom w:val="0"/>
      <w:divBdr>
        <w:top w:val="none" w:sz="0" w:space="0" w:color="auto"/>
        <w:left w:val="none" w:sz="0" w:space="0" w:color="auto"/>
        <w:bottom w:val="none" w:sz="0" w:space="0" w:color="auto"/>
        <w:right w:val="none" w:sz="0" w:space="0" w:color="auto"/>
      </w:divBdr>
    </w:div>
    <w:div w:id="968513602">
      <w:bodyDiv w:val="1"/>
      <w:marLeft w:val="0"/>
      <w:marRight w:val="0"/>
      <w:marTop w:val="0"/>
      <w:marBottom w:val="0"/>
      <w:divBdr>
        <w:top w:val="none" w:sz="0" w:space="0" w:color="auto"/>
        <w:left w:val="none" w:sz="0" w:space="0" w:color="auto"/>
        <w:bottom w:val="none" w:sz="0" w:space="0" w:color="auto"/>
        <w:right w:val="none" w:sz="0" w:space="0" w:color="auto"/>
      </w:divBdr>
    </w:div>
    <w:div w:id="969212777">
      <w:bodyDiv w:val="1"/>
      <w:marLeft w:val="0"/>
      <w:marRight w:val="0"/>
      <w:marTop w:val="0"/>
      <w:marBottom w:val="0"/>
      <w:divBdr>
        <w:top w:val="none" w:sz="0" w:space="0" w:color="auto"/>
        <w:left w:val="none" w:sz="0" w:space="0" w:color="auto"/>
        <w:bottom w:val="none" w:sz="0" w:space="0" w:color="auto"/>
        <w:right w:val="none" w:sz="0" w:space="0" w:color="auto"/>
      </w:divBdr>
    </w:div>
    <w:div w:id="970096532">
      <w:bodyDiv w:val="1"/>
      <w:marLeft w:val="0"/>
      <w:marRight w:val="0"/>
      <w:marTop w:val="0"/>
      <w:marBottom w:val="0"/>
      <w:divBdr>
        <w:top w:val="none" w:sz="0" w:space="0" w:color="auto"/>
        <w:left w:val="none" w:sz="0" w:space="0" w:color="auto"/>
        <w:bottom w:val="none" w:sz="0" w:space="0" w:color="auto"/>
        <w:right w:val="none" w:sz="0" w:space="0" w:color="auto"/>
      </w:divBdr>
    </w:div>
    <w:div w:id="970282143">
      <w:bodyDiv w:val="1"/>
      <w:marLeft w:val="0"/>
      <w:marRight w:val="0"/>
      <w:marTop w:val="0"/>
      <w:marBottom w:val="0"/>
      <w:divBdr>
        <w:top w:val="none" w:sz="0" w:space="0" w:color="auto"/>
        <w:left w:val="none" w:sz="0" w:space="0" w:color="auto"/>
        <w:bottom w:val="none" w:sz="0" w:space="0" w:color="auto"/>
        <w:right w:val="none" w:sz="0" w:space="0" w:color="auto"/>
      </w:divBdr>
    </w:div>
    <w:div w:id="970985738">
      <w:bodyDiv w:val="1"/>
      <w:marLeft w:val="0"/>
      <w:marRight w:val="0"/>
      <w:marTop w:val="0"/>
      <w:marBottom w:val="0"/>
      <w:divBdr>
        <w:top w:val="none" w:sz="0" w:space="0" w:color="auto"/>
        <w:left w:val="none" w:sz="0" w:space="0" w:color="auto"/>
        <w:bottom w:val="none" w:sz="0" w:space="0" w:color="auto"/>
        <w:right w:val="none" w:sz="0" w:space="0" w:color="auto"/>
      </w:divBdr>
    </w:div>
    <w:div w:id="972751085">
      <w:bodyDiv w:val="1"/>
      <w:marLeft w:val="0"/>
      <w:marRight w:val="0"/>
      <w:marTop w:val="0"/>
      <w:marBottom w:val="0"/>
      <w:divBdr>
        <w:top w:val="none" w:sz="0" w:space="0" w:color="auto"/>
        <w:left w:val="none" w:sz="0" w:space="0" w:color="auto"/>
        <w:bottom w:val="none" w:sz="0" w:space="0" w:color="auto"/>
        <w:right w:val="none" w:sz="0" w:space="0" w:color="auto"/>
      </w:divBdr>
    </w:div>
    <w:div w:id="973024025">
      <w:bodyDiv w:val="1"/>
      <w:marLeft w:val="0"/>
      <w:marRight w:val="0"/>
      <w:marTop w:val="0"/>
      <w:marBottom w:val="0"/>
      <w:divBdr>
        <w:top w:val="none" w:sz="0" w:space="0" w:color="auto"/>
        <w:left w:val="none" w:sz="0" w:space="0" w:color="auto"/>
        <w:bottom w:val="none" w:sz="0" w:space="0" w:color="auto"/>
        <w:right w:val="none" w:sz="0" w:space="0" w:color="auto"/>
      </w:divBdr>
    </w:div>
    <w:div w:id="973949555">
      <w:bodyDiv w:val="1"/>
      <w:marLeft w:val="0"/>
      <w:marRight w:val="0"/>
      <w:marTop w:val="0"/>
      <w:marBottom w:val="0"/>
      <w:divBdr>
        <w:top w:val="none" w:sz="0" w:space="0" w:color="auto"/>
        <w:left w:val="none" w:sz="0" w:space="0" w:color="auto"/>
        <w:bottom w:val="none" w:sz="0" w:space="0" w:color="auto"/>
        <w:right w:val="none" w:sz="0" w:space="0" w:color="auto"/>
      </w:divBdr>
    </w:div>
    <w:div w:id="974065595">
      <w:bodyDiv w:val="1"/>
      <w:marLeft w:val="0"/>
      <w:marRight w:val="0"/>
      <w:marTop w:val="0"/>
      <w:marBottom w:val="0"/>
      <w:divBdr>
        <w:top w:val="none" w:sz="0" w:space="0" w:color="auto"/>
        <w:left w:val="none" w:sz="0" w:space="0" w:color="auto"/>
        <w:bottom w:val="none" w:sz="0" w:space="0" w:color="auto"/>
        <w:right w:val="none" w:sz="0" w:space="0" w:color="auto"/>
      </w:divBdr>
    </w:div>
    <w:div w:id="974674387">
      <w:bodyDiv w:val="1"/>
      <w:marLeft w:val="0"/>
      <w:marRight w:val="0"/>
      <w:marTop w:val="0"/>
      <w:marBottom w:val="0"/>
      <w:divBdr>
        <w:top w:val="none" w:sz="0" w:space="0" w:color="auto"/>
        <w:left w:val="none" w:sz="0" w:space="0" w:color="auto"/>
        <w:bottom w:val="none" w:sz="0" w:space="0" w:color="auto"/>
        <w:right w:val="none" w:sz="0" w:space="0" w:color="auto"/>
      </w:divBdr>
    </w:div>
    <w:div w:id="977994996">
      <w:bodyDiv w:val="1"/>
      <w:marLeft w:val="0"/>
      <w:marRight w:val="0"/>
      <w:marTop w:val="0"/>
      <w:marBottom w:val="0"/>
      <w:divBdr>
        <w:top w:val="none" w:sz="0" w:space="0" w:color="auto"/>
        <w:left w:val="none" w:sz="0" w:space="0" w:color="auto"/>
        <w:bottom w:val="none" w:sz="0" w:space="0" w:color="auto"/>
        <w:right w:val="none" w:sz="0" w:space="0" w:color="auto"/>
      </w:divBdr>
    </w:div>
    <w:div w:id="980039272">
      <w:bodyDiv w:val="1"/>
      <w:marLeft w:val="0"/>
      <w:marRight w:val="0"/>
      <w:marTop w:val="0"/>
      <w:marBottom w:val="0"/>
      <w:divBdr>
        <w:top w:val="none" w:sz="0" w:space="0" w:color="auto"/>
        <w:left w:val="none" w:sz="0" w:space="0" w:color="auto"/>
        <w:bottom w:val="none" w:sz="0" w:space="0" w:color="auto"/>
        <w:right w:val="none" w:sz="0" w:space="0" w:color="auto"/>
      </w:divBdr>
    </w:div>
    <w:div w:id="980308236">
      <w:bodyDiv w:val="1"/>
      <w:marLeft w:val="0"/>
      <w:marRight w:val="0"/>
      <w:marTop w:val="0"/>
      <w:marBottom w:val="0"/>
      <w:divBdr>
        <w:top w:val="none" w:sz="0" w:space="0" w:color="auto"/>
        <w:left w:val="none" w:sz="0" w:space="0" w:color="auto"/>
        <w:bottom w:val="none" w:sz="0" w:space="0" w:color="auto"/>
        <w:right w:val="none" w:sz="0" w:space="0" w:color="auto"/>
      </w:divBdr>
    </w:div>
    <w:div w:id="980578283">
      <w:bodyDiv w:val="1"/>
      <w:marLeft w:val="0"/>
      <w:marRight w:val="0"/>
      <w:marTop w:val="0"/>
      <w:marBottom w:val="0"/>
      <w:divBdr>
        <w:top w:val="none" w:sz="0" w:space="0" w:color="auto"/>
        <w:left w:val="none" w:sz="0" w:space="0" w:color="auto"/>
        <w:bottom w:val="none" w:sz="0" w:space="0" w:color="auto"/>
        <w:right w:val="none" w:sz="0" w:space="0" w:color="auto"/>
      </w:divBdr>
    </w:div>
    <w:div w:id="982273757">
      <w:bodyDiv w:val="1"/>
      <w:marLeft w:val="0"/>
      <w:marRight w:val="0"/>
      <w:marTop w:val="0"/>
      <w:marBottom w:val="0"/>
      <w:divBdr>
        <w:top w:val="none" w:sz="0" w:space="0" w:color="auto"/>
        <w:left w:val="none" w:sz="0" w:space="0" w:color="auto"/>
        <w:bottom w:val="none" w:sz="0" w:space="0" w:color="auto"/>
        <w:right w:val="none" w:sz="0" w:space="0" w:color="auto"/>
      </w:divBdr>
    </w:div>
    <w:div w:id="983391647">
      <w:bodyDiv w:val="1"/>
      <w:marLeft w:val="0"/>
      <w:marRight w:val="0"/>
      <w:marTop w:val="0"/>
      <w:marBottom w:val="0"/>
      <w:divBdr>
        <w:top w:val="none" w:sz="0" w:space="0" w:color="auto"/>
        <w:left w:val="none" w:sz="0" w:space="0" w:color="auto"/>
        <w:bottom w:val="none" w:sz="0" w:space="0" w:color="auto"/>
        <w:right w:val="none" w:sz="0" w:space="0" w:color="auto"/>
      </w:divBdr>
    </w:div>
    <w:div w:id="987899043">
      <w:bodyDiv w:val="1"/>
      <w:marLeft w:val="0"/>
      <w:marRight w:val="0"/>
      <w:marTop w:val="0"/>
      <w:marBottom w:val="0"/>
      <w:divBdr>
        <w:top w:val="none" w:sz="0" w:space="0" w:color="auto"/>
        <w:left w:val="none" w:sz="0" w:space="0" w:color="auto"/>
        <w:bottom w:val="none" w:sz="0" w:space="0" w:color="auto"/>
        <w:right w:val="none" w:sz="0" w:space="0" w:color="auto"/>
      </w:divBdr>
    </w:div>
    <w:div w:id="988166316">
      <w:bodyDiv w:val="1"/>
      <w:marLeft w:val="0"/>
      <w:marRight w:val="0"/>
      <w:marTop w:val="0"/>
      <w:marBottom w:val="0"/>
      <w:divBdr>
        <w:top w:val="none" w:sz="0" w:space="0" w:color="auto"/>
        <w:left w:val="none" w:sz="0" w:space="0" w:color="auto"/>
        <w:bottom w:val="none" w:sz="0" w:space="0" w:color="auto"/>
        <w:right w:val="none" w:sz="0" w:space="0" w:color="auto"/>
      </w:divBdr>
    </w:div>
    <w:div w:id="989017740">
      <w:bodyDiv w:val="1"/>
      <w:marLeft w:val="0"/>
      <w:marRight w:val="0"/>
      <w:marTop w:val="0"/>
      <w:marBottom w:val="0"/>
      <w:divBdr>
        <w:top w:val="none" w:sz="0" w:space="0" w:color="auto"/>
        <w:left w:val="none" w:sz="0" w:space="0" w:color="auto"/>
        <w:bottom w:val="none" w:sz="0" w:space="0" w:color="auto"/>
        <w:right w:val="none" w:sz="0" w:space="0" w:color="auto"/>
      </w:divBdr>
    </w:div>
    <w:div w:id="989596307">
      <w:bodyDiv w:val="1"/>
      <w:marLeft w:val="0"/>
      <w:marRight w:val="0"/>
      <w:marTop w:val="0"/>
      <w:marBottom w:val="0"/>
      <w:divBdr>
        <w:top w:val="none" w:sz="0" w:space="0" w:color="auto"/>
        <w:left w:val="none" w:sz="0" w:space="0" w:color="auto"/>
        <w:bottom w:val="none" w:sz="0" w:space="0" w:color="auto"/>
        <w:right w:val="none" w:sz="0" w:space="0" w:color="auto"/>
      </w:divBdr>
    </w:div>
    <w:div w:id="990056273">
      <w:bodyDiv w:val="1"/>
      <w:marLeft w:val="0"/>
      <w:marRight w:val="0"/>
      <w:marTop w:val="0"/>
      <w:marBottom w:val="0"/>
      <w:divBdr>
        <w:top w:val="none" w:sz="0" w:space="0" w:color="auto"/>
        <w:left w:val="none" w:sz="0" w:space="0" w:color="auto"/>
        <w:bottom w:val="none" w:sz="0" w:space="0" w:color="auto"/>
        <w:right w:val="none" w:sz="0" w:space="0" w:color="auto"/>
      </w:divBdr>
    </w:div>
    <w:div w:id="990326672">
      <w:bodyDiv w:val="1"/>
      <w:marLeft w:val="0"/>
      <w:marRight w:val="0"/>
      <w:marTop w:val="0"/>
      <w:marBottom w:val="0"/>
      <w:divBdr>
        <w:top w:val="none" w:sz="0" w:space="0" w:color="auto"/>
        <w:left w:val="none" w:sz="0" w:space="0" w:color="auto"/>
        <w:bottom w:val="none" w:sz="0" w:space="0" w:color="auto"/>
        <w:right w:val="none" w:sz="0" w:space="0" w:color="auto"/>
      </w:divBdr>
    </w:div>
    <w:div w:id="990408758">
      <w:bodyDiv w:val="1"/>
      <w:marLeft w:val="0"/>
      <w:marRight w:val="0"/>
      <w:marTop w:val="0"/>
      <w:marBottom w:val="0"/>
      <w:divBdr>
        <w:top w:val="none" w:sz="0" w:space="0" w:color="auto"/>
        <w:left w:val="none" w:sz="0" w:space="0" w:color="auto"/>
        <w:bottom w:val="none" w:sz="0" w:space="0" w:color="auto"/>
        <w:right w:val="none" w:sz="0" w:space="0" w:color="auto"/>
      </w:divBdr>
    </w:div>
    <w:div w:id="993946559">
      <w:bodyDiv w:val="1"/>
      <w:marLeft w:val="0"/>
      <w:marRight w:val="0"/>
      <w:marTop w:val="0"/>
      <w:marBottom w:val="0"/>
      <w:divBdr>
        <w:top w:val="none" w:sz="0" w:space="0" w:color="auto"/>
        <w:left w:val="none" w:sz="0" w:space="0" w:color="auto"/>
        <w:bottom w:val="none" w:sz="0" w:space="0" w:color="auto"/>
        <w:right w:val="none" w:sz="0" w:space="0" w:color="auto"/>
      </w:divBdr>
    </w:div>
    <w:div w:id="994531417">
      <w:bodyDiv w:val="1"/>
      <w:marLeft w:val="0"/>
      <w:marRight w:val="0"/>
      <w:marTop w:val="0"/>
      <w:marBottom w:val="0"/>
      <w:divBdr>
        <w:top w:val="none" w:sz="0" w:space="0" w:color="auto"/>
        <w:left w:val="none" w:sz="0" w:space="0" w:color="auto"/>
        <w:bottom w:val="none" w:sz="0" w:space="0" w:color="auto"/>
        <w:right w:val="none" w:sz="0" w:space="0" w:color="auto"/>
      </w:divBdr>
    </w:div>
    <w:div w:id="996152866">
      <w:bodyDiv w:val="1"/>
      <w:marLeft w:val="0"/>
      <w:marRight w:val="0"/>
      <w:marTop w:val="0"/>
      <w:marBottom w:val="0"/>
      <w:divBdr>
        <w:top w:val="none" w:sz="0" w:space="0" w:color="auto"/>
        <w:left w:val="none" w:sz="0" w:space="0" w:color="auto"/>
        <w:bottom w:val="none" w:sz="0" w:space="0" w:color="auto"/>
        <w:right w:val="none" w:sz="0" w:space="0" w:color="auto"/>
      </w:divBdr>
    </w:div>
    <w:div w:id="996302735">
      <w:bodyDiv w:val="1"/>
      <w:marLeft w:val="0"/>
      <w:marRight w:val="0"/>
      <w:marTop w:val="0"/>
      <w:marBottom w:val="0"/>
      <w:divBdr>
        <w:top w:val="none" w:sz="0" w:space="0" w:color="auto"/>
        <w:left w:val="none" w:sz="0" w:space="0" w:color="auto"/>
        <w:bottom w:val="none" w:sz="0" w:space="0" w:color="auto"/>
        <w:right w:val="none" w:sz="0" w:space="0" w:color="auto"/>
      </w:divBdr>
    </w:div>
    <w:div w:id="996541877">
      <w:bodyDiv w:val="1"/>
      <w:marLeft w:val="0"/>
      <w:marRight w:val="0"/>
      <w:marTop w:val="0"/>
      <w:marBottom w:val="0"/>
      <w:divBdr>
        <w:top w:val="none" w:sz="0" w:space="0" w:color="auto"/>
        <w:left w:val="none" w:sz="0" w:space="0" w:color="auto"/>
        <w:bottom w:val="none" w:sz="0" w:space="0" w:color="auto"/>
        <w:right w:val="none" w:sz="0" w:space="0" w:color="auto"/>
      </w:divBdr>
    </w:div>
    <w:div w:id="997341964">
      <w:bodyDiv w:val="1"/>
      <w:marLeft w:val="0"/>
      <w:marRight w:val="0"/>
      <w:marTop w:val="0"/>
      <w:marBottom w:val="0"/>
      <w:divBdr>
        <w:top w:val="none" w:sz="0" w:space="0" w:color="auto"/>
        <w:left w:val="none" w:sz="0" w:space="0" w:color="auto"/>
        <w:bottom w:val="none" w:sz="0" w:space="0" w:color="auto"/>
        <w:right w:val="none" w:sz="0" w:space="0" w:color="auto"/>
      </w:divBdr>
    </w:div>
    <w:div w:id="998461048">
      <w:bodyDiv w:val="1"/>
      <w:marLeft w:val="0"/>
      <w:marRight w:val="0"/>
      <w:marTop w:val="0"/>
      <w:marBottom w:val="0"/>
      <w:divBdr>
        <w:top w:val="none" w:sz="0" w:space="0" w:color="auto"/>
        <w:left w:val="none" w:sz="0" w:space="0" w:color="auto"/>
        <w:bottom w:val="none" w:sz="0" w:space="0" w:color="auto"/>
        <w:right w:val="none" w:sz="0" w:space="0" w:color="auto"/>
      </w:divBdr>
    </w:div>
    <w:div w:id="1001467163">
      <w:bodyDiv w:val="1"/>
      <w:marLeft w:val="0"/>
      <w:marRight w:val="0"/>
      <w:marTop w:val="0"/>
      <w:marBottom w:val="0"/>
      <w:divBdr>
        <w:top w:val="none" w:sz="0" w:space="0" w:color="auto"/>
        <w:left w:val="none" w:sz="0" w:space="0" w:color="auto"/>
        <w:bottom w:val="none" w:sz="0" w:space="0" w:color="auto"/>
        <w:right w:val="none" w:sz="0" w:space="0" w:color="auto"/>
      </w:divBdr>
    </w:div>
    <w:div w:id="1001734358">
      <w:bodyDiv w:val="1"/>
      <w:marLeft w:val="0"/>
      <w:marRight w:val="0"/>
      <w:marTop w:val="0"/>
      <w:marBottom w:val="0"/>
      <w:divBdr>
        <w:top w:val="none" w:sz="0" w:space="0" w:color="auto"/>
        <w:left w:val="none" w:sz="0" w:space="0" w:color="auto"/>
        <w:bottom w:val="none" w:sz="0" w:space="0" w:color="auto"/>
        <w:right w:val="none" w:sz="0" w:space="0" w:color="auto"/>
      </w:divBdr>
    </w:div>
    <w:div w:id="1003045661">
      <w:bodyDiv w:val="1"/>
      <w:marLeft w:val="0"/>
      <w:marRight w:val="0"/>
      <w:marTop w:val="0"/>
      <w:marBottom w:val="0"/>
      <w:divBdr>
        <w:top w:val="none" w:sz="0" w:space="0" w:color="auto"/>
        <w:left w:val="none" w:sz="0" w:space="0" w:color="auto"/>
        <w:bottom w:val="none" w:sz="0" w:space="0" w:color="auto"/>
        <w:right w:val="none" w:sz="0" w:space="0" w:color="auto"/>
      </w:divBdr>
    </w:div>
    <w:div w:id="1003967659">
      <w:bodyDiv w:val="1"/>
      <w:marLeft w:val="0"/>
      <w:marRight w:val="0"/>
      <w:marTop w:val="0"/>
      <w:marBottom w:val="0"/>
      <w:divBdr>
        <w:top w:val="none" w:sz="0" w:space="0" w:color="auto"/>
        <w:left w:val="none" w:sz="0" w:space="0" w:color="auto"/>
        <w:bottom w:val="none" w:sz="0" w:space="0" w:color="auto"/>
        <w:right w:val="none" w:sz="0" w:space="0" w:color="auto"/>
      </w:divBdr>
    </w:div>
    <w:div w:id="1005014319">
      <w:bodyDiv w:val="1"/>
      <w:marLeft w:val="0"/>
      <w:marRight w:val="0"/>
      <w:marTop w:val="0"/>
      <w:marBottom w:val="0"/>
      <w:divBdr>
        <w:top w:val="none" w:sz="0" w:space="0" w:color="auto"/>
        <w:left w:val="none" w:sz="0" w:space="0" w:color="auto"/>
        <w:bottom w:val="none" w:sz="0" w:space="0" w:color="auto"/>
        <w:right w:val="none" w:sz="0" w:space="0" w:color="auto"/>
      </w:divBdr>
    </w:div>
    <w:div w:id="1005671183">
      <w:bodyDiv w:val="1"/>
      <w:marLeft w:val="0"/>
      <w:marRight w:val="0"/>
      <w:marTop w:val="0"/>
      <w:marBottom w:val="0"/>
      <w:divBdr>
        <w:top w:val="none" w:sz="0" w:space="0" w:color="auto"/>
        <w:left w:val="none" w:sz="0" w:space="0" w:color="auto"/>
        <w:bottom w:val="none" w:sz="0" w:space="0" w:color="auto"/>
        <w:right w:val="none" w:sz="0" w:space="0" w:color="auto"/>
      </w:divBdr>
    </w:div>
    <w:div w:id="1006403506">
      <w:bodyDiv w:val="1"/>
      <w:marLeft w:val="0"/>
      <w:marRight w:val="0"/>
      <w:marTop w:val="0"/>
      <w:marBottom w:val="0"/>
      <w:divBdr>
        <w:top w:val="none" w:sz="0" w:space="0" w:color="auto"/>
        <w:left w:val="none" w:sz="0" w:space="0" w:color="auto"/>
        <w:bottom w:val="none" w:sz="0" w:space="0" w:color="auto"/>
        <w:right w:val="none" w:sz="0" w:space="0" w:color="auto"/>
      </w:divBdr>
    </w:div>
    <w:div w:id="1006862132">
      <w:bodyDiv w:val="1"/>
      <w:marLeft w:val="0"/>
      <w:marRight w:val="0"/>
      <w:marTop w:val="0"/>
      <w:marBottom w:val="0"/>
      <w:divBdr>
        <w:top w:val="none" w:sz="0" w:space="0" w:color="auto"/>
        <w:left w:val="none" w:sz="0" w:space="0" w:color="auto"/>
        <w:bottom w:val="none" w:sz="0" w:space="0" w:color="auto"/>
        <w:right w:val="none" w:sz="0" w:space="0" w:color="auto"/>
      </w:divBdr>
    </w:div>
    <w:div w:id="1006976694">
      <w:bodyDiv w:val="1"/>
      <w:marLeft w:val="0"/>
      <w:marRight w:val="0"/>
      <w:marTop w:val="0"/>
      <w:marBottom w:val="0"/>
      <w:divBdr>
        <w:top w:val="none" w:sz="0" w:space="0" w:color="auto"/>
        <w:left w:val="none" w:sz="0" w:space="0" w:color="auto"/>
        <w:bottom w:val="none" w:sz="0" w:space="0" w:color="auto"/>
        <w:right w:val="none" w:sz="0" w:space="0" w:color="auto"/>
      </w:divBdr>
    </w:div>
    <w:div w:id="1006984354">
      <w:bodyDiv w:val="1"/>
      <w:marLeft w:val="0"/>
      <w:marRight w:val="0"/>
      <w:marTop w:val="0"/>
      <w:marBottom w:val="0"/>
      <w:divBdr>
        <w:top w:val="none" w:sz="0" w:space="0" w:color="auto"/>
        <w:left w:val="none" w:sz="0" w:space="0" w:color="auto"/>
        <w:bottom w:val="none" w:sz="0" w:space="0" w:color="auto"/>
        <w:right w:val="none" w:sz="0" w:space="0" w:color="auto"/>
      </w:divBdr>
    </w:div>
    <w:div w:id="1009990834">
      <w:bodyDiv w:val="1"/>
      <w:marLeft w:val="0"/>
      <w:marRight w:val="0"/>
      <w:marTop w:val="0"/>
      <w:marBottom w:val="0"/>
      <w:divBdr>
        <w:top w:val="none" w:sz="0" w:space="0" w:color="auto"/>
        <w:left w:val="none" w:sz="0" w:space="0" w:color="auto"/>
        <w:bottom w:val="none" w:sz="0" w:space="0" w:color="auto"/>
        <w:right w:val="none" w:sz="0" w:space="0" w:color="auto"/>
      </w:divBdr>
    </w:div>
    <w:div w:id="1010840257">
      <w:bodyDiv w:val="1"/>
      <w:marLeft w:val="0"/>
      <w:marRight w:val="0"/>
      <w:marTop w:val="0"/>
      <w:marBottom w:val="0"/>
      <w:divBdr>
        <w:top w:val="none" w:sz="0" w:space="0" w:color="auto"/>
        <w:left w:val="none" w:sz="0" w:space="0" w:color="auto"/>
        <w:bottom w:val="none" w:sz="0" w:space="0" w:color="auto"/>
        <w:right w:val="none" w:sz="0" w:space="0" w:color="auto"/>
      </w:divBdr>
    </w:div>
    <w:div w:id="1011763571">
      <w:bodyDiv w:val="1"/>
      <w:marLeft w:val="0"/>
      <w:marRight w:val="0"/>
      <w:marTop w:val="0"/>
      <w:marBottom w:val="0"/>
      <w:divBdr>
        <w:top w:val="none" w:sz="0" w:space="0" w:color="auto"/>
        <w:left w:val="none" w:sz="0" w:space="0" w:color="auto"/>
        <w:bottom w:val="none" w:sz="0" w:space="0" w:color="auto"/>
        <w:right w:val="none" w:sz="0" w:space="0" w:color="auto"/>
      </w:divBdr>
    </w:div>
    <w:div w:id="1011834071">
      <w:bodyDiv w:val="1"/>
      <w:marLeft w:val="0"/>
      <w:marRight w:val="0"/>
      <w:marTop w:val="0"/>
      <w:marBottom w:val="0"/>
      <w:divBdr>
        <w:top w:val="none" w:sz="0" w:space="0" w:color="auto"/>
        <w:left w:val="none" w:sz="0" w:space="0" w:color="auto"/>
        <w:bottom w:val="none" w:sz="0" w:space="0" w:color="auto"/>
        <w:right w:val="none" w:sz="0" w:space="0" w:color="auto"/>
      </w:divBdr>
    </w:div>
    <w:div w:id="1011840248">
      <w:bodyDiv w:val="1"/>
      <w:marLeft w:val="0"/>
      <w:marRight w:val="0"/>
      <w:marTop w:val="0"/>
      <w:marBottom w:val="0"/>
      <w:divBdr>
        <w:top w:val="none" w:sz="0" w:space="0" w:color="auto"/>
        <w:left w:val="none" w:sz="0" w:space="0" w:color="auto"/>
        <w:bottom w:val="none" w:sz="0" w:space="0" w:color="auto"/>
        <w:right w:val="none" w:sz="0" w:space="0" w:color="auto"/>
      </w:divBdr>
    </w:div>
    <w:div w:id="1012344252">
      <w:bodyDiv w:val="1"/>
      <w:marLeft w:val="0"/>
      <w:marRight w:val="0"/>
      <w:marTop w:val="0"/>
      <w:marBottom w:val="0"/>
      <w:divBdr>
        <w:top w:val="none" w:sz="0" w:space="0" w:color="auto"/>
        <w:left w:val="none" w:sz="0" w:space="0" w:color="auto"/>
        <w:bottom w:val="none" w:sz="0" w:space="0" w:color="auto"/>
        <w:right w:val="none" w:sz="0" w:space="0" w:color="auto"/>
      </w:divBdr>
    </w:div>
    <w:div w:id="1014382209">
      <w:bodyDiv w:val="1"/>
      <w:marLeft w:val="0"/>
      <w:marRight w:val="0"/>
      <w:marTop w:val="0"/>
      <w:marBottom w:val="0"/>
      <w:divBdr>
        <w:top w:val="none" w:sz="0" w:space="0" w:color="auto"/>
        <w:left w:val="none" w:sz="0" w:space="0" w:color="auto"/>
        <w:bottom w:val="none" w:sz="0" w:space="0" w:color="auto"/>
        <w:right w:val="none" w:sz="0" w:space="0" w:color="auto"/>
      </w:divBdr>
    </w:div>
    <w:div w:id="1014838865">
      <w:bodyDiv w:val="1"/>
      <w:marLeft w:val="0"/>
      <w:marRight w:val="0"/>
      <w:marTop w:val="0"/>
      <w:marBottom w:val="0"/>
      <w:divBdr>
        <w:top w:val="none" w:sz="0" w:space="0" w:color="auto"/>
        <w:left w:val="none" w:sz="0" w:space="0" w:color="auto"/>
        <w:bottom w:val="none" w:sz="0" w:space="0" w:color="auto"/>
        <w:right w:val="none" w:sz="0" w:space="0" w:color="auto"/>
      </w:divBdr>
    </w:div>
    <w:div w:id="1015228281">
      <w:bodyDiv w:val="1"/>
      <w:marLeft w:val="0"/>
      <w:marRight w:val="0"/>
      <w:marTop w:val="0"/>
      <w:marBottom w:val="0"/>
      <w:divBdr>
        <w:top w:val="none" w:sz="0" w:space="0" w:color="auto"/>
        <w:left w:val="none" w:sz="0" w:space="0" w:color="auto"/>
        <w:bottom w:val="none" w:sz="0" w:space="0" w:color="auto"/>
        <w:right w:val="none" w:sz="0" w:space="0" w:color="auto"/>
      </w:divBdr>
    </w:div>
    <w:div w:id="1016151894">
      <w:bodyDiv w:val="1"/>
      <w:marLeft w:val="0"/>
      <w:marRight w:val="0"/>
      <w:marTop w:val="0"/>
      <w:marBottom w:val="0"/>
      <w:divBdr>
        <w:top w:val="none" w:sz="0" w:space="0" w:color="auto"/>
        <w:left w:val="none" w:sz="0" w:space="0" w:color="auto"/>
        <w:bottom w:val="none" w:sz="0" w:space="0" w:color="auto"/>
        <w:right w:val="none" w:sz="0" w:space="0" w:color="auto"/>
      </w:divBdr>
    </w:div>
    <w:div w:id="1016496069">
      <w:bodyDiv w:val="1"/>
      <w:marLeft w:val="0"/>
      <w:marRight w:val="0"/>
      <w:marTop w:val="0"/>
      <w:marBottom w:val="0"/>
      <w:divBdr>
        <w:top w:val="none" w:sz="0" w:space="0" w:color="auto"/>
        <w:left w:val="none" w:sz="0" w:space="0" w:color="auto"/>
        <w:bottom w:val="none" w:sz="0" w:space="0" w:color="auto"/>
        <w:right w:val="none" w:sz="0" w:space="0" w:color="auto"/>
      </w:divBdr>
    </w:div>
    <w:div w:id="1016737794">
      <w:bodyDiv w:val="1"/>
      <w:marLeft w:val="0"/>
      <w:marRight w:val="0"/>
      <w:marTop w:val="0"/>
      <w:marBottom w:val="0"/>
      <w:divBdr>
        <w:top w:val="none" w:sz="0" w:space="0" w:color="auto"/>
        <w:left w:val="none" w:sz="0" w:space="0" w:color="auto"/>
        <w:bottom w:val="none" w:sz="0" w:space="0" w:color="auto"/>
        <w:right w:val="none" w:sz="0" w:space="0" w:color="auto"/>
      </w:divBdr>
    </w:div>
    <w:div w:id="1018852589">
      <w:bodyDiv w:val="1"/>
      <w:marLeft w:val="0"/>
      <w:marRight w:val="0"/>
      <w:marTop w:val="0"/>
      <w:marBottom w:val="0"/>
      <w:divBdr>
        <w:top w:val="none" w:sz="0" w:space="0" w:color="auto"/>
        <w:left w:val="none" w:sz="0" w:space="0" w:color="auto"/>
        <w:bottom w:val="none" w:sz="0" w:space="0" w:color="auto"/>
        <w:right w:val="none" w:sz="0" w:space="0" w:color="auto"/>
      </w:divBdr>
    </w:div>
    <w:div w:id="1019114919">
      <w:bodyDiv w:val="1"/>
      <w:marLeft w:val="0"/>
      <w:marRight w:val="0"/>
      <w:marTop w:val="0"/>
      <w:marBottom w:val="0"/>
      <w:divBdr>
        <w:top w:val="none" w:sz="0" w:space="0" w:color="auto"/>
        <w:left w:val="none" w:sz="0" w:space="0" w:color="auto"/>
        <w:bottom w:val="none" w:sz="0" w:space="0" w:color="auto"/>
        <w:right w:val="none" w:sz="0" w:space="0" w:color="auto"/>
      </w:divBdr>
    </w:div>
    <w:div w:id="1020163100">
      <w:bodyDiv w:val="1"/>
      <w:marLeft w:val="0"/>
      <w:marRight w:val="0"/>
      <w:marTop w:val="0"/>
      <w:marBottom w:val="0"/>
      <w:divBdr>
        <w:top w:val="none" w:sz="0" w:space="0" w:color="auto"/>
        <w:left w:val="none" w:sz="0" w:space="0" w:color="auto"/>
        <w:bottom w:val="none" w:sz="0" w:space="0" w:color="auto"/>
        <w:right w:val="none" w:sz="0" w:space="0" w:color="auto"/>
      </w:divBdr>
    </w:div>
    <w:div w:id="1021391310">
      <w:bodyDiv w:val="1"/>
      <w:marLeft w:val="0"/>
      <w:marRight w:val="0"/>
      <w:marTop w:val="0"/>
      <w:marBottom w:val="0"/>
      <w:divBdr>
        <w:top w:val="none" w:sz="0" w:space="0" w:color="auto"/>
        <w:left w:val="none" w:sz="0" w:space="0" w:color="auto"/>
        <w:bottom w:val="none" w:sz="0" w:space="0" w:color="auto"/>
        <w:right w:val="none" w:sz="0" w:space="0" w:color="auto"/>
      </w:divBdr>
    </w:div>
    <w:div w:id="1021510307">
      <w:bodyDiv w:val="1"/>
      <w:marLeft w:val="0"/>
      <w:marRight w:val="0"/>
      <w:marTop w:val="0"/>
      <w:marBottom w:val="0"/>
      <w:divBdr>
        <w:top w:val="none" w:sz="0" w:space="0" w:color="auto"/>
        <w:left w:val="none" w:sz="0" w:space="0" w:color="auto"/>
        <w:bottom w:val="none" w:sz="0" w:space="0" w:color="auto"/>
        <w:right w:val="none" w:sz="0" w:space="0" w:color="auto"/>
      </w:divBdr>
    </w:div>
    <w:div w:id="1022703935">
      <w:bodyDiv w:val="1"/>
      <w:marLeft w:val="0"/>
      <w:marRight w:val="0"/>
      <w:marTop w:val="0"/>
      <w:marBottom w:val="0"/>
      <w:divBdr>
        <w:top w:val="none" w:sz="0" w:space="0" w:color="auto"/>
        <w:left w:val="none" w:sz="0" w:space="0" w:color="auto"/>
        <w:bottom w:val="none" w:sz="0" w:space="0" w:color="auto"/>
        <w:right w:val="none" w:sz="0" w:space="0" w:color="auto"/>
      </w:divBdr>
    </w:div>
    <w:div w:id="1024012498">
      <w:bodyDiv w:val="1"/>
      <w:marLeft w:val="0"/>
      <w:marRight w:val="0"/>
      <w:marTop w:val="0"/>
      <w:marBottom w:val="0"/>
      <w:divBdr>
        <w:top w:val="none" w:sz="0" w:space="0" w:color="auto"/>
        <w:left w:val="none" w:sz="0" w:space="0" w:color="auto"/>
        <w:bottom w:val="none" w:sz="0" w:space="0" w:color="auto"/>
        <w:right w:val="none" w:sz="0" w:space="0" w:color="auto"/>
      </w:divBdr>
    </w:div>
    <w:div w:id="1025448213">
      <w:bodyDiv w:val="1"/>
      <w:marLeft w:val="0"/>
      <w:marRight w:val="0"/>
      <w:marTop w:val="0"/>
      <w:marBottom w:val="0"/>
      <w:divBdr>
        <w:top w:val="none" w:sz="0" w:space="0" w:color="auto"/>
        <w:left w:val="none" w:sz="0" w:space="0" w:color="auto"/>
        <w:bottom w:val="none" w:sz="0" w:space="0" w:color="auto"/>
        <w:right w:val="none" w:sz="0" w:space="0" w:color="auto"/>
      </w:divBdr>
    </w:div>
    <w:div w:id="1027482032">
      <w:bodyDiv w:val="1"/>
      <w:marLeft w:val="0"/>
      <w:marRight w:val="0"/>
      <w:marTop w:val="0"/>
      <w:marBottom w:val="0"/>
      <w:divBdr>
        <w:top w:val="none" w:sz="0" w:space="0" w:color="auto"/>
        <w:left w:val="none" w:sz="0" w:space="0" w:color="auto"/>
        <w:bottom w:val="none" w:sz="0" w:space="0" w:color="auto"/>
        <w:right w:val="none" w:sz="0" w:space="0" w:color="auto"/>
      </w:divBdr>
    </w:div>
    <w:div w:id="1028331669">
      <w:bodyDiv w:val="1"/>
      <w:marLeft w:val="0"/>
      <w:marRight w:val="0"/>
      <w:marTop w:val="0"/>
      <w:marBottom w:val="0"/>
      <w:divBdr>
        <w:top w:val="none" w:sz="0" w:space="0" w:color="auto"/>
        <w:left w:val="none" w:sz="0" w:space="0" w:color="auto"/>
        <w:bottom w:val="none" w:sz="0" w:space="0" w:color="auto"/>
        <w:right w:val="none" w:sz="0" w:space="0" w:color="auto"/>
      </w:divBdr>
    </w:div>
    <w:div w:id="1028751019">
      <w:bodyDiv w:val="1"/>
      <w:marLeft w:val="0"/>
      <w:marRight w:val="0"/>
      <w:marTop w:val="0"/>
      <w:marBottom w:val="0"/>
      <w:divBdr>
        <w:top w:val="none" w:sz="0" w:space="0" w:color="auto"/>
        <w:left w:val="none" w:sz="0" w:space="0" w:color="auto"/>
        <w:bottom w:val="none" w:sz="0" w:space="0" w:color="auto"/>
        <w:right w:val="none" w:sz="0" w:space="0" w:color="auto"/>
      </w:divBdr>
    </w:div>
    <w:div w:id="1030179106">
      <w:bodyDiv w:val="1"/>
      <w:marLeft w:val="0"/>
      <w:marRight w:val="0"/>
      <w:marTop w:val="0"/>
      <w:marBottom w:val="0"/>
      <w:divBdr>
        <w:top w:val="none" w:sz="0" w:space="0" w:color="auto"/>
        <w:left w:val="none" w:sz="0" w:space="0" w:color="auto"/>
        <w:bottom w:val="none" w:sz="0" w:space="0" w:color="auto"/>
        <w:right w:val="none" w:sz="0" w:space="0" w:color="auto"/>
      </w:divBdr>
    </w:div>
    <w:div w:id="1030566690">
      <w:bodyDiv w:val="1"/>
      <w:marLeft w:val="0"/>
      <w:marRight w:val="0"/>
      <w:marTop w:val="0"/>
      <w:marBottom w:val="0"/>
      <w:divBdr>
        <w:top w:val="none" w:sz="0" w:space="0" w:color="auto"/>
        <w:left w:val="none" w:sz="0" w:space="0" w:color="auto"/>
        <w:bottom w:val="none" w:sz="0" w:space="0" w:color="auto"/>
        <w:right w:val="none" w:sz="0" w:space="0" w:color="auto"/>
      </w:divBdr>
    </w:div>
    <w:div w:id="1031803698">
      <w:bodyDiv w:val="1"/>
      <w:marLeft w:val="0"/>
      <w:marRight w:val="0"/>
      <w:marTop w:val="0"/>
      <w:marBottom w:val="0"/>
      <w:divBdr>
        <w:top w:val="none" w:sz="0" w:space="0" w:color="auto"/>
        <w:left w:val="none" w:sz="0" w:space="0" w:color="auto"/>
        <w:bottom w:val="none" w:sz="0" w:space="0" w:color="auto"/>
        <w:right w:val="none" w:sz="0" w:space="0" w:color="auto"/>
      </w:divBdr>
    </w:div>
    <w:div w:id="1032922480">
      <w:bodyDiv w:val="1"/>
      <w:marLeft w:val="0"/>
      <w:marRight w:val="0"/>
      <w:marTop w:val="0"/>
      <w:marBottom w:val="0"/>
      <w:divBdr>
        <w:top w:val="none" w:sz="0" w:space="0" w:color="auto"/>
        <w:left w:val="none" w:sz="0" w:space="0" w:color="auto"/>
        <w:bottom w:val="none" w:sz="0" w:space="0" w:color="auto"/>
        <w:right w:val="none" w:sz="0" w:space="0" w:color="auto"/>
      </w:divBdr>
    </w:div>
    <w:div w:id="1033458373">
      <w:bodyDiv w:val="1"/>
      <w:marLeft w:val="0"/>
      <w:marRight w:val="0"/>
      <w:marTop w:val="0"/>
      <w:marBottom w:val="0"/>
      <w:divBdr>
        <w:top w:val="none" w:sz="0" w:space="0" w:color="auto"/>
        <w:left w:val="none" w:sz="0" w:space="0" w:color="auto"/>
        <w:bottom w:val="none" w:sz="0" w:space="0" w:color="auto"/>
        <w:right w:val="none" w:sz="0" w:space="0" w:color="auto"/>
      </w:divBdr>
    </w:div>
    <w:div w:id="1035616804">
      <w:bodyDiv w:val="1"/>
      <w:marLeft w:val="0"/>
      <w:marRight w:val="0"/>
      <w:marTop w:val="0"/>
      <w:marBottom w:val="0"/>
      <w:divBdr>
        <w:top w:val="none" w:sz="0" w:space="0" w:color="auto"/>
        <w:left w:val="none" w:sz="0" w:space="0" w:color="auto"/>
        <w:bottom w:val="none" w:sz="0" w:space="0" w:color="auto"/>
        <w:right w:val="none" w:sz="0" w:space="0" w:color="auto"/>
      </w:divBdr>
    </w:div>
    <w:div w:id="1036658528">
      <w:bodyDiv w:val="1"/>
      <w:marLeft w:val="0"/>
      <w:marRight w:val="0"/>
      <w:marTop w:val="0"/>
      <w:marBottom w:val="0"/>
      <w:divBdr>
        <w:top w:val="none" w:sz="0" w:space="0" w:color="auto"/>
        <w:left w:val="none" w:sz="0" w:space="0" w:color="auto"/>
        <w:bottom w:val="none" w:sz="0" w:space="0" w:color="auto"/>
        <w:right w:val="none" w:sz="0" w:space="0" w:color="auto"/>
      </w:divBdr>
    </w:div>
    <w:div w:id="1037856333">
      <w:bodyDiv w:val="1"/>
      <w:marLeft w:val="0"/>
      <w:marRight w:val="0"/>
      <w:marTop w:val="0"/>
      <w:marBottom w:val="0"/>
      <w:divBdr>
        <w:top w:val="none" w:sz="0" w:space="0" w:color="auto"/>
        <w:left w:val="none" w:sz="0" w:space="0" w:color="auto"/>
        <w:bottom w:val="none" w:sz="0" w:space="0" w:color="auto"/>
        <w:right w:val="none" w:sz="0" w:space="0" w:color="auto"/>
      </w:divBdr>
    </w:div>
    <w:div w:id="1038434751">
      <w:bodyDiv w:val="1"/>
      <w:marLeft w:val="0"/>
      <w:marRight w:val="0"/>
      <w:marTop w:val="0"/>
      <w:marBottom w:val="0"/>
      <w:divBdr>
        <w:top w:val="none" w:sz="0" w:space="0" w:color="auto"/>
        <w:left w:val="none" w:sz="0" w:space="0" w:color="auto"/>
        <w:bottom w:val="none" w:sz="0" w:space="0" w:color="auto"/>
        <w:right w:val="none" w:sz="0" w:space="0" w:color="auto"/>
      </w:divBdr>
    </w:div>
    <w:div w:id="1038436108">
      <w:bodyDiv w:val="1"/>
      <w:marLeft w:val="0"/>
      <w:marRight w:val="0"/>
      <w:marTop w:val="0"/>
      <w:marBottom w:val="0"/>
      <w:divBdr>
        <w:top w:val="none" w:sz="0" w:space="0" w:color="auto"/>
        <w:left w:val="none" w:sz="0" w:space="0" w:color="auto"/>
        <w:bottom w:val="none" w:sz="0" w:space="0" w:color="auto"/>
        <w:right w:val="none" w:sz="0" w:space="0" w:color="auto"/>
      </w:divBdr>
    </w:div>
    <w:div w:id="1039014435">
      <w:bodyDiv w:val="1"/>
      <w:marLeft w:val="0"/>
      <w:marRight w:val="0"/>
      <w:marTop w:val="0"/>
      <w:marBottom w:val="0"/>
      <w:divBdr>
        <w:top w:val="none" w:sz="0" w:space="0" w:color="auto"/>
        <w:left w:val="none" w:sz="0" w:space="0" w:color="auto"/>
        <w:bottom w:val="none" w:sz="0" w:space="0" w:color="auto"/>
        <w:right w:val="none" w:sz="0" w:space="0" w:color="auto"/>
      </w:divBdr>
    </w:div>
    <w:div w:id="1039357535">
      <w:bodyDiv w:val="1"/>
      <w:marLeft w:val="0"/>
      <w:marRight w:val="0"/>
      <w:marTop w:val="0"/>
      <w:marBottom w:val="0"/>
      <w:divBdr>
        <w:top w:val="none" w:sz="0" w:space="0" w:color="auto"/>
        <w:left w:val="none" w:sz="0" w:space="0" w:color="auto"/>
        <w:bottom w:val="none" w:sz="0" w:space="0" w:color="auto"/>
        <w:right w:val="none" w:sz="0" w:space="0" w:color="auto"/>
      </w:divBdr>
    </w:div>
    <w:div w:id="1039860446">
      <w:bodyDiv w:val="1"/>
      <w:marLeft w:val="0"/>
      <w:marRight w:val="0"/>
      <w:marTop w:val="0"/>
      <w:marBottom w:val="0"/>
      <w:divBdr>
        <w:top w:val="none" w:sz="0" w:space="0" w:color="auto"/>
        <w:left w:val="none" w:sz="0" w:space="0" w:color="auto"/>
        <w:bottom w:val="none" w:sz="0" w:space="0" w:color="auto"/>
        <w:right w:val="none" w:sz="0" w:space="0" w:color="auto"/>
      </w:divBdr>
    </w:div>
    <w:div w:id="1040276814">
      <w:bodyDiv w:val="1"/>
      <w:marLeft w:val="0"/>
      <w:marRight w:val="0"/>
      <w:marTop w:val="0"/>
      <w:marBottom w:val="0"/>
      <w:divBdr>
        <w:top w:val="none" w:sz="0" w:space="0" w:color="auto"/>
        <w:left w:val="none" w:sz="0" w:space="0" w:color="auto"/>
        <w:bottom w:val="none" w:sz="0" w:space="0" w:color="auto"/>
        <w:right w:val="none" w:sz="0" w:space="0" w:color="auto"/>
      </w:divBdr>
    </w:div>
    <w:div w:id="1041518165">
      <w:bodyDiv w:val="1"/>
      <w:marLeft w:val="0"/>
      <w:marRight w:val="0"/>
      <w:marTop w:val="0"/>
      <w:marBottom w:val="0"/>
      <w:divBdr>
        <w:top w:val="none" w:sz="0" w:space="0" w:color="auto"/>
        <w:left w:val="none" w:sz="0" w:space="0" w:color="auto"/>
        <w:bottom w:val="none" w:sz="0" w:space="0" w:color="auto"/>
        <w:right w:val="none" w:sz="0" w:space="0" w:color="auto"/>
      </w:divBdr>
    </w:div>
    <w:div w:id="1041712060">
      <w:bodyDiv w:val="1"/>
      <w:marLeft w:val="0"/>
      <w:marRight w:val="0"/>
      <w:marTop w:val="0"/>
      <w:marBottom w:val="0"/>
      <w:divBdr>
        <w:top w:val="none" w:sz="0" w:space="0" w:color="auto"/>
        <w:left w:val="none" w:sz="0" w:space="0" w:color="auto"/>
        <w:bottom w:val="none" w:sz="0" w:space="0" w:color="auto"/>
        <w:right w:val="none" w:sz="0" w:space="0" w:color="auto"/>
      </w:divBdr>
    </w:div>
    <w:div w:id="1042243554">
      <w:bodyDiv w:val="1"/>
      <w:marLeft w:val="0"/>
      <w:marRight w:val="0"/>
      <w:marTop w:val="0"/>
      <w:marBottom w:val="0"/>
      <w:divBdr>
        <w:top w:val="none" w:sz="0" w:space="0" w:color="auto"/>
        <w:left w:val="none" w:sz="0" w:space="0" w:color="auto"/>
        <w:bottom w:val="none" w:sz="0" w:space="0" w:color="auto"/>
        <w:right w:val="none" w:sz="0" w:space="0" w:color="auto"/>
      </w:divBdr>
    </w:div>
    <w:div w:id="1044014751">
      <w:bodyDiv w:val="1"/>
      <w:marLeft w:val="0"/>
      <w:marRight w:val="0"/>
      <w:marTop w:val="0"/>
      <w:marBottom w:val="0"/>
      <w:divBdr>
        <w:top w:val="none" w:sz="0" w:space="0" w:color="auto"/>
        <w:left w:val="none" w:sz="0" w:space="0" w:color="auto"/>
        <w:bottom w:val="none" w:sz="0" w:space="0" w:color="auto"/>
        <w:right w:val="none" w:sz="0" w:space="0" w:color="auto"/>
      </w:divBdr>
    </w:div>
    <w:div w:id="1047294077">
      <w:bodyDiv w:val="1"/>
      <w:marLeft w:val="0"/>
      <w:marRight w:val="0"/>
      <w:marTop w:val="0"/>
      <w:marBottom w:val="0"/>
      <w:divBdr>
        <w:top w:val="none" w:sz="0" w:space="0" w:color="auto"/>
        <w:left w:val="none" w:sz="0" w:space="0" w:color="auto"/>
        <w:bottom w:val="none" w:sz="0" w:space="0" w:color="auto"/>
        <w:right w:val="none" w:sz="0" w:space="0" w:color="auto"/>
      </w:divBdr>
    </w:div>
    <w:div w:id="1048528103">
      <w:bodyDiv w:val="1"/>
      <w:marLeft w:val="0"/>
      <w:marRight w:val="0"/>
      <w:marTop w:val="0"/>
      <w:marBottom w:val="0"/>
      <w:divBdr>
        <w:top w:val="none" w:sz="0" w:space="0" w:color="auto"/>
        <w:left w:val="none" w:sz="0" w:space="0" w:color="auto"/>
        <w:bottom w:val="none" w:sz="0" w:space="0" w:color="auto"/>
        <w:right w:val="none" w:sz="0" w:space="0" w:color="auto"/>
      </w:divBdr>
    </w:div>
    <w:div w:id="1049382390">
      <w:bodyDiv w:val="1"/>
      <w:marLeft w:val="0"/>
      <w:marRight w:val="0"/>
      <w:marTop w:val="0"/>
      <w:marBottom w:val="0"/>
      <w:divBdr>
        <w:top w:val="none" w:sz="0" w:space="0" w:color="auto"/>
        <w:left w:val="none" w:sz="0" w:space="0" w:color="auto"/>
        <w:bottom w:val="none" w:sz="0" w:space="0" w:color="auto"/>
        <w:right w:val="none" w:sz="0" w:space="0" w:color="auto"/>
      </w:divBdr>
    </w:div>
    <w:div w:id="1049840843">
      <w:bodyDiv w:val="1"/>
      <w:marLeft w:val="0"/>
      <w:marRight w:val="0"/>
      <w:marTop w:val="0"/>
      <w:marBottom w:val="0"/>
      <w:divBdr>
        <w:top w:val="none" w:sz="0" w:space="0" w:color="auto"/>
        <w:left w:val="none" w:sz="0" w:space="0" w:color="auto"/>
        <w:bottom w:val="none" w:sz="0" w:space="0" w:color="auto"/>
        <w:right w:val="none" w:sz="0" w:space="0" w:color="auto"/>
      </w:divBdr>
    </w:div>
    <w:div w:id="1049957083">
      <w:bodyDiv w:val="1"/>
      <w:marLeft w:val="0"/>
      <w:marRight w:val="0"/>
      <w:marTop w:val="0"/>
      <w:marBottom w:val="0"/>
      <w:divBdr>
        <w:top w:val="none" w:sz="0" w:space="0" w:color="auto"/>
        <w:left w:val="none" w:sz="0" w:space="0" w:color="auto"/>
        <w:bottom w:val="none" w:sz="0" w:space="0" w:color="auto"/>
        <w:right w:val="none" w:sz="0" w:space="0" w:color="auto"/>
      </w:divBdr>
    </w:div>
    <w:div w:id="1052508507">
      <w:bodyDiv w:val="1"/>
      <w:marLeft w:val="0"/>
      <w:marRight w:val="0"/>
      <w:marTop w:val="0"/>
      <w:marBottom w:val="0"/>
      <w:divBdr>
        <w:top w:val="none" w:sz="0" w:space="0" w:color="auto"/>
        <w:left w:val="none" w:sz="0" w:space="0" w:color="auto"/>
        <w:bottom w:val="none" w:sz="0" w:space="0" w:color="auto"/>
        <w:right w:val="none" w:sz="0" w:space="0" w:color="auto"/>
      </w:divBdr>
    </w:div>
    <w:div w:id="1053968379">
      <w:bodyDiv w:val="1"/>
      <w:marLeft w:val="0"/>
      <w:marRight w:val="0"/>
      <w:marTop w:val="0"/>
      <w:marBottom w:val="0"/>
      <w:divBdr>
        <w:top w:val="none" w:sz="0" w:space="0" w:color="auto"/>
        <w:left w:val="none" w:sz="0" w:space="0" w:color="auto"/>
        <w:bottom w:val="none" w:sz="0" w:space="0" w:color="auto"/>
        <w:right w:val="none" w:sz="0" w:space="0" w:color="auto"/>
      </w:divBdr>
    </w:div>
    <w:div w:id="1054040902">
      <w:bodyDiv w:val="1"/>
      <w:marLeft w:val="0"/>
      <w:marRight w:val="0"/>
      <w:marTop w:val="0"/>
      <w:marBottom w:val="0"/>
      <w:divBdr>
        <w:top w:val="none" w:sz="0" w:space="0" w:color="auto"/>
        <w:left w:val="none" w:sz="0" w:space="0" w:color="auto"/>
        <w:bottom w:val="none" w:sz="0" w:space="0" w:color="auto"/>
        <w:right w:val="none" w:sz="0" w:space="0" w:color="auto"/>
      </w:divBdr>
    </w:div>
    <w:div w:id="1056859786">
      <w:bodyDiv w:val="1"/>
      <w:marLeft w:val="0"/>
      <w:marRight w:val="0"/>
      <w:marTop w:val="0"/>
      <w:marBottom w:val="0"/>
      <w:divBdr>
        <w:top w:val="none" w:sz="0" w:space="0" w:color="auto"/>
        <w:left w:val="none" w:sz="0" w:space="0" w:color="auto"/>
        <w:bottom w:val="none" w:sz="0" w:space="0" w:color="auto"/>
        <w:right w:val="none" w:sz="0" w:space="0" w:color="auto"/>
      </w:divBdr>
    </w:div>
    <w:div w:id="1057126744">
      <w:bodyDiv w:val="1"/>
      <w:marLeft w:val="0"/>
      <w:marRight w:val="0"/>
      <w:marTop w:val="0"/>
      <w:marBottom w:val="0"/>
      <w:divBdr>
        <w:top w:val="none" w:sz="0" w:space="0" w:color="auto"/>
        <w:left w:val="none" w:sz="0" w:space="0" w:color="auto"/>
        <w:bottom w:val="none" w:sz="0" w:space="0" w:color="auto"/>
        <w:right w:val="none" w:sz="0" w:space="0" w:color="auto"/>
      </w:divBdr>
    </w:div>
    <w:div w:id="1058625148">
      <w:bodyDiv w:val="1"/>
      <w:marLeft w:val="0"/>
      <w:marRight w:val="0"/>
      <w:marTop w:val="0"/>
      <w:marBottom w:val="0"/>
      <w:divBdr>
        <w:top w:val="none" w:sz="0" w:space="0" w:color="auto"/>
        <w:left w:val="none" w:sz="0" w:space="0" w:color="auto"/>
        <w:bottom w:val="none" w:sz="0" w:space="0" w:color="auto"/>
        <w:right w:val="none" w:sz="0" w:space="0" w:color="auto"/>
      </w:divBdr>
    </w:div>
    <w:div w:id="1059137173">
      <w:bodyDiv w:val="1"/>
      <w:marLeft w:val="0"/>
      <w:marRight w:val="0"/>
      <w:marTop w:val="0"/>
      <w:marBottom w:val="0"/>
      <w:divBdr>
        <w:top w:val="none" w:sz="0" w:space="0" w:color="auto"/>
        <w:left w:val="none" w:sz="0" w:space="0" w:color="auto"/>
        <w:bottom w:val="none" w:sz="0" w:space="0" w:color="auto"/>
        <w:right w:val="none" w:sz="0" w:space="0" w:color="auto"/>
      </w:divBdr>
    </w:div>
    <w:div w:id="1059284148">
      <w:bodyDiv w:val="1"/>
      <w:marLeft w:val="0"/>
      <w:marRight w:val="0"/>
      <w:marTop w:val="0"/>
      <w:marBottom w:val="0"/>
      <w:divBdr>
        <w:top w:val="none" w:sz="0" w:space="0" w:color="auto"/>
        <w:left w:val="none" w:sz="0" w:space="0" w:color="auto"/>
        <w:bottom w:val="none" w:sz="0" w:space="0" w:color="auto"/>
        <w:right w:val="none" w:sz="0" w:space="0" w:color="auto"/>
      </w:divBdr>
    </w:div>
    <w:div w:id="1059791900">
      <w:bodyDiv w:val="1"/>
      <w:marLeft w:val="0"/>
      <w:marRight w:val="0"/>
      <w:marTop w:val="0"/>
      <w:marBottom w:val="0"/>
      <w:divBdr>
        <w:top w:val="none" w:sz="0" w:space="0" w:color="auto"/>
        <w:left w:val="none" w:sz="0" w:space="0" w:color="auto"/>
        <w:bottom w:val="none" w:sz="0" w:space="0" w:color="auto"/>
        <w:right w:val="none" w:sz="0" w:space="0" w:color="auto"/>
      </w:divBdr>
    </w:div>
    <w:div w:id="1060325086">
      <w:bodyDiv w:val="1"/>
      <w:marLeft w:val="0"/>
      <w:marRight w:val="0"/>
      <w:marTop w:val="0"/>
      <w:marBottom w:val="0"/>
      <w:divBdr>
        <w:top w:val="none" w:sz="0" w:space="0" w:color="auto"/>
        <w:left w:val="none" w:sz="0" w:space="0" w:color="auto"/>
        <w:bottom w:val="none" w:sz="0" w:space="0" w:color="auto"/>
        <w:right w:val="none" w:sz="0" w:space="0" w:color="auto"/>
      </w:divBdr>
    </w:div>
    <w:div w:id="1060861491">
      <w:bodyDiv w:val="1"/>
      <w:marLeft w:val="0"/>
      <w:marRight w:val="0"/>
      <w:marTop w:val="0"/>
      <w:marBottom w:val="0"/>
      <w:divBdr>
        <w:top w:val="none" w:sz="0" w:space="0" w:color="auto"/>
        <w:left w:val="none" w:sz="0" w:space="0" w:color="auto"/>
        <w:bottom w:val="none" w:sz="0" w:space="0" w:color="auto"/>
        <w:right w:val="none" w:sz="0" w:space="0" w:color="auto"/>
      </w:divBdr>
    </w:div>
    <w:div w:id="1062754304">
      <w:bodyDiv w:val="1"/>
      <w:marLeft w:val="0"/>
      <w:marRight w:val="0"/>
      <w:marTop w:val="0"/>
      <w:marBottom w:val="0"/>
      <w:divBdr>
        <w:top w:val="none" w:sz="0" w:space="0" w:color="auto"/>
        <w:left w:val="none" w:sz="0" w:space="0" w:color="auto"/>
        <w:bottom w:val="none" w:sz="0" w:space="0" w:color="auto"/>
        <w:right w:val="none" w:sz="0" w:space="0" w:color="auto"/>
      </w:divBdr>
    </w:div>
    <w:div w:id="1063603311">
      <w:bodyDiv w:val="1"/>
      <w:marLeft w:val="0"/>
      <w:marRight w:val="0"/>
      <w:marTop w:val="0"/>
      <w:marBottom w:val="0"/>
      <w:divBdr>
        <w:top w:val="none" w:sz="0" w:space="0" w:color="auto"/>
        <w:left w:val="none" w:sz="0" w:space="0" w:color="auto"/>
        <w:bottom w:val="none" w:sz="0" w:space="0" w:color="auto"/>
        <w:right w:val="none" w:sz="0" w:space="0" w:color="auto"/>
      </w:divBdr>
    </w:div>
    <w:div w:id="1068041959">
      <w:bodyDiv w:val="1"/>
      <w:marLeft w:val="0"/>
      <w:marRight w:val="0"/>
      <w:marTop w:val="0"/>
      <w:marBottom w:val="0"/>
      <w:divBdr>
        <w:top w:val="none" w:sz="0" w:space="0" w:color="auto"/>
        <w:left w:val="none" w:sz="0" w:space="0" w:color="auto"/>
        <w:bottom w:val="none" w:sz="0" w:space="0" w:color="auto"/>
        <w:right w:val="none" w:sz="0" w:space="0" w:color="auto"/>
      </w:divBdr>
    </w:div>
    <w:div w:id="1068960272">
      <w:bodyDiv w:val="1"/>
      <w:marLeft w:val="0"/>
      <w:marRight w:val="0"/>
      <w:marTop w:val="0"/>
      <w:marBottom w:val="0"/>
      <w:divBdr>
        <w:top w:val="none" w:sz="0" w:space="0" w:color="auto"/>
        <w:left w:val="none" w:sz="0" w:space="0" w:color="auto"/>
        <w:bottom w:val="none" w:sz="0" w:space="0" w:color="auto"/>
        <w:right w:val="none" w:sz="0" w:space="0" w:color="auto"/>
      </w:divBdr>
    </w:div>
    <w:div w:id="1072048879">
      <w:bodyDiv w:val="1"/>
      <w:marLeft w:val="0"/>
      <w:marRight w:val="0"/>
      <w:marTop w:val="0"/>
      <w:marBottom w:val="0"/>
      <w:divBdr>
        <w:top w:val="none" w:sz="0" w:space="0" w:color="auto"/>
        <w:left w:val="none" w:sz="0" w:space="0" w:color="auto"/>
        <w:bottom w:val="none" w:sz="0" w:space="0" w:color="auto"/>
        <w:right w:val="none" w:sz="0" w:space="0" w:color="auto"/>
      </w:divBdr>
    </w:div>
    <w:div w:id="1072124402">
      <w:bodyDiv w:val="1"/>
      <w:marLeft w:val="0"/>
      <w:marRight w:val="0"/>
      <w:marTop w:val="0"/>
      <w:marBottom w:val="0"/>
      <w:divBdr>
        <w:top w:val="none" w:sz="0" w:space="0" w:color="auto"/>
        <w:left w:val="none" w:sz="0" w:space="0" w:color="auto"/>
        <w:bottom w:val="none" w:sz="0" w:space="0" w:color="auto"/>
        <w:right w:val="none" w:sz="0" w:space="0" w:color="auto"/>
      </w:divBdr>
    </w:div>
    <w:div w:id="1072847286">
      <w:bodyDiv w:val="1"/>
      <w:marLeft w:val="0"/>
      <w:marRight w:val="0"/>
      <w:marTop w:val="0"/>
      <w:marBottom w:val="0"/>
      <w:divBdr>
        <w:top w:val="none" w:sz="0" w:space="0" w:color="auto"/>
        <w:left w:val="none" w:sz="0" w:space="0" w:color="auto"/>
        <w:bottom w:val="none" w:sz="0" w:space="0" w:color="auto"/>
        <w:right w:val="none" w:sz="0" w:space="0" w:color="auto"/>
      </w:divBdr>
    </w:div>
    <w:div w:id="1074937449">
      <w:bodyDiv w:val="1"/>
      <w:marLeft w:val="0"/>
      <w:marRight w:val="0"/>
      <w:marTop w:val="0"/>
      <w:marBottom w:val="0"/>
      <w:divBdr>
        <w:top w:val="none" w:sz="0" w:space="0" w:color="auto"/>
        <w:left w:val="none" w:sz="0" w:space="0" w:color="auto"/>
        <w:bottom w:val="none" w:sz="0" w:space="0" w:color="auto"/>
        <w:right w:val="none" w:sz="0" w:space="0" w:color="auto"/>
      </w:divBdr>
    </w:div>
    <w:div w:id="1075202962">
      <w:bodyDiv w:val="1"/>
      <w:marLeft w:val="0"/>
      <w:marRight w:val="0"/>
      <w:marTop w:val="0"/>
      <w:marBottom w:val="0"/>
      <w:divBdr>
        <w:top w:val="none" w:sz="0" w:space="0" w:color="auto"/>
        <w:left w:val="none" w:sz="0" w:space="0" w:color="auto"/>
        <w:bottom w:val="none" w:sz="0" w:space="0" w:color="auto"/>
        <w:right w:val="none" w:sz="0" w:space="0" w:color="auto"/>
      </w:divBdr>
    </w:div>
    <w:div w:id="1076249674">
      <w:bodyDiv w:val="1"/>
      <w:marLeft w:val="0"/>
      <w:marRight w:val="0"/>
      <w:marTop w:val="0"/>
      <w:marBottom w:val="0"/>
      <w:divBdr>
        <w:top w:val="none" w:sz="0" w:space="0" w:color="auto"/>
        <w:left w:val="none" w:sz="0" w:space="0" w:color="auto"/>
        <w:bottom w:val="none" w:sz="0" w:space="0" w:color="auto"/>
        <w:right w:val="none" w:sz="0" w:space="0" w:color="auto"/>
      </w:divBdr>
    </w:div>
    <w:div w:id="1076971908">
      <w:bodyDiv w:val="1"/>
      <w:marLeft w:val="0"/>
      <w:marRight w:val="0"/>
      <w:marTop w:val="0"/>
      <w:marBottom w:val="0"/>
      <w:divBdr>
        <w:top w:val="none" w:sz="0" w:space="0" w:color="auto"/>
        <w:left w:val="none" w:sz="0" w:space="0" w:color="auto"/>
        <w:bottom w:val="none" w:sz="0" w:space="0" w:color="auto"/>
        <w:right w:val="none" w:sz="0" w:space="0" w:color="auto"/>
      </w:divBdr>
    </w:div>
    <w:div w:id="1080324488">
      <w:bodyDiv w:val="1"/>
      <w:marLeft w:val="0"/>
      <w:marRight w:val="0"/>
      <w:marTop w:val="0"/>
      <w:marBottom w:val="0"/>
      <w:divBdr>
        <w:top w:val="none" w:sz="0" w:space="0" w:color="auto"/>
        <w:left w:val="none" w:sz="0" w:space="0" w:color="auto"/>
        <w:bottom w:val="none" w:sz="0" w:space="0" w:color="auto"/>
        <w:right w:val="none" w:sz="0" w:space="0" w:color="auto"/>
      </w:divBdr>
    </w:div>
    <w:div w:id="1080564746">
      <w:bodyDiv w:val="1"/>
      <w:marLeft w:val="0"/>
      <w:marRight w:val="0"/>
      <w:marTop w:val="0"/>
      <w:marBottom w:val="0"/>
      <w:divBdr>
        <w:top w:val="none" w:sz="0" w:space="0" w:color="auto"/>
        <w:left w:val="none" w:sz="0" w:space="0" w:color="auto"/>
        <w:bottom w:val="none" w:sz="0" w:space="0" w:color="auto"/>
        <w:right w:val="none" w:sz="0" w:space="0" w:color="auto"/>
      </w:divBdr>
    </w:div>
    <w:div w:id="1080909631">
      <w:bodyDiv w:val="1"/>
      <w:marLeft w:val="0"/>
      <w:marRight w:val="0"/>
      <w:marTop w:val="0"/>
      <w:marBottom w:val="0"/>
      <w:divBdr>
        <w:top w:val="none" w:sz="0" w:space="0" w:color="auto"/>
        <w:left w:val="none" w:sz="0" w:space="0" w:color="auto"/>
        <w:bottom w:val="none" w:sz="0" w:space="0" w:color="auto"/>
        <w:right w:val="none" w:sz="0" w:space="0" w:color="auto"/>
      </w:divBdr>
    </w:div>
    <w:div w:id="1080979003">
      <w:bodyDiv w:val="1"/>
      <w:marLeft w:val="0"/>
      <w:marRight w:val="0"/>
      <w:marTop w:val="0"/>
      <w:marBottom w:val="0"/>
      <w:divBdr>
        <w:top w:val="none" w:sz="0" w:space="0" w:color="auto"/>
        <w:left w:val="none" w:sz="0" w:space="0" w:color="auto"/>
        <w:bottom w:val="none" w:sz="0" w:space="0" w:color="auto"/>
        <w:right w:val="none" w:sz="0" w:space="0" w:color="auto"/>
      </w:divBdr>
    </w:div>
    <w:div w:id="1081027161">
      <w:bodyDiv w:val="1"/>
      <w:marLeft w:val="0"/>
      <w:marRight w:val="0"/>
      <w:marTop w:val="0"/>
      <w:marBottom w:val="0"/>
      <w:divBdr>
        <w:top w:val="none" w:sz="0" w:space="0" w:color="auto"/>
        <w:left w:val="none" w:sz="0" w:space="0" w:color="auto"/>
        <w:bottom w:val="none" w:sz="0" w:space="0" w:color="auto"/>
        <w:right w:val="none" w:sz="0" w:space="0" w:color="auto"/>
      </w:divBdr>
    </w:div>
    <w:div w:id="1081174474">
      <w:bodyDiv w:val="1"/>
      <w:marLeft w:val="0"/>
      <w:marRight w:val="0"/>
      <w:marTop w:val="0"/>
      <w:marBottom w:val="0"/>
      <w:divBdr>
        <w:top w:val="none" w:sz="0" w:space="0" w:color="auto"/>
        <w:left w:val="none" w:sz="0" w:space="0" w:color="auto"/>
        <w:bottom w:val="none" w:sz="0" w:space="0" w:color="auto"/>
        <w:right w:val="none" w:sz="0" w:space="0" w:color="auto"/>
      </w:divBdr>
    </w:div>
    <w:div w:id="1081221712">
      <w:bodyDiv w:val="1"/>
      <w:marLeft w:val="0"/>
      <w:marRight w:val="0"/>
      <w:marTop w:val="0"/>
      <w:marBottom w:val="0"/>
      <w:divBdr>
        <w:top w:val="none" w:sz="0" w:space="0" w:color="auto"/>
        <w:left w:val="none" w:sz="0" w:space="0" w:color="auto"/>
        <w:bottom w:val="none" w:sz="0" w:space="0" w:color="auto"/>
        <w:right w:val="none" w:sz="0" w:space="0" w:color="auto"/>
      </w:divBdr>
    </w:div>
    <w:div w:id="1082217054">
      <w:bodyDiv w:val="1"/>
      <w:marLeft w:val="0"/>
      <w:marRight w:val="0"/>
      <w:marTop w:val="0"/>
      <w:marBottom w:val="0"/>
      <w:divBdr>
        <w:top w:val="none" w:sz="0" w:space="0" w:color="auto"/>
        <w:left w:val="none" w:sz="0" w:space="0" w:color="auto"/>
        <w:bottom w:val="none" w:sz="0" w:space="0" w:color="auto"/>
        <w:right w:val="none" w:sz="0" w:space="0" w:color="auto"/>
      </w:divBdr>
    </w:div>
    <w:div w:id="1086461998">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89085618">
      <w:bodyDiv w:val="1"/>
      <w:marLeft w:val="0"/>
      <w:marRight w:val="0"/>
      <w:marTop w:val="0"/>
      <w:marBottom w:val="0"/>
      <w:divBdr>
        <w:top w:val="none" w:sz="0" w:space="0" w:color="auto"/>
        <w:left w:val="none" w:sz="0" w:space="0" w:color="auto"/>
        <w:bottom w:val="none" w:sz="0" w:space="0" w:color="auto"/>
        <w:right w:val="none" w:sz="0" w:space="0" w:color="auto"/>
      </w:divBdr>
    </w:div>
    <w:div w:id="1089738682">
      <w:bodyDiv w:val="1"/>
      <w:marLeft w:val="0"/>
      <w:marRight w:val="0"/>
      <w:marTop w:val="0"/>
      <w:marBottom w:val="0"/>
      <w:divBdr>
        <w:top w:val="none" w:sz="0" w:space="0" w:color="auto"/>
        <w:left w:val="none" w:sz="0" w:space="0" w:color="auto"/>
        <w:bottom w:val="none" w:sz="0" w:space="0" w:color="auto"/>
        <w:right w:val="none" w:sz="0" w:space="0" w:color="auto"/>
      </w:divBdr>
    </w:div>
    <w:div w:id="1089811475">
      <w:bodyDiv w:val="1"/>
      <w:marLeft w:val="0"/>
      <w:marRight w:val="0"/>
      <w:marTop w:val="0"/>
      <w:marBottom w:val="0"/>
      <w:divBdr>
        <w:top w:val="none" w:sz="0" w:space="0" w:color="auto"/>
        <w:left w:val="none" w:sz="0" w:space="0" w:color="auto"/>
        <w:bottom w:val="none" w:sz="0" w:space="0" w:color="auto"/>
        <w:right w:val="none" w:sz="0" w:space="0" w:color="auto"/>
      </w:divBdr>
    </w:div>
    <w:div w:id="1089888661">
      <w:bodyDiv w:val="1"/>
      <w:marLeft w:val="0"/>
      <w:marRight w:val="0"/>
      <w:marTop w:val="0"/>
      <w:marBottom w:val="0"/>
      <w:divBdr>
        <w:top w:val="none" w:sz="0" w:space="0" w:color="auto"/>
        <w:left w:val="none" w:sz="0" w:space="0" w:color="auto"/>
        <w:bottom w:val="none" w:sz="0" w:space="0" w:color="auto"/>
        <w:right w:val="none" w:sz="0" w:space="0" w:color="auto"/>
      </w:divBdr>
    </w:div>
    <w:div w:id="1090077057">
      <w:bodyDiv w:val="1"/>
      <w:marLeft w:val="0"/>
      <w:marRight w:val="0"/>
      <w:marTop w:val="0"/>
      <w:marBottom w:val="0"/>
      <w:divBdr>
        <w:top w:val="none" w:sz="0" w:space="0" w:color="auto"/>
        <w:left w:val="none" w:sz="0" w:space="0" w:color="auto"/>
        <w:bottom w:val="none" w:sz="0" w:space="0" w:color="auto"/>
        <w:right w:val="none" w:sz="0" w:space="0" w:color="auto"/>
      </w:divBdr>
    </w:div>
    <w:div w:id="1090471680">
      <w:bodyDiv w:val="1"/>
      <w:marLeft w:val="0"/>
      <w:marRight w:val="0"/>
      <w:marTop w:val="0"/>
      <w:marBottom w:val="0"/>
      <w:divBdr>
        <w:top w:val="none" w:sz="0" w:space="0" w:color="auto"/>
        <w:left w:val="none" w:sz="0" w:space="0" w:color="auto"/>
        <w:bottom w:val="none" w:sz="0" w:space="0" w:color="auto"/>
        <w:right w:val="none" w:sz="0" w:space="0" w:color="auto"/>
      </w:divBdr>
    </w:div>
    <w:div w:id="1090858226">
      <w:bodyDiv w:val="1"/>
      <w:marLeft w:val="0"/>
      <w:marRight w:val="0"/>
      <w:marTop w:val="0"/>
      <w:marBottom w:val="0"/>
      <w:divBdr>
        <w:top w:val="none" w:sz="0" w:space="0" w:color="auto"/>
        <w:left w:val="none" w:sz="0" w:space="0" w:color="auto"/>
        <w:bottom w:val="none" w:sz="0" w:space="0" w:color="auto"/>
        <w:right w:val="none" w:sz="0" w:space="0" w:color="auto"/>
      </w:divBdr>
    </w:div>
    <w:div w:id="1095438008">
      <w:bodyDiv w:val="1"/>
      <w:marLeft w:val="0"/>
      <w:marRight w:val="0"/>
      <w:marTop w:val="0"/>
      <w:marBottom w:val="0"/>
      <w:divBdr>
        <w:top w:val="none" w:sz="0" w:space="0" w:color="auto"/>
        <w:left w:val="none" w:sz="0" w:space="0" w:color="auto"/>
        <w:bottom w:val="none" w:sz="0" w:space="0" w:color="auto"/>
        <w:right w:val="none" w:sz="0" w:space="0" w:color="auto"/>
      </w:divBdr>
    </w:div>
    <w:div w:id="1096056374">
      <w:bodyDiv w:val="1"/>
      <w:marLeft w:val="0"/>
      <w:marRight w:val="0"/>
      <w:marTop w:val="0"/>
      <w:marBottom w:val="0"/>
      <w:divBdr>
        <w:top w:val="none" w:sz="0" w:space="0" w:color="auto"/>
        <w:left w:val="none" w:sz="0" w:space="0" w:color="auto"/>
        <w:bottom w:val="none" w:sz="0" w:space="0" w:color="auto"/>
        <w:right w:val="none" w:sz="0" w:space="0" w:color="auto"/>
      </w:divBdr>
    </w:div>
    <w:div w:id="1097484873">
      <w:bodyDiv w:val="1"/>
      <w:marLeft w:val="0"/>
      <w:marRight w:val="0"/>
      <w:marTop w:val="0"/>
      <w:marBottom w:val="0"/>
      <w:divBdr>
        <w:top w:val="none" w:sz="0" w:space="0" w:color="auto"/>
        <w:left w:val="none" w:sz="0" w:space="0" w:color="auto"/>
        <w:bottom w:val="none" w:sz="0" w:space="0" w:color="auto"/>
        <w:right w:val="none" w:sz="0" w:space="0" w:color="auto"/>
      </w:divBdr>
    </w:div>
    <w:div w:id="1099789114">
      <w:bodyDiv w:val="1"/>
      <w:marLeft w:val="0"/>
      <w:marRight w:val="0"/>
      <w:marTop w:val="0"/>
      <w:marBottom w:val="0"/>
      <w:divBdr>
        <w:top w:val="none" w:sz="0" w:space="0" w:color="auto"/>
        <w:left w:val="none" w:sz="0" w:space="0" w:color="auto"/>
        <w:bottom w:val="none" w:sz="0" w:space="0" w:color="auto"/>
        <w:right w:val="none" w:sz="0" w:space="0" w:color="auto"/>
      </w:divBdr>
    </w:div>
    <w:div w:id="1101337723">
      <w:bodyDiv w:val="1"/>
      <w:marLeft w:val="0"/>
      <w:marRight w:val="0"/>
      <w:marTop w:val="0"/>
      <w:marBottom w:val="0"/>
      <w:divBdr>
        <w:top w:val="none" w:sz="0" w:space="0" w:color="auto"/>
        <w:left w:val="none" w:sz="0" w:space="0" w:color="auto"/>
        <w:bottom w:val="none" w:sz="0" w:space="0" w:color="auto"/>
        <w:right w:val="none" w:sz="0" w:space="0" w:color="auto"/>
      </w:divBdr>
    </w:div>
    <w:div w:id="1101729711">
      <w:bodyDiv w:val="1"/>
      <w:marLeft w:val="0"/>
      <w:marRight w:val="0"/>
      <w:marTop w:val="0"/>
      <w:marBottom w:val="0"/>
      <w:divBdr>
        <w:top w:val="none" w:sz="0" w:space="0" w:color="auto"/>
        <w:left w:val="none" w:sz="0" w:space="0" w:color="auto"/>
        <w:bottom w:val="none" w:sz="0" w:space="0" w:color="auto"/>
        <w:right w:val="none" w:sz="0" w:space="0" w:color="auto"/>
      </w:divBdr>
    </w:div>
    <w:div w:id="1106003606">
      <w:bodyDiv w:val="1"/>
      <w:marLeft w:val="0"/>
      <w:marRight w:val="0"/>
      <w:marTop w:val="0"/>
      <w:marBottom w:val="0"/>
      <w:divBdr>
        <w:top w:val="none" w:sz="0" w:space="0" w:color="auto"/>
        <w:left w:val="none" w:sz="0" w:space="0" w:color="auto"/>
        <w:bottom w:val="none" w:sz="0" w:space="0" w:color="auto"/>
        <w:right w:val="none" w:sz="0" w:space="0" w:color="auto"/>
      </w:divBdr>
    </w:div>
    <w:div w:id="1106272727">
      <w:bodyDiv w:val="1"/>
      <w:marLeft w:val="0"/>
      <w:marRight w:val="0"/>
      <w:marTop w:val="0"/>
      <w:marBottom w:val="0"/>
      <w:divBdr>
        <w:top w:val="none" w:sz="0" w:space="0" w:color="auto"/>
        <w:left w:val="none" w:sz="0" w:space="0" w:color="auto"/>
        <w:bottom w:val="none" w:sz="0" w:space="0" w:color="auto"/>
        <w:right w:val="none" w:sz="0" w:space="0" w:color="auto"/>
      </w:divBdr>
    </w:div>
    <w:div w:id="1107191849">
      <w:bodyDiv w:val="1"/>
      <w:marLeft w:val="0"/>
      <w:marRight w:val="0"/>
      <w:marTop w:val="0"/>
      <w:marBottom w:val="0"/>
      <w:divBdr>
        <w:top w:val="none" w:sz="0" w:space="0" w:color="auto"/>
        <w:left w:val="none" w:sz="0" w:space="0" w:color="auto"/>
        <w:bottom w:val="none" w:sz="0" w:space="0" w:color="auto"/>
        <w:right w:val="none" w:sz="0" w:space="0" w:color="auto"/>
      </w:divBdr>
    </w:div>
    <w:div w:id="1109859981">
      <w:bodyDiv w:val="1"/>
      <w:marLeft w:val="0"/>
      <w:marRight w:val="0"/>
      <w:marTop w:val="0"/>
      <w:marBottom w:val="0"/>
      <w:divBdr>
        <w:top w:val="none" w:sz="0" w:space="0" w:color="auto"/>
        <w:left w:val="none" w:sz="0" w:space="0" w:color="auto"/>
        <w:bottom w:val="none" w:sz="0" w:space="0" w:color="auto"/>
        <w:right w:val="none" w:sz="0" w:space="0" w:color="auto"/>
      </w:divBdr>
    </w:div>
    <w:div w:id="1110079145">
      <w:bodyDiv w:val="1"/>
      <w:marLeft w:val="0"/>
      <w:marRight w:val="0"/>
      <w:marTop w:val="0"/>
      <w:marBottom w:val="0"/>
      <w:divBdr>
        <w:top w:val="none" w:sz="0" w:space="0" w:color="auto"/>
        <w:left w:val="none" w:sz="0" w:space="0" w:color="auto"/>
        <w:bottom w:val="none" w:sz="0" w:space="0" w:color="auto"/>
        <w:right w:val="none" w:sz="0" w:space="0" w:color="auto"/>
      </w:divBdr>
    </w:div>
    <w:div w:id="1110247735">
      <w:bodyDiv w:val="1"/>
      <w:marLeft w:val="0"/>
      <w:marRight w:val="0"/>
      <w:marTop w:val="0"/>
      <w:marBottom w:val="0"/>
      <w:divBdr>
        <w:top w:val="none" w:sz="0" w:space="0" w:color="auto"/>
        <w:left w:val="none" w:sz="0" w:space="0" w:color="auto"/>
        <w:bottom w:val="none" w:sz="0" w:space="0" w:color="auto"/>
        <w:right w:val="none" w:sz="0" w:space="0" w:color="auto"/>
      </w:divBdr>
    </w:div>
    <w:div w:id="1110396057">
      <w:bodyDiv w:val="1"/>
      <w:marLeft w:val="0"/>
      <w:marRight w:val="0"/>
      <w:marTop w:val="0"/>
      <w:marBottom w:val="0"/>
      <w:divBdr>
        <w:top w:val="none" w:sz="0" w:space="0" w:color="auto"/>
        <w:left w:val="none" w:sz="0" w:space="0" w:color="auto"/>
        <w:bottom w:val="none" w:sz="0" w:space="0" w:color="auto"/>
        <w:right w:val="none" w:sz="0" w:space="0" w:color="auto"/>
      </w:divBdr>
    </w:div>
    <w:div w:id="1111167498">
      <w:bodyDiv w:val="1"/>
      <w:marLeft w:val="0"/>
      <w:marRight w:val="0"/>
      <w:marTop w:val="0"/>
      <w:marBottom w:val="0"/>
      <w:divBdr>
        <w:top w:val="none" w:sz="0" w:space="0" w:color="auto"/>
        <w:left w:val="none" w:sz="0" w:space="0" w:color="auto"/>
        <w:bottom w:val="none" w:sz="0" w:space="0" w:color="auto"/>
        <w:right w:val="none" w:sz="0" w:space="0" w:color="auto"/>
      </w:divBdr>
    </w:div>
    <w:div w:id="1112701858">
      <w:bodyDiv w:val="1"/>
      <w:marLeft w:val="0"/>
      <w:marRight w:val="0"/>
      <w:marTop w:val="0"/>
      <w:marBottom w:val="0"/>
      <w:divBdr>
        <w:top w:val="none" w:sz="0" w:space="0" w:color="auto"/>
        <w:left w:val="none" w:sz="0" w:space="0" w:color="auto"/>
        <w:bottom w:val="none" w:sz="0" w:space="0" w:color="auto"/>
        <w:right w:val="none" w:sz="0" w:space="0" w:color="auto"/>
      </w:divBdr>
    </w:div>
    <w:div w:id="1113014394">
      <w:bodyDiv w:val="1"/>
      <w:marLeft w:val="0"/>
      <w:marRight w:val="0"/>
      <w:marTop w:val="0"/>
      <w:marBottom w:val="0"/>
      <w:divBdr>
        <w:top w:val="none" w:sz="0" w:space="0" w:color="auto"/>
        <w:left w:val="none" w:sz="0" w:space="0" w:color="auto"/>
        <w:bottom w:val="none" w:sz="0" w:space="0" w:color="auto"/>
        <w:right w:val="none" w:sz="0" w:space="0" w:color="auto"/>
      </w:divBdr>
    </w:div>
    <w:div w:id="1113743643">
      <w:bodyDiv w:val="1"/>
      <w:marLeft w:val="0"/>
      <w:marRight w:val="0"/>
      <w:marTop w:val="0"/>
      <w:marBottom w:val="0"/>
      <w:divBdr>
        <w:top w:val="none" w:sz="0" w:space="0" w:color="auto"/>
        <w:left w:val="none" w:sz="0" w:space="0" w:color="auto"/>
        <w:bottom w:val="none" w:sz="0" w:space="0" w:color="auto"/>
        <w:right w:val="none" w:sz="0" w:space="0" w:color="auto"/>
      </w:divBdr>
    </w:div>
    <w:div w:id="1117987401">
      <w:bodyDiv w:val="1"/>
      <w:marLeft w:val="0"/>
      <w:marRight w:val="0"/>
      <w:marTop w:val="0"/>
      <w:marBottom w:val="0"/>
      <w:divBdr>
        <w:top w:val="none" w:sz="0" w:space="0" w:color="auto"/>
        <w:left w:val="none" w:sz="0" w:space="0" w:color="auto"/>
        <w:bottom w:val="none" w:sz="0" w:space="0" w:color="auto"/>
        <w:right w:val="none" w:sz="0" w:space="0" w:color="auto"/>
      </w:divBdr>
    </w:div>
    <w:div w:id="1118522695">
      <w:bodyDiv w:val="1"/>
      <w:marLeft w:val="0"/>
      <w:marRight w:val="0"/>
      <w:marTop w:val="0"/>
      <w:marBottom w:val="0"/>
      <w:divBdr>
        <w:top w:val="none" w:sz="0" w:space="0" w:color="auto"/>
        <w:left w:val="none" w:sz="0" w:space="0" w:color="auto"/>
        <w:bottom w:val="none" w:sz="0" w:space="0" w:color="auto"/>
        <w:right w:val="none" w:sz="0" w:space="0" w:color="auto"/>
      </w:divBdr>
    </w:div>
    <w:div w:id="1119957019">
      <w:bodyDiv w:val="1"/>
      <w:marLeft w:val="0"/>
      <w:marRight w:val="0"/>
      <w:marTop w:val="0"/>
      <w:marBottom w:val="0"/>
      <w:divBdr>
        <w:top w:val="none" w:sz="0" w:space="0" w:color="auto"/>
        <w:left w:val="none" w:sz="0" w:space="0" w:color="auto"/>
        <w:bottom w:val="none" w:sz="0" w:space="0" w:color="auto"/>
        <w:right w:val="none" w:sz="0" w:space="0" w:color="auto"/>
      </w:divBdr>
    </w:div>
    <w:div w:id="1120878416">
      <w:bodyDiv w:val="1"/>
      <w:marLeft w:val="0"/>
      <w:marRight w:val="0"/>
      <w:marTop w:val="0"/>
      <w:marBottom w:val="0"/>
      <w:divBdr>
        <w:top w:val="none" w:sz="0" w:space="0" w:color="auto"/>
        <w:left w:val="none" w:sz="0" w:space="0" w:color="auto"/>
        <w:bottom w:val="none" w:sz="0" w:space="0" w:color="auto"/>
        <w:right w:val="none" w:sz="0" w:space="0" w:color="auto"/>
      </w:divBdr>
    </w:div>
    <w:div w:id="1122069672">
      <w:bodyDiv w:val="1"/>
      <w:marLeft w:val="0"/>
      <w:marRight w:val="0"/>
      <w:marTop w:val="0"/>
      <w:marBottom w:val="0"/>
      <w:divBdr>
        <w:top w:val="none" w:sz="0" w:space="0" w:color="auto"/>
        <w:left w:val="none" w:sz="0" w:space="0" w:color="auto"/>
        <w:bottom w:val="none" w:sz="0" w:space="0" w:color="auto"/>
        <w:right w:val="none" w:sz="0" w:space="0" w:color="auto"/>
      </w:divBdr>
    </w:div>
    <w:div w:id="1123117015">
      <w:bodyDiv w:val="1"/>
      <w:marLeft w:val="0"/>
      <w:marRight w:val="0"/>
      <w:marTop w:val="0"/>
      <w:marBottom w:val="0"/>
      <w:divBdr>
        <w:top w:val="none" w:sz="0" w:space="0" w:color="auto"/>
        <w:left w:val="none" w:sz="0" w:space="0" w:color="auto"/>
        <w:bottom w:val="none" w:sz="0" w:space="0" w:color="auto"/>
        <w:right w:val="none" w:sz="0" w:space="0" w:color="auto"/>
      </w:divBdr>
    </w:div>
    <w:div w:id="1123159159">
      <w:bodyDiv w:val="1"/>
      <w:marLeft w:val="0"/>
      <w:marRight w:val="0"/>
      <w:marTop w:val="0"/>
      <w:marBottom w:val="0"/>
      <w:divBdr>
        <w:top w:val="none" w:sz="0" w:space="0" w:color="auto"/>
        <w:left w:val="none" w:sz="0" w:space="0" w:color="auto"/>
        <w:bottom w:val="none" w:sz="0" w:space="0" w:color="auto"/>
        <w:right w:val="none" w:sz="0" w:space="0" w:color="auto"/>
      </w:divBdr>
    </w:div>
    <w:div w:id="1123304040">
      <w:bodyDiv w:val="1"/>
      <w:marLeft w:val="0"/>
      <w:marRight w:val="0"/>
      <w:marTop w:val="0"/>
      <w:marBottom w:val="0"/>
      <w:divBdr>
        <w:top w:val="none" w:sz="0" w:space="0" w:color="auto"/>
        <w:left w:val="none" w:sz="0" w:space="0" w:color="auto"/>
        <w:bottom w:val="none" w:sz="0" w:space="0" w:color="auto"/>
        <w:right w:val="none" w:sz="0" w:space="0" w:color="auto"/>
      </w:divBdr>
    </w:div>
    <w:div w:id="1124925546">
      <w:bodyDiv w:val="1"/>
      <w:marLeft w:val="0"/>
      <w:marRight w:val="0"/>
      <w:marTop w:val="0"/>
      <w:marBottom w:val="0"/>
      <w:divBdr>
        <w:top w:val="none" w:sz="0" w:space="0" w:color="auto"/>
        <w:left w:val="none" w:sz="0" w:space="0" w:color="auto"/>
        <w:bottom w:val="none" w:sz="0" w:space="0" w:color="auto"/>
        <w:right w:val="none" w:sz="0" w:space="0" w:color="auto"/>
      </w:divBdr>
    </w:div>
    <w:div w:id="1125344697">
      <w:bodyDiv w:val="1"/>
      <w:marLeft w:val="0"/>
      <w:marRight w:val="0"/>
      <w:marTop w:val="0"/>
      <w:marBottom w:val="0"/>
      <w:divBdr>
        <w:top w:val="none" w:sz="0" w:space="0" w:color="auto"/>
        <w:left w:val="none" w:sz="0" w:space="0" w:color="auto"/>
        <w:bottom w:val="none" w:sz="0" w:space="0" w:color="auto"/>
        <w:right w:val="none" w:sz="0" w:space="0" w:color="auto"/>
      </w:divBdr>
    </w:div>
    <w:div w:id="1125805611">
      <w:bodyDiv w:val="1"/>
      <w:marLeft w:val="0"/>
      <w:marRight w:val="0"/>
      <w:marTop w:val="0"/>
      <w:marBottom w:val="0"/>
      <w:divBdr>
        <w:top w:val="none" w:sz="0" w:space="0" w:color="auto"/>
        <w:left w:val="none" w:sz="0" w:space="0" w:color="auto"/>
        <w:bottom w:val="none" w:sz="0" w:space="0" w:color="auto"/>
        <w:right w:val="none" w:sz="0" w:space="0" w:color="auto"/>
      </w:divBdr>
    </w:div>
    <w:div w:id="1128470308">
      <w:bodyDiv w:val="1"/>
      <w:marLeft w:val="0"/>
      <w:marRight w:val="0"/>
      <w:marTop w:val="0"/>
      <w:marBottom w:val="0"/>
      <w:divBdr>
        <w:top w:val="none" w:sz="0" w:space="0" w:color="auto"/>
        <w:left w:val="none" w:sz="0" w:space="0" w:color="auto"/>
        <w:bottom w:val="none" w:sz="0" w:space="0" w:color="auto"/>
        <w:right w:val="none" w:sz="0" w:space="0" w:color="auto"/>
      </w:divBdr>
    </w:div>
    <w:div w:id="1131168038">
      <w:bodyDiv w:val="1"/>
      <w:marLeft w:val="0"/>
      <w:marRight w:val="0"/>
      <w:marTop w:val="0"/>
      <w:marBottom w:val="0"/>
      <w:divBdr>
        <w:top w:val="none" w:sz="0" w:space="0" w:color="auto"/>
        <w:left w:val="none" w:sz="0" w:space="0" w:color="auto"/>
        <w:bottom w:val="none" w:sz="0" w:space="0" w:color="auto"/>
        <w:right w:val="none" w:sz="0" w:space="0" w:color="auto"/>
      </w:divBdr>
    </w:div>
    <w:div w:id="1131705649">
      <w:bodyDiv w:val="1"/>
      <w:marLeft w:val="0"/>
      <w:marRight w:val="0"/>
      <w:marTop w:val="0"/>
      <w:marBottom w:val="0"/>
      <w:divBdr>
        <w:top w:val="none" w:sz="0" w:space="0" w:color="auto"/>
        <w:left w:val="none" w:sz="0" w:space="0" w:color="auto"/>
        <w:bottom w:val="none" w:sz="0" w:space="0" w:color="auto"/>
        <w:right w:val="none" w:sz="0" w:space="0" w:color="auto"/>
      </w:divBdr>
    </w:div>
    <w:div w:id="1134101511">
      <w:bodyDiv w:val="1"/>
      <w:marLeft w:val="0"/>
      <w:marRight w:val="0"/>
      <w:marTop w:val="0"/>
      <w:marBottom w:val="0"/>
      <w:divBdr>
        <w:top w:val="none" w:sz="0" w:space="0" w:color="auto"/>
        <w:left w:val="none" w:sz="0" w:space="0" w:color="auto"/>
        <w:bottom w:val="none" w:sz="0" w:space="0" w:color="auto"/>
        <w:right w:val="none" w:sz="0" w:space="0" w:color="auto"/>
      </w:divBdr>
    </w:div>
    <w:div w:id="1134367031">
      <w:bodyDiv w:val="1"/>
      <w:marLeft w:val="0"/>
      <w:marRight w:val="0"/>
      <w:marTop w:val="0"/>
      <w:marBottom w:val="0"/>
      <w:divBdr>
        <w:top w:val="none" w:sz="0" w:space="0" w:color="auto"/>
        <w:left w:val="none" w:sz="0" w:space="0" w:color="auto"/>
        <w:bottom w:val="none" w:sz="0" w:space="0" w:color="auto"/>
        <w:right w:val="none" w:sz="0" w:space="0" w:color="auto"/>
      </w:divBdr>
    </w:div>
    <w:div w:id="1136605101">
      <w:bodyDiv w:val="1"/>
      <w:marLeft w:val="0"/>
      <w:marRight w:val="0"/>
      <w:marTop w:val="0"/>
      <w:marBottom w:val="0"/>
      <w:divBdr>
        <w:top w:val="none" w:sz="0" w:space="0" w:color="auto"/>
        <w:left w:val="none" w:sz="0" w:space="0" w:color="auto"/>
        <w:bottom w:val="none" w:sz="0" w:space="0" w:color="auto"/>
        <w:right w:val="none" w:sz="0" w:space="0" w:color="auto"/>
      </w:divBdr>
    </w:div>
    <w:div w:id="1138959418">
      <w:bodyDiv w:val="1"/>
      <w:marLeft w:val="0"/>
      <w:marRight w:val="0"/>
      <w:marTop w:val="0"/>
      <w:marBottom w:val="0"/>
      <w:divBdr>
        <w:top w:val="none" w:sz="0" w:space="0" w:color="auto"/>
        <w:left w:val="none" w:sz="0" w:space="0" w:color="auto"/>
        <w:bottom w:val="none" w:sz="0" w:space="0" w:color="auto"/>
        <w:right w:val="none" w:sz="0" w:space="0" w:color="auto"/>
      </w:divBdr>
    </w:div>
    <w:div w:id="1139615399">
      <w:bodyDiv w:val="1"/>
      <w:marLeft w:val="0"/>
      <w:marRight w:val="0"/>
      <w:marTop w:val="0"/>
      <w:marBottom w:val="0"/>
      <w:divBdr>
        <w:top w:val="none" w:sz="0" w:space="0" w:color="auto"/>
        <w:left w:val="none" w:sz="0" w:space="0" w:color="auto"/>
        <w:bottom w:val="none" w:sz="0" w:space="0" w:color="auto"/>
        <w:right w:val="none" w:sz="0" w:space="0" w:color="auto"/>
      </w:divBdr>
    </w:div>
    <w:div w:id="1142771657">
      <w:bodyDiv w:val="1"/>
      <w:marLeft w:val="0"/>
      <w:marRight w:val="0"/>
      <w:marTop w:val="0"/>
      <w:marBottom w:val="0"/>
      <w:divBdr>
        <w:top w:val="none" w:sz="0" w:space="0" w:color="auto"/>
        <w:left w:val="none" w:sz="0" w:space="0" w:color="auto"/>
        <w:bottom w:val="none" w:sz="0" w:space="0" w:color="auto"/>
        <w:right w:val="none" w:sz="0" w:space="0" w:color="auto"/>
      </w:divBdr>
      <w:divsChild>
        <w:div w:id="943659103">
          <w:marLeft w:val="0"/>
          <w:marRight w:val="0"/>
          <w:marTop w:val="0"/>
          <w:marBottom w:val="0"/>
          <w:divBdr>
            <w:top w:val="none" w:sz="0" w:space="0" w:color="auto"/>
            <w:left w:val="none" w:sz="0" w:space="0" w:color="auto"/>
            <w:bottom w:val="none" w:sz="0" w:space="0" w:color="auto"/>
            <w:right w:val="none" w:sz="0" w:space="0" w:color="auto"/>
          </w:divBdr>
        </w:div>
        <w:div w:id="280692002">
          <w:marLeft w:val="0"/>
          <w:marRight w:val="0"/>
          <w:marTop w:val="0"/>
          <w:marBottom w:val="0"/>
          <w:divBdr>
            <w:top w:val="none" w:sz="0" w:space="0" w:color="auto"/>
            <w:left w:val="none" w:sz="0" w:space="0" w:color="auto"/>
            <w:bottom w:val="none" w:sz="0" w:space="0" w:color="auto"/>
            <w:right w:val="none" w:sz="0" w:space="0" w:color="auto"/>
          </w:divBdr>
        </w:div>
        <w:div w:id="1744327911">
          <w:marLeft w:val="0"/>
          <w:marRight w:val="0"/>
          <w:marTop w:val="0"/>
          <w:marBottom w:val="0"/>
          <w:divBdr>
            <w:top w:val="none" w:sz="0" w:space="0" w:color="auto"/>
            <w:left w:val="none" w:sz="0" w:space="0" w:color="auto"/>
            <w:bottom w:val="none" w:sz="0" w:space="0" w:color="auto"/>
            <w:right w:val="none" w:sz="0" w:space="0" w:color="auto"/>
          </w:divBdr>
        </w:div>
        <w:div w:id="928925933">
          <w:marLeft w:val="0"/>
          <w:marRight w:val="0"/>
          <w:marTop w:val="0"/>
          <w:marBottom w:val="0"/>
          <w:divBdr>
            <w:top w:val="none" w:sz="0" w:space="0" w:color="auto"/>
            <w:left w:val="none" w:sz="0" w:space="0" w:color="auto"/>
            <w:bottom w:val="none" w:sz="0" w:space="0" w:color="auto"/>
            <w:right w:val="none" w:sz="0" w:space="0" w:color="auto"/>
          </w:divBdr>
        </w:div>
        <w:div w:id="1530023486">
          <w:marLeft w:val="0"/>
          <w:marRight w:val="0"/>
          <w:marTop w:val="0"/>
          <w:marBottom w:val="0"/>
          <w:divBdr>
            <w:top w:val="none" w:sz="0" w:space="0" w:color="auto"/>
            <w:left w:val="none" w:sz="0" w:space="0" w:color="auto"/>
            <w:bottom w:val="none" w:sz="0" w:space="0" w:color="auto"/>
            <w:right w:val="none" w:sz="0" w:space="0" w:color="auto"/>
          </w:divBdr>
        </w:div>
        <w:div w:id="979502829">
          <w:marLeft w:val="0"/>
          <w:marRight w:val="0"/>
          <w:marTop w:val="0"/>
          <w:marBottom w:val="0"/>
          <w:divBdr>
            <w:top w:val="none" w:sz="0" w:space="0" w:color="auto"/>
            <w:left w:val="none" w:sz="0" w:space="0" w:color="auto"/>
            <w:bottom w:val="none" w:sz="0" w:space="0" w:color="auto"/>
            <w:right w:val="none" w:sz="0" w:space="0" w:color="auto"/>
          </w:divBdr>
        </w:div>
      </w:divsChild>
    </w:div>
    <w:div w:id="1144345936">
      <w:bodyDiv w:val="1"/>
      <w:marLeft w:val="0"/>
      <w:marRight w:val="0"/>
      <w:marTop w:val="0"/>
      <w:marBottom w:val="0"/>
      <w:divBdr>
        <w:top w:val="none" w:sz="0" w:space="0" w:color="auto"/>
        <w:left w:val="none" w:sz="0" w:space="0" w:color="auto"/>
        <w:bottom w:val="none" w:sz="0" w:space="0" w:color="auto"/>
        <w:right w:val="none" w:sz="0" w:space="0" w:color="auto"/>
      </w:divBdr>
    </w:div>
    <w:div w:id="1145204100">
      <w:bodyDiv w:val="1"/>
      <w:marLeft w:val="0"/>
      <w:marRight w:val="0"/>
      <w:marTop w:val="0"/>
      <w:marBottom w:val="0"/>
      <w:divBdr>
        <w:top w:val="none" w:sz="0" w:space="0" w:color="auto"/>
        <w:left w:val="none" w:sz="0" w:space="0" w:color="auto"/>
        <w:bottom w:val="none" w:sz="0" w:space="0" w:color="auto"/>
        <w:right w:val="none" w:sz="0" w:space="0" w:color="auto"/>
      </w:divBdr>
    </w:div>
    <w:div w:id="1145393019">
      <w:bodyDiv w:val="1"/>
      <w:marLeft w:val="0"/>
      <w:marRight w:val="0"/>
      <w:marTop w:val="0"/>
      <w:marBottom w:val="0"/>
      <w:divBdr>
        <w:top w:val="none" w:sz="0" w:space="0" w:color="auto"/>
        <w:left w:val="none" w:sz="0" w:space="0" w:color="auto"/>
        <w:bottom w:val="none" w:sz="0" w:space="0" w:color="auto"/>
        <w:right w:val="none" w:sz="0" w:space="0" w:color="auto"/>
      </w:divBdr>
    </w:div>
    <w:div w:id="1147821758">
      <w:bodyDiv w:val="1"/>
      <w:marLeft w:val="0"/>
      <w:marRight w:val="0"/>
      <w:marTop w:val="0"/>
      <w:marBottom w:val="0"/>
      <w:divBdr>
        <w:top w:val="none" w:sz="0" w:space="0" w:color="auto"/>
        <w:left w:val="none" w:sz="0" w:space="0" w:color="auto"/>
        <w:bottom w:val="none" w:sz="0" w:space="0" w:color="auto"/>
        <w:right w:val="none" w:sz="0" w:space="0" w:color="auto"/>
      </w:divBdr>
    </w:div>
    <w:div w:id="1148404711">
      <w:bodyDiv w:val="1"/>
      <w:marLeft w:val="0"/>
      <w:marRight w:val="0"/>
      <w:marTop w:val="0"/>
      <w:marBottom w:val="0"/>
      <w:divBdr>
        <w:top w:val="none" w:sz="0" w:space="0" w:color="auto"/>
        <w:left w:val="none" w:sz="0" w:space="0" w:color="auto"/>
        <w:bottom w:val="none" w:sz="0" w:space="0" w:color="auto"/>
        <w:right w:val="none" w:sz="0" w:space="0" w:color="auto"/>
      </w:divBdr>
    </w:div>
    <w:div w:id="1148788985">
      <w:bodyDiv w:val="1"/>
      <w:marLeft w:val="0"/>
      <w:marRight w:val="0"/>
      <w:marTop w:val="0"/>
      <w:marBottom w:val="0"/>
      <w:divBdr>
        <w:top w:val="none" w:sz="0" w:space="0" w:color="auto"/>
        <w:left w:val="none" w:sz="0" w:space="0" w:color="auto"/>
        <w:bottom w:val="none" w:sz="0" w:space="0" w:color="auto"/>
        <w:right w:val="none" w:sz="0" w:space="0" w:color="auto"/>
      </w:divBdr>
    </w:div>
    <w:div w:id="1152600245">
      <w:bodyDiv w:val="1"/>
      <w:marLeft w:val="0"/>
      <w:marRight w:val="0"/>
      <w:marTop w:val="0"/>
      <w:marBottom w:val="0"/>
      <w:divBdr>
        <w:top w:val="none" w:sz="0" w:space="0" w:color="auto"/>
        <w:left w:val="none" w:sz="0" w:space="0" w:color="auto"/>
        <w:bottom w:val="none" w:sz="0" w:space="0" w:color="auto"/>
        <w:right w:val="none" w:sz="0" w:space="0" w:color="auto"/>
      </w:divBdr>
    </w:div>
    <w:div w:id="1153372269">
      <w:bodyDiv w:val="1"/>
      <w:marLeft w:val="0"/>
      <w:marRight w:val="0"/>
      <w:marTop w:val="0"/>
      <w:marBottom w:val="0"/>
      <w:divBdr>
        <w:top w:val="none" w:sz="0" w:space="0" w:color="auto"/>
        <w:left w:val="none" w:sz="0" w:space="0" w:color="auto"/>
        <w:bottom w:val="none" w:sz="0" w:space="0" w:color="auto"/>
        <w:right w:val="none" w:sz="0" w:space="0" w:color="auto"/>
      </w:divBdr>
    </w:div>
    <w:div w:id="1154682000">
      <w:bodyDiv w:val="1"/>
      <w:marLeft w:val="0"/>
      <w:marRight w:val="0"/>
      <w:marTop w:val="0"/>
      <w:marBottom w:val="0"/>
      <w:divBdr>
        <w:top w:val="none" w:sz="0" w:space="0" w:color="auto"/>
        <w:left w:val="none" w:sz="0" w:space="0" w:color="auto"/>
        <w:bottom w:val="none" w:sz="0" w:space="0" w:color="auto"/>
        <w:right w:val="none" w:sz="0" w:space="0" w:color="auto"/>
      </w:divBdr>
    </w:div>
    <w:div w:id="1156803370">
      <w:bodyDiv w:val="1"/>
      <w:marLeft w:val="0"/>
      <w:marRight w:val="0"/>
      <w:marTop w:val="0"/>
      <w:marBottom w:val="0"/>
      <w:divBdr>
        <w:top w:val="none" w:sz="0" w:space="0" w:color="auto"/>
        <w:left w:val="none" w:sz="0" w:space="0" w:color="auto"/>
        <w:bottom w:val="none" w:sz="0" w:space="0" w:color="auto"/>
        <w:right w:val="none" w:sz="0" w:space="0" w:color="auto"/>
      </w:divBdr>
    </w:div>
    <w:div w:id="1158418040">
      <w:bodyDiv w:val="1"/>
      <w:marLeft w:val="0"/>
      <w:marRight w:val="0"/>
      <w:marTop w:val="0"/>
      <w:marBottom w:val="0"/>
      <w:divBdr>
        <w:top w:val="none" w:sz="0" w:space="0" w:color="auto"/>
        <w:left w:val="none" w:sz="0" w:space="0" w:color="auto"/>
        <w:bottom w:val="none" w:sz="0" w:space="0" w:color="auto"/>
        <w:right w:val="none" w:sz="0" w:space="0" w:color="auto"/>
      </w:divBdr>
    </w:div>
    <w:div w:id="1159079357">
      <w:bodyDiv w:val="1"/>
      <w:marLeft w:val="0"/>
      <w:marRight w:val="0"/>
      <w:marTop w:val="0"/>
      <w:marBottom w:val="0"/>
      <w:divBdr>
        <w:top w:val="none" w:sz="0" w:space="0" w:color="auto"/>
        <w:left w:val="none" w:sz="0" w:space="0" w:color="auto"/>
        <w:bottom w:val="none" w:sz="0" w:space="0" w:color="auto"/>
        <w:right w:val="none" w:sz="0" w:space="0" w:color="auto"/>
      </w:divBdr>
    </w:div>
    <w:div w:id="1159690496">
      <w:bodyDiv w:val="1"/>
      <w:marLeft w:val="0"/>
      <w:marRight w:val="0"/>
      <w:marTop w:val="0"/>
      <w:marBottom w:val="0"/>
      <w:divBdr>
        <w:top w:val="none" w:sz="0" w:space="0" w:color="auto"/>
        <w:left w:val="none" w:sz="0" w:space="0" w:color="auto"/>
        <w:bottom w:val="none" w:sz="0" w:space="0" w:color="auto"/>
        <w:right w:val="none" w:sz="0" w:space="0" w:color="auto"/>
      </w:divBdr>
    </w:div>
    <w:div w:id="1160653431">
      <w:bodyDiv w:val="1"/>
      <w:marLeft w:val="0"/>
      <w:marRight w:val="0"/>
      <w:marTop w:val="0"/>
      <w:marBottom w:val="0"/>
      <w:divBdr>
        <w:top w:val="none" w:sz="0" w:space="0" w:color="auto"/>
        <w:left w:val="none" w:sz="0" w:space="0" w:color="auto"/>
        <w:bottom w:val="none" w:sz="0" w:space="0" w:color="auto"/>
        <w:right w:val="none" w:sz="0" w:space="0" w:color="auto"/>
      </w:divBdr>
    </w:div>
    <w:div w:id="1161431451">
      <w:bodyDiv w:val="1"/>
      <w:marLeft w:val="0"/>
      <w:marRight w:val="0"/>
      <w:marTop w:val="0"/>
      <w:marBottom w:val="0"/>
      <w:divBdr>
        <w:top w:val="none" w:sz="0" w:space="0" w:color="auto"/>
        <w:left w:val="none" w:sz="0" w:space="0" w:color="auto"/>
        <w:bottom w:val="none" w:sz="0" w:space="0" w:color="auto"/>
        <w:right w:val="none" w:sz="0" w:space="0" w:color="auto"/>
      </w:divBdr>
    </w:div>
    <w:div w:id="1161505138">
      <w:bodyDiv w:val="1"/>
      <w:marLeft w:val="0"/>
      <w:marRight w:val="0"/>
      <w:marTop w:val="0"/>
      <w:marBottom w:val="0"/>
      <w:divBdr>
        <w:top w:val="none" w:sz="0" w:space="0" w:color="auto"/>
        <w:left w:val="none" w:sz="0" w:space="0" w:color="auto"/>
        <w:bottom w:val="none" w:sz="0" w:space="0" w:color="auto"/>
        <w:right w:val="none" w:sz="0" w:space="0" w:color="auto"/>
      </w:divBdr>
    </w:div>
    <w:div w:id="1162310614">
      <w:bodyDiv w:val="1"/>
      <w:marLeft w:val="0"/>
      <w:marRight w:val="0"/>
      <w:marTop w:val="0"/>
      <w:marBottom w:val="0"/>
      <w:divBdr>
        <w:top w:val="none" w:sz="0" w:space="0" w:color="auto"/>
        <w:left w:val="none" w:sz="0" w:space="0" w:color="auto"/>
        <w:bottom w:val="none" w:sz="0" w:space="0" w:color="auto"/>
        <w:right w:val="none" w:sz="0" w:space="0" w:color="auto"/>
      </w:divBdr>
    </w:div>
    <w:div w:id="1163158411">
      <w:bodyDiv w:val="1"/>
      <w:marLeft w:val="0"/>
      <w:marRight w:val="0"/>
      <w:marTop w:val="0"/>
      <w:marBottom w:val="0"/>
      <w:divBdr>
        <w:top w:val="none" w:sz="0" w:space="0" w:color="auto"/>
        <w:left w:val="none" w:sz="0" w:space="0" w:color="auto"/>
        <w:bottom w:val="none" w:sz="0" w:space="0" w:color="auto"/>
        <w:right w:val="none" w:sz="0" w:space="0" w:color="auto"/>
      </w:divBdr>
    </w:div>
    <w:div w:id="1163469642">
      <w:bodyDiv w:val="1"/>
      <w:marLeft w:val="0"/>
      <w:marRight w:val="0"/>
      <w:marTop w:val="0"/>
      <w:marBottom w:val="0"/>
      <w:divBdr>
        <w:top w:val="none" w:sz="0" w:space="0" w:color="auto"/>
        <w:left w:val="none" w:sz="0" w:space="0" w:color="auto"/>
        <w:bottom w:val="none" w:sz="0" w:space="0" w:color="auto"/>
        <w:right w:val="none" w:sz="0" w:space="0" w:color="auto"/>
      </w:divBdr>
    </w:div>
    <w:div w:id="1163816179">
      <w:bodyDiv w:val="1"/>
      <w:marLeft w:val="0"/>
      <w:marRight w:val="0"/>
      <w:marTop w:val="0"/>
      <w:marBottom w:val="0"/>
      <w:divBdr>
        <w:top w:val="none" w:sz="0" w:space="0" w:color="auto"/>
        <w:left w:val="none" w:sz="0" w:space="0" w:color="auto"/>
        <w:bottom w:val="none" w:sz="0" w:space="0" w:color="auto"/>
        <w:right w:val="none" w:sz="0" w:space="0" w:color="auto"/>
      </w:divBdr>
    </w:div>
    <w:div w:id="1164054383">
      <w:bodyDiv w:val="1"/>
      <w:marLeft w:val="0"/>
      <w:marRight w:val="0"/>
      <w:marTop w:val="0"/>
      <w:marBottom w:val="0"/>
      <w:divBdr>
        <w:top w:val="none" w:sz="0" w:space="0" w:color="auto"/>
        <w:left w:val="none" w:sz="0" w:space="0" w:color="auto"/>
        <w:bottom w:val="none" w:sz="0" w:space="0" w:color="auto"/>
        <w:right w:val="none" w:sz="0" w:space="0" w:color="auto"/>
      </w:divBdr>
    </w:div>
    <w:div w:id="1164709379">
      <w:bodyDiv w:val="1"/>
      <w:marLeft w:val="0"/>
      <w:marRight w:val="0"/>
      <w:marTop w:val="0"/>
      <w:marBottom w:val="0"/>
      <w:divBdr>
        <w:top w:val="none" w:sz="0" w:space="0" w:color="auto"/>
        <w:left w:val="none" w:sz="0" w:space="0" w:color="auto"/>
        <w:bottom w:val="none" w:sz="0" w:space="0" w:color="auto"/>
        <w:right w:val="none" w:sz="0" w:space="0" w:color="auto"/>
      </w:divBdr>
    </w:div>
    <w:div w:id="1164904220">
      <w:bodyDiv w:val="1"/>
      <w:marLeft w:val="0"/>
      <w:marRight w:val="0"/>
      <w:marTop w:val="0"/>
      <w:marBottom w:val="0"/>
      <w:divBdr>
        <w:top w:val="none" w:sz="0" w:space="0" w:color="auto"/>
        <w:left w:val="none" w:sz="0" w:space="0" w:color="auto"/>
        <w:bottom w:val="none" w:sz="0" w:space="0" w:color="auto"/>
        <w:right w:val="none" w:sz="0" w:space="0" w:color="auto"/>
      </w:divBdr>
    </w:div>
    <w:div w:id="1166478638">
      <w:bodyDiv w:val="1"/>
      <w:marLeft w:val="0"/>
      <w:marRight w:val="0"/>
      <w:marTop w:val="0"/>
      <w:marBottom w:val="0"/>
      <w:divBdr>
        <w:top w:val="none" w:sz="0" w:space="0" w:color="auto"/>
        <w:left w:val="none" w:sz="0" w:space="0" w:color="auto"/>
        <w:bottom w:val="none" w:sz="0" w:space="0" w:color="auto"/>
        <w:right w:val="none" w:sz="0" w:space="0" w:color="auto"/>
      </w:divBdr>
    </w:div>
    <w:div w:id="1169715191">
      <w:bodyDiv w:val="1"/>
      <w:marLeft w:val="0"/>
      <w:marRight w:val="0"/>
      <w:marTop w:val="0"/>
      <w:marBottom w:val="0"/>
      <w:divBdr>
        <w:top w:val="none" w:sz="0" w:space="0" w:color="auto"/>
        <w:left w:val="none" w:sz="0" w:space="0" w:color="auto"/>
        <w:bottom w:val="none" w:sz="0" w:space="0" w:color="auto"/>
        <w:right w:val="none" w:sz="0" w:space="0" w:color="auto"/>
      </w:divBdr>
    </w:div>
    <w:div w:id="1170215193">
      <w:bodyDiv w:val="1"/>
      <w:marLeft w:val="0"/>
      <w:marRight w:val="0"/>
      <w:marTop w:val="0"/>
      <w:marBottom w:val="0"/>
      <w:divBdr>
        <w:top w:val="none" w:sz="0" w:space="0" w:color="auto"/>
        <w:left w:val="none" w:sz="0" w:space="0" w:color="auto"/>
        <w:bottom w:val="none" w:sz="0" w:space="0" w:color="auto"/>
        <w:right w:val="none" w:sz="0" w:space="0" w:color="auto"/>
      </w:divBdr>
    </w:div>
    <w:div w:id="1174224083">
      <w:bodyDiv w:val="1"/>
      <w:marLeft w:val="0"/>
      <w:marRight w:val="0"/>
      <w:marTop w:val="0"/>
      <w:marBottom w:val="0"/>
      <w:divBdr>
        <w:top w:val="none" w:sz="0" w:space="0" w:color="auto"/>
        <w:left w:val="none" w:sz="0" w:space="0" w:color="auto"/>
        <w:bottom w:val="none" w:sz="0" w:space="0" w:color="auto"/>
        <w:right w:val="none" w:sz="0" w:space="0" w:color="auto"/>
      </w:divBdr>
    </w:div>
    <w:div w:id="1174341189">
      <w:bodyDiv w:val="1"/>
      <w:marLeft w:val="0"/>
      <w:marRight w:val="0"/>
      <w:marTop w:val="0"/>
      <w:marBottom w:val="0"/>
      <w:divBdr>
        <w:top w:val="none" w:sz="0" w:space="0" w:color="auto"/>
        <w:left w:val="none" w:sz="0" w:space="0" w:color="auto"/>
        <w:bottom w:val="none" w:sz="0" w:space="0" w:color="auto"/>
        <w:right w:val="none" w:sz="0" w:space="0" w:color="auto"/>
      </w:divBdr>
    </w:div>
    <w:div w:id="1174414294">
      <w:bodyDiv w:val="1"/>
      <w:marLeft w:val="0"/>
      <w:marRight w:val="0"/>
      <w:marTop w:val="0"/>
      <w:marBottom w:val="0"/>
      <w:divBdr>
        <w:top w:val="none" w:sz="0" w:space="0" w:color="auto"/>
        <w:left w:val="none" w:sz="0" w:space="0" w:color="auto"/>
        <w:bottom w:val="none" w:sz="0" w:space="0" w:color="auto"/>
        <w:right w:val="none" w:sz="0" w:space="0" w:color="auto"/>
      </w:divBdr>
    </w:div>
    <w:div w:id="1176267937">
      <w:bodyDiv w:val="1"/>
      <w:marLeft w:val="0"/>
      <w:marRight w:val="0"/>
      <w:marTop w:val="0"/>
      <w:marBottom w:val="0"/>
      <w:divBdr>
        <w:top w:val="none" w:sz="0" w:space="0" w:color="auto"/>
        <w:left w:val="none" w:sz="0" w:space="0" w:color="auto"/>
        <w:bottom w:val="none" w:sz="0" w:space="0" w:color="auto"/>
        <w:right w:val="none" w:sz="0" w:space="0" w:color="auto"/>
      </w:divBdr>
    </w:div>
    <w:div w:id="1178886496">
      <w:bodyDiv w:val="1"/>
      <w:marLeft w:val="0"/>
      <w:marRight w:val="0"/>
      <w:marTop w:val="0"/>
      <w:marBottom w:val="0"/>
      <w:divBdr>
        <w:top w:val="none" w:sz="0" w:space="0" w:color="auto"/>
        <w:left w:val="none" w:sz="0" w:space="0" w:color="auto"/>
        <w:bottom w:val="none" w:sz="0" w:space="0" w:color="auto"/>
        <w:right w:val="none" w:sz="0" w:space="0" w:color="auto"/>
      </w:divBdr>
    </w:div>
    <w:div w:id="1178934038">
      <w:bodyDiv w:val="1"/>
      <w:marLeft w:val="0"/>
      <w:marRight w:val="0"/>
      <w:marTop w:val="0"/>
      <w:marBottom w:val="0"/>
      <w:divBdr>
        <w:top w:val="none" w:sz="0" w:space="0" w:color="auto"/>
        <w:left w:val="none" w:sz="0" w:space="0" w:color="auto"/>
        <w:bottom w:val="none" w:sz="0" w:space="0" w:color="auto"/>
        <w:right w:val="none" w:sz="0" w:space="0" w:color="auto"/>
      </w:divBdr>
    </w:div>
    <w:div w:id="1180238347">
      <w:bodyDiv w:val="1"/>
      <w:marLeft w:val="0"/>
      <w:marRight w:val="0"/>
      <w:marTop w:val="0"/>
      <w:marBottom w:val="0"/>
      <w:divBdr>
        <w:top w:val="none" w:sz="0" w:space="0" w:color="auto"/>
        <w:left w:val="none" w:sz="0" w:space="0" w:color="auto"/>
        <w:bottom w:val="none" w:sz="0" w:space="0" w:color="auto"/>
        <w:right w:val="none" w:sz="0" w:space="0" w:color="auto"/>
      </w:divBdr>
    </w:div>
    <w:div w:id="1181356627">
      <w:bodyDiv w:val="1"/>
      <w:marLeft w:val="0"/>
      <w:marRight w:val="0"/>
      <w:marTop w:val="0"/>
      <w:marBottom w:val="0"/>
      <w:divBdr>
        <w:top w:val="none" w:sz="0" w:space="0" w:color="auto"/>
        <w:left w:val="none" w:sz="0" w:space="0" w:color="auto"/>
        <w:bottom w:val="none" w:sz="0" w:space="0" w:color="auto"/>
        <w:right w:val="none" w:sz="0" w:space="0" w:color="auto"/>
      </w:divBdr>
    </w:div>
    <w:div w:id="1181433540">
      <w:bodyDiv w:val="1"/>
      <w:marLeft w:val="0"/>
      <w:marRight w:val="0"/>
      <w:marTop w:val="0"/>
      <w:marBottom w:val="0"/>
      <w:divBdr>
        <w:top w:val="none" w:sz="0" w:space="0" w:color="auto"/>
        <w:left w:val="none" w:sz="0" w:space="0" w:color="auto"/>
        <w:bottom w:val="none" w:sz="0" w:space="0" w:color="auto"/>
        <w:right w:val="none" w:sz="0" w:space="0" w:color="auto"/>
      </w:divBdr>
    </w:div>
    <w:div w:id="1182426999">
      <w:bodyDiv w:val="1"/>
      <w:marLeft w:val="0"/>
      <w:marRight w:val="0"/>
      <w:marTop w:val="0"/>
      <w:marBottom w:val="0"/>
      <w:divBdr>
        <w:top w:val="none" w:sz="0" w:space="0" w:color="auto"/>
        <w:left w:val="none" w:sz="0" w:space="0" w:color="auto"/>
        <w:bottom w:val="none" w:sz="0" w:space="0" w:color="auto"/>
        <w:right w:val="none" w:sz="0" w:space="0" w:color="auto"/>
      </w:divBdr>
    </w:div>
    <w:div w:id="1183284874">
      <w:bodyDiv w:val="1"/>
      <w:marLeft w:val="0"/>
      <w:marRight w:val="0"/>
      <w:marTop w:val="0"/>
      <w:marBottom w:val="0"/>
      <w:divBdr>
        <w:top w:val="none" w:sz="0" w:space="0" w:color="auto"/>
        <w:left w:val="none" w:sz="0" w:space="0" w:color="auto"/>
        <w:bottom w:val="none" w:sz="0" w:space="0" w:color="auto"/>
        <w:right w:val="none" w:sz="0" w:space="0" w:color="auto"/>
      </w:divBdr>
    </w:div>
    <w:div w:id="1185175572">
      <w:bodyDiv w:val="1"/>
      <w:marLeft w:val="0"/>
      <w:marRight w:val="0"/>
      <w:marTop w:val="0"/>
      <w:marBottom w:val="0"/>
      <w:divBdr>
        <w:top w:val="none" w:sz="0" w:space="0" w:color="auto"/>
        <w:left w:val="none" w:sz="0" w:space="0" w:color="auto"/>
        <w:bottom w:val="none" w:sz="0" w:space="0" w:color="auto"/>
        <w:right w:val="none" w:sz="0" w:space="0" w:color="auto"/>
      </w:divBdr>
    </w:div>
    <w:div w:id="1185944631">
      <w:bodyDiv w:val="1"/>
      <w:marLeft w:val="0"/>
      <w:marRight w:val="0"/>
      <w:marTop w:val="0"/>
      <w:marBottom w:val="0"/>
      <w:divBdr>
        <w:top w:val="none" w:sz="0" w:space="0" w:color="auto"/>
        <w:left w:val="none" w:sz="0" w:space="0" w:color="auto"/>
        <w:bottom w:val="none" w:sz="0" w:space="0" w:color="auto"/>
        <w:right w:val="none" w:sz="0" w:space="0" w:color="auto"/>
      </w:divBdr>
    </w:div>
    <w:div w:id="1186210956">
      <w:bodyDiv w:val="1"/>
      <w:marLeft w:val="0"/>
      <w:marRight w:val="0"/>
      <w:marTop w:val="0"/>
      <w:marBottom w:val="0"/>
      <w:divBdr>
        <w:top w:val="none" w:sz="0" w:space="0" w:color="auto"/>
        <w:left w:val="none" w:sz="0" w:space="0" w:color="auto"/>
        <w:bottom w:val="none" w:sz="0" w:space="0" w:color="auto"/>
        <w:right w:val="none" w:sz="0" w:space="0" w:color="auto"/>
      </w:divBdr>
    </w:div>
    <w:div w:id="1188714034">
      <w:bodyDiv w:val="1"/>
      <w:marLeft w:val="0"/>
      <w:marRight w:val="0"/>
      <w:marTop w:val="0"/>
      <w:marBottom w:val="0"/>
      <w:divBdr>
        <w:top w:val="none" w:sz="0" w:space="0" w:color="auto"/>
        <w:left w:val="none" w:sz="0" w:space="0" w:color="auto"/>
        <w:bottom w:val="none" w:sz="0" w:space="0" w:color="auto"/>
        <w:right w:val="none" w:sz="0" w:space="0" w:color="auto"/>
      </w:divBdr>
    </w:div>
    <w:div w:id="1188956232">
      <w:bodyDiv w:val="1"/>
      <w:marLeft w:val="0"/>
      <w:marRight w:val="0"/>
      <w:marTop w:val="0"/>
      <w:marBottom w:val="0"/>
      <w:divBdr>
        <w:top w:val="none" w:sz="0" w:space="0" w:color="auto"/>
        <w:left w:val="none" w:sz="0" w:space="0" w:color="auto"/>
        <w:bottom w:val="none" w:sz="0" w:space="0" w:color="auto"/>
        <w:right w:val="none" w:sz="0" w:space="0" w:color="auto"/>
      </w:divBdr>
    </w:div>
    <w:div w:id="1190070671">
      <w:bodyDiv w:val="1"/>
      <w:marLeft w:val="0"/>
      <w:marRight w:val="0"/>
      <w:marTop w:val="0"/>
      <w:marBottom w:val="0"/>
      <w:divBdr>
        <w:top w:val="none" w:sz="0" w:space="0" w:color="auto"/>
        <w:left w:val="none" w:sz="0" w:space="0" w:color="auto"/>
        <w:bottom w:val="none" w:sz="0" w:space="0" w:color="auto"/>
        <w:right w:val="none" w:sz="0" w:space="0" w:color="auto"/>
      </w:divBdr>
    </w:div>
    <w:div w:id="1190528164">
      <w:bodyDiv w:val="1"/>
      <w:marLeft w:val="0"/>
      <w:marRight w:val="0"/>
      <w:marTop w:val="0"/>
      <w:marBottom w:val="0"/>
      <w:divBdr>
        <w:top w:val="none" w:sz="0" w:space="0" w:color="auto"/>
        <w:left w:val="none" w:sz="0" w:space="0" w:color="auto"/>
        <w:bottom w:val="none" w:sz="0" w:space="0" w:color="auto"/>
        <w:right w:val="none" w:sz="0" w:space="0" w:color="auto"/>
      </w:divBdr>
    </w:div>
    <w:div w:id="1192062923">
      <w:bodyDiv w:val="1"/>
      <w:marLeft w:val="0"/>
      <w:marRight w:val="0"/>
      <w:marTop w:val="0"/>
      <w:marBottom w:val="0"/>
      <w:divBdr>
        <w:top w:val="none" w:sz="0" w:space="0" w:color="auto"/>
        <w:left w:val="none" w:sz="0" w:space="0" w:color="auto"/>
        <w:bottom w:val="none" w:sz="0" w:space="0" w:color="auto"/>
        <w:right w:val="none" w:sz="0" w:space="0" w:color="auto"/>
      </w:divBdr>
    </w:div>
    <w:div w:id="1196770771">
      <w:bodyDiv w:val="1"/>
      <w:marLeft w:val="0"/>
      <w:marRight w:val="0"/>
      <w:marTop w:val="0"/>
      <w:marBottom w:val="0"/>
      <w:divBdr>
        <w:top w:val="none" w:sz="0" w:space="0" w:color="auto"/>
        <w:left w:val="none" w:sz="0" w:space="0" w:color="auto"/>
        <w:bottom w:val="none" w:sz="0" w:space="0" w:color="auto"/>
        <w:right w:val="none" w:sz="0" w:space="0" w:color="auto"/>
      </w:divBdr>
    </w:div>
    <w:div w:id="1199051284">
      <w:bodyDiv w:val="1"/>
      <w:marLeft w:val="0"/>
      <w:marRight w:val="0"/>
      <w:marTop w:val="0"/>
      <w:marBottom w:val="0"/>
      <w:divBdr>
        <w:top w:val="none" w:sz="0" w:space="0" w:color="auto"/>
        <w:left w:val="none" w:sz="0" w:space="0" w:color="auto"/>
        <w:bottom w:val="none" w:sz="0" w:space="0" w:color="auto"/>
        <w:right w:val="none" w:sz="0" w:space="0" w:color="auto"/>
      </w:divBdr>
    </w:div>
    <w:div w:id="1202473221">
      <w:bodyDiv w:val="1"/>
      <w:marLeft w:val="0"/>
      <w:marRight w:val="0"/>
      <w:marTop w:val="0"/>
      <w:marBottom w:val="0"/>
      <w:divBdr>
        <w:top w:val="none" w:sz="0" w:space="0" w:color="auto"/>
        <w:left w:val="none" w:sz="0" w:space="0" w:color="auto"/>
        <w:bottom w:val="none" w:sz="0" w:space="0" w:color="auto"/>
        <w:right w:val="none" w:sz="0" w:space="0" w:color="auto"/>
      </w:divBdr>
    </w:div>
    <w:div w:id="1202748013">
      <w:bodyDiv w:val="1"/>
      <w:marLeft w:val="0"/>
      <w:marRight w:val="0"/>
      <w:marTop w:val="0"/>
      <w:marBottom w:val="0"/>
      <w:divBdr>
        <w:top w:val="none" w:sz="0" w:space="0" w:color="auto"/>
        <w:left w:val="none" w:sz="0" w:space="0" w:color="auto"/>
        <w:bottom w:val="none" w:sz="0" w:space="0" w:color="auto"/>
        <w:right w:val="none" w:sz="0" w:space="0" w:color="auto"/>
      </w:divBdr>
    </w:div>
    <w:div w:id="1204173329">
      <w:bodyDiv w:val="1"/>
      <w:marLeft w:val="0"/>
      <w:marRight w:val="0"/>
      <w:marTop w:val="0"/>
      <w:marBottom w:val="0"/>
      <w:divBdr>
        <w:top w:val="none" w:sz="0" w:space="0" w:color="auto"/>
        <w:left w:val="none" w:sz="0" w:space="0" w:color="auto"/>
        <w:bottom w:val="none" w:sz="0" w:space="0" w:color="auto"/>
        <w:right w:val="none" w:sz="0" w:space="0" w:color="auto"/>
      </w:divBdr>
    </w:div>
    <w:div w:id="1205213001">
      <w:bodyDiv w:val="1"/>
      <w:marLeft w:val="0"/>
      <w:marRight w:val="0"/>
      <w:marTop w:val="0"/>
      <w:marBottom w:val="0"/>
      <w:divBdr>
        <w:top w:val="none" w:sz="0" w:space="0" w:color="auto"/>
        <w:left w:val="none" w:sz="0" w:space="0" w:color="auto"/>
        <w:bottom w:val="none" w:sz="0" w:space="0" w:color="auto"/>
        <w:right w:val="none" w:sz="0" w:space="0" w:color="auto"/>
      </w:divBdr>
    </w:div>
    <w:div w:id="1205483895">
      <w:bodyDiv w:val="1"/>
      <w:marLeft w:val="0"/>
      <w:marRight w:val="0"/>
      <w:marTop w:val="0"/>
      <w:marBottom w:val="0"/>
      <w:divBdr>
        <w:top w:val="none" w:sz="0" w:space="0" w:color="auto"/>
        <w:left w:val="none" w:sz="0" w:space="0" w:color="auto"/>
        <w:bottom w:val="none" w:sz="0" w:space="0" w:color="auto"/>
        <w:right w:val="none" w:sz="0" w:space="0" w:color="auto"/>
      </w:divBdr>
    </w:div>
    <w:div w:id="1205946811">
      <w:bodyDiv w:val="1"/>
      <w:marLeft w:val="0"/>
      <w:marRight w:val="0"/>
      <w:marTop w:val="0"/>
      <w:marBottom w:val="0"/>
      <w:divBdr>
        <w:top w:val="none" w:sz="0" w:space="0" w:color="auto"/>
        <w:left w:val="none" w:sz="0" w:space="0" w:color="auto"/>
        <w:bottom w:val="none" w:sz="0" w:space="0" w:color="auto"/>
        <w:right w:val="none" w:sz="0" w:space="0" w:color="auto"/>
      </w:divBdr>
    </w:div>
    <w:div w:id="1209562478">
      <w:bodyDiv w:val="1"/>
      <w:marLeft w:val="0"/>
      <w:marRight w:val="0"/>
      <w:marTop w:val="0"/>
      <w:marBottom w:val="0"/>
      <w:divBdr>
        <w:top w:val="none" w:sz="0" w:space="0" w:color="auto"/>
        <w:left w:val="none" w:sz="0" w:space="0" w:color="auto"/>
        <w:bottom w:val="none" w:sz="0" w:space="0" w:color="auto"/>
        <w:right w:val="none" w:sz="0" w:space="0" w:color="auto"/>
      </w:divBdr>
    </w:div>
    <w:div w:id="1211381321">
      <w:bodyDiv w:val="1"/>
      <w:marLeft w:val="0"/>
      <w:marRight w:val="0"/>
      <w:marTop w:val="0"/>
      <w:marBottom w:val="0"/>
      <w:divBdr>
        <w:top w:val="none" w:sz="0" w:space="0" w:color="auto"/>
        <w:left w:val="none" w:sz="0" w:space="0" w:color="auto"/>
        <w:bottom w:val="none" w:sz="0" w:space="0" w:color="auto"/>
        <w:right w:val="none" w:sz="0" w:space="0" w:color="auto"/>
      </w:divBdr>
    </w:div>
    <w:div w:id="1213348335">
      <w:bodyDiv w:val="1"/>
      <w:marLeft w:val="0"/>
      <w:marRight w:val="0"/>
      <w:marTop w:val="0"/>
      <w:marBottom w:val="0"/>
      <w:divBdr>
        <w:top w:val="none" w:sz="0" w:space="0" w:color="auto"/>
        <w:left w:val="none" w:sz="0" w:space="0" w:color="auto"/>
        <w:bottom w:val="none" w:sz="0" w:space="0" w:color="auto"/>
        <w:right w:val="none" w:sz="0" w:space="0" w:color="auto"/>
      </w:divBdr>
    </w:div>
    <w:div w:id="1218395767">
      <w:bodyDiv w:val="1"/>
      <w:marLeft w:val="0"/>
      <w:marRight w:val="0"/>
      <w:marTop w:val="0"/>
      <w:marBottom w:val="0"/>
      <w:divBdr>
        <w:top w:val="none" w:sz="0" w:space="0" w:color="auto"/>
        <w:left w:val="none" w:sz="0" w:space="0" w:color="auto"/>
        <w:bottom w:val="none" w:sz="0" w:space="0" w:color="auto"/>
        <w:right w:val="none" w:sz="0" w:space="0" w:color="auto"/>
      </w:divBdr>
    </w:div>
    <w:div w:id="1221676614">
      <w:bodyDiv w:val="1"/>
      <w:marLeft w:val="0"/>
      <w:marRight w:val="0"/>
      <w:marTop w:val="0"/>
      <w:marBottom w:val="0"/>
      <w:divBdr>
        <w:top w:val="none" w:sz="0" w:space="0" w:color="auto"/>
        <w:left w:val="none" w:sz="0" w:space="0" w:color="auto"/>
        <w:bottom w:val="none" w:sz="0" w:space="0" w:color="auto"/>
        <w:right w:val="none" w:sz="0" w:space="0" w:color="auto"/>
      </w:divBdr>
    </w:div>
    <w:div w:id="1221747635">
      <w:bodyDiv w:val="1"/>
      <w:marLeft w:val="0"/>
      <w:marRight w:val="0"/>
      <w:marTop w:val="0"/>
      <w:marBottom w:val="0"/>
      <w:divBdr>
        <w:top w:val="none" w:sz="0" w:space="0" w:color="auto"/>
        <w:left w:val="none" w:sz="0" w:space="0" w:color="auto"/>
        <w:bottom w:val="none" w:sz="0" w:space="0" w:color="auto"/>
        <w:right w:val="none" w:sz="0" w:space="0" w:color="auto"/>
      </w:divBdr>
    </w:div>
    <w:div w:id="1221944825">
      <w:bodyDiv w:val="1"/>
      <w:marLeft w:val="0"/>
      <w:marRight w:val="0"/>
      <w:marTop w:val="0"/>
      <w:marBottom w:val="0"/>
      <w:divBdr>
        <w:top w:val="none" w:sz="0" w:space="0" w:color="auto"/>
        <w:left w:val="none" w:sz="0" w:space="0" w:color="auto"/>
        <w:bottom w:val="none" w:sz="0" w:space="0" w:color="auto"/>
        <w:right w:val="none" w:sz="0" w:space="0" w:color="auto"/>
      </w:divBdr>
    </w:div>
    <w:div w:id="1222014385">
      <w:bodyDiv w:val="1"/>
      <w:marLeft w:val="0"/>
      <w:marRight w:val="0"/>
      <w:marTop w:val="0"/>
      <w:marBottom w:val="0"/>
      <w:divBdr>
        <w:top w:val="none" w:sz="0" w:space="0" w:color="auto"/>
        <w:left w:val="none" w:sz="0" w:space="0" w:color="auto"/>
        <w:bottom w:val="none" w:sz="0" w:space="0" w:color="auto"/>
        <w:right w:val="none" w:sz="0" w:space="0" w:color="auto"/>
      </w:divBdr>
    </w:div>
    <w:div w:id="1223173696">
      <w:bodyDiv w:val="1"/>
      <w:marLeft w:val="0"/>
      <w:marRight w:val="0"/>
      <w:marTop w:val="0"/>
      <w:marBottom w:val="0"/>
      <w:divBdr>
        <w:top w:val="none" w:sz="0" w:space="0" w:color="auto"/>
        <w:left w:val="none" w:sz="0" w:space="0" w:color="auto"/>
        <w:bottom w:val="none" w:sz="0" w:space="0" w:color="auto"/>
        <w:right w:val="none" w:sz="0" w:space="0" w:color="auto"/>
      </w:divBdr>
    </w:div>
    <w:div w:id="1223784813">
      <w:bodyDiv w:val="1"/>
      <w:marLeft w:val="0"/>
      <w:marRight w:val="0"/>
      <w:marTop w:val="0"/>
      <w:marBottom w:val="0"/>
      <w:divBdr>
        <w:top w:val="none" w:sz="0" w:space="0" w:color="auto"/>
        <w:left w:val="none" w:sz="0" w:space="0" w:color="auto"/>
        <w:bottom w:val="none" w:sz="0" w:space="0" w:color="auto"/>
        <w:right w:val="none" w:sz="0" w:space="0" w:color="auto"/>
      </w:divBdr>
    </w:div>
    <w:div w:id="1224020713">
      <w:bodyDiv w:val="1"/>
      <w:marLeft w:val="0"/>
      <w:marRight w:val="0"/>
      <w:marTop w:val="0"/>
      <w:marBottom w:val="0"/>
      <w:divBdr>
        <w:top w:val="none" w:sz="0" w:space="0" w:color="auto"/>
        <w:left w:val="none" w:sz="0" w:space="0" w:color="auto"/>
        <w:bottom w:val="none" w:sz="0" w:space="0" w:color="auto"/>
        <w:right w:val="none" w:sz="0" w:space="0" w:color="auto"/>
      </w:divBdr>
    </w:div>
    <w:div w:id="1224175354">
      <w:bodyDiv w:val="1"/>
      <w:marLeft w:val="0"/>
      <w:marRight w:val="0"/>
      <w:marTop w:val="0"/>
      <w:marBottom w:val="0"/>
      <w:divBdr>
        <w:top w:val="none" w:sz="0" w:space="0" w:color="auto"/>
        <w:left w:val="none" w:sz="0" w:space="0" w:color="auto"/>
        <w:bottom w:val="none" w:sz="0" w:space="0" w:color="auto"/>
        <w:right w:val="none" w:sz="0" w:space="0" w:color="auto"/>
      </w:divBdr>
    </w:div>
    <w:div w:id="1225607929">
      <w:bodyDiv w:val="1"/>
      <w:marLeft w:val="0"/>
      <w:marRight w:val="0"/>
      <w:marTop w:val="0"/>
      <w:marBottom w:val="0"/>
      <w:divBdr>
        <w:top w:val="none" w:sz="0" w:space="0" w:color="auto"/>
        <w:left w:val="none" w:sz="0" w:space="0" w:color="auto"/>
        <w:bottom w:val="none" w:sz="0" w:space="0" w:color="auto"/>
        <w:right w:val="none" w:sz="0" w:space="0" w:color="auto"/>
      </w:divBdr>
    </w:div>
    <w:div w:id="1227718318">
      <w:bodyDiv w:val="1"/>
      <w:marLeft w:val="0"/>
      <w:marRight w:val="0"/>
      <w:marTop w:val="0"/>
      <w:marBottom w:val="0"/>
      <w:divBdr>
        <w:top w:val="none" w:sz="0" w:space="0" w:color="auto"/>
        <w:left w:val="none" w:sz="0" w:space="0" w:color="auto"/>
        <w:bottom w:val="none" w:sz="0" w:space="0" w:color="auto"/>
        <w:right w:val="none" w:sz="0" w:space="0" w:color="auto"/>
      </w:divBdr>
    </w:div>
    <w:div w:id="1229999992">
      <w:bodyDiv w:val="1"/>
      <w:marLeft w:val="0"/>
      <w:marRight w:val="0"/>
      <w:marTop w:val="0"/>
      <w:marBottom w:val="0"/>
      <w:divBdr>
        <w:top w:val="none" w:sz="0" w:space="0" w:color="auto"/>
        <w:left w:val="none" w:sz="0" w:space="0" w:color="auto"/>
        <w:bottom w:val="none" w:sz="0" w:space="0" w:color="auto"/>
        <w:right w:val="none" w:sz="0" w:space="0" w:color="auto"/>
      </w:divBdr>
    </w:div>
    <w:div w:id="1231384536">
      <w:bodyDiv w:val="1"/>
      <w:marLeft w:val="0"/>
      <w:marRight w:val="0"/>
      <w:marTop w:val="0"/>
      <w:marBottom w:val="0"/>
      <w:divBdr>
        <w:top w:val="none" w:sz="0" w:space="0" w:color="auto"/>
        <w:left w:val="none" w:sz="0" w:space="0" w:color="auto"/>
        <w:bottom w:val="none" w:sz="0" w:space="0" w:color="auto"/>
        <w:right w:val="none" w:sz="0" w:space="0" w:color="auto"/>
      </w:divBdr>
    </w:div>
    <w:div w:id="1231501246">
      <w:bodyDiv w:val="1"/>
      <w:marLeft w:val="0"/>
      <w:marRight w:val="0"/>
      <w:marTop w:val="0"/>
      <w:marBottom w:val="0"/>
      <w:divBdr>
        <w:top w:val="none" w:sz="0" w:space="0" w:color="auto"/>
        <w:left w:val="none" w:sz="0" w:space="0" w:color="auto"/>
        <w:bottom w:val="none" w:sz="0" w:space="0" w:color="auto"/>
        <w:right w:val="none" w:sz="0" w:space="0" w:color="auto"/>
      </w:divBdr>
    </w:div>
    <w:div w:id="1232547600">
      <w:bodyDiv w:val="1"/>
      <w:marLeft w:val="0"/>
      <w:marRight w:val="0"/>
      <w:marTop w:val="0"/>
      <w:marBottom w:val="0"/>
      <w:divBdr>
        <w:top w:val="none" w:sz="0" w:space="0" w:color="auto"/>
        <w:left w:val="none" w:sz="0" w:space="0" w:color="auto"/>
        <w:bottom w:val="none" w:sz="0" w:space="0" w:color="auto"/>
        <w:right w:val="none" w:sz="0" w:space="0" w:color="auto"/>
      </w:divBdr>
    </w:div>
    <w:div w:id="1232934138">
      <w:bodyDiv w:val="1"/>
      <w:marLeft w:val="0"/>
      <w:marRight w:val="0"/>
      <w:marTop w:val="0"/>
      <w:marBottom w:val="0"/>
      <w:divBdr>
        <w:top w:val="none" w:sz="0" w:space="0" w:color="auto"/>
        <w:left w:val="none" w:sz="0" w:space="0" w:color="auto"/>
        <w:bottom w:val="none" w:sz="0" w:space="0" w:color="auto"/>
        <w:right w:val="none" w:sz="0" w:space="0" w:color="auto"/>
      </w:divBdr>
    </w:div>
    <w:div w:id="1235048172">
      <w:bodyDiv w:val="1"/>
      <w:marLeft w:val="0"/>
      <w:marRight w:val="0"/>
      <w:marTop w:val="0"/>
      <w:marBottom w:val="0"/>
      <w:divBdr>
        <w:top w:val="none" w:sz="0" w:space="0" w:color="auto"/>
        <w:left w:val="none" w:sz="0" w:space="0" w:color="auto"/>
        <w:bottom w:val="none" w:sz="0" w:space="0" w:color="auto"/>
        <w:right w:val="none" w:sz="0" w:space="0" w:color="auto"/>
      </w:divBdr>
    </w:div>
    <w:div w:id="1235815181">
      <w:bodyDiv w:val="1"/>
      <w:marLeft w:val="0"/>
      <w:marRight w:val="0"/>
      <w:marTop w:val="0"/>
      <w:marBottom w:val="0"/>
      <w:divBdr>
        <w:top w:val="none" w:sz="0" w:space="0" w:color="auto"/>
        <w:left w:val="none" w:sz="0" w:space="0" w:color="auto"/>
        <w:bottom w:val="none" w:sz="0" w:space="0" w:color="auto"/>
        <w:right w:val="none" w:sz="0" w:space="0" w:color="auto"/>
      </w:divBdr>
    </w:div>
    <w:div w:id="1235899851">
      <w:bodyDiv w:val="1"/>
      <w:marLeft w:val="0"/>
      <w:marRight w:val="0"/>
      <w:marTop w:val="0"/>
      <w:marBottom w:val="0"/>
      <w:divBdr>
        <w:top w:val="none" w:sz="0" w:space="0" w:color="auto"/>
        <w:left w:val="none" w:sz="0" w:space="0" w:color="auto"/>
        <w:bottom w:val="none" w:sz="0" w:space="0" w:color="auto"/>
        <w:right w:val="none" w:sz="0" w:space="0" w:color="auto"/>
      </w:divBdr>
    </w:div>
    <w:div w:id="1237083117">
      <w:bodyDiv w:val="1"/>
      <w:marLeft w:val="0"/>
      <w:marRight w:val="0"/>
      <w:marTop w:val="0"/>
      <w:marBottom w:val="0"/>
      <w:divBdr>
        <w:top w:val="none" w:sz="0" w:space="0" w:color="auto"/>
        <w:left w:val="none" w:sz="0" w:space="0" w:color="auto"/>
        <w:bottom w:val="none" w:sz="0" w:space="0" w:color="auto"/>
        <w:right w:val="none" w:sz="0" w:space="0" w:color="auto"/>
      </w:divBdr>
    </w:div>
    <w:div w:id="1239052883">
      <w:bodyDiv w:val="1"/>
      <w:marLeft w:val="0"/>
      <w:marRight w:val="0"/>
      <w:marTop w:val="0"/>
      <w:marBottom w:val="0"/>
      <w:divBdr>
        <w:top w:val="none" w:sz="0" w:space="0" w:color="auto"/>
        <w:left w:val="none" w:sz="0" w:space="0" w:color="auto"/>
        <w:bottom w:val="none" w:sz="0" w:space="0" w:color="auto"/>
        <w:right w:val="none" w:sz="0" w:space="0" w:color="auto"/>
      </w:divBdr>
    </w:div>
    <w:div w:id="1239437968">
      <w:bodyDiv w:val="1"/>
      <w:marLeft w:val="0"/>
      <w:marRight w:val="0"/>
      <w:marTop w:val="0"/>
      <w:marBottom w:val="0"/>
      <w:divBdr>
        <w:top w:val="none" w:sz="0" w:space="0" w:color="auto"/>
        <w:left w:val="none" w:sz="0" w:space="0" w:color="auto"/>
        <w:bottom w:val="none" w:sz="0" w:space="0" w:color="auto"/>
        <w:right w:val="none" w:sz="0" w:space="0" w:color="auto"/>
      </w:divBdr>
    </w:div>
    <w:div w:id="1240015616">
      <w:bodyDiv w:val="1"/>
      <w:marLeft w:val="0"/>
      <w:marRight w:val="0"/>
      <w:marTop w:val="0"/>
      <w:marBottom w:val="0"/>
      <w:divBdr>
        <w:top w:val="none" w:sz="0" w:space="0" w:color="auto"/>
        <w:left w:val="none" w:sz="0" w:space="0" w:color="auto"/>
        <w:bottom w:val="none" w:sz="0" w:space="0" w:color="auto"/>
        <w:right w:val="none" w:sz="0" w:space="0" w:color="auto"/>
      </w:divBdr>
    </w:div>
    <w:div w:id="1240362805">
      <w:bodyDiv w:val="1"/>
      <w:marLeft w:val="0"/>
      <w:marRight w:val="0"/>
      <w:marTop w:val="0"/>
      <w:marBottom w:val="0"/>
      <w:divBdr>
        <w:top w:val="none" w:sz="0" w:space="0" w:color="auto"/>
        <w:left w:val="none" w:sz="0" w:space="0" w:color="auto"/>
        <w:bottom w:val="none" w:sz="0" w:space="0" w:color="auto"/>
        <w:right w:val="none" w:sz="0" w:space="0" w:color="auto"/>
      </w:divBdr>
    </w:div>
    <w:div w:id="1242174723">
      <w:bodyDiv w:val="1"/>
      <w:marLeft w:val="0"/>
      <w:marRight w:val="0"/>
      <w:marTop w:val="0"/>
      <w:marBottom w:val="0"/>
      <w:divBdr>
        <w:top w:val="none" w:sz="0" w:space="0" w:color="auto"/>
        <w:left w:val="none" w:sz="0" w:space="0" w:color="auto"/>
        <w:bottom w:val="none" w:sz="0" w:space="0" w:color="auto"/>
        <w:right w:val="none" w:sz="0" w:space="0" w:color="auto"/>
      </w:divBdr>
    </w:div>
    <w:div w:id="1242566397">
      <w:bodyDiv w:val="1"/>
      <w:marLeft w:val="0"/>
      <w:marRight w:val="0"/>
      <w:marTop w:val="0"/>
      <w:marBottom w:val="0"/>
      <w:divBdr>
        <w:top w:val="none" w:sz="0" w:space="0" w:color="auto"/>
        <w:left w:val="none" w:sz="0" w:space="0" w:color="auto"/>
        <w:bottom w:val="none" w:sz="0" w:space="0" w:color="auto"/>
        <w:right w:val="none" w:sz="0" w:space="0" w:color="auto"/>
      </w:divBdr>
    </w:div>
    <w:div w:id="1242910899">
      <w:bodyDiv w:val="1"/>
      <w:marLeft w:val="0"/>
      <w:marRight w:val="0"/>
      <w:marTop w:val="0"/>
      <w:marBottom w:val="0"/>
      <w:divBdr>
        <w:top w:val="none" w:sz="0" w:space="0" w:color="auto"/>
        <w:left w:val="none" w:sz="0" w:space="0" w:color="auto"/>
        <w:bottom w:val="none" w:sz="0" w:space="0" w:color="auto"/>
        <w:right w:val="none" w:sz="0" w:space="0" w:color="auto"/>
      </w:divBdr>
    </w:div>
    <w:div w:id="1243028379">
      <w:bodyDiv w:val="1"/>
      <w:marLeft w:val="0"/>
      <w:marRight w:val="0"/>
      <w:marTop w:val="0"/>
      <w:marBottom w:val="0"/>
      <w:divBdr>
        <w:top w:val="none" w:sz="0" w:space="0" w:color="auto"/>
        <w:left w:val="none" w:sz="0" w:space="0" w:color="auto"/>
        <w:bottom w:val="none" w:sz="0" w:space="0" w:color="auto"/>
        <w:right w:val="none" w:sz="0" w:space="0" w:color="auto"/>
      </w:divBdr>
    </w:div>
    <w:div w:id="1243681238">
      <w:bodyDiv w:val="1"/>
      <w:marLeft w:val="0"/>
      <w:marRight w:val="0"/>
      <w:marTop w:val="0"/>
      <w:marBottom w:val="0"/>
      <w:divBdr>
        <w:top w:val="none" w:sz="0" w:space="0" w:color="auto"/>
        <w:left w:val="none" w:sz="0" w:space="0" w:color="auto"/>
        <w:bottom w:val="none" w:sz="0" w:space="0" w:color="auto"/>
        <w:right w:val="none" w:sz="0" w:space="0" w:color="auto"/>
      </w:divBdr>
    </w:div>
    <w:div w:id="1246106854">
      <w:bodyDiv w:val="1"/>
      <w:marLeft w:val="0"/>
      <w:marRight w:val="0"/>
      <w:marTop w:val="0"/>
      <w:marBottom w:val="0"/>
      <w:divBdr>
        <w:top w:val="none" w:sz="0" w:space="0" w:color="auto"/>
        <w:left w:val="none" w:sz="0" w:space="0" w:color="auto"/>
        <w:bottom w:val="none" w:sz="0" w:space="0" w:color="auto"/>
        <w:right w:val="none" w:sz="0" w:space="0" w:color="auto"/>
      </w:divBdr>
    </w:div>
    <w:div w:id="1246845082">
      <w:bodyDiv w:val="1"/>
      <w:marLeft w:val="0"/>
      <w:marRight w:val="0"/>
      <w:marTop w:val="0"/>
      <w:marBottom w:val="0"/>
      <w:divBdr>
        <w:top w:val="none" w:sz="0" w:space="0" w:color="auto"/>
        <w:left w:val="none" w:sz="0" w:space="0" w:color="auto"/>
        <w:bottom w:val="none" w:sz="0" w:space="0" w:color="auto"/>
        <w:right w:val="none" w:sz="0" w:space="0" w:color="auto"/>
      </w:divBdr>
    </w:div>
    <w:div w:id="1251160793">
      <w:bodyDiv w:val="1"/>
      <w:marLeft w:val="0"/>
      <w:marRight w:val="0"/>
      <w:marTop w:val="0"/>
      <w:marBottom w:val="0"/>
      <w:divBdr>
        <w:top w:val="none" w:sz="0" w:space="0" w:color="auto"/>
        <w:left w:val="none" w:sz="0" w:space="0" w:color="auto"/>
        <w:bottom w:val="none" w:sz="0" w:space="0" w:color="auto"/>
        <w:right w:val="none" w:sz="0" w:space="0" w:color="auto"/>
      </w:divBdr>
    </w:div>
    <w:div w:id="1251231369">
      <w:bodyDiv w:val="1"/>
      <w:marLeft w:val="0"/>
      <w:marRight w:val="0"/>
      <w:marTop w:val="0"/>
      <w:marBottom w:val="0"/>
      <w:divBdr>
        <w:top w:val="none" w:sz="0" w:space="0" w:color="auto"/>
        <w:left w:val="none" w:sz="0" w:space="0" w:color="auto"/>
        <w:bottom w:val="none" w:sz="0" w:space="0" w:color="auto"/>
        <w:right w:val="none" w:sz="0" w:space="0" w:color="auto"/>
      </w:divBdr>
    </w:div>
    <w:div w:id="1251236721">
      <w:bodyDiv w:val="1"/>
      <w:marLeft w:val="0"/>
      <w:marRight w:val="0"/>
      <w:marTop w:val="0"/>
      <w:marBottom w:val="0"/>
      <w:divBdr>
        <w:top w:val="none" w:sz="0" w:space="0" w:color="auto"/>
        <w:left w:val="none" w:sz="0" w:space="0" w:color="auto"/>
        <w:bottom w:val="none" w:sz="0" w:space="0" w:color="auto"/>
        <w:right w:val="none" w:sz="0" w:space="0" w:color="auto"/>
      </w:divBdr>
    </w:div>
    <w:div w:id="1252159200">
      <w:bodyDiv w:val="1"/>
      <w:marLeft w:val="0"/>
      <w:marRight w:val="0"/>
      <w:marTop w:val="0"/>
      <w:marBottom w:val="0"/>
      <w:divBdr>
        <w:top w:val="none" w:sz="0" w:space="0" w:color="auto"/>
        <w:left w:val="none" w:sz="0" w:space="0" w:color="auto"/>
        <w:bottom w:val="none" w:sz="0" w:space="0" w:color="auto"/>
        <w:right w:val="none" w:sz="0" w:space="0" w:color="auto"/>
      </w:divBdr>
    </w:div>
    <w:div w:id="1253053494">
      <w:bodyDiv w:val="1"/>
      <w:marLeft w:val="0"/>
      <w:marRight w:val="0"/>
      <w:marTop w:val="0"/>
      <w:marBottom w:val="0"/>
      <w:divBdr>
        <w:top w:val="none" w:sz="0" w:space="0" w:color="auto"/>
        <w:left w:val="none" w:sz="0" w:space="0" w:color="auto"/>
        <w:bottom w:val="none" w:sz="0" w:space="0" w:color="auto"/>
        <w:right w:val="none" w:sz="0" w:space="0" w:color="auto"/>
      </w:divBdr>
    </w:div>
    <w:div w:id="1255555841">
      <w:bodyDiv w:val="1"/>
      <w:marLeft w:val="0"/>
      <w:marRight w:val="0"/>
      <w:marTop w:val="0"/>
      <w:marBottom w:val="0"/>
      <w:divBdr>
        <w:top w:val="none" w:sz="0" w:space="0" w:color="auto"/>
        <w:left w:val="none" w:sz="0" w:space="0" w:color="auto"/>
        <w:bottom w:val="none" w:sz="0" w:space="0" w:color="auto"/>
        <w:right w:val="none" w:sz="0" w:space="0" w:color="auto"/>
      </w:divBdr>
    </w:div>
    <w:div w:id="1256403724">
      <w:bodyDiv w:val="1"/>
      <w:marLeft w:val="0"/>
      <w:marRight w:val="0"/>
      <w:marTop w:val="0"/>
      <w:marBottom w:val="0"/>
      <w:divBdr>
        <w:top w:val="none" w:sz="0" w:space="0" w:color="auto"/>
        <w:left w:val="none" w:sz="0" w:space="0" w:color="auto"/>
        <w:bottom w:val="none" w:sz="0" w:space="0" w:color="auto"/>
        <w:right w:val="none" w:sz="0" w:space="0" w:color="auto"/>
      </w:divBdr>
    </w:div>
    <w:div w:id="1256594486">
      <w:bodyDiv w:val="1"/>
      <w:marLeft w:val="0"/>
      <w:marRight w:val="0"/>
      <w:marTop w:val="0"/>
      <w:marBottom w:val="0"/>
      <w:divBdr>
        <w:top w:val="none" w:sz="0" w:space="0" w:color="auto"/>
        <w:left w:val="none" w:sz="0" w:space="0" w:color="auto"/>
        <w:bottom w:val="none" w:sz="0" w:space="0" w:color="auto"/>
        <w:right w:val="none" w:sz="0" w:space="0" w:color="auto"/>
      </w:divBdr>
    </w:div>
    <w:div w:id="1256862484">
      <w:bodyDiv w:val="1"/>
      <w:marLeft w:val="0"/>
      <w:marRight w:val="0"/>
      <w:marTop w:val="0"/>
      <w:marBottom w:val="0"/>
      <w:divBdr>
        <w:top w:val="none" w:sz="0" w:space="0" w:color="auto"/>
        <w:left w:val="none" w:sz="0" w:space="0" w:color="auto"/>
        <w:bottom w:val="none" w:sz="0" w:space="0" w:color="auto"/>
        <w:right w:val="none" w:sz="0" w:space="0" w:color="auto"/>
      </w:divBdr>
    </w:div>
    <w:div w:id="1256984077">
      <w:bodyDiv w:val="1"/>
      <w:marLeft w:val="0"/>
      <w:marRight w:val="0"/>
      <w:marTop w:val="0"/>
      <w:marBottom w:val="0"/>
      <w:divBdr>
        <w:top w:val="none" w:sz="0" w:space="0" w:color="auto"/>
        <w:left w:val="none" w:sz="0" w:space="0" w:color="auto"/>
        <w:bottom w:val="none" w:sz="0" w:space="0" w:color="auto"/>
        <w:right w:val="none" w:sz="0" w:space="0" w:color="auto"/>
      </w:divBdr>
    </w:div>
    <w:div w:id="1257591567">
      <w:bodyDiv w:val="1"/>
      <w:marLeft w:val="0"/>
      <w:marRight w:val="0"/>
      <w:marTop w:val="0"/>
      <w:marBottom w:val="0"/>
      <w:divBdr>
        <w:top w:val="none" w:sz="0" w:space="0" w:color="auto"/>
        <w:left w:val="none" w:sz="0" w:space="0" w:color="auto"/>
        <w:bottom w:val="none" w:sz="0" w:space="0" w:color="auto"/>
        <w:right w:val="none" w:sz="0" w:space="0" w:color="auto"/>
      </w:divBdr>
    </w:div>
    <w:div w:id="1258369167">
      <w:bodyDiv w:val="1"/>
      <w:marLeft w:val="0"/>
      <w:marRight w:val="0"/>
      <w:marTop w:val="0"/>
      <w:marBottom w:val="0"/>
      <w:divBdr>
        <w:top w:val="none" w:sz="0" w:space="0" w:color="auto"/>
        <w:left w:val="none" w:sz="0" w:space="0" w:color="auto"/>
        <w:bottom w:val="none" w:sz="0" w:space="0" w:color="auto"/>
        <w:right w:val="none" w:sz="0" w:space="0" w:color="auto"/>
      </w:divBdr>
    </w:div>
    <w:div w:id="1258639821">
      <w:bodyDiv w:val="1"/>
      <w:marLeft w:val="0"/>
      <w:marRight w:val="0"/>
      <w:marTop w:val="0"/>
      <w:marBottom w:val="0"/>
      <w:divBdr>
        <w:top w:val="none" w:sz="0" w:space="0" w:color="auto"/>
        <w:left w:val="none" w:sz="0" w:space="0" w:color="auto"/>
        <w:bottom w:val="none" w:sz="0" w:space="0" w:color="auto"/>
        <w:right w:val="none" w:sz="0" w:space="0" w:color="auto"/>
      </w:divBdr>
    </w:div>
    <w:div w:id="1259212633">
      <w:bodyDiv w:val="1"/>
      <w:marLeft w:val="0"/>
      <w:marRight w:val="0"/>
      <w:marTop w:val="0"/>
      <w:marBottom w:val="0"/>
      <w:divBdr>
        <w:top w:val="none" w:sz="0" w:space="0" w:color="auto"/>
        <w:left w:val="none" w:sz="0" w:space="0" w:color="auto"/>
        <w:bottom w:val="none" w:sz="0" w:space="0" w:color="auto"/>
        <w:right w:val="none" w:sz="0" w:space="0" w:color="auto"/>
      </w:divBdr>
    </w:div>
    <w:div w:id="1262108822">
      <w:bodyDiv w:val="1"/>
      <w:marLeft w:val="0"/>
      <w:marRight w:val="0"/>
      <w:marTop w:val="0"/>
      <w:marBottom w:val="0"/>
      <w:divBdr>
        <w:top w:val="none" w:sz="0" w:space="0" w:color="auto"/>
        <w:left w:val="none" w:sz="0" w:space="0" w:color="auto"/>
        <w:bottom w:val="none" w:sz="0" w:space="0" w:color="auto"/>
        <w:right w:val="none" w:sz="0" w:space="0" w:color="auto"/>
      </w:divBdr>
    </w:div>
    <w:div w:id="1262638939">
      <w:bodyDiv w:val="1"/>
      <w:marLeft w:val="0"/>
      <w:marRight w:val="0"/>
      <w:marTop w:val="0"/>
      <w:marBottom w:val="0"/>
      <w:divBdr>
        <w:top w:val="none" w:sz="0" w:space="0" w:color="auto"/>
        <w:left w:val="none" w:sz="0" w:space="0" w:color="auto"/>
        <w:bottom w:val="none" w:sz="0" w:space="0" w:color="auto"/>
        <w:right w:val="none" w:sz="0" w:space="0" w:color="auto"/>
      </w:divBdr>
    </w:div>
    <w:div w:id="1266621592">
      <w:bodyDiv w:val="1"/>
      <w:marLeft w:val="0"/>
      <w:marRight w:val="0"/>
      <w:marTop w:val="0"/>
      <w:marBottom w:val="0"/>
      <w:divBdr>
        <w:top w:val="none" w:sz="0" w:space="0" w:color="auto"/>
        <w:left w:val="none" w:sz="0" w:space="0" w:color="auto"/>
        <w:bottom w:val="none" w:sz="0" w:space="0" w:color="auto"/>
        <w:right w:val="none" w:sz="0" w:space="0" w:color="auto"/>
      </w:divBdr>
    </w:div>
    <w:div w:id="1267037390">
      <w:bodyDiv w:val="1"/>
      <w:marLeft w:val="0"/>
      <w:marRight w:val="0"/>
      <w:marTop w:val="0"/>
      <w:marBottom w:val="0"/>
      <w:divBdr>
        <w:top w:val="none" w:sz="0" w:space="0" w:color="auto"/>
        <w:left w:val="none" w:sz="0" w:space="0" w:color="auto"/>
        <w:bottom w:val="none" w:sz="0" w:space="0" w:color="auto"/>
        <w:right w:val="none" w:sz="0" w:space="0" w:color="auto"/>
      </w:divBdr>
    </w:div>
    <w:div w:id="1270311200">
      <w:bodyDiv w:val="1"/>
      <w:marLeft w:val="0"/>
      <w:marRight w:val="0"/>
      <w:marTop w:val="0"/>
      <w:marBottom w:val="0"/>
      <w:divBdr>
        <w:top w:val="none" w:sz="0" w:space="0" w:color="auto"/>
        <w:left w:val="none" w:sz="0" w:space="0" w:color="auto"/>
        <w:bottom w:val="none" w:sz="0" w:space="0" w:color="auto"/>
        <w:right w:val="none" w:sz="0" w:space="0" w:color="auto"/>
      </w:divBdr>
    </w:div>
    <w:div w:id="1272979003">
      <w:bodyDiv w:val="1"/>
      <w:marLeft w:val="0"/>
      <w:marRight w:val="0"/>
      <w:marTop w:val="0"/>
      <w:marBottom w:val="0"/>
      <w:divBdr>
        <w:top w:val="none" w:sz="0" w:space="0" w:color="auto"/>
        <w:left w:val="none" w:sz="0" w:space="0" w:color="auto"/>
        <w:bottom w:val="none" w:sz="0" w:space="0" w:color="auto"/>
        <w:right w:val="none" w:sz="0" w:space="0" w:color="auto"/>
      </w:divBdr>
    </w:div>
    <w:div w:id="1273443095">
      <w:bodyDiv w:val="1"/>
      <w:marLeft w:val="0"/>
      <w:marRight w:val="0"/>
      <w:marTop w:val="0"/>
      <w:marBottom w:val="0"/>
      <w:divBdr>
        <w:top w:val="none" w:sz="0" w:space="0" w:color="auto"/>
        <w:left w:val="none" w:sz="0" w:space="0" w:color="auto"/>
        <w:bottom w:val="none" w:sz="0" w:space="0" w:color="auto"/>
        <w:right w:val="none" w:sz="0" w:space="0" w:color="auto"/>
      </w:divBdr>
    </w:div>
    <w:div w:id="1274753697">
      <w:bodyDiv w:val="1"/>
      <w:marLeft w:val="0"/>
      <w:marRight w:val="0"/>
      <w:marTop w:val="0"/>
      <w:marBottom w:val="0"/>
      <w:divBdr>
        <w:top w:val="none" w:sz="0" w:space="0" w:color="auto"/>
        <w:left w:val="none" w:sz="0" w:space="0" w:color="auto"/>
        <w:bottom w:val="none" w:sz="0" w:space="0" w:color="auto"/>
        <w:right w:val="none" w:sz="0" w:space="0" w:color="auto"/>
      </w:divBdr>
    </w:div>
    <w:div w:id="1276518148">
      <w:bodyDiv w:val="1"/>
      <w:marLeft w:val="0"/>
      <w:marRight w:val="0"/>
      <w:marTop w:val="0"/>
      <w:marBottom w:val="0"/>
      <w:divBdr>
        <w:top w:val="none" w:sz="0" w:space="0" w:color="auto"/>
        <w:left w:val="none" w:sz="0" w:space="0" w:color="auto"/>
        <w:bottom w:val="none" w:sz="0" w:space="0" w:color="auto"/>
        <w:right w:val="none" w:sz="0" w:space="0" w:color="auto"/>
      </w:divBdr>
    </w:div>
    <w:div w:id="1277709651">
      <w:bodyDiv w:val="1"/>
      <w:marLeft w:val="0"/>
      <w:marRight w:val="0"/>
      <w:marTop w:val="0"/>
      <w:marBottom w:val="0"/>
      <w:divBdr>
        <w:top w:val="none" w:sz="0" w:space="0" w:color="auto"/>
        <w:left w:val="none" w:sz="0" w:space="0" w:color="auto"/>
        <w:bottom w:val="none" w:sz="0" w:space="0" w:color="auto"/>
        <w:right w:val="none" w:sz="0" w:space="0" w:color="auto"/>
      </w:divBdr>
    </w:div>
    <w:div w:id="1277978646">
      <w:bodyDiv w:val="1"/>
      <w:marLeft w:val="0"/>
      <w:marRight w:val="0"/>
      <w:marTop w:val="0"/>
      <w:marBottom w:val="0"/>
      <w:divBdr>
        <w:top w:val="none" w:sz="0" w:space="0" w:color="auto"/>
        <w:left w:val="none" w:sz="0" w:space="0" w:color="auto"/>
        <w:bottom w:val="none" w:sz="0" w:space="0" w:color="auto"/>
        <w:right w:val="none" w:sz="0" w:space="0" w:color="auto"/>
      </w:divBdr>
    </w:div>
    <w:div w:id="1280378807">
      <w:bodyDiv w:val="1"/>
      <w:marLeft w:val="0"/>
      <w:marRight w:val="0"/>
      <w:marTop w:val="0"/>
      <w:marBottom w:val="0"/>
      <w:divBdr>
        <w:top w:val="none" w:sz="0" w:space="0" w:color="auto"/>
        <w:left w:val="none" w:sz="0" w:space="0" w:color="auto"/>
        <w:bottom w:val="none" w:sz="0" w:space="0" w:color="auto"/>
        <w:right w:val="none" w:sz="0" w:space="0" w:color="auto"/>
      </w:divBdr>
    </w:div>
    <w:div w:id="1281570230">
      <w:bodyDiv w:val="1"/>
      <w:marLeft w:val="0"/>
      <w:marRight w:val="0"/>
      <w:marTop w:val="0"/>
      <w:marBottom w:val="0"/>
      <w:divBdr>
        <w:top w:val="none" w:sz="0" w:space="0" w:color="auto"/>
        <w:left w:val="none" w:sz="0" w:space="0" w:color="auto"/>
        <w:bottom w:val="none" w:sz="0" w:space="0" w:color="auto"/>
        <w:right w:val="none" w:sz="0" w:space="0" w:color="auto"/>
      </w:divBdr>
    </w:div>
    <w:div w:id="1282568494">
      <w:bodyDiv w:val="1"/>
      <w:marLeft w:val="0"/>
      <w:marRight w:val="0"/>
      <w:marTop w:val="0"/>
      <w:marBottom w:val="0"/>
      <w:divBdr>
        <w:top w:val="none" w:sz="0" w:space="0" w:color="auto"/>
        <w:left w:val="none" w:sz="0" w:space="0" w:color="auto"/>
        <w:bottom w:val="none" w:sz="0" w:space="0" w:color="auto"/>
        <w:right w:val="none" w:sz="0" w:space="0" w:color="auto"/>
      </w:divBdr>
    </w:div>
    <w:div w:id="1282614215">
      <w:bodyDiv w:val="1"/>
      <w:marLeft w:val="0"/>
      <w:marRight w:val="0"/>
      <w:marTop w:val="0"/>
      <w:marBottom w:val="0"/>
      <w:divBdr>
        <w:top w:val="none" w:sz="0" w:space="0" w:color="auto"/>
        <w:left w:val="none" w:sz="0" w:space="0" w:color="auto"/>
        <w:bottom w:val="none" w:sz="0" w:space="0" w:color="auto"/>
        <w:right w:val="none" w:sz="0" w:space="0" w:color="auto"/>
      </w:divBdr>
    </w:div>
    <w:div w:id="1283073612">
      <w:bodyDiv w:val="1"/>
      <w:marLeft w:val="0"/>
      <w:marRight w:val="0"/>
      <w:marTop w:val="0"/>
      <w:marBottom w:val="0"/>
      <w:divBdr>
        <w:top w:val="none" w:sz="0" w:space="0" w:color="auto"/>
        <w:left w:val="none" w:sz="0" w:space="0" w:color="auto"/>
        <w:bottom w:val="none" w:sz="0" w:space="0" w:color="auto"/>
        <w:right w:val="none" w:sz="0" w:space="0" w:color="auto"/>
      </w:divBdr>
    </w:div>
    <w:div w:id="1283489419">
      <w:bodyDiv w:val="1"/>
      <w:marLeft w:val="0"/>
      <w:marRight w:val="0"/>
      <w:marTop w:val="0"/>
      <w:marBottom w:val="0"/>
      <w:divBdr>
        <w:top w:val="none" w:sz="0" w:space="0" w:color="auto"/>
        <w:left w:val="none" w:sz="0" w:space="0" w:color="auto"/>
        <w:bottom w:val="none" w:sz="0" w:space="0" w:color="auto"/>
        <w:right w:val="none" w:sz="0" w:space="0" w:color="auto"/>
      </w:divBdr>
    </w:div>
    <w:div w:id="1285884664">
      <w:bodyDiv w:val="1"/>
      <w:marLeft w:val="0"/>
      <w:marRight w:val="0"/>
      <w:marTop w:val="0"/>
      <w:marBottom w:val="0"/>
      <w:divBdr>
        <w:top w:val="none" w:sz="0" w:space="0" w:color="auto"/>
        <w:left w:val="none" w:sz="0" w:space="0" w:color="auto"/>
        <w:bottom w:val="none" w:sz="0" w:space="0" w:color="auto"/>
        <w:right w:val="none" w:sz="0" w:space="0" w:color="auto"/>
      </w:divBdr>
    </w:div>
    <w:div w:id="1287007314">
      <w:bodyDiv w:val="1"/>
      <w:marLeft w:val="0"/>
      <w:marRight w:val="0"/>
      <w:marTop w:val="0"/>
      <w:marBottom w:val="0"/>
      <w:divBdr>
        <w:top w:val="none" w:sz="0" w:space="0" w:color="auto"/>
        <w:left w:val="none" w:sz="0" w:space="0" w:color="auto"/>
        <w:bottom w:val="none" w:sz="0" w:space="0" w:color="auto"/>
        <w:right w:val="none" w:sz="0" w:space="0" w:color="auto"/>
      </w:divBdr>
    </w:div>
    <w:div w:id="1287544071">
      <w:bodyDiv w:val="1"/>
      <w:marLeft w:val="0"/>
      <w:marRight w:val="0"/>
      <w:marTop w:val="0"/>
      <w:marBottom w:val="0"/>
      <w:divBdr>
        <w:top w:val="none" w:sz="0" w:space="0" w:color="auto"/>
        <w:left w:val="none" w:sz="0" w:space="0" w:color="auto"/>
        <w:bottom w:val="none" w:sz="0" w:space="0" w:color="auto"/>
        <w:right w:val="none" w:sz="0" w:space="0" w:color="auto"/>
      </w:divBdr>
    </w:div>
    <w:div w:id="1288506951">
      <w:bodyDiv w:val="1"/>
      <w:marLeft w:val="0"/>
      <w:marRight w:val="0"/>
      <w:marTop w:val="0"/>
      <w:marBottom w:val="0"/>
      <w:divBdr>
        <w:top w:val="none" w:sz="0" w:space="0" w:color="auto"/>
        <w:left w:val="none" w:sz="0" w:space="0" w:color="auto"/>
        <w:bottom w:val="none" w:sz="0" w:space="0" w:color="auto"/>
        <w:right w:val="none" w:sz="0" w:space="0" w:color="auto"/>
      </w:divBdr>
    </w:div>
    <w:div w:id="1290237488">
      <w:bodyDiv w:val="1"/>
      <w:marLeft w:val="0"/>
      <w:marRight w:val="0"/>
      <w:marTop w:val="0"/>
      <w:marBottom w:val="0"/>
      <w:divBdr>
        <w:top w:val="none" w:sz="0" w:space="0" w:color="auto"/>
        <w:left w:val="none" w:sz="0" w:space="0" w:color="auto"/>
        <w:bottom w:val="none" w:sz="0" w:space="0" w:color="auto"/>
        <w:right w:val="none" w:sz="0" w:space="0" w:color="auto"/>
      </w:divBdr>
    </w:div>
    <w:div w:id="1290550560">
      <w:bodyDiv w:val="1"/>
      <w:marLeft w:val="0"/>
      <w:marRight w:val="0"/>
      <w:marTop w:val="0"/>
      <w:marBottom w:val="0"/>
      <w:divBdr>
        <w:top w:val="none" w:sz="0" w:space="0" w:color="auto"/>
        <w:left w:val="none" w:sz="0" w:space="0" w:color="auto"/>
        <w:bottom w:val="none" w:sz="0" w:space="0" w:color="auto"/>
        <w:right w:val="none" w:sz="0" w:space="0" w:color="auto"/>
      </w:divBdr>
    </w:div>
    <w:div w:id="1291325703">
      <w:bodyDiv w:val="1"/>
      <w:marLeft w:val="0"/>
      <w:marRight w:val="0"/>
      <w:marTop w:val="0"/>
      <w:marBottom w:val="0"/>
      <w:divBdr>
        <w:top w:val="none" w:sz="0" w:space="0" w:color="auto"/>
        <w:left w:val="none" w:sz="0" w:space="0" w:color="auto"/>
        <w:bottom w:val="none" w:sz="0" w:space="0" w:color="auto"/>
        <w:right w:val="none" w:sz="0" w:space="0" w:color="auto"/>
      </w:divBdr>
    </w:div>
    <w:div w:id="1295019366">
      <w:bodyDiv w:val="1"/>
      <w:marLeft w:val="0"/>
      <w:marRight w:val="0"/>
      <w:marTop w:val="0"/>
      <w:marBottom w:val="0"/>
      <w:divBdr>
        <w:top w:val="none" w:sz="0" w:space="0" w:color="auto"/>
        <w:left w:val="none" w:sz="0" w:space="0" w:color="auto"/>
        <w:bottom w:val="none" w:sz="0" w:space="0" w:color="auto"/>
        <w:right w:val="none" w:sz="0" w:space="0" w:color="auto"/>
      </w:divBdr>
    </w:div>
    <w:div w:id="1299335257">
      <w:bodyDiv w:val="1"/>
      <w:marLeft w:val="0"/>
      <w:marRight w:val="0"/>
      <w:marTop w:val="0"/>
      <w:marBottom w:val="0"/>
      <w:divBdr>
        <w:top w:val="none" w:sz="0" w:space="0" w:color="auto"/>
        <w:left w:val="none" w:sz="0" w:space="0" w:color="auto"/>
        <w:bottom w:val="none" w:sz="0" w:space="0" w:color="auto"/>
        <w:right w:val="none" w:sz="0" w:space="0" w:color="auto"/>
      </w:divBdr>
    </w:div>
    <w:div w:id="1300720664">
      <w:bodyDiv w:val="1"/>
      <w:marLeft w:val="0"/>
      <w:marRight w:val="0"/>
      <w:marTop w:val="0"/>
      <w:marBottom w:val="0"/>
      <w:divBdr>
        <w:top w:val="none" w:sz="0" w:space="0" w:color="auto"/>
        <w:left w:val="none" w:sz="0" w:space="0" w:color="auto"/>
        <w:bottom w:val="none" w:sz="0" w:space="0" w:color="auto"/>
        <w:right w:val="none" w:sz="0" w:space="0" w:color="auto"/>
      </w:divBdr>
    </w:div>
    <w:div w:id="1301227771">
      <w:bodyDiv w:val="1"/>
      <w:marLeft w:val="0"/>
      <w:marRight w:val="0"/>
      <w:marTop w:val="0"/>
      <w:marBottom w:val="0"/>
      <w:divBdr>
        <w:top w:val="none" w:sz="0" w:space="0" w:color="auto"/>
        <w:left w:val="none" w:sz="0" w:space="0" w:color="auto"/>
        <w:bottom w:val="none" w:sz="0" w:space="0" w:color="auto"/>
        <w:right w:val="none" w:sz="0" w:space="0" w:color="auto"/>
      </w:divBdr>
    </w:div>
    <w:div w:id="1301577388">
      <w:bodyDiv w:val="1"/>
      <w:marLeft w:val="0"/>
      <w:marRight w:val="0"/>
      <w:marTop w:val="0"/>
      <w:marBottom w:val="0"/>
      <w:divBdr>
        <w:top w:val="none" w:sz="0" w:space="0" w:color="auto"/>
        <w:left w:val="none" w:sz="0" w:space="0" w:color="auto"/>
        <w:bottom w:val="none" w:sz="0" w:space="0" w:color="auto"/>
        <w:right w:val="none" w:sz="0" w:space="0" w:color="auto"/>
      </w:divBdr>
    </w:div>
    <w:div w:id="1303852793">
      <w:bodyDiv w:val="1"/>
      <w:marLeft w:val="0"/>
      <w:marRight w:val="0"/>
      <w:marTop w:val="0"/>
      <w:marBottom w:val="0"/>
      <w:divBdr>
        <w:top w:val="none" w:sz="0" w:space="0" w:color="auto"/>
        <w:left w:val="none" w:sz="0" w:space="0" w:color="auto"/>
        <w:bottom w:val="none" w:sz="0" w:space="0" w:color="auto"/>
        <w:right w:val="none" w:sz="0" w:space="0" w:color="auto"/>
      </w:divBdr>
    </w:div>
    <w:div w:id="1304001344">
      <w:bodyDiv w:val="1"/>
      <w:marLeft w:val="0"/>
      <w:marRight w:val="0"/>
      <w:marTop w:val="0"/>
      <w:marBottom w:val="0"/>
      <w:divBdr>
        <w:top w:val="none" w:sz="0" w:space="0" w:color="auto"/>
        <w:left w:val="none" w:sz="0" w:space="0" w:color="auto"/>
        <w:bottom w:val="none" w:sz="0" w:space="0" w:color="auto"/>
        <w:right w:val="none" w:sz="0" w:space="0" w:color="auto"/>
      </w:divBdr>
    </w:div>
    <w:div w:id="1304429642">
      <w:bodyDiv w:val="1"/>
      <w:marLeft w:val="0"/>
      <w:marRight w:val="0"/>
      <w:marTop w:val="0"/>
      <w:marBottom w:val="0"/>
      <w:divBdr>
        <w:top w:val="none" w:sz="0" w:space="0" w:color="auto"/>
        <w:left w:val="none" w:sz="0" w:space="0" w:color="auto"/>
        <w:bottom w:val="none" w:sz="0" w:space="0" w:color="auto"/>
        <w:right w:val="none" w:sz="0" w:space="0" w:color="auto"/>
      </w:divBdr>
    </w:div>
    <w:div w:id="1305159797">
      <w:bodyDiv w:val="1"/>
      <w:marLeft w:val="0"/>
      <w:marRight w:val="0"/>
      <w:marTop w:val="0"/>
      <w:marBottom w:val="0"/>
      <w:divBdr>
        <w:top w:val="none" w:sz="0" w:space="0" w:color="auto"/>
        <w:left w:val="none" w:sz="0" w:space="0" w:color="auto"/>
        <w:bottom w:val="none" w:sz="0" w:space="0" w:color="auto"/>
        <w:right w:val="none" w:sz="0" w:space="0" w:color="auto"/>
      </w:divBdr>
    </w:div>
    <w:div w:id="1305432263">
      <w:bodyDiv w:val="1"/>
      <w:marLeft w:val="0"/>
      <w:marRight w:val="0"/>
      <w:marTop w:val="0"/>
      <w:marBottom w:val="0"/>
      <w:divBdr>
        <w:top w:val="none" w:sz="0" w:space="0" w:color="auto"/>
        <w:left w:val="none" w:sz="0" w:space="0" w:color="auto"/>
        <w:bottom w:val="none" w:sz="0" w:space="0" w:color="auto"/>
        <w:right w:val="none" w:sz="0" w:space="0" w:color="auto"/>
      </w:divBdr>
    </w:div>
    <w:div w:id="1309742397">
      <w:bodyDiv w:val="1"/>
      <w:marLeft w:val="0"/>
      <w:marRight w:val="0"/>
      <w:marTop w:val="0"/>
      <w:marBottom w:val="0"/>
      <w:divBdr>
        <w:top w:val="none" w:sz="0" w:space="0" w:color="auto"/>
        <w:left w:val="none" w:sz="0" w:space="0" w:color="auto"/>
        <w:bottom w:val="none" w:sz="0" w:space="0" w:color="auto"/>
        <w:right w:val="none" w:sz="0" w:space="0" w:color="auto"/>
      </w:divBdr>
    </w:div>
    <w:div w:id="1310133027">
      <w:bodyDiv w:val="1"/>
      <w:marLeft w:val="0"/>
      <w:marRight w:val="0"/>
      <w:marTop w:val="0"/>
      <w:marBottom w:val="0"/>
      <w:divBdr>
        <w:top w:val="none" w:sz="0" w:space="0" w:color="auto"/>
        <w:left w:val="none" w:sz="0" w:space="0" w:color="auto"/>
        <w:bottom w:val="none" w:sz="0" w:space="0" w:color="auto"/>
        <w:right w:val="none" w:sz="0" w:space="0" w:color="auto"/>
      </w:divBdr>
    </w:div>
    <w:div w:id="1310595490">
      <w:bodyDiv w:val="1"/>
      <w:marLeft w:val="0"/>
      <w:marRight w:val="0"/>
      <w:marTop w:val="0"/>
      <w:marBottom w:val="0"/>
      <w:divBdr>
        <w:top w:val="none" w:sz="0" w:space="0" w:color="auto"/>
        <w:left w:val="none" w:sz="0" w:space="0" w:color="auto"/>
        <w:bottom w:val="none" w:sz="0" w:space="0" w:color="auto"/>
        <w:right w:val="none" w:sz="0" w:space="0" w:color="auto"/>
      </w:divBdr>
    </w:div>
    <w:div w:id="1310595951">
      <w:bodyDiv w:val="1"/>
      <w:marLeft w:val="0"/>
      <w:marRight w:val="0"/>
      <w:marTop w:val="0"/>
      <w:marBottom w:val="0"/>
      <w:divBdr>
        <w:top w:val="none" w:sz="0" w:space="0" w:color="auto"/>
        <w:left w:val="none" w:sz="0" w:space="0" w:color="auto"/>
        <w:bottom w:val="none" w:sz="0" w:space="0" w:color="auto"/>
        <w:right w:val="none" w:sz="0" w:space="0" w:color="auto"/>
      </w:divBdr>
    </w:div>
    <w:div w:id="1311134781">
      <w:bodyDiv w:val="1"/>
      <w:marLeft w:val="0"/>
      <w:marRight w:val="0"/>
      <w:marTop w:val="0"/>
      <w:marBottom w:val="0"/>
      <w:divBdr>
        <w:top w:val="none" w:sz="0" w:space="0" w:color="auto"/>
        <w:left w:val="none" w:sz="0" w:space="0" w:color="auto"/>
        <w:bottom w:val="none" w:sz="0" w:space="0" w:color="auto"/>
        <w:right w:val="none" w:sz="0" w:space="0" w:color="auto"/>
      </w:divBdr>
    </w:div>
    <w:div w:id="1314331966">
      <w:bodyDiv w:val="1"/>
      <w:marLeft w:val="0"/>
      <w:marRight w:val="0"/>
      <w:marTop w:val="0"/>
      <w:marBottom w:val="0"/>
      <w:divBdr>
        <w:top w:val="none" w:sz="0" w:space="0" w:color="auto"/>
        <w:left w:val="none" w:sz="0" w:space="0" w:color="auto"/>
        <w:bottom w:val="none" w:sz="0" w:space="0" w:color="auto"/>
        <w:right w:val="none" w:sz="0" w:space="0" w:color="auto"/>
      </w:divBdr>
    </w:div>
    <w:div w:id="1314985338">
      <w:bodyDiv w:val="1"/>
      <w:marLeft w:val="0"/>
      <w:marRight w:val="0"/>
      <w:marTop w:val="0"/>
      <w:marBottom w:val="0"/>
      <w:divBdr>
        <w:top w:val="none" w:sz="0" w:space="0" w:color="auto"/>
        <w:left w:val="none" w:sz="0" w:space="0" w:color="auto"/>
        <w:bottom w:val="none" w:sz="0" w:space="0" w:color="auto"/>
        <w:right w:val="none" w:sz="0" w:space="0" w:color="auto"/>
      </w:divBdr>
    </w:div>
    <w:div w:id="1315376609">
      <w:bodyDiv w:val="1"/>
      <w:marLeft w:val="0"/>
      <w:marRight w:val="0"/>
      <w:marTop w:val="0"/>
      <w:marBottom w:val="0"/>
      <w:divBdr>
        <w:top w:val="none" w:sz="0" w:space="0" w:color="auto"/>
        <w:left w:val="none" w:sz="0" w:space="0" w:color="auto"/>
        <w:bottom w:val="none" w:sz="0" w:space="0" w:color="auto"/>
        <w:right w:val="none" w:sz="0" w:space="0" w:color="auto"/>
      </w:divBdr>
    </w:div>
    <w:div w:id="1316762393">
      <w:bodyDiv w:val="1"/>
      <w:marLeft w:val="0"/>
      <w:marRight w:val="0"/>
      <w:marTop w:val="0"/>
      <w:marBottom w:val="0"/>
      <w:divBdr>
        <w:top w:val="none" w:sz="0" w:space="0" w:color="auto"/>
        <w:left w:val="none" w:sz="0" w:space="0" w:color="auto"/>
        <w:bottom w:val="none" w:sz="0" w:space="0" w:color="auto"/>
        <w:right w:val="none" w:sz="0" w:space="0" w:color="auto"/>
      </w:divBdr>
    </w:div>
    <w:div w:id="1317609506">
      <w:bodyDiv w:val="1"/>
      <w:marLeft w:val="0"/>
      <w:marRight w:val="0"/>
      <w:marTop w:val="0"/>
      <w:marBottom w:val="0"/>
      <w:divBdr>
        <w:top w:val="none" w:sz="0" w:space="0" w:color="auto"/>
        <w:left w:val="none" w:sz="0" w:space="0" w:color="auto"/>
        <w:bottom w:val="none" w:sz="0" w:space="0" w:color="auto"/>
        <w:right w:val="none" w:sz="0" w:space="0" w:color="auto"/>
      </w:divBdr>
    </w:div>
    <w:div w:id="1318606213">
      <w:bodyDiv w:val="1"/>
      <w:marLeft w:val="0"/>
      <w:marRight w:val="0"/>
      <w:marTop w:val="0"/>
      <w:marBottom w:val="0"/>
      <w:divBdr>
        <w:top w:val="none" w:sz="0" w:space="0" w:color="auto"/>
        <w:left w:val="none" w:sz="0" w:space="0" w:color="auto"/>
        <w:bottom w:val="none" w:sz="0" w:space="0" w:color="auto"/>
        <w:right w:val="none" w:sz="0" w:space="0" w:color="auto"/>
      </w:divBdr>
    </w:div>
    <w:div w:id="1318728603">
      <w:bodyDiv w:val="1"/>
      <w:marLeft w:val="0"/>
      <w:marRight w:val="0"/>
      <w:marTop w:val="0"/>
      <w:marBottom w:val="0"/>
      <w:divBdr>
        <w:top w:val="none" w:sz="0" w:space="0" w:color="auto"/>
        <w:left w:val="none" w:sz="0" w:space="0" w:color="auto"/>
        <w:bottom w:val="none" w:sz="0" w:space="0" w:color="auto"/>
        <w:right w:val="none" w:sz="0" w:space="0" w:color="auto"/>
      </w:divBdr>
    </w:div>
    <w:div w:id="1321155387">
      <w:bodyDiv w:val="1"/>
      <w:marLeft w:val="0"/>
      <w:marRight w:val="0"/>
      <w:marTop w:val="0"/>
      <w:marBottom w:val="0"/>
      <w:divBdr>
        <w:top w:val="none" w:sz="0" w:space="0" w:color="auto"/>
        <w:left w:val="none" w:sz="0" w:space="0" w:color="auto"/>
        <w:bottom w:val="none" w:sz="0" w:space="0" w:color="auto"/>
        <w:right w:val="none" w:sz="0" w:space="0" w:color="auto"/>
      </w:divBdr>
    </w:div>
    <w:div w:id="1325427997">
      <w:bodyDiv w:val="1"/>
      <w:marLeft w:val="0"/>
      <w:marRight w:val="0"/>
      <w:marTop w:val="0"/>
      <w:marBottom w:val="0"/>
      <w:divBdr>
        <w:top w:val="none" w:sz="0" w:space="0" w:color="auto"/>
        <w:left w:val="none" w:sz="0" w:space="0" w:color="auto"/>
        <w:bottom w:val="none" w:sz="0" w:space="0" w:color="auto"/>
        <w:right w:val="none" w:sz="0" w:space="0" w:color="auto"/>
      </w:divBdr>
    </w:div>
    <w:div w:id="1328094491">
      <w:bodyDiv w:val="1"/>
      <w:marLeft w:val="0"/>
      <w:marRight w:val="0"/>
      <w:marTop w:val="0"/>
      <w:marBottom w:val="0"/>
      <w:divBdr>
        <w:top w:val="none" w:sz="0" w:space="0" w:color="auto"/>
        <w:left w:val="none" w:sz="0" w:space="0" w:color="auto"/>
        <w:bottom w:val="none" w:sz="0" w:space="0" w:color="auto"/>
        <w:right w:val="none" w:sz="0" w:space="0" w:color="auto"/>
      </w:divBdr>
    </w:div>
    <w:div w:id="1328097484">
      <w:bodyDiv w:val="1"/>
      <w:marLeft w:val="0"/>
      <w:marRight w:val="0"/>
      <w:marTop w:val="0"/>
      <w:marBottom w:val="0"/>
      <w:divBdr>
        <w:top w:val="none" w:sz="0" w:space="0" w:color="auto"/>
        <w:left w:val="none" w:sz="0" w:space="0" w:color="auto"/>
        <w:bottom w:val="none" w:sz="0" w:space="0" w:color="auto"/>
        <w:right w:val="none" w:sz="0" w:space="0" w:color="auto"/>
      </w:divBdr>
    </w:div>
    <w:div w:id="1329209926">
      <w:bodyDiv w:val="1"/>
      <w:marLeft w:val="0"/>
      <w:marRight w:val="0"/>
      <w:marTop w:val="0"/>
      <w:marBottom w:val="0"/>
      <w:divBdr>
        <w:top w:val="none" w:sz="0" w:space="0" w:color="auto"/>
        <w:left w:val="none" w:sz="0" w:space="0" w:color="auto"/>
        <w:bottom w:val="none" w:sz="0" w:space="0" w:color="auto"/>
        <w:right w:val="none" w:sz="0" w:space="0" w:color="auto"/>
      </w:divBdr>
    </w:div>
    <w:div w:id="1329287445">
      <w:bodyDiv w:val="1"/>
      <w:marLeft w:val="0"/>
      <w:marRight w:val="0"/>
      <w:marTop w:val="0"/>
      <w:marBottom w:val="0"/>
      <w:divBdr>
        <w:top w:val="none" w:sz="0" w:space="0" w:color="auto"/>
        <w:left w:val="none" w:sz="0" w:space="0" w:color="auto"/>
        <w:bottom w:val="none" w:sz="0" w:space="0" w:color="auto"/>
        <w:right w:val="none" w:sz="0" w:space="0" w:color="auto"/>
      </w:divBdr>
    </w:div>
    <w:div w:id="1329551797">
      <w:bodyDiv w:val="1"/>
      <w:marLeft w:val="0"/>
      <w:marRight w:val="0"/>
      <w:marTop w:val="0"/>
      <w:marBottom w:val="0"/>
      <w:divBdr>
        <w:top w:val="none" w:sz="0" w:space="0" w:color="auto"/>
        <w:left w:val="none" w:sz="0" w:space="0" w:color="auto"/>
        <w:bottom w:val="none" w:sz="0" w:space="0" w:color="auto"/>
        <w:right w:val="none" w:sz="0" w:space="0" w:color="auto"/>
      </w:divBdr>
    </w:div>
    <w:div w:id="1329748129">
      <w:bodyDiv w:val="1"/>
      <w:marLeft w:val="0"/>
      <w:marRight w:val="0"/>
      <w:marTop w:val="0"/>
      <w:marBottom w:val="0"/>
      <w:divBdr>
        <w:top w:val="none" w:sz="0" w:space="0" w:color="auto"/>
        <w:left w:val="none" w:sz="0" w:space="0" w:color="auto"/>
        <w:bottom w:val="none" w:sz="0" w:space="0" w:color="auto"/>
        <w:right w:val="none" w:sz="0" w:space="0" w:color="auto"/>
      </w:divBdr>
    </w:div>
    <w:div w:id="1330326007">
      <w:bodyDiv w:val="1"/>
      <w:marLeft w:val="0"/>
      <w:marRight w:val="0"/>
      <w:marTop w:val="0"/>
      <w:marBottom w:val="0"/>
      <w:divBdr>
        <w:top w:val="none" w:sz="0" w:space="0" w:color="auto"/>
        <w:left w:val="none" w:sz="0" w:space="0" w:color="auto"/>
        <w:bottom w:val="none" w:sz="0" w:space="0" w:color="auto"/>
        <w:right w:val="none" w:sz="0" w:space="0" w:color="auto"/>
      </w:divBdr>
    </w:div>
    <w:div w:id="1332291710">
      <w:bodyDiv w:val="1"/>
      <w:marLeft w:val="0"/>
      <w:marRight w:val="0"/>
      <w:marTop w:val="0"/>
      <w:marBottom w:val="0"/>
      <w:divBdr>
        <w:top w:val="none" w:sz="0" w:space="0" w:color="auto"/>
        <w:left w:val="none" w:sz="0" w:space="0" w:color="auto"/>
        <w:bottom w:val="none" w:sz="0" w:space="0" w:color="auto"/>
        <w:right w:val="none" w:sz="0" w:space="0" w:color="auto"/>
      </w:divBdr>
    </w:div>
    <w:div w:id="1333797010">
      <w:bodyDiv w:val="1"/>
      <w:marLeft w:val="0"/>
      <w:marRight w:val="0"/>
      <w:marTop w:val="0"/>
      <w:marBottom w:val="0"/>
      <w:divBdr>
        <w:top w:val="none" w:sz="0" w:space="0" w:color="auto"/>
        <w:left w:val="none" w:sz="0" w:space="0" w:color="auto"/>
        <w:bottom w:val="none" w:sz="0" w:space="0" w:color="auto"/>
        <w:right w:val="none" w:sz="0" w:space="0" w:color="auto"/>
      </w:divBdr>
    </w:div>
    <w:div w:id="1333869750">
      <w:bodyDiv w:val="1"/>
      <w:marLeft w:val="0"/>
      <w:marRight w:val="0"/>
      <w:marTop w:val="0"/>
      <w:marBottom w:val="0"/>
      <w:divBdr>
        <w:top w:val="none" w:sz="0" w:space="0" w:color="auto"/>
        <w:left w:val="none" w:sz="0" w:space="0" w:color="auto"/>
        <w:bottom w:val="none" w:sz="0" w:space="0" w:color="auto"/>
        <w:right w:val="none" w:sz="0" w:space="0" w:color="auto"/>
      </w:divBdr>
    </w:div>
    <w:div w:id="1335065912">
      <w:bodyDiv w:val="1"/>
      <w:marLeft w:val="0"/>
      <w:marRight w:val="0"/>
      <w:marTop w:val="0"/>
      <w:marBottom w:val="0"/>
      <w:divBdr>
        <w:top w:val="none" w:sz="0" w:space="0" w:color="auto"/>
        <w:left w:val="none" w:sz="0" w:space="0" w:color="auto"/>
        <w:bottom w:val="none" w:sz="0" w:space="0" w:color="auto"/>
        <w:right w:val="none" w:sz="0" w:space="0" w:color="auto"/>
      </w:divBdr>
    </w:div>
    <w:div w:id="1335912886">
      <w:bodyDiv w:val="1"/>
      <w:marLeft w:val="0"/>
      <w:marRight w:val="0"/>
      <w:marTop w:val="0"/>
      <w:marBottom w:val="0"/>
      <w:divBdr>
        <w:top w:val="none" w:sz="0" w:space="0" w:color="auto"/>
        <w:left w:val="none" w:sz="0" w:space="0" w:color="auto"/>
        <w:bottom w:val="none" w:sz="0" w:space="0" w:color="auto"/>
        <w:right w:val="none" w:sz="0" w:space="0" w:color="auto"/>
      </w:divBdr>
    </w:div>
    <w:div w:id="1336766203">
      <w:bodyDiv w:val="1"/>
      <w:marLeft w:val="0"/>
      <w:marRight w:val="0"/>
      <w:marTop w:val="0"/>
      <w:marBottom w:val="0"/>
      <w:divBdr>
        <w:top w:val="none" w:sz="0" w:space="0" w:color="auto"/>
        <w:left w:val="none" w:sz="0" w:space="0" w:color="auto"/>
        <w:bottom w:val="none" w:sz="0" w:space="0" w:color="auto"/>
        <w:right w:val="none" w:sz="0" w:space="0" w:color="auto"/>
      </w:divBdr>
    </w:div>
    <w:div w:id="1336768360">
      <w:bodyDiv w:val="1"/>
      <w:marLeft w:val="0"/>
      <w:marRight w:val="0"/>
      <w:marTop w:val="0"/>
      <w:marBottom w:val="0"/>
      <w:divBdr>
        <w:top w:val="none" w:sz="0" w:space="0" w:color="auto"/>
        <w:left w:val="none" w:sz="0" w:space="0" w:color="auto"/>
        <w:bottom w:val="none" w:sz="0" w:space="0" w:color="auto"/>
        <w:right w:val="none" w:sz="0" w:space="0" w:color="auto"/>
      </w:divBdr>
    </w:div>
    <w:div w:id="1340086824">
      <w:bodyDiv w:val="1"/>
      <w:marLeft w:val="0"/>
      <w:marRight w:val="0"/>
      <w:marTop w:val="0"/>
      <w:marBottom w:val="0"/>
      <w:divBdr>
        <w:top w:val="none" w:sz="0" w:space="0" w:color="auto"/>
        <w:left w:val="none" w:sz="0" w:space="0" w:color="auto"/>
        <w:bottom w:val="none" w:sz="0" w:space="0" w:color="auto"/>
        <w:right w:val="none" w:sz="0" w:space="0" w:color="auto"/>
      </w:divBdr>
    </w:div>
    <w:div w:id="1340893347">
      <w:bodyDiv w:val="1"/>
      <w:marLeft w:val="0"/>
      <w:marRight w:val="0"/>
      <w:marTop w:val="0"/>
      <w:marBottom w:val="0"/>
      <w:divBdr>
        <w:top w:val="none" w:sz="0" w:space="0" w:color="auto"/>
        <w:left w:val="none" w:sz="0" w:space="0" w:color="auto"/>
        <w:bottom w:val="none" w:sz="0" w:space="0" w:color="auto"/>
        <w:right w:val="none" w:sz="0" w:space="0" w:color="auto"/>
      </w:divBdr>
    </w:div>
    <w:div w:id="1341542539">
      <w:bodyDiv w:val="1"/>
      <w:marLeft w:val="0"/>
      <w:marRight w:val="0"/>
      <w:marTop w:val="0"/>
      <w:marBottom w:val="0"/>
      <w:divBdr>
        <w:top w:val="none" w:sz="0" w:space="0" w:color="auto"/>
        <w:left w:val="none" w:sz="0" w:space="0" w:color="auto"/>
        <w:bottom w:val="none" w:sz="0" w:space="0" w:color="auto"/>
        <w:right w:val="none" w:sz="0" w:space="0" w:color="auto"/>
      </w:divBdr>
    </w:div>
    <w:div w:id="1341546549">
      <w:bodyDiv w:val="1"/>
      <w:marLeft w:val="0"/>
      <w:marRight w:val="0"/>
      <w:marTop w:val="0"/>
      <w:marBottom w:val="0"/>
      <w:divBdr>
        <w:top w:val="none" w:sz="0" w:space="0" w:color="auto"/>
        <w:left w:val="none" w:sz="0" w:space="0" w:color="auto"/>
        <w:bottom w:val="none" w:sz="0" w:space="0" w:color="auto"/>
        <w:right w:val="none" w:sz="0" w:space="0" w:color="auto"/>
      </w:divBdr>
    </w:div>
    <w:div w:id="1341931401">
      <w:bodyDiv w:val="1"/>
      <w:marLeft w:val="0"/>
      <w:marRight w:val="0"/>
      <w:marTop w:val="0"/>
      <w:marBottom w:val="0"/>
      <w:divBdr>
        <w:top w:val="none" w:sz="0" w:space="0" w:color="auto"/>
        <w:left w:val="none" w:sz="0" w:space="0" w:color="auto"/>
        <w:bottom w:val="none" w:sz="0" w:space="0" w:color="auto"/>
        <w:right w:val="none" w:sz="0" w:space="0" w:color="auto"/>
      </w:divBdr>
    </w:div>
    <w:div w:id="1343820806">
      <w:bodyDiv w:val="1"/>
      <w:marLeft w:val="0"/>
      <w:marRight w:val="0"/>
      <w:marTop w:val="0"/>
      <w:marBottom w:val="0"/>
      <w:divBdr>
        <w:top w:val="none" w:sz="0" w:space="0" w:color="auto"/>
        <w:left w:val="none" w:sz="0" w:space="0" w:color="auto"/>
        <w:bottom w:val="none" w:sz="0" w:space="0" w:color="auto"/>
        <w:right w:val="none" w:sz="0" w:space="0" w:color="auto"/>
      </w:divBdr>
    </w:div>
    <w:div w:id="1344434378">
      <w:bodyDiv w:val="1"/>
      <w:marLeft w:val="0"/>
      <w:marRight w:val="0"/>
      <w:marTop w:val="0"/>
      <w:marBottom w:val="0"/>
      <w:divBdr>
        <w:top w:val="none" w:sz="0" w:space="0" w:color="auto"/>
        <w:left w:val="none" w:sz="0" w:space="0" w:color="auto"/>
        <w:bottom w:val="none" w:sz="0" w:space="0" w:color="auto"/>
        <w:right w:val="none" w:sz="0" w:space="0" w:color="auto"/>
      </w:divBdr>
    </w:div>
    <w:div w:id="1344669559">
      <w:bodyDiv w:val="1"/>
      <w:marLeft w:val="0"/>
      <w:marRight w:val="0"/>
      <w:marTop w:val="0"/>
      <w:marBottom w:val="0"/>
      <w:divBdr>
        <w:top w:val="none" w:sz="0" w:space="0" w:color="auto"/>
        <w:left w:val="none" w:sz="0" w:space="0" w:color="auto"/>
        <w:bottom w:val="none" w:sz="0" w:space="0" w:color="auto"/>
        <w:right w:val="none" w:sz="0" w:space="0" w:color="auto"/>
      </w:divBdr>
    </w:div>
    <w:div w:id="1344669732">
      <w:bodyDiv w:val="1"/>
      <w:marLeft w:val="0"/>
      <w:marRight w:val="0"/>
      <w:marTop w:val="0"/>
      <w:marBottom w:val="0"/>
      <w:divBdr>
        <w:top w:val="none" w:sz="0" w:space="0" w:color="auto"/>
        <w:left w:val="none" w:sz="0" w:space="0" w:color="auto"/>
        <w:bottom w:val="none" w:sz="0" w:space="0" w:color="auto"/>
        <w:right w:val="none" w:sz="0" w:space="0" w:color="auto"/>
      </w:divBdr>
    </w:div>
    <w:div w:id="1345479978">
      <w:bodyDiv w:val="1"/>
      <w:marLeft w:val="0"/>
      <w:marRight w:val="0"/>
      <w:marTop w:val="0"/>
      <w:marBottom w:val="0"/>
      <w:divBdr>
        <w:top w:val="none" w:sz="0" w:space="0" w:color="auto"/>
        <w:left w:val="none" w:sz="0" w:space="0" w:color="auto"/>
        <w:bottom w:val="none" w:sz="0" w:space="0" w:color="auto"/>
        <w:right w:val="none" w:sz="0" w:space="0" w:color="auto"/>
      </w:divBdr>
    </w:div>
    <w:div w:id="1346249772">
      <w:bodyDiv w:val="1"/>
      <w:marLeft w:val="0"/>
      <w:marRight w:val="0"/>
      <w:marTop w:val="0"/>
      <w:marBottom w:val="0"/>
      <w:divBdr>
        <w:top w:val="none" w:sz="0" w:space="0" w:color="auto"/>
        <w:left w:val="none" w:sz="0" w:space="0" w:color="auto"/>
        <w:bottom w:val="none" w:sz="0" w:space="0" w:color="auto"/>
        <w:right w:val="none" w:sz="0" w:space="0" w:color="auto"/>
      </w:divBdr>
    </w:div>
    <w:div w:id="1347974182">
      <w:bodyDiv w:val="1"/>
      <w:marLeft w:val="0"/>
      <w:marRight w:val="0"/>
      <w:marTop w:val="0"/>
      <w:marBottom w:val="0"/>
      <w:divBdr>
        <w:top w:val="none" w:sz="0" w:space="0" w:color="auto"/>
        <w:left w:val="none" w:sz="0" w:space="0" w:color="auto"/>
        <w:bottom w:val="none" w:sz="0" w:space="0" w:color="auto"/>
        <w:right w:val="none" w:sz="0" w:space="0" w:color="auto"/>
      </w:divBdr>
    </w:div>
    <w:div w:id="1349213185">
      <w:bodyDiv w:val="1"/>
      <w:marLeft w:val="0"/>
      <w:marRight w:val="0"/>
      <w:marTop w:val="0"/>
      <w:marBottom w:val="0"/>
      <w:divBdr>
        <w:top w:val="none" w:sz="0" w:space="0" w:color="auto"/>
        <w:left w:val="none" w:sz="0" w:space="0" w:color="auto"/>
        <w:bottom w:val="none" w:sz="0" w:space="0" w:color="auto"/>
        <w:right w:val="none" w:sz="0" w:space="0" w:color="auto"/>
      </w:divBdr>
    </w:div>
    <w:div w:id="1350908781">
      <w:bodyDiv w:val="1"/>
      <w:marLeft w:val="0"/>
      <w:marRight w:val="0"/>
      <w:marTop w:val="0"/>
      <w:marBottom w:val="0"/>
      <w:divBdr>
        <w:top w:val="none" w:sz="0" w:space="0" w:color="auto"/>
        <w:left w:val="none" w:sz="0" w:space="0" w:color="auto"/>
        <w:bottom w:val="none" w:sz="0" w:space="0" w:color="auto"/>
        <w:right w:val="none" w:sz="0" w:space="0" w:color="auto"/>
      </w:divBdr>
    </w:div>
    <w:div w:id="1351489820">
      <w:bodyDiv w:val="1"/>
      <w:marLeft w:val="0"/>
      <w:marRight w:val="0"/>
      <w:marTop w:val="0"/>
      <w:marBottom w:val="0"/>
      <w:divBdr>
        <w:top w:val="none" w:sz="0" w:space="0" w:color="auto"/>
        <w:left w:val="none" w:sz="0" w:space="0" w:color="auto"/>
        <w:bottom w:val="none" w:sz="0" w:space="0" w:color="auto"/>
        <w:right w:val="none" w:sz="0" w:space="0" w:color="auto"/>
      </w:divBdr>
    </w:div>
    <w:div w:id="1352295520">
      <w:bodyDiv w:val="1"/>
      <w:marLeft w:val="0"/>
      <w:marRight w:val="0"/>
      <w:marTop w:val="0"/>
      <w:marBottom w:val="0"/>
      <w:divBdr>
        <w:top w:val="none" w:sz="0" w:space="0" w:color="auto"/>
        <w:left w:val="none" w:sz="0" w:space="0" w:color="auto"/>
        <w:bottom w:val="none" w:sz="0" w:space="0" w:color="auto"/>
        <w:right w:val="none" w:sz="0" w:space="0" w:color="auto"/>
      </w:divBdr>
    </w:div>
    <w:div w:id="1354376453">
      <w:bodyDiv w:val="1"/>
      <w:marLeft w:val="0"/>
      <w:marRight w:val="0"/>
      <w:marTop w:val="0"/>
      <w:marBottom w:val="0"/>
      <w:divBdr>
        <w:top w:val="none" w:sz="0" w:space="0" w:color="auto"/>
        <w:left w:val="none" w:sz="0" w:space="0" w:color="auto"/>
        <w:bottom w:val="none" w:sz="0" w:space="0" w:color="auto"/>
        <w:right w:val="none" w:sz="0" w:space="0" w:color="auto"/>
      </w:divBdr>
    </w:div>
    <w:div w:id="1354459827">
      <w:bodyDiv w:val="1"/>
      <w:marLeft w:val="0"/>
      <w:marRight w:val="0"/>
      <w:marTop w:val="0"/>
      <w:marBottom w:val="0"/>
      <w:divBdr>
        <w:top w:val="none" w:sz="0" w:space="0" w:color="auto"/>
        <w:left w:val="none" w:sz="0" w:space="0" w:color="auto"/>
        <w:bottom w:val="none" w:sz="0" w:space="0" w:color="auto"/>
        <w:right w:val="none" w:sz="0" w:space="0" w:color="auto"/>
      </w:divBdr>
    </w:div>
    <w:div w:id="1356153221">
      <w:bodyDiv w:val="1"/>
      <w:marLeft w:val="0"/>
      <w:marRight w:val="0"/>
      <w:marTop w:val="0"/>
      <w:marBottom w:val="0"/>
      <w:divBdr>
        <w:top w:val="none" w:sz="0" w:space="0" w:color="auto"/>
        <w:left w:val="none" w:sz="0" w:space="0" w:color="auto"/>
        <w:bottom w:val="none" w:sz="0" w:space="0" w:color="auto"/>
        <w:right w:val="none" w:sz="0" w:space="0" w:color="auto"/>
      </w:divBdr>
    </w:div>
    <w:div w:id="1356924080">
      <w:bodyDiv w:val="1"/>
      <w:marLeft w:val="0"/>
      <w:marRight w:val="0"/>
      <w:marTop w:val="0"/>
      <w:marBottom w:val="0"/>
      <w:divBdr>
        <w:top w:val="none" w:sz="0" w:space="0" w:color="auto"/>
        <w:left w:val="none" w:sz="0" w:space="0" w:color="auto"/>
        <w:bottom w:val="none" w:sz="0" w:space="0" w:color="auto"/>
        <w:right w:val="none" w:sz="0" w:space="0" w:color="auto"/>
      </w:divBdr>
    </w:div>
    <w:div w:id="1358964181">
      <w:bodyDiv w:val="1"/>
      <w:marLeft w:val="0"/>
      <w:marRight w:val="0"/>
      <w:marTop w:val="0"/>
      <w:marBottom w:val="0"/>
      <w:divBdr>
        <w:top w:val="none" w:sz="0" w:space="0" w:color="auto"/>
        <w:left w:val="none" w:sz="0" w:space="0" w:color="auto"/>
        <w:bottom w:val="none" w:sz="0" w:space="0" w:color="auto"/>
        <w:right w:val="none" w:sz="0" w:space="0" w:color="auto"/>
      </w:divBdr>
    </w:div>
    <w:div w:id="1361391942">
      <w:bodyDiv w:val="1"/>
      <w:marLeft w:val="0"/>
      <w:marRight w:val="0"/>
      <w:marTop w:val="0"/>
      <w:marBottom w:val="0"/>
      <w:divBdr>
        <w:top w:val="none" w:sz="0" w:space="0" w:color="auto"/>
        <w:left w:val="none" w:sz="0" w:space="0" w:color="auto"/>
        <w:bottom w:val="none" w:sz="0" w:space="0" w:color="auto"/>
        <w:right w:val="none" w:sz="0" w:space="0" w:color="auto"/>
      </w:divBdr>
    </w:div>
    <w:div w:id="1361666681">
      <w:bodyDiv w:val="1"/>
      <w:marLeft w:val="0"/>
      <w:marRight w:val="0"/>
      <w:marTop w:val="0"/>
      <w:marBottom w:val="0"/>
      <w:divBdr>
        <w:top w:val="none" w:sz="0" w:space="0" w:color="auto"/>
        <w:left w:val="none" w:sz="0" w:space="0" w:color="auto"/>
        <w:bottom w:val="none" w:sz="0" w:space="0" w:color="auto"/>
        <w:right w:val="none" w:sz="0" w:space="0" w:color="auto"/>
      </w:divBdr>
    </w:div>
    <w:div w:id="1364095023">
      <w:bodyDiv w:val="1"/>
      <w:marLeft w:val="0"/>
      <w:marRight w:val="0"/>
      <w:marTop w:val="0"/>
      <w:marBottom w:val="0"/>
      <w:divBdr>
        <w:top w:val="none" w:sz="0" w:space="0" w:color="auto"/>
        <w:left w:val="none" w:sz="0" w:space="0" w:color="auto"/>
        <w:bottom w:val="none" w:sz="0" w:space="0" w:color="auto"/>
        <w:right w:val="none" w:sz="0" w:space="0" w:color="auto"/>
      </w:divBdr>
    </w:div>
    <w:div w:id="1368800842">
      <w:bodyDiv w:val="1"/>
      <w:marLeft w:val="0"/>
      <w:marRight w:val="0"/>
      <w:marTop w:val="0"/>
      <w:marBottom w:val="0"/>
      <w:divBdr>
        <w:top w:val="none" w:sz="0" w:space="0" w:color="auto"/>
        <w:left w:val="none" w:sz="0" w:space="0" w:color="auto"/>
        <w:bottom w:val="none" w:sz="0" w:space="0" w:color="auto"/>
        <w:right w:val="none" w:sz="0" w:space="0" w:color="auto"/>
      </w:divBdr>
    </w:div>
    <w:div w:id="1369833740">
      <w:bodyDiv w:val="1"/>
      <w:marLeft w:val="0"/>
      <w:marRight w:val="0"/>
      <w:marTop w:val="0"/>
      <w:marBottom w:val="0"/>
      <w:divBdr>
        <w:top w:val="none" w:sz="0" w:space="0" w:color="auto"/>
        <w:left w:val="none" w:sz="0" w:space="0" w:color="auto"/>
        <w:bottom w:val="none" w:sz="0" w:space="0" w:color="auto"/>
        <w:right w:val="none" w:sz="0" w:space="0" w:color="auto"/>
      </w:divBdr>
    </w:div>
    <w:div w:id="1370036667">
      <w:bodyDiv w:val="1"/>
      <w:marLeft w:val="0"/>
      <w:marRight w:val="0"/>
      <w:marTop w:val="0"/>
      <w:marBottom w:val="0"/>
      <w:divBdr>
        <w:top w:val="none" w:sz="0" w:space="0" w:color="auto"/>
        <w:left w:val="none" w:sz="0" w:space="0" w:color="auto"/>
        <w:bottom w:val="none" w:sz="0" w:space="0" w:color="auto"/>
        <w:right w:val="none" w:sz="0" w:space="0" w:color="auto"/>
      </w:divBdr>
    </w:div>
    <w:div w:id="1370490536">
      <w:bodyDiv w:val="1"/>
      <w:marLeft w:val="0"/>
      <w:marRight w:val="0"/>
      <w:marTop w:val="0"/>
      <w:marBottom w:val="0"/>
      <w:divBdr>
        <w:top w:val="none" w:sz="0" w:space="0" w:color="auto"/>
        <w:left w:val="none" w:sz="0" w:space="0" w:color="auto"/>
        <w:bottom w:val="none" w:sz="0" w:space="0" w:color="auto"/>
        <w:right w:val="none" w:sz="0" w:space="0" w:color="auto"/>
      </w:divBdr>
    </w:div>
    <w:div w:id="1370641325">
      <w:bodyDiv w:val="1"/>
      <w:marLeft w:val="0"/>
      <w:marRight w:val="0"/>
      <w:marTop w:val="0"/>
      <w:marBottom w:val="0"/>
      <w:divBdr>
        <w:top w:val="none" w:sz="0" w:space="0" w:color="auto"/>
        <w:left w:val="none" w:sz="0" w:space="0" w:color="auto"/>
        <w:bottom w:val="none" w:sz="0" w:space="0" w:color="auto"/>
        <w:right w:val="none" w:sz="0" w:space="0" w:color="auto"/>
      </w:divBdr>
    </w:div>
    <w:div w:id="1372732909">
      <w:bodyDiv w:val="1"/>
      <w:marLeft w:val="0"/>
      <w:marRight w:val="0"/>
      <w:marTop w:val="0"/>
      <w:marBottom w:val="0"/>
      <w:divBdr>
        <w:top w:val="none" w:sz="0" w:space="0" w:color="auto"/>
        <w:left w:val="none" w:sz="0" w:space="0" w:color="auto"/>
        <w:bottom w:val="none" w:sz="0" w:space="0" w:color="auto"/>
        <w:right w:val="none" w:sz="0" w:space="0" w:color="auto"/>
      </w:divBdr>
    </w:div>
    <w:div w:id="1376809680">
      <w:bodyDiv w:val="1"/>
      <w:marLeft w:val="0"/>
      <w:marRight w:val="0"/>
      <w:marTop w:val="0"/>
      <w:marBottom w:val="0"/>
      <w:divBdr>
        <w:top w:val="none" w:sz="0" w:space="0" w:color="auto"/>
        <w:left w:val="none" w:sz="0" w:space="0" w:color="auto"/>
        <w:bottom w:val="none" w:sz="0" w:space="0" w:color="auto"/>
        <w:right w:val="none" w:sz="0" w:space="0" w:color="auto"/>
      </w:divBdr>
    </w:div>
    <w:div w:id="1377122622">
      <w:bodyDiv w:val="1"/>
      <w:marLeft w:val="0"/>
      <w:marRight w:val="0"/>
      <w:marTop w:val="0"/>
      <w:marBottom w:val="0"/>
      <w:divBdr>
        <w:top w:val="none" w:sz="0" w:space="0" w:color="auto"/>
        <w:left w:val="none" w:sz="0" w:space="0" w:color="auto"/>
        <w:bottom w:val="none" w:sz="0" w:space="0" w:color="auto"/>
        <w:right w:val="none" w:sz="0" w:space="0" w:color="auto"/>
      </w:divBdr>
    </w:div>
    <w:div w:id="1379403343">
      <w:bodyDiv w:val="1"/>
      <w:marLeft w:val="0"/>
      <w:marRight w:val="0"/>
      <w:marTop w:val="0"/>
      <w:marBottom w:val="0"/>
      <w:divBdr>
        <w:top w:val="none" w:sz="0" w:space="0" w:color="auto"/>
        <w:left w:val="none" w:sz="0" w:space="0" w:color="auto"/>
        <w:bottom w:val="none" w:sz="0" w:space="0" w:color="auto"/>
        <w:right w:val="none" w:sz="0" w:space="0" w:color="auto"/>
      </w:divBdr>
    </w:div>
    <w:div w:id="1380012309">
      <w:bodyDiv w:val="1"/>
      <w:marLeft w:val="0"/>
      <w:marRight w:val="0"/>
      <w:marTop w:val="0"/>
      <w:marBottom w:val="0"/>
      <w:divBdr>
        <w:top w:val="none" w:sz="0" w:space="0" w:color="auto"/>
        <w:left w:val="none" w:sz="0" w:space="0" w:color="auto"/>
        <w:bottom w:val="none" w:sz="0" w:space="0" w:color="auto"/>
        <w:right w:val="none" w:sz="0" w:space="0" w:color="auto"/>
      </w:divBdr>
    </w:div>
    <w:div w:id="1380400649">
      <w:bodyDiv w:val="1"/>
      <w:marLeft w:val="0"/>
      <w:marRight w:val="0"/>
      <w:marTop w:val="0"/>
      <w:marBottom w:val="0"/>
      <w:divBdr>
        <w:top w:val="none" w:sz="0" w:space="0" w:color="auto"/>
        <w:left w:val="none" w:sz="0" w:space="0" w:color="auto"/>
        <w:bottom w:val="none" w:sz="0" w:space="0" w:color="auto"/>
        <w:right w:val="none" w:sz="0" w:space="0" w:color="auto"/>
      </w:divBdr>
    </w:div>
    <w:div w:id="1381520048">
      <w:bodyDiv w:val="1"/>
      <w:marLeft w:val="0"/>
      <w:marRight w:val="0"/>
      <w:marTop w:val="0"/>
      <w:marBottom w:val="0"/>
      <w:divBdr>
        <w:top w:val="none" w:sz="0" w:space="0" w:color="auto"/>
        <w:left w:val="none" w:sz="0" w:space="0" w:color="auto"/>
        <w:bottom w:val="none" w:sz="0" w:space="0" w:color="auto"/>
        <w:right w:val="none" w:sz="0" w:space="0" w:color="auto"/>
      </w:divBdr>
    </w:div>
    <w:div w:id="1381901116">
      <w:bodyDiv w:val="1"/>
      <w:marLeft w:val="0"/>
      <w:marRight w:val="0"/>
      <w:marTop w:val="0"/>
      <w:marBottom w:val="0"/>
      <w:divBdr>
        <w:top w:val="none" w:sz="0" w:space="0" w:color="auto"/>
        <w:left w:val="none" w:sz="0" w:space="0" w:color="auto"/>
        <w:bottom w:val="none" w:sz="0" w:space="0" w:color="auto"/>
        <w:right w:val="none" w:sz="0" w:space="0" w:color="auto"/>
      </w:divBdr>
    </w:div>
    <w:div w:id="1382632083">
      <w:bodyDiv w:val="1"/>
      <w:marLeft w:val="0"/>
      <w:marRight w:val="0"/>
      <w:marTop w:val="0"/>
      <w:marBottom w:val="0"/>
      <w:divBdr>
        <w:top w:val="none" w:sz="0" w:space="0" w:color="auto"/>
        <w:left w:val="none" w:sz="0" w:space="0" w:color="auto"/>
        <w:bottom w:val="none" w:sz="0" w:space="0" w:color="auto"/>
        <w:right w:val="none" w:sz="0" w:space="0" w:color="auto"/>
      </w:divBdr>
    </w:div>
    <w:div w:id="1387022230">
      <w:bodyDiv w:val="1"/>
      <w:marLeft w:val="0"/>
      <w:marRight w:val="0"/>
      <w:marTop w:val="0"/>
      <w:marBottom w:val="0"/>
      <w:divBdr>
        <w:top w:val="none" w:sz="0" w:space="0" w:color="auto"/>
        <w:left w:val="none" w:sz="0" w:space="0" w:color="auto"/>
        <w:bottom w:val="none" w:sz="0" w:space="0" w:color="auto"/>
        <w:right w:val="none" w:sz="0" w:space="0" w:color="auto"/>
      </w:divBdr>
    </w:div>
    <w:div w:id="1388533950">
      <w:bodyDiv w:val="1"/>
      <w:marLeft w:val="0"/>
      <w:marRight w:val="0"/>
      <w:marTop w:val="0"/>
      <w:marBottom w:val="0"/>
      <w:divBdr>
        <w:top w:val="none" w:sz="0" w:space="0" w:color="auto"/>
        <w:left w:val="none" w:sz="0" w:space="0" w:color="auto"/>
        <w:bottom w:val="none" w:sz="0" w:space="0" w:color="auto"/>
        <w:right w:val="none" w:sz="0" w:space="0" w:color="auto"/>
      </w:divBdr>
    </w:div>
    <w:div w:id="1390421485">
      <w:bodyDiv w:val="1"/>
      <w:marLeft w:val="0"/>
      <w:marRight w:val="0"/>
      <w:marTop w:val="0"/>
      <w:marBottom w:val="0"/>
      <w:divBdr>
        <w:top w:val="none" w:sz="0" w:space="0" w:color="auto"/>
        <w:left w:val="none" w:sz="0" w:space="0" w:color="auto"/>
        <w:bottom w:val="none" w:sz="0" w:space="0" w:color="auto"/>
        <w:right w:val="none" w:sz="0" w:space="0" w:color="auto"/>
      </w:divBdr>
    </w:div>
    <w:div w:id="1392071674">
      <w:bodyDiv w:val="1"/>
      <w:marLeft w:val="0"/>
      <w:marRight w:val="0"/>
      <w:marTop w:val="0"/>
      <w:marBottom w:val="0"/>
      <w:divBdr>
        <w:top w:val="none" w:sz="0" w:space="0" w:color="auto"/>
        <w:left w:val="none" w:sz="0" w:space="0" w:color="auto"/>
        <w:bottom w:val="none" w:sz="0" w:space="0" w:color="auto"/>
        <w:right w:val="none" w:sz="0" w:space="0" w:color="auto"/>
      </w:divBdr>
    </w:div>
    <w:div w:id="1392269332">
      <w:bodyDiv w:val="1"/>
      <w:marLeft w:val="0"/>
      <w:marRight w:val="0"/>
      <w:marTop w:val="0"/>
      <w:marBottom w:val="0"/>
      <w:divBdr>
        <w:top w:val="none" w:sz="0" w:space="0" w:color="auto"/>
        <w:left w:val="none" w:sz="0" w:space="0" w:color="auto"/>
        <w:bottom w:val="none" w:sz="0" w:space="0" w:color="auto"/>
        <w:right w:val="none" w:sz="0" w:space="0" w:color="auto"/>
      </w:divBdr>
    </w:div>
    <w:div w:id="1392970243">
      <w:bodyDiv w:val="1"/>
      <w:marLeft w:val="0"/>
      <w:marRight w:val="0"/>
      <w:marTop w:val="0"/>
      <w:marBottom w:val="0"/>
      <w:divBdr>
        <w:top w:val="none" w:sz="0" w:space="0" w:color="auto"/>
        <w:left w:val="none" w:sz="0" w:space="0" w:color="auto"/>
        <w:bottom w:val="none" w:sz="0" w:space="0" w:color="auto"/>
        <w:right w:val="none" w:sz="0" w:space="0" w:color="auto"/>
      </w:divBdr>
    </w:div>
    <w:div w:id="1393039614">
      <w:bodyDiv w:val="1"/>
      <w:marLeft w:val="0"/>
      <w:marRight w:val="0"/>
      <w:marTop w:val="0"/>
      <w:marBottom w:val="0"/>
      <w:divBdr>
        <w:top w:val="none" w:sz="0" w:space="0" w:color="auto"/>
        <w:left w:val="none" w:sz="0" w:space="0" w:color="auto"/>
        <w:bottom w:val="none" w:sz="0" w:space="0" w:color="auto"/>
        <w:right w:val="none" w:sz="0" w:space="0" w:color="auto"/>
      </w:divBdr>
    </w:div>
    <w:div w:id="1397239415">
      <w:bodyDiv w:val="1"/>
      <w:marLeft w:val="0"/>
      <w:marRight w:val="0"/>
      <w:marTop w:val="0"/>
      <w:marBottom w:val="0"/>
      <w:divBdr>
        <w:top w:val="none" w:sz="0" w:space="0" w:color="auto"/>
        <w:left w:val="none" w:sz="0" w:space="0" w:color="auto"/>
        <w:bottom w:val="none" w:sz="0" w:space="0" w:color="auto"/>
        <w:right w:val="none" w:sz="0" w:space="0" w:color="auto"/>
      </w:divBdr>
    </w:div>
    <w:div w:id="1397321561">
      <w:bodyDiv w:val="1"/>
      <w:marLeft w:val="0"/>
      <w:marRight w:val="0"/>
      <w:marTop w:val="0"/>
      <w:marBottom w:val="0"/>
      <w:divBdr>
        <w:top w:val="none" w:sz="0" w:space="0" w:color="auto"/>
        <w:left w:val="none" w:sz="0" w:space="0" w:color="auto"/>
        <w:bottom w:val="none" w:sz="0" w:space="0" w:color="auto"/>
        <w:right w:val="none" w:sz="0" w:space="0" w:color="auto"/>
      </w:divBdr>
    </w:div>
    <w:div w:id="1398236332">
      <w:bodyDiv w:val="1"/>
      <w:marLeft w:val="0"/>
      <w:marRight w:val="0"/>
      <w:marTop w:val="0"/>
      <w:marBottom w:val="0"/>
      <w:divBdr>
        <w:top w:val="none" w:sz="0" w:space="0" w:color="auto"/>
        <w:left w:val="none" w:sz="0" w:space="0" w:color="auto"/>
        <w:bottom w:val="none" w:sz="0" w:space="0" w:color="auto"/>
        <w:right w:val="none" w:sz="0" w:space="0" w:color="auto"/>
      </w:divBdr>
    </w:div>
    <w:div w:id="1398474471">
      <w:bodyDiv w:val="1"/>
      <w:marLeft w:val="0"/>
      <w:marRight w:val="0"/>
      <w:marTop w:val="0"/>
      <w:marBottom w:val="0"/>
      <w:divBdr>
        <w:top w:val="none" w:sz="0" w:space="0" w:color="auto"/>
        <w:left w:val="none" w:sz="0" w:space="0" w:color="auto"/>
        <w:bottom w:val="none" w:sz="0" w:space="0" w:color="auto"/>
        <w:right w:val="none" w:sz="0" w:space="0" w:color="auto"/>
      </w:divBdr>
    </w:div>
    <w:div w:id="1399129101">
      <w:bodyDiv w:val="1"/>
      <w:marLeft w:val="0"/>
      <w:marRight w:val="0"/>
      <w:marTop w:val="0"/>
      <w:marBottom w:val="0"/>
      <w:divBdr>
        <w:top w:val="none" w:sz="0" w:space="0" w:color="auto"/>
        <w:left w:val="none" w:sz="0" w:space="0" w:color="auto"/>
        <w:bottom w:val="none" w:sz="0" w:space="0" w:color="auto"/>
        <w:right w:val="none" w:sz="0" w:space="0" w:color="auto"/>
      </w:divBdr>
    </w:div>
    <w:div w:id="1400009946">
      <w:bodyDiv w:val="1"/>
      <w:marLeft w:val="0"/>
      <w:marRight w:val="0"/>
      <w:marTop w:val="0"/>
      <w:marBottom w:val="0"/>
      <w:divBdr>
        <w:top w:val="none" w:sz="0" w:space="0" w:color="auto"/>
        <w:left w:val="none" w:sz="0" w:space="0" w:color="auto"/>
        <w:bottom w:val="none" w:sz="0" w:space="0" w:color="auto"/>
        <w:right w:val="none" w:sz="0" w:space="0" w:color="auto"/>
      </w:divBdr>
    </w:div>
    <w:div w:id="1400329524">
      <w:bodyDiv w:val="1"/>
      <w:marLeft w:val="0"/>
      <w:marRight w:val="0"/>
      <w:marTop w:val="0"/>
      <w:marBottom w:val="0"/>
      <w:divBdr>
        <w:top w:val="none" w:sz="0" w:space="0" w:color="auto"/>
        <w:left w:val="none" w:sz="0" w:space="0" w:color="auto"/>
        <w:bottom w:val="none" w:sz="0" w:space="0" w:color="auto"/>
        <w:right w:val="none" w:sz="0" w:space="0" w:color="auto"/>
      </w:divBdr>
    </w:div>
    <w:div w:id="1400520948">
      <w:bodyDiv w:val="1"/>
      <w:marLeft w:val="0"/>
      <w:marRight w:val="0"/>
      <w:marTop w:val="0"/>
      <w:marBottom w:val="0"/>
      <w:divBdr>
        <w:top w:val="none" w:sz="0" w:space="0" w:color="auto"/>
        <w:left w:val="none" w:sz="0" w:space="0" w:color="auto"/>
        <w:bottom w:val="none" w:sz="0" w:space="0" w:color="auto"/>
        <w:right w:val="none" w:sz="0" w:space="0" w:color="auto"/>
      </w:divBdr>
    </w:div>
    <w:div w:id="1402363783">
      <w:bodyDiv w:val="1"/>
      <w:marLeft w:val="0"/>
      <w:marRight w:val="0"/>
      <w:marTop w:val="0"/>
      <w:marBottom w:val="0"/>
      <w:divBdr>
        <w:top w:val="none" w:sz="0" w:space="0" w:color="auto"/>
        <w:left w:val="none" w:sz="0" w:space="0" w:color="auto"/>
        <w:bottom w:val="none" w:sz="0" w:space="0" w:color="auto"/>
        <w:right w:val="none" w:sz="0" w:space="0" w:color="auto"/>
      </w:divBdr>
    </w:div>
    <w:div w:id="1406296266">
      <w:bodyDiv w:val="1"/>
      <w:marLeft w:val="0"/>
      <w:marRight w:val="0"/>
      <w:marTop w:val="0"/>
      <w:marBottom w:val="0"/>
      <w:divBdr>
        <w:top w:val="none" w:sz="0" w:space="0" w:color="auto"/>
        <w:left w:val="none" w:sz="0" w:space="0" w:color="auto"/>
        <w:bottom w:val="none" w:sz="0" w:space="0" w:color="auto"/>
        <w:right w:val="none" w:sz="0" w:space="0" w:color="auto"/>
      </w:divBdr>
    </w:div>
    <w:div w:id="1406344170">
      <w:bodyDiv w:val="1"/>
      <w:marLeft w:val="0"/>
      <w:marRight w:val="0"/>
      <w:marTop w:val="0"/>
      <w:marBottom w:val="0"/>
      <w:divBdr>
        <w:top w:val="none" w:sz="0" w:space="0" w:color="auto"/>
        <w:left w:val="none" w:sz="0" w:space="0" w:color="auto"/>
        <w:bottom w:val="none" w:sz="0" w:space="0" w:color="auto"/>
        <w:right w:val="none" w:sz="0" w:space="0" w:color="auto"/>
      </w:divBdr>
    </w:div>
    <w:div w:id="1410152186">
      <w:bodyDiv w:val="1"/>
      <w:marLeft w:val="0"/>
      <w:marRight w:val="0"/>
      <w:marTop w:val="0"/>
      <w:marBottom w:val="0"/>
      <w:divBdr>
        <w:top w:val="none" w:sz="0" w:space="0" w:color="auto"/>
        <w:left w:val="none" w:sz="0" w:space="0" w:color="auto"/>
        <w:bottom w:val="none" w:sz="0" w:space="0" w:color="auto"/>
        <w:right w:val="none" w:sz="0" w:space="0" w:color="auto"/>
      </w:divBdr>
    </w:div>
    <w:div w:id="1411198004">
      <w:bodyDiv w:val="1"/>
      <w:marLeft w:val="0"/>
      <w:marRight w:val="0"/>
      <w:marTop w:val="0"/>
      <w:marBottom w:val="0"/>
      <w:divBdr>
        <w:top w:val="none" w:sz="0" w:space="0" w:color="auto"/>
        <w:left w:val="none" w:sz="0" w:space="0" w:color="auto"/>
        <w:bottom w:val="none" w:sz="0" w:space="0" w:color="auto"/>
        <w:right w:val="none" w:sz="0" w:space="0" w:color="auto"/>
      </w:divBdr>
    </w:div>
    <w:div w:id="1411730778">
      <w:bodyDiv w:val="1"/>
      <w:marLeft w:val="0"/>
      <w:marRight w:val="0"/>
      <w:marTop w:val="0"/>
      <w:marBottom w:val="0"/>
      <w:divBdr>
        <w:top w:val="none" w:sz="0" w:space="0" w:color="auto"/>
        <w:left w:val="none" w:sz="0" w:space="0" w:color="auto"/>
        <w:bottom w:val="none" w:sz="0" w:space="0" w:color="auto"/>
        <w:right w:val="none" w:sz="0" w:space="0" w:color="auto"/>
      </w:divBdr>
    </w:div>
    <w:div w:id="1411853138">
      <w:bodyDiv w:val="1"/>
      <w:marLeft w:val="0"/>
      <w:marRight w:val="0"/>
      <w:marTop w:val="0"/>
      <w:marBottom w:val="0"/>
      <w:divBdr>
        <w:top w:val="none" w:sz="0" w:space="0" w:color="auto"/>
        <w:left w:val="none" w:sz="0" w:space="0" w:color="auto"/>
        <w:bottom w:val="none" w:sz="0" w:space="0" w:color="auto"/>
        <w:right w:val="none" w:sz="0" w:space="0" w:color="auto"/>
      </w:divBdr>
    </w:div>
    <w:div w:id="1412383646">
      <w:bodyDiv w:val="1"/>
      <w:marLeft w:val="0"/>
      <w:marRight w:val="0"/>
      <w:marTop w:val="0"/>
      <w:marBottom w:val="0"/>
      <w:divBdr>
        <w:top w:val="none" w:sz="0" w:space="0" w:color="auto"/>
        <w:left w:val="none" w:sz="0" w:space="0" w:color="auto"/>
        <w:bottom w:val="none" w:sz="0" w:space="0" w:color="auto"/>
        <w:right w:val="none" w:sz="0" w:space="0" w:color="auto"/>
      </w:divBdr>
    </w:div>
    <w:div w:id="1412390825">
      <w:bodyDiv w:val="1"/>
      <w:marLeft w:val="0"/>
      <w:marRight w:val="0"/>
      <w:marTop w:val="0"/>
      <w:marBottom w:val="0"/>
      <w:divBdr>
        <w:top w:val="none" w:sz="0" w:space="0" w:color="auto"/>
        <w:left w:val="none" w:sz="0" w:space="0" w:color="auto"/>
        <w:bottom w:val="none" w:sz="0" w:space="0" w:color="auto"/>
        <w:right w:val="none" w:sz="0" w:space="0" w:color="auto"/>
      </w:divBdr>
    </w:div>
    <w:div w:id="1412698754">
      <w:bodyDiv w:val="1"/>
      <w:marLeft w:val="0"/>
      <w:marRight w:val="0"/>
      <w:marTop w:val="0"/>
      <w:marBottom w:val="0"/>
      <w:divBdr>
        <w:top w:val="none" w:sz="0" w:space="0" w:color="auto"/>
        <w:left w:val="none" w:sz="0" w:space="0" w:color="auto"/>
        <w:bottom w:val="none" w:sz="0" w:space="0" w:color="auto"/>
        <w:right w:val="none" w:sz="0" w:space="0" w:color="auto"/>
      </w:divBdr>
    </w:div>
    <w:div w:id="1413351617">
      <w:bodyDiv w:val="1"/>
      <w:marLeft w:val="0"/>
      <w:marRight w:val="0"/>
      <w:marTop w:val="0"/>
      <w:marBottom w:val="0"/>
      <w:divBdr>
        <w:top w:val="none" w:sz="0" w:space="0" w:color="auto"/>
        <w:left w:val="none" w:sz="0" w:space="0" w:color="auto"/>
        <w:bottom w:val="none" w:sz="0" w:space="0" w:color="auto"/>
        <w:right w:val="none" w:sz="0" w:space="0" w:color="auto"/>
      </w:divBdr>
    </w:div>
    <w:div w:id="1414743314">
      <w:bodyDiv w:val="1"/>
      <w:marLeft w:val="0"/>
      <w:marRight w:val="0"/>
      <w:marTop w:val="0"/>
      <w:marBottom w:val="0"/>
      <w:divBdr>
        <w:top w:val="none" w:sz="0" w:space="0" w:color="auto"/>
        <w:left w:val="none" w:sz="0" w:space="0" w:color="auto"/>
        <w:bottom w:val="none" w:sz="0" w:space="0" w:color="auto"/>
        <w:right w:val="none" w:sz="0" w:space="0" w:color="auto"/>
      </w:divBdr>
    </w:div>
    <w:div w:id="1414859368">
      <w:bodyDiv w:val="1"/>
      <w:marLeft w:val="0"/>
      <w:marRight w:val="0"/>
      <w:marTop w:val="0"/>
      <w:marBottom w:val="0"/>
      <w:divBdr>
        <w:top w:val="none" w:sz="0" w:space="0" w:color="auto"/>
        <w:left w:val="none" w:sz="0" w:space="0" w:color="auto"/>
        <w:bottom w:val="none" w:sz="0" w:space="0" w:color="auto"/>
        <w:right w:val="none" w:sz="0" w:space="0" w:color="auto"/>
      </w:divBdr>
    </w:div>
    <w:div w:id="1415708927">
      <w:bodyDiv w:val="1"/>
      <w:marLeft w:val="0"/>
      <w:marRight w:val="0"/>
      <w:marTop w:val="0"/>
      <w:marBottom w:val="0"/>
      <w:divBdr>
        <w:top w:val="none" w:sz="0" w:space="0" w:color="auto"/>
        <w:left w:val="none" w:sz="0" w:space="0" w:color="auto"/>
        <w:bottom w:val="none" w:sz="0" w:space="0" w:color="auto"/>
        <w:right w:val="none" w:sz="0" w:space="0" w:color="auto"/>
      </w:divBdr>
    </w:div>
    <w:div w:id="1416626760">
      <w:bodyDiv w:val="1"/>
      <w:marLeft w:val="0"/>
      <w:marRight w:val="0"/>
      <w:marTop w:val="0"/>
      <w:marBottom w:val="0"/>
      <w:divBdr>
        <w:top w:val="none" w:sz="0" w:space="0" w:color="auto"/>
        <w:left w:val="none" w:sz="0" w:space="0" w:color="auto"/>
        <w:bottom w:val="none" w:sz="0" w:space="0" w:color="auto"/>
        <w:right w:val="none" w:sz="0" w:space="0" w:color="auto"/>
      </w:divBdr>
    </w:div>
    <w:div w:id="1416900126">
      <w:bodyDiv w:val="1"/>
      <w:marLeft w:val="0"/>
      <w:marRight w:val="0"/>
      <w:marTop w:val="0"/>
      <w:marBottom w:val="0"/>
      <w:divBdr>
        <w:top w:val="none" w:sz="0" w:space="0" w:color="auto"/>
        <w:left w:val="none" w:sz="0" w:space="0" w:color="auto"/>
        <w:bottom w:val="none" w:sz="0" w:space="0" w:color="auto"/>
        <w:right w:val="none" w:sz="0" w:space="0" w:color="auto"/>
      </w:divBdr>
    </w:div>
    <w:div w:id="1417481237">
      <w:bodyDiv w:val="1"/>
      <w:marLeft w:val="0"/>
      <w:marRight w:val="0"/>
      <w:marTop w:val="0"/>
      <w:marBottom w:val="0"/>
      <w:divBdr>
        <w:top w:val="none" w:sz="0" w:space="0" w:color="auto"/>
        <w:left w:val="none" w:sz="0" w:space="0" w:color="auto"/>
        <w:bottom w:val="none" w:sz="0" w:space="0" w:color="auto"/>
        <w:right w:val="none" w:sz="0" w:space="0" w:color="auto"/>
      </w:divBdr>
    </w:div>
    <w:div w:id="1421750661">
      <w:bodyDiv w:val="1"/>
      <w:marLeft w:val="0"/>
      <w:marRight w:val="0"/>
      <w:marTop w:val="0"/>
      <w:marBottom w:val="0"/>
      <w:divBdr>
        <w:top w:val="none" w:sz="0" w:space="0" w:color="auto"/>
        <w:left w:val="none" w:sz="0" w:space="0" w:color="auto"/>
        <w:bottom w:val="none" w:sz="0" w:space="0" w:color="auto"/>
        <w:right w:val="none" w:sz="0" w:space="0" w:color="auto"/>
      </w:divBdr>
    </w:div>
    <w:div w:id="1422605608">
      <w:bodyDiv w:val="1"/>
      <w:marLeft w:val="0"/>
      <w:marRight w:val="0"/>
      <w:marTop w:val="0"/>
      <w:marBottom w:val="0"/>
      <w:divBdr>
        <w:top w:val="none" w:sz="0" w:space="0" w:color="auto"/>
        <w:left w:val="none" w:sz="0" w:space="0" w:color="auto"/>
        <w:bottom w:val="none" w:sz="0" w:space="0" w:color="auto"/>
        <w:right w:val="none" w:sz="0" w:space="0" w:color="auto"/>
      </w:divBdr>
    </w:div>
    <w:div w:id="1422724675">
      <w:bodyDiv w:val="1"/>
      <w:marLeft w:val="0"/>
      <w:marRight w:val="0"/>
      <w:marTop w:val="0"/>
      <w:marBottom w:val="0"/>
      <w:divBdr>
        <w:top w:val="none" w:sz="0" w:space="0" w:color="auto"/>
        <w:left w:val="none" w:sz="0" w:space="0" w:color="auto"/>
        <w:bottom w:val="none" w:sz="0" w:space="0" w:color="auto"/>
        <w:right w:val="none" w:sz="0" w:space="0" w:color="auto"/>
      </w:divBdr>
    </w:div>
    <w:div w:id="1423330247">
      <w:bodyDiv w:val="1"/>
      <w:marLeft w:val="0"/>
      <w:marRight w:val="0"/>
      <w:marTop w:val="0"/>
      <w:marBottom w:val="0"/>
      <w:divBdr>
        <w:top w:val="none" w:sz="0" w:space="0" w:color="auto"/>
        <w:left w:val="none" w:sz="0" w:space="0" w:color="auto"/>
        <w:bottom w:val="none" w:sz="0" w:space="0" w:color="auto"/>
        <w:right w:val="none" w:sz="0" w:space="0" w:color="auto"/>
      </w:divBdr>
    </w:div>
    <w:div w:id="1423453465">
      <w:bodyDiv w:val="1"/>
      <w:marLeft w:val="0"/>
      <w:marRight w:val="0"/>
      <w:marTop w:val="0"/>
      <w:marBottom w:val="0"/>
      <w:divBdr>
        <w:top w:val="none" w:sz="0" w:space="0" w:color="auto"/>
        <w:left w:val="none" w:sz="0" w:space="0" w:color="auto"/>
        <w:bottom w:val="none" w:sz="0" w:space="0" w:color="auto"/>
        <w:right w:val="none" w:sz="0" w:space="0" w:color="auto"/>
      </w:divBdr>
    </w:div>
    <w:div w:id="1424840201">
      <w:bodyDiv w:val="1"/>
      <w:marLeft w:val="0"/>
      <w:marRight w:val="0"/>
      <w:marTop w:val="0"/>
      <w:marBottom w:val="0"/>
      <w:divBdr>
        <w:top w:val="none" w:sz="0" w:space="0" w:color="auto"/>
        <w:left w:val="none" w:sz="0" w:space="0" w:color="auto"/>
        <w:bottom w:val="none" w:sz="0" w:space="0" w:color="auto"/>
        <w:right w:val="none" w:sz="0" w:space="0" w:color="auto"/>
      </w:divBdr>
    </w:div>
    <w:div w:id="1424840853">
      <w:bodyDiv w:val="1"/>
      <w:marLeft w:val="0"/>
      <w:marRight w:val="0"/>
      <w:marTop w:val="0"/>
      <w:marBottom w:val="0"/>
      <w:divBdr>
        <w:top w:val="none" w:sz="0" w:space="0" w:color="auto"/>
        <w:left w:val="none" w:sz="0" w:space="0" w:color="auto"/>
        <w:bottom w:val="none" w:sz="0" w:space="0" w:color="auto"/>
        <w:right w:val="none" w:sz="0" w:space="0" w:color="auto"/>
      </w:divBdr>
    </w:div>
    <w:div w:id="1426876799">
      <w:bodyDiv w:val="1"/>
      <w:marLeft w:val="0"/>
      <w:marRight w:val="0"/>
      <w:marTop w:val="0"/>
      <w:marBottom w:val="0"/>
      <w:divBdr>
        <w:top w:val="none" w:sz="0" w:space="0" w:color="auto"/>
        <w:left w:val="none" w:sz="0" w:space="0" w:color="auto"/>
        <w:bottom w:val="none" w:sz="0" w:space="0" w:color="auto"/>
        <w:right w:val="none" w:sz="0" w:space="0" w:color="auto"/>
      </w:divBdr>
    </w:div>
    <w:div w:id="1426923432">
      <w:bodyDiv w:val="1"/>
      <w:marLeft w:val="0"/>
      <w:marRight w:val="0"/>
      <w:marTop w:val="0"/>
      <w:marBottom w:val="0"/>
      <w:divBdr>
        <w:top w:val="none" w:sz="0" w:space="0" w:color="auto"/>
        <w:left w:val="none" w:sz="0" w:space="0" w:color="auto"/>
        <w:bottom w:val="none" w:sz="0" w:space="0" w:color="auto"/>
        <w:right w:val="none" w:sz="0" w:space="0" w:color="auto"/>
      </w:divBdr>
    </w:div>
    <w:div w:id="1427384717">
      <w:bodyDiv w:val="1"/>
      <w:marLeft w:val="0"/>
      <w:marRight w:val="0"/>
      <w:marTop w:val="0"/>
      <w:marBottom w:val="0"/>
      <w:divBdr>
        <w:top w:val="none" w:sz="0" w:space="0" w:color="auto"/>
        <w:left w:val="none" w:sz="0" w:space="0" w:color="auto"/>
        <w:bottom w:val="none" w:sz="0" w:space="0" w:color="auto"/>
        <w:right w:val="none" w:sz="0" w:space="0" w:color="auto"/>
      </w:divBdr>
    </w:div>
    <w:div w:id="1428039565">
      <w:bodyDiv w:val="1"/>
      <w:marLeft w:val="0"/>
      <w:marRight w:val="0"/>
      <w:marTop w:val="0"/>
      <w:marBottom w:val="0"/>
      <w:divBdr>
        <w:top w:val="none" w:sz="0" w:space="0" w:color="auto"/>
        <w:left w:val="none" w:sz="0" w:space="0" w:color="auto"/>
        <w:bottom w:val="none" w:sz="0" w:space="0" w:color="auto"/>
        <w:right w:val="none" w:sz="0" w:space="0" w:color="auto"/>
      </w:divBdr>
    </w:div>
    <w:div w:id="1428691014">
      <w:bodyDiv w:val="1"/>
      <w:marLeft w:val="0"/>
      <w:marRight w:val="0"/>
      <w:marTop w:val="0"/>
      <w:marBottom w:val="0"/>
      <w:divBdr>
        <w:top w:val="none" w:sz="0" w:space="0" w:color="auto"/>
        <w:left w:val="none" w:sz="0" w:space="0" w:color="auto"/>
        <w:bottom w:val="none" w:sz="0" w:space="0" w:color="auto"/>
        <w:right w:val="none" w:sz="0" w:space="0" w:color="auto"/>
      </w:divBdr>
    </w:div>
    <w:div w:id="1430547199">
      <w:bodyDiv w:val="1"/>
      <w:marLeft w:val="0"/>
      <w:marRight w:val="0"/>
      <w:marTop w:val="0"/>
      <w:marBottom w:val="0"/>
      <w:divBdr>
        <w:top w:val="none" w:sz="0" w:space="0" w:color="auto"/>
        <w:left w:val="none" w:sz="0" w:space="0" w:color="auto"/>
        <w:bottom w:val="none" w:sz="0" w:space="0" w:color="auto"/>
        <w:right w:val="none" w:sz="0" w:space="0" w:color="auto"/>
      </w:divBdr>
    </w:div>
    <w:div w:id="1430783465">
      <w:bodyDiv w:val="1"/>
      <w:marLeft w:val="0"/>
      <w:marRight w:val="0"/>
      <w:marTop w:val="0"/>
      <w:marBottom w:val="0"/>
      <w:divBdr>
        <w:top w:val="none" w:sz="0" w:space="0" w:color="auto"/>
        <w:left w:val="none" w:sz="0" w:space="0" w:color="auto"/>
        <w:bottom w:val="none" w:sz="0" w:space="0" w:color="auto"/>
        <w:right w:val="none" w:sz="0" w:space="0" w:color="auto"/>
      </w:divBdr>
    </w:div>
    <w:div w:id="1431124399">
      <w:bodyDiv w:val="1"/>
      <w:marLeft w:val="0"/>
      <w:marRight w:val="0"/>
      <w:marTop w:val="0"/>
      <w:marBottom w:val="0"/>
      <w:divBdr>
        <w:top w:val="none" w:sz="0" w:space="0" w:color="auto"/>
        <w:left w:val="none" w:sz="0" w:space="0" w:color="auto"/>
        <w:bottom w:val="none" w:sz="0" w:space="0" w:color="auto"/>
        <w:right w:val="none" w:sz="0" w:space="0" w:color="auto"/>
      </w:divBdr>
    </w:div>
    <w:div w:id="1431193911">
      <w:bodyDiv w:val="1"/>
      <w:marLeft w:val="0"/>
      <w:marRight w:val="0"/>
      <w:marTop w:val="0"/>
      <w:marBottom w:val="0"/>
      <w:divBdr>
        <w:top w:val="none" w:sz="0" w:space="0" w:color="auto"/>
        <w:left w:val="none" w:sz="0" w:space="0" w:color="auto"/>
        <w:bottom w:val="none" w:sz="0" w:space="0" w:color="auto"/>
        <w:right w:val="none" w:sz="0" w:space="0" w:color="auto"/>
      </w:divBdr>
    </w:div>
    <w:div w:id="1431269606">
      <w:bodyDiv w:val="1"/>
      <w:marLeft w:val="0"/>
      <w:marRight w:val="0"/>
      <w:marTop w:val="0"/>
      <w:marBottom w:val="0"/>
      <w:divBdr>
        <w:top w:val="none" w:sz="0" w:space="0" w:color="auto"/>
        <w:left w:val="none" w:sz="0" w:space="0" w:color="auto"/>
        <w:bottom w:val="none" w:sz="0" w:space="0" w:color="auto"/>
        <w:right w:val="none" w:sz="0" w:space="0" w:color="auto"/>
      </w:divBdr>
    </w:div>
    <w:div w:id="1431313081">
      <w:bodyDiv w:val="1"/>
      <w:marLeft w:val="0"/>
      <w:marRight w:val="0"/>
      <w:marTop w:val="0"/>
      <w:marBottom w:val="0"/>
      <w:divBdr>
        <w:top w:val="none" w:sz="0" w:space="0" w:color="auto"/>
        <w:left w:val="none" w:sz="0" w:space="0" w:color="auto"/>
        <w:bottom w:val="none" w:sz="0" w:space="0" w:color="auto"/>
        <w:right w:val="none" w:sz="0" w:space="0" w:color="auto"/>
      </w:divBdr>
    </w:div>
    <w:div w:id="1432093555">
      <w:bodyDiv w:val="1"/>
      <w:marLeft w:val="0"/>
      <w:marRight w:val="0"/>
      <w:marTop w:val="0"/>
      <w:marBottom w:val="0"/>
      <w:divBdr>
        <w:top w:val="none" w:sz="0" w:space="0" w:color="auto"/>
        <w:left w:val="none" w:sz="0" w:space="0" w:color="auto"/>
        <w:bottom w:val="none" w:sz="0" w:space="0" w:color="auto"/>
        <w:right w:val="none" w:sz="0" w:space="0" w:color="auto"/>
      </w:divBdr>
    </w:div>
    <w:div w:id="1434396624">
      <w:bodyDiv w:val="1"/>
      <w:marLeft w:val="0"/>
      <w:marRight w:val="0"/>
      <w:marTop w:val="0"/>
      <w:marBottom w:val="0"/>
      <w:divBdr>
        <w:top w:val="none" w:sz="0" w:space="0" w:color="auto"/>
        <w:left w:val="none" w:sz="0" w:space="0" w:color="auto"/>
        <w:bottom w:val="none" w:sz="0" w:space="0" w:color="auto"/>
        <w:right w:val="none" w:sz="0" w:space="0" w:color="auto"/>
      </w:divBdr>
    </w:div>
    <w:div w:id="1434857364">
      <w:bodyDiv w:val="1"/>
      <w:marLeft w:val="0"/>
      <w:marRight w:val="0"/>
      <w:marTop w:val="0"/>
      <w:marBottom w:val="0"/>
      <w:divBdr>
        <w:top w:val="none" w:sz="0" w:space="0" w:color="auto"/>
        <w:left w:val="none" w:sz="0" w:space="0" w:color="auto"/>
        <w:bottom w:val="none" w:sz="0" w:space="0" w:color="auto"/>
        <w:right w:val="none" w:sz="0" w:space="0" w:color="auto"/>
      </w:divBdr>
    </w:div>
    <w:div w:id="1435981458">
      <w:bodyDiv w:val="1"/>
      <w:marLeft w:val="0"/>
      <w:marRight w:val="0"/>
      <w:marTop w:val="0"/>
      <w:marBottom w:val="0"/>
      <w:divBdr>
        <w:top w:val="none" w:sz="0" w:space="0" w:color="auto"/>
        <w:left w:val="none" w:sz="0" w:space="0" w:color="auto"/>
        <w:bottom w:val="none" w:sz="0" w:space="0" w:color="auto"/>
        <w:right w:val="none" w:sz="0" w:space="0" w:color="auto"/>
      </w:divBdr>
    </w:div>
    <w:div w:id="1436900512">
      <w:bodyDiv w:val="1"/>
      <w:marLeft w:val="0"/>
      <w:marRight w:val="0"/>
      <w:marTop w:val="0"/>
      <w:marBottom w:val="0"/>
      <w:divBdr>
        <w:top w:val="none" w:sz="0" w:space="0" w:color="auto"/>
        <w:left w:val="none" w:sz="0" w:space="0" w:color="auto"/>
        <w:bottom w:val="none" w:sz="0" w:space="0" w:color="auto"/>
        <w:right w:val="none" w:sz="0" w:space="0" w:color="auto"/>
      </w:divBdr>
    </w:div>
    <w:div w:id="1437751729">
      <w:bodyDiv w:val="1"/>
      <w:marLeft w:val="0"/>
      <w:marRight w:val="0"/>
      <w:marTop w:val="0"/>
      <w:marBottom w:val="0"/>
      <w:divBdr>
        <w:top w:val="none" w:sz="0" w:space="0" w:color="auto"/>
        <w:left w:val="none" w:sz="0" w:space="0" w:color="auto"/>
        <w:bottom w:val="none" w:sz="0" w:space="0" w:color="auto"/>
        <w:right w:val="none" w:sz="0" w:space="0" w:color="auto"/>
      </w:divBdr>
    </w:div>
    <w:div w:id="1438670297">
      <w:bodyDiv w:val="1"/>
      <w:marLeft w:val="0"/>
      <w:marRight w:val="0"/>
      <w:marTop w:val="0"/>
      <w:marBottom w:val="0"/>
      <w:divBdr>
        <w:top w:val="none" w:sz="0" w:space="0" w:color="auto"/>
        <w:left w:val="none" w:sz="0" w:space="0" w:color="auto"/>
        <w:bottom w:val="none" w:sz="0" w:space="0" w:color="auto"/>
        <w:right w:val="none" w:sz="0" w:space="0" w:color="auto"/>
      </w:divBdr>
    </w:div>
    <w:div w:id="1439374282">
      <w:bodyDiv w:val="1"/>
      <w:marLeft w:val="0"/>
      <w:marRight w:val="0"/>
      <w:marTop w:val="0"/>
      <w:marBottom w:val="0"/>
      <w:divBdr>
        <w:top w:val="none" w:sz="0" w:space="0" w:color="auto"/>
        <w:left w:val="none" w:sz="0" w:space="0" w:color="auto"/>
        <w:bottom w:val="none" w:sz="0" w:space="0" w:color="auto"/>
        <w:right w:val="none" w:sz="0" w:space="0" w:color="auto"/>
      </w:divBdr>
    </w:div>
    <w:div w:id="1440223219">
      <w:bodyDiv w:val="1"/>
      <w:marLeft w:val="0"/>
      <w:marRight w:val="0"/>
      <w:marTop w:val="0"/>
      <w:marBottom w:val="0"/>
      <w:divBdr>
        <w:top w:val="none" w:sz="0" w:space="0" w:color="auto"/>
        <w:left w:val="none" w:sz="0" w:space="0" w:color="auto"/>
        <w:bottom w:val="none" w:sz="0" w:space="0" w:color="auto"/>
        <w:right w:val="none" w:sz="0" w:space="0" w:color="auto"/>
      </w:divBdr>
    </w:div>
    <w:div w:id="1441870802">
      <w:bodyDiv w:val="1"/>
      <w:marLeft w:val="0"/>
      <w:marRight w:val="0"/>
      <w:marTop w:val="0"/>
      <w:marBottom w:val="0"/>
      <w:divBdr>
        <w:top w:val="none" w:sz="0" w:space="0" w:color="auto"/>
        <w:left w:val="none" w:sz="0" w:space="0" w:color="auto"/>
        <w:bottom w:val="none" w:sz="0" w:space="0" w:color="auto"/>
        <w:right w:val="none" w:sz="0" w:space="0" w:color="auto"/>
      </w:divBdr>
    </w:div>
    <w:div w:id="1441876588">
      <w:bodyDiv w:val="1"/>
      <w:marLeft w:val="0"/>
      <w:marRight w:val="0"/>
      <w:marTop w:val="0"/>
      <w:marBottom w:val="0"/>
      <w:divBdr>
        <w:top w:val="none" w:sz="0" w:space="0" w:color="auto"/>
        <w:left w:val="none" w:sz="0" w:space="0" w:color="auto"/>
        <w:bottom w:val="none" w:sz="0" w:space="0" w:color="auto"/>
        <w:right w:val="none" w:sz="0" w:space="0" w:color="auto"/>
      </w:divBdr>
    </w:div>
    <w:div w:id="1442261392">
      <w:bodyDiv w:val="1"/>
      <w:marLeft w:val="0"/>
      <w:marRight w:val="0"/>
      <w:marTop w:val="0"/>
      <w:marBottom w:val="0"/>
      <w:divBdr>
        <w:top w:val="none" w:sz="0" w:space="0" w:color="auto"/>
        <w:left w:val="none" w:sz="0" w:space="0" w:color="auto"/>
        <w:bottom w:val="none" w:sz="0" w:space="0" w:color="auto"/>
        <w:right w:val="none" w:sz="0" w:space="0" w:color="auto"/>
      </w:divBdr>
    </w:div>
    <w:div w:id="1444156716">
      <w:bodyDiv w:val="1"/>
      <w:marLeft w:val="0"/>
      <w:marRight w:val="0"/>
      <w:marTop w:val="0"/>
      <w:marBottom w:val="0"/>
      <w:divBdr>
        <w:top w:val="none" w:sz="0" w:space="0" w:color="auto"/>
        <w:left w:val="none" w:sz="0" w:space="0" w:color="auto"/>
        <w:bottom w:val="none" w:sz="0" w:space="0" w:color="auto"/>
        <w:right w:val="none" w:sz="0" w:space="0" w:color="auto"/>
      </w:divBdr>
    </w:div>
    <w:div w:id="1444839268">
      <w:bodyDiv w:val="1"/>
      <w:marLeft w:val="0"/>
      <w:marRight w:val="0"/>
      <w:marTop w:val="0"/>
      <w:marBottom w:val="0"/>
      <w:divBdr>
        <w:top w:val="none" w:sz="0" w:space="0" w:color="auto"/>
        <w:left w:val="none" w:sz="0" w:space="0" w:color="auto"/>
        <w:bottom w:val="none" w:sz="0" w:space="0" w:color="auto"/>
        <w:right w:val="none" w:sz="0" w:space="0" w:color="auto"/>
      </w:divBdr>
    </w:div>
    <w:div w:id="1445809611">
      <w:bodyDiv w:val="1"/>
      <w:marLeft w:val="0"/>
      <w:marRight w:val="0"/>
      <w:marTop w:val="0"/>
      <w:marBottom w:val="0"/>
      <w:divBdr>
        <w:top w:val="none" w:sz="0" w:space="0" w:color="auto"/>
        <w:left w:val="none" w:sz="0" w:space="0" w:color="auto"/>
        <w:bottom w:val="none" w:sz="0" w:space="0" w:color="auto"/>
        <w:right w:val="none" w:sz="0" w:space="0" w:color="auto"/>
      </w:divBdr>
    </w:div>
    <w:div w:id="1445882779">
      <w:bodyDiv w:val="1"/>
      <w:marLeft w:val="0"/>
      <w:marRight w:val="0"/>
      <w:marTop w:val="0"/>
      <w:marBottom w:val="0"/>
      <w:divBdr>
        <w:top w:val="none" w:sz="0" w:space="0" w:color="auto"/>
        <w:left w:val="none" w:sz="0" w:space="0" w:color="auto"/>
        <w:bottom w:val="none" w:sz="0" w:space="0" w:color="auto"/>
        <w:right w:val="none" w:sz="0" w:space="0" w:color="auto"/>
      </w:divBdr>
    </w:div>
    <w:div w:id="1450322128">
      <w:bodyDiv w:val="1"/>
      <w:marLeft w:val="0"/>
      <w:marRight w:val="0"/>
      <w:marTop w:val="0"/>
      <w:marBottom w:val="0"/>
      <w:divBdr>
        <w:top w:val="none" w:sz="0" w:space="0" w:color="auto"/>
        <w:left w:val="none" w:sz="0" w:space="0" w:color="auto"/>
        <w:bottom w:val="none" w:sz="0" w:space="0" w:color="auto"/>
        <w:right w:val="none" w:sz="0" w:space="0" w:color="auto"/>
      </w:divBdr>
    </w:div>
    <w:div w:id="1450857674">
      <w:bodyDiv w:val="1"/>
      <w:marLeft w:val="0"/>
      <w:marRight w:val="0"/>
      <w:marTop w:val="0"/>
      <w:marBottom w:val="0"/>
      <w:divBdr>
        <w:top w:val="none" w:sz="0" w:space="0" w:color="auto"/>
        <w:left w:val="none" w:sz="0" w:space="0" w:color="auto"/>
        <w:bottom w:val="none" w:sz="0" w:space="0" w:color="auto"/>
        <w:right w:val="none" w:sz="0" w:space="0" w:color="auto"/>
      </w:divBdr>
    </w:div>
    <w:div w:id="1451171317">
      <w:bodyDiv w:val="1"/>
      <w:marLeft w:val="0"/>
      <w:marRight w:val="0"/>
      <w:marTop w:val="0"/>
      <w:marBottom w:val="0"/>
      <w:divBdr>
        <w:top w:val="none" w:sz="0" w:space="0" w:color="auto"/>
        <w:left w:val="none" w:sz="0" w:space="0" w:color="auto"/>
        <w:bottom w:val="none" w:sz="0" w:space="0" w:color="auto"/>
        <w:right w:val="none" w:sz="0" w:space="0" w:color="auto"/>
      </w:divBdr>
    </w:div>
    <w:div w:id="1451624771">
      <w:bodyDiv w:val="1"/>
      <w:marLeft w:val="0"/>
      <w:marRight w:val="0"/>
      <w:marTop w:val="0"/>
      <w:marBottom w:val="0"/>
      <w:divBdr>
        <w:top w:val="none" w:sz="0" w:space="0" w:color="auto"/>
        <w:left w:val="none" w:sz="0" w:space="0" w:color="auto"/>
        <w:bottom w:val="none" w:sz="0" w:space="0" w:color="auto"/>
        <w:right w:val="none" w:sz="0" w:space="0" w:color="auto"/>
      </w:divBdr>
    </w:div>
    <w:div w:id="1451700353">
      <w:bodyDiv w:val="1"/>
      <w:marLeft w:val="0"/>
      <w:marRight w:val="0"/>
      <w:marTop w:val="0"/>
      <w:marBottom w:val="0"/>
      <w:divBdr>
        <w:top w:val="none" w:sz="0" w:space="0" w:color="auto"/>
        <w:left w:val="none" w:sz="0" w:space="0" w:color="auto"/>
        <w:bottom w:val="none" w:sz="0" w:space="0" w:color="auto"/>
        <w:right w:val="none" w:sz="0" w:space="0" w:color="auto"/>
      </w:divBdr>
    </w:div>
    <w:div w:id="1452094367">
      <w:bodyDiv w:val="1"/>
      <w:marLeft w:val="0"/>
      <w:marRight w:val="0"/>
      <w:marTop w:val="0"/>
      <w:marBottom w:val="0"/>
      <w:divBdr>
        <w:top w:val="none" w:sz="0" w:space="0" w:color="auto"/>
        <w:left w:val="none" w:sz="0" w:space="0" w:color="auto"/>
        <w:bottom w:val="none" w:sz="0" w:space="0" w:color="auto"/>
        <w:right w:val="none" w:sz="0" w:space="0" w:color="auto"/>
      </w:divBdr>
    </w:div>
    <w:div w:id="1452894569">
      <w:bodyDiv w:val="1"/>
      <w:marLeft w:val="0"/>
      <w:marRight w:val="0"/>
      <w:marTop w:val="0"/>
      <w:marBottom w:val="0"/>
      <w:divBdr>
        <w:top w:val="none" w:sz="0" w:space="0" w:color="auto"/>
        <w:left w:val="none" w:sz="0" w:space="0" w:color="auto"/>
        <w:bottom w:val="none" w:sz="0" w:space="0" w:color="auto"/>
        <w:right w:val="none" w:sz="0" w:space="0" w:color="auto"/>
      </w:divBdr>
    </w:div>
    <w:div w:id="1453986506">
      <w:bodyDiv w:val="1"/>
      <w:marLeft w:val="0"/>
      <w:marRight w:val="0"/>
      <w:marTop w:val="0"/>
      <w:marBottom w:val="0"/>
      <w:divBdr>
        <w:top w:val="none" w:sz="0" w:space="0" w:color="auto"/>
        <w:left w:val="none" w:sz="0" w:space="0" w:color="auto"/>
        <w:bottom w:val="none" w:sz="0" w:space="0" w:color="auto"/>
        <w:right w:val="none" w:sz="0" w:space="0" w:color="auto"/>
      </w:divBdr>
    </w:div>
    <w:div w:id="1456217374">
      <w:bodyDiv w:val="1"/>
      <w:marLeft w:val="0"/>
      <w:marRight w:val="0"/>
      <w:marTop w:val="0"/>
      <w:marBottom w:val="0"/>
      <w:divBdr>
        <w:top w:val="none" w:sz="0" w:space="0" w:color="auto"/>
        <w:left w:val="none" w:sz="0" w:space="0" w:color="auto"/>
        <w:bottom w:val="none" w:sz="0" w:space="0" w:color="auto"/>
        <w:right w:val="none" w:sz="0" w:space="0" w:color="auto"/>
      </w:divBdr>
    </w:div>
    <w:div w:id="1456674038">
      <w:bodyDiv w:val="1"/>
      <w:marLeft w:val="0"/>
      <w:marRight w:val="0"/>
      <w:marTop w:val="0"/>
      <w:marBottom w:val="0"/>
      <w:divBdr>
        <w:top w:val="none" w:sz="0" w:space="0" w:color="auto"/>
        <w:left w:val="none" w:sz="0" w:space="0" w:color="auto"/>
        <w:bottom w:val="none" w:sz="0" w:space="0" w:color="auto"/>
        <w:right w:val="none" w:sz="0" w:space="0" w:color="auto"/>
      </w:divBdr>
    </w:div>
    <w:div w:id="1457722940">
      <w:bodyDiv w:val="1"/>
      <w:marLeft w:val="0"/>
      <w:marRight w:val="0"/>
      <w:marTop w:val="0"/>
      <w:marBottom w:val="0"/>
      <w:divBdr>
        <w:top w:val="none" w:sz="0" w:space="0" w:color="auto"/>
        <w:left w:val="none" w:sz="0" w:space="0" w:color="auto"/>
        <w:bottom w:val="none" w:sz="0" w:space="0" w:color="auto"/>
        <w:right w:val="none" w:sz="0" w:space="0" w:color="auto"/>
      </w:divBdr>
    </w:div>
    <w:div w:id="1457941524">
      <w:bodyDiv w:val="1"/>
      <w:marLeft w:val="0"/>
      <w:marRight w:val="0"/>
      <w:marTop w:val="0"/>
      <w:marBottom w:val="0"/>
      <w:divBdr>
        <w:top w:val="none" w:sz="0" w:space="0" w:color="auto"/>
        <w:left w:val="none" w:sz="0" w:space="0" w:color="auto"/>
        <w:bottom w:val="none" w:sz="0" w:space="0" w:color="auto"/>
        <w:right w:val="none" w:sz="0" w:space="0" w:color="auto"/>
      </w:divBdr>
    </w:div>
    <w:div w:id="1458138107">
      <w:bodyDiv w:val="1"/>
      <w:marLeft w:val="0"/>
      <w:marRight w:val="0"/>
      <w:marTop w:val="0"/>
      <w:marBottom w:val="0"/>
      <w:divBdr>
        <w:top w:val="none" w:sz="0" w:space="0" w:color="auto"/>
        <w:left w:val="none" w:sz="0" w:space="0" w:color="auto"/>
        <w:bottom w:val="none" w:sz="0" w:space="0" w:color="auto"/>
        <w:right w:val="none" w:sz="0" w:space="0" w:color="auto"/>
      </w:divBdr>
    </w:div>
    <w:div w:id="1458792263">
      <w:bodyDiv w:val="1"/>
      <w:marLeft w:val="0"/>
      <w:marRight w:val="0"/>
      <w:marTop w:val="0"/>
      <w:marBottom w:val="0"/>
      <w:divBdr>
        <w:top w:val="none" w:sz="0" w:space="0" w:color="auto"/>
        <w:left w:val="none" w:sz="0" w:space="0" w:color="auto"/>
        <w:bottom w:val="none" w:sz="0" w:space="0" w:color="auto"/>
        <w:right w:val="none" w:sz="0" w:space="0" w:color="auto"/>
      </w:divBdr>
    </w:div>
    <w:div w:id="1459378844">
      <w:bodyDiv w:val="1"/>
      <w:marLeft w:val="0"/>
      <w:marRight w:val="0"/>
      <w:marTop w:val="0"/>
      <w:marBottom w:val="0"/>
      <w:divBdr>
        <w:top w:val="none" w:sz="0" w:space="0" w:color="auto"/>
        <w:left w:val="none" w:sz="0" w:space="0" w:color="auto"/>
        <w:bottom w:val="none" w:sz="0" w:space="0" w:color="auto"/>
        <w:right w:val="none" w:sz="0" w:space="0" w:color="auto"/>
      </w:divBdr>
    </w:div>
    <w:div w:id="1459643880">
      <w:bodyDiv w:val="1"/>
      <w:marLeft w:val="0"/>
      <w:marRight w:val="0"/>
      <w:marTop w:val="0"/>
      <w:marBottom w:val="0"/>
      <w:divBdr>
        <w:top w:val="none" w:sz="0" w:space="0" w:color="auto"/>
        <w:left w:val="none" w:sz="0" w:space="0" w:color="auto"/>
        <w:bottom w:val="none" w:sz="0" w:space="0" w:color="auto"/>
        <w:right w:val="none" w:sz="0" w:space="0" w:color="auto"/>
      </w:divBdr>
    </w:div>
    <w:div w:id="1463113614">
      <w:bodyDiv w:val="1"/>
      <w:marLeft w:val="0"/>
      <w:marRight w:val="0"/>
      <w:marTop w:val="0"/>
      <w:marBottom w:val="0"/>
      <w:divBdr>
        <w:top w:val="none" w:sz="0" w:space="0" w:color="auto"/>
        <w:left w:val="none" w:sz="0" w:space="0" w:color="auto"/>
        <w:bottom w:val="none" w:sz="0" w:space="0" w:color="auto"/>
        <w:right w:val="none" w:sz="0" w:space="0" w:color="auto"/>
      </w:divBdr>
    </w:div>
    <w:div w:id="1466653548">
      <w:bodyDiv w:val="1"/>
      <w:marLeft w:val="0"/>
      <w:marRight w:val="0"/>
      <w:marTop w:val="0"/>
      <w:marBottom w:val="0"/>
      <w:divBdr>
        <w:top w:val="none" w:sz="0" w:space="0" w:color="auto"/>
        <w:left w:val="none" w:sz="0" w:space="0" w:color="auto"/>
        <w:bottom w:val="none" w:sz="0" w:space="0" w:color="auto"/>
        <w:right w:val="none" w:sz="0" w:space="0" w:color="auto"/>
      </w:divBdr>
    </w:div>
    <w:div w:id="1467357642">
      <w:bodyDiv w:val="1"/>
      <w:marLeft w:val="0"/>
      <w:marRight w:val="0"/>
      <w:marTop w:val="0"/>
      <w:marBottom w:val="0"/>
      <w:divBdr>
        <w:top w:val="none" w:sz="0" w:space="0" w:color="auto"/>
        <w:left w:val="none" w:sz="0" w:space="0" w:color="auto"/>
        <w:bottom w:val="none" w:sz="0" w:space="0" w:color="auto"/>
        <w:right w:val="none" w:sz="0" w:space="0" w:color="auto"/>
      </w:divBdr>
    </w:div>
    <w:div w:id="1468275116">
      <w:bodyDiv w:val="1"/>
      <w:marLeft w:val="0"/>
      <w:marRight w:val="0"/>
      <w:marTop w:val="0"/>
      <w:marBottom w:val="0"/>
      <w:divBdr>
        <w:top w:val="none" w:sz="0" w:space="0" w:color="auto"/>
        <w:left w:val="none" w:sz="0" w:space="0" w:color="auto"/>
        <w:bottom w:val="none" w:sz="0" w:space="0" w:color="auto"/>
        <w:right w:val="none" w:sz="0" w:space="0" w:color="auto"/>
      </w:divBdr>
    </w:div>
    <w:div w:id="1468472662">
      <w:bodyDiv w:val="1"/>
      <w:marLeft w:val="0"/>
      <w:marRight w:val="0"/>
      <w:marTop w:val="0"/>
      <w:marBottom w:val="0"/>
      <w:divBdr>
        <w:top w:val="none" w:sz="0" w:space="0" w:color="auto"/>
        <w:left w:val="none" w:sz="0" w:space="0" w:color="auto"/>
        <w:bottom w:val="none" w:sz="0" w:space="0" w:color="auto"/>
        <w:right w:val="none" w:sz="0" w:space="0" w:color="auto"/>
      </w:divBdr>
    </w:div>
    <w:div w:id="1469131908">
      <w:bodyDiv w:val="1"/>
      <w:marLeft w:val="0"/>
      <w:marRight w:val="0"/>
      <w:marTop w:val="0"/>
      <w:marBottom w:val="0"/>
      <w:divBdr>
        <w:top w:val="none" w:sz="0" w:space="0" w:color="auto"/>
        <w:left w:val="none" w:sz="0" w:space="0" w:color="auto"/>
        <w:bottom w:val="none" w:sz="0" w:space="0" w:color="auto"/>
        <w:right w:val="none" w:sz="0" w:space="0" w:color="auto"/>
      </w:divBdr>
    </w:div>
    <w:div w:id="1470125925">
      <w:bodyDiv w:val="1"/>
      <w:marLeft w:val="0"/>
      <w:marRight w:val="0"/>
      <w:marTop w:val="0"/>
      <w:marBottom w:val="0"/>
      <w:divBdr>
        <w:top w:val="none" w:sz="0" w:space="0" w:color="auto"/>
        <w:left w:val="none" w:sz="0" w:space="0" w:color="auto"/>
        <w:bottom w:val="none" w:sz="0" w:space="0" w:color="auto"/>
        <w:right w:val="none" w:sz="0" w:space="0" w:color="auto"/>
      </w:divBdr>
    </w:div>
    <w:div w:id="1472094567">
      <w:bodyDiv w:val="1"/>
      <w:marLeft w:val="0"/>
      <w:marRight w:val="0"/>
      <w:marTop w:val="0"/>
      <w:marBottom w:val="0"/>
      <w:divBdr>
        <w:top w:val="none" w:sz="0" w:space="0" w:color="auto"/>
        <w:left w:val="none" w:sz="0" w:space="0" w:color="auto"/>
        <w:bottom w:val="none" w:sz="0" w:space="0" w:color="auto"/>
        <w:right w:val="none" w:sz="0" w:space="0" w:color="auto"/>
      </w:divBdr>
    </w:div>
    <w:div w:id="1473985678">
      <w:bodyDiv w:val="1"/>
      <w:marLeft w:val="0"/>
      <w:marRight w:val="0"/>
      <w:marTop w:val="0"/>
      <w:marBottom w:val="0"/>
      <w:divBdr>
        <w:top w:val="none" w:sz="0" w:space="0" w:color="auto"/>
        <w:left w:val="none" w:sz="0" w:space="0" w:color="auto"/>
        <w:bottom w:val="none" w:sz="0" w:space="0" w:color="auto"/>
        <w:right w:val="none" w:sz="0" w:space="0" w:color="auto"/>
      </w:divBdr>
    </w:div>
    <w:div w:id="1476727349">
      <w:bodyDiv w:val="1"/>
      <w:marLeft w:val="0"/>
      <w:marRight w:val="0"/>
      <w:marTop w:val="0"/>
      <w:marBottom w:val="0"/>
      <w:divBdr>
        <w:top w:val="none" w:sz="0" w:space="0" w:color="auto"/>
        <w:left w:val="none" w:sz="0" w:space="0" w:color="auto"/>
        <w:bottom w:val="none" w:sz="0" w:space="0" w:color="auto"/>
        <w:right w:val="none" w:sz="0" w:space="0" w:color="auto"/>
      </w:divBdr>
    </w:div>
    <w:div w:id="1476987011">
      <w:bodyDiv w:val="1"/>
      <w:marLeft w:val="0"/>
      <w:marRight w:val="0"/>
      <w:marTop w:val="0"/>
      <w:marBottom w:val="0"/>
      <w:divBdr>
        <w:top w:val="none" w:sz="0" w:space="0" w:color="auto"/>
        <w:left w:val="none" w:sz="0" w:space="0" w:color="auto"/>
        <w:bottom w:val="none" w:sz="0" w:space="0" w:color="auto"/>
        <w:right w:val="none" w:sz="0" w:space="0" w:color="auto"/>
      </w:divBdr>
    </w:div>
    <w:div w:id="1477143039">
      <w:bodyDiv w:val="1"/>
      <w:marLeft w:val="0"/>
      <w:marRight w:val="0"/>
      <w:marTop w:val="0"/>
      <w:marBottom w:val="0"/>
      <w:divBdr>
        <w:top w:val="none" w:sz="0" w:space="0" w:color="auto"/>
        <w:left w:val="none" w:sz="0" w:space="0" w:color="auto"/>
        <w:bottom w:val="none" w:sz="0" w:space="0" w:color="auto"/>
        <w:right w:val="none" w:sz="0" w:space="0" w:color="auto"/>
      </w:divBdr>
    </w:div>
    <w:div w:id="1479374299">
      <w:bodyDiv w:val="1"/>
      <w:marLeft w:val="0"/>
      <w:marRight w:val="0"/>
      <w:marTop w:val="0"/>
      <w:marBottom w:val="0"/>
      <w:divBdr>
        <w:top w:val="none" w:sz="0" w:space="0" w:color="auto"/>
        <w:left w:val="none" w:sz="0" w:space="0" w:color="auto"/>
        <w:bottom w:val="none" w:sz="0" w:space="0" w:color="auto"/>
        <w:right w:val="none" w:sz="0" w:space="0" w:color="auto"/>
      </w:divBdr>
    </w:div>
    <w:div w:id="1482189043">
      <w:bodyDiv w:val="1"/>
      <w:marLeft w:val="0"/>
      <w:marRight w:val="0"/>
      <w:marTop w:val="0"/>
      <w:marBottom w:val="0"/>
      <w:divBdr>
        <w:top w:val="none" w:sz="0" w:space="0" w:color="auto"/>
        <w:left w:val="none" w:sz="0" w:space="0" w:color="auto"/>
        <w:bottom w:val="none" w:sz="0" w:space="0" w:color="auto"/>
        <w:right w:val="none" w:sz="0" w:space="0" w:color="auto"/>
      </w:divBdr>
    </w:div>
    <w:div w:id="1482968322">
      <w:bodyDiv w:val="1"/>
      <w:marLeft w:val="0"/>
      <w:marRight w:val="0"/>
      <w:marTop w:val="0"/>
      <w:marBottom w:val="0"/>
      <w:divBdr>
        <w:top w:val="none" w:sz="0" w:space="0" w:color="auto"/>
        <w:left w:val="none" w:sz="0" w:space="0" w:color="auto"/>
        <w:bottom w:val="none" w:sz="0" w:space="0" w:color="auto"/>
        <w:right w:val="none" w:sz="0" w:space="0" w:color="auto"/>
      </w:divBdr>
    </w:div>
    <w:div w:id="1484811932">
      <w:bodyDiv w:val="1"/>
      <w:marLeft w:val="0"/>
      <w:marRight w:val="0"/>
      <w:marTop w:val="0"/>
      <w:marBottom w:val="0"/>
      <w:divBdr>
        <w:top w:val="none" w:sz="0" w:space="0" w:color="auto"/>
        <w:left w:val="none" w:sz="0" w:space="0" w:color="auto"/>
        <w:bottom w:val="none" w:sz="0" w:space="0" w:color="auto"/>
        <w:right w:val="none" w:sz="0" w:space="0" w:color="auto"/>
      </w:divBdr>
    </w:div>
    <w:div w:id="1486624001">
      <w:bodyDiv w:val="1"/>
      <w:marLeft w:val="0"/>
      <w:marRight w:val="0"/>
      <w:marTop w:val="0"/>
      <w:marBottom w:val="0"/>
      <w:divBdr>
        <w:top w:val="none" w:sz="0" w:space="0" w:color="auto"/>
        <w:left w:val="none" w:sz="0" w:space="0" w:color="auto"/>
        <w:bottom w:val="none" w:sz="0" w:space="0" w:color="auto"/>
        <w:right w:val="none" w:sz="0" w:space="0" w:color="auto"/>
      </w:divBdr>
    </w:div>
    <w:div w:id="1487552633">
      <w:bodyDiv w:val="1"/>
      <w:marLeft w:val="0"/>
      <w:marRight w:val="0"/>
      <w:marTop w:val="0"/>
      <w:marBottom w:val="0"/>
      <w:divBdr>
        <w:top w:val="none" w:sz="0" w:space="0" w:color="auto"/>
        <w:left w:val="none" w:sz="0" w:space="0" w:color="auto"/>
        <w:bottom w:val="none" w:sz="0" w:space="0" w:color="auto"/>
        <w:right w:val="none" w:sz="0" w:space="0" w:color="auto"/>
      </w:divBdr>
    </w:div>
    <w:div w:id="1488013035">
      <w:bodyDiv w:val="1"/>
      <w:marLeft w:val="0"/>
      <w:marRight w:val="0"/>
      <w:marTop w:val="0"/>
      <w:marBottom w:val="0"/>
      <w:divBdr>
        <w:top w:val="none" w:sz="0" w:space="0" w:color="auto"/>
        <w:left w:val="none" w:sz="0" w:space="0" w:color="auto"/>
        <w:bottom w:val="none" w:sz="0" w:space="0" w:color="auto"/>
        <w:right w:val="none" w:sz="0" w:space="0" w:color="auto"/>
      </w:divBdr>
    </w:div>
    <w:div w:id="1488978768">
      <w:bodyDiv w:val="1"/>
      <w:marLeft w:val="0"/>
      <w:marRight w:val="0"/>
      <w:marTop w:val="0"/>
      <w:marBottom w:val="0"/>
      <w:divBdr>
        <w:top w:val="none" w:sz="0" w:space="0" w:color="auto"/>
        <w:left w:val="none" w:sz="0" w:space="0" w:color="auto"/>
        <w:bottom w:val="none" w:sz="0" w:space="0" w:color="auto"/>
        <w:right w:val="none" w:sz="0" w:space="0" w:color="auto"/>
      </w:divBdr>
    </w:div>
    <w:div w:id="1490558828">
      <w:bodyDiv w:val="1"/>
      <w:marLeft w:val="0"/>
      <w:marRight w:val="0"/>
      <w:marTop w:val="0"/>
      <w:marBottom w:val="0"/>
      <w:divBdr>
        <w:top w:val="none" w:sz="0" w:space="0" w:color="auto"/>
        <w:left w:val="none" w:sz="0" w:space="0" w:color="auto"/>
        <w:bottom w:val="none" w:sz="0" w:space="0" w:color="auto"/>
        <w:right w:val="none" w:sz="0" w:space="0" w:color="auto"/>
      </w:divBdr>
    </w:div>
    <w:div w:id="1490638109">
      <w:bodyDiv w:val="1"/>
      <w:marLeft w:val="0"/>
      <w:marRight w:val="0"/>
      <w:marTop w:val="0"/>
      <w:marBottom w:val="0"/>
      <w:divBdr>
        <w:top w:val="none" w:sz="0" w:space="0" w:color="auto"/>
        <w:left w:val="none" w:sz="0" w:space="0" w:color="auto"/>
        <w:bottom w:val="none" w:sz="0" w:space="0" w:color="auto"/>
        <w:right w:val="none" w:sz="0" w:space="0" w:color="auto"/>
      </w:divBdr>
    </w:div>
    <w:div w:id="1490754362">
      <w:bodyDiv w:val="1"/>
      <w:marLeft w:val="0"/>
      <w:marRight w:val="0"/>
      <w:marTop w:val="0"/>
      <w:marBottom w:val="0"/>
      <w:divBdr>
        <w:top w:val="none" w:sz="0" w:space="0" w:color="auto"/>
        <w:left w:val="none" w:sz="0" w:space="0" w:color="auto"/>
        <w:bottom w:val="none" w:sz="0" w:space="0" w:color="auto"/>
        <w:right w:val="none" w:sz="0" w:space="0" w:color="auto"/>
      </w:divBdr>
    </w:div>
    <w:div w:id="1492482971">
      <w:bodyDiv w:val="1"/>
      <w:marLeft w:val="0"/>
      <w:marRight w:val="0"/>
      <w:marTop w:val="0"/>
      <w:marBottom w:val="0"/>
      <w:divBdr>
        <w:top w:val="none" w:sz="0" w:space="0" w:color="auto"/>
        <w:left w:val="none" w:sz="0" w:space="0" w:color="auto"/>
        <w:bottom w:val="none" w:sz="0" w:space="0" w:color="auto"/>
        <w:right w:val="none" w:sz="0" w:space="0" w:color="auto"/>
      </w:divBdr>
    </w:div>
    <w:div w:id="1492912260">
      <w:bodyDiv w:val="1"/>
      <w:marLeft w:val="0"/>
      <w:marRight w:val="0"/>
      <w:marTop w:val="0"/>
      <w:marBottom w:val="0"/>
      <w:divBdr>
        <w:top w:val="none" w:sz="0" w:space="0" w:color="auto"/>
        <w:left w:val="none" w:sz="0" w:space="0" w:color="auto"/>
        <w:bottom w:val="none" w:sz="0" w:space="0" w:color="auto"/>
        <w:right w:val="none" w:sz="0" w:space="0" w:color="auto"/>
      </w:divBdr>
    </w:div>
    <w:div w:id="1493253262">
      <w:bodyDiv w:val="1"/>
      <w:marLeft w:val="0"/>
      <w:marRight w:val="0"/>
      <w:marTop w:val="0"/>
      <w:marBottom w:val="0"/>
      <w:divBdr>
        <w:top w:val="none" w:sz="0" w:space="0" w:color="auto"/>
        <w:left w:val="none" w:sz="0" w:space="0" w:color="auto"/>
        <w:bottom w:val="none" w:sz="0" w:space="0" w:color="auto"/>
        <w:right w:val="none" w:sz="0" w:space="0" w:color="auto"/>
      </w:divBdr>
    </w:div>
    <w:div w:id="1493914430">
      <w:bodyDiv w:val="1"/>
      <w:marLeft w:val="0"/>
      <w:marRight w:val="0"/>
      <w:marTop w:val="0"/>
      <w:marBottom w:val="0"/>
      <w:divBdr>
        <w:top w:val="none" w:sz="0" w:space="0" w:color="auto"/>
        <w:left w:val="none" w:sz="0" w:space="0" w:color="auto"/>
        <w:bottom w:val="none" w:sz="0" w:space="0" w:color="auto"/>
        <w:right w:val="none" w:sz="0" w:space="0" w:color="auto"/>
      </w:divBdr>
    </w:div>
    <w:div w:id="1494907206">
      <w:bodyDiv w:val="1"/>
      <w:marLeft w:val="0"/>
      <w:marRight w:val="0"/>
      <w:marTop w:val="0"/>
      <w:marBottom w:val="0"/>
      <w:divBdr>
        <w:top w:val="none" w:sz="0" w:space="0" w:color="auto"/>
        <w:left w:val="none" w:sz="0" w:space="0" w:color="auto"/>
        <w:bottom w:val="none" w:sz="0" w:space="0" w:color="auto"/>
        <w:right w:val="none" w:sz="0" w:space="0" w:color="auto"/>
      </w:divBdr>
    </w:div>
    <w:div w:id="1496797188">
      <w:bodyDiv w:val="1"/>
      <w:marLeft w:val="0"/>
      <w:marRight w:val="0"/>
      <w:marTop w:val="0"/>
      <w:marBottom w:val="0"/>
      <w:divBdr>
        <w:top w:val="none" w:sz="0" w:space="0" w:color="auto"/>
        <w:left w:val="none" w:sz="0" w:space="0" w:color="auto"/>
        <w:bottom w:val="none" w:sz="0" w:space="0" w:color="auto"/>
        <w:right w:val="none" w:sz="0" w:space="0" w:color="auto"/>
      </w:divBdr>
    </w:div>
    <w:div w:id="1496801206">
      <w:bodyDiv w:val="1"/>
      <w:marLeft w:val="0"/>
      <w:marRight w:val="0"/>
      <w:marTop w:val="0"/>
      <w:marBottom w:val="0"/>
      <w:divBdr>
        <w:top w:val="none" w:sz="0" w:space="0" w:color="auto"/>
        <w:left w:val="none" w:sz="0" w:space="0" w:color="auto"/>
        <w:bottom w:val="none" w:sz="0" w:space="0" w:color="auto"/>
        <w:right w:val="none" w:sz="0" w:space="0" w:color="auto"/>
      </w:divBdr>
    </w:div>
    <w:div w:id="1498036542">
      <w:bodyDiv w:val="1"/>
      <w:marLeft w:val="0"/>
      <w:marRight w:val="0"/>
      <w:marTop w:val="0"/>
      <w:marBottom w:val="0"/>
      <w:divBdr>
        <w:top w:val="none" w:sz="0" w:space="0" w:color="auto"/>
        <w:left w:val="none" w:sz="0" w:space="0" w:color="auto"/>
        <w:bottom w:val="none" w:sz="0" w:space="0" w:color="auto"/>
        <w:right w:val="none" w:sz="0" w:space="0" w:color="auto"/>
      </w:divBdr>
    </w:div>
    <w:div w:id="1500120348">
      <w:bodyDiv w:val="1"/>
      <w:marLeft w:val="0"/>
      <w:marRight w:val="0"/>
      <w:marTop w:val="0"/>
      <w:marBottom w:val="0"/>
      <w:divBdr>
        <w:top w:val="none" w:sz="0" w:space="0" w:color="auto"/>
        <w:left w:val="none" w:sz="0" w:space="0" w:color="auto"/>
        <w:bottom w:val="none" w:sz="0" w:space="0" w:color="auto"/>
        <w:right w:val="none" w:sz="0" w:space="0" w:color="auto"/>
      </w:divBdr>
    </w:div>
    <w:div w:id="1500195207">
      <w:bodyDiv w:val="1"/>
      <w:marLeft w:val="0"/>
      <w:marRight w:val="0"/>
      <w:marTop w:val="0"/>
      <w:marBottom w:val="0"/>
      <w:divBdr>
        <w:top w:val="none" w:sz="0" w:space="0" w:color="auto"/>
        <w:left w:val="none" w:sz="0" w:space="0" w:color="auto"/>
        <w:bottom w:val="none" w:sz="0" w:space="0" w:color="auto"/>
        <w:right w:val="none" w:sz="0" w:space="0" w:color="auto"/>
      </w:divBdr>
    </w:div>
    <w:div w:id="1504782586">
      <w:bodyDiv w:val="1"/>
      <w:marLeft w:val="0"/>
      <w:marRight w:val="0"/>
      <w:marTop w:val="0"/>
      <w:marBottom w:val="0"/>
      <w:divBdr>
        <w:top w:val="none" w:sz="0" w:space="0" w:color="auto"/>
        <w:left w:val="none" w:sz="0" w:space="0" w:color="auto"/>
        <w:bottom w:val="none" w:sz="0" w:space="0" w:color="auto"/>
        <w:right w:val="none" w:sz="0" w:space="0" w:color="auto"/>
      </w:divBdr>
    </w:div>
    <w:div w:id="1504855591">
      <w:bodyDiv w:val="1"/>
      <w:marLeft w:val="0"/>
      <w:marRight w:val="0"/>
      <w:marTop w:val="0"/>
      <w:marBottom w:val="0"/>
      <w:divBdr>
        <w:top w:val="none" w:sz="0" w:space="0" w:color="auto"/>
        <w:left w:val="none" w:sz="0" w:space="0" w:color="auto"/>
        <w:bottom w:val="none" w:sz="0" w:space="0" w:color="auto"/>
        <w:right w:val="none" w:sz="0" w:space="0" w:color="auto"/>
      </w:divBdr>
    </w:div>
    <w:div w:id="1506752002">
      <w:bodyDiv w:val="1"/>
      <w:marLeft w:val="0"/>
      <w:marRight w:val="0"/>
      <w:marTop w:val="0"/>
      <w:marBottom w:val="0"/>
      <w:divBdr>
        <w:top w:val="none" w:sz="0" w:space="0" w:color="auto"/>
        <w:left w:val="none" w:sz="0" w:space="0" w:color="auto"/>
        <w:bottom w:val="none" w:sz="0" w:space="0" w:color="auto"/>
        <w:right w:val="none" w:sz="0" w:space="0" w:color="auto"/>
      </w:divBdr>
    </w:div>
    <w:div w:id="1507011160">
      <w:bodyDiv w:val="1"/>
      <w:marLeft w:val="0"/>
      <w:marRight w:val="0"/>
      <w:marTop w:val="0"/>
      <w:marBottom w:val="0"/>
      <w:divBdr>
        <w:top w:val="none" w:sz="0" w:space="0" w:color="auto"/>
        <w:left w:val="none" w:sz="0" w:space="0" w:color="auto"/>
        <w:bottom w:val="none" w:sz="0" w:space="0" w:color="auto"/>
        <w:right w:val="none" w:sz="0" w:space="0" w:color="auto"/>
      </w:divBdr>
    </w:div>
    <w:div w:id="1507279693">
      <w:bodyDiv w:val="1"/>
      <w:marLeft w:val="0"/>
      <w:marRight w:val="0"/>
      <w:marTop w:val="0"/>
      <w:marBottom w:val="0"/>
      <w:divBdr>
        <w:top w:val="none" w:sz="0" w:space="0" w:color="auto"/>
        <w:left w:val="none" w:sz="0" w:space="0" w:color="auto"/>
        <w:bottom w:val="none" w:sz="0" w:space="0" w:color="auto"/>
        <w:right w:val="none" w:sz="0" w:space="0" w:color="auto"/>
      </w:divBdr>
    </w:div>
    <w:div w:id="1507397887">
      <w:bodyDiv w:val="1"/>
      <w:marLeft w:val="0"/>
      <w:marRight w:val="0"/>
      <w:marTop w:val="0"/>
      <w:marBottom w:val="0"/>
      <w:divBdr>
        <w:top w:val="none" w:sz="0" w:space="0" w:color="auto"/>
        <w:left w:val="none" w:sz="0" w:space="0" w:color="auto"/>
        <w:bottom w:val="none" w:sz="0" w:space="0" w:color="auto"/>
        <w:right w:val="none" w:sz="0" w:space="0" w:color="auto"/>
      </w:divBdr>
    </w:div>
    <w:div w:id="1507477762">
      <w:bodyDiv w:val="1"/>
      <w:marLeft w:val="0"/>
      <w:marRight w:val="0"/>
      <w:marTop w:val="0"/>
      <w:marBottom w:val="0"/>
      <w:divBdr>
        <w:top w:val="none" w:sz="0" w:space="0" w:color="auto"/>
        <w:left w:val="none" w:sz="0" w:space="0" w:color="auto"/>
        <w:bottom w:val="none" w:sz="0" w:space="0" w:color="auto"/>
        <w:right w:val="none" w:sz="0" w:space="0" w:color="auto"/>
      </w:divBdr>
    </w:div>
    <w:div w:id="1508061611">
      <w:bodyDiv w:val="1"/>
      <w:marLeft w:val="0"/>
      <w:marRight w:val="0"/>
      <w:marTop w:val="0"/>
      <w:marBottom w:val="0"/>
      <w:divBdr>
        <w:top w:val="none" w:sz="0" w:space="0" w:color="auto"/>
        <w:left w:val="none" w:sz="0" w:space="0" w:color="auto"/>
        <w:bottom w:val="none" w:sz="0" w:space="0" w:color="auto"/>
        <w:right w:val="none" w:sz="0" w:space="0" w:color="auto"/>
      </w:divBdr>
    </w:div>
    <w:div w:id="1510293608">
      <w:bodyDiv w:val="1"/>
      <w:marLeft w:val="0"/>
      <w:marRight w:val="0"/>
      <w:marTop w:val="0"/>
      <w:marBottom w:val="0"/>
      <w:divBdr>
        <w:top w:val="none" w:sz="0" w:space="0" w:color="auto"/>
        <w:left w:val="none" w:sz="0" w:space="0" w:color="auto"/>
        <w:bottom w:val="none" w:sz="0" w:space="0" w:color="auto"/>
        <w:right w:val="none" w:sz="0" w:space="0" w:color="auto"/>
      </w:divBdr>
    </w:div>
    <w:div w:id="1511141856">
      <w:bodyDiv w:val="1"/>
      <w:marLeft w:val="0"/>
      <w:marRight w:val="0"/>
      <w:marTop w:val="0"/>
      <w:marBottom w:val="0"/>
      <w:divBdr>
        <w:top w:val="none" w:sz="0" w:space="0" w:color="auto"/>
        <w:left w:val="none" w:sz="0" w:space="0" w:color="auto"/>
        <w:bottom w:val="none" w:sz="0" w:space="0" w:color="auto"/>
        <w:right w:val="none" w:sz="0" w:space="0" w:color="auto"/>
      </w:divBdr>
    </w:div>
    <w:div w:id="1513491719">
      <w:bodyDiv w:val="1"/>
      <w:marLeft w:val="0"/>
      <w:marRight w:val="0"/>
      <w:marTop w:val="0"/>
      <w:marBottom w:val="0"/>
      <w:divBdr>
        <w:top w:val="none" w:sz="0" w:space="0" w:color="auto"/>
        <w:left w:val="none" w:sz="0" w:space="0" w:color="auto"/>
        <w:bottom w:val="none" w:sz="0" w:space="0" w:color="auto"/>
        <w:right w:val="none" w:sz="0" w:space="0" w:color="auto"/>
      </w:divBdr>
    </w:div>
    <w:div w:id="1513687073">
      <w:bodyDiv w:val="1"/>
      <w:marLeft w:val="0"/>
      <w:marRight w:val="0"/>
      <w:marTop w:val="0"/>
      <w:marBottom w:val="0"/>
      <w:divBdr>
        <w:top w:val="none" w:sz="0" w:space="0" w:color="auto"/>
        <w:left w:val="none" w:sz="0" w:space="0" w:color="auto"/>
        <w:bottom w:val="none" w:sz="0" w:space="0" w:color="auto"/>
        <w:right w:val="none" w:sz="0" w:space="0" w:color="auto"/>
      </w:divBdr>
    </w:div>
    <w:div w:id="1514569577">
      <w:bodyDiv w:val="1"/>
      <w:marLeft w:val="0"/>
      <w:marRight w:val="0"/>
      <w:marTop w:val="0"/>
      <w:marBottom w:val="0"/>
      <w:divBdr>
        <w:top w:val="none" w:sz="0" w:space="0" w:color="auto"/>
        <w:left w:val="none" w:sz="0" w:space="0" w:color="auto"/>
        <w:bottom w:val="none" w:sz="0" w:space="0" w:color="auto"/>
        <w:right w:val="none" w:sz="0" w:space="0" w:color="auto"/>
      </w:divBdr>
    </w:div>
    <w:div w:id="1515000648">
      <w:bodyDiv w:val="1"/>
      <w:marLeft w:val="0"/>
      <w:marRight w:val="0"/>
      <w:marTop w:val="0"/>
      <w:marBottom w:val="0"/>
      <w:divBdr>
        <w:top w:val="none" w:sz="0" w:space="0" w:color="auto"/>
        <w:left w:val="none" w:sz="0" w:space="0" w:color="auto"/>
        <w:bottom w:val="none" w:sz="0" w:space="0" w:color="auto"/>
        <w:right w:val="none" w:sz="0" w:space="0" w:color="auto"/>
      </w:divBdr>
    </w:div>
    <w:div w:id="1515463085">
      <w:bodyDiv w:val="1"/>
      <w:marLeft w:val="0"/>
      <w:marRight w:val="0"/>
      <w:marTop w:val="0"/>
      <w:marBottom w:val="0"/>
      <w:divBdr>
        <w:top w:val="none" w:sz="0" w:space="0" w:color="auto"/>
        <w:left w:val="none" w:sz="0" w:space="0" w:color="auto"/>
        <w:bottom w:val="none" w:sz="0" w:space="0" w:color="auto"/>
        <w:right w:val="none" w:sz="0" w:space="0" w:color="auto"/>
      </w:divBdr>
    </w:div>
    <w:div w:id="1515723796">
      <w:bodyDiv w:val="1"/>
      <w:marLeft w:val="0"/>
      <w:marRight w:val="0"/>
      <w:marTop w:val="0"/>
      <w:marBottom w:val="0"/>
      <w:divBdr>
        <w:top w:val="none" w:sz="0" w:space="0" w:color="auto"/>
        <w:left w:val="none" w:sz="0" w:space="0" w:color="auto"/>
        <w:bottom w:val="none" w:sz="0" w:space="0" w:color="auto"/>
        <w:right w:val="none" w:sz="0" w:space="0" w:color="auto"/>
      </w:divBdr>
    </w:div>
    <w:div w:id="1517648691">
      <w:bodyDiv w:val="1"/>
      <w:marLeft w:val="0"/>
      <w:marRight w:val="0"/>
      <w:marTop w:val="0"/>
      <w:marBottom w:val="0"/>
      <w:divBdr>
        <w:top w:val="none" w:sz="0" w:space="0" w:color="auto"/>
        <w:left w:val="none" w:sz="0" w:space="0" w:color="auto"/>
        <w:bottom w:val="none" w:sz="0" w:space="0" w:color="auto"/>
        <w:right w:val="none" w:sz="0" w:space="0" w:color="auto"/>
      </w:divBdr>
    </w:div>
    <w:div w:id="1520466638">
      <w:bodyDiv w:val="1"/>
      <w:marLeft w:val="0"/>
      <w:marRight w:val="0"/>
      <w:marTop w:val="0"/>
      <w:marBottom w:val="0"/>
      <w:divBdr>
        <w:top w:val="none" w:sz="0" w:space="0" w:color="auto"/>
        <w:left w:val="none" w:sz="0" w:space="0" w:color="auto"/>
        <w:bottom w:val="none" w:sz="0" w:space="0" w:color="auto"/>
        <w:right w:val="none" w:sz="0" w:space="0" w:color="auto"/>
      </w:divBdr>
    </w:div>
    <w:div w:id="1521045912">
      <w:bodyDiv w:val="1"/>
      <w:marLeft w:val="0"/>
      <w:marRight w:val="0"/>
      <w:marTop w:val="0"/>
      <w:marBottom w:val="0"/>
      <w:divBdr>
        <w:top w:val="none" w:sz="0" w:space="0" w:color="auto"/>
        <w:left w:val="none" w:sz="0" w:space="0" w:color="auto"/>
        <w:bottom w:val="none" w:sz="0" w:space="0" w:color="auto"/>
        <w:right w:val="none" w:sz="0" w:space="0" w:color="auto"/>
      </w:divBdr>
    </w:div>
    <w:div w:id="1523128900">
      <w:bodyDiv w:val="1"/>
      <w:marLeft w:val="0"/>
      <w:marRight w:val="0"/>
      <w:marTop w:val="0"/>
      <w:marBottom w:val="0"/>
      <w:divBdr>
        <w:top w:val="none" w:sz="0" w:space="0" w:color="auto"/>
        <w:left w:val="none" w:sz="0" w:space="0" w:color="auto"/>
        <w:bottom w:val="none" w:sz="0" w:space="0" w:color="auto"/>
        <w:right w:val="none" w:sz="0" w:space="0" w:color="auto"/>
      </w:divBdr>
    </w:div>
    <w:div w:id="1524828333">
      <w:bodyDiv w:val="1"/>
      <w:marLeft w:val="0"/>
      <w:marRight w:val="0"/>
      <w:marTop w:val="0"/>
      <w:marBottom w:val="0"/>
      <w:divBdr>
        <w:top w:val="none" w:sz="0" w:space="0" w:color="auto"/>
        <w:left w:val="none" w:sz="0" w:space="0" w:color="auto"/>
        <w:bottom w:val="none" w:sz="0" w:space="0" w:color="auto"/>
        <w:right w:val="none" w:sz="0" w:space="0" w:color="auto"/>
      </w:divBdr>
    </w:div>
    <w:div w:id="1525366595">
      <w:bodyDiv w:val="1"/>
      <w:marLeft w:val="0"/>
      <w:marRight w:val="0"/>
      <w:marTop w:val="0"/>
      <w:marBottom w:val="0"/>
      <w:divBdr>
        <w:top w:val="none" w:sz="0" w:space="0" w:color="auto"/>
        <w:left w:val="none" w:sz="0" w:space="0" w:color="auto"/>
        <w:bottom w:val="none" w:sz="0" w:space="0" w:color="auto"/>
        <w:right w:val="none" w:sz="0" w:space="0" w:color="auto"/>
      </w:divBdr>
    </w:div>
    <w:div w:id="1525632977">
      <w:bodyDiv w:val="1"/>
      <w:marLeft w:val="0"/>
      <w:marRight w:val="0"/>
      <w:marTop w:val="0"/>
      <w:marBottom w:val="0"/>
      <w:divBdr>
        <w:top w:val="none" w:sz="0" w:space="0" w:color="auto"/>
        <w:left w:val="none" w:sz="0" w:space="0" w:color="auto"/>
        <w:bottom w:val="none" w:sz="0" w:space="0" w:color="auto"/>
        <w:right w:val="none" w:sz="0" w:space="0" w:color="auto"/>
      </w:divBdr>
    </w:div>
    <w:div w:id="1526214277">
      <w:bodyDiv w:val="1"/>
      <w:marLeft w:val="0"/>
      <w:marRight w:val="0"/>
      <w:marTop w:val="0"/>
      <w:marBottom w:val="0"/>
      <w:divBdr>
        <w:top w:val="none" w:sz="0" w:space="0" w:color="auto"/>
        <w:left w:val="none" w:sz="0" w:space="0" w:color="auto"/>
        <w:bottom w:val="none" w:sz="0" w:space="0" w:color="auto"/>
        <w:right w:val="none" w:sz="0" w:space="0" w:color="auto"/>
      </w:divBdr>
    </w:div>
    <w:div w:id="1526628253">
      <w:bodyDiv w:val="1"/>
      <w:marLeft w:val="0"/>
      <w:marRight w:val="0"/>
      <w:marTop w:val="0"/>
      <w:marBottom w:val="0"/>
      <w:divBdr>
        <w:top w:val="none" w:sz="0" w:space="0" w:color="auto"/>
        <w:left w:val="none" w:sz="0" w:space="0" w:color="auto"/>
        <w:bottom w:val="none" w:sz="0" w:space="0" w:color="auto"/>
        <w:right w:val="none" w:sz="0" w:space="0" w:color="auto"/>
      </w:divBdr>
    </w:div>
    <w:div w:id="1528834367">
      <w:bodyDiv w:val="1"/>
      <w:marLeft w:val="0"/>
      <w:marRight w:val="0"/>
      <w:marTop w:val="0"/>
      <w:marBottom w:val="0"/>
      <w:divBdr>
        <w:top w:val="none" w:sz="0" w:space="0" w:color="auto"/>
        <w:left w:val="none" w:sz="0" w:space="0" w:color="auto"/>
        <w:bottom w:val="none" w:sz="0" w:space="0" w:color="auto"/>
        <w:right w:val="none" w:sz="0" w:space="0" w:color="auto"/>
      </w:divBdr>
    </w:div>
    <w:div w:id="1529414893">
      <w:bodyDiv w:val="1"/>
      <w:marLeft w:val="0"/>
      <w:marRight w:val="0"/>
      <w:marTop w:val="0"/>
      <w:marBottom w:val="0"/>
      <w:divBdr>
        <w:top w:val="none" w:sz="0" w:space="0" w:color="auto"/>
        <w:left w:val="none" w:sz="0" w:space="0" w:color="auto"/>
        <w:bottom w:val="none" w:sz="0" w:space="0" w:color="auto"/>
        <w:right w:val="none" w:sz="0" w:space="0" w:color="auto"/>
      </w:divBdr>
    </w:div>
    <w:div w:id="1529636364">
      <w:bodyDiv w:val="1"/>
      <w:marLeft w:val="0"/>
      <w:marRight w:val="0"/>
      <w:marTop w:val="0"/>
      <w:marBottom w:val="0"/>
      <w:divBdr>
        <w:top w:val="none" w:sz="0" w:space="0" w:color="auto"/>
        <w:left w:val="none" w:sz="0" w:space="0" w:color="auto"/>
        <w:bottom w:val="none" w:sz="0" w:space="0" w:color="auto"/>
        <w:right w:val="none" w:sz="0" w:space="0" w:color="auto"/>
      </w:divBdr>
    </w:div>
    <w:div w:id="1535117990">
      <w:bodyDiv w:val="1"/>
      <w:marLeft w:val="0"/>
      <w:marRight w:val="0"/>
      <w:marTop w:val="0"/>
      <w:marBottom w:val="0"/>
      <w:divBdr>
        <w:top w:val="none" w:sz="0" w:space="0" w:color="auto"/>
        <w:left w:val="none" w:sz="0" w:space="0" w:color="auto"/>
        <w:bottom w:val="none" w:sz="0" w:space="0" w:color="auto"/>
        <w:right w:val="none" w:sz="0" w:space="0" w:color="auto"/>
      </w:divBdr>
    </w:div>
    <w:div w:id="1535730222">
      <w:bodyDiv w:val="1"/>
      <w:marLeft w:val="0"/>
      <w:marRight w:val="0"/>
      <w:marTop w:val="0"/>
      <w:marBottom w:val="0"/>
      <w:divBdr>
        <w:top w:val="none" w:sz="0" w:space="0" w:color="auto"/>
        <w:left w:val="none" w:sz="0" w:space="0" w:color="auto"/>
        <w:bottom w:val="none" w:sz="0" w:space="0" w:color="auto"/>
        <w:right w:val="none" w:sz="0" w:space="0" w:color="auto"/>
      </w:divBdr>
    </w:div>
    <w:div w:id="1535999307">
      <w:bodyDiv w:val="1"/>
      <w:marLeft w:val="0"/>
      <w:marRight w:val="0"/>
      <w:marTop w:val="0"/>
      <w:marBottom w:val="0"/>
      <w:divBdr>
        <w:top w:val="none" w:sz="0" w:space="0" w:color="auto"/>
        <w:left w:val="none" w:sz="0" w:space="0" w:color="auto"/>
        <w:bottom w:val="none" w:sz="0" w:space="0" w:color="auto"/>
        <w:right w:val="none" w:sz="0" w:space="0" w:color="auto"/>
      </w:divBdr>
    </w:div>
    <w:div w:id="1536188130">
      <w:bodyDiv w:val="1"/>
      <w:marLeft w:val="0"/>
      <w:marRight w:val="0"/>
      <w:marTop w:val="0"/>
      <w:marBottom w:val="0"/>
      <w:divBdr>
        <w:top w:val="none" w:sz="0" w:space="0" w:color="auto"/>
        <w:left w:val="none" w:sz="0" w:space="0" w:color="auto"/>
        <w:bottom w:val="none" w:sz="0" w:space="0" w:color="auto"/>
        <w:right w:val="none" w:sz="0" w:space="0" w:color="auto"/>
      </w:divBdr>
    </w:div>
    <w:div w:id="1536963794">
      <w:bodyDiv w:val="1"/>
      <w:marLeft w:val="0"/>
      <w:marRight w:val="0"/>
      <w:marTop w:val="0"/>
      <w:marBottom w:val="0"/>
      <w:divBdr>
        <w:top w:val="none" w:sz="0" w:space="0" w:color="auto"/>
        <w:left w:val="none" w:sz="0" w:space="0" w:color="auto"/>
        <w:bottom w:val="none" w:sz="0" w:space="0" w:color="auto"/>
        <w:right w:val="none" w:sz="0" w:space="0" w:color="auto"/>
      </w:divBdr>
    </w:div>
    <w:div w:id="1537888213">
      <w:bodyDiv w:val="1"/>
      <w:marLeft w:val="0"/>
      <w:marRight w:val="0"/>
      <w:marTop w:val="0"/>
      <w:marBottom w:val="0"/>
      <w:divBdr>
        <w:top w:val="none" w:sz="0" w:space="0" w:color="auto"/>
        <w:left w:val="none" w:sz="0" w:space="0" w:color="auto"/>
        <w:bottom w:val="none" w:sz="0" w:space="0" w:color="auto"/>
        <w:right w:val="none" w:sz="0" w:space="0" w:color="auto"/>
      </w:divBdr>
    </w:div>
    <w:div w:id="1539123803">
      <w:bodyDiv w:val="1"/>
      <w:marLeft w:val="0"/>
      <w:marRight w:val="0"/>
      <w:marTop w:val="0"/>
      <w:marBottom w:val="0"/>
      <w:divBdr>
        <w:top w:val="none" w:sz="0" w:space="0" w:color="auto"/>
        <w:left w:val="none" w:sz="0" w:space="0" w:color="auto"/>
        <w:bottom w:val="none" w:sz="0" w:space="0" w:color="auto"/>
        <w:right w:val="none" w:sz="0" w:space="0" w:color="auto"/>
      </w:divBdr>
    </w:div>
    <w:div w:id="1539395269">
      <w:bodyDiv w:val="1"/>
      <w:marLeft w:val="0"/>
      <w:marRight w:val="0"/>
      <w:marTop w:val="0"/>
      <w:marBottom w:val="0"/>
      <w:divBdr>
        <w:top w:val="none" w:sz="0" w:space="0" w:color="auto"/>
        <w:left w:val="none" w:sz="0" w:space="0" w:color="auto"/>
        <w:bottom w:val="none" w:sz="0" w:space="0" w:color="auto"/>
        <w:right w:val="none" w:sz="0" w:space="0" w:color="auto"/>
      </w:divBdr>
    </w:div>
    <w:div w:id="1541168634">
      <w:bodyDiv w:val="1"/>
      <w:marLeft w:val="0"/>
      <w:marRight w:val="0"/>
      <w:marTop w:val="0"/>
      <w:marBottom w:val="0"/>
      <w:divBdr>
        <w:top w:val="none" w:sz="0" w:space="0" w:color="auto"/>
        <w:left w:val="none" w:sz="0" w:space="0" w:color="auto"/>
        <w:bottom w:val="none" w:sz="0" w:space="0" w:color="auto"/>
        <w:right w:val="none" w:sz="0" w:space="0" w:color="auto"/>
      </w:divBdr>
    </w:div>
    <w:div w:id="1544322139">
      <w:bodyDiv w:val="1"/>
      <w:marLeft w:val="0"/>
      <w:marRight w:val="0"/>
      <w:marTop w:val="0"/>
      <w:marBottom w:val="0"/>
      <w:divBdr>
        <w:top w:val="none" w:sz="0" w:space="0" w:color="auto"/>
        <w:left w:val="none" w:sz="0" w:space="0" w:color="auto"/>
        <w:bottom w:val="none" w:sz="0" w:space="0" w:color="auto"/>
        <w:right w:val="none" w:sz="0" w:space="0" w:color="auto"/>
      </w:divBdr>
    </w:div>
    <w:div w:id="1545871855">
      <w:bodyDiv w:val="1"/>
      <w:marLeft w:val="0"/>
      <w:marRight w:val="0"/>
      <w:marTop w:val="0"/>
      <w:marBottom w:val="0"/>
      <w:divBdr>
        <w:top w:val="none" w:sz="0" w:space="0" w:color="auto"/>
        <w:left w:val="none" w:sz="0" w:space="0" w:color="auto"/>
        <w:bottom w:val="none" w:sz="0" w:space="0" w:color="auto"/>
        <w:right w:val="none" w:sz="0" w:space="0" w:color="auto"/>
      </w:divBdr>
    </w:div>
    <w:div w:id="1546601754">
      <w:bodyDiv w:val="1"/>
      <w:marLeft w:val="0"/>
      <w:marRight w:val="0"/>
      <w:marTop w:val="0"/>
      <w:marBottom w:val="0"/>
      <w:divBdr>
        <w:top w:val="none" w:sz="0" w:space="0" w:color="auto"/>
        <w:left w:val="none" w:sz="0" w:space="0" w:color="auto"/>
        <w:bottom w:val="none" w:sz="0" w:space="0" w:color="auto"/>
        <w:right w:val="none" w:sz="0" w:space="0" w:color="auto"/>
      </w:divBdr>
    </w:div>
    <w:div w:id="1547402997">
      <w:bodyDiv w:val="1"/>
      <w:marLeft w:val="0"/>
      <w:marRight w:val="0"/>
      <w:marTop w:val="0"/>
      <w:marBottom w:val="0"/>
      <w:divBdr>
        <w:top w:val="none" w:sz="0" w:space="0" w:color="auto"/>
        <w:left w:val="none" w:sz="0" w:space="0" w:color="auto"/>
        <w:bottom w:val="none" w:sz="0" w:space="0" w:color="auto"/>
        <w:right w:val="none" w:sz="0" w:space="0" w:color="auto"/>
      </w:divBdr>
    </w:div>
    <w:div w:id="1547522863">
      <w:bodyDiv w:val="1"/>
      <w:marLeft w:val="0"/>
      <w:marRight w:val="0"/>
      <w:marTop w:val="0"/>
      <w:marBottom w:val="0"/>
      <w:divBdr>
        <w:top w:val="none" w:sz="0" w:space="0" w:color="auto"/>
        <w:left w:val="none" w:sz="0" w:space="0" w:color="auto"/>
        <w:bottom w:val="none" w:sz="0" w:space="0" w:color="auto"/>
        <w:right w:val="none" w:sz="0" w:space="0" w:color="auto"/>
      </w:divBdr>
    </w:div>
    <w:div w:id="1547528821">
      <w:bodyDiv w:val="1"/>
      <w:marLeft w:val="0"/>
      <w:marRight w:val="0"/>
      <w:marTop w:val="0"/>
      <w:marBottom w:val="0"/>
      <w:divBdr>
        <w:top w:val="none" w:sz="0" w:space="0" w:color="auto"/>
        <w:left w:val="none" w:sz="0" w:space="0" w:color="auto"/>
        <w:bottom w:val="none" w:sz="0" w:space="0" w:color="auto"/>
        <w:right w:val="none" w:sz="0" w:space="0" w:color="auto"/>
      </w:divBdr>
    </w:div>
    <w:div w:id="1551763735">
      <w:bodyDiv w:val="1"/>
      <w:marLeft w:val="0"/>
      <w:marRight w:val="0"/>
      <w:marTop w:val="0"/>
      <w:marBottom w:val="0"/>
      <w:divBdr>
        <w:top w:val="none" w:sz="0" w:space="0" w:color="auto"/>
        <w:left w:val="none" w:sz="0" w:space="0" w:color="auto"/>
        <w:bottom w:val="none" w:sz="0" w:space="0" w:color="auto"/>
        <w:right w:val="none" w:sz="0" w:space="0" w:color="auto"/>
      </w:divBdr>
    </w:div>
    <w:div w:id="1552032205">
      <w:bodyDiv w:val="1"/>
      <w:marLeft w:val="0"/>
      <w:marRight w:val="0"/>
      <w:marTop w:val="0"/>
      <w:marBottom w:val="0"/>
      <w:divBdr>
        <w:top w:val="none" w:sz="0" w:space="0" w:color="auto"/>
        <w:left w:val="none" w:sz="0" w:space="0" w:color="auto"/>
        <w:bottom w:val="none" w:sz="0" w:space="0" w:color="auto"/>
        <w:right w:val="none" w:sz="0" w:space="0" w:color="auto"/>
      </w:divBdr>
    </w:div>
    <w:div w:id="1552116404">
      <w:bodyDiv w:val="1"/>
      <w:marLeft w:val="0"/>
      <w:marRight w:val="0"/>
      <w:marTop w:val="0"/>
      <w:marBottom w:val="0"/>
      <w:divBdr>
        <w:top w:val="none" w:sz="0" w:space="0" w:color="auto"/>
        <w:left w:val="none" w:sz="0" w:space="0" w:color="auto"/>
        <w:bottom w:val="none" w:sz="0" w:space="0" w:color="auto"/>
        <w:right w:val="none" w:sz="0" w:space="0" w:color="auto"/>
      </w:divBdr>
    </w:div>
    <w:div w:id="1552842565">
      <w:bodyDiv w:val="1"/>
      <w:marLeft w:val="0"/>
      <w:marRight w:val="0"/>
      <w:marTop w:val="0"/>
      <w:marBottom w:val="0"/>
      <w:divBdr>
        <w:top w:val="none" w:sz="0" w:space="0" w:color="auto"/>
        <w:left w:val="none" w:sz="0" w:space="0" w:color="auto"/>
        <w:bottom w:val="none" w:sz="0" w:space="0" w:color="auto"/>
        <w:right w:val="none" w:sz="0" w:space="0" w:color="auto"/>
      </w:divBdr>
    </w:div>
    <w:div w:id="1554122028">
      <w:bodyDiv w:val="1"/>
      <w:marLeft w:val="0"/>
      <w:marRight w:val="0"/>
      <w:marTop w:val="0"/>
      <w:marBottom w:val="0"/>
      <w:divBdr>
        <w:top w:val="none" w:sz="0" w:space="0" w:color="auto"/>
        <w:left w:val="none" w:sz="0" w:space="0" w:color="auto"/>
        <w:bottom w:val="none" w:sz="0" w:space="0" w:color="auto"/>
        <w:right w:val="none" w:sz="0" w:space="0" w:color="auto"/>
      </w:divBdr>
    </w:div>
    <w:div w:id="1554342813">
      <w:bodyDiv w:val="1"/>
      <w:marLeft w:val="0"/>
      <w:marRight w:val="0"/>
      <w:marTop w:val="0"/>
      <w:marBottom w:val="0"/>
      <w:divBdr>
        <w:top w:val="none" w:sz="0" w:space="0" w:color="auto"/>
        <w:left w:val="none" w:sz="0" w:space="0" w:color="auto"/>
        <w:bottom w:val="none" w:sz="0" w:space="0" w:color="auto"/>
        <w:right w:val="none" w:sz="0" w:space="0" w:color="auto"/>
      </w:divBdr>
    </w:div>
    <w:div w:id="1554539941">
      <w:bodyDiv w:val="1"/>
      <w:marLeft w:val="0"/>
      <w:marRight w:val="0"/>
      <w:marTop w:val="0"/>
      <w:marBottom w:val="0"/>
      <w:divBdr>
        <w:top w:val="none" w:sz="0" w:space="0" w:color="auto"/>
        <w:left w:val="none" w:sz="0" w:space="0" w:color="auto"/>
        <w:bottom w:val="none" w:sz="0" w:space="0" w:color="auto"/>
        <w:right w:val="none" w:sz="0" w:space="0" w:color="auto"/>
      </w:divBdr>
    </w:div>
    <w:div w:id="1554660112">
      <w:bodyDiv w:val="1"/>
      <w:marLeft w:val="0"/>
      <w:marRight w:val="0"/>
      <w:marTop w:val="0"/>
      <w:marBottom w:val="0"/>
      <w:divBdr>
        <w:top w:val="none" w:sz="0" w:space="0" w:color="auto"/>
        <w:left w:val="none" w:sz="0" w:space="0" w:color="auto"/>
        <w:bottom w:val="none" w:sz="0" w:space="0" w:color="auto"/>
        <w:right w:val="none" w:sz="0" w:space="0" w:color="auto"/>
      </w:divBdr>
    </w:div>
    <w:div w:id="1556086974">
      <w:bodyDiv w:val="1"/>
      <w:marLeft w:val="0"/>
      <w:marRight w:val="0"/>
      <w:marTop w:val="0"/>
      <w:marBottom w:val="0"/>
      <w:divBdr>
        <w:top w:val="none" w:sz="0" w:space="0" w:color="auto"/>
        <w:left w:val="none" w:sz="0" w:space="0" w:color="auto"/>
        <w:bottom w:val="none" w:sz="0" w:space="0" w:color="auto"/>
        <w:right w:val="none" w:sz="0" w:space="0" w:color="auto"/>
      </w:divBdr>
    </w:div>
    <w:div w:id="1556432278">
      <w:bodyDiv w:val="1"/>
      <w:marLeft w:val="0"/>
      <w:marRight w:val="0"/>
      <w:marTop w:val="0"/>
      <w:marBottom w:val="0"/>
      <w:divBdr>
        <w:top w:val="none" w:sz="0" w:space="0" w:color="auto"/>
        <w:left w:val="none" w:sz="0" w:space="0" w:color="auto"/>
        <w:bottom w:val="none" w:sz="0" w:space="0" w:color="auto"/>
        <w:right w:val="none" w:sz="0" w:space="0" w:color="auto"/>
      </w:divBdr>
    </w:div>
    <w:div w:id="1559707699">
      <w:bodyDiv w:val="1"/>
      <w:marLeft w:val="0"/>
      <w:marRight w:val="0"/>
      <w:marTop w:val="0"/>
      <w:marBottom w:val="0"/>
      <w:divBdr>
        <w:top w:val="none" w:sz="0" w:space="0" w:color="auto"/>
        <w:left w:val="none" w:sz="0" w:space="0" w:color="auto"/>
        <w:bottom w:val="none" w:sz="0" w:space="0" w:color="auto"/>
        <w:right w:val="none" w:sz="0" w:space="0" w:color="auto"/>
      </w:divBdr>
    </w:div>
    <w:div w:id="1561089366">
      <w:bodyDiv w:val="1"/>
      <w:marLeft w:val="0"/>
      <w:marRight w:val="0"/>
      <w:marTop w:val="0"/>
      <w:marBottom w:val="0"/>
      <w:divBdr>
        <w:top w:val="none" w:sz="0" w:space="0" w:color="auto"/>
        <w:left w:val="none" w:sz="0" w:space="0" w:color="auto"/>
        <w:bottom w:val="none" w:sz="0" w:space="0" w:color="auto"/>
        <w:right w:val="none" w:sz="0" w:space="0" w:color="auto"/>
      </w:divBdr>
    </w:div>
    <w:div w:id="1562717746">
      <w:bodyDiv w:val="1"/>
      <w:marLeft w:val="0"/>
      <w:marRight w:val="0"/>
      <w:marTop w:val="0"/>
      <w:marBottom w:val="0"/>
      <w:divBdr>
        <w:top w:val="none" w:sz="0" w:space="0" w:color="auto"/>
        <w:left w:val="none" w:sz="0" w:space="0" w:color="auto"/>
        <w:bottom w:val="none" w:sz="0" w:space="0" w:color="auto"/>
        <w:right w:val="none" w:sz="0" w:space="0" w:color="auto"/>
      </w:divBdr>
    </w:div>
    <w:div w:id="1563175419">
      <w:bodyDiv w:val="1"/>
      <w:marLeft w:val="0"/>
      <w:marRight w:val="0"/>
      <w:marTop w:val="0"/>
      <w:marBottom w:val="0"/>
      <w:divBdr>
        <w:top w:val="none" w:sz="0" w:space="0" w:color="auto"/>
        <w:left w:val="none" w:sz="0" w:space="0" w:color="auto"/>
        <w:bottom w:val="none" w:sz="0" w:space="0" w:color="auto"/>
        <w:right w:val="none" w:sz="0" w:space="0" w:color="auto"/>
      </w:divBdr>
    </w:div>
    <w:div w:id="1564562977">
      <w:bodyDiv w:val="1"/>
      <w:marLeft w:val="0"/>
      <w:marRight w:val="0"/>
      <w:marTop w:val="0"/>
      <w:marBottom w:val="0"/>
      <w:divBdr>
        <w:top w:val="none" w:sz="0" w:space="0" w:color="auto"/>
        <w:left w:val="none" w:sz="0" w:space="0" w:color="auto"/>
        <w:bottom w:val="none" w:sz="0" w:space="0" w:color="auto"/>
        <w:right w:val="none" w:sz="0" w:space="0" w:color="auto"/>
      </w:divBdr>
    </w:div>
    <w:div w:id="1568227486">
      <w:bodyDiv w:val="1"/>
      <w:marLeft w:val="0"/>
      <w:marRight w:val="0"/>
      <w:marTop w:val="0"/>
      <w:marBottom w:val="0"/>
      <w:divBdr>
        <w:top w:val="none" w:sz="0" w:space="0" w:color="auto"/>
        <w:left w:val="none" w:sz="0" w:space="0" w:color="auto"/>
        <w:bottom w:val="none" w:sz="0" w:space="0" w:color="auto"/>
        <w:right w:val="none" w:sz="0" w:space="0" w:color="auto"/>
      </w:divBdr>
    </w:div>
    <w:div w:id="1568496082">
      <w:bodyDiv w:val="1"/>
      <w:marLeft w:val="0"/>
      <w:marRight w:val="0"/>
      <w:marTop w:val="0"/>
      <w:marBottom w:val="0"/>
      <w:divBdr>
        <w:top w:val="none" w:sz="0" w:space="0" w:color="auto"/>
        <w:left w:val="none" w:sz="0" w:space="0" w:color="auto"/>
        <w:bottom w:val="none" w:sz="0" w:space="0" w:color="auto"/>
        <w:right w:val="none" w:sz="0" w:space="0" w:color="auto"/>
      </w:divBdr>
    </w:div>
    <w:div w:id="1568878998">
      <w:bodyDiv w:val="1"/>
      <w:marLeft w:val="0"/>
      <w:marRight w:val="0"/>
      <w:marTop w:val="0"/>
      <w:marBottom w:val="0"/>
      <w:divBdr>
        <w:top w:val="none" w:sz="0" w:space="0" w:color="auto"/>
        <w:left w:val="none" w:sz="0" w:space="0" w:color="auto"/>
        <w:bottom w:val="none" w:sz="0" w:space="0" w:color="auto"/>
        <w:right w:val="none" w:sz="0" w:space="0" w:color="auto"/>
      </w:divBdr>
    </w:div>
    <w:div w:id="1570655441">
      <w:bodyDiv w:val="1"/>
      <w:marLeft w:val="0"/>
      <w:marRight w:val="0"/>
      <w:marTop w:val="0"/>
      <w:marBottom w:val="0"/>
      <w:divBdr>
        <w:top w:val="none" w:sz="0" w:space="0" w:color="auto"/>
        <w:left w:val="none" w:sz="0" w:space="0" w:color="auto"/>
        <w:bottom w:val="none" w:sz="0" w:space="0" w:color="auto"/>
        <w:right w:val="none" w:sz="0" w:space="0" w:color="auto"/>
      </w:divBdr>
    </w:div>
    <w:div w:id="1570728359">
      <w:bodyDiv w:val="1"/>
      <w:marLeft w:val="0"/>
      <w:marRight w:val="0"/>
      <w:marTop w:val="0"/>
      <w:marBottom w:val="0"/>
      <w:divBdr>
        <w:top w:val="none" w:sz="0" w:space="0" w:color="auto"/>
        <w:left w:val="none" w:sz="0" w:space="0" w:color="auto"/>
        <w:bottom w:val="none" w:sz="0" w:space="0" w:color="auto"/>
        <w:right w:val="none" w:sz="0" w:space="0" w:color="auto"/>
      </w:divBdr>
    </w:div>
    <w:div w:id="1571646941">
      <w:bodyDiv w:val="1"/>
      <w:marLeft w:val="0"/>
      <w:marRight w:val="0"/>
      <w:marTop w:val="0"/>
      <w:marBottom w:val="0"/>
      <w:divBdr>
        <w:top w:val="none" w:sz="0" w:space="0" w:color="auto"/>
        <w:left w:val="none" w:sz="0" w:space="0" w:color="auto"/>
        <w:bottom w:val="none" w:sz="0" w:space="0" w:color="auto"/>
        <w:right w:val="none" w:sz="0" w:space="0" w:color="auto"/>
      </w:divBdr>
    </w:div>
    <w:div w:id="1571698942">
      <w:bodyDiv w:val="1"/>
      <w:marLeft w:val="0"/>
      <w:marRight w:val="0"/>
      <w:marTop w:val="0"/>
      <w:marBottom w:val="0"/>
      <w:divBdr>
        <w:top w:val="none" w:sz="0" w:space="0" w:color="auto"/>
        <w:left w:val="none" w:sz="0" w:space="0" w:color="auto"/>
        <w:bottom w:val="none" w:sz="0" w:space="0" w:color="auto"/>
        <w:right w:val="none" w:sz="0" w:space="0" w:color="auto"/>
      </w:divBdr>
    </w:div>
    <w:div w:id="1572882775">
      <w:bodyDiv w:val="1"/>
      <w:marLeft w:val="0"/>
      <w:marRight w:val="0"/>
      <w:marTop w:val="0"/>
      <w:marBottom w:val="0"/>
      <w:divBdr>
        <w:top w:val="none" w:sz="0" w:space="0" w:color="auto"/>
        <w:left w:val="none" w:sz="0" w:space="0" w:color="auto"/>
        <w:bottom w:val="none" w:sz="0" w:space="0" w:color="auto"/>
        <w:right w:val="none" w:sz="0" w:space="0" w:color="auto"/>
      </w:divBdr>
    </w:div>
    <w:div w:id="1573660284">
      <w:bodyDiv w:val="1"/>
      <w:marLeft w:val="0"/>
      <w:marRight w:val="0"/>
      <w:marTop w:val="0"/>
      <w:marBottom w:val="0"/>
      <w:divBdr>
        <w:top w:val="none" w:sz="0" w:space="0" w:color="auto"/>
        <w:left w:val="none" w:sz="0" w:space="0" w:color="auto"/>
        <w:bottom w:val="none" w:sz="0" w:space="0" w:color="auto"/>
        <w:right w:val="none" w:sz="0" w:space="0" w:color="auto"/>
      </w:divBdr>
    </w:div>
    <w:div w:id="1574240707">
      <w:bodyDiv w:val="1"/>
      <w:marLeft w:val="0"/>
      <w:marRight w:val="0"/>
      <w:marTop w:val="0"/>
      <w:marBottom w:val="0"/>
      <w:divBdr>
        <w:top w:val="none" w:sz="0" w:space="0" w:color="auto"/>
        <w:left w:val="none" w:sz="0" w:space="0" w:color="auto"/>
        <w:bottom w:val="none" w:sz="0" w:space="0" w:color="auto"/>
        <w:right w:val="none" w:sz="0" w:space="0" w:color="auto"/>
      </w:divBdr>
    </w:div>
    <w:div w:id="1576280139">
      <w:bodyDiv w:val="1"/>
      <w:marLeft w:val="0"/>
      <w:marRight w:val="0"/>
      <w:marTop w:val="0"/>
      <w:marBottom w:val="0"/>
      <w:divBdr>
        <w:top w:val="none" w:sz="0" w:space="0" w:color="auto"/>
        <w:left w:val="none" w:sz="0" w:space="0" w:color="auto"/>
        <w:bottom w:val="none" w:sz="0" w:space="0" w:color="auto"/>
        <w:right w:val="none" w:sz="0" w:space="0" w:color="auto"/>
      </w:divBdr>
    </w:div>
    <w:div w:id="1578053319">
      <w:bodyDiv w:val="1"/>
      <w:marLeft w:val="0"/>
      <w:marRight w:val="0"/>
      <w:marTop w:val="0"/>
      <w:marBottom w:val="0"/>
      <w:divBdr>
        <w:top w:val="none" w:sz="0" w:space="0" w:color="auto"/>
        <w:left w:val="none" w:sz="0" w:space="0" w:color="auto"/>
        <w:bottom w:val="none" w:sz="0" w:space="0" w:color="auto"/>
        <w:right w:val="none" w:sz="0" w:space="0" w:color="auto"/>
      </w:divBdr>
    </w:div>
    <w:div w:id="1578520255">
      <w:bodyDiv w:val="1"/>
      <w:marLeft w:val="0"/>
      <w:marRight w:val="0"/>
      <w:marTop w:val="0"/>
      <w:marBottom w:val="0"/>
      <w:divBdr>
        <w:top w:val="none" w:sz="0" w:space="0" w:color="auto"/>
        <w:left w:val="none" w:sz="0" w:space="0" w:color="auto"/>
        <w:bottom w:val="none" w:sz="0" w:space="0" w:color="auto"/>
        <w:right w:val="none" w:sz="0" w:space="0" w:color="auto"/>
      </w:divBdr>
    </w:div>
    <w:div w:id="1588727486">
      <w:bodyDiv w:val="1"/>
      <w:marLeft w:val="0"/>
      <w:marRight w:val="0"/>
      <w:marTop w:val="0"/>
      <w:marBottom w:val="0"/>
      <w:divBdr>
        <w:top w:val="none" w:sz="0" w:space="0" w:color="auto"/>
        <w:left w:val="none" w:sz="0" w:space="0" w:color="auto"/>
        <w:bottom w:val="none" w:sz="0" w:space="0" w:color="auto"/>
        <w:right w:val="none" w:sz="0" w:space="0" w:color="auto"/>
      </w:divBdr>
    </w:div>
    <w:div w:id="1589804500">
      <w:bodyDiv w:val="1"/>
      <w:marLeft w:val="0"/>
      <w:marRight w:val="0"/>
      <w:marTop w:val="0"/>
      <w:marBottom w:val="0"/>
      <w:divBdr>
        <w:top w:val="none" w:sz="0" w:space="0" w:color="auto"/>
        <w:left w:val="none" w:sz="0" w:space="0" w:color="auto"/>
        <w:bottom w:val="none" w:sz="0" w:space="0" w:color="auto"/>
        <w:right w:val="none" w:sz="0" w:space="0" w:color="auto"/>
      </w:divBdr>
    </w:div>
    <w:div w:id="1592079456">
      <w:bodyDiv w:val="1"/>
      <w:marLeft w:val="0"/>
      <w:marRight w:val="0"/>
      <w:marTop w:val="0"/>
      <w:marBottom w:val="0"/>
      <w:divBdr>
        <w:top w:val="none" w:sz="0" w:space="0" w:color="auto"/>
        <w:left w:val="none" w:sz="0" w:space="0" w:color="auto"/>
        <w:bottom w:val="none" w:sz="0" w:space="0" w:color="auto"/>
        <w:right w:val="none" w:sz="0" w:space="0" w:color="auto"/>
      </w:divBdr>
    </w:div>
    <w:div w:id="1594195638">
      <w:bodyDiv w:val="1"/>
      <w:marLeft w:val="0"/>
      <w:marRight w:val="0"/>
      <w:marTop w:val="0"/>
      <w:marBottom w:val="0"/>
      <w:divBdr>
        <w:top w:val="none" w:sz="0" w:space="0" w:color="auto"/>
        <w:left w:val="none" w:sz="0" w:space="0" w:color="auto"/>
        <w:bottom w:val="none" w:sz="0" w:space="0" w:color="auto"/>
        <w:right w:val="none" w:sz="0" w:space="0" w:color="auto"/>
      </w:divBdr>
    </w:div>
    <w:div w:id="1594850270">
      <w:bodyDiv w:val="1"/>
      <w:marLeft w:val="0"/>
      <w:marRight w:val="0"/>
      <w:marTop w:val="0"/>
      <w:marBottom w:val="0"/>
      <w:divBdr>
        <w:top w:val="none" w:sz="0" w:space="0" w:color="auto"/>
        <w:left w:val="none" w:sz="0" w:space="0" w:color="auto"/>
        <w:bottom w:val="none" w:sz="0" w:space="0" w:color="auto"/>
        <w:right w:val="none" w:sz="0" w:space="0" w:color="auto"/>
      </w:divBdr>
    </w:div>
    <w:div w:id="1596478312">
      <w:bodyDiv w:val="1"/>
      <w:marLeft w:val="0"/>
      <w:marRight w:val="0"/>
      <w:marTop w:val="0"/>
      <w:marBottom w:val="0"/>
      <w:divBdr>
        <w:top w:val="none" w:sz="0" w:space="0" w:color="auto"/>
        <w:left w:val="none" w:sz="0" w:space="0" w:color="auto"/>
        <w:bottom w:val="none" w:sz="0" w:space="0" w:color="auto"/>
        <w:right w:val="none" w:sz="0" w:space="0" w:color="auto"/>
      </w:divBdr>
    </w:div>
    <w:div w:id="1597132475">
      <w:bodyDiv w:val="1"/>
      <w:marLeft w:val="0"/>
      <w:marRight w:val="0"/>
      <w:marTop w:val="0"/>
      <w:marBottom w:val="0"/>
      <w:divBdr>
        <w:top w:val="none" w:sz="0" w:space="0" w:color="auto"/>
        <w:left w:val="none" w:sz="0" w:space="0" w:color="auto"/>
        <w:bottom w:val="none" w:sz="0" w:space="0" w:color="auto"/>
        <w:right w:val="none" w:sz="0" w:space="0" w:color="auto"/>
      </w:divBdr>
    </w:div>
    <w:div w:id="1597594180">
      <w:bodyDiv w:val="1"/>
      <w:marLeft w:val="0"/>
      <w:marRight w:val="0"/>
      <w:marTop w:val="0"/>
      <w:marBottom w:val="0"/>
      <w:divBdr>
        <w:top w:val="none" w:sz="0" w:space="0" w:color="auto"/>
        <w:left w:val="none" w:sz="0" w:space="0" w:color="auto"/>
        <w:bottom w:val="none" w:sz="0" w:space="0" w:color="auto"/>
        <w:right w:val="none" w:sz="0" w:space="0" w:color="auto"/>
      </w:divBdr>
    </w:div>
    <w:div w:id="1598057425">
      <w:bodyDiv w:val="1"/>
      <w:marLeft w:val="0"/>
      <w:marRight w:val="0"/>
      <w:marTop w:val="0"/>
      <w:marBottom w:val="0"/>
      <w:divBdr>
        <w:top w:val="none" w:sz="0" w:space="0" w:color="auto"/>
        <w:left w:val="none" w:sz="0" w:space="0" w:color="auto"/>
        <w:bottom w:val="none" w:sz="0" w:space="0" w:color="auto"/>
        <w:right w:val="none" w:sz="0" w:space="0" w:color="auto"/>
      </w:divBdr>
    </w:div>
    <w:div w:id="1598752027">
      <w:bodyDiv w:val="1"/>
      <w:marLeft w:val="0"/>
      <w:marRight w:val="0"/>
      <w:marTop w:val="0"/>
      <w:marBottom w:val="0"/>
      <w:divBdr>
        <w:top w:val="none" w:sz="0" w:space="0" w:color="auto"/>
        <w:left w:val="none" w:sz="0" w:space="0" w:color="auto"/>
        <w:bottom w:val="none" w:sz="0" w:space="0" w:color="auto"/>
        <w:right w:val="none" w:sz="0" w:space="0" w:color="auto"/>
      </w:divBdr>
    </w:div>
    <w:div w:id="1599484021">
      <w:bodyDiv w:val="1"/>
      <w:marLeft w:val="0"/>
      <w:marRight w:val="0"/>
      <w:marTop w:val="0"/>
      <w:marBottom w:val="0"/>
      <w:divBdr>
        <w:top w:val="none" w:sz="0" w:space="0" w:color="auto"/>
        <w:left w:val="none" w:sz="0" w:space="0" w:color="auto"/>
        <w:bottom w:val="none" w:sz="0" w:space="0" w:color="auto"/>
        <w:right w:val="none" w:sz="0" w:space="0" w:color="auto"/>
      </w:divBdr>
    </w:div>
    <w:div w:id="1599555118">
      <w:bodyDiv w:val="1"/>
      <w:marLeft w:val="0"/>
      <w:marRight w:val="0"/>
      <w:marTop w:val="0"/>
      <w:marBottom w:val="0"/>
      <w:divBdr>
        <w:top w:val="none" w:sz="0" w:space="0" w:color="auto"/>
        <w:left w:val="none" w:sz="0" w:space="0" w:color="auto"/>
        <w:bottom w:val="none" w:sz="0" w:space="0" w:color="auto"/>
        <w:right w:val="none" w:sz="0" w:space="0" w:color="auto"/>
      </w:divBdr>
    </w:div>
    <w:div w:id="1599634372">
      <w:bodyDiv w:val="1"/>
      <w:marLeft w:val="0"/>
      <w:marRight w:val="0"/>
      <w:marTop w:val="0"/>
      <w:marBottom w:val="0"/>
      <w:divBdr>
        <w:top w:val="none" w:sz="0" w:space="0" w:color="auto"/>
        <w:left w:val="none" w:sz="0" w:space="0" w:color="auto"/>
        <w:bottom w:val="none" w:sz="0" w:space="0" w:color="auto"/>
        <w:right w:val="none" w:sz="0" w:space="0" w:color="auto"/>
      </w:divBdr>
    </w:div>
    <w:div w:id="1600408818">
      <w:bodyDiv w:val="1"/>
      <w:marLeft w:val="0"/>
      <w:marRight w:val="0"/>
      <w:marTop w:val="0"/>
      <w:marBottom w:val="0"/>
      <w:divBdr>
        <w:top w:val="none" w:sz="0" w:space="0" w:color="auto"/>
        <w:left w:val="none" w:sz="0" w:space="0" w:color="auto"/>
        <w:bottom w:val="none" w:sz="0" w:space="0" w:color="auto"/>
        <w:right w:val="none" w:sz="0" w:space="0" w:color="auto"/>
      </w:divBdr>
    </w:div>
    <w:div w:id="1600522446">
      <w:bodyDiv w:val="1"/>
      <w:marLeft w:val="0"/>
      <w:marRight w:val="0"/>
      <w:marTop w:val="0"/>
      <w:marBottom w:val="0"/>
      <w:divBdr>
        <w:top w:val="none" w:sz="0" w:space="0" w:color="auto"/>
        <w:left w:val="none" w:sz="0" w:space="0" w:color="auto"/>
        <w:bottom w:val="none" w:sz="0" w:space="0" w:color="auto"/>
        <w:right w:val="none" w:sz="0" w:space="0" w:color="auto"/>
      </w:divBdr>
    </w:div>
    <w:div w:id="1601837972">
      <w:bodyDiv w:val="1"/>
      <w:marLeft w:val="0"/>
      <w:marRight w:val="0"/>
      <w:marTop w:val="0"/>
      <w:marBottom w:val="0"/>
      <w:divBdr>
        <w:top w:val="none" w:sz="0" w:space="0" w:color="auto"/>
        <w:left w:val="none" w:sz="0" w:space="0" w:color="auto"/>
        <w:bottom w:val="none" w:sz="0" w:space="0" w:color="auto"/>
        <w:right w:val="none" w:sz="0" w:space="0" w:color="auto"/>
      </w:divBdr>
    </w:div>
    <w:div w:id="1601908892">
      <w:bodyDiv w:val="1"/>
      <w:marLeft w:val="0"/>
      <w:marRight w:val="0"/>
      <w:marTop w:val="0"/>
      <w:marBottom w:val="0"/>
      <w:divBdr>
        <w:top w:val="none" w:sz="0" w:space="0" w:color="auto"/>
        <w:left w:val="none" w:sz="0" w:space="0" w:color="auto"/>
        <w:bottom w:val="none" w:sz="0" w:space="0" w:color="auto"/>
        <w:right w:val="none" w:sz="0" w:space="0" w:color="auto"/>
      </w:divBdr>
    </w:div>
    <w:div w:id="1602298894">
      <w:bodyDiv w:val="1"/>
      <w:marLeft w:val="0"/>
      <w:marRight w:val="0"/>
      <w:marTop w:val="0"/>
      <w:marBottom w:val="0"/>
      <w:divBdr>
        <w:top w:val="none" w:sz="0" w:space="0" w:color="auto"/>
        <w:left w:val="none" w:sz="0" w:space="0" w:color="auto"/>
        <w:bottom w:val="none" w:sz="0" w:space="0" w:color="auto"/>
        <w:right w:val="none" w:sz="0" w:space="0" w:color="auto"/>
      </w:divBdr>
    </w:div>
    <w:div w:id="1602755789">
      <w:bodyDiv w:val="1"/>
      <w:marLeft w:val="0"/>
      <w:marRight w:val="0"/>
      <w:marTop w:val="0"/>
      <w:marBottom w:val="0"/>
      <w:divBdr>
        <w:top w:val="none" w:sz="0" w:space="0" w:color="auto"/>
        <w:left w:val="none" w:sz="0" w:space="0" w:color="auto"/>
        <w:bottom w:val="none" w:sz="0" w:space="0" w:color="auto"/>
        <w:right w:val="none" w:sz="0" w:space="0" w:color="auto"/>
      </w:divBdr>
    </w:div>
    <w:div w:id="1603414603">
      <w:bodyDiv w:val="1"/>
      <w:marLeft w:val="0"/>
      <w:marRight w:val="0"/>
      <w:marTop w:val="0"/>
      <w:marBottom w:val="0"/>
      <w:divBdr>
        <w:top w:val="none" w:sz="0" w:space="0" w:color="auto"/>
        <w:left w:val="none" w:sz="0" w:space="0" w:color="auto"/>
        <w:bottom w:val="none" w:sz="0" w:space="0" w:color="auto"/>
        <w:right w:val="none" w:sz="0" w:space="0" w:color="auto"/>
      </w:divBdr>
    </w:div>
    <w:div w:id="1604415716">
      <w:bodyDiv w:val="1"/>
      <w:marLeft w:val="0"/>
      <w:marRight w:val="0"/>
      <w:marTop w:val="0"/>
      <w:marBottom w:val="0"/>
      <w:divBdr>
        <w:top w:val="none" w:sz="0" w:space="0" w:color="auto"/>
        <w:left w:val="none" w:sz="0" w:space="0" w:color="auto"/>
        <w:bottom w:val="none" w:sz="0" w:space="0" w:color="auto"/>
        <w:right w:val="none" w:sz="0" w:space="0" w:color="auto"/>
      </w:divBdr>
    </w:div>
    <w:div w:id="1604681510">
      <w:bodyDiv w:val="1"/>
      <w:marLeft w:val="0"/>
      <w:marRight w:val="0"/>
      <w:marTop w:val="0"/>
      <w:marBottom w:val="0"/>
      <w:divBdr>
        <w:top w:val="none" w:sz="0" w:space="0" w:color="auto"/>
        <w:left w:val="none" w:sz="0" w:space="0" w:color="auto"/>
        <w:bottom w:val="none" w:sz="0" w:space="0" w:color="auto"/>
        <w:right w:val="none" w:sz="0" w:space="0" w:color="auto"/>
      </w:divBdr>
    </w:div>
    <w:div w:id="1605722552">
      <w:bodyDiv w:val="1"/>
      <w:marLeft w:val="0"/>
      <w:marRight w:val="0"/>
      <w:marTop w:val="0"/>
      <w:marBottom w:val="0"/>
      <w:divBdr>
        <w:top w:val="none" w:sz="0" w:space="0" w:color="auto"/>
        <w:left w:val="none" w:sz="0" w:space="0" w:color="auto"/>
        <w:bottom w:val="none" w:sz="0" w:space="0" w:color="auto"/>
        <w:right w:val="none" w:sz="0" w:space="0" w:color="auto"/>
      </w:divBdr>
    </w:div>
    <w:div w:id="1606183002">
      <w:bodyDiv w:val="1"/>
      <w:marLeft w:val="0"/>
      <w:marRight w:val="0"/>
      <w:marTop w:val="0"/>
      <w:marBottom w:val="0"/>
      <w:divBdr>
        <w:top w:val="none" w:sz="0" w:space="0" w:color="auto"/>
        <w:left w:val="none" w:sz="0" w:space="0" w:color="auto"/>
        <w:bottom w:val="none" w:sz="0" w:space="0" w:color="auto"/>
        <w:right w:val="none" w:sz="0" w:space="0" w:color="auto"/>
      </w:divBdr>
    </w:div>
    <w:div w:id="1607149410">
      <w:bodyDiv w:val="1"/>
      <w:marLeft w:val="0"/>
      <w:marRight w:val="0"/>
      <w:marTop w:val="0"/>
      <w:marBottom w:val="0"/>
      <w:divBdr>
        <w:top w:val="none" w:sz="0" w:space="0" w:color="auto"/>
        <w:left w:val="none" w:sz="0" w:space="0" w:color="auto"/>
        <w:bottom w:val="none" w:sz="0" w:space="0" w:color="auto"/>
        <w:right w:val="none" w:sz="0" w:space="0" w:color="auto"/>
      </w:divBdr>
    </w:div>
    <w:div w:id="1608266510">
      <w:bodyDiv w:val="1"/>
      <w:marLeft w:val="0"/>
      <w:marRight w:val="0"/>
      <w:marTop w:val="0"/>
      <w:marBottom w:val="0"/>
      <w:divBdr>
        <w:top w:val="none" w:sz="0" w:space="0" w:color="auto"/>
        <w:left w:val="none" w:sz="0" w:space="0" w:color="auto"/>
        <w:bottom w:val="none" w:sz="0" w:space="0" w:color="auto"/>
        <w:right w:val="none" w:sz="0" w:space="0" w:color="auto"/>
      </w:divBdr>
    </w:div>
    <w:div w:id="1608270705">
      <w:bodyDiv w:val="1"/>
      <w:marLeft w:val="0"/>
      <w:marRight w:val="0"/>
      <w:marTop w:val="0"/>
      <w:marBottom w:val="0"/>
      <w:divBdr>
        <w:top w:val="none" w:sz="0" w:space="0" w:color="auto"/>
        <w:left w:val="none" w:sz="0" w:space="0" w:color="auto"/>
        <w:bottom w:val="none" w:sz="0" w:space="0" w:color="auto"/>
        <w:right w:val="none" w:sz="0" w:space="0" w:color="auto"/>
      </w:divBdr>
    </w:div>
    <w:div w:id="1609921117">
      <w:bodyDiv w:val="1"/>
      <w:marLeft w:val="0"/>
      <w:marRight w:val="0"/>
      <w:marTop w:val="0"/>
      <w:marBottom w:val="0"/>
      <w:divBdr>
        <w:top w:val="none" w:sz="0" w:space="0" w:color="auto"/>
        <w:left w:val="none" w:sz="0" w:space="0" w:color="auto"/>
        <w:bottom w:val="none" w:sz="0" w:space="0" w:color="auto"/>
        <w:right w:val="none" w:sz="0" w:space="0" w:color="auto"/>
      </w:divBdr>
    </w:div>
    <w:div w:id="1610967829">
      <w:bodyDiv w:val="1"/>
      <w:marLeft w:val="0"/>
      <w:marRight w:val="0"/>
      <w:marTop w:val="0"/>
      <w:marBottom w:val="0"/>
      <w:divBdr>
        <w:top w:val="none" w:sz="0" w:space="0" w:color="auto"/>
        <w:left w:val="none" w:sz="0" w:space="0" w:color="auto"/>
        <w:bottom w:val="none" w:sz="0" w:space="0" w:color="auto"/>
        <w:right w:val="none" w:sz="0" w:space="0" w:color="auto"/>
      </w:divBdr>
    </w:div>
    <w:div w:id="1612010248">
      <w:bodyDiv w:val="1"/>
      <w:marLeft w:val="0"/>
      <w:marRight w:val="0"/>
      <w:marTop w:val="0"/>
      <w:marBottom w:val="0"/>
      <w:divBdr>
        <w:top w:val="none" w:sz="0" w:space="0" w:color="auto"/>
        <w:left w:val="none" w:sz="0" w:space="0" w:color="auto"/>
        <w:bottom w:val="none" w:sz="0" w:space="0" w:color="auto"/>
        <w:right w:val="none" w:sz="0" w:space="0" w:color="auto"/>
      </w:divBdr>
    </w:div>
    <w:div w:id="1614553346">
      <w:bodyDiv w:val="1"/>
      <w:marLeft w:val="0"/>
      <w:marRight w:val="0"/>
      <w:marTop w:val="0"/>
      <w:marBottom w:val="0"/>
      <w:divBdr>
        <w:top w:val="none" w:sz="0" w:space="0" w:color="auto"/>
        <w:left w:val="none" w:sz="0" w:space="0" w:color="auto"/>
        <w:bottom w:val="none" w:sz="0" w:space="0" w:color="auto"/>
        <w:right w:val="none" w:sz="0" w:space="0" w:color="auto"/>
      </w:divBdr>
    </w:div>
    <w:div w:id="1615820790">
      <w:bodyDiv w:val="1"/>
      <w:marLeft w:val="0"/>
      <w:marRight w:val="0"/>
      <w:marTop w:val="0"/>
      <w:marBottom w:val="0"/>
      <w:divBdr>
        <w:top w:val="none" w:sz="0" w:space="0" w:color="auto"/>
        <w:left w:val="none" w:sz="0" w:space="0" w:color="auto"/>
        <w:bottom w:val="none" w:sz="0" w:space="0" w:color="auto"/>
        <w:right w:val="none" w:sz="0" w:space="0" w:color="auto"/>
      </w:divBdr>
    </w:div>
    <w:div w:id="1616446370">
      <w:bodyDiv w:val="1"/>
      <w:marLeft w:val="0"/>
      <w:marRight w:val="0"/>
      <w:marTop w:val="0"/>
      <w:marBottom w:val="0"/>
      <w:divBdr>
        <w:top w:val="none" w:sz="0" w:space="0" w:color="auto"/>
        <w:left w:val="none" w:sz="0" w:space="0" w:color="auto"/>
        <w:bottom w:val="none" w:sz="0" w:space="0" w:color="auto"/>
        <w:right w:val="none" w:sz="0" w:space="0" w:color="auto"/>
      </w:divBdr>
    </w:div>
    <w:div w:id="1616793052">
      <w:bodyDiv w:val="1"/>
      <w:marLeft w:val="0"/>
      <w:marRight w:val="0"/>
      <w:marTop w:val="0"/>
      <w:marBottom w:val="0"/>
      <w:divBdr>
        <w:top w:val="none" w:sz="0" w:space="0" w:color="auto"/>
        <w:left w:val="none" w:sz="0" w:space="0" w:color="auto"/>
        <w:bottom w:val="none" w:sz="0" w:space="0" w:color="auto"/>
        <w:right w:val="none" w:sz="0" w:space="0" w:color="auto"/>
      </w:divBdr>
    </w:div>
    <w:div w:id="1619947802">
      <w:bodyDiv w:val="1"/>
      <w:marLeft w:val="0"/>
      <w:marRight w:val="0"/>
      <w:marTop w:val="0"/>
      <w:marBottom w:val="0"/>
      <w:divBdr>
        <w:top w:val="none" w:sz="0" w:space="0" w:color="auto"/>
        <w:left w:val="none" w:sz="0" w:space="0" w:color="auto"/>
        <w:bottom w:val="none" w:sz="0" w:space="0" w:color="auto"/>
        <w:right w:val="none" w:sz="0" w:space="0" w:color="auto"/>
      </w:divBdr>
    </w:div>
    <w:div w:id="1620183336">
      <w:bodyDiv w:val="1"/>
      <w:marLeft w:val="0"/>
      <w:marRight w:val="0"/>
      <w:marTop w:val="0"/>
      <w:marBottom w:val="0"/>
      <w:divBdr>
        <w:top w:val="none" w:sz="0" w:space="0" w:color="auto"/>
        <w:left w:val="none" w:sz="0" w:space="0" w:color="auto"/>
        <w:bottom w:val="none" w:sz="0" w:space="0" w:color="auto"/>
        <w:right w:val="none" w:sz="0" w:space="0" w:color="auto"/>
      </w:divBdr>
    </w:div>
    <w:div w:id="1621297655">
      <w:bodyDiv w:val="1"/>
      <w:marLeft w:val="0"/>
      <w:marRight w:val="0"/>
      <w:marTop w:val="0"/>
      <w:marBottom w:val="0"/>
      <w:divBdr>
        <w:top w:val="none" w:sz="0" w:space="0" w:color="auto"/>
        <w:left w:val="none" w:sz="0" w:space="0" w:color="auto"/>
        <w:bottom w:val="none" w:sz="0" w:space="0" w:color="auto"/>
        <w:right w:val="none" w:sz="0" w:space="0" w:color="auto"/>
      </w:divBdr>
    </w:div>
    <w:div w:id="1621690369">
      <w:bodyDiv w:val="1"/>
      <w:marLeft w:val="0"/>
      <w:marRight w:val="0"/>
      <w:marTop w:val="0"/>
      <w:marBottom w:val="0"/>
      <w:divBdr>
        <w:top w:val="none" w:sz="0" w:space="0" w:color="auto"/>
        <w:left w:val="none" w:sz="0" w:space="0" w:color="auto"/>
        <w:bottom w:val="none" w:sz="0" w:space="0" w:color="auto"/>
        <w:right w:val="none" w:sz="0" w:space="0" w:color="auto"/>
      </w:divBdr>
    </w:div>
    <w:div w:id="1622763960">
      <w:bodyDiv w:val="1"/>
      <w:marLeft w:val="0"/>
      <w:marRight w:val="0"/>
      <w:marTop w:val="0"/>
      <w:marBottom w:val="0"/>
      <w:divBdr>
        <w:top w:val="none" w:sz="0" w:space="0" w:color="auto"/>
        <w:left w:val="none" w:sz="0" w:space="0" w:color="auto"/>
        <w:bottom w:val="none" w:sz="0" w:space="0" w:color="auto"/>
        <w:right w:val="none" w:sz="0" w:space="0" w:color="auto"/>
      </w:divBdr>
    </w:div>
    <w:div w:id="1623611559">
      <w:bodyDiv w:val="1"/>
      <w:marLeft w:val="0"/>
      <w:marRight w:val="0"/>
      <w:marTop w:val="0"/>
      <w:marBottom w:val="0"/>
      <w:divBdr>
        <w:top w:val="none" w:sz="0" w:space="0" w:color="auto"/>
        <w:left w:val="none" w:sz="0" w:space="0" w:color="auto"/>
        <w:bottom w:val="none" w:sz="0" w:space="0" w:color="auto"/>
        <w:right w:val="none" w:sz="0" w:space="0" w:color="auto"/>
      </w:divBdr>
    </w:div>
    <w:div w:id="1624116122">
      <w:bodyDiv w:val="1"/>
      <w:marLeft w:val="0"/>
      <w:marRight w:val="0"/>
      <w:marTop w:val="0"/>
      <w:marBottom w:val="0"/>
      <w:divBdr>
        <w:top w:val="none" w:sz="0" w:space="0" w:color="auto"/>
        <w:left w:val="none" w:sz="0" w:space="0" w:color="auto"/>
        <w:bottom w:val="none" w:sz="0" w:space="0" w:color="auto"/>
        <w:right w:val="none" w:sz="0" w:space="0" w:color="auto"/>
      </w:divBdr>
    </w:div>
    <w:div w:id="1624730862">
      <w:bodyDiv w:val="1"/>
      <w:marLeft w:val="0"/>
      <w:marRight w:val="0"/>
      <w:marTop w:val="0"/>
      <w:marBottom w:val="0"/>
      <w:divBdr>
        <w:top w:val="none" w:sz="0" w:space="0" w:color="auto"/>
        <w:left w:val="none" w:sz="0" w:space="0" w:color="auto"/>
        <w:bottom w:val="none" w:sz="0" w:space="0" w:color="auto"/>
        <w:right w:val="none" w:sz="0" w:space="0" w:color="auto"/>
      </w:divBdr>
    </w:div>
    <w:div w:id="1625117962">
      <w:bodyDiv w:val="1"/>
      <w:marLeft w:val="0"/>
      <w:marRight w:val="0"/>
      <w:marTop w:val="0"/>
      <w:marBottom w:val="0"/>
      <w:divBdr>
        <w:top w:val="none" w:sz="0" w:space="0" w:color="auto"/>
        <w:left w:val="none" w:sz="0" w:space="0" w:color="auto"/>
        <w:bottom w:val="none" w:sz="0" w:space="0" w:color="auto"/>
        <w:right w:val="none" w:sz="0" w:space="0" w:color="auto"/>
      </w:divBdr>
    </w:div>
    <w:div w:id="1625696823">
      <w:bodyDiv w:val="1"/>
      <w:marLeft w:val="0"/>
      <w:marRight w:val="0"/>
      <w:marTop w:val="0"/>
      <w:marBottom w:val="0"/>
      <w:divBdr>
        <w:top w:val="none" w:sz="0" w:space="0" w:color="auto"/>
        <w:left w:val="none" w:sz="0" w:space="0" w:color="auto"/>
        <w:bottom w:val="none" w:sz="0" w:space="0" w:color="auto"/>
        <w:right w:val="none" w:sz="0" w:space="0" w:color="auto"/>
      </w:divBdr>
    </w:div>
    <w:div w:id="1628929718">
      <w:bodyDiv w:val="1"/>
      <w:marLeft w:val="0"/>
      <w:marRight w:val="0"/>
      <w:marTop w:val="0"/>
      <w:marBottom w:val="0"/>
      <w:divBdr>
        <w:top w:val="none" w:sz="0" w:space="0" w:color="auto"/>
        <w:left w:val="none" w:sz="0" w:space="0" w:color="auto"/>
        <w:bottom w:val="none" w:sz="0" w:space="0" w:color="auto"/>
        <w:right w:val="none" w:sz="0" w:space="0" w:color="auto"/>
      </w:divBdr>
    </w:div>
    <w:div w:id="1630435583">
      <w:bodyDiv w:val="1"/>
      <w:marLeft w:val="0"/>
      <w:marRight w:val="0"/>
      <w:marTop w:val="0"/>
      <w:marBottom w:val="0"/>
      <w:divBdr>
        <w:top w:val="none" w:sz="0" w:space="0" w:color="auto"/>
        <w:left w:val="none" w:sz="0" w:space="0" w:color="auto"/>
        <w:bottom w:val="none" w:sz="0" w:space="0" w:color="auto"/>
        <w:right w:val="none" w:sz="0" w:space="0" w:color="auto"/>
      </w:divBdr>
    </w:div>
    <w:div w:id="1631590173">
      <w:bodyDiv w:val="1"/>
      <w:marLeft w:val="0"/>
      <w:marRight w:val="0"/>
      <w:marTop w:val="0"/>
      <w:marBottom w:val="0"/>
      <w:divBdr>
        <w:top w:val="none" w:sz="0" w:space="0" w:color="auto"/>
        <w:left w:val="none" w:sz="0" w:space="0" w:color="auto"/>
        <w:bottom w:val="none" w:sz="0" w:space="0" w:color="auto"/>
        <w:right w:val="none" w:sz="0" w:space="0" w:color="auto"/>
      </w:divBdr>
    </w:div>
    <w:div w:id="1632637970">
      <w:bodyDiv w:val="1"/>
      <w:marLeft w:val="0"/>
      <w:marRight w:val="0"/>
      <w:marTop w:val="0"/>
      <w:marBottom w:val="0"/>
      <w:divBdr>
        <w:top w:val="none" w:sz="0" w:space="0" w:color="auto"/>
        <w:left w:val="none" w:sz="0" w:space="0" w:color="auto"/>
        <w:bottom w:val="none" w:sz="0" w:space="0" w:color="auto"/>
        <w:right w:val="none" w:sz="0" w:space="0" w:color="auto"/>
      </w:divBdr>
    </w:div>
    <w:div w:id="1635989475">
      <w:bodyDiv w:val="1"/>
      <w:marLeft w:val="0"/>
      <w:marRight w:val="0"/>
      <w:marTop w:val="0"/>
      <w:marBottom w:val="0"/>
      <w:divBdr>
        <w:top w:val="none" w:sz="0" w:space="0" w:color="auto"/>
        <w:left w:val="none" w:sz="0" w:space="0" w:color="auto"/>
        <w:bottom w:val="none" w:sz="0" w:space="0" w:color="auto"/>
        <w:right w:val="none" w:sz="0" w:space="0" w:color="auto"/>
      </w:divBdr>
    </w:div>
    <w:div w:id="1636980622">
      <w:bodyDiv w:val="1"/>
      <w:marLeft w:val="0"/>
      <w:marRight w:val="0"/>
      <w:marTop w:val="0"/>
      <w:marBottom w:val="0"/>
      <w:divBdr>
        <w:top w:val="none" w:sz="0" w:space="0" w:color="auto"/>
        <w:left w:val="none" w:sz="0" w:space="0" w:color="auto"/>
        <w:bottom w:val="none" w:sz="0" w:space="0" w:color="auto"/>
        <w:right w:val="none" w:sz="0" w:space="0" w:color="auto"/>
      </w:divBdr>
    </w:div>
    <w:div w:id="1638145776">
      <w:bodyDiv w:val="1"/>
      <w:marLeft w:val="0"/>
      <w:marRight w:val="0"/>
      <w:marTop w:val="0"/>
      <w:marBottom w:val="0"/>
      <w:divBdr>
        <w:top w:val="none" w:sz="0" w:space="0" w:color="auto"/>
        <w:left w:val="none" w:sz="0" w:space="0" w:color="auto"/>
        <w:bottom w:val="none" w:sz="0" w:space="0" w:color="auto"/>
        <w:right w:val="none" w:sz="0" w:space="0" w:color="auto"/>
      </w:divBdr>
    </w:div>
    <w:div w:id="1638797359">
      <w:bodyDiv w:val="1"/>
      <w:marLeft w:val="0"/>
      <w:marRight w:val="0"/>
      <w:marTop w:val="0"/>
      <w:marBottom w:val="0"/>
      <w:divBdr>
        <w:top w:val="none" w:sz="0" w:space="0" w:color="auto"/>
        <w:left w:val="none" w:sz="0" w:space="0" w:color="auto"/>
        <w:bottom w:val="none" w:sz="0" w:space="0" w:color="auto"/>
        <w:right w:val="none" w:sz="0" w:space="0" w:color="auto"/>
      </w:divBdr>
    </w:div>
    <w:div w:id="1639535195">
      <w:bodyDiv w:val="1"/>
      <w:marLeft w:val="0"/>
      <w:marRight w:val="0"/>
      <w:marTop w:val="0"/>
      <w:marBottom w:val="0"/>
      <w:divBdr>
        <w:top w:val="none" w:sz="0" w:space="0" w:color="auto"/>
        <w:left w:val="none" w:sz="0" w:space="0" w:color="auto"/>
        <w:bottom w:val="none" w:sz="0" w:space="0" w:color="auto"/>
        <w:right w:val="none" w:sz="0" w:space="0" w:color="auto"/>
      </w:divBdr>
    </w:div>
    <w:div w:id="1639652928">
      <w:bodyDiv w:val="1"/>
      <w:marLeft w:val="0"/>
      <w:marRight w:val="0"/>
      <w:marTop w:val="0"/>
      <w:marBottom w:val="0"/>
      <w:divBdr>
        <w:top w:val="none" w:sz="0" w:space="0" w:color="auto"/>
        <w:left w:val="none" w:sz="0" w:space="0" w:color="auto"/>
        <w:bottom w:val="none" w:sz="0" w:space="0" w:color="auto"/>
        <w:right w:val="none" w:sz="0" w:space="0" w:color="auto"/>
      </w:divBdr>
    </w:div>
    <w:div w:id="1640265331">
      <w:bodyDiv w:val="1"/>
      <w:marLeft w:val="0"/>
      <w:marRight w:val="0"/>
      <w:marTop w:val="0"/>
      <w:marBottom w:val="0"/>
      <w:divBdr>
        <w:top w:val="none" w:sz="0" w:space="0" w:color="auto"/>
        <w:left w:val="none" w:sz="0" w:space="0" w:color="auto"/>
        <w:bottom w:val="none" w:sz="0" w:space="0" w:color="auto"/>
        <w:right w:val="none" w:sz="0" w:space="0" w:color="auto"/>
      </w:divBdr>
    </w:div>
    <w:div w:id="1641181618">
      <w:bodyDiv w:val="1"/>
      <w:marLeft w:val="0"/>
      <w:marRight w:val="0"/>
      <w:marTop w:val="0"/>
      <w:marBottom w:val="0"/>
      <w:divBdr>
        <w:top w:val="none" w:sz="0" w:space="0" w:color="auto"/>
        <w:left w:val="none" w:sz="0" w:space="0" w:color="auto"/>
        <w:bottom w:val="none" w:sz="0" w:space="0" w:color="auto"/>
        <w:right w:val="none" w:sz="0" w:space="0" w:color="auto"/>
      </w:divBdr>
    </w:div>
    <w:div w:id="1641299842">
      <w:bodyDiv w:val="1"/>
      <w:marLeft w:val="0"/>
      <w:marRight w:val="0"/>
      <w:marTop w:val="0"/>
      <w:marBottom w:val="0"/>
      <w:divBdr>
        <w:top w:val="none" w:sz="0" w:space="0" w:color="auto"/>
        <w:left w:val="none" w:sz="0" w:space="0" w:color="auto"/>
        <w:bottom w:val="none" w:sz="0" w:space="0" w:color="auto"/>
        <w:right w:val="none" w:sz="0" w:space="0" w:color="auto"/>
      </w:divBdr>
    </w:div>
    <w:div w:id="1641375947">
      <w:bodyDiv w:val="1"/>
      <w:marLeft w:val="0"/>
      <w:marRight w:val="0"/>
      <w:marTop w:val="0"/>
      <w:marBottom w:val="0"/>
      <w:divBdr>
        <w:top w:val="none" w:sz="0" w:space="0" w:color="auto"/>
        <w:left w:val="none" w:sz="0" w:space="0" w:color="auto"/>
        <w:bottom w:val="none" w:sz="0" w:space="0" w:color="auto"/>
        <w:right w:val="none" w:sz="0" w:space="0" w:color="auto"/>
      </w:divBdr>
    </w:div>
    <w:div w:id="1641685525">
      <w:bodyDiv w:val="1"/>
      <w:marLeft w:val="0"/>
      <w:marRight w:val="0"/>
      <w:marTop w:val="0"/>
      <w:marBottom w:val="0"/>
      <w:divBdr>
        <w:top w:val="none" w:sz="0" w:space="0" w:color="auto"/>
        <w:left w:val="none" w:sz="0" w:space="0" w:color="auto"/>
        <w:bottom w:val="none" w:sz="0" w:space="0" w:color="auto"/>
        <w:right w:val="none" w:sz="0" w:space="0" w:color="auto"/>
      </w:divBdr>
    </w:div>
    <w:div w:id="1649935738">
      <w:bodyDiv w:val="1"/>
      <w:marLeft w:val="0"/>
      <w:marRight w:val="0"/>
      <w:marTop w:val="0"/>
      <w:marBottom w:val="0"/>
      <w:divBdr>
        <w:top w:val="none" w:sz="0" w:space="0" w:color="auto"/>
        <w:left w:val="none" w:sz="0" w:space="0" w:color="auto"/>
        <w:bottom w:val="none" w:sz="0" w:space="0" w:color="auto"/>
        <w:right w:val="none" w:sz="0" w:space="0" w:color="auto"/>
      </w:divBdr>
    </w:div>
    <w:div w:id="1650597317">
      <w:bodyDiv w:val="1"/>
      <w:marLeft w:val="0"/>
      <w:marRight w:val="0"/>
      <w:marTop w:val="0"/>
      <w:marBottom w:val="0"/>
      <w:divBdr>
        <w:top w:val="none" w:sz="0" w:space="0" w:color="auto"/>
        <w:left w:val="none" w:sz="0" w:space="0" w:color="auto"/>
        <w:bottom w:val="none" w:sz="0" w:space="0" w:color="auto"/>
        <w:right w:val="none" w:sz="0" w:space="0" w:color="auto"/>
      </w:divBdr>
    </w:div>
    <w:div w:id="1651712565">
      <w:bodyDiv w:val="1"/>
      <w:marLeft w:val="0"/>
      <w:marRight w:val="0"/>
      <w:marTop w:val="0"/>
      <w:marBottom w:val="0"/>
      <w:divBdr>
        <w:top w:val="none" w:sz="0" w:space="0" w:color="auto"/>
        <w:left w:val="none" w:sz="0" w:space="0" w:color="auto"/>
        <w:bottom w:val="none" w:sz="0" w:space="0" w:color="auto"/>
        <w:right w:val="none" w:sz="0" w:space="0" w:color="auto"/>
      </w:divBdr>
    </w:div>
    <w:div w:id="1651788395">
      <w:bodyDiv w:val="1"/>
      <w:marLeft w:val="0"/>
      <w:marRight w:val="0"/>
      <w:marTop w:val="0"/>
      <w:marBottom w:val="0"/>
      <w:divBdr>
        <w:top w:val="none" w:sz="0" w:space="0" w:color="auto"/>
        <w:left w:val="none" w:sz="0" w:space="0" w:color="auto"/>
        <w:bottom w:val="none" w:sz="0" w:space="0" w:color="auto"/>
        <w:right w:val="none" w:sz="0" w:space="0" w:color="auto"/>
      </w:divBdr>
    </w:div>
    <w:div w:id="1653832866">
      <w:bodyDiv w:val="1"/>
      <w:marLeft w:val="0"/>
      <w:marRight w:val="0"/>
      <w:marTop w:val="0"/>
      <w:marBottom w:val="0"/>
      <w:divBdr>
        <w:top w:val="none" w:sz="0" w:space="0" w:color="auto"/>
        <w:left w:val="none" w:sz="0" w:space="0" w:color="auto"/>
        <w:bottom w:val="none" w:sz="0" w:space="0" w:color="auto"/>
        <w:right w:val="none" w:sz="0" w:space="0" w:color="auto"/>
      </w:divBdr>
    </w:div>
    <w:div w:id="1654069605">
      <w:bodyDiv w:val="1"/>
      <w:marLeft w:val="0"/>
      <w:marRight w:val="0"/>
      <w:marTop w:val="0"/>
      <w:marBottom w:val="0"/>
      <w:divBdr>
        <w:top w:val="none" w:sz="0" w:space="0" w:color="auto"/>
        <w:left w:val="none" w:sz="0" w:space="0" w:color="auto"/>
        <w:bottom w:val="none" w:sz="0" w:space="0" w:color="auto"/>
        <w:right w:val="none" w:sz="0" w:space="0" w:color="auto"/>
      </w:divBdr>
    </w:div>
    <w:div w:id="1654875085">
      <w:bodyDiv w:val="1"/>
      <w:marLeft w:val="0"/>
      <w:marRight w:val="0"/>
      <w:marTop w:val="0"/>
      <w:marBottom w:val="0"/>
      <w:divBdr>
        <w:top w:val="none" w:sz="0" w:space="0" w:color="auto"/>
        <w:left w:val="none" w:sz="0" w:space="0" w:color="auto"/>
        <w:bottom w:val="none" w:sz="0" w:space="0" w:color="auto"/>
        <w:right w:val="none" w:sz="0" w:space="0" w:color="auto"/>
      </w:divBdr>
    </w:div>
    <w:div w:id="1655841862">
      <w:bodyDiv w:val="1"/>
      <w:marLeft w:val="0"/>
      <w:marRight w:val="0"/>
      <w:marTop w:val="0"/>
      <w:marBottom w:val="0"/>
      <w:divBdr>
        <w:top w:val="none" w:sz="0" w:space="0" w:color="auto"/>
        <w:left w:val="none" w:sz="0" w:space="0" w:color="auto"/>
        <w:bottom w:val="none" w:sz="0" w:space="0" w:color="auto"/>
        <w:right w:val="none" w:sz="0" w:space="0" w:color="auto"/>
      </w:divBdr>
    </w:div>
    <w:div w:id="1655865216">
      <w:bodyDiv w:val="1"/>
      <w:marLeft w:val="0"/>
      <w:marRight w:val="0"/>
      <w:marTop w:val="0"/>
      <w:marBottom w:val="0"/>
      <w:divBdr>
        <w:top w:val="none" w:sz="0" w:space="0" w:color="auto"/>
        <w:left w:val="none" w:sz="0" w:space="0" w:color="auto"/>
        <w:bottom w:val="none" w:sz="0" w:space="0" w:color="auto"/>
        <w:right w:val="none" w:sz="0" w:space="0" w:color="auto"/>
      </w:divBdr>
    </w:div>
    <w:div w:id="1659307713">
      <w:bodyDiv w:val="1"/>
      <w:marLeft w:val="0"/>
      <w:marRight w:val="0"/>
      <w:marTop w:val="0"/>
      <w:marBottom w:val="0"/>
      <w:divBdr>
        <w:top w:val="none" w:sz="0" w:space="0" w:color="auto"/>
        <w:left w:val="none" w:sz="0" w:space="0" w:color="auto"/>
        <w:bottom w:val="none" w:sz="0" w:space="0" w:color="auto"/>
        <w:right w:val="none" w:sz="0" w:space="0" w:color="auto"/>
      </w:divBdr>
    </w:div>
    <w:div w:id="1659923780">
      <w:bodyDiv w:val="1"/>
      <w:marLeft w:val="0"/>
      <w:marRight w:val="0"/>
      <w:marTop w:val="0"/>
      <w:marBottom w:val="0"/>
      <w:divBdr>
        <w:top w:val="none" w:sz="0" w:space="0" w:color="auto"/>
        <w:left w:val="none" w:sz="0" w:space="0" w:color="auto"/>
        <w:bottom w:val="none" w:sz="0" w:space="0" w:color="auto"/>
        <w:right w:val="none" w:sz="0" w:space="0" w:color="auto"/>
      </w:divBdr>
    </w:div>
    <w:div w:id="1661155918">
      <w:bodyDiv w:val="1"/>
      <w:marLeft w:val="0"/>
      <w:marRight w:val="0"/>
      <w:marTop w:val="0"/>
      <w:marBottom w:val="0"/>
      <w:divBdr>
        <w:top w:val="none" w:sz="0" w:space="0" w:color="auto"/>
        <w:left w:val="none" w:sz="0" w:space="0" w:color="auto"/>
        <w:bottom w:val="none" w:sz="0" w:space="0" w:color="auto"/>
        <w:right w:val="none" w:sz="0" w:space="0" w:color="auto"/>
      </w:divBdr>
    </w:div>
    <w:div w:id="1662193516">
      <w:bodyDiv w:val="1"/>
      <w:marLeft w:val="0"/>
      <w:marRight w:val="0"/>
      <w:marTop w:val="0"/>
      <w:marBottom w:val="0"/>
      <w:divBdr>
        <w:top w:val="none" w:sz="0" w:space="0" w:color="auto"/>
        <w:left w:val="none" w:sz="0" w:space="0" w:color="auto"/>
        <w:bottom w:val="none" w:sz="0" w:space="0" w:color="auto"/>
        <w:right w:val="none" w:sz="0" w:space="0" w:color="auto"/>
      </w:divBdr>
    </w:div>
    <w:div w:id="1662662071">
      <w:bodyDiv w:val="1"/>
      <w:marLeft w:val="0"/>
      <w:marRight w:val="0"/>
      <w:marTop w:val="0"/>
      <w:marBottom w:val="0"/>
      <w:divBdr>
        <w:top w:val="none" w:sz="0" w:space="0" w:color="auto"/>
        <w:left w:val="none" w:sz="0" w:space="0" w:color="auto"/>
        <w:bottom w:val="none" w:sz="0" w:space="0" w:color="auto"/>
        <w:right w:val="none" w:sz="0" w:space="0" w:color="auto"/>
      </w:divBdr>
    </w:div>
    <w:div w:id="1663503774">
      <w:bodyDiv w:val="1"/>
      <w:marLeft w:val="0"/>
      <w:marRight w:val="0"/>
      <w:marTop w:val="0"/>
      <w:marBottom w:val="0"/>
      <w:divBdr>
        <w:top w:val="none" w:sz="0" w:space="0" w:color="auto"/>
        <w:left w:val="none" w:sz="0" w:space="0" w:color="auto"/>
        <w:bottom w:val="none" w:sz="0" w:space="0" w:color="auto"/>
        <w:right w:val="none" w:sz="0" w:space="0" w:color="auto"/>
      </w:divBdr>
    </w:div>
    <w:div w:id="1663972182">
      <w:bodyDiv w:val="1"/>
      <w:marLeft w:val="0"/>
      <w:marRight w:val="0"/>
      <w:marTop w:val="0"/>
      <w:marBottom w:val="0"/>
      <w:divBdr>
        <w:top w:val="none" w:sz="0" w:space="0" w:color="auto"/>
        <w:left w:val="none" w:sz="0" w:space="0" w:color="auto"/>
        <w:bottom w:val="none" w:sz="0" w:space="0" w:color="auto"/>
        <w:right w:val="none" w:sz="0" w:space="0" w:color="auto"/>
      </w:divBdr>
    </w:div>
    <w:div w:id="1664353933">
      <w:bodyDiv w:val="1"/>
      <w:marLeft w:val="0"/>
      <w:marRight w:val="0"/>
      <w:marTop w:val="0"/>
      <w:marBottom w:val="0"/>
      <w:divBdr>
        <w:top w:val="none" w:sz="0" w:space="0" w:color="auto"/>
        <w:left w:val="none" w:sz="0" w:space="0" w:color="auto"/>
        <w:bottom w:val="none" w:sz="0" w:space="0" w:color="auto"/>
        <w:right w:val="none" w:sz="0" w:space="0" w:color="auto"/>
      </w:divBdr>
    </w:div>
    <w:div w:id="1665160142">
      <w:bodyDiv w:val="1"/>
      <w:marLeft w:val="0"/>
      <w:marRight w:val="0"/>
      <w:marTop w:val="0"/>
      <w:marBottom w:val="0"/>
      <w:divBdr>
        <w:top w:val="none" w:sz="0" w:space="0" w:color="auto"/>
        <w:left w:val="none" w:sz="0" w:space="0" w:color="auto"/>
        <w:bottom w:val="none" w:sz="0" w:space="0" w:color="auto"/>
        <w:right w:val="none" w:sz="0" w:space="0" w:color="auto"/>
      </w:divBdr>
    </w:div>
    <w:div w:id="1667321610">
      <w:bodyDiv w:val="1"/>
      <w:marLeft w:val="0"/>
      <w:marRight w:val="0"/>
      <w:marTop w:val="0"/>
      <w:marBottom w:val="0"/>
      <w:divBdr>
        <w:top w:val="none" w:sz="0" w:space="0" w:color="auto"/>
        <w:left w:val="none" w:sz="0" w:space="0" w:color="auto"/>
        <w:bottom w:val="none" w:sz="0" w:space="0" w:color="auto"/>
        <w:right w:val="none" w:sz="0" w:space="0" w:color="auto"/>
      </w:divBdr>
    </w:div>
    <w:div w:id="1667511820">
      <w:bodyDiv w:val="1"/>
      <w:marLeft w:val="0"/>
      <w:marRight w:val="0"/>
      <w:marTop w:val="0"/>
      <w:marBottom w:val="0"/>
      <w:divBdr>
        <w:top w:val="none" w:sz="0" w:space="0" w:color="auto"/>
        <w:left w:val="none" w:sz="0" w:space="0" w:color="auto"/>
        <w:bottom w:val="none" w:sz="0" w:space="0" w:color="auto"/>
        <w:right w:val="none" w:sz="0" w:space="0" w:color="auto"/>
      </w:divBdr>
    </w:div>
    <w:div w:id="1667856079">
      <w:bodyDiv w:val="1"/>
      <w:marLeft w:val="0"/>
      <w:marRight w:val="0"/>
      <w:marTop w:val="0"/>
      <w:marBottom w:val="0"/>
      <w:divBdr>
        <w:top w:val="none" w:sz="0" w:space="0" w:color="auto"/>
        <w:left w:val="none" w:sz="0" w:space="0" w:color="auto"/>
        <w:bottom w:val="none" w:sz="0" w:space="0" w:color="auto"/>
        <w:right w:val="none" w:sz="0" w:space="0" w:color="auto"/>
      </w:divBdr>
    </w:div>
    <w:div w:id="1670056087">
      <w:bodyDiv w:val="1"/>
      <w:marLeft w:val="0"/>
      <w:marRight w:val="0"/>
      <w:marTop w:val="0"/>
      <w:marBottom w:val="0"/>
      <w:divBdr>
        <w:top w:val="none" w:sz="0" w:space="0" w:color="auto"/>
        <w:left w:val="none" w:sz="0" w:space="0" w:color="auto"/>
        <w:bottom w:val="none" w:sz="0" w:space="0" w:color="auto"/>
        <w:right w:val="none" w:sz="0" w:space="0" w:color="auto"/>
      </w:divBdr>
    </w:div>
    <w:div w:id="1671054821">
      <w:bodyDiv w:val="1"/>
      <w:marLeft w:val="0"/>
      <w:marRight w:val="0"/>
      <w:marTop w:val="0"/>
      <w:marBottom w:val="0"/>
      <w:divBdr>
        <w:top w:val="none" w:sz="0" w:space="0" w:color="auto"/>
        <w:left w:val="none" w:sz="0" w:space="0" w:color="auto"/>
        <w:bottom w:val="none" w:sz="0" w:space="0" w:color="auto"/>
        <w:right w:val="none" w:sz="0" w:space="0" w:color="auto"/>
      </w:divBdr>
    </w:div>
    <w:div w:id="1674454852">
      <w:bodyDiv w:val="1"/>
      <w:marLeft w:val="0"/>
      <w:marRight w:val="0"/>
      <w:marTop w:val="0"/>
      <w:marBottom w:val="0"/>
      <w:divBdr>
        <w:top w:val="none" w:sz="0" w:space="0" w:color="auto"/>
        <w:left w:val="none" w:sz="0" w:space="0" w:color="auto"/>
        <w:bottom w:val="none" w:sz="0" w:space="0" w:color="auto"/>
        <w:right w:val="none" w:sz="0" w:space="0" w:color="auto"/>
      </w:divBdr>
    </w:div>
    <w:div w:id="1674648699">
      <w:bodyDiv w:val="1"/>
      <w:marLeft w:val="0"/>
      <w:marRight w:val="0"/>
      <w:marTop w:val="0"/>
      <w:marBottom w:val="0"/>
      <w:divBdr>
        <w:top w:val="none" w:sz="0" w:space="0" w:color="auto"/>
        <w:left w:val="none" w:sz="0" w:space="0" w:color="auto"/>
        <w:bottom w:val="none" w:sz="0" w:space="0" w:color="auto"/>
        <w:right w:val="none" w:sz="0" w:space="0" w:color="auto"/>
      </w:divBdr>
    </w:div>
    <w:div w:id="1674842976">
      <w:bodyDiv w:val="1"/>
      <w:marLeft w:val="0"/>
      <w:marRight w:val="0"/>
      <w:marTop w:val="0"/>
      <w:marBottom w:val="0"/>
      <w:divBdr>
        <w:top w:val="none" w:sz="0" w:space="0" w:color="auto"/>
        <w:left w:val="none" w:sz="0" w:space="0" w:color="auto"/>
        <w:bottom w:val="none" w:sz="0" w:space="0" w:color="auto"/>
        <w:right w:val="none" w:sz="0" w:space="0" w:color="auto"/>
      </w:divBdr>
    </w:div>
    <w:div w:id="1677803234">
      <w:bodyDiv w:val="1"/>
      <w:marLeft w:val="0"/>
      <w:marRight w:val="0"/>
      <w:marTop w:val="0"/>
      <w:marBottom w:val="0"/>
      <w:divBdr>
        <w:top w:val="none" w:sz="0" w:space="0" w:color="auto"/>
        <w:left w:val="none" w:sz="0" w:space="0" w:color="auto"/>
        <w:bottom w:val="none" w:sz="0" w:space="0" w:color="auto"/>
        <w:right w:val="none" w:sz="0" w:space="0" w:color="auto"/>
      </w:divBdr>
    </w:div>
    <w:div w:id="1678076067">
      <w:bodyDiv w:val="1"/>
      <w:marLeft w:val="0"/>
      <w:marRight w:val="0"/>
      <w:marTop w:val="0"/>
      <w:marBottom w:val="0"/>
      <w:divBdr>
        <w:top w:val="none" w:sz="0" w:space="0" w:color="auto"/>
        <w:left w:val="none" w:sz="0" w:space="0" w:color="auto"/>
        <w:bottom w:val="none" w:sz="0" w:space="0" w:color="auto"/>
        <w:right w:val="none" w:sz="0" w:space="0" w:color="auto"/>
      </w:divBdr>
    </w:div>
    <w:div w:id="1679650666">
      <w:bodyDiv w:val="1"/>
      <w:marLeft w:val="0"/>
      <w:marRight w:val="0"/>
      <w:marTop w:val="0"/>
      <w:marBottom w:val="0"/>
      <w:divBdr>
        <w:top w:val="none" w:sz="0" w:space="0" w:color="auto"/>
        <w:left w:val="none" w:sz="0" w:space="0" w:color="auto"/>
        <w:bottom w:val="none" w:sz="0" w:space="0" w:color="auto"/>
        <w:right w:val="none" w:sz="0" w:space="0" w:color="auto"/>
      </w:divBdr>
    </w:div>
    <w:div w:id="1681350412">
      <w:bodyDiv w:val="1"/>
      <w:marLeft w:val="0"/>
      <w:marRight w:val="0"/>
      <w:marTop w:val="0"/>
      <w:marBottom w:val="0"/>
      <w:divBdr>
        <w:top w:val="none" w:sz="0" w:space="0" w:color="auto"/>
        <w:left w:val="none" w:sz="0" w:space="0" w:color="auto"/>
        <w:bottom w:val="none" w:sz="0" w:space="0" w:color="auto"/>
        <w:right w:val="none" w:sz="0" w:space="0" w:color="auto"/>
      </w:divBdr>
    </w:div>
    <w:div w:id="1681465598">
      <w:bodyDiv w:val="1"/>
      <w:marLeft w:val="0"/>
      <w:marRight w:val="0"/>
      <w:marTop w:val="0"/>
      <w:marBottom w:val="0"/>
      <w:divBdr>
        <w:top w:val="none" w:sz="0" w:space="0" w:color="auto"/>
        <w:left w:val="none" w:sz="0" w:space="0" w:color="auto"/>
        <w:bottom w:val="none" w:sz="0" w:space="0" w:color="auto"/>
        <w:right w:val="none" w:sz="0" w:space="0" w:color="auto"/>
      </w:divBdr>
    </w:div>
    <w:div w:id="1681619261">
      <w:bodyDiv w:val="1"/>
      <w:marLeft w:val="0"/>
      <w:marRight w:val="0"/>
      <w:marTop w:val="0"/>
      <w:marBottom w:val="0"/>
      <w:divBdr>
        <w:top w:val="none" w:sz="0" w:space="0" w:color="auto"/>
        <w:left w:val="none" w:sz="0" w:space="0" w:color="auto"/>
        <w:bottom w:val="none" w:sz="0" w:space="0" w:color="auto"/>
        <w:right w:val="none" w:sz="0" w:space="0" w:color="auto"/>
      </w:divBdr>
    </w:div>
    <w:div w:id="1681737568">
      <w:bodyDiv w:val="1"/>
      <w:marLeft w:val="0"/>
      <w:marRight w:val="0"/>
      <w:marTop w:val="0"/>
      <w:marBottom w:val="0"/>
      <w:divBdr>
        <w:top w:val="none" w:sz="0" w:space="0" w:color="auto"/>
        <w:left w:val="none" w:sz="0" w:space="0" w:color="auto"/>
        <w:bottom w:val="none" w:sz="0" w:space="0" w:color="auto"/>
        <w:right w:val="none" w:sz="0" w:space="0" w:color="auto"/>
      </w:divBdr>
    </w:div>
    <w:div w:id="1681815099">
      <w:bodyDiv w:val="1"/>
      <w:marLeft w:val="0"/>
      <w:marRight w:val="0"/>
      <w:marTop w:val="0"/>
      <w:marBottom w:val="0"/>
      <w:divBdr>
        <w:top w:val="none" w:sz="0" w:space="0" w:color="auto"/>
        <w:left w:val="none" w:sz="0" w:space="0" w:color="auto"/>
        <w:bottom w:val="none" w:sz="0" w:space="0" w:color="auto"/>
        <w:right w:val="none" w:sz="0" w:space="0" w:color="auto"/>
      </w:divBdr>
    </w:div>
    <w:div w:id="1686901095">
      <w:bodyDiv w:val="1"/>
      <w:marLeft w:val="0"/>
      <w:marRight w:val="0"/>
      <w:marTop w:val="0"/>
      <w:marBottom w:val="0"/>
      <w:divBdr>
        <w:top w:val="none" w:sz="0" w:space="0" w:color="auto"/>
        <w:left w:val="none" w:sz="0" w:space="0" w:color="auto"/>
        <w:bottom w:val="none" w:sz="0" w:space="0" w:color="auto"/>
        <w:right w:val="none" w:sz="0" w:space="0" w:color="auto"/>
      </w:divBdr>
    </w:div>
    <w:div w:id="1686978349">
      <w:bodyDiv w:val="1"/>
      <w:marLeft w:val="0"/>
      <w:marRight w:val="0"/>
      <w:marTop w:val="0"/>
      <w:marBottom w:val="0"/>
      <w:divBdr>
        <w:top w:val="none" w:sz="0" w:space="0" w:color="auto"/>
        <w:left w:val="none" w:sz="0" w:space="0" w:color="auto"/>
        <w:bottom w:val="none" w:sz="0" w:space="0" w:color="auto"/>
        <w:right w:val="none" w:sz="0" w:space="0" w:color="auto"/>
      </w:divBdr>
    </w:div>
    <w:div w:id="1687829540">
      <w:bodyDiv w:val="1"/>
      <w:marLeft w:val="0"/>
      <w:marRight w:val="0"/>
      <w:marTop w:val="0"/>
      <w:marBottom w:val="0"/>
      <w:divBdr>
        <w:top w:val="none" w:sz="0" w:space="0" w:color="auto"/>
        <w:left w:val="none" w:sz="0" w:space="0" w:color="auto"/>
        <w:bottom w:val="none" w:sz="0" w:space="0" w:color="auto"/>
        <w:right w:val="none" w:sz="0" w:space="0" w:color="auto"/>
      </w:divBdr>
    </w:div>
    <w:div w:id="1690109031">
      <w:bodyDiv w:val="1"/>
      <w:marLeft w:val="0"/>
      <w:marRight w:val="0"/>
      <w:marTop w:val="0"/>
      <w:marBottom w:val="0"/>
      <w:divBdr>
        <w:top w:val="none" w:sz="0" w:space="0" w:color="auto"/>
        <w:left w:val="none" w:sz="0" w:space="0" w:color="auto"/>
        <w:bottom w:val="none" w:sz="0" w:space="0" w:color="auto"/>
        <w:right w:val="none" w:sz="0" w:space="0" w:color="auto"/>
      </w:divBdr>
    </w:div>
    <w:div w:id="1690330121">
      <w:bodyDiv w:val="1"/>
      <w:marLeft w:val="0"/>
      <w:marRight w:val="0"/>
      <w:marTop w:val="0"/>
      <w:marBottom w:val="0"/>
      <w:divBdr>
        <w:top w:val="none" w:sz="0" w:space="0" w:color="auto"/>
        <w:left w:val="none" w:sz="0" w:space="0" w:color="auto"/>
        <w:bottom w:val="none" w:sz="0" w:space="0" w:color="auto"/>
        <w:right w:val="none" w:sz="0" w:space="0" w:color="auto"/>
      </w:divBdr>
    </w:div>
    <w:div w:id="1690335177">
      <w:bodyDiv w:val="1"/>
      <w:marLeft w:val="0"/>
      <w:marRight w:val="0"/>
      <w:marTop w:val="0"/>
      <w:marBottom w:val="0"/>
      <w:divBdr>
        <w:top w:val="none" w:sz="0" w:space="0" w:color="auto"/>
        <w:left w:val="none" w:sz="0" w:space="0" w:color="auto"/>
        <w:bottom w:val="none" w:sz="0" w:space="0" w:color="auto"/>
        <w:right w:val="none" w:sz="0" w:space="0" w:color="auto"/>
      </w:divBdr>
    </w:div>
    <w:div w:id="1697777230">
      <w:bodyDiv w:val="1"/>
      <w:marLeft w:val="0"/>
      <w:marRight w:val="0"/>
      <w:marTop w:val="0"/>
      <w:marBottom w:val="0"/>
      <w:divBdr>
        <w:top w:val="none" w:sz="0" w:space="0" w:color="auto"/>
        <w:left w:val="none" w:sz="0" w:space="0" w:color="auto"/>
        <w:bottom w:val="none" w:sz="0" w:space="0" w:color="auto"/>
        <w:right w:val="none" w:sz="0" w:space="0" w:color="auto"/>
      </w:divBdr>
    </w:div>
    <w:div w:id="1697848097">
      <w:bodyDiv w:val="1"/>
      <w:marLeft w:val="0"/>
      <w:marRight w:val="0"/>
      <w:marTop w:val="0"/>
      <w:marBottom w:val="0"/>
      <w:divBdr>
        <w:top w:val="none" w:sz="0" w:space="0" w:color="auto"/>
        <w:left w:val="none" w:sz="0" w:space="0" w:color="auto"/>
        <w:bottom w:val="none" w:sz="0" w:space="0" w:color="auto"/>
        <w:right w:val="none" w:sz="0" w:space="0" w:color="auto"/>
      </w:divBdr>
    </w:div>
    <w:div w:id="1702049862">
      <w:bodyDiv w:val="1"/>
      <w:marLeft w:val="0"/>
      <w:marRight w:val="0"/>
      <w:marTop w:val="0"/>
      <w:marBottom w:val="0"/>
      <w:divBdr>
        <w:top w:val="none" w:sz="0" w:space="0" w:color="auto"/>
        <w:left w:val="none" w:sz="0" w:space="0" w:color="auto"/>
        <w:bottom w:val="none" w:sz="0" w:space="0" w:color="auto"/>
        <w:right w:val="none" w:sz="0" w:space="0" w:color="auto"/>
      </w:divBdr>
    </w:div>
    <w:div w:id="1702168934">
      <w:bodyDiv w:val="1"/>
      <w:marLeft w:val="0"/>
      <w:marRight w:val="0"/>
      <w:marTop w:val="0"/>
      <w:marBottom w:val="0"/>
      <w:divBdr>
        <w:top w:val="none" w:sz="0" w:space="0" w:color="auto"/>
        <w:left w:val="none" w:sz="0" w:space="0" w:color="auto"/>
        <w:bottom w:val="none" w:sz="0" w:space="0" w:color="auto"/>
        <w:right w:val="none" w:sz="0" w:space="0" w:color="auto"/>
      </w:divBdr>
    </w:div>
    <w:div w:id="1704357760">
      <w:bodyDiv w:val="1"/>
      <w:marLeft w:val="0"/>
      <w:marRight w:val="0"/>
      <w:marTop w:val="0"/>
      <w:marBottom w:val="0"/>
      <w:divBdr>
        <w:top w:val="none" w:sz="0" w:space="0" w:color="auto"/>
        <w:left w:val="none" w:sz="0" w:space="0" w:color="auto"/>
        <w:bottom w:val="none" w:sz="0" w:space="0" w:color="auto"/>
        <w:right w:val="none" w:sz="0" w:space="0" w:color="auto"/>
      </w:divBdr>
    </w:div>
    <w:div w:id="1704935559">
      <w:bodyDiv w:val="1"/>
      <w:marLeft w:val="0"/>
      <w:marRight w:val="0"/>
      <w:marTop w:val="0"/>
      <w:marBottom w:val="0"/>
      <w:divBdr>
        <w:top w:val="none" w:sz="0" w:space="0" w:color="auto"/>
        <w:left w:val="none" w:sz="0" w:space="0" w:color="auto"/>
        <w:bottom w:val="none" w:sz="0" w:space="0" w:color="auto"/>
        <w:right w:val="none" w:sz="0" w:space="0" w:color="auto"/>
      </w:divBdr>
    </w:div>
    <w:div w:id="1705709075">
      <w:bodyDiv w:val="1"/>
      <w:marLeft w:val="0"/>
      <w:marRight w:val="0"/>
      <w:marTop w:val="0"/>
      <w:marBottom w:val="0"/>
      <w:divBdr>
        <w:top w:val="none" w:sz="0" w:space="0" w:color="auto"/>
        <w:left w:val="none" w:sz="0" w:space="0" w:color="auto"/>
        <w:bottom w:val="none" w:sz="0" w:space="0" w:color="auto"/>
        <w:right w:val="none" w:sz="0" w:space="0" w:color="auto"/>
      </w:divBdr>
    </w:div>
    <w:div w:id="1707371159">
      <w:bodyDiv w:val="1"/>
      <w:marLeft w:val="0"/>
      <w:marRight w:val="0"/>
      <w:marTop w:val="0"/>
      <w:marBottom w:val="0"/>
      <w:divBdr>
        <w:top w:val="none" w:sz="0" w:space="0" w:color="auto"/>
        <w:left w:val="none" w:sz="0" w:space="0" w:color="auto"/>
        <w:bottom w:val="none" w:sz="0" w:space="0" w:color="auto"/>
        <w:right w:val="none" w:sz="0" w:space="0" w:color="auto"/>
      </w:divBdr>
    </w:div>
    <w:div w:id="1708793922">
      <w:bodyDiv w:val="1"/>
      <w:marLeft w:val="0"/>
      <w:marRight w:val="0"/>
      <w:marTop w:val="0"/>
      <w:marBottom w:val="0"/>
      <w:divBdr>
        <w:top w:val="none" w:sz="0" w:space="0" w:color="auto"/>
        <w:left w:val="none" w:sz="0" w:space="0" w:color="auto"/>
        <w:bottom w:val="none" w:sz="0" w:space="0" w:color="auto"/>
        <w:right w:val="none" w:sz="0" w:space="0" w:color="auto"/>
      </w:divBdr>
    </w:div>
    <w:div w:id="1710178989">
      <w:bodyDiv w:val="1"/>
      <w:marLeft w:val="0"/>
      <w:marRight w:val="0"/>
      <w:marTop w:val="0"/>
      <w:marBottom w:val="0"/>
      <w:divBdr>
        <w:top w:val="none" w:sz="0" w:space="0" w:color="auto"/>
        <w:left w:val="none" w:sz="0" w:space="0" w:color="auto"/>
        <w:bottom w:val="none" w:sz="0" w:space="0" w:color="auto"/>
        <w:right w:val="none" w:sz="0" w:space="0" w:color="auto"/>
      </w:divBdr>
    </w:div>
    <w:div w:id="1711607854">
      <w:bodyDiv w:val="1"/>
      <w:marLeft w:val="0"/>
      <w:marRight w:val="0"/>
      <w:marTop w:val="0"/>
      <w:marBottom w:val="0"/>
      <w:divBdr>
        <w:top w:val="none" w:sz="0" w:space="0" w:color="auto"/>
        <w:left w:val="none" w:sz="0" w:space="0" w:color="auto"/>
        <w:bottom w:val="none" w:sz="0" w:space="0" w:color="auto"/>
        <w:right w:val="none" w:sz="0" w:space="0" w:color="auto"/>
      </w:divBdr>
    </w:div>
    <w:div w:id="1713066945">
      <w:bodyDiv w:val="1"/>
      <w:marLeft w:val="0"/>
      <w:marRight w:val="0"/>
      <w:marTop w:val="0"/>
      <w:marBottom w:val="0"/>
      <w:divBdr>
        <w:top w:val="none" w:sz="0" w:space="0" w:color="auto"/>
        <w:left w:val="none" w:sz="0" w:space="0" w:color="auto"/>
        <w:bottom w:val="none" w:sz="0" w:space="0" w:color="auto"/>
        <w:right w:val="none" w:sz="0" w:space="0" w:color="auto"/>
      </w:divBdr>
    </w:div>
    <w:div w:id="1713843965">
      <w:bodyDiv w:val="1"/>
      <w:marLeft w:val="0"/>
      <w:marRight w:val="0"/>
      <w:marTop w:val="0"/>
      <w:marBottom w:val="0"/>
      <w:divBdr>
        <w:top w:val="none" w:sz="0" w:space="0" w:color="auto"/>
        <w:left w:val="none" w:sz="0" w:space="0" w:color="auto"/>
        <w:bottom w:val="none" w:sz="0" w:space="0" w:color="auto"/>
        <w:right w:val="none" w:sz="0" w:space="0" w:color="auto"/>
      </w:divBdr>
    </w:div>
    <w:div w:id="1715160078">
      <w:bodyDiv w:val="1"/>
      <w:marLeft w:val="0"/>
      <w:marRight w:val="0"/>
      <w:marTop w:val="0"/>
      <w:marBottom w:val="0"/>
      <w:divBdr>
        <w:top w:val="none" w:sz="0" w:space="0" w:color="auto"/>
        <w:left w:val="none" w:sz="0" w:space="0" w:color="auto"/>
        <w:bottom w:val="none" w:sz="0" w:space="0" w:color="auto"/>
        <w:right w:val="none" w:sz="0" w:space="0" w:color="auto"/>
      </w:divBdr>
    </w:div>
    <w:div w:id="1717314927">
      <w:bodyDiv w:val="1"/>
      <w:marLeft w:val="0"/>
      <w:marRight w:val="0"/>
      <w:marTop w:val="0"/>
      <w:marBottom w:val="0"/>
      <w:divBdr>
        <w:top w:val="none" w:sz="0" w:space="0" w:color="auto"/>
        <w:left w:val="none" w:sz="0" w:space="0" w:color="auto"/>
        <w:bottom w:val="none" w:sz="0" w:space="0" w:color="auto"/>
        <w:right w:val="none" w:sz="0" w:space="0" w:color="auto"/>
      </w:divBdr>
    </w:div>
    <w:div w:id="1717854029">
      <w:bodyDiv w:val="1"/>
      <w:marLeft w:val="0"/>
      <w:marRight w:val="0"/>
      <w:marTop w:val="0"/>
      <w:marBottom w:val="0"/>
      <w:divBdr>
        <w:top w:val="none" w:sz="0" w:space="0" w:color="auto"/>
        <w:left w:val="none" w:sz="0" w:space="0" w:color="auto"/>
        <w:bottom w:val="none" w:sz="0" w:space="0" w:color="auto"/>
        <w:right w:val="none" w:sz="0" w:space="0" w:color="auto"/>
      </w:divBdr>
    </w:div>
    <w:div w:id="1719469709">
      <w:bodyDiv w:val="1"/>
      <w:marLeft w:val="0"/>
      <w:marRight w:val="0"/>
      <w:marTop w:val="0"/>
      <w:marBottom w:val="0"/>
      <w:divBdr>
        <w:top w:val="none" w:sz="0" w:space="0" w:color="auto"/>
        <w:left w:val="none" w:sz="0" w:space="0" w:color="auto"/>
        <w:bottom w:val="none" w:sz="0" w:space="0" w:color="auto"/>
        <w:right w:val="none" w:sz="0" w:space="0" w:color="auto"/>
      </w:divBdr>
    </w:div>
    <w:div w:id="1719621687">
      <w:bodyDiv w:val="1"/>
      <w:marLeft w:val="0"/>
      <w:marRight w:val="0"/>
      <w:marTop w:val="0"/>
      <w:marBottom w:val="0"/>
      <w:divBdr>
        <w:top w:val="none" w:sz="0" w:space="0" w:color="auto"/>
        <w:left w:val="none" w:sz="0" w:space="0" w:color="auto"/>
        <w:bottom w:val="none" w:sz="0" w:space="0" w:color="auto"/>
        <w:right w:val="none" w:sz="0" w:space="0" w:color="auto"/>
      </w:divBdr>
    </w:div>
    <w:div w:id="1721858263">
      <w:bodyDiv w:val="1"/>
      <w:marLeft w:val="0"/>
      <w:marRight w:val="0"/>
      <w:marTop w:val="0"/>
      <w:marBottom w:val="0"/>
      <w:divBdr>
        <w:top w:val="none" w:sz="0" w:space="0" w:color="auto"/>
        <w:left w:val="none" w:sz="0" w:space="0" w:color="auto"/>
        <w:bottom w:val="none" w:sz="0" w:space="0" w:color="auto"/>
        <w:right w:val="none" w:sz="0" w:space="0" w:color="auto"/>
      </w:divBdr>
    </w:div>
    <w:div w:id="1722555201">
      <w:bodyDiv w:val="1"/>
      <w:marLeft w:val="0"/>
      <w:marRight w:val="0"/>
      <w:marTop w:val="0"/>
      <w:marBottom w:val="0"/>
      <w:divBdr>
        <w:top w:val="none" w:sz="0" w:space="0" w:color="auto"/>
        <w:left w:val="none" w:sz="0" w:space="0" w:color="auto"/>
        <w:bottom w:val="none" w:sz="0" w:space="0" w:color="auto"/>
        <w:right w:val="none" w:sz="0" w:space="0" w:color="auto"/>
      </w:divBdr>
    </w:div>
    <w:div w:id="1724015109">
      <w:bodyDiv w:val="1"/>
      <w:marLeft w:val="0"/>
      <w:marRight w:val="0"/>
      <w:marTop w:val="0"/>
      <w:marBottom w:val="0"/>
      <w:divBdr>
        <w:top w:val="none" w:sz="0" w:space="0" w:color="auto"/>
        <w:left w:val="none" w:sz="0" w:space="0" w:color="auto"/>
        <w:bottom w:val="none" w:sz="0" w:space="0" w:color="auto"/>
        <w:right w:val="none" w:sz="0" w:space="0" w:color="auto"/>
      </w:divBdr>
    </w:div>
    <w:div w:id="1724405078">
      <w:bodyDiv w:val="1"/>
      <w:marLeft w:val="0"/>
      <w:marRight w:val="0"/>
      <w:marTop w:val="0"/>
      <w:marBottom w:val="0"/>
      <w:divBdr>
        <w:top w:val="none" w:sz="0" w:space="0" w:color="auto"/>
        <w:left w:val="none" w:sz="0" w:space="0" w:color="auto"/>
        <w:bottom w:val="none" w:sz="0" w:space="0" w:color="auto"/>
        <w:right w:val="none" w:sz="0" w:space="0" w:color="auto"/>
      </w:divBdr>
    </w:div>
    <w:div w:id="1724718618">
      <w:bodyDiv w:val="1"/>
      <w:marLeft w:val="0"/>
      <w:marRight w:val="0"/>
      <w:marTop w:val="0"/>
      <w:marBottom w:val="0"/>
      <w:divBdr>
        <w:top w:val="none" w:sz="0" w:space="0" w:color="auto"/>
        <w:left w:val="none" w:sz="0" w:space="0" w:color="auto"/>
        <w:bottom w:val="none" w:sz="0" w:space="0" w:color="auto"/>
        <w:right w:val="none" w:sz="0" w:space="0" w:color="auto"/>
      </w:divBdr>
    </w:div>
    <w:div w:id="1725324812">
      <w:bodyDiv w:val="1"/>
      <w:marLeft w:val="0"/>
      <w:marRight w:val="0"/>
      <w:marTop w:val="0"/>
      <w:marBottom w:val="0"/>
      <w:divBdr>
        <w:top w:val="none" w:sz="0" w:space="0" w:color="auto"/>
        <w:left w:val="none" w:sz="0" w:space="0" w:color="auto"/>
        <w:bottom w:val="none" w:sz="0" w:space="0" w:color="auto"/>
        <w:right w:val="none" w:sz="0" w:space="0" w:color="auto"/>
      </w:divBdr>
    </w:div>
    <w:div w:id="1726830342">
      <w:bodyDiv w:val="1"/>
      <w:marLeft w:val="0"/>
      <w:marRight w:val="0"/>
      <w:marTop w:val="0"/>
      <w:marBottom w:val="0"/>
      <w:divBdr>
        <w:top w:val="none" w:sz="0" w:space="0" w:color="auto"/>
        <w:left w:val="none" w:sz="0" w:space="0" w:color="auto"/>
        <w:bottom w:val="none" w:sz="0" w:space="0" w:color="auto"/>
        <w:right w:val="none" w:sz="0" w:space="0" w:color="auto"/>
      </w:divBdr>
    </w:div>
    <w:div w:id="1726834325">
      <w:bodyDiv w:val="1"/>
      <w:marLeft w:val="0"/>
      <w:marRight w:val="0"/>
      <w:marTop w:val="0"/>
      <w:marBottom w:val="0"/>
      <w:divBdr>
        <w:top w:val="none" w:sz="0" w:space="0" w:color="auto"/>
        <w:left w:val="none" w:sz="0" w:space="0" w:color="auto"/>
        <w:bottom w:val="none" w:sz="0" w:space="0" w:color="auto"/>
        <w:right w:val="none" w:sz="0" w:space="0" w:color="auto"/>
      </w:divBdr>
    </w:div>
    <w:div w:id="1728331450">
      <w:bodyDiv w:val="1"/>
      <w:marLeft w:val="0"/>
      <w:marRight w:val="0"/>
      <w:marTop w:val="0"/>
      <w:marBottom w:val="0"/>
      <w:divBdr>
        <w:top w:val="none" w:sz="0" w:space="0" w:color="auto"/>
        <w:left w:val="none" w:sz="0" w:space="0" w:color="auto"/>
        <w:bottom w:val="none" w:sz="0" w:space="0" w:color="auto"/>
        <w:right w:val="none" w:sz="0" w:space="0" w:color="auto"/>
      </w:divBdr>
    </w:div>
    <w:div w:id="1728797151">
      <w:bodyDiv w:val="1"/>
      <w:marLeft w:val="0"/>
      <w:marRight w:val="0"/>
      <w:marTop w:val="0"/>
      <w:marBottom w:val="0"/>
      <w:divBdr>
        <w:top w:val="none" w:sz="0" w:space="0" w:color="auto"/>
        <w:left w:val="none" w:sz="0" w:space="0" w:color="auto"/>
        <w:bottom w:val="none" w:sz="0" w:space="0" w:color="auto"/>
        <w:right w:val="none" w:sz="0" w:space="0" w:color="auto"/>
      </w:divBdr>
    </w:div>
    <w:div w:id="1729453600">
      <w:bodyDiv w:val="1"/>
      <w:marLeft w:val="0"/>
      <w:marRight w:val="0"/>
      <w:marTop w:val="0"/>
      <w:marBottom w:val="0"/>
      <w:divBdr>
        <w:top w:val="none" w:sz="0" w:space="0" w:color="auto"/>
        <w:left w:val="none" w:sz="0" w:space="0" w:color="auto"/>
        <w:bottom w:val="none" w:sz="0" w:space="0" w:color="auto"/>
        <w:right w:val="none" w:sz="0" w:space="0" w:color="auto"/>
      </w:divBdr>
    </w:div>
    <w:div w:id="1731151760">
      <w:bodyDiv w:val="1"/>
      <w:marLeft w:val="0"/>
      <w:marRight w:val="0"/>
      <w:marTop w:val="0"/>
      <w:marBottom w:val="0"/>
      <w:divBdr>
        <w:top w:val="none" w:sz="0" w:space="0" w:color="auto"/>
        <w:left w:val="none" w:sz="0" w:space="0" w:color="auto"/>
        <w:bottom w:val="none" w:sz="0" w:space="0" w:color="auto"/>
        <w:right w:val="none" w:sz="0" w:space="0" w:color="auto"/>
      </w:divBdr>
    </w:div>
    <w:div w:id="1731417340">
      <w:bodyDiv w:val="1"/>
      <w:marLeft w:val="0"/>
      <w:marRight w:val="0"/>
      <w:marTop w:val="0"/>
      <w:marBottom w:val="0"/>
      <w:divBdr>
        <w:top w:val="none" w:sz="0" w:space="0" w:color="auto"/>
        <w:left w:val="none" w:sz="0" w:space="0" w:color="auto"/>
        <w:bottom w:val="none" w:sz="0" w:space="0" w:color="auto"/>
        <w:right w:val="none" w:sz="0" w:space="0" w:color="auto"/>
      </w:divBdr>
    </w:div>
    <w:div w:id="1731999613">
      <w:bodyDiv w:val="1"/>
      <w:marLeft w:val="0"/>
      <w:marRight w:val="0"/>
      <w:marTop w:val="0"/>
      <w:marBottom w:val="0"/>
      <w:divBdr>
        <w:top w:val="none" w:sz="0" w:space="0" w:color="auto"/>
        <w:left w:val="none" w:sz="0" w:space="0" w:color="auto"/>
        <w:bottom w:val="none" w:sz="0" w:space="0" w:color="auto"/>
        <w:right w:val="none" w:sz="0" w:space="0" w:color="auto"/>
      </w:divBdr>
    </w:div>
    <w:div w:id="1732385007">
      <w:bodyDiv w:val="1"/>
      <w:marLeft w:val="0"/>
      <w:marRight w:val="0"/>
      <w:marTop w:val="0"/>
      <w:marBottom w:val="0"/>
      <w:divBdr>
        <w:top w:val="none" w:sz="0" w:space="0" w:color="auto"/>
        <w:left w:val="none" w:sz="0" w:space="0" w:color="auto"/>
        <w:bottom w:val="none" w:sz="0" w:space="0" w:color="auto"/>
        <w:right w:val="none" w:sz="0" w:space="0" w:color="auto"/>
      </w:divBdr>
    </w:div>
    <w:div w:id="1732539209">
      <w:bodyDiv w:val="1"/>
      <w:marLeft w:val="0"/>
      <w:marRight w:val="0"/>
      <w:marTop w:val="0"/>
      <w:marBottom w:val="0"/>
      <w:divBdr>
        <w:top w:val="none" w:sz="0" w:space="0" w:color="auto"/>
        <w:left w:val="none" w:sz="0" w:space="0" w:color="auto"/>
        <w:bottom w:val="none" w:sz="0" w:space="0" w:color="auto"/>
        <w:right w:val="none" w:sz="0" w:space="0" w:color="auto"/>
      </w:divBdr>
    </w:div>
    <w:div w:id="1733650158">
      <w:bodyDiv w:val="1"/>
      <w:marLeft w:val="0"/>
      <w:marRight w:val="0"/>
      <w:marTop w:val="0"/>
      <w:marBottom w:val="0"/>
      <w:divBdr>
        <w:top w:val="none" w:sz="0" w:space="0" w:color="auto"/>
        <w:left w:val="none" w:sz="0" w:space="0" w:color="auto"/>
        <w:bottom w:val="none" w:sz="0" w:space="0" w:color="auto"/>
        <w:right w:val="none" w:sz="0" w:space="0" w:color="auto"/>
      </w:divBdr>
    </w:div>
    <w:div w:id="1735424626">
      <w:bodyDiv w:val="1"/>
      <w:marLeft w:val="0"/>
      <w:marRight w:val="0"/>
      <w:marTop w:val="0"/>
      <w:marBottom w:val="0"/>
      <w:divBdr>
        <w:top w:val="none" w:sz="0" w:space="0" w:color="auto"/>
        <w:left w:val="none" w:sz="0" w:space="0" w:color="auto"/>
        <w:bottom w:val="none" w:sz="0" w:space="0" w:color="auto"/>
        <w:right w:val="none" w:sz="0" w:space="0" w:color="auto"/>
      </w:divBdr>
    </w:div>
    <w:div w:id="1735541303">
      <w:bodyDiv w:val="1"/>
      <w:marLeft w:val="0"/>
      <w:marRight w:val="0"/>
      <w:marTop w:val="0"/>
      <w:marBottom w:val="0"/>
      <w:divBdr>
        <w:top w:val="none" w:sz="0" w:space="0" w:color="auto"/>
        <w:left w:val="none" w:sz="0" w:space="0" w:color="auto"/>
        <w:bottom w:val="none" w:sz="0" w:space="0" w:color="auto"/>
        <w:right w:val="none" w:sz="0" w:space="0" w:color="auto"/>
      </w:divBdr>
    </w:div>
    <w:div w:id="1737051175">
      <w:bodyDiv w:val="1"/>
      <w:marLeft w:val="0"/>
      <w:marRight w:val="0"/>
      <w:marTop w:val="0"/>
      <w:marBottom w:val="0"/>
      <w:divBdr>
        <w:top w:val="none" w:sz="0" w:space="0" w:color="auto"/>
        <w:left w:val="none" w:sz="0" w:space="0" w:color="auto"/>
        <w:bottom w:val="none" w:sz="0" w:space="0" w:color="auto"/>
        <w:right w:val="none" w:sz="0" w:space="0" w:color="auto"/>
      </w:divBdr>
    </w:div>
    <w:div w:id="1737236675">
      <w:bodyDiv w:val="1"/>
      <w:marLeft w:val="0"/>
      <w:marRight w:val="0"/>
      <w:marTop w:val="0"/>
      <w:marBottom w:val="0"/>
      <w:divBdr>
        <w:top w:val="none" w:sz="0" w:space="0" w:color="auto"/>
        <w:left w:val="none" w:sz="0" w:space="0" w:color="auto"/>
        <w:bottom w:val="none" w:sz="0" w:space="0" w:color="auto"/>
        <w:right w:val="none" w:sz="0" w:space="0" w:color="auto"/>
      </w:divBdr>
    </w:div>
    <w:div w:id="1737897805">
      <w:bodyDiv w:val="1"/>
      <w:marLeft w:val="0"/>
      <w:marRight w:val="0"/>
      <w:marTop w:val="0"/>
      <w:marBottom w:val="0"/>
      <w:divBdr>
        <w:top w:val="none" w:sz="0" w:space="0" w:color="auto"/>
        <w:left w:val="none" w:sz="0" w:space="0" w:color="auto"/>
        <w:bottom w:val="none" w:sz="0" w:space="0" w:color="auto"/>
        <w:right w:val="none" w:sz="0" w:space="0" w:color="auto"/>
      </w:divBdr>
    </w:div>
    <w:div w:id="1738238370">
      <w:bodyDiv w:val="1"/>
      <w:marLeft w:val="0"/>
      <w:marRight w:val="0"/>
      <w:marTop w:val="0"/>
      <w:marBottom w:val="0"/>
      <w:divBdr>
        <w:top w:val="none" w:sz="0" w:space="0" w:color="auto"/>
        <w:left w:val="none" w:sz="0" w:space="0" w:color="auto"/>
        <w:bottom w:val="none" w:sz="0" w:space="0" w:color="auto"/>
        <w:right w:val="none" w:sz="0" w:space="0" w:color="auto"/>
      </w:divBdr>
    </w:div>
    <w:div w:id="1739355091">
      <w:bodyDiv w:val="1"/>
      <w:marLeft w:val="0"/>
      <w:marRight w:val="0"/>
      <w:marTop w:val="0"/>
      <w:marBottom w:val="0"/>
      <w:divBdr>
        <w:top w:val="none" w:sz="0" w:space="0" w:color="auto"/>
        <w:left w:val="none" w:sz="0" w:space="0" w:color="auto"/>
        <w:bottom w:val="none" w:sz="0" w:space="0" w:color="auto"/>
        <w:right w:val="none" w:sz="0" w:space="0" w:color="auto"/>
      </w:divBdr>
    </w:div>
    <w:div w:id="1739939619">
      <w:bodyDiv w:val="1"/>
      <w:marLeft w:val="0"/>
      <w:marRight w:val="0"/>
      <w:marTop w:val="0"/>
      <w:marBottom w:val="0"/>
      <w:divBdr>
        <w:top w:val="none" w:sz="0" w:space="0" w:color="auto"/>
        <w:left w:val="none" w:sz="0" w:space="0" w:color="auto"/>
        <w:bottom w:val="none" w:sz="0" w:space="0" w:color="auto"/>
        <w:right w:val="none" w:sz="0" w:space="0" w:color="auto"/>
      </w:divBdr>
    </w:div>
    <w:div w:id="1745906144">
      <w:bodyDiv w:val="1"/>
      <w:marLeft w:val="0"/>
      <w:marRight w:val="0"/>
      <w:marTop w:val="0"/>
      <w:marBottom w:val="0"/>
      <w:divBdr>
        <w:top w:val="none" w:sz="0" w:space="0" w:color="auto"/>
        <w:left w:val="none" w:sz="0" w:space="0" w:color="auto"/>
        <w:bottom w:val="none" w:sz="0" w:space="0" w:color="auto"/>
        <w:right w:val="none" w:sz="0" w:space="0" w:color="auto"/>
      </w:divBdr>
    </w:div>
    <w:div w:id="1746487736">
      <w:bodyDiv w:val="1"/>
      <w:marLeft w:val="0"/>
      <w:marRight w:val="0"/>
      <w:marTop w:val="0"/>
      <w:marBottom w:val="0"/>
      <w:divBdr>
        <w:top w:val="none" w:sz="0" w:space="0" w:color="auto"/>
        <w:left w:val="none" w:sz="0" w:space="0" w:color="auto"/>
        <w:bottom w:val="none" w:sz="0" w:space="0" w:color="auto"/>
        <w:right w:val="none" w:sz="0" w:space="0" w:color="auto"/>
      </w:divBdr>
    </w:div>
    <w:div w:id="1746683215">
      <w:bodyDiv w:val="1"/>
      <w:marLeft w:val="0"/>
      <w:marRight w:val="0"/>
      <w:marTop w:val="0"/>
      <w:marBottom w:val="0"/>
      <w:divBdr>
        <w:top w:val="none" w:sz="0" w:space="0" w:color="auto"/>
        <w:left w:val="none" w:sz="0" w:space="0" w:color="auto"/>
        <w:bottom w:val="none" w:sz="0" w:space="0" w:color="auto"/>
        <w:right w:val="none" w:sz="0" w:space="0" w:color="auto"/>
      </w:divBdr>
    </w:div>
    <w:div w:id="1747066879">
      <w:bodyDiv w:val="1"/>
      <w:marLeft w:val="0"/>
      <w:marRight w:val="0"/>
      <w:marTop w:val="0"/>
      <w:marBottom w:val="0"/>
      <w:divBdr>
        <w:top w:val="none" w:sz="0" w:space="0" w:color="auto"/>
        <w:left w:val="none" w:sz="0" w:space="0" w:color="auto"/>
        <w:bottom w:val="none" w:sz="0" w:space="0" w:color="auto"/>
        <w:right w:val="none" w:sz="0" w:space="0" w:color="auto"/>
      </w:divBdr>
    </w:div>
    <w:div w:id="1749110000">
      <w:bodyDiv w:val="1"/>
      <w:marLeft w:val="0"/>
      <w:marRight w:val="0"/>
      <w:marTop w:val="0"/>
      <w:marBottom w:val="0"/>
      <w:divBdr>
        <w:top w:val="none" w:sz="0" w:space="0" w:color="auto"/>
        <w:left w:val="none" w:sz="0" w:space="0" w:color="auto"/>
        <w:bottom w:val="none" w:sz="0" w:space="0" w:color="auto"/>
        <w:right w:val="none" w:sz="0" w:space="0" w:color="auto"/>
      </w:divBdr>
    </w:div>
    <w:div w:id="1751734368">
      <w:bodyDiv w:val="1"/>
      <w:marLeft w:val="0"/>
      <w:marRight w:val="0"/>
      <w:marTop w:val="0"/>
      <w:marBottom w:val="0"/>
      <w:divBdr>
        <w:top w:val="none" w:sz="0" w:space="0" w:color="auto"/>
        <w:left w:val="none" w:sz="0" w:space="0" w:color="auto"/>
        <w:bottom w:val="none" w:sz="0" w:space="0" w:color="auto"/>
        <w:right w:val="none" w:sz="0" w:space="0" w:color="auto"/>
      </w:divBdr>
    </w:div>
    <w:div w:id="1752581439">
      <w:bodyDiv w:val="1"/>
      <w:marLeft w:val="0"/>
      <w:marRight w:val="0"/>
      <w:marTop w:val="0"/>
      <w:marBottom w:val="0"/>
      <w:divBdr>
        <w:top w:val="none" w:sz="0" w:space="0" w:color="auto"/>
        <w:left w:val="none" w:sz="0" w:space="0" w:color="auto"/>
        <w:bottom w:val="none" w:sz="0" w:space="0" w:color="auto"/>
        <w:right w:val="none" w:sz="0" w:space="0" w:color="auto"/>
      </w:divBdr>
    </w:div>
    <w:div w:id="1753351750">
      <w:bodyDiv w:val="1"/>
      <w:marLeft w:val="0"/>
      <w:marRight w:val="0"/>
      <w:marTop w:val="0"/>
      <w:marBottom w:val="0"/>
      <w:divBdr>
        <w:top w:val="none" w:sz="0" w:space="0" w:color="auto"/>
        <w:left w:val="none" w:sz="0" w:space="0" w:color="auto"/>
        <w:bottom w:val="none" w:sz="0" w:space="0" w:color="auto"/>
        <w:right w:val="none" w:sz="0" w:space="0" w:color="auto"/>
      </w:divBdr>
    </w:div>
    <w:div w:id="1753695850">
      <w:bodyDiv w:val="1"/>
      <w:marLeft w:val="0"/>
      <w:marRight w:val="0"/>
      <w:marTop w:val="0"/>
      <w:marBottom w:val="0"/>
      <w:divBdr>
        <w:top w:val="none" w:sz="0" w:space="0" w:color="auto"/>
        <w:left w:val="none" w:sz="0" w:space="0" w:color="auto"/>
        <w:bottom w:val="none" w:sz="0" w:space="0" w:color="auto"/>
        <w:right w:val="none" w:sz="0" w:space="0" w:color="auto"/>
      </w:divBdr>
    </w:div>
    <w:div w:id="1754156752">
      <w:bodyDiv w:val="1"/>
      <w:marLeft w:val="0"/>
      <w:marRight w:val="0"/>
      <w:marTop w:val="0"/>
      <w:marBottom w:val="0"/>
      <w:divBdr>
        <w:top w:val="none" w:sz="0" w:space="0" w:color="auto"/>
        <w:left w:val="none" w:sz="0" w:space="0" w:color="auto"/>
        <w:bottom w:val="none" w:sz="0" w:space="0" w:color="auto"/>
        <w:right w:val="none" w:sz="0" w:space="0" w:color="auto"/>
      </w:divBdr>
    </w:div>
    <w:div w:id="1754158178">
      <w:bodyDiv w:val="1"/>
      <w:marLeft w:val="0"/>
      <w:marRight w:val="0"/>
      <w:marTop w:val="0"/>
      <w:marBottom w:val="0"/>
      <w:divBdr>
        <w:top w:val="none" w:sz="0" w:space="0" w:color="auto"/>
        <w:left w:val="none" w:sz="0" w:space="0" w:color="auto"/>
        <w:bottom w:val="none" w:sz="0" w:space="0" w:color="auto"/>
        <w:right w:val="none" w:sz="0" w:space="0" w:color="auto"/>
      </w:divBdr>
    </w:div>
    <w:div w:id="1755197641">
      <w:bodyDiv w:val="1"/>
      <w:marLeft w:val="0"/>
      <w:marRight w:val="0"/>
      <w:marTop w:val="0"/>
      <w:marBottom w:val="0"/>
      <w:divBdr>
        <w:top w:val="none" w:sz="0" w:space="0" w:color="auto"/>
        <w:left w:val="none" w:sz="0" w:space="0" w:color="auto"/>
        <w:bottom w:val="none" w:sz="0" w:space="0" w:color="auto"/>
        <w:right w:val="none" w:sz="0" w:space="0" w:color="auto"/>
      </w:divBdr>
    </w:div>
    <w:div w:id="1756320409">
      <w:bodyDiv w:val="1"/>
      <w:marLeft w:val="0"/>
      <w:marRight w:val="0"/>
      <w:marTop w:val="0"/>
      <w:marBottom w:val="0"/>
      <w:divBdr>
        <w:top w:val="none" w:sz="0" w:space="0" w:color="auto"/>
        <w:left w:val="none" w:sz="0" w:space="0" w:color="auto"/>
        <w:bottom w:val="none" w:sz="0" w:space="0" w:color="auto"/>
        <w:right w:val="none" w:sz="0" w:space="0" w:color="auto"/>
      </w:divBdr>
    </w:div>
    <w:div w:id="1756583422">
      <w:bodyDiv w:val="1"/>
      <w:marLeft w:val="0"/>
      <w:marRight w:val="0"/>
      <w:marTop w:val="0"/>
      <w:marBottom w:val="0"/>
      <w:divBdr>
        <w:top w:val="none" w:sz="0" w:space="0" w:color="auto"/>
        <w:left w:val="none" w:sz="0" w:space="0" w:color="auto"/>
        <w:bottom w:val="none" w:sz="0" w:space="0" w:color="auto"/>
        <w:right w:val="none" w:sz="0" w:space="0" w:color="auto"/>
      </w:divBdr>
    </w:div>
    <w:div w:id="1756705139">
      <w:bodyDiv w:val="1"/>
      <w:marLeft w:val="0"/>
      <w:marRight w:val="0"/>
      <w:marTop w:val="0"/>
      <w:marBottom w:val="0"/>
      <w:divBdr>
        <w:top w:val="none" w:sz="0" w:space="0" w:color="auto"/>
        <w:left w:val="none" w:sz="0" w:space="0" w:color="auto"/>
        <w:bottom w:val="none" w:sz="0" w:space="0" w:color="auto"/>
        <w:right w:val="none" w:sz="0" w:space="0" w:color="auto"/>
      </w:divBdr>
    </w:div>
    <w:div w:id="1756903505">
      <w:bodyDiv w:val="1"/>
      <w:marLeft w:val="0"/>
      <w:marRight w:val="0"/>
      <w:marTop w:val="0"/>
      <w:marBottom w:val="0"/>
      <w:divBdr>
        <w:top w:val="none" w:sz="0" w:space="0" w:color="auto"/>
        <w:left w:val="none" w:sz="0" w:space="0" w:color="auto"/>
        <w:bottom w:val="none" w:sz="0" w:space="0" w:color="auto"/>
        <w:right w:val="none" w:sz="0" w:space="0" w:color="auto"/>
      </w:divBdr>
    </w:div>
    <w:div w:id="1757440420">
      <w:bodyDiv w:val="1"/>
      <w:marLeft w:val="0"/>
      <w:marRight w:val="0"/>
      <w:marTop w:val="0"/>
      <w:marBottom w:val="0"/>
      <w:divBdr>
        <w:top w:val="none" w:sz="0" w:space="0" w:color="auto"/>
        <w:left w:val="none" w:sz="0" w:space="0" w:color="auto"/>
        <w:bottom w:val="none" w:sz="0" w:space="0" w:color="auto"/>
        <w:right w:val="none" w:sz="0" w:space="0" w:color="auto"/>
      </w:divBdr>
    </w:div>
    <w:div w:id="1757479735">
      <w:bodyDiv w:val="1"/>
      <w:marLeft w:val="0"/>
      <w:marRight w:val="0"/>
      <w:marTop w:val="0"/>
      <w:marBottom w:val="0"/>
      <w:divBdr>
        <w:top w:val="none" w:sz="0" w:space="0" w:color="auto"/>
        <w:left w:val="none" w:sz="0" w:space="0" w:color="auto"/>
        <w:bottom w:val="none" w:sz="0" w:space="0" w:color="auto"/>
        <w:right w:val="none" w:sz="0" w:space="0" w:color="auto"/>
      </w:divBdr>
    </w:div>
    <w:div w:id="1758206118">
      <w:bodyDiv w:val="1"/>
      <w:marLeft w:val="0"/>
      <w:marRight w:val="0"/>
      <w:marTop w:val="0"/>
      <w:marBottom w:val="0"/>
      <w:divBdr>
        <w:top w:val="none" w:sz="0" w:space="0" w:color="auto"/>
        <w:left w:val="none" w:sz="0" w:space="0" w:color="auto"/>
        <w:bottom w:val="none" w:sz="0" w:space="0" w:color="auto"/>
        <w:right w:val="none" w:sz="0" w:space="0" w:color="auto"/>
      </w:divBdr>
    </w:div>
    <w:div w:id="1759788746">
      <w:bodyDiv w:val="1"/>
      <w:marLeft w:val="0"/>
      <w:marRight w:val="0"/>
      <w:marTop w:val="0"/>
      <w:marBottom w:val="0"/>
      <w:divBdr>
        <w:top w:val="none" w:sz="0" w:space="0" w:color="auto"/>
        <w:left w:val="none" w:sz="0" w:space="0" w:color="auto"/>
        <w:bottom w:val="none" w:sz="0" w:space="0" w:color="auto"/>
        <w:right w:val="none" w:sz="0" w:space="0" w:color="auto"/>
      </w:divBdr>
    </w:div>
    <w:div w:id="1760057504">
      <w:bodyDiv w:val="1"/>
      <w:marLeft w:val="0"/>
      <w:marRight w:val="0"/>
      <w:marTop w:val="0"/>
      <w:marBottom w:val="0"/>
      <w:divBdr>
        <w:top w:val="none" w:sz="0" w:space="0" w:color="auto"/>
        <w:left w:val="none" w:sz="0" w:space="0" w:color="auto"/>
        <w:bottom w:val="none" w:sz="0" w:space="0" w:color="auto"/>
        <w:right w:val="none" w:sz="0" w:space="0" w:color="auto"/>
      </w:divBdr>
    </w:div>
    <w:div w:id="1761752823">
      <w:bodyDiv w:val="1"/>
      <w:marLeft w:val="0"/>
      <w:marRight w:val="0"/>
      <w:marTop w:val="0"/>
      <w:marBottom w:val="0"/>
      <w:divBdr>
        <w:top w:val="none" w:sz="0" w:space="0" w:color="auto"/>
        <w:left w:val="none" w:sz="0" w:space="0" w:color="auto"/>
        <w:bottom w:val="none" w:sz="0" w:space="0" w:color="auto"/>
        <w:right w:val="none" w:sz="0" w:space="0" w:color="auto"/>
      </w:divBdr>
    </w:div>
    <w:div w:id="1766075362">
      <w:bodyDiv w:val="1"/>
      <w:marLeft w:val="0"/>
      <w:marRight w:val="0"/>
      <w:marTop w:val="0"/>
      <w:marBottom w:val="0"/>
      <w:divBdr>
        <w:top w:val="none" w:sz="0" w:space="0" w:color="auto"/>
        <w:left w:val="none" w:sz="0" w:space="0" w:color="auto"/>
        <w:bottom w:val="none" w:sz="0" w:space="0" w:color="auto"/>
        <w:right w:val="none" w:sz="0" w:space="0" w:color="auto"/>
      </w:divBdr>
    </w:div>
    <w:div w:id="1767311982">
      <w:bodyDiv w:val="1"/>
      <w:marLeft w:val="0"/>
      <w:marRight w:val="0"/>
      <w:marTop w:val="0"/>
      <w:marBottom w:val="0"/>
      <w:divBdr>
        <w:top w:val="none" w:sz="0" w:space="0" w:color="auto"/>
        <w:left w:val="none" w:sz="0" w:space="0" w:color="auto"/>
        <w:bottom w:val="none" w:sz="0" w:space="0" w:color="auto"/>
        <w:right w:val="none" w:sz="0" w:space="0" w:color="auto"/>
      </w:divBdr>
    </w:div>
    <w:div w:id="1767654283">
      <w:bodyDiv w:val="1"/>
      <w:marLeft w:val="0"/>
      <w:marRight w:val="0"/>
      <w:marTop w:val="0"/>
      <w:marBottom w:val="0"/>
      <w:divBdr>
        <w:top w:val="none" w:sz="0" w:space="0" w:color="auto"/>
        <w:left w:val="none" w:sz="0" w:space="0" w:color="auto"/>
        <w:bottom w:val="none" w:sz="0" w:space="0" w:color="auto"/>
        <w:right w:val="none" w:sz="0" w:space="0" w:color="auto"/>
      </w:divBdr>
    </w:div>
    <w:div w:id="1768228324">
      <w:bodyDiv w:val="1"/>
      <w:marLeft w:val="0"/>
      <w:marRight w:val="0"/>
      <w:marTop w:val="0"/>
      <w:marBottom w:val="0"/>
      <w:divBdr>
        <w:top w:val="none" w:sz="0" w:space="0" w:color="auto"/>
        <w:left w:val="none" w:sz="0" w:space="0" w:color="auto"/>
        <w:bottom w:val="none" w:sz="0" w:space="0" w:color="auto"/>
        <w:right w:val="none" w:sz="0" w:space="0" w:color="auto"/>
      </w:divBdr>
    </w:div>
    <w:div w:id="1772240487">
      <w:bodyDiv w:val="1"/>
      <w:marLeft w:val="0"/>
      <w:marRight w:val="0"/>
      <w:marTop w:val="0"/>
      <w:marBottom w:val="0"/>
      <w:divBdr>
        <w:top w:val="none" w:sz="0" w:space="0" w:color="auto"/>
        <w:left w:val="none" w:sz="0" w:space="0" w:color="auto"/>
        <w:bottom w:val="none" w:sz="0" w:space="0" w:color="auto"/>
        <w:right w:val="none" w:sz="0" w:space="0" w:color="auto"/>
      </w:divBdr>
    </w:div>
    <w:div w:id="1773936782">
      <w:bodyDiv w:val="1"/>
      <w:marLeft w:val="0"/>
      <w:marRight w:val="0"/>
      <w:marTop w:val="0"/>
      <w:marBottom w:val="0"/>
      <w:divBdr>
        <w:top w:val="none" w:sz="0" w:space="0" w:color="auto"/>
        <w:left w:val="none" w:sz="0" w:space="0" w:color="auto"/>
        <w:bottom w:val="none" w:sz="0" w:space="0" w:color="auto"/>
        <w:right w:val="none" w:sz="0" w:space="0" w:color="auto"/>
      </w:divBdr>
    </w:div>
    <w:div w:id="1775319012">
      <w:bodyDiv w:val="1"/>
      <w:marLeft w:val="0"/>
      <w:marRight w:val="0"/>
      <w:marTop w:val="0"/>
      <w:marBottom w:val="0"/>
      <w:divBdr>
        <w:top w:val="none" w:sz="0" w:space="0" w:color="auto"/>
        <w:left w:val="none" w:sz="0" w:space="0" w:color="auto"/>
        <w:bottom w:val="none" w:sz="0" w:space="0" w:color="auto"/>
        <w:right w:val="none" w:sz="0" w:space="0" w:color="auto"/>
      </w:divBdr>
    </w:div>
    <w:div w:id="1777477222">
      <w:bodyDiv w:val="1"/>
      <w:marLeft w:val="0"/>
      <w:marRight w:val="0"/>
      <w:marTop w:val="0"/>
      <w:marBottom w:val="0"/>
      <w:divBdr>
        <w:top w:val="none" w:sz="0" w:space="0" w:color="auto"/>
        <w:left w:val="none" w:sz="0" w:space="0" w:color="auto"/>
        <w:bottom w:val="none" w:sz="0" w:space="0" w:color="auto"/>
        <w:right w:val="none" w:sz="0" w:space="0" w:color="auto"/>
      </w:divBdr>
    </w:div>
    <w:div w:id="1777675122">
      <w:bodyDiv w:val="1"/>
      <w:marLeft w:val="0"/>
      <w:marRight w:val="0"/>
      <w:marTop w:val="0"/>
      <w:marBottom w:val="0"/>
      <w:divBdr>
        <w:top w:val="none" w:sz="0" w:space="0" w:color="auto"/>
        <w:left w:val="none" w:sz="0" w:space="0" w:color="auto"/>
        <w:bottom w:val="none" w:sz="0" w:space="0" w:color="auto"/>
        <w:right w:val="none" w:sz="0" w:space="0" w:color="auto"/>
      </w:divBdr>
    </w:div>
    <w:div w:id="1785535154">
      <w:bodyDiv w:val="1"/>
      <w:marLeft w:val="0"/>
      <w:marRight w:val="0"/>
      <w:marTop w:val="0"/>
      <w:marBottom w:val="0"/>
      <w:divBdr>
        <w:top w:val="none" w:sz="0" w:space="0" w:color="auto"/>
        <w:left w:val="none" w:sz="0" w:space="0" w:color="auto"/>
        <w:bottom w:val="none" w:sz="0" w:space="0" w:color="auto"/>
        <w:right w:val="none" w:sz="0" w:space="0" w:color="auto"/>
      </w:divBdr>
    </w:div>
    <w:div w:id="1785997366">
      <w:bodyDiv w:val="1"/>
      <w:marLeft w:val="0"/>
      <w:marRight w:val="0"/>
      <w:marTop w:val="0"/>
      <w:marBottom w:val="0"/>
      <w:divBdr>
        <w:top w:val="none" w:sz="0" w:space="0" w:color="auto"/>
        <w:left w:val="none" w:sz="0" w:space="0" w:color="auto"/>
        <w:bottom w:val="none" w:sz="0" w:space="0" w:color="auto"/>
        <w:right w:val="none" w:sz="0" w:space="0" w:color="auto"/>
      </w:divBdr>
    </w:div>
    <w:div w:id="1786193327">
      <w:bodyDiv w:val="1"/>
      <w:marLeft w:val="0"/>
      <w:marRight w:val="0"/>
      <w:marTop w:val="0"/>
      <w:marBottom w:val="0"/>
      <w:divBdr>
        <w:top w:val="none" w:sz="0" w:space="0" w:color="auto"/>
        <w:left w:val="none" w:sz="0" w:space="0" w:color="auto"/>
        <w:bottom w:val="none" w:sz="0" w:space="0" w:color="auto"/>
        <w:right w:val="none" w:sz="0" w:space="0" w:color="auto"/>
      </w:divBdr>
    </w:div>
    <w:div w:id="1786272698">
      <w:bodyDiv w:val="1"/>
      <w:marLeft w:val="0"/>
      <w:marRight w:val="0"/>
      <w:marTop w:val="0"/>
      <w:marBottom w:val="0"/>
      <w:divBdr>
        <w:top w:val="none" w:sz="0" w:space="0" w:color="auto"/>
        <w:left w:val="none" w:sz="0" w:space="0" w:color="auto"/>
        <w:bottom w:val="none" w:sz="0" w:space="0" w:color="auto"/>
        <w:right w:val="none" w:sz="0" w:space="0" w:color="auto"/>
      </w:divBdr>
    </w:div>
    <w:div w:id="1788936541">
      <w:bodyDiv w:val="1"/>
      <w:marLeft w:val="0"/>
      <w:marRight w:val="0"/>
      <w:marTop w:val="0"/>
      <w:marBottom w:val="0"/>
      <w:divBdr>
        <w:top w:val="none" w:sz="0" w:space="0" w:color="auto"/>
        <w:left w:val="none" w:sz="0" w:space="0" w:color="auto"/>
        <w:bottom w:val="none" w:sz="0" w:space="0" w:color="auto"/>
        <w:right w:val="none" w:sz="0" w:space="0" w:color="auto"/>
      </w:divBdr>
    </w:div>
    <w:div w:id="1789812787">
      <w:bodyDiv w:val="1"/>
      <w:marLeft w:val="0"/>
      <w:marRight w:val="0"/>
      <w:marTop w:val="0"/>
      <w:marBottom w:val="0"/>
      <w:divBdr>
        <w:top w:val="none" w:sz="0" w:space="0" w:color="auto"/>
        <w:left w:val="none" w:sz="0" w:space="0" w:color="auto"/>
        <w:bottom w:val="none" w:sz="0" w:space="0" w:color="auto"/>
        <w:right w:val="none" w:sz="0" w:space="0" w:color="auto"/>
      </w:divBdr>
    </w:div>
    <w:div w:id="1791506898">
      <w:bodyDiv w:val="1"/>
      <w:marLeft w:val="0"/>
      <w:marRight w:val="0"/>
      <w:marTop w:val="0"/>
      <w:marBottom w:val="0"/>
      <w:divBdr>
        <w:top w:val="none" w:sz="0" w:space="0" w:color="auto"/>
        <w:left w:val="none" w:sz="0" w:space="0" w:color="auto"/>
        <w:bottom w:val="none" w:sz="0" w:space="0" w:color="auto"/>
        <w:right w:val="none" w:sz="0" w:space="0" w:color="auto"/>
      </w:divBdr>
    </w:div>
    <w:div w:id="1793356988">
      <w:bodyDiv w:val="1"/>
      <w:marLeft w:val="0"/>
      <w:marRight w:val="0"/>
      <w:marTop w:val="0"/>
      <w:marBottom w:val="0"/>
      <w:divBdr>
        <w:top w:val="none" w:sz="0" w:space="0" w:color="auto"/>
        <w:left w:val="none" w:sz="0" w:space="0" w:color="auto"/>
        <w:bottom w:val="none" w:sz="0" w:space="0" w:color="auto"/>
        <w:right w:val="none" w:sz="0" w:space="0" w:color="auto"/>
      </w:divBdr>
    </w:div>
    <w:div w:id="1794978680">
      <w:bodyDiv w:val="1"/>
      <w:marLeft w:val="0"/>
      <w:marRight w:val="0"/>
      <w:marTop w:val="0"/>
      <w:marBottom w:val="0"/>
      <w:divBdr>
        <w:top w:val="none" w:sz="0" w:space="0" w:color="auto"/>
        <w:left w:val="none" w:sz="0" w:space="0" w:color="auto"/>
        <w:bottom w:val="none" w:sz="0" w:space="0" w:color="auto"/>
        <w:right w:val="none" w:sz="0" w:space="0" w:color="auto"/>
      </w:divBdr>
    </w:div>
    <w:div w:id="1796562038">
      <w:bodyDiv w:val="1"/>
      <w:marLeft w:val="0"/>
      <w:marRight w:val="0"/>
      <w:marTop w:val="0"/>
      <w:marBottom w:val="0"/>
      <w:divBdr>
        <w:top w:val="none" w:sz="0" w:space="0" w:color="auto"/>
        <w:left w:val="none" w:sz="0" w:space="0" w:color="auto"/>
        <w:bottom w:val="none" w:sz="0" w:space="0" w:color="auto"/>
        <w:right w:val="none" w:sz="0" w:space="0" w:color="auto"/>
      </w:divBdr>
    </w:div>
    <w:div w:id="1799184971">
      <w:bodyDiv w:val="1"/>
      <w:marLeft w:val="0"/>
      <w:marRight w:val="0"/>
      <w:marTop w:val="0"/>
      <w:marBottom w:val="0"/>
      <w:divBdr>
        <w:top w:val="none" w:sz="0" w:space="0" w:color="auto"/>
        <w:left w:val="none" w:sz="0" w:space="0" w:color="auto"/>
        <w:bottom w:val="none" w:sz="0" w:space="0" w:color="auto"/>
        <w:right w:val="none" w:sz="0" w:space="0" w:color="auto"/>
      </w:divBdr>
    </w:div>
    <w:div w:id="1799370479">
      <w:bodyDiv w:val="1"/>
      <w:marLeft w:val="0"/>
      <w:marRight w:val="0"/>
      <w:marTop w:val="0"/>
      <w:marBottom w:val="0"/>
      <w:divBdr>
        <w:top w:val="none" w:sz="0" w:space="0" w:color="auto"/>
        <w:left w:val="none" w:sz="0" w:space="0" w:color="auto"/>
        <w:bottom w:val="none" w:sz="0" w:space="0" w:color="auto"/>
        <w:right w:val="none" w:sz="0" w:space="0" w:color="auto"/>
      </w:divBdr>
    </w:div>
    <w:div w:id="1801220270">
      <w:bodyDiv w:val="1"/>
      <w:marLeft w:val="0"/>
      <w:marRight w:val="0"/>
      <w:marTop w:val="0"/>
      <w:marBottom w:val="0"/>
      <w:divBdr>
        <w:top w:val="none" w:sz="0" w:space="0" w:color="auto"/>
        <w:left w:val="none" w:sz="0" w:space="0" w:color="auto"/>
        <w:bottom w:val="none" w:sz="0" w:space="0" w:color="auto"/>
        <w:right w:val="none" w:sz="0" w:space="0" w:color="auto"/>
      </w:divBdr>
    </w:div>
    <w:div w:id="1802769182">
      <w:bodyDiv w:val="1"/>
      <w:marLeft w:val="0"/>
      <w:marRight w:val="0"/>
      <w:marTop w:val="0"/>
      <w:marBottom w:val="0"/>
      <w:divBdr>
        <w:top w:val="none" w:sz="0" w:space="0" w:color="auto"/>
        <w:left w:val="none" w:sz="0" w:space="0" w:color="auto"/>
        <w:bottom w:val="none" w:sz="0" w:space="0" w:color="auto"/>
        <w:right w:val="none" w:sz="0" w:space="0" w:color="auto"/>
      </w:divBdr>
    </w:div>
    <w:div w:id="1802845365">
      <w:bodyDiv w:val="1"/>
      <w:marLeft w:val="0"/>
      <w:marRight w:val="0"/>
      <w:marTop w:val="0"/>
      <w:marBottom w:val="0"/>
      <w:divBdr>
        <w:top w:val="none" w:sz="0" w:space="0" w:color="auto"/>
        <w:left w:val="none" w:sz="0" w:space="0" w:color="auto"/>
        <w:bottom w:val="none" w:sz="0" w:space="0" w:color="auto"/>
        <w:right w:val="none" w:sz="0" w:space="0" w:color="auto"/>
      </w:divBdr>
    </w:div>
    <w:div w:id="1803887083">
      <w:bodyDiv w:val="1"/>
      <w:marLeft w:val="0"/>
      <w:marRight w:val="0"/>
      <w:marTop w:val="0"/>
      <w:marBottom w:val="0"/>
      <w:divBdr>
        <w:top w:val="none" w:sz="0" w:space="0" w:color="auto"/>
        <w:left w:val="none" w:sz="0" w:space="0" w:color="auto"/>
        <w:bottom w:val="none" w:sz="0" w:space="0" w:color="auto"/>
        <w:right w:val="none" w:sz="0" w:space="0" w:color="auto"/>
      </w:divBdr>
    </w:div>
    <w:div w:id="1808547715">
      <w:bodyDiv w:val="1"/>
      <w:marLeft w:val="0"/>
      <w:marRight w:val="0"/>
      <w:marTop w:val="0"/>
      <w:marBottom w:val="0"/>
      <w:divBdr>
        <w:top w:val="none" w:sz="0" w:space="0" w:color="auto"/>
        <w:left w:val="none" w:sz="0" w:space="0" w:color="auto"/>
        <w:bottom w:val="none" w:sz="0" w:space="0" w:color="auto"/>
        <w:right w:val="none" w:sz="0" w:space="0" w:color="auto"/>
      </w:divBdr>
    </w:div>
    <w:div w:id="1814714441">
      <w:bodyDiv w:val="1"/>
      <w:marLeft w:val="0"/>
      <w:marRight w:val="0"/>
      <w:marTop w:val="0"/>
      <w:marBottom w:val="0"/>
      <w:divBdr>
        <w:top w:val="none" w:sz="0" w:space="0" w:color="auto"/>
        <w:left w:val="none" w:sz="0" w:space="0" w:color="auto"/>
        <w:bottom w:val="none" w:sz="0" w:space="0" w:color="auto"/>
        <w:right w:val="none" w:sz="0" w:space="0" w:color="auto"/>
      </w:divBdr>
    </w:div>
    <w:div w:id="1815217070">
      <w:bodyDiv w:val="1"/>
      <w:marLeft w:val="0"/>
      <w:marRight w:val="0"/>
      <w:marTop w:val="0"/>
      <w:marBottom w:val="0"/>
      <w:divBdr>
        <w:top w:val="none" w:sz="0" w:space="0" w:color="auto"/>
        <w:left w:val="none" w:sz="0" w:space="0" w:color="auto"/>
        <w:bottom w:val="none" w:sz="0" w:space="0" w:color="auto"/>
        <w:right w:val="none" w:sz="0" w:space="0" w:color="auto"/>
      </w:divBdr>
    </w:div>
    <w:div w:id="1816219175">
      <w:bodyDiv w:val="1"/>
      <w:marLeft w:val="0"/>
      <w:marRight w:val="0"/>
      <w:marTop w:val="0"/>
      <w:marBottom w:val="0"/>
      <w:divBdr>
        <w:top w:val="none" w:sz="0" w:space="0" w:color="auto"/>
        <w:left w:val="none" w:sz="0" w:space="0" w:color="auto"/>
        <w:bottom w:val="none" w:sz="0" w:space="0" w:color="auto"/>
        <w:right w:val="none" w:sz="0" w:space="0" w:color="auto"/>
      </w:divBdr>
    </w:div>
    <w:div w:id="1817139637">
      <w:bodyDiv w:val="1"/>
      <w:marLeft w:val="0"/>
      <w:marRight w:val="0"/>
      <w:marTop w:val="0"/>
      <w:marBottom w:val="0"/>
      <w:divBdr>
        <w:top w:val="none" w:sz="0" w:space="0" w:color="auto"/>
        <w:left w:val="none" w:sz="0" w:space="0" w:color="auto"/>
        <w:bottom w:val="none" w:sz="0" w:space="0" w:color="auto"/>
        <w:right w:val="none" w:sz="0" w:space="0" w:color="auto"/>
      </w:divBdr>
    </w:div>
    <w:div w:id="1817405778">
      <w:bodyDiv w:val="1"/>
      <w:marLeft w:val="0"/>
      <w:marRight w:val="0"/>
      <w:marTop w:val="0"/>
      <w:marBottom w:val="0"/>
      <w:divBdr>
        <w:top w:val="none" w:sz="0" w:space="0" w:color="auto"/>
        <w:left w:val="none" w:sz="0" w:space="0" w:color="auto"/>
        <w:bottom w:val="none" w:sz="0" w:space="0" w:color="auto"/>
        <w:right w:val="none" w:sz="0" w:space="0" w:color="auto"/>
      </w:divBdr>
    </w:div>
    <w:div w:id="1821463065">
      <w:bodyDiv w:val="1"/>
      <w:marLeft w:val="0"/>
      <w:marRight w:val="0"/>
      <w:marTop w:val="0"/>
      <w:marBottom w:val="0"/>
      <w:divBdr>
        <w:top w:val="none" w:sz="0" w:space="0" w:color="auto"/>
        <w:left w:val="none" w:sz="0" w:space="0" w:color="auto"/>
        <w:bottom w:val="none" w:sz="0" w:space="0" w:color="auto"/>
        <w:right w:val="none" w:sz="0" w:space="0" w:color="auto"/>
      </w:divBdr>
    </w:div>
    <w:div w:id="1823350425">
      <w:bodyDiv w:val="1"/>
      <w:marLeft w:val="0"/>
      <w:marRight w:val="0"/>
      <w:marTop w:val="0"/>
      <w:marBottom w:val="0"/>
      <w:divBdr>
        <w:top w:val="none" w:sz="0" w:space="0" w:color="auto"/>
        <w:left w:val="none" w:sz="0" w:space="0" w:color="auto"/>
        <w:bottom w:val="none" w:sz="0" w:space="0" w:color="auto"/>
        <w:right w:val="none" w:sz="0" w:space="0" w:color="auto"/>
      </w:divBdr>
    </w:div>
    <w:div w:id="1824588807">
      <w:bodyDiv w:val="1"/>
      <w:marLeft w:val="0"/>
      <w:marRight w:val="0"/>
      <w:marTop w:val="0"/>
      <w:marBottom w:val="0"/>
      <w:divBdr>
        <w:top w:val="none" w:sz="0" w:space="0" w:color="auto"/>
        <w:left w:val="none" w:sz="0" w:space="0" w:color="auto"/>
        <w:bottom w:val="none" w:sz="0" w:space="0" w:color="auto"/>
        <w:right w:val="none" w:sz="0" w:space="0" w:color="auto"/>
      </w:divBdr>
    </w:div>
    <w:div w:id="1825004166">
      <w:bodyDiv w:val="1"/>
      <w:marLeft w:val="0"/>
      <w:marRight w:val="0"/>
      <w:marTop w:val="0"/>
      <w:marBottom w:val="0"/>
      <w:divBdr>
        <w:top w:val="none" w:sz="0" w:space="0" w:color="auto"/>
        <w:left w:val="none" w:sz="0" w:space="0" w:color="auto"/>
        <w:bottom w:val="none" w:sz="0" w:space="0" w:color="auto"/>
        <w:right w:val="none" w:sz="0" w:space="0" w:color="auto"/>
      </w:divBdr>
    </w:div>
    <w:div w:id="1825388213">
      <w:bodyDiv w:val="1"/>
      <w:marLeft w:val="0"/>
      <w:marRight w:val="0"/>
      <w:marTop w:val="0"/>
      <w:marBottom w:val="0"/>
      <w:divBdr>
        <w:top w:val="none" w:sz="0" w:space="0" w:color="auto"/>
        <w:left w:val="none" w:sz="0" w:space="0" w:color="auto"/>
        <w:bottom w:val="none" w:sz="0" w:space="0" w:color="auto"/>
        <w:right w:val="none" w:sz="0" w:space="0" w:color="auto"/>
      </w:divBdr>
    </w:div>
    <w:div w:id="1827554390">
      <w:bodyDiv w:val="1"/>
      <w:marLeft w:val="0"/>
      <w:marRight w:val="0"/>
      <w:marTop w:val="0"/>
      <w:marBottom w:val="0"/>
      <w:divBdr>
        <w:top w:val="none" w:sz="0" w:space="0" w:color="auto"/>
        <w:left w:val="none" w:sz="0" w:space="0" w:color="auto"/>
        <w:bottom w:val="none" w:sz="0" w:space="0" w:color="auto"/>
        <w:right w:val="none" w:sz="0" w:space="0" w:color="auto"/>
      </w:divBdr>
    </w:div>
    <w:div w:id="1827938081">
      <w:bodyDiv w:val="1"/>
      <w:marLeft w:val="0"/>
      <w:marRight w:val="0"/>
      <w:marTop w:val="0"/>
      <w:marBottom w:val="0"/>
      <w:divBdr>
        <w:top w:val="none" w:sz="0" w:space="0" w:color="auto"/>
        <w:left w:val="none" w:sz="0" w:space="0" w:color="auto"/>
        <w:bottom w:val="none" w:sz="0" w:space="0" w:color="auto"/>
        <w:right w:val="none" w:sz="0" w:space="0" w:color="auto"/>
      </w:divBdr>
    </w:div>
    <w:div w:id="1830095619">
      <w:bodyDiv w:val="1"/>
      <w:marLeft w:val="0"/>
      <w:marRight w:val="0"/>
      <w:marTop w:val="0"/>
      <w:marBottom w:val="0"/>
      <w:divBdr>
        <w:top w:val="none" w:sz="0" w:space="0" w:color="auto"/>
        <w:left w:val="none" w:sz="0" w:space="0" w:color="auto"/>
        <w:bottom w:val="none" w:sz="0" w:space="0" w:color="auto"/>
        <w:right w:val="none" w:sz="0" w:space="0" w:color="auto"/>
      </w:divBdr>
    </w:div>
    <w:div w:id="1830558542">
      <w:bodyDiv w:val="1"/>
      <w:marLeft w:val="0"/>
      <w:marRight w:val="0"/>
      <w:marTop w:val="0"/>
      <w:marBottom w:val="0"/>
      <w:divBdr>
        <w:top w:val="none" w:sz="0" w:space="0" w:color="auto"/>
        <w:left w:val="none" w:sz="0" w:space="0" w:color="auto"/>
        <w:bottom w:val="none" w:sz="0" w:space="0" w:color="auto"/>
        <w:right w:val="none" w:sz="0" w:space="0" w:color="auto"/>
      </w:divBdr>
    </w:div>
    <w:div w:id="1831169396">
      <w:bodyDiv w:val="1"/>
      <w:marLeft w:val="0"/>
      <w:marRight w:val="0"/>
      <w:marTop w:val="0"/>
      <w:marBottom w:val="0"/>
      <w:divBdr>
        <w:top w:val="none" w:sz="0" w:space="0" w:color="auto"/>
        <w:left w:val="none" w:sz="0" w:space="0" w:color="auto"/>
        <w:bottom w:val="none" w:sz="0" w:space="0" w:color="auto"/>
        <w:right w:val="none" w:sz="0" w:space="0" w:color="auto"/>
      </w:divBdr>
    </w:div>
    <w:div w:id="1832216890">
      <w:bodyDiv w:val="1"/>
      <w:marLeft w:val="0"/>
      <w:marRight w:val="0"/>
      <w:marTop w:val="0"/>
      <w:marBottom w:val="0"/>
      <w:divBdr>
        <w:top w:val="none" w:sz="0" w:space="0" w:color="auto"/>
        <w:left w:val="none" w:sz="0" w:space="0" w:color="auto"/>
        <w:bottom w:val="none" w:sz="0" w:space="0" w:color="auto"/>
        <w:right w:val="none" w:sz="0" w:space="0" w:color="auto"/>
      </w:divBdr>
    </w:div>
    <w:div w:id="1834182601">
      <w:bodyDiv w:val="1"/>
      <w:marLeft w:val="0"/>
      <w:marRight w:val="0"/>
      <w:marTop w:val="0"/>
      <w:marBottom w:val="0"/>
      <w:divBdr>
        <w:top w:val="none" w:sz="0" w:space="0" w:color="auto"/>
        <w:left w:val="none" w:sz="0" w:space="0" w:color="auto"/>
        <w:bottom w:val="none" w:sz="0" w:space="0" w:color="auto"/>
        <w:right w:val="none" w:sz="0" w:space="0" w:color="auto"/>
      </w:divBdr>
    </w:div>
    <w:div w:id="1834253961">
      <w:bodyDiv w:val="1"/>
      <w:marLeft w:val="0"/>
      <w:marRight w:val="0"/>
      <w:marTop w:val="0"/>
      <w:marBottom w:val="0"/>
      <w:divBdr>
        <w:top w:val="none" w:sz="0" w:space="0" w:color="auto"/>
        <w:left w:val="none" w:sz="0" w:space="0" w:color="auto"/>
        <w:bottom w:val="none" w:sz="0" w:space="0" w:color="auto"/>
        <w:right w:val="none" w:sz="0" w:space="0" w:color="auto"/>
      </w:divBdr>
    </w:div>
    <w:div w:id="1836799121">
      <w:bodyDiv w:val="1"/>
      <w:marLeft w:val="0"/>
      <w:marRight w:val="0"/>
      <w:marTop w:val="0"/>
      <w:marBottom w:val="0"/>
      <w:divBdr>
        <w:top w:val="none" w:sz="0" w:space="0" w:color="auto"/>
        <w:left w:val="none" w:sz="0" w:space="0" w:color="auto"/>
        <w:bottom w:val="none" w:sz="0" w:space="0" w:color="auto"/>
        <w:right w:val="none" w:sz="0" w:space="0" w:color="auto"/>
      </w:divBdr>
    </w:div>
    <w:div w:id="1837265120">
      <w:bodyDiv w:val="1"/>
      <w:marLeft w:val="0"/>
      <w:marRight w:val="0"/>
      <w:marTop w:val="0"/>
      <w:marBottom w:val="0"/>
      <w:divBdr>
        <w:top w:val="none" w:sz="0" w:space="0" w:color="auto"/>
        <w:left w:val="none" w:sz="0" w:space="0" w:color="auto"/>
        <w:bottom w:val="none" w:sz="0" w:space="0" w:color="auto"/>
        <w:right w:val="none" w:sz="0" w:space="0" w:color="auto"/>
      </w:divBdr>
    </w:div>
    <w:div w:id="1837302429">
      <w:bodyDiv w:val="1"/>
      <w:marLeft w:val="0"/>
      <w:marRight w:val="0"/>
      <w:marTop w:val="0"/>
      <w:marBottom w:val="0"/>
      <w:divBdr>
        <w:top w:val="none" w:sz="0" w:space="0" w:color="auto"/>
        <w:left w:val="none" w:sz="0" w:space="0" w:color="auto"/>
        <w:bottom w:val="none" w:sz="0" w:space="0" w:color="auto"/>
        <w:right w:val="none" w:sz="0" w:space="0" w:color="auto"/>
      </w:divBdr>
    </w:div>
    <w:div w:id="1837458963">
      <w:bodyDiv w:val="1"/>
      <w:marLeft w:val="0"/>
      <w:marRight w:val="0"/>
      <w:marTop w:val="0"/>
      <w:marBottom w:val="0"/>
      <w:divBdr>
        <w:top w:val="none" w:sz="0" w:space="0" w:color="auto"/>
        <w:left w:val="none" w:sz="0" w:space="0" w:color="auto"/>
        <w:bottom w:val="none" w:sz="0" w:space="0" w:color="auto"/>
        <w:right w:val="none" w:sz="0" w:space="0" w:color="auto"/>
      </w:divBdr>
    </w:div>
    <w:div w:id="1839727815">
      <w:bodyDiv w:val="1"/>
      <w:marLeft w:val="0"/>
      <w:marRight w:val="0"/>
      <w:marTop w:val="0"/>
      <w:marBottom w:val="0"/>
      <w:divBdr>
        <w:top w:val="none" w:sz="0" w:space="0" w:color="auto"/>
        <w:left w:val="none" w:sz="0" w:space="0" w:color="auto"/>
        <w:bottom w:val="none" w:sz="0" w:space="0" w:color="auto"/>
        <w:right w:val="none" w:sz="0" w:space="0" w:color="auto"/>
      </w:divBdr>
    </w:div>
    <w:div w:id="1840582947">
      <w:bodyDiv w:val="1"/>
      <w:marLeft w:val="0"/>
      <w:marRight w:val="0"/>
      <w:marTop w:val="0"/>
      <w:marBottom w:val="0"/>
      <w:divBdr>
        <w:top w:val="none" w:sz="0" w:space="0" w:color="auto"/>
        <w:left w:val="none" w:sz="0" w:space="0" w:color="auto"/>
        <w:bottom w:val="none" w:sz="0" w:space="0" w:color="auto"/>
        <w:right w:val="none" w:sz="0" w:space="0" w:color="auto"/>
      </w:divBdr>
    </w:div>
    <w:div w:id="1842158025">
      <w:bodyDiv w:val="1"/>
      <w:marLeft w:val="0"/>
      <w:marRight w:val="0"/>
      <w:marTop w:val="0"/>
      <w:marBottom w:val="0"/>
      <w:divBdr>
        <w:top w:val="none" w:sz="0" w:space="0" w:color="auto"/>
        <w:left w:val="none" w:sz="0" w:space="0" w:color="auto"/>
        <w:bottom w:val="none" w:sz="0" w:space="0" w:color="auto"/>
        <w:right w:val="none" w:sz="0" w:space="0" w:color="auto"/>
      </w:divBdr>
    </w:div>
    <w:div w:id="1843155646">
      <w:bodyDiv w:val="1"/>
      <w:marLeft w:val="0"/>
      <w:marRight w:val="0"/>
      <w:marTop w:val="0"/>
      <w:marBottom w:val="0"/>
      <w:divBdr>
        <w:top w:val="none" w:sz="0" w:space="0" w:color="auto"/>
        <w:left w:val="none" w:sz="0" w:space="0" w:color="auto"/>
        <w:bottom w:val="none" w:sz="0" w:space="0" w:color="auto"/>
        <w:right w:val="none" w:sz="0" w:space="0" w:color="auto"/>
      </w:divBdr>
    </w:div>
    <w:div w:id="1843231527">
      <w:bodyDiv w:val="1"/>
      <w:marLeft w:val="0"/>
      <w:marRight w:val="0"/>
      <w:marTop w:val="0"/>
      <w:marBottom w:val="0"/>
      <w:divBdr>
        <w:top w:val="none" w:sz="0" w:space="0" w:color="auto"/>
        <w:left w:val="none" w:sz="0" w:space="0" w:color="auto"/>
        <w:bottom w:val="none" w:sz="0" w:space="0" w:color="auto"/>
        <w:right w:val="none" w:sz="0" w:space="0" w:color="auto"/>
      </w:divBdr>
    </w:div>
    <w:div w:id="1843427733">
      <w:bodyDiv w:val="1"/>
      <w:marLeft w:val="0"/>
      <w:marRight w:val="0"/>
      <w:marTop w:val="0"/>
      <w:marBottom w:val="0"/>
      <w:divBdr>
        <w:top w:val="none" w:sz="0" w:space="0" w:color="auto"/>
        <w:left w:val="none" w:sz="0" w:space="0" w:color="auto"/>
        <w:bottom w:val="none" w:sz="0" w:space="0" w:color="auto"/>
        <w:right w:val="none" w:sz="0" w:space="0" w:color="auto"/>
      </w:divBdr>
    </w:div>
    <w:div w:id="1845051735">
      <w:bodyDiv w:val="1"/>
      <w:marLeft w:val="0"/>
      <w:marRight w:val="0"/>
      <w:marTop w:val="0"/>
      <w:marBottom w:val="0"/>
      <w:divBdr>
        <w:top w:val="none" w:sz="0" w:space="0" w:color="auto"/>
        <w:left w:val="none" w:sz="0" w:space="0" w:color="auto"/>
        <w:bottom w:val="none" w:sz="0" w:space="0" w:color="auto"/>
        <w:right w:val="none" w:sz="0" w:space="0" w:color="auto"/>
      </w:divBdr>
    </w:div>
    <w:div w:id="1845703222">
      <w:bodyDiv w:val="1"/>
      <w:marLeft w:val="0"/>
      <w:marRight w:val="0"/>
      <w:marTop w:val="0"/>
      <w:marBottom w:val="0"/>
      <w:divBdr>
        <w:top w:val="none" w:sz="0" w:space="0" w:color="auto"/>
        <w:left w:val="none" w:sz="0" w:space="0" w:color="auto"/>
        <w:bottom w:val="none" w:sz="0" w:space="0" w:color="auto"/>
        <w:right w:val="none" w:sz="0" w:space="0" w:color="auto"/>
      </w:divBdr>
    </w:div>
    <w:div w:id="1847086528">
      <w:bodyDiv w:val="1"/>
      <w:marLeft w:val="0"/>
      <w:marRight w:val="0"/>
      <w:marTop w:val="0"/>
      <w:marBottom w:val="0"/>
      <w:divBdr>
        <w:top w:val="none" w:sz="0" w:space="0" w:color="auto"/>
        <w:left w:val="none" w:sz="0" w:space="0" w:color="auto"/>
        <w:bottom w:val="none" w:sz="0" w:space="0" w:color="auto"/>
        <w:right w:val="none" w:sz="0" w:space="0" w:color="auto"/>
      </w:divBdr>
    </w:div>
    <w:div w:id="1848516509">
      <w:bodyDiv w:val="1"/>
      <w:marLeft w:val="0"/>
      <w:marRight w:val="0"/>
      <w:marTop w:val="0"/>
      <w:marBottom w:val="0"/>
      <w:divBdr>
        <w:top w:val="none" w:sz="0" w:space="0" w:color="auto"/>
        <w:left w:val="none" w:sz="0" w:space="0" w:color="auto"/>
        <w:bottom w:val="none" w:sz="0" w:space="0" w:color="auto"/>
        <w:right w:val="none" w:sz="0" w:space="0" w:color="auto"/>
      </w:divBdr>
    </w:div>
    <w:div w:id="1849367326">
      <w:bodyDiv w:val="1"/>
      <w:marLeft w:val="0"/>
      <w:marRight w:val="0"/>
      <w:marTop w:val="0"/>
      <w:marBottom w:val="0"/>
      <w:divBdr>
        <w:top w:val="none" w:sz="0" w:space="0" w:color="auto"/>
        <w:left w:val="none" w:sz="0" w:space="0" w:color="auto"/>
        <w:bottom w:val="none" w:sz="0" w:space="0" w:color="auto"/>
        <w:right w:val="none" w:sz="0" w:space="0" w:color="auto"/>
      </w:divBdr>
    </w:div>
    <w:div w:id="1854341862">
      <w:bodyDiv w:val="1"/>
      <w:marLeft w:val="0"/>
      <w:marRight w:val="0"/>
      <w:marTop w:val="0"/>
      <w:marBottom w:val="0"/>
      <w:divBdr>
        <w:top w:val="none" w:sz="0" w:space="0" w:color="auto"/>
        <w:left w:val="none" w:sz="0" w:space="0" w:color="auto"/>
        <w:bottom w:val="none" w:sz="0" w:space="0" w:color="auto"/>
        <w:right w:val="none" w:sz="0" w:space="0" w:color="auto"/>
      </w:divBdr>
    </w:div>
    <w:div w:id="1854344786">
      <w:bodyDiv w:val="1"/>
      <w:marLeft w:val="0"/>
      <w:marRight w:val="0"/>
      <w:marTop w:val="0"/>
      <w:marBottom w:val="0"/>
      <w:divBdr>
        <w:top w:val="none" w:sz="0" w:space="0" w:color="auto"/>
        <w:left w:val="none" w:sz="0" w:space="0" w:color="auto"/>
        <w:bottom w:val="none" w:sz="0" w:space="0" w:color="auto"/>
        <w:right w:val="none" w:sz="0" w:space="0" w:color="auto"/>
      </w:divBdr>
    </w:div>
    <w:div w:id="1854682218">
      <w:bodyDiv w:val="1"/>
      <w:marLeft w:val="0"/>
      <w:marRight w:val="0"/>
      <w:marTop w:val="0"/>
      <w:marBottom w:val="0"/>
      <w:divBdr>
        <w:top w:val="none" w:sz="0" w:space="0" w:color="auto"/>
        <w:left w:val="none" w:sz="0" w:space="0" w:color="auto"/>
        <w:bottom w:val="none" w:sz="0" w:space="0" w:color="auto"/>
        <w:right w:val="none" w:sz="0" w:space="0" w:color="auto"/>
      </w:divBdr>
    </w:div>
    <w:div w:id="1855024903">
      <w:bodyDiv w:val="1"/>
      <w:marLeft w:val="0"/>
      <w:marRight w:val="0"/>
      <w:marTop w:val="0"/>
      <w:marBottom w:val="0"/>
      <w:divBdr>
        <w:top w:val="none" w:sz="0" w:space="0" w:color="auto"/>
        <w:left w:val="none" w:sz="0" w:space="0" w:color="auto"/>
        <w:bottom w:val="none" w:sz="0" w:space="0" w:color="auto"/>
        <w:right w:val="none" w:sz="0" w:space="0" w:color="auto"/>
      </w:divBdr>
    </w:div>
    <w:div w:id="1855730620">
      <w:bodyDiv w:val="1"/>
      <w:marLeft w:val="0"/>
      <w:marRight w:val="0"/>
      <w:marTop w:val="0"/>
      <w:marBottom w:val="0"/>
      <w:divBdr>
        <w:top w:val="none" w:sz="0" w:space="0" w:color="auto"/>
        <w:left w:val="none" w:sz="0" w:space="0" w:color="auto"/>
        <w:bottom w:val="none" w:sz="0" w:space="0" w:color="auto"/>
        <w:right w:val="none" w:sz="0" w:space="0" w:color="auto"/>
      </w:divBdr>
    </w:div>
    <w:div w:id="1856387134">
      <w:bodyDiv w:val="1"/>
      <w:marLeft w:val="0"/>
      <w:marRight w:val="0"/>
      <w:marTop w:val="0"/>
      <w:marBottom w:val="0"/>
      <w:divBdr>
        <w:top w:val="none" w:sz="0" w:space="0" w:color="auto"/>
        <w:left w:val="none" w:sz="0" w:space="0" w:color="auto"/>
        <w:bottom w:val="none" w:sz="0" w:space="0" w:color="auto"/>
        <w:right w:val="none" w:sz="0" w:space="0" w:color="auto"/>
      </w:divBdr>
    </w:div>
    <w:div w:id="1856841750">
      <w:bodyDiv w:val="1"/>
      <w:marLeft w:val="0"/>
      <w:marRight w:val="0"/>
      <w:marTop w:val="0"/>
      <w:marBottom w:val="0"/>
      <w:divBdr>
        <w:top w:val="none" w:sz="0" w:space="0" w:color="auto"/>
        <w:left w:val="none" w:sz="0" w:space="0" w:color="auto"/>
        <w:bottom w:val="none" w:sz="0" w:space="0" w:color="auto"/>
        <w:right w:val="none" w:sz="0" w:space="0" w:color="auto"/>
      </w:divBdr>
    </w:div>
    <w:div w:id="1856963630">
      <w:bodyDiv w:val="1"/>
      <w:marLeft w:val="0"/>
      <w:marRight w:val="0"/>
      <w:marTop w:val="0"/>
      <w:marBottom w:val="0"/>
      <w:divBdr>
        <w:top w:val="none" w:sz="0" w:space="0" w:color="auto"/>
        <w:left w:val="none" w:sz="0" w:space="0" w:color="auto"/>
        <w:bottom w:val="none" w:sz="0" w:space="0" w:color="auto"/>
        <w:right w:val="none" w:sz="0" w:space="0" w:color="auto"/>
      </w:divBdr>
    </w:div>
    <w:div w:id="1859658848">
      <w:bodyDiv w:val="1"/>
      <w:marLeft w:val="0"/>
      <w:marRight w:val="0"/>
      <w:marTop w:val="0"/>
      <w:marBottom w:val="0"/>
      <w:divBdr>
        <w:top w:val="none" w:sz="0" w:space="0" w:color="auto"/>
        <w:left w:val="none" w:sz="0" w:space="0" w:color="auto"/>
        <w:bottom w:val="none" w:sz="0" w:space="0" w:color="auto"/>
        <w:right w:val="none" w:sz="0" w:space="0" w:color="auto"/>
      </w:divBdr>
    </w:div>
    <w:div w:id="1860043281">
      <w:bodyDiv w:val="1"/>
      <w:marLeft w:val="0"/>
      <w:marRight w:val="0"/>
      <w:marTop w:val="0"/>
      <w:marBottom w:val="0"/>
      <w:divBdr>
        <w:top w:val="none" w:sz="0" w:space="0" w:color="auto"/>
        <w:left w:val="none" w:sz="0" w:space="0" w:color="auto"/>
        <w:bottom w:val="none" w:sz="0" w:space="0" w:color="auto"/>
        <w:right w:val="none" w:sz="0" w:space="0" w:color="auto"/>
      </w:divBdr>
    </w:div>
    <w:div w:id="1860388223">
      <w:bodyDiv w:val="1"/>
      <w:marLeft w:val="0"/>
      <w:marRight w:val="0"/>
      <w:marTop w:val="0"/>
      <w:marBottom w:val="0"/>
      <w:divBdr>
        <w:top w:val="none" w:sz="0" w:space="0" w:color="auto"/>
        <w:left w:val="none" w:sz="0" w:space="0" w:color="auto"/>
        <w:bottom w:val="none" w:sz="0" w:space="0" w:color="auto"/>
        <w:right w:val="none" w:sz="0" w:space="0" w:color="auto"/>
      </w:divBdr>
    </w:div>
    <w:div w:id="1860654059">
      <w:bodyDiv w:val="1"/>
      <w:marLeft w:val="0"/>
      <w:marRight w:val="0"/>
      <w:marTop w:val="0"/>
      <w:marBottom w:val="0"/>
      <w:divBdr>
        <w:top w:val="none" w:sz="0" w:space="0" w:color="auto"/>
        <w:left w:val="none" w:sz="0" w:space="0" w:color="auto"/>
        <w:bottom w:val="none" w:sz="0" w:space="0" w:color="auto"/>
        <w:right w:val="none" w:sz="0" w:space="0" w:color="auto"/>
      </w:divBdr>
    </w:div>
    <w:div w:id="1860776581">
      <w:bodyDiv w:val="1"/>
      <w:marLeft w:val="0"/>
      <w:marRight w:val="0"/>
      <w:marTop w:val="0"/>
      <w:marBottom w:val="0"/>
      <w:divBdr>
        <w:top w:val="none" w:sz="0" w:space="0" w:color="auto"/>
        <w:left w:val="none" w:sz="0" w:space="0" w:color="auto"/>
        <w:bottom w:val="none" w:sz="0" w:space="0" w:color="auto"/>
        <w:right w:val="none" w:sz="0" w:space="0" w:color="auto"/>
      </w:divBdr>
    </w:div>
    <w:div w:id="1860923125">
      <w:bodyDiv w:val="1"/>
      <w:marLeft w:val="0"/>
      <w:marRight w:val="0"/>
      <w:marTop w:val="0"/>
      <w:marBottom w:val="0"/>
      <w:divBdr>
        <w:top w:val="none" w:sz="0" w:space="0" w:color="auto"/>
        <w:left w:val="none" w:sz="0" w:space="0" w:color="auto"/>
        <w:bottom w:val="none" w:sz="0" w:space="0" w:color="auto"/>
        <w:right w:val="none" w:sz="0" w:space="0" w:color="auto"/>
      </w:divBdr>
    </w:div>
    <w:div w:id="1863010051">
      <w:bodyDiv w:val="1"/>
      <w:marLeft w:val="0"/>
      <w:marRight w:val="0"/>
      <w:marTop w:val="0"/>
      <w:marBottom w:val="0"/>
      <w:divBdr>
        <w:top w:val="none" w:sz="0" w:space="0" w:color="auto"/>
        <w:left w:val="none" w:sz="0" w:space="0" w:color="auto"/>
        <w:bottom w:val="none" w:sz="0" w:space="0" w:color="auto"/>
        <w:right w:val="none" w:sz="0" w:space="0" w:color="auto"/>
      </w:divBdr>
    </w:div>
    <w:div w:id="1863468847">
      <w:bodyDiv w:val="1"/>
      <w:marLeft w:val="0"/>
      <w:marRight w:val="0"/>
      <w:marTop w:val="0"/>
      <w:marBottom w:val="0"/>
      <w:divBdr>
        <w:top w:val="none" w:sz="0" w:space="0" w:color="auto"/>
        <w:left w:val="none" w:sz="0" w:space="0" w:color="auto"/>
        <w:bottom w:val="none" w:sz="0" w:space="0" w:color="auto"/>
        <w:right w:val="none" w:sz="0" w:space="0" w:color="auto"/>
      </w:divBdr>
    </w:div>
    <w:div w:id="1864440950">
      <w:bodyDiv w:val="1"/>
      <w:marLeft w:val="0"/>
      <w:marRight w:val="0"/>
      <w:marTop w:val="0"/>
      <w:marBottom w:val="0"/>
      <w:divBdr>
        <w:top w:val="none" w:sz="0" w:space="0" w:color="auto"/>
        <w:left w:val="none" w:sz="0" w:space="0" w:color="auto"/>
        <w:bottom w:val="none" w:sz="0" w:space="0" w:color="auto"/>
        <w:right w:val="none" w:sz="0" w:space="0" w:color="auto"/>
      </w:divBdr>
    </w:div>
    <w:div w:id="1865095892">
      <w:bodyDiv w:val="1"/>
      <w:marLeft w:val="0"/>
      <w:marRight w:val="0"/>
      <w:marTop w:val="0"/>
      <w:marBottom w:val="0"/>
      <w:divBdr>
        <w:top w:val="none" w:sz="0" w:space="0" w:color="auto"/>
        <w:left w:val="none" w:sz="0" w:space="0" w:color="auto"/>
        <w:bottom w:val="none" w:sz="0" w:space="0" w:color="auto"/>
        <w:right w:val="none" w:sz="0" w:space="0" w:color="auto"/>
      </w:divBdr>
    </w:div>
    <w:div w:id="1867328357">
      <w:bodyDiv w:val="1"/>
      <w:marLeft w:val="0"/>
      <w:marRight w:val="0"/>
      <w:marTop w:val="0"/>
      <w:marBottom w:val="0"/>
      <w:divBdr>
        <w:top w:val="none" w:sz="0" w:space="0" w:color="auto"/>
        <w:left w:val="none" w:sz="0" w:space="0" w:color="auto"/>
        <w:bottom w:val="none" w:sz="0" w:space="0" w:color="auto"/>
        <w:right w:val="none" w:sz="0" w:space="0" w:color="auto"/>
      </w:divBdr>
    </w:div>
    <w:div w:id="1867401192">
      <w:bodyDiv w:val="1"/>
      <w:marLeft w:val="0"/>
      <w:marRight w:val="0"/>
      <w:marTop w:val="0"/>
      <w:marBottom w:val="0"/>
      <w:divBdr>
        <w:top w:val="none" w:sz="0" w:space="0" w:color="auto"/>
        <w:left w:val="none" w:sz="0" w:space="0" w:color="auto"/>
        <w:bottom w:val="none" w:sz="0" w:space="0" w:color="auto"/>
        <w:right w:val="none" w:sz="0" w:space="0" w:color="auto"/>
      </w:divBdr>
    </w:div>
    <w:div w:id="1867910004">
      <w:bodyDiv w:val="1"/>
      <w:marLeft w:val="0"/>
      <w:marRight w:val="0"/>
      <w:marTop w:val="0"/>
      <w:marBottom w:val="0"/>
      <w:divBdr>
        <w:top w:val="none" w:sz="0" w:space="0" w:color="auto"/>
        <w:left w:val="none" w:sz="0" w:space="0" w:color="auto"/>
        <w:bottom w:val="none" w:sz="0" w:space="0" w:color="auto"/>
        <w:right w:val="none" w:sz="0" w:space="0" w:color="auto"/>
      </w:divBdr>
    </w:div>
    <w:div w:id="1870217345">
      <w:bodyDiv w:val="1"/>
      <w:marLeft w:val="0"/>
      <w:marRight w:val="0"/>
      <w:marTop w:val="0"/>
      <w:marBottom w:val="0"/>
      <w:divBdr>
        <w:top w:val="none" w:sz="0" w:space="0" w:color="auto"/>
        <w:left w:val="none" w:sz="0" w:space="0" w:color="auto"/>
        <w:bottom w:val="none" w:sz="0" w:space="0" w:color="auto"/>
        <w:right w:val="none" w:sz="0" w:space="0" w:color="auto"/>
      </w:divBdr>
    </w:div>
    <w:div w:id="1871649663">
      <w:bodyDiv w:val="1"/>
      <w:marLeft w:val="0"/>
      <w:marRight w:val="0"/>
      <w:marTop w:val="0"/>
      <w:marBottom w:val="0"/>
      <w:divBdr>
        <w:top w:val="none" w:sz="0" w:space="0" w:color="auto"/>
        <w:left w:val="none" w:sz="0" w:space="0" w:color="auto"/>
        <w:bottom w:val="none" w:sz="0" w:space="0" w:color="auto"/>
        <w:right w:val="none" w:sz="0" w:space="0" w:color="auto"/>
      </w:divBdr>
    </w:div>
    <w:div w:id="1872840783">
      <w:bodyDiv w:val="1"/>
      <w:marLeft w:val="0"/>
      <w:marRight w:val="0"/>
      <w:marTop w:val="0"/>
      <w:marBottom w:val="0"/>
      <w:divBdr>
        <w:top w:val="none" w:sz="0" w:space="0" w:color="auto"/>
        <w:left w:val="none" w:sz="0" w:space="0" w:color="auto"/>
        <w:bottom w:val="none" w:sz="0" w:space="0" w:color="auto"/>
        <w:right w:val="none" w:sz="0" w:space="0" w:color="auto"/>
      </w:divBdr>
    </w:div>
    <w:div w:id="1874418742">
      <w:bodyDiv w:val="1"/>
      <w:marLeft w:val="0"/>
      <w:marRight w:val="0"/>
      <w:marTop w:val="0"/>
      <w:marBottom w:val="0"/>
      <w:divBdr>
        <w:top w:val="none" w:sz="0" w:space="0" w:color="auto"/>
        <w:left w:val="none" w:sz="0" w:space="0" w:color="auto"/>
        <w:bottom w:val="none" w:sz="0" w:space="0" w:color="auto"/>
        <w:right w:val="none" w:sz="0" w:space="0" w:color="auto"/>
      </w:divBdr>
    </w:div>
    <w:div w:id="1875388320">
      <w:bodyDiv w:val="1"/>
      <w:marLeft w:val="0"/>
      <w:marRight w:val="0"/>
      <w:marTop w:val="0"/>
      <w:marBottom w:val="0"/>
      <w:divBdr>
        <w:top w:val="none" w:sz="0" w:space="0" w:color="auto"/>
        <w:left w:val="none" w:sz="0" w:space="0" w:color="auto"/>
        <w:bottom w:val="none" w:sz="0" w:space="0" w:color="auto"/>
        <w:right w:val="none" w:sz="0" w:space="0" w:color="auto"/>
      </w:divBdr>
    </w:div>
    <w:div w:id="1875772407">
      <w:bodyDiv w:val="1"/>
      <w:marLeft w:val="0"/>
      <w:marRight w:val="0"/>
      <w:marTop w:val="0"/>
      <w:marBottom w:val="0"/>
      <w:divBdr>
        <w:top w:val="none" w:sz="0" w:space="0" w:color="auto"/>
        <w:left w:val="none" w:sz="0" w:space="0" w:color="auto"/>
        <w:bottom w:val="none" w:sz="0" w:space="0" w:color="auto"/>
        <w:right w:val="none" w:sz="0" w:space="0" w:color="auto"/>
      </w:divBdr>
    </w:div>
    <w:div w:id="1876766687">
      <w:bodyDiv w:val="1"/>
      <w:marLeft w:val="0"/>
      <w:marRight w:val="0"/>
      <w:marTop w:val="0"/>
      <w:marBottom w:val="0"/>
      <w:divBdr>
        <w:top w:val="none" w:sz="0" w:space="0" w:color="auto"/>
        <w:left w:val="none" w:sz="0" w:space="0" w:color="auto"/>
        <w:bottom w:val="none" w:sz="0" w:space="0" w:color="auto"/>
        <w:right w:val="none" w:sz="0" w:space="0" w:color="auto"/>
      </w:divBdr>
    </w:div>
    <w:div w:id="1876774498">
      <w:bodyDiv w:val="1"/>
      <w:marLeft w:val="0"/>
      <w:marRight w:val="0"/>
      <w:marTop w:val="0"/>
      <w:marBottom w:val="0"/>
      <w:divBdr>
        <w:top w:val="none" w:sz="0" w:space="0" w:color="auto"/>
        <w:left w:val="none" w:sz="0" w:space="0" w:color="auto"/>
        <w:bottom w:val="none" w:sz="0" w:space="0" w:color="auto"/>
        <w:right w:val="none" w:sz="0" w:space="0" w:color="auto"/>
      </w:divBdr>
    </w:div>
    <w:div w:id="1877960775">
      <w:bodyDiv w:val="1"/>
      <w:marLeft w:val="0"/>
      <w:marRight w:val="0"/>
      <w:marTop w:val="0"/>
      <w:marBottom w:val="0"/>
      <w:divBdr>
        <w:top w:val="none" w:sz="0" w:space="0" w:color="auto"/>
        <w:left w:val="none" w:sz="0" w:space="0" w:color="auto"/>
        <w:bottom w:val="none" w:sz="0" w:space="0" w:color="auto"/>
        <w:right w:val="none" w:sz="0" w:space="0" w:color="auto"/>
      </w:divBdr>
    </w:div>
    <w:div w:id="1878619096">
      <w:bodyDiv w:val="1"/>
      <w:marLeft w:val="0"/>
      <w:marRight w:val="0"/>
      <w:marTop w:val="0"/>
      <w:marBottom w:val="0"/>
      <w:divBdr>
        <w:top w:val="none" w:sz="0" w:space="0" w:color="auto"/>
        <w:left w:val="none" w:sz="0" w:space="0" w:color="auto"/>
        <w:bottom w:val="none" w:sz="0" w:space="0" w:color="auto"/>
        <w:right w:val="none" w:sz="0" w:space="0" w:color="auto"/>
      </w:divBdr>
    </w:div>
    <w:div w:id="1878815119">
      <w:bodyDiv w:val="1"/>
      <w:marLeft w:val="0"/>
      <w:marRight w:val="0"/>
      <w:marTop w:val="0"/>
      <w:marBottom w:val="0"/>
      <w:divBdr>
        <w:top w:val="none" w:sz="0" w:space="0" w:color="auto"/>
        <w:left w:val="none" w:sz="0" w:space="0" w:color="auto"/>
        <w:bottom w:val="none" w:sz="0" w:space="0" w:color="auto"/>
        <w:right w:val="none" w:sz="0" w:space="0" w:color="auto"/>
      </w:divBdr>
    </w:div>
    <w:div w:id="1880891821">
      <w:bodyDiv w:val="1"/>
      <w:marLeft w:val="0"/>
      <w:marRight w:val="0"/>
      <w:marTop w:val="0"/>
      <w:marBottom w:val="0"/>
      <w:divBdr>
        <w:top w:val="none" w:sz="0" w:space="0" w:color="auto"/>
        <w:left w:val="none" w:sz="0" w:space="0" w:color="auto"/>
        <w:bottom w:val="none" w:sz="0" w:space="0" w:color="auto"/>
        <w:right w:val="none" w:sz="0" w:space="0" w:color="auto"/>
      </w:divBdr>
    </w:div>
    <w:div w:id="1882404539">
      <w:bodyDiv w:val="1"/>
      <w:marLeft w:val="0"/>
      <w:marRight w:val="0"/>
      <w:marTop w:val="0"/>
      <w:marBottom w:val="0"/>
      <w:divBdr>
        <w:top w:val="none" w:sz="0" w:space="0" w:color="auto"/>
        <w:left w:val="none" w:sz="0" w:space="0" w:color="auto"/>
        <w:bottom w:val="none" w:sz="0" w:space="0" w:color="auto"/>
        <w:right w:val="none" w:sz="0" w:space="0" w:color="auto"/>
      </w:divBdr>
    </w:div>
    <w:div w:id="1884053472">
      <w:bodyDiv w:val="1"/>
      <w:marLeft w:val="0"/>
      <w:marRight w:val="0"/>
      <w:marTop w:val="0"/>
      <w:marBottom w:val="0"/>
      <w:divBdr>
        <w:top w:val="none" w:sz="0" w:space="0" w:color="auto"/>
        <w:left w:val="none" w:sz="0" w:space="0" w:color="auto"/>
        <w:bottom w:val="none" w:sz="0" w:space="0" w:color="auto"/>
        <w:right w:val="none" w:sz="0" w:space="0" w:color="auto"/>
      </w:divBdr>
    </w:div>
    <w:div w:id="1884168498">
      <w:bodyDiv w:val="1"/>
      <w:marLeft w:val="0"/>
      <w:marRight w:val="0"/>
      <w:marTop w:val="0"/>
      <w:marBottom w:val="0"/>
      <w:divBdr>
        <w:top w:val="none" w:sz="0" w:space="0" w:color="auto"/>
        <w:left w:val="none" w:sz="0" w:space="0" w:color="auto"/>
        <w:bottom w:val="none" w:sz="0" w:space="0" w:color="auto"/>
        <w:right w:val="none" w:sz="0" w:space="0" w:color="auto"/>
      </w:divBdr>
    </w:div>
    <w:div w:id="1884170897">
      <w:bodyDiv w:val="1"/>
      <w:marLeft w:val="0"/>
      <w:marRight w:val="0"/>
      <w:marTop w:val="0"/>
      <w:marBottom w:val="0"/>
      <w:divBdr>
        <w:top w:val="none" w:sz="0" w:space="0" w:color="auto"/>
        <w:left w:val="none" w:sz="0" w:space="0" w:color="auto"/>
        <w:bottom w:val="none" w:sz="0" w:space="0" w:color="auto"/>
        <w:right w:val="none" w:sz="0" w:space="0" w:color="auto"/>
      </w:divBdr>
    </w:div>
    <w:div w:id="1885437872">
      <w:bodyDiv w:val="1"/>
      <w:marLeft w:val="0"/>
      <w:marRight w:val="0"/>
      <w:marTop w:val="0"/>
      <w:marBottom w:val="0"/>
      <w:divBdr>
        <w:top w:val="none" w:sz="0" w:space="0" w:color="auto"/>
        <w:left w:val="none" w:sz="0" w:space="0" w:color="auto"/>
        <w:bottom w:val="none" w:sz="0" w:space="0" w:color="auto"/>
        <w:right w:val="none" w:sz="0" w:space="0" w:color="auto"/>
      </w:divBdr>
    </w:div>
    <w:div w:id="1886332674">
      <w:bodyDiv w:val="1"/>
      <w:marLeft w:val="0"/>
      <w:marRight w:val="0"/>
      <w:marTop w:val="0"/>
      <w:marBottom w:val="0"/>
      <w:divBdr>
        <w:top w:val="none" w:sz="0" w:space="0" w:color="auto"/>
        <w:left w:val="none" w:sz="0" w:space="0" w:color="auto"/>
        <w:bottom w:val="none" w:sz="0" w:space="0" w:color="auto"/>
        <w:right w:val="none" w:sz="0" w:space="0" w:color="auto"/>
      </w:divBdr>
    </w:div>
    <w:div w:id="1887065834">
      <w:bodyDiv w:val="1"/>
      <w:marLeft w:val="0"/>
      <w:marRight w:val="0"/>
      <w:marTop w:val="0"/>
      <w:marBottom w:val="0"/>
      <w:divBdr>
        <w:top w:val="none" w:sz="0" w:space="0" w:color="auto"/>
        <w:left w:val="none" w:sz="0" w:space="0" w:color="auto"/>
        <w:bottom w:val="none" w:sz="0" w:space="0" w:color="auto"/>
        <w:right w:val="none" w:sz="0" w:space="0" w:color="auto"/>
      </w:divBdr>
    </w:div>
    <w:div w:id="1887906009">
      <w:bodyDiv w:val="1"/>
      <w:marLeft w:val="0"/>
      <w:marRight w:val="0"/>
      <w:marTop w:val="0"/>
      <w:marBottom w:val="0"/>
      <w:divBdr>
        <w:top w:val="none" w:sz="0" w:space="0" w:color="auto"/>
        <w:left w:val="none" w:sz="0" w:space="0" w:color="auto"/>
        <w:bottom w:val="none" w:sz="0" w:space="0" w:color="auto"/>
        <w:right w:val="none" w:sz="0" w:space="0" w:color="auto"/>
      </w:divBdr>
    </w:div>
    <w:div w:id="1889878645">
      <w:bodyDiv w:val="1"/>
      <w:marLeft w:val="0"/>
      <w:marRight w:val="0"/>
      <w:marTop w:val="0"/>
      <w:marBottom w:val="0"/>
      <w:divBdr>
        <w:top w:val="none" w:sz="0" w:space="0" w:color="auto"/>
        <w:left w:val="none" w:sz="0" w:space="0" w:color="auto"/>
        <w:bottom w:val="none" w:sz="0" w:space="0" w:color="auto"/>
        <w:right w:val="none" w:sz="0" w:space="0" w:color="auto"/>
      </w:divBdr>
    </w:div>
    <w:div w:id="1892107347">
      <w:bodyDiv w:val="1"/>
      <w:marLeft w:val="0"/>
      <w:marRight w:val="0"/>
      <w:marTop w:val="0"/>
      <w:marBottom w:val="0"/>
      <w:divBdr>
        <w:top w:val="none" w:sz="0" w:space="0" w:color="auto"/>
        <w:left w:val="none" w:sz="0" w:space="0" w:color="auto"/>
        <w:bottom w:val="none" w:sz="0" w:space="0" w:color="auto"/>
        <w:right w:val="none" w:sz="0" w:space="0" w:color="auto"/>
      </w:divBdr>
    </w:div>
    <w:div w:id="1893270718">
      <w:bodyDiv w:val="1"/>
      <w:marLeft w:val="0"/>
      <w:marRight w:val="0"/>
      <w:marTop w:val="0"/>
      <w:marBottom w:val="0"/>
      <w:divBdr>
        <w:top w:val="none" w:sz="0" w:space="0" w:color="auto"/>
        <w:left w:val="none" w:sz="0" w:space="0" w:color="auto"/>
        <w:bottom w:val="none" w:sz="0" w:space="0" w:color="auto"/>
        <w:right w:val="none" w:sz="0" w:space="0" w:color="auto"/>
      </w:divBdr>
    </w:div>
    <w:div w:id="1899628051">
      <w:bodyDiv w:val="1"/>
      <w:marLeft w:val="0"/>
      <w:marRight w:val="0"/>
      <w:marTop w:val="0"/>
      <w:marBottom w:val="0"/>
      <w:divBdr>
        <w:top w:val="none" w:sz="0" w:space="0" w:color="auto"/>
        <w:left w:val="none" w:sz="0" w:space="0" w:color="auto"/>
        <w:bottom w:val="none" w:sz="0" w:space="0" w:color="auto"/>
        <w:right w:val="none" w:sz="0" w:space="0" w:color="auto"/>
      </w:divBdr>
    </w:div>
    <w:div w:id="1899972597">
      <w:bodyDiv w:val="1"/>
      <w:marLeft w:val="0"/>
      <w:marRight w:val="0"/>
      <w:marTop w:val="0"/>
      <w:marBottom w:val="0"/>
      <w:divBdr>
        <w:top w:val="none" w:sz="0" w:space="0" w:color="auto"/>
        <w:left w:val="none" w:sz="0" w:space="0" w:color="auto"/>
        <w:bottom w:val="none" w:sz="0" w:space="0" w:color="auto"/>
        <w:right w:val="none" w:sz="0" w:space="0" w:color="auto"/>
      </w:divBdr>
    </w:div>
    <w:div w:id="1901094685">
      <w:bodyDiv w:val="1"/>
      <w:marLeft w:val="0"/>
      <w:marRight w:val="0"/>
      <w:marTop w:val="0"/>
      <w:marBottom w:val="0"/>
      <w:divBdr>
        <w:top w:val="none" w:sz="0" w:space="0" w:color="auto"/>
        <w:left w:val="none" w:sz="0" w:space="0" w:color="auto"/>
        <w:bottom w:val="none" w:sz="0" w:space="0" w:color="auto"/>
        <w:right w:val="none" w:sz="0" w:space="0" w:color="auto"/>
      </w:divBdr>
    </w:div>
    <w:div w:id="1903902540">
      <w:bodyDiv w:val="1"/>
      <w:marLeft w:val="0"/>
      <w:marRight w:val="0"/>
      <w:marTop w:val="0"/>
      <w:marBottom w:val="0"/>
      <w:divBdr>
        <w:top w:val="none" w:sz="0" w:space="0" w:color="auto"/>
        <w:left w:val="none" w:sz="0" w:space="0" w:color="auto"/>
        <w:bottom w:val="none" w:sz="0" w:space="0" w:color="auto"/>
        <w:right w:val="none" w:sz="0" w:space="0" w:color="auto"/>
      </w:divBdr>
    </w:div>
    <w:div w:id="1905480538">
      <w:bodyDiv w:val="1"/>
      <w:marLeft w:val="0"/>
      <w:marRight w:val="0"/>
      <w:marTop w:val="0"/>
      <w:marBottom w:val="0"/>
      <w:divBdr>
        <w:top w:val="none" w:sz="0" w:space="0" w:color="auto"/>
        <w:left w:val="none" w:sz="0" w:space="0" w:color="auto"/>
        <w:bottom w:val="none" w:sz="0" w:space="0" w:color="auto"/>
        <w:right w:val="none" w:sz="0" w:space="0" w:color="auto"/>
      </w:divBdr>
    </w:div>
    <w:div w:id="1907182917">
      <w:bodyDiv w:val="1"/>
      <w:marLeft w:val="0"/>
      <w:marRight w:val="0"/>
      <w:marTop w:val="0"/>
      <w:marBottom w:val="0"/>
      <w:divBdr>
        <w:top w:val="none" w:sz="0" w:space="0" w:color="auto"/>
        <w:left w:val="none" w:sz="0" w:space="0" w:color="auto"/>
        <w:bottom w:val="none" w:sz="0" w:space="0" w:color="auto"/>
        <w:right w:val="none" w:sz="0" w:space="0" w:color="auto"/>
      </w:divBdr>
    </w:div>
    <w:div w:id="1907493924">
      <w:bodyDiv w:val="1"/>
      <w:marLeft w:val="0"/>
      <w:marRight w:val="0"/>
      <w:marTop w:val="0"/>
      <w:marBottom w:val="0"/>
      <w:divBdr>
        <w:top w:val="none" w:sz="0" w:space="0" w:color="auto"/>
        <w:left w:val="none" w:sz="0" w:space="0" w:color="auto"/>
        <w:bottom w:val="none" w:sz="0" w:space="0" w:color="auto"/>
        <w:right w:val="none" w:sz="0" w:space="0" w:color="auto"/>
      </w:divBdr>
    </w:div>
    <w:div w:id="1908344846">
      <w:bodyDiv w:val="1"/>
      <w:marLeft w:val="0"/>
      <w:marRight w:val="0"/>
      <w:marTop w:val="0"/>
      <w:marBottom w:val="0"/>
      <w:divBdr>
        <w:top w:val="none" w:sz="0" w:space="0" w:color="auto"/>
        <w:left w:val="none" w:sz="0" w:space="0" w:color="auto"/>
        <w:bottom w:val="none" w:sz="0" w:space="0" w:color="auto"/>
        <w:right w:val="none" w:sz="0" w:space="0" w:color="auto"/>
      </w:divBdr>
    </w:div>
    <w:div w:id="1908950969">
      <w:bodyDiv w:val="1"/>
      <w:marLeft w:val="0"/>
      <w:marRight w:val="0"/>
      <w:marTop w:val="0"/>
      <w:marBottom w:val="0"/>
      <w:divBdr>
        <w:top w:val="none" w:sz="0" w:space="0" w:color="auto"/>
        <w:left w:val="none" w:sz="0" w:space="0" w:color="auto"/>
        <w:bottom w:val="none" w:sz="0" w:space="0" w:color="auto"/>
        <w:right w:val="none" w:sz="0" w:space="0" w:color="auto"/>
      </w:divBdr>
    </w:div>
    <w:div w:id="1909268134">
      <w:bodyDiv w:val="1"/>
      <w:marLeft w:val="0"/>
      <w:marRight w:val="0"/>
      <w:marTop w:val="0"/>
      <w:marBottom w:val="0"/>
      <w:divBdr>
        <w:top w:val="none" w:sz="0" w:space="0" w:color="auto"/>
        <w:left w:val="none" w:sz="0" w:space="0" w:color="auto"/>
        <w:bottom w:val="none" w:sz="0" w:space="0" w:color="auto"/>
        <w:right w:val="none" w:sz="0" w:space="0" w:color="auto"/>
      </w:divBdr>
    </w:div>
    <w:div w:id="1909682423">
      <w:bodyDiv w:val="1"/>
      <w:marLeft w:val="0"/>
      <w:marRight w:val="0"/>
      <w:marTop w:val="0"/>
      <w:marBottom w:val="0"/>
      <w:divBdr>
        <w:top w:val="none" w:sz="0" w:space="0" w:color="auto"/>
        <w:left w:val="none" w:sz="0" w:space="0" w:color="auto"/>
        <w:bottom w:val="none" w:sz="0" w:space="0" w:color="auto"/>
        <w:right w:val="none" w:sz="0" w:space="0" w:color="auto"/>
      </w:divBdr>
    </w:div>
    <w:div w:id="1910337544">
      <w:bodyDiv w:val="1"/>
      <w:marLeft w:val="0"/>
      <w:marRight w:val="0"/>
      <w:marTop w:val="0"/>
      <w:marBottom w:val="0"/>
      <w:divBdr>
        <w:top w:val="none" w:sz="0" w:space="0" w:color="auto"/>
        <w:left w:val="none" w:sz="0" w:space="0" w:color="auto"/>
        <w:bottom w:val="none" w:sz="0" w:space="0" w:color="auto"/>
        <w:right w:val="none" w:sz="0" w:space="0" w:color="auto"/>
      </w:divBdr>
    </w:div>
    <w:div w:id="1911036269">
      <w:bodyDiv w:val="1"/>
      <w:marLeft w:val="0"/>
      <w:marRight w:val="0"/>
      <w:marTop w:val="0"/>
      <w:marBottom w:val="0"/>
      <w:divBdr>
        <w:top w:val="none" w:sz="0" w:space="0" w:color="auto"/>
        <w:left w:val="none" w:sz="0" w:space="0" w:color="auto"/>
        <w:bottom w:val="none" w:sz="0" w:space="0" w:color="auto"/>
        <w:right w:val="none" w:sz="0" w:space="0" w:color="auto"/>
      </w:divBdr>
    </w:div>
    <w:div w:id="1911497238">
      <w:bodyDiv w:val="1"/>
      <w:marLeft w:val="0"/>
      <w:marRight w:val="0"/>
      <w:marTop w:val="0"/>
      <w:marBottom w:val="0"/>
      <w:divBdr>
        <w:top w:val="none" w:sz="0" w:space="0" w:color="auto"/>
        <w:left w:val="none" w:sz="0" w:space="0" w:color="auto"/>
        <w:bottom w:val="none" w:sz="0" w:space="0" w:color="auto"/>
        <w:right w:val="none" w:sz="0" w:space="0" w:color="auto"/>
      </w:divBdr>
    </w:div>
    <w:div w:id="1911580546">
      <w:bodyDiv w:val="1"/>
      <w:marLeft w:val="0"/>
      <w:marRight w:val="0"/>
      <w:marTop w:val="0"/>
      <w:marBottom w:val="0"/>
      <w:divBdr>
        <w:top w:val="none" w:sz="0" w:space="0" w:color="auto"/>
        <w:left w:val="none" w:sz="0" w:space="0" w:color="auto"/>
        <w:bottom w:val="none" w:sz="0" w:space="0" w:color="auto"/>
        <w:right w:val="none" w:sz="0" w:space="0" w:color="auto"/>
      </w:divBdr>
    </w:div>
    <w:div w:id="1913351851">
      <w:bodyDiv w:val="1"/>
      <w:marLeft w:val="0"/>
      <w:marRight w:val="0"/>
      <w:marTop w:val="0"/>
      <w:marBottom w:val="0"/>
      <w:divBdr>
        <w:top w:val="none" w:sz="0" w:space="0" w:color="auto"/>
        <w:left w:val="none" w:sz="0" w:space="0" w:color="auto"/>
        <w:bottom w:val="none" w:sz="0" w:space="0" w:color="auto"/>
        <w:right w:val="none" w:sz="0" w:space="0" w:color="auto"/>
      </w:divBdr>
    </w:div>
    <w:div w:id="1916354816">
      <w:bodyDiv w:val="1"/>
      <w:marLeft w:val="0"/>
      <w:marRight w:val="0"/>
      <w:marTop w:val="0"/>
      <w:marBottom w:val="0"/>
      <w:divBdr>
        <w:top w:val="none" w:sz="0" w:space="0" w:color="auto"/>
        <w:left w:val="none" w:sz="0" w:space="0" w:color="auto"/>
        <w:bottom w:val="none" w:sz="0" w:space="0" w:color="auto"/>
        <w:right w:val="none" w:sz="0" w:space="0" w:color="auto"/>
      </w:divBdr>
    </w:div>
    <w:div w:id="1917006855">
      <w:bodyDiv w:val="1"/>
      <w:marLeft w:val="0"/>
      <w:marRight w:val="0"/>
      <w:marTop w:val="0"/>
      <w:marBottom w:val="0"/>
      <w:divBdr>
        <w:top w:val="none" w:sz="0" w:space="0" w:color="auto"/>
        <w:left w:val="none" w:sz="0" w:space="0" w:color="auto"/>
        <w:bottom w:val="none" w:sz="0" w:space="0" w:color="auto"/>
        <w:right w:val="none" w:sz="0" w:space="0" w:color="auto"/>
      </w:divBdr>
    </w:div>
    <w:div w:id="1918201153">
      <w:bodyDiv w:val="1"/>
      <w:marLeft w:val="0"/>
      <w:marRight w:val="0"/>
      <w:marTop w:val="0"/>
      <w:marBottom w:val="0"/>
      <w:divBdr>
        <w:top w:val="none" w:sz="0" w:space="0" w:color="auto"/>
        <w:left w:val="none" w:sz="0" w:space="0" w:color="auto"/>
        <w:bottom w:val="none" w:sz="0" w:space="0" w:color="auto"/>
        <w:right w:val="none" w:sz="0" w:space="0" w:color="auto"/>
      </w:divBdr>
    </w:div>
    <w:div w:id="1919899782">
      <w:bodyDiv w:val="1"/>
      <w:marLeft w:val="0"/>
      <w:marRight w:val="0"/>
      <w:marTop w:val="0"/>
      <w:marBottom w:val="0"/>
      <w:divBdr>
        <w:top w:val="none" w:sz="0" w:space="0" w:color="auto"/>
        <w:left w:val="none" w:sz="0" w:space="0" w:color="auto"/>
        <w:bottom w:val="none" w:sz="0" w:space="0" w:color="auto"/>
        <w:right w:val="none" w:sz="0" w:space="0" w:color="auto"/>
      </w:divBdr>
    </w:div>
    <w:div w:id="1919945060">
      <w:bodyDiv w:val="1"/>
      <w:marLeft w:val="0"/>
      <w:marRight w:val="0"/>
      <w:marTop w:val="0"/>
      <w:marBottom w:val="0"/>
      <w:divBdr>
        <w:top w:val="none" w:sz="0" w:space="0" w:color="auto"/>
        <w:left w:val="none" w:sz="0" w:space="0" w:color="auto"/>
        <w:bottom w:val="none" w:sz="0" w:space="0" w:color="auto"/>
        <w:right w:val="none" w:sz="0" w:space="0" w:color="auto"/>
      </w:divBdr>
    </w:div>
    <w:div w:id="1920938221">
      <w:bodyDiv w:val="1"/>
      <w:marLeft w:val="0"/>
      <w:marRight w:val="0"/>
      <w:marTop w:val="0"/>
      <w:marBottom w:val="0"/>
      <w:divBdr>
        <w:top w:val="none" w:sz="0" w:space="0" w:color="auto"/>
        <w:left w:val="none" w:sz="0" w:space="0" w:color="auto"/>
        <w:bottom w:val="none" w:sz="0" w:space="0" w:color="auto"/>
        <w:right w:val="none" w:sz="0" w:space="0" w:color="auto"/>
      </w:divBdr>
    </w:div>
    <w:div w:id="1922518922">
      <w:bodyDiv w:val="1"/>
      <w:marLeft w:val="0"/>
      <w:marRight w:val="0"/>
      <w:marTop w:val="0"/>
      <w:marBottom w:val="0"/>
      <w:divBdr>
        <w:top w:val="none" w:sz="0" w:space="0" w:color="auto"/>
        <w:left w:val="none" w:sz="0" w:space="0" w:color="auto"/>
        <w:bottom w:val="none" w:sz="0" w:space="0" w:color="auto"/>
        <w:right w:val="none" w:sz="0" w:space="0" w:color="auto"/>
      </w:divBdr>
    </w:div>
    <w:div w:id="1924562308">
      <w:bodyDiv w:val="1"/>
      <w:marLeft w:val="0"/>
      <w:marRight w:val="0"/>
      <w:marTop w:val="0"/>
      <w:marBottom w:val="0"/>
      <w:divBdr>
        <w:top w:val="none" w:sz="0" w:space="0" w:color="auto"/>
        <w:left w:val="none" w:sz="0" w:space="0" w:color="auto"/>
        <w:bottom w:val="none" w:sz="0" w:space="0" w:color="auto"/>
        <w:right w:val="none" w:sz="0" w:space="0" w:color="auto"/>
      </w:divBdr>
    </w:div>
    <w:div w:id="1926456561">
      <w:bodyDiv w:val="1"/>
      <w:marLeft w:val="0"/>
      <w:marRight w:val="0"/>
      <w:marTop w:val="0"/>
      <w:marBottom w:val="0"/>
      <w:divBdr>
        <w:top w:val="none" w:sz="0" w:space="0" w:color="auto"/>
        <w:left w:val="none" w:sz="0" w:space="0" w:color="auto"/>
        <w:bottom w:val="none" w:sz="0" w:space="0" w:color="auto"/>
        <w:right w:val="none" w:sz="0" w:space="0" w:color="auto"/>
      </w:divBdr>
    </w:div>
    <w:div w:id="1928801970">
      <w:bodyDiv w:val="1"/>
      <w:marLeft w:val="0"/>
      <w:marRight w:val="0"/>
      <w:marTop w:val="0"/>
      <w:marBottom w:val="0"/>
      <w:divBdr>
        <w:top w:val="none" w:sz="0" w:space="0" w:color="auto"/>
        <w:left w:val="none" w:sz="0" w:space="0" w:color="auto"/>
        <w:bottom w:val="none" w:sz="0" w:space="0" w:color="auto"/>
        <w:right w:val="none" w:sz="0" w:space="0" w:color="auto"/>
      </w:divBdr>
    </w:div>
    <w:div w:id="1931040579">
      <w:bodyDiv w:val="1"/>
      <w:marLeft w:val="0"/>
      <w:marRight w:val="0"/>
      <w:marTop w:val="0"/>
      <w:marBottom w:val="0"/>
      <w:divBdr>
        <w:top w:val="none" w:sz="0" w:space="0" w:color="auto"/>
        <w:left w:val="none" w:sz="0" w:space="0" w:color="auto"/>
        <w:bottom w:val="none" w:sz="0" w:space="0" w:color="auto"/>
        <w:right w:val="none" w:sz="0" w:space="0" w:color="auto"/>
      </w:divBdr>
    </w:div>
    <w:div w:id="1931353511">
      <w:bodyDiv w:val="1"/>
      <w:marLeft w:val="0"/>
      <w:marRight w:val="0"/>
      <w:marTop w:val="0"/>
      <w:marBottom w:val="0"/>
      <w:divBdr>
        <w:top w:val="none" w:sz="0" w:space="0" w:color="auto"/>
        <w:left w:val="none" w:sz="0" w:space="0" w:color="auto"/>
        <w:bottom w:val="none" w:sz="0" w:space="0" w:color="auto"/>
        <w:right w:val="none" w:sz="0" w:space="0" w:color="auto"/>
      </w:divBdr>
    </w:div>
    <w:div w:id="1931966387">
      <w:bodyDiv w:val="1"/>
      <w:marLeft w:val="0"/>
      <w:marRight w:val="0"/>
      <w:marTop w:val="0"/>
      <w:marBottom w:val="0"/>
      <w:divBdr>
        <w:top w:val="none" w:sz="0" w:space="0" w:color="auto"/>
        <w:left w:val="none" w:sz="0" w:space="0" w:color="auto"/>
        <w:bottom w:val="none" w:sz="0" w:space="0" w:color="auto"/>
        <w:right w:val="none" w:sz="0" w:space="0" w:color="auto"/>
      </w:divBdr>
    </w:div>
    <w:div w:id="1933540014">
      <w:bodyDiv w:val="1"/>
      <w:marLeft w:val="0"/>
      <w:marRight w:val="0"/>
      <w:marTop w:val="0"/>
      <w:marBottom w:val="0"/>
      <w:divBdr>
        <w:top w:val="none" w:sz="0" w:space="0" w:color="auto"/>
        <w:left w:val="none" w:sz="0" w:space="0" w:color="auto"/>
        <w:bottom w:val="none" w:sz="0" w:space="0" w:color="auto"/>
        <w:right w:val="none" w:sz="0" w:space="0" w:color="auto"/>
      </w:divBdr>
    </w:div>
    <w:div w:id="1934241462">
      <w:bodyDiv w:val="1"/>
      <w:marLeft w:val="0"/>
      <w:marRight w:val="0"/>
      <w:marTop w:val="0"/>
      <w:marBottom w:val="0"/>
      <w:divBdr>
        <w:top w:val="none" w:sz="0" w:space="0" w:color="auto"/>
        <w:left w:val="none" w:sz="0" w:space="0" w:color="auto"/>
        <w:bottom w:val="none" w:sz="0" w:space="0" w:color="auto"/>
        <w:right w:val="none" w:sz="0" w:space="0" w:color="auto"/>
      </w:divBdr>
    </w:div>
    <w:div w:id="1934514139">
      <w:bodyDiv w:val="1"/>
      <w:marLeft w:val="0"/>
      <w:marRight w:val="0"/>
      <w:marTop w:val="0"/>
      <w:marBottom w:val="0"/>
      <w:divBdr>
        <w:top w:val="none" w:sz="0" w:space="0" w:color="auto"/>
        <w:left w:val="none" w:sz="0" w:space="0" w:color="auto"/>
        <w:bottom w:val="none" w:sz="0" w:space="0" w:color="auto"/>
        <w:right w:val="none" w:sz="0" w:space="0" w:color="auto"/>
      </w:divBdr>
    </w:div>
    <w:div w:id="1936009719">
      <w:bodyDiv w:val="1"/>
      <w:marLeft w:val="0"/>
      <w:marRight w:val="0"/>
      <w:marTop w:val="0"/>
      <w:marBottom w:val="0"/>
      <w:divBdr>
        <w:top w:val="none" w:sz="0" w:space="0" w:color="auto"/>
        <w:left w:val="none" w:sz="0" w:space="0" w:color="auto"/>
        <w:bottom w:val="none" w:sz="0" w:space="0" w:color="auto"/>
        <w:right w:val="none" w:sz="0" w:space="0" w:color="auto"/>
      </w:divBdr>
    </w:div>
    <w:div w:id="1936748126">
      <w:bodyDiv w:val="1"/>
      <w:marLeft w:val="0"/>
      <w:marRight w:val="0"/>
      <w:marTop w:val="0"/>
      <w:marBottom w:val="0"/>
      <w:divBdr>
        <w:top w:val="none" w:sz="0" w:space="0" w:color="auto"/>
        <w:left w:val="none" w:sz="0" w:space="0" w:color="auto"/>
        <w:bottom w:val="none" w:sz="0" w:space="0" w:color="auto"/>
        <w:right w:val="none" w:sz="0" w:space="0" w:color="auto"/>
      </w:divBdr>
    </w:div>
    <w:div w:id="1938901745">
      <w:bodyDiv w:val="1"/>
      <w:marLeft w:val="0"/>
      <w:marRight w:val="0"/>
      <w:marTop w:val="0"/>
      <w:marBottom w:val="0"/>
      <w:divBdr>
        <w:top w:val="none" w:sz="0" w:space="0" w:color="auto"/>
        <w:left w:val="none" w:sz="0" w:space="0" w:color="auto"/>
        <w:bottom w:val="none" w:sz="0" w:space="0" w:color="auto"/>
        <w:right w:val="none" w:sz="0" w:space="0" w:color="auto"/>
      </w:divBdr>
    </w:div>
    <w:div w:id="1939288995">
      <w:bodyDiv w:val="1"/>
      <w:marLeft w:val="0"/>
      <w:marRight w:val="0"/>
      <w:marTop w:val="0"/>
      <w:marBottom w:val="0"/>
      <w:divBdr>
        <w:top w:val="none" w:sz="0" w:space="0" w:color="auto"/>
        <w:left w:val="none" w:sz="0" w:space="0" w:color="auto"/>
        <w:bottom w:val="none" w:sz="0" w:space="0" w:color="auto"/>
        <w:right w:val="none" w:sz="0" w:space="0" w:color="auto"/>
      </w:divBdr>
    </w:div>
    <w:div w:id="1939479018">
      <w:bodyDiv w:val="1"/>
      <w:marLeft w:val="0"/>
      <w:marRight w:val="0"/>
      <w:marTop w:val="0"/>
      <w:marBottom w:val="0"/>
      <w:divBdr>
        <w:top w:val="none" w:sz="0" w:space="0" w:color="auto"/>
        <w:left w:val="none" w:sz="0" w:space="0" w:color="auto"/>
        <w:bottom w:val="none" w:sz="0" w:space="0" w:color="auto"/>
        <w:right w:val="none" w:sz="0" w:space="0" w:color="auto"/>
      </w:divBdr>
    </w:div>
    <w:div w:id="1939946201">
      <w:bodyDiv w:val="1"/>
      <w:marLeft w:val="0"/>
      <w:marRight w:val="0"/>
      <w:marTop w:val="0"/>
      <w:marBottom w:val="0"/>
      <w:divBdr>
        <w:top w:val="none" w:sz="0" w:space="0" w:color="auto"/>
        <w:left w:val="none" w:sz="0" w:space="0" w:color="auto"/>
        <w:bottom w:val="none" w:sz="0" w:space="0" w:color="auto"/>
        <w:right w:val="none" w:sz="0" w:space="0" w:color="auto"/>
      </w:divBdr>
    </w:div>
    <w:div w:id="1940529208">
      <w:bodyDiv w:val="1"/>
      <w:marLeft w:val="0"/>
      <w:marRight w:val="0"/>
      <w:marTop w:val="0"/>
      <w:marBottom w:val="0"/>
      <w:divBdr>
        <w:top w:val="none" w:sz="0" w:space="0" w:color="auto"/>
        <w:left w:val="none" w:sz="0" w:space="0" w:color="auto"/>
        <w:bottom w:val="none" w:sz="0" w:space="0" w:color="auto"/>
        <w:right w:val="none" w:sz="0" w:space="0" w:color="auto"/>
      </w:divBdr>
    </w:div>
    <w:div w:id="1941600822">
      <w:bodyDiv w:val="1"/>
      <w:marLeft w:val="0"/>
      <w:marRight w:val="0"/>
      <w:marTop w:val="0"/>
      <w:marBottom w:val="0"/>
      <w:divBdr>
        <w:top w:val="none" w:sz="0" w:space="0" w:color="auto"/>
        <w:left w:val="none" w:sz="0" w:space="0" w:color="auto"/>
        <w:bottom w:val="none" w:sz="0" w:space="0" w:color="auto"/>
        <w:right w:val="none" w:sz="0" w:space="0" w:color="auto"/>
      </w:divBdr>
    </w:div>
    <w:div w:id="1944797439">
      <w:bodyDiv w:val="1"/>
      <w:marLeft w:val="0"/>
      <w:marRight w:val="0"/>
      <w:marTop w:val="0"/>
      <w:marBottom w:val="0"/>
      <w:divBdr>
        <w:top w:val="none" w:sz="0" w:space="0" w:color="auto"/>
        <w:left w:val="none" w:sz="0" w:space="0" w:color="auto"/>
        <w:bottom w:val="none" w:sz="0" w:space="0" w:color="auto"/>
        <w:right w:val="none" w:sz="0" w:space="0" w:color="auto"/>
      </w:divBdr>
    </w:div>
    <w:div w:id="1946230763">
      <w:bodyDiv w:val="1"/>
      <w:marLeft w:val="0"/>
      <w:marRight w:val="0"/>
      <w:marTop w:val="0"/>
      <w:marBottom w:val="0"/>
      <w:divBdr>
        <w:top w:val="none" w:sz="0" w:space="0" w:color="auto"/>
        <w:left w:val="none" w:sz="0" w:space="0" w:color="auto"/>
        <w:bottom w:val="none" w:sz="0" w:space="0" w:color="auto"/>
        <w:right w:val="none" w:sz="0" w:space="0" w:color="auto"/>
      </w:divBdr>
    </w:div>
    <w:div w:id="1946382472">
      <w:bodyDiv w:val="1"/>
      <w:marLeft w:val="0"/>
      <w:marRight w:val="0"/>
      <w:marTop w:val="0"/>
      <w:marBottom w:val="0"/>
      <w:divBdr>
        <w:top w:val="none" w:sz="0" w:space="0" w:color="auto"/>
        <w:left w:val="none" w:sz="0" w:space="0" w:color="auto"/>
        <w:bottom w:val="none" w:sz="0" w:space="0" w:color="auto"/>
        <w:right w:val="none" w:sz="0" w:space="0" w:color="auto"/>
      </w:divBdr>
    </w:div>
    <w:div w:id="1946496572">
      <w:bodyDiv w:val="1"/>
      <w:marLeft w:val="0"/>
      <w:marRight w:val="0"/>
      <w:marTop w:val="0"/>
      <w:marBottom w:val="0"/>
      <w:divBdr>
        <w:top w:val="none" w:sz="0" w:space="0" w:color="auto"/>
        <w:left w:val="none" w:sz="0" w:space="0" w:color="auto"/>
        <w:bottom w:val="none" w:sz="0" w:space="0" w:color="auto"/>
        <w:right w:val="none" w:sz="0" w:space="0" w:color="auto"/>
      </w:divBdr>
    </w:div>
    <w:div w:id="1946618767">
      <w:bodyDiv w:val="1"/>
      <w:marLeft w:val="0"/>
      <w:marRight w:val="0"/>
      <w:marTop w:val="0"/>
      <w:marBottom w:val="0"/>
      <w:divBdr>
        <w:top w:val="none" w:sz="0" w:space="0" w:color="auto"/>
        <w:left w:val="none" w:sz="0" w:space="0" w:color="auto"/>
        <w:bottom w:val="none" w:sz="0" w:space="0" w:color="auto"/>
        <w:right w:val="none" w:sz="0" w:space="0" w:color="auto"/>
      </w:divBdr>
    </w:div>
    <w:div w:id="1946961565">
      <w:bodyDiv w:val="1"/>
      <w:marLeft w:val="0"/>
      <w:marRight w:val="0"/>
      <w:marTop w:val="0"/>
      <w:marBottom w:val="0"/>
      <w:divBdr>
        <w:top w:val="none" w:sz="0" w:space="0" w:color="auto"/>
        <w:left w:val="none" w:sz="0" w:space="0" w:color="auto"/>
        <w:bottom w:val="none" w:sz="0" w:space="0" w:color="auto"/>
        <w:right w:val="none" w:sz="0" w:space="0" w:color="auto"/>
      </w:divBdr>
    </w:div>
    <w:div w:id="1947156565">
      <w:bodyDiv w:val="1"/>
      <w:marLeft w:val="0"/>
      <w:marRight w:val="0"/>
      <w:marTop w:val="0"/>
      <w:marBottom w:val="0"/>
      <w:divBdr>
        <w:top w:val="none" w:sz="0" w:space="0" w:color="auto"/>
        <w:left w:val="none" w:sz="0" w:space="0" w:color="auto"/>
        <w:bottom w:val="none" w:sz="0" w:space="0" w:color="auto"/>
        <w:right w:val="none" w:sz="0" w:space="0" w:color="auto"/>
      </w:divBdr>
    </w:div>
    <w:div w:id="1950818558">
      <w:bodyDiv w:val="1"/>
      <w:marLeft w:val="0"/>
      <w:marRight w:val="0"/>
      <w:marTop w:val="0"/>
      <w:marBottom w:val="0"/>
      <w:divBdr>
        <w:top w:val="none" w:sz="0" w:space="0" w:color="auto"/>
        <w:left w:val="none" w:sz="0" w:space="0" w:color="auto"/>
        <w:bottom w:val="none" w:sz="0" w:space="0" w:color="auto"/>
        <w:right w:val="none" w:sz="0" w:space="0" w:color="auto"/>
      </w:divBdr>
    </w:div>
    <w:div w:id="1951475243">
      <w:bodyDiv w:val="1"/>
      <w:marLeft w:val="0"/>
      <w:marRight w:val="0"/>
      <w:marTop w:val="0"/>
      <w:marBottom w:val="0"/>
      <w:divBdr>
        <w:top w:val="none" w:sz="0" w:space="0" w:color="auto"/>
        <w:left w:val="none" w:sz="0" w:space="0" w:color="auto"/>
        <w:bottom w:val="none" w:sz="0" w:space="0" w:color="auto"/>
        <w:right w:val="none" w:sz="0" w:space="0" w:color="auto"/>
      </w:divBdr>
    </w:div>
    <w:div w:id="1952006824">
      <w:bodyDiv w:val="1"/>
      <w:marLeft w:val="0"/>
      <w:marRight w:val="0"/>
      <w:marTop w:val="0"/>
      <w:marBottom w:val="0"/>
      <w:divBdr>
        <w:top w:val="none" w:sz="0" w:space="0" w:color="auto"/>
        <w:left w:val="none" w:sz="0" w:space="0" w:color="auto"/>
        <w:bottom w:val="none" w:sz="0" w:space="0" w:color="auto"/>
        <w:right w:val="none" w:sz="0" w:space="0" w:color="auto"/>
      </w:divBdr>
    </w:div>
    <w:div w:id="1953590553">
      <w:bodyDiv w:val="1"/>
      <w:marLeft w:val="0"/>
      <w:marRight w:val="0"/>
      <w:marTop w:val="0"/>
      <w:marBottom w:val="0"/>
      <w:divBdr>
        <w:top w:val="none" w:sz="0" w:space="0" w:color="auto"/>
        <w:left w:val="none" w:sz="0" w:space="0" w:color="auto"/>
        <w:bottom w:val="none" w:sz="0" w:space="0" w:color="auto"/>
        <w:right w:val="none" w:sz="0" w:space="0" w:color="auto"/>
      </w:divBdr>
    </w:div>
    <w:div w:id="1954550813">
      <w:bodyDiv w:val="1"/>
      <w:marLeft w:val="0"/>
      <w:marRight w:val="0"/>
      <w:marTop w:val="0"/>
      <w:marBottom w:val="0"/>
      <w:divBdr>
        <w:top w:val="none" w:sz="0" w:space="0" w:color="auto"/>
        <w:left w:val="none" w:sz="0" w:space="0" w:color="auto"/>
        <w:bottom w:val="none" w:sz="0" w:space="0" w:color="auto"/>
        <w:right w:val="none" w:sz="0" w:space="0" w:color="auto"/>
      </w:divBdr>
    </w:div>
    <w:div w:id="1956787120">
      <w:bodyDiv w:val="1"/>
      <w:marLeft w:val="0"/>
      <w:marRight w:val="0"/>
      <w:marTop w:val="0"/>
      <w:marBottom w:val="0"/>
      <w:divBdr>
        <w:top w:val="none" w:sz="0" w:space="0" w:color="auto"/>
        <w:left w:val="none" w:sz="0" w:space="0" w:color="auto"/>
        <w:bottom w:val="none" w:sz="0" w:space="0" w:color="auto"/>
        <w:right w:val="none" w:sz="0" w:space="0" w:color="auto"/>
      </w:divBdr>
    </w:div>
    <w:div w:id="1956864682">
      <w:bodyDiv w:val="1"/>
      <w:marLeft w:val="0"/>
      <w:marRight w:val="0"/>
      <w:marTop w:val="0"/>
      <w:marBottom w:val="0"/>
      <w:divBdr>
        <w:top w:val="none" w:sz="0" w:space="0" w:color="auto"/>
        <w:left w:val="none" w:sz="0" w:space="0" w:color="auto"/>
        <w:bottom w:val="none" w:sz="0" w:space="0" w:color="auto"/>
        <w:right w:val="none" w:sz="0" w:space="0" w:color="auto"/>
      </w:divBdr>
    </w:div>
    <w:div w:id="1958871266">
      <w:bodyDiv w:val="1"/>
      <w:marLeft w:val="0"/>
      <w:marRight w:val="0"/>
      <w:marTop w:val="0"/>
      <w:marBottom w:val="0"/>
      <w:divBdr>
        <w:top w:val="none" w:sz="0" w:space="0" w:color="auto"/>
        <w:left w:val="none" w:sz="0" w:space="0" w:color="auto"/>
        <w:bottom w:val="none" w:sz="0" w:space="0" w:color="auto"/>
        <w:right w:val="none" w:sz="0" w:space="0" w:color="auto"/>
      </w:divBdr>
    </w:div>
    <w:div w:id="1958876024">
      <w:bodyDiv w:val="1"/>
      <w:marLeft w:val="0"/>
      <w:marRight w:val="0"/>
      <w:marTop w:val="0"/>
      <w:marBottom w:val="0"/>
      <w:divBdr>
        <w:top w:val="none" w:sz="0" w:space="0" w:color="auto"/>
        <w:left w:val="none" w:sz="0" w:space="0" w:color="auto"/>
        <w:bottom w:val="none" w:sz="0" w:space="0" w:color="auto"/>
        <w:right w:val="none" w:sz="0" w:space="0" w:color="auto"/>
      </w:divBdr>
    </w:div>
    <w:div w:id="1960522772">
      <w:bodyDiv w:val="1"/>
      <w:marLeft w:val="0"/>
      <w:marRight w:val="0"/>
      <w:marTop w:val="0"/>
      <w:marBottom w:val="0"/>
      <w:divBdr>
        <w:top w:val="none" w:sz="0" w:space="0" w:color="auto"/>
        <w:left w:val="none" w:sz="0" w:space="0" w:color="auto"/>
        <w:bottom w:val="none" w:sz="0" w:space="0" w:color="auto"/>
        <w:right w:val="none" w:sz="0" w:space="0" w:color="auto"/>
      </w:divBdr>
    </w:div>
    <w:div w:id="1960532290">
      <w:bodyDiv w:val="1"/>
      <w:marLeft w:val="0"/>
      <w:marRight w:val="0"/>
      <w:marTop w:val="0"/>
      <w:marBottom w:val="0"/>
      <w:divBdr>
        <w:top w:val="none" w:sz="0" w:space="0" w:color="auto"/>
        <w:left w:val="none" w:sz="0" w:space="0" w:color="auto"/>
        <w:bottom w:val="none" w:sz="0" w:space="0" w:color="auto"/>
        <w:right w:val="none" w:sz="0" w:space="0" w:color="auto"/>
      </w:divBdr>
    </w:div>
    <w:div w:id="1963030907">
      <w:bodyDiv w:val="1"/>
      <w:marLeft w:val="0"/>
      <w:marRight w:val="0"/>
      <w:marTop w:val="0"/>
      <w:marBottom w:val="0"/>
      <w:divBdr>
        <w:top w:val="none" w:sz="0" w:space="0" w:color="auto"/>
        <w:left w:val="none" w:sz="0" w:space="0" w:color="auto"/>
        <w:bottom w:val="none" w:sz="0" w:space="0" w:color="auto"/>
        <w:right w:val="none" w:sz="0" w:space="0" w:color="auto"/>
      </w:divBdr>
    </w:div>
    <w:div w:id="1963488936">
      <w:bodyDiv w:val="1"/>
      <w:marLeft w:val="0"/>
      <w:marRight w:val="0"/>
      <w:marTop w:val="0"/>
      <w:marBottom w:val="0"/>
      <w:divBdr>
        <w:top w:val="none" w:sz="0" w:space="0" w:color="auto"/>
        <w:left w:val="none" w:sz="0" w:space="0" w:color="auto"/>
        <w:bottom w:val="none" w:sz="0" w:space="0" w:color="auto"/>
        <w:right w:val="none" w:sz="0" w:space="0" w:color="auto"/>
      </w:divBdr>
    </w:div>
    <w:div w:id="1964337980">
      <w:bodyDiv w:val="1"/>
      <w:marLeft w:val="0"/>
      <w:marRight w:val="0"/>
      <w:marTop w:val="0"/>
      <w:marBottom w:val="0"/>
      <w:divBdr>
        <w:top w:val="none" w:sz="0" w:space="0" w:color="auto"/>
        <w:left w:val="none" w:sz="0" w:space="0" w:color="auto"/>
        <w:bottom w:val="none" w:sz="0" w:space="0" w:color="auto"/>
        <w:right w:val="none" w:sz="0" w:space="0" w:color="auto"/>
      </w:divBdr>
    </w:div>
    <w:div w:id="1964458478">
      <w:bodyDiv w:val="1"/>
      <w:marLeft w:val="0"/>
      <w:marRight w:val="0"/>
      <w:marTop w:val="0"/>
      <w:marBottom w:val="0"/>
      <w:divBdr>
        <w:top w:val="none" w:sz="0" w:space="0" w:color="auto"/>
        <w:left w:val="none" w:sz="0" w:space="0" w:color="auto"/>
        <w:bottom w:val="none" w:sz="0" w:space="0" w:color="auto"/>
        <w:right w:val="none" w:sz="0" w:space="0" w:color="auto"/>
      </w:divBdr>
    </w:div>
    <w:div w:id="1965117844">
      <w:bodyDiv w:val="1"/>
      <w:marLeft w:val="0"/>
      <w:marRight w:val="0"/>
      <w:marTop w:val="0"/>
      <w:marBottom w:val="0"/>
      <w:divBdr>
        <w:top w:val="none" w:sz="0" w:space="0" w:color="auto"/>
        <w:left w:val="none" w:sz="0" w:space="0" w:color="auto"/>
        <w:bottom w:val="none" w:sz="0" w:space="0" w:color="auto"/>
        <w:right w:val="none" w:sz="0" w:space="0" w:color="auto"/>
      </w:divBdr>
    </w:div>
    <w:div w:id="1968268169">
      <w:bodyDiv w:val="1"/>
      <w:marLeft w:val="0"/>
      <w:marRight w:val="0"/>
      <w:marTop w:val="0"/>
      <w:marBottom w:val="0"/>
      <w:divBdr>
        <w:top w:val="none" w:sz="0" w:space="0" w:color="auto"/>
        <w:left w:val="none" w:sz="0" w:space="0" w:color="auto"/>
        <w:bottom w:val="none" w:sz="0" w:space="0" w:color="auto"/>
        <w:right w:val="none" w:sz="0" w:space="0" w:color="auto"/>
      </w:divBdr>
    </w:div>
    <w:div w:id="1968777612">
      <w:bodyDiv w:val="1"/>
      <w:marLeft w:val="0"/>
      <w:marRight w:val="0"/>
      <w:marTop w:val="0"/>
      <w:marBottom w:val="0"/>
      <w:divBdr>
        <w:top w:val="none" w:sz="0" w:space="0" w:color="auto"/>
        <w:left w:val="none" w:sz="0" w:space="0" w:color="auto"/>
        <w:bottom w:val="none" w:sz="0" w:space="0" w:color="auto"/>
        <w:right w:val="none" w:sz="0" w:space="0" w:color="auto"/>
      </w:divBdr>
    </w:div>
    <w:div w:id="1969434323">
      <w:bodyDiv w:val="1"/>
      <w:marLeft w:val="0"/>
      <w:marRight w:val="0"/>
      <w:marTop w:val="0"/>
      <w:marBottom w:val="0"/>
      <w:divBdr>
        <w:top w:val="none" w:sz="0" w:space="0" w:color="auto"/>
        <w:left w:val="none" w:sz="0" w:space="0" w:color="auto"/>
        <w:bottom w:val="none" w:sz="0" w:space="0" w:color="auto"/>
        <w:right w:val="none" w:sz="0" w:space="0" w:color="auto"/>
      </w:divBdr>
    </w:div>
    <w:div w:id="1971087373">
      <w:bodyDiv w:val="1"/>
      <w:marLeft w:val="0"/>
      <w:marRight w:val="0"/>
      <w:marTop w:val="0"/>
      <w:marBottom w:val="0"/>
      <w:divBdr>
        <w:top w:val="none" w:sz="0" w:space="0" w:color="auto"/>
        <w:left w:val="none" w:sz="0" w:space="0" w:color="auto"/>
        <w:bottom w:val="none" w:sz="0" w:space="0" w:color="auto"/>
        <w:right w:val="none" w:sz="0" w:space="0" w:color="auto"/>
      </w:divBdr>
    </w:div>
    <w:div w:id="1973359508">
      <w:bodyDiv w:val="1"/>
      <w:marLeft w:val="0"/>
      <w:marRight w:val="0"/>
      <w:marTop w:val="0"/>
      <w:marBottom w:val="0"/>
      <w:divBdr>
        <w:top w:val="none" w:sz="0" w:space="0" w:color="auto"/>
        <w:left w:val="none" w:sz="0" w:space="0" w:color="auto"/>
        <w:bottom w:val="none" w:sz="0" w:space="0" w:color="auto"/>
        <w:right w:val="none" w:sz="0" w:space="0" w:color="auto"/>
      </w:divBdr>
    </w:div>
    <w:div w:id="1974603248">
      <w:bodyDiv w:val="1"/>
      <w:marLeft w:val="0"/>
      <w:marRight w:val="0"/>
      <w:marTop w:val="0"/>
      <w:marBottom w:val="0"/>
      <w:divBdr>
        <w:top w:val="none" w:sz="0" w:space="0" w:color="auto"/>
        <w:left w:val="none" w:sz="0" w:space="0" w:color="auto"/>
        <w:bottom w:val="none" w:sz="0" w:space="0" w:color="auto"/>
        <w:right w:val="none" w:sz="0" w:space="0" w:color="auto"/>
      </w:divBdr>
    </w:div>
    <w:div w:id="1974825241">
      <w:bodyDiv w:val="1"/>
      <w:marLeft w:val="0"/>
      <w:marRight w:val="0"/>
      <w:marTop w:val="0"/>
      <w:marBottom w:val="0"/>
      <w:divBdr>
        <w:top w:val="none" w:sz="0" w:space="0" w:color="auto"/>
        <w:left w:val="none" w:sz="0" w:space="0" w:color="auto"/>
        <w:bottom w:val="none" w:sz="0" w:space="0" w:color="auto"/>
        <w:right w:val="none" w:sz="0" w:space="0" w:color="auto"/>
      </w:divBdr>
    </w:div>
    <w:div w:id="1976640836">
      <w:bodyDiv w:val="1"/>
      <w:marLeft w:val="0"/>
      <w:marRight w:val="0"/>
      <w:marTop w:val="0"/>
      <w:marBottom w:val="0"/>
      <w:divBdr>
        <w:top w:val="none" w:sz="0" w:space="0" w:color="auto"/>
        <w:left w:val="none" w:sz="0" w:space="0" w:color="auto"/>
        <w:bottom w:val="none" w:sz="0" w:space="0" w:color="auto"/>
        <w:right w:val="none" w:sz="0" w:space="0" w:color="auto"/>
      </w:divBdr>
    </w:div>
    <w:div w:id="1978100584">
      <w:bodyDiv w:val="1"/>
      <w:marLeft w:val="0"/>
      <w:marRight w:val="0"/>
      <w:marTop w:val="0"/>
      <w:marBottom w:val="0"/>
      <w:divBdr>
        <w:top w:val="none" w:sz="0" w:space="0" w:color="auto"/>
        <w:left w:val="none" w:sz="0" w:space="0" w:color="auto"/>
        <w:bottom w:val="none" w:sz="0" w:space="0" w:color="auto"/>
        <w:right w:val="none" w:sz="0" w:space="0" w:color="auto"/>
      </w:divBdr>
    </w:div>
    <w:div w:id="1978756591">
      <w:bodyDiv w:val="1"/>
      <w:marLeft w:val="0"/>
      <w:marRight w:val="0"/>
      <w:marTop w:val="0"/>
      <w:marBottom w:val="0"/>
      <w:divBdr>
        <w:top w:val="none" w:sz="0" w:space="0" w:color="auto"/>
        <w:left w:val="none" w:sz="0" w:space="0" w:color="auto"/>
        <w:bottom w:val="none" w:sz="0" w:space="0" w:color="auto"/>
        <w:right w:val="none" w:sz="0" w:space="0" w:color="auto"/>
      </w:divBdr>
    </w:div>
    <w:div w:id="1979064399">
      <w:bodyDiv w:val="1"/>
      <w:marLeft w:val="0"/>
      <w:marRight w:val="0"/>
      <w:marTop w:val="0"/>
      <w:marBottom w:val="0"/>
      <w:divBdr>
        <w:top w:val="none" w:sz="0" w:space="0" w:color="auto"/>
        <w:left w:val="none" w:sz="0" w:space="0" w:color="auto"/>
        <w:bottom w:val="none" w:sz="0" w:space="0" w:color="auto"/>
        <w:right w:val="none" w:sz="0" w:space="0" w:color="auto"/>
      </w:divBdr>
    </w:div>
    <w:div w:id="1980379781">
      <w:bodyDiv w:val="1"/>
      <w:marLeft w:val="0"/>
      <w:marRight w:val="0"/>
      <w:marTop w:val="0"/>
      <w:marBottom w:val="0"/>
      <w:divBdr>
        <w:top w:val="none" w:sz="0" w:space="0" w:color="auto"/>
        <w:left w:val="none" w:sz="0" w:space="0" w:color="auto"/>
        <w:bottom w:val="none" w:sz="0" w:space="0" w:color="auto"/>
        <w:right w:val="none" w:sz="0" w:space="0" w:color="auto"/>
      </w:divBdr>
    </w:div>
    <w:div w:id="1981690115">
      <w:bodyDiv w:val="1"/>
      <w:marLeft w:val="0"/>
      <w:marRight w:val="0"/>
      <w:marTop w:val="0"/>
      <w:marBottom w:val="0"/>
      <w:divBdr>
        <w:top w:val="none" w:sz="0" w:space="0" w:color="auto"/>
        <w:left w:val="none" w:sz="0" w:space="0" w:color="auto"/>
        <w:bottom w:val="none" w:sz="0" w:space="0" w:color="auto"/>
        <w:right w:val="none" w:sz="0" w:space="0" w:color="auto"/>
      </w:divBdr>
    </w:div>
    <w:div w:id="1982029451">
      <w:bodyDiv w:val="1"/>
      <w:marLeft w:val="0"/>
      <w:marRight w:val="0"/>
      <w:marTop w:val="0"/>
      <w:marBottom w:val="0"/>
      <w:divBdr>
        <w:top w:val="none" w:sz="0" w:space="0" w:color="auto"/>
        <w:left w:val="none" w:sz="0" w:space="0" w:color="auto"/>
        <w:bottom w:val="none" w:sz="0" w:space="0" w:color="auto"/>
        <w:right w:val="none" w:sz="0" w:space="0" w:color="auto"/>
      </w:divBdr>
    </w:div>
    <w:div w:id="1982687341">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6347899">
      <w:bodyDiv w:val="1"/>
      <w:marLeft w:val="0"/>
      <w:marRight w:val="0"/>
      <w:marTop w:val="0"/>
      <w:marBottom w:val="0"/>
      <w:divBdr>
        <w:top w:val="none" w:sz="0" w:space="0" w:color="auto"/>
        <w:left w:val="none" w:sz="0" w:space="0" w:color="auto"/>
        <w:bottom w:val="none" w:sz="0" w:space="0" w:color="auto"/>
        <w:right w:val="none" w:sz="0" w:space="0" w:color="auto"/>
      </w:divBdr>
    </w:div>
    <w:div w:id="1989237591">
      <w:bodyDiv w:val="1"/>
      <w:marLeft w:val="0"/>
      <w:marRight w:val="0"/>
      <w:marTop w:val="0"/>
      <w:marBottom w:val="0"/>
      <w:divBdr>
        <w:top w:val="none" w:sz="0" w:space="0" w:color="auto"/>
        <w:left w:val="none" w:sz="0" w:space="0" w:color="auto"/>
        <w:bottom w:val="none" w:sz="0" w:space="0" w:color="auto"/>
        <w:right w:val="none" w:sz="0" w:space="0" w:color="auto"/>
      </w:divBdr>
    </w:div>
    <w:div w:id="1989241367">
      <w:bodyDiv w:val="1"/>
      <w:marLeft w:val="0"/>
      <w:marRight w:val="0"/>
      <w:marTop w:val="0"/>
      <w:marBottom w:val="0"/>
      <w:divBdr>
        <w:top w:val="none" w:sz="0" w:space="0" w:color="auto"/>
        <w:left w:val="none" w:sz="0" w:space="0" w:color="auto"/>
        <w:bottom w:val="none" w:sz="0" w:space="0" w:color="auto"/>
        <w:right w:val="none" w:sz="0" w:space="0" w:color="auto"/>
      </w:divBdr>
    </w:div>
    <w:div w:id="1989822377">
      <w:bodyDiv w:val="1"/>
      <w:marLeft w:val="0"/>
      <w:marRight w:val="0"/>
      <w:marTop w:val="0"/>
      <w:marBottom w:val="0"/>
      <w:divBdr>
        <w:top w:val="none" w:sz="0" w:space="0" w:color="auto"/>
        <w:left w:val="none" w:sz="0" w:space="0" w:color="auto"/>
        <w:bottom w:val="none" w:sz="0" w:space="0" w:color="auto"/>
        <w:right w:val="none" w:sz="0" w:space="0" w:color="auto"/>
      </w:divBdr>
    </w:div>
    <w:div w:id="1990086128">
      <w:bodyDiv w:val="1"/>
      <w:marLeft w:val="0"/>
      <w:marRight w:val="0"/>
      <w:marTop w:val="0"/>
      <w:marBottom w:val="0"/>
      <w:divBdr>
        <w:top w:val="none" w:sz="0" w:space="0" w:color="auto"/>
        <w:left w:val="none" w:sz="0" w:space="0" w:color="auto"/>
        <w:bottom w:val="none" w:sz="0" w:space="0" w:color="auto"/>
        <w:right w:val="none" w:sz="0" w:space="0" w:color="auto"/>
      </w:divBdr>
    </w:div>
    <w:div w:id="1991128538">
      <w:bodyDiv w:val="1"/>
      <w:marLeft w:val="0"/>
      <w:marRight w:val="0"/>
      <w:marTop w:val="0"/>
      <w:marBottom w:val="0"/>
      <w:divBdr>
        <w:top w:val="none" w:sz="0" w:space="0" w:color="auto"/>
        <w:left w:val="none" w:sz="0" w:space="0" w:color="auto"/>
        <w:bottom w:val="none" w:sz="0" w:space="0" w:color="auto"/>
        <w:right w:val="none" w:sz="0" w:space="0" w:color="auto"/>
      </w:divBdr>
    </w:div>
    <w:div w:id="1991787116">
      <w:bodyDiv w:val="1"/>
      <w:marLeft w:val="0"/>
      <w:marRight w:val="0"/>
      <w:marTop w:val="0"/>
      <w:marBottom w:val="0"/>
      <w:divBdr>
        <w:top w:val="none" w:sz="0" w:space="0" w:color="auto"/>
        <w:left w:val="none" w:sz="0" w:space="0" w:color="auto"/>
        <w:bottom w:val="none" w:sz="0" w:space="0" w:color="auto"/>
        <w:right w:val="none" w:sz="0" w:space="0" w:color="auto"/>
      </w:divBdr>
    </w:div>
    <w:div w:id="1992169945">
      <w:bodyDiv w:val="1"/>
      <w:marLeft w:val="0"/>
      <w:marRight w:val="0"/>
      <w:marTop w:val="0"/>
      <w:marBottom w:val="0"/>
      <w:divBdr>
        <w:top w:val="none" w:sz="0" w:space="0" w:color="auto"/>
        <w:left w:val="none" w:sz="0" w:space="0" w:color="auto"/>
        <w:bottom w:val="none" w:sz="0" w:space="0" w:color="auto"/>
        <w:right w:val="none" w:sz="0" w:space="0" w:color="auto"/>
      </w:divBdr>
    </w:div>
    <w:div w:id="1993681961">
      <w:bodyDiv w:val="1"/>
      <w:marLeft w:val="0"/>
      <w:marRight w:val="0"/>
      <w:marTop w:val="0"/>
      <w:marBottom w:val="0"/>
      <w:divBdr>
        <w:top w:val="none" w:sz="0" w:space="0" w:color="auto"/>
        <w:left w:val="none" w:sz="0" w:space="0" w:color="auto"/>
        <w:bottom w:val="none" w:sz="0" w:space="0" w:color="auto"/>
        <w:right w:val="none" w:sz="0" w:space="0" w:color="auto"/>
      </w:divBdr>
    </w:div>
    <w:div w:id="1995336128">
      <w:bodyDiv w:val="1"/>
      <w:marLeft w:val="0"/>
      <w:marRight w:val="0"/>
      <w:marTop w:val="0"/>
      <w:marBottom w:val="0"/>
      <w:divBdr>
        <w:top w:val="none" w:sz="0" w:space="0" w:color="auto"/>
        <w:left w:val="none" w:sz="0" w:space="0" w:color="auto"/>
        <w:bottom w:val="none" w:sz="0" w:space="0" w:color="auto"/>
        <w:right w:val="none" w:sz="0" w:space="0" w:color="auto"/>
      </w:divBdr>
    </w:div>
    <w:div w:id="1998072771">
      <w:bodyDiv w:val="1"/>
      <w:marLeft w:val="0"/>
      <w:marRight w:val="0"/>
      <w:marTop w:val="0"/>
      <w:marBottom w:val="0"/>
      <w:divBdr>
        <w:top w:val="none" w:sz="0" w:space="0" w:color="auto"/>
        <w:left w:val="none" w:sz="0" w:space="0" w:color="auto"/>
        <w:bottom w:val="none" w:sz="0" w:space="0" w:color="auto"/>
        <w:right w:val="none" w:sz="0" w:space="0" w:color="auto"/>
      </w:divBdr>
    </w:div>
    <w:div w:id="1998148244">
      <w:bodyDiv w:val="1"/>
      <w:marLeft w:val="0"/>
      <w:marRight w:val="0"/>
      <w:marTop w:val="0"/>
      <w:marBottom w:val="0"/>
      <w:divBdr>
        <w:top w:val="none" w:sz="0" w:space="0" w:color="auto"/>
        <w:left w:val="none" w:sz="0" w:space="0" w:color="auto"/>
        <w:bottom w:val="none" w:sz="0" w:space="0" w:color="auto"/>
        <w:right w:val="none" w:sz="0" w:space="0" w:color="auto"/>
      </w:divBdr>
    </w:div>
    <w:div w:id="1998335959">
      <w:bodyDiv w:val="1"/>
      <w:marLeft w:val="0"/>
      <w:marRight w:val="0"/>
      <w:marTop w:val="0"/>
      <w:marBottom w:val="0"/>
      <w:divBdr>
        <w:top w:val="none" w:sz="0" w:space="0" w:color="auto"/>
        <w:left w:val="none" w:sz="0" w:space="0" w:color="auto"/>
        <w:bottom w:val="none" w:sz="0" w:space="0" w:color="auto"/>
        <w:right w:val="none" w:sz="0" w:space="0" w:color="auto"/>
      </w:divBdr>
    </w:div>
    <w:div w:id="2000109607">
      <w:bodyDiv w:val="1"/>
      <w:marLeft w:val="0"/>
      <w:marRight w:val="0"/>
      <w:marTop w:val="0"/>
      <w:marBottom w:val="0"/>
      <w:divBdr>
        <w:top w:val="none" w:sz="0" w:space="0" w:color="auto"/>
        <w:left w:val="none" w:sz="0" w:space="0" w:color="auto"/>
        <w:bottom w:val="none" w:sz="0" w:space="0" w:color="auto"/>
        <w:right w:val="none" w:sz="0" w:space="0" w:color="auto"/>
      </w:divBdr>
    </w:div>
    <w:div w:id="2002075282">
      <w:bodyDiv w:val="1"/>
      <w:marLeft w:val="0"/>
      <w:marRight w:val="0"/>
      <w:marTop w:val="0"/>
      <w:marBottom w:val="0"/>
      <w:divBdr>
        <w:top w:val="none" w:sz="0" w:space="0" w:color="auto"/>
        <w:left w:val="none" w:sz="0" w:space="0" w:color="auto"/>
        <w:bottom w:val="none" w:sz="0" w:space="0" w:color="auto"/>
        <w:right w:val="none" w:sz="0" w:space="0" w:color="auto"/>
      </w:divBdr>
    </w:div>
    <w:div w:id="2002081946">
      <w:bodyDiv w:val="1"/>
      <w:marLeft w:val="0"/>
      <w:marRight w:val="0"/>
      <w:marTop w:val="0"/>
      <w:marBottom w:val="0"/>
      <w:divBdr>
        <w:top w:val="none" w:sz="0" w:space="0" w:color="auto"/>
        <w:left w:val="none" w:sz="0" w:space="0" w:color="auto"/>
        <w:bottom w:val="none" w:sz="0" w:space="0" w:color="auto"/>
        <w:right w:val="none" w:sz="0" w:space="0" w:color="auto"/>
      </w:divBdr>
    </w:div>
    <w:div w:id="2002392824">
      <w:bodyDiv w:val="1"/>
      <w:marLeft w:val="0"/>
      <w:marRight w:val="0"/>
      <w:marTop w:val="0"/>
      <w:marBottom w:val="0"/>
      <w:divBdr>
        <w:top w:val="none" w:sz="0" w:space="0" w:color="auto"/>
        <w:left w:val="none" w:sz="0" w:space="0" w:color="auto"/>
        <w:bottom w:val="none" w:sz="0" w:space="0" w:color="auto"/>
        <w:right w:val="none" w:sz="0" w:space="0" w:color="auto"/>
      </w:divBdr>
    </w:div>
    <w:div w:id="2003467317">
      <w:bodyDiv w:val="1"/>
      <w:marLeft w:val="0"/>
      <w:marRight w:val="0"/>
      <w:marTop w:val="0"/>
      <w:marBottom w:val="0"/>
      <w:divBdr>
        <w:top w:val="none" w:sz="0" w:space="0" w:color="auto"/>
        <w:left w:val="none" w:sz="0" w:space="0" w:color="auto"/>
        <w:bottom w:val="none" w:sz="0" w:space="0" w:color="auto"/>
        <w:right w:val="none" w:sz="0" w:space="0" w:color="auto"/>
      </w:divBdr>
    </w:div>
    <w:div w:id="2004355298">
      <w:bodyDiv w:val="1"/>
      <w:marLeft w:val="0"/>
      <w:marRight w:val="0"/>
      <w:marTop w:val="0"/>
      <w:marBottom w:val="0"/>
      <w:divBdr>
        <w:top w:val="none" w:sz="0" w:space="0" w:color="auto"/>
        <w:left w:val="none" w:sz="0" w:space="0" w:color="auto"/>
        <w:bottom w:val="none" w:sz="0" w:space="0" w:color="auto"/>
        <w:right w:val="none" w:sz="0" w:space="0" w:color="auto"/>
      </w:divBdr>
    </w:div>
    <w:div w:id="2004580476">
      <w:bodyDiv w:val="1"/>
      <w:marLeft w:val="0"/>
      <w:marRight w:val="0"/>
      <w:marTop w:val="0"/>
      <w:marBottom w:val="0"/>
      <w:divBdr>
        <w:top w:val="none" w:sz="0" w:space="0" w:color="auto"/>
        <w:left w:val="none" w:sz="0" w:space="0" w:color="auto"/>
        <w:bottom w:val="none" w:sz="0" w:space="0" w:color="auto"/>
        <w:right w:val="none" w:sz="0" w:space="0" w:color="auto"/>
      </w:divBdr>
    </w:div>
    <w:div w:id="2005357588">
      <w:bodyDiv w:val="1"/>
      <w:marLeft w:val="0"/>
      <w:marRight w:val="0"/>
      <w:marTop w:val="0"/>
      <w:marBottom w:val="0"/>
      <w:divBdr>
        <w:top w:val="none" w:sz="0" w:space="0" w:color="auto"/>
        <w:left w:val="none" w:sz="0" w:space="0" w:color="auto"/>
        <w:bottom w:val="none" w:sz="0" w:space="0" w:color="auto"/>
        <w:right w:val="none" w:sz="0" w:space="0" w:color="auto"/>
      </w:divBdr>
    </w:div>
    <w:div w:id="2005469076">
      <w:bodyDiv w:val="1"/>
      <w:marLeft w:val="0"/>
      <w:marRight w:val="0"/>
      <w:marTop w:val="0"/>
      <w:marBottom w:val="0"/>
      <w:divBdr>
        <w:top w:val="none" w:sz="0" w:space="0" w:color="auto"/>
        <w:left w:val="none" w:sz="0" w:space="0" w:color="auto"/>
        <w:bottom w:val="none" w:sz="0" w:space="0" w:color="auto"/>
        <w:right w:val="none" w:sz="0" w:space="0" w:color="auto"/>
      </w:divBdr>
    </w:div>
    <w:div w:id="2006202038">
      <w:bodyDiv w:val="1"/>
      <w:marLeft w:val="0"/>
      <w:marRight w:val="0"/>
      <w:marTop w:val="0"/>
      <w:marBottom w:val="0"/>
      <w:divBdr>
        <w:top w:val="none" w:sz="0" w:space="0" w:color="auto"/>
        <w:left w:val="none" w:sz="0" w:space="0" w:color="auto"/>
        <w:bottom w:val="none" w:sz="0" w:space="0" w:color="auto"/>
        <w:right w:val="none" w:sz="0" w:space="0" w:color="auto"/>
      </w:divBdr>
    </w:div>
    <w:div w:id="2008509175">
      <w:bodyDiv w:val="1"/>
      <w:marLeft w:val="0"/>
      <w:marRight w:val="0"/>
      <w:marTop w:val="0"/>
      <w:marBottom w:val="0"/>
      <w:divBdr>
        <w:top w:val="none" w:sz="0" w:space="0" w:color="auto"/>
        <w:left w:val="none" w:sz="0" w:space="0" w:color="auto"/>
        <w:bottom w:val="none" w:sz="0" w:space="0" w:color="auto"/>
        <w:right w:val="none" w:sz="0" w:space="0" w:color="auto"/>
      </w:divBdr>
    </w:div>
    <w:div w:id="2009210305">
      <w:bodyDiv w:val="1"/>
      <w:marLeft w:val="0"/>
      <w:marRight w:val="0"/>
      <w:marTop w:val="0"/>
      <w:marBottom w:val="0"/>
      <w:divBdr>
        <w:top w:val="none" w:sz="0" w:space="0" w:color="auto"/>
        <w:left w:val="none" w:sz="0" w:space="0" w:color="auto"/>
        <w:bottom w:val="none" w:sz="0" w:space="0" w:color="auto"/>
        <w:right w:val="none" w:sz="0" w:space="0" w:color="auto"/>
      </w:divBdr>
    </w:div>
    <w:div w:id="2010132979">
      <w:bodyDiv w:val="1"/>
      <w:marLeft w:val="0"/>
      <w:marRight w:val="0"/>
      <w:marTop w:val="0"/>
      <w:marBottom w:val="0"/>
      <w:divBdr>
        <w:top w:val="none" w:sz="0" w:space="0" w:color="auto"/>
        <w:left w:val="none" w:sz="0" w:space="0" w:color="auto"/>
        <w:bottom w:val="none" w:sz="0" w:space="0" w:color="auto"/>
        <w:right w:val="none" w:sz="0" w:space="0" w:color="auto"/>
      </w:divBdr>
    </w:div>
    <w:div w:id="2012559621">
      <w:bodyDiv w:val="1"/>
      <w:marLeft w:val="0"/>
      <w:marRight w:val="0"/>
      <w:marTop w:val="0"/>
      <w:marBottom w:val="0"/>
      <w:divBdr>
        <w:top w:val="none" w:sz="0" w:space="0" w:color="auto"/>
        <w:left w:val="none" w:sz="0" w:space="0" w:color="auto"/>
        <w:bottom w:val="none" w:sz="0" w:space="0" w:color="auto"/>
        <w:right w:val="none" w:sz="0" w:space="0" w:color="auto"/>
      </w:divBdr>
    </w:div>
    <w:div w:id="2014649591">
      <w:bodyDiv w:val="1"/>
      <w:marLeft w:val="0"/>
      <w:marRight w:val="0"/>
      <w:marTop w:val="0"/>
      <w:marBottom w:val="0"/>
      <w:divBdr>
        <w:top w:val="none" w:sz="0" w:space="0" w:color="auto"/>
        <w:left w:val="none" w:sz="0" w:space="0" w:color="auto"/>
        <w:bottom w:val="none" w:sz="0" w:space="0" w:color="auto"/>
        <w:right w:val="none" w:sz="0" w:space="0" w:color="auto"/>
      </w:divBdr>
    </w:div>
    <w:div w:id="2014919701">
      <w:bodyDiv w:val="1"/>
      <w:marLeft w:val="0"/>
      <w:marRight w:val="0"/>
      <w:marTop w:val="0"/>
      <w:marBottom w:val="0"/>
      <w:divBdr>
        <w:top w:val="none" w:sz="0" w:space="0" w:color="auto"/>
        <w:left w:val="none" w:sz="0" w:space="0" w:color="auto"/>
        <w:bottom w:val="none" w:sz="0" w:space="0" w:color="auto"/>
        <w:right w:val="none" w:sz="0" w:space="0" w:color="auto"/>
      </w:divBdr>
    </w:div>
    <w:div w:id="2015759183">
      <w:bodyDiv w:val="1"/>
      <w:marLeft w:val="0"/>
      <w:marRight w:val="0"/>
      <w:marTop w:val="0"/>
      <w:marBottom w:val="0"/>
      <w:divBdr>
        <w:top w:val="none" w:sz="0" w:space="0" w:color="auto"/>
        <w:left w:val="none" w:sz="0" w:space="0" w:color="auto"/>
        <w:bottom w:val="none" w:sz="0" w:space="0" w:color="auto"/>
        <w:right w:val="none" w:sz="0" w:space="0" w:color="auto"/>
      </w:divBdr>
    </w:div>
    <w:div w:id="2017923465">
      <w:bodyDiv w:val="1"/>
      <w:marLeft w:val="0"/>
      <w:marRight w:val="0"/>
      <w:marTop w:val="0"/>
      <w:marBottom w:val="0"/>
      <w:divBdr>
        <w:top w:val="none" w:sz="0" w:space="0" w:color="auto"/>
        <w:left w:val="none" w:sz="0" w:space="0" w:color="auto"/>
        <w:bottom w:val="none" w:sz="0" w:space="0" w:color="auto"/>
        <w:right w:val="none" w:sz="0" w:space="0" w:color="auto"/>
      </w:divBdr>
    </w:div>
    <w:div w:id="2018458207">
      <w:bodyDiv w:val="1"/>
      <w:marLeft w:val="0"/>
      <w:marRight w:val="0"/>
      <w:marTop w:val="0"/>
      <w:marBottom w:val="0"/>
      <w:divBdr>
        <w:top w:val="none" w:sz="0" w:space="0" w:color="auto"/>
        <w:left w:val="none" w:sz="0" w:space="0" w:color="auto"/>
        <w:bottom w:val="none" w:sz="0" w:space="0" w:color="auto"/>
        <w:right w:val="none" w:sz="0" w:space="0" w:color="auto"/>
      </w:divBdr>
    </w:div>
    <w:div w:id="2021002910">
      <w:bodyDiv w:val="1"/>
      <w:marLeft w:val="0"/>
      <w:marRight w:val="0"/>
      <w:marTop w:val="0"/>
      <w:marBottom w:val="0"/>
      <w:divBdr>
        <w:top w:val="none" w:sz="0" w:space="0" w:color="auto"/>
        <w:left w:val="none" w:sz="0" w:space="0" w:color="auto"/>
        <w:bottom w:val="none" w:sz="0" w:space="0" w:color="auto"/>
        <w:right w:val="none" w:sz="0" w:space="0" w:color="auto"/>
      </w:divBdr>
    </w:div>
    <w:div w:id="2021618840">
      <w:bodyDiv w:val="1"/>
      <w:marLeft w:val="0"/>
      <w:marRight w:val="0"/>
      <w:marTop w:val="0"/>
      <w:marBottom w:val="0"/>
      <w:divBdr>
        <w:top w:val="none" w:sz="0" w:space="0" w:color="auto"/>
        <w:left w:val="none" w:sz="0" w:space="0" w:color="auto"/>
        <w:bottom w:val="none" w:sz="0" w:space="0" w:color="auto"/>
        <w:right w:val="none" w:sz="0" w:space="0" w:color="auto"/>
      </w:divBdr>
    </w:div>
    <w:div w:id="2022389891">
      <w:bodyDiv w:val="1"/>
      <w:marLeft w:val="0"/>
      <w:marRight w:val="0"/>
      <w:marTop w:val="0"/>
      <w:marBottom w:val="0"/>
      <w:divBdr>
        <w:top w:val="none" w:sz="0" w:space="0" w:color="auto"/>
        <w:left w:val="none" w:sz="0" w:space="0" w:color="auto"/>
        <w:bottom w:val="none" w:sz="0" w:space="0" w:color="auto"/>
        <w:right w:val="none" w:sz="0" w:space="0" w:color="auto"/>
      </w:divBdr>
    </w:div>
    <w:div w:id="2022507698">
      <w:bodyDiv w:val="1"/>
      <w:marLeft w:val="0"/>
      <w:marRight w:val="0"/>
      <w:marTop w:val="0"/>
      <w:marBottom w:val="0"/>
      <w:divBdr>
        <w:top w:val="none" w:sz="0" w:space="0" w:color="auto"/>
        <w:left w:val="none" w:sz="0" w:space="0" w:color="auto"/>
        <w:bottom w:val="none" w:sz="0" w:space="0" w:color="auto"/>
        <w:right w:val="none" w:sz="0" w:space="0" w:color="auto"/>
      </w:divBdr>
    </w:div>
    <w:div w:id="2022510502">
      <w:bodyDiv w:val="1"/>
      <w:marLeft w:val="0"/>
      <w:marRight w:val="0"/>
      <w:marTop w:val="0"/>
      <w:marBottom w:val="0"/>
      <w:divBdr>
        <w:top w:val="none" w:sz="0" w:space="0" w:color="auto"/>
        <w:left w:val="none" w:sz="0" w:space="0" w:color="auto"/>
        <w:bottom w:val="none" w:sz="0" w:space="0" w:color="auto"/>
        <w:right w:val="none" w:sz="0" w:space="0" w:color="auto"/>
      </w:divBdr>
    </w:div>
    <w:div w:id="2025589590">
      <w:bodyDiv w:val="1"/>
      <w:marLeft w:val="0"/>
      <w:marRight w:val="0"/>
      <w:marTop w:val="0"/>
      <w:marBottom w:val="0"/>
      <w:divBdr>
        <w:top w:val="none" w:sz="0" w:space="0" w:color="auto"/>
        <w:left w:val="none" w:sz="0" w:space="0" w:color="auto"/>
        <w:bottom w:val="none" w:sz="0" w:space="0" w:color="auto"/>
        <w:right w:val="none" w:sz="0" w:space="0" w:color="auto"/>
      </w:divBdr>
    </w:div>
    <w:div w:id="2026976236">
      <w:bodyDiv w:val="1"/>
      <w:marLeft w:val="0"/>
      <w:marRight w:val="0"/>
      <w:marTop w:val="0"/>
      <w:marBottom w:val="0"/>
      <w:divBdr>
        <w:top w:val="none" w:sz="0" w:space="0" w:color="auto"/>
        <w:left w:val="none" w:sz="0" w:space="0" w:color="auto"/>
        <w:bottom w:val="none" w:sz="0" w:space="0" w:color="auto"/>
        <w:right w:val="none" w:sz="0" w:space="0" w:color="auto"/>
      </w:divBdr>
    </w:div>
    <w:div w:id="2027825555">
      <w:bodyDiv w:val="1"/>
      <w:marLeft w:val="0"/>
      <w:marRight w:val="0"/>
      <w:marTop w:val="0"/>
      <w:marBottom w:val="0"/>
      <w:divBdr>
        <w:top w:val="none" w:sz="0" w:space="0" w:color="auto"/>
        <w:left w:val="none" w:sz="0" w:space="0" w:color="auto"/>
        <w:bottom w:val="none" w:sz="0" w:space="0" w:color="auto"/>
        <w:right w:val="none" w:sz="0" w:space="0" w:color="auto"/>
      </w:divBdr>
    </w:div>
    <w:div w:id="2028676611">
      <w:bodyDiv w:val="1"/>
      <w:marLeft w:val="0"/>
      <w:marRight w:val="0"/>
      <w:marTop w:val="0"/>
      <w:marBottom w:val="0"/>
      <w:divBdr>
        <w:top w:val="none" w:sz="0" w:space="0" w:color="auto"/>
        <w:left w:val="none" w:sz="0" w:space="0" w:color="auto"/>
        <w:bottom w:val="none" w:sz="0" w:space="0" w:color="auto"/>
        <w:right w:val="none" w:sz="0" w:space="0" w:color="auto"/>
      </w:divBdr>
    </w:div>
    <w:div w:id="2028940526">
      <w:bodyDiv w:val="1"/>
      <w:marLeft w:val="0"/>
      <w:marRight w:val="0"/>
      <w:marTop w:val="0"/>
      <w:marBottom w:val="0"/>
      <w:divBdr>
        <w:top w:val="none" w:sz="0" w:space="0" w:color="auto"/>
        <w:left w:val="none" w:sz="0" w:space="0" w:color="auto"/>
        <w:bottom w:val="none" w:sz="0" w:space="0" w:color="auto"/>
        <w:right w:val="none" w:sz="0" w:space="0" w:color="auto"/>
      </w:divBdr>
    </w:div>
    <w:div w:id="2029212201">
      <w:bodyDiv w:val="1"/>
      <w:marLeft w:val="0"/>
      <w:marRight w:val="0"/>
      <w:marTop w:val="0"/>
      <w:marBottom w:val="0"/>
      <w:divBdr>
        <w:top w:val="none" w:sz="0" w:space="0" w:color="auto"/>
        <w:left w:val="none" w:sz="0" w:space="0" w:color="auto"/>
        <w:bottom w:val="none" w:sz="0" w:space="0" w:color="auto"/>
        <w:right w:val="none" w:sz="0" w:space="0" w:color="auto"/>
      </w:divBdr>
    </w:div>
    <w:div w:id="2029943264">
      <w:bodyDiv w:val="1"/>
      <w:marLeft w:val="0"/>
      <w:marRight w:val="0"/>
      <w:marTop w:val="0"/>
      <w:marBottom w:val="0"/>
      <w:divBdr>
        <w:top w:val="none" w:sz="0" w:space="0" w:color="auto"/>
        <w:left w:val="none" w:sz="0" w:space="0" w:color="auto"/>
        <w:bottom w:val="none" w:sz="0" w:space="0" w:color="auto"/>
        <w:right w:val="none" w:sz="0" w:space="0" w:color="auto"/>
      </w:divBdr>
    </w:div>
    <w:div w:id="2031948637">
      <w:bodyDiv w:val="1"/>
      <w:marLeft w:val="0"/>
      <w:marRight w:val="0"/>
      <w:marTop w:val="0"/>
      <w:marBottom w:val="0"/>
      <w:divBdr>
        <w:top w:val="none" w:sz="0" w:space="0" w:color="auto"/>
        <w:left w:val="none" w:sz="0" w:space="0" w:color="auto"/>
        <w:bottom w:val="none" w:sz="0" w:space="0" w:color="auto"/>
        <w:right w:val="none" w:sz="0" w:space="0" w:color="auto"/>
      </w:divBdr>
    </w:div>
    <w:div w:id="2032143625">
      <w:bodyDiv w:val="1"/>
      <w:marLeft w:val="0"/>
      <w:marRight w:val="0"/>
      <w:marTop w:val="0"/>
      <w:marBottom w:val="0"/>
      <w:divBdr>
        <w:top w:val="none" w:sz="0" w:space="0" w:color="auto"/>
        <w:left w:val="none" w:sz="0" w:space="0" w:color="auto"/>
        <w:bottom w:val="none" w:sz="0" w:space="0" w:color="auto"/>
        <w:right w:val="none" w:sz="0" w:space="0" w:color="auto"/>
      </w:divBdr>
    </w:div>
    <w:div w:id="2032221631">
      <w:bodyDiv w:val="1"/>
      <w:marLeft w:val="0"/>
      <w:marRight w:val="0"/>
      <w:marTop w:val="0"/>
      <w:marBottom w:val="0"/>
      <w:divBdr>
        <w:top w:val="none" w:sz="0" w:space="0" w:color="auto"/>
        <w:left w:val="none" w:sz="0" w:space="0" w:color="auto"/>
        <w:bottom w:val="none" w:sz="0" w:space="0" w:color="auto"/>
        <w:right w:val="none" w:sz="0" w:space="0" w:color="auto"/>
      </w:divBdr>
    </w:div>
    <w:div w:id="2033221098">
      <w:bodyDiv w:val="1"/>
      <w:marLeft w:val="0"/>
      <w:marRight w:val="0"/>
      <w:marTop w:val="0"/>
      <w:marBottom w:val="0"/>
      <w:divBdr>
        <w:top w:val="none" w:sz="0" w:space="0" w:color="auto"/>
        <w:left w:val="none" w:sz="0" w:space="0" w:color="auto"/>
        <w:bottom w:val="none" w:sz="0" w:space="0" w:color="auto"/>
        <w:right w:val="none" w:sz="0" w:space="0" w:color="auto"/>
      </w:divBdr>
    </w:div>
    <w:div w:id="2033415627">
      <w:bodyDiv w:val="1"/>
      <w:marLeft w:val="0"/>
      <w:marRight w:val="0"/>
      <w:marTop w:val="0"/>
      <w:marBottom w:val="0"/>
      <w:divBdr>
        <w:top w:val="none" w:sz="0" w:space="0" w:color="auto"/>
        <w:left w:val="none" w:sz="0" w:space="0" w:color="auto"/>
        <w:bottom w:val="none" w:sz="0" w:space="0" w:color="auto"/>
        <w:right w:val="none" w:sz="0" w:space="0" w:color="auto"/>
      </w:divBdr>
    </w:div>
    <w:div w:id="2033729215">
      <w:bodyDiv w:val="1"/>
      <w:marLeft w:val="0"/>
      <w:marRight w:val="0"/>
      <w:marTop w:val="0"/>
      <w:marBottom w:val="0"/>
      <w:divBdr>
        <w:top w:val="none" w:sz="0" w:space="0" w:color="auto"/>
        <w:left w:val="none" w:sz="0" w:space="0" w:color="auto"/>
        <w:bottom w:val="none" w:sz="0" w:space="0" w:color="auto"/>
        <w:right w:val="none" w:sz="0" w:space="0" w:color="auto"/>
      </w:divBdr>
    </w:div>
    <w:div w:id="2034457735">
      <w:bodyDiv w:val="1"/>
      <w:marLeft w:val="0"/>
      <w:marRight w:val="0"/>
      <w:marTop w:val="0"/>
      <w:marBottom w:val="0"/>
      <w:divBdr>
        <w:top w:val="none" w:sz="0" w:space="0" w:color="auto"/>
        <w:left w:val="none" w:sz="0" w:space="0" w:color="auto"/>
        <w:bottom w:val="none" w:sz="0" w:space="0" w:color="auto"/>
        <w:right w:val="none" w:sz="0" w:space="0" w:color="auto"/>
      </w:divBdr>
    </w:div>
    <w:div w:id="2036073057">
      <w:bodyDiv w:val="1"/>
      <w:marLeft w:val="0"/>
      <w:marRight w:val="0"/>
      <w:marTop w:val="0"/>
      <w:marBottom w:val="0"/>
      <w:divBdr>
        <w:top w:val="none" w:sz="0" w:space="0" w:color="auto"/>
        <w:left w:val="none" w:sz="0" w:space="0" w:color="auto"/>
        <w:bottom w:val="none" w:sz="0" w:space="0" w:color="auto"/>
        <w:right w:val="none" w:sz="0" w:space="0" w:color="auto"/>
      </w:divBdr>
    </w:div>
    <w:div w:id="2036541605">
      <w:bodyDiv w:val="1"/>
      <w:marLeft w:val="0"/>
      <w:marRight w:val="0"/>
      <w:marTop w:val="0"/>
      <w:marBottom w:val="0"/>
      <w:divBdr>
        <w:top w:val="none" w:sz="0" w:space="0" w:color="auto"/>
        <w:left w:val="none" w:sz="0" w:space="0" w:color="auto"/>
        <w:bottom w:val="none" w:sz="0" w:space="0" w:color="auto"/>
        <w:right w:val="none" w:sz="0" w:space="0" w:color="auto"/>
      </w:divBdr>
    </w:div>
    <w:div w:id="2038577184">
      <w:bodyDiv w:val="1"/>
      <w:marLeft w:val="0"/>
      <w:marRight w:val="0"/>
      <w:marTop w:val="0"/>
      <w:marBottom w:val="0"/>
      <w:divBdr>
        <w:top w:val="none" w:sz="0" w:space="0" w:color="auto"/>
        <w:left w:val="none" w:sz="0" w:space="0" w:color="auto"/>
        <w:bottom w:val="none" w:sz="0" w:space="0" w:color="auto"/>
        <w:right w:val="none" w:sz="0" w:space="0" w:color="auto"/>
      </w:divBdr>
    </w:div>
    <w:div w:id="2039356808">
      <w:bodyDiv w:val="1"/>
      <w:marLeft w:val="0"/>
      <w:marRight w:val="0"/>
      <w:marTop w:val="0"/>
      <w:marBottom w:val="0"/>
      <w:divBdr>
        <w:top w:val="none" w:sz="0" w:space="0" w:color="auto"/>
        <w:left w:val="none" w:sz="0" w:space="0" w:color="auto"/>
        <w:bottom w:val="none" w:sz="0" w:space="0" w:color="auto"/>
        <w:right w:val="none" w:sz="0" w:space="0" w:color="auto"/>
      </w:divBdr>
    </w:div>
    <w:div w:id="2040817180">
      <w:bodyDiv w:val="1"/>
      <w:marLeft w:val="0"/>
      <w:marRight w:val="0"/>
      <w:marTop w:val="0"/>
      <w:marBottom w:val="0"/>
      <w:divBdr>
        <w:top w:val="none" w:sz="0" w:space="0" w:color="auto"/>
        <w:left w:val="none" w:sz="0" w:space="0" w:color="auto"/>
        <w:bottom w:val="none" w:sz="0" w:space="0" w:color="auto"/>
        <w:right w:val="none" w:sz="0" w:space="0" w:color="auto"/>
      </w:divBdr>
    </w:div>
    <w:div w:id="2040861013">
      <w:bodyDiv w:val="1"/>
      <w:marLeft w:val="0"/>
      <w:marRight w:val="0"/>
      <w:marTop w:val="0"/>
      <w:marBottom w:val="0"/>
      <w:divBdr>
        <w:top w:val="none" w:sz="0" w:space="0" w:color="auto"/>
        <w:left w:val="none" w:sz="0" w:space="0" w:color="auto"/>
        <w:bottom w:val="none" w:sz="0" w:space="0" w:color="auto"/>
        <w:right w:val="none" w:sz="0" w:space="0" w:color="auto"/>
      </w:divBdr>
    </w:div>
    <w:div w:id="2042393766">
      <w:bodyDiv w:val="1"/>
      <w:marLeft w:val="0"/>
      <w:marRight w:val="0"/>
      <w:marTop w:val="0"/>
      <w:marBottom w:val="0"/>
      <w:divBdr>
        <w:top w:val="none" w:sz="0" w:space="0" w:color="auto"/>
        <w:left w:val="none" w:sz="0" w:space="0" w:color="auto"/>
        <w:bottom w:val="none" w:sz="0" w:space="0" w:color="auto"/>
        <w:right w:val="none" w:sz="0" w:space="0" w:color="auto"/>
      </w:divBdr>
    </w:div>
    <w:div w:id="2043167088">
      <w:bodyDiv w:val="1"/>
      <w:marLeft w:val="0"/>
      <w:marRight w:val="0"/>
      <w:marTop w:val="0"/>
      <w:marBottom w:val="0"/>
      <w:divBdr>
        <w:top w:val="none" w:sz="0" w:space="0" w:color="auto"/>
        <w:left w:val="none" w:sz="0" w:space="0" w:color="auto"/>
        <w:bottom w:val="none" w:sz="0" w:space="0" w:color="auto"/>
        <w:right w:val="none" w:sz="0" w:space="0" w:color="auto"/>
      </w:divBdr>
    </w:div>
    <w:div w:id="2044403187">
      <w:bodyDiv w:val="1"/>
      <w:marLeft w:val="0"/>
      <w:marRight w:val="0"/>
      <w:marTop w:val="0"/>
      <w:marBottom w:val="0"/>
      <w:divBdr>
        <w:top w:val="none" w:sz="0" w:space="0" w:color="auto"/>
        <w:left w:val="none" w:sz="0" w:space="0" w:color="auto"/>
        <w:bottom w:val="none" w:sz="0" w:space="0" w:color="auto"/>
        <w:right w:val="none" w:sz="0" w:space="0" w:color="auto"/>
      </w:divBdr>
    </w:div>
    <w:div w:id="2044472720">
      <w:bodyDiv w:val="1"/>
      <w:marLeft w:val="0"/>
      <w:marRight w:val="0"/>
      <w:marTop w:val="0"/>
      <w:marBottom w:val="0"/>
      <w:divBdr>
        <w:top w:val="none" w:sz="0" w:space="0" w:color="auto"/>
        <w:left w:val="none" w:sz="0" w:space="0" w:color="auto"/>
        <w:bottom w:val="none" w:sz="0" w:space="0" w:color="auto"/>
        <w:right w:val="none" w:sz="0" w:space="0" w:color="auto"/>
      </w:divBdr>
    </w:div>
    <w:div w:id="2046366612">
      <w:bodyDiv w:val="1"/>
      <w:marLeft w:val="0"/>
      <w:marRight w:val="0"/>
      <w:marTop w:val="0"/>
      <w:marBottom w:val="0"/>
      <w:divBdr>
        <w:top w:val="none" w:sz="0" w:space="0" w:color="auto"/>
        <w:left w:val="none" w:sz="0" w:space="0" w:color="auto"/>
        <w:bottom w:val="none" w:sz="0" w:space="0" w:color="auto"/>
        <w:right w:val="none" w:sz="0" w:space="0" w:color="auto"/>
      </w:divBdr>
    </w:div>
    <w:div w:id="2046370554">
      <w:bodyDiv w:val="1"/>
      <w:marLeft w:val="0"/>
      <w:marRight w:val="0"/>
      <w:marTop w:val="0"/>
      <w:marBottom w:val="0"/>
      <w:divBdr>
        <w:top w:val="none" w:sz="0" w:space="0" w:color="auto"/>
        <w:left w:val="none" w:sz="0" w:space="0" w:color="auto"/>
        <w:bottom w:val="none" w:sz="0" w:space="0" w:color="auto"/>
        <w:right w:val="none" w:sz="0" w:space="0" w:color="auto"/>
      </w:divBdr>
    </w:div>
    <w:div w:id="2047414259">
      <w:bodyDiv w:val="1"/>
      <w:marLeft w:val="0"/>
      <w:marRight w:val="0"/>
      <w:marTop w:val="0"/>
      <w:marBottom w:val="0"/>
      <w:divBdr>
        <w:top w:val="none" w:sz="0" w:space="0" w:color="auto"/>
        <w:left w:val="none" w:sz="0" w:space="0" w:color="auto"/>
        <w:bottom w:val="none" w:sz="0" w:space="0" w:color="auto"/>
        <w:right w:val="none" w:sz="0" w:space="0" w:color="auto"/>
      </w:divBdr>
    </w:div>
    <w:div w:id="2047828387">
      <w:bodyDiv w:val="1"/>
      <w:marLeft w:val="0"/>
      <w:marRight w:val="0"/>
      <w:marTop w:val="0"/>
      <w:marBottom w:val="0"/>
      <w:divBdr>
        <w:top w:val="none" w:sz="0" w:space="0" w:color="auto"/>
        <w:left w:val="none" w:sz="0" w:space="0" w:color="auto"/>
        <w:bottom w:val="none" w:sz="0" w:space="0" w:color="auto"/>
        <w:right w:val="none" w:sz="0" w:space="0" w:color="auto"/>
      </w:divBdr>
    </w:div>
    <w:div w:id="2048673518">
      <w:bodyDiv w:val="1"/>
      <w:marLeft w:val="0"/>
      <w:marRight w:val="0"/>
      <w:marTop w:val="0"/>
      <w:marBottom w:val="0"/>
      <w:divBdr>
        <w:top w:val="none" w:sz="0" w:space="0" w:color="auto"/>
        <w:left w:val="none" w:sz="0" w:space="0" w:color="auto"/>
        <w:bottom w:val="none" w:sz="0" w:space="0" w:color="auto"/>
        <w:right w:val="none" w:sz="0" w:space="0" w:color="auto"/>
      </w:divBdr>
    </w:div>
    <w:div w:id="2049405849">
      <w:bodyDiv w:val="1"/>
      <w:marLeft w:val="0"/>
      <w:marRight w:val="0"/>
      <w:marTop w:val="0"/>
      <w:marBottom w:val="0"/>
      <w:divBdr>
        <w:top w:val="none" w:sz="0" w:space="0" w:color="auto"/>
        <w:left w:val="none" w:sz="0" w:space="0" w:color="auto"/>
        <w:bottom w:val="none" w:sz="0" w:space="0" w:color="auto"/>
        <w:right w:val="none" w:sz="0" w:space="0" w:color="auto"/>
      </w:divBdr>
    </w:div>
    <w:div w:id="2050719178">
      <w:bodyDiv w:val="1"/>
      <w:marLeft w:val="0"/>
      <w:marRight w:val="0"/>
      <w:marTop w:val="0"/>
      <w:marBottom w:val="0"/>
      <w:divBdr>
        <w:top w:val="none" w:sz="0" w:space="0" w:color="auto"/>
        <w:left w:val="none" w:sz="0" w:space="0" w:color="auto"/>
        <w:bottom w:val="none" w:sz="0" w:space="0" w:color="auto"/>
        <w:right w:val="none" w:sz="0" w:space="0" w:color="auto"/>
      </w:divBdr>
    </w:div>
    <w:div w:id="2051148316">
      <w:bodyDiv w:val="1"/>
      <w:marLeft w:val="0"/>
      <w:marRight w:val="0"/>
      <w:marTop w:val="0"/>
      <w:marBottom w:val="0"/>
      <w:divBdr>
        <w:top w:val="none" w:sz="0" w:space="0" w:color="auto"/>
        <w:left w:val="none" w:sz="0" w:space="0" w:color="auto"/>
        <w:bottom w:val="none" w:sz="0" w:space="0" w:color="auto"/>
        <w:right w:val="none" w:sz="0" w:space="0" w:color="auto"/>
      </w:divBdr>
    </w:div>
    <w:div w:id="2051999436">
      <w:bodyDiv w:val="1"/>
      <w:marLeft w:val="0"/>
      <w:marRight w:val="0"/>
      <w:marTop w:val="0"/>
      <w:marBottom w:val="0"/>
      <w:divBdr>
        <w:top w:val="none" w:sz="0" w:space="0" w:color="auto"/>
        <w:left w:val="none" w:sz="0" w:space="0" w:color="auto"/>
        <w:bottom w:val="none" w:sz="0" w:space="0" w:color="auto"/>
        <w:right w:val="none" w:sz="0" w:space="0" w:color="auto"/>
      </w:divBdr>
    </w:div>
    <w:div w:id="2053339252">
      <w:bodyDiv w:val="1"/>
      <w:marLeft w:val="0"/>
      <w:marRight w:val="0"/>
      <w:marTop w:val="0"/>
      <w:marBottom w:val="0"/>
      <w:divBdr>
        <w:top w:val="none" w:sz="0" w:space="0" w:color="auto"/>
        <w:left w:val="none" w:sz="0" w:space="0" w:color="auto"/>
        <w:bottom w:val="none" w:sz="0" w:space="0" w:color="auto"/>
        <w:right w:val="none" w:sz="0" w:space="0" w:color="auto"/>
      </w:divBdr>
    </w:div>
    <w:div w:id="2054042013">
      <w:bodyDiv w:val="1"/>
      <w:marLeft w:val="0"/>
      <w:marRight w:val="0"/>
      <w:marTop w:val="0"/>
      <w:marBottom w:val="0"/>
      <w:divBdr>
        <w:top w:val="none" w:sz="0" w:space="0" w:color="auto"/>
        <w:left w:val="none" w:sz="0" w:space="0" w:color="auto"/>
        <w:bottom w:val="none" w:sz="0" w:space="0" w:color="auto"/>
        <w:right w:val="none" w:sz="0" w:space="0" w:color="auto"/>
      </w:divBdr>
    </w:div>
    <w:div w:id="2055034061">
      <w:bodyDiv w:val="1"/>
      <w:marLeft w:val="0"/>
      <w:marRight w:val="0"/>
      <w:marTop w:val="0"/>
      <w:marBottom w:val="0"/>
      <w:divBdr>
        <w:top w:val="none" w:sz="0" w:space="0" w:color="auto"/>
        <w:left w:val="none" w:sz="0" w:space="0" w:color="auto"/>
        <w:bottom w:val="none" w:sz="0" w:space="0" w:color="auto"/>
        <w:right w:val="none" w:sz="0" w:space="0" w:color="auto"/>
      </w:divBdr>
    </w:div>
    <w:div w:id="2055229916">
      <w:bodyDiv w:val="1"/>
      <w:marLeft w:val="0"/>
      <w:marRight w:val="0"/>
      <w:marTop w:val="0"/>
      <w:marBottom w:val="0"/>
      <w:divBdr>
        <w:top w:val="none" w:sz="0" w:space="0" w:color="auto"/>
        <w:left w:val="none" w:sz="0" w:space="0" w:color="auto"/>
        <w:bottom w:val="none" w:sz="0" w:space="0" w:color="auto"/>
        <w:right w:val="none" w:sz="0" w:space="0" w:color="auto"/>
      </w:divBdr>
    </w:div>
    <w:div w:id="2055304905">
      <w:bodyDiv w:val="1"/>
      <w:marLeft w:val="0"/>
      <w:marRight w:val="0"/>
      <w:marTop w:val="0"/>
      <w:marBottom w:val="0"/>
      <w:divBdr>
        <w:top w:val="none" w:sz="0" w:space="0" w:color="auto"/>
        <w:left w:val="none" w:sz="0" w:space="0" w:color="auto"/>
        <w:bottom w:val="none" w:sz="0" w:space="0" w:color="auto"/>
        <w:right w:val="none" w:sz="0" w:space="0" w:color="auto"/>
      </w:divBdr>
    </w:div>
    <w:div w:id="2055884705">
      <w:bodyDiv w:val="1"/>
      <w:marLeft w:val="0"/>
      <w:marRight w:val="0"/>
      <w:marTop w:val="0"/>
      <w:marBottom w:val="0"/>
      <w:divBdr>
        <w:top w:val="none" w:sz="0" w:space="0" w:color="auto"/>
        <w:left w:val="none" w:sz="0" w:space="0" w:color="auto"/>
        <w:bottom w:val="none" w:sz="0" w:space="0" w:color="auto"/>
        <w:right w:val="none" w:sz="0" w:space="0" w:color="auto"/>
      </w:divBdr>
    </w:div>
    <w:div w:id="2056078994">
      <w:bodyDiv w:val="1"/>
      <w:marLeft w:val="0"/>
      <w:marRight w:val="0"/>
      <w:marTop w:val="0"/>
      <w:marBottom w:val="0"/>
      <w:divBdr>
        <w:top w:val="none" w:sz="0" w:space="0" w:color="auto"/>
        <w:left w:val="none" w:sz="0" w:space="0" w:color="auto"/>
        <w:bottom w:val="none" w:sz="0" w:space="0" w:color="auto"/>
        <w:right w:val="none" w:sz="0" w:space="0" w:color="auto"/>
      </w:divBdr>
    </w:div>
    <w:div w:id="2057273221">
      <w:bodyDiv w:val="1"/>
      <w:marLeft w:val="0"/>
      <w:marRight w:val="0"/>
      <w:marTop w:val="0"/>
      <w:marBottom w:val="0"/>
      <w:divBdr>
        <w:top w:val="none" w:sz="0" w:space="0" w:color="auto"/>
        <w:left w:val="none" w:sz="0" w:space="0" w:color="auto"/>
        <w:bottom w:val="none" w:sz="0" w:space="0" w:color="auto"/>
        <w:right w:val="none" w:sz="0" w:space="0" w:color="auto"/>
      </w:divBdr>
    </w:div>
    <w:div w:id="2058048007">
      <w:bodyDiv w:val="1"/>
      <w:marLeft w:val="0"/>
      <w:marRight w:val="0"/>
      <w:marTop w:val="0"/>
      <w:marBottom w:val="0"/>
      <w:divBdr>
        <w:top w:val="none" w:sz="0" w:space="0" w:color="auto"/>
        <w:left w:val="none" w:sz="0" w:space="0" w:color="auto"/>
        <w:bottom w:val="none" w:sz="0" w:space="0" w:color="auto"/>
        <w:right w:val="none" w:sz="0" w:space="0" w:color="auto"/>
      </w:divBdr>
    </w:div>
    <w:div w:id="2059933625">
      <w:bodyDiv w:val="1"/>
      <w:marLeft w:val="0"/>
      <w:marRight w:val="0"/>
      <w:marTop w:val="0"/>
      <w:marBottom w:val="0"/>
      <w:divBdr>
        <w:top w:val="none" w:sz="0" w:space="0" w:color="auto"/>
        <w:left w:val="none" w:sz="0" w:space="0" w:color="auto"/>
        <w:bottom w:val="none" w:sz="0" w:space="0" w:color="auto"/>
        <w:right w:val="none" w:sz="0" w:space="0" w:color="auto"/>
      </w:divBdr>
    </w:div>
    <w:div w:id="2060588334">
      <w:bodyDiv w:val="1"/>
      <w:marLeft w:val="0"/>
      <w:marRight w:val="0"/>
      <w:marTop w:val="0"/>
      <w:marBottom w:val="0"/>
      <w:divBdr>
        <w:top w:val="none" w:sz="0" w:space="0" w:color="auto"/>
        <w:left w:val="none" w:sz="0" w:space="0" w:color="auto"/>
        <w:bottom w:val="none" w:sz="0" w:space="0" w:color="auto"/>
        <w:right w:val="none" w:sz="0" w:space="0" w:color="auto"/>
      </w:divBdr>
    </w:div>
    <w:div w:id="2060929971">
      <w:bodyDiv w:val="1"/>
      <w:marLeft w:val="0"/>
      <w:marRight w:val="0"/>
      <w:marTop w:val="0"/>
      <w:marBottom w:val="0"/>
      <w:divBdr>
        <w:top w:val="none" w:sz="0" w:space="0" w:color="auto"/>
        <w:left w:val="none" w:sz="0" w:space="0" w:color="auto"/>
        <w:bottom w:val="none" w:sz="0" w:space="0" w:color="auto"/>
        <w:right w:val="none" w:sz="0" w:space="0" w:color="auto"/>
      </w:divBdr>
    </w:div>
    <w:div w:id="2061051890">
      <w:bodyDiv w:val="1"/>
      <w:marLeft w:val="0"/>
      <w:marRight w:val="0"/>
      <w:marTop w:val="0"/>
      <w:marBottom w:val="0"/>
      <w:divBdr>
        <w:top w:val="none" w:sz="0" w:space="0" w:color="auto"/>
        <w:left w:val="none" w:sz="0" w:space="0" w:color="auto"/>
        <w:bottom w:val="none" w:sz="0" w:space="0" w:color="auto"/>
        <w:right w:val="none" w:sz="0" w:space="0" w:color="auto"/>
      </w:divBdr>
    </w:div>
    <w:div w:id="2061199202">
      <w:bodyDiv w:val="1"/>
      <w:marLeft w:val="0"/>
      <w:marRight w:val="0"/>
      <w:marTop w:val="0"/>
      <w:marBottom w:val="0"/>
      <w:divBdr>
        <w:top w:val="none" w:sz="0" w:space="0" w:color="auto"/>
        <w:left w:val="none" w:sz="0" w:space="0" w:color="auto"/>
        <w:bottom w:val="none" w:sz="0" w:space="0" w:color="auto"/>
        <w:right w:val="none" w:sz="0" w:space="0" w:color="auto"/>
      </w:divBdr>
    </w:div>
    <w:div w:id="2061711255">
      <w:bodyDiv w:val="1"/>
      <w:marLeft w:val="0"/>
      <w:marRight w:val="0"/>
      <w:marTop w:val="0"/>
      <w:marBottom w:val="0"/>
      <w:divBdr>
        <w:top w:val="none" w:sz="0" w:space="0" w:color="auto"/>
        <w:left w:val="none" w:sz="0" w:space="0" w:color="auto"/>
        <w:bottom w:val="none" w:sz="0" w:space="0" w:color="auto"/>
        <w:right w:val="none" w:sz="0" w:space="0" w:color="auto"/>
      </w:divBdr>
    </w:div>
    <w:div w:id="2061896247">
      <w:bodyDiv w:val="1"/>
      <w:marLeft w:val="0"/>
      <w:marRight w:val="0"/>
      <w:marTop w:val="0"/>
      <w:marBottom w:val="0"/>
      <w:divBdr>
        <w:top w:val="none" w:sz="0" w:space="0" w:color="auto"/>
        <w:left w:val="none" w:sz="0" w:space="0" w:color="auto"/>
        <w:bottom w:val="none" w:sz="0" w:space="0" w:color="auto"/>
        <w:right w:val="none" w:sz="0" w:space="0" w:color="auto"/>
      </w:divBdr>
    </w:div>
    <w:div w:id="2063212278">
      <w:bodyDiv w:val="1"/>
      <w:marLeft w:val="0"/>
      <w:marRight w:val="0"/>
      <w:marTop w:val="0"/>
      <w:marBottom w:val="0"/>
      <w:divBdr>
        <w:top w:val="none" w:sz="0" w:space="0" w:color="auto"/>
        <w:left w:val="none" w:sz="0" w:space="0" w:color="auto"/>
        <w:bottom w:val="none" w:sz="0" w:space="0" w:color="auto"/>
        <w:right w:val="none" w:sz="0" w:space="0" w:color="auto"/>
      </w:divBdr>
    </w:div>
    <w:div w:id="2065640290">
      <w:bodyDiv w:val="1"/>
      <w:marLeft w:val="0"/>
      <w:marRight w:val="0"/>
      <w:marTop w:val="0"/>
      <w:marBottom w:val="0"/>
      <w:divBdr>
        <w:top w:val="none" w:sz="0" w:space="0" w:color="auto"/>
        <w:left w:val="none" w:sz="0" w:space="0" w:color="auto"/>
        <w:bottom w:val="none" w:sz="0" w:space="0" w:color="auto"/>
        <w:right w:val="none" w:sz="0" w:space="0" w:color="auto"/>
      </w:divBdr>
    </w:div>
    <w:div w:id="2067994909">
      <w:bodyDiv w:val="1"/>
      <w:marLeft w:val="0"/>
      <w:marRight w:val="0"/>
      <w:marTop w:val="0"/>
      <w:marBottom w:val="0"/>
      <w:divBdr>
        <w:top w:val="none" w:sz="0" w:space="0" w:color="auto"/>
        <w:left w:val="none" w:sz="0" w:space="0" w:color="auto"/>
        <w:bottom w:val="none" w:sz="0" w:space="0" w:color="auto"/>
        <w:right w:val="none" w:sz="0" w:space="0" w:color="auto"/>
      </w:divBdr>
    </w:div>
    <w:div w:id="2069257939">
      <w:bodyDiv w:val="1"/>
      <w:marLeft w:val="0"/>
      <w:marRight w:val="0"/>
      <w:marTop w:val="0"/>
      <w:marBottom w:val="0"/>
      <w:divBdr>
        <w:top w:val="none" w:sz="0" w:space="0" w:color="auto"/>
        <w:left w:val="none" w:sz="0" w:space="0" w:color="auto"/>
        <w:bottom w:val="none" w:sz="0" w:space="0" w:color="auto"/>
        <w:right w:val="none" w:sz="0" w:space="0" w:color="auto"/>
      </w:divBdr>
    </w:div>
    <w:div w:id="2070110422">
      <w:bodyDiv w:val="1"/>
      <w:marLeft w:val="0"/>
      <w:marRight w:val="0"/>
      <w:marTop w:val="0"/>
      <w:marBottom w:val="0"/>
      <w:divBdr>
        <w:top w:val="none" w:sz="0" w:space="0" w:color="auto"/>
        <w:left w:val="none" w:sz="0" w:space="0" w:color="auto"/>
        <w:bottom w:val="none" w:sz="0" w:space="0" w:color="auto"/>
        <w:right w:val="none" w:sz="0" w:space="0" w:color="auto"/>
      </w:divBdr>
    </w:div>
    <w:div w:id="2072075591">
      <w:bodyDiv w:val="1"/>
      <w:marLeft w:val="0"/>
      <w:marRight w:val="0"/>
      <w:marTop w:val="0"/>
      <w:marBottom w:val="0"/>
      <w:divBdr>
        <w:top w:val="none" w:sz="0" w:space="0" w:color="auto"/>
        <w:left w:val="none" w:sz="0" w:space="0" w:color="auto"/>
        <w:bottom w:val="none" w:sz="0" w:space="0" w:color="auto"/>
        <w:right w:val="none" w:sz="0" w:space="0" w:color="auto"/>
      </w:divBdr>
    </w:div>
    <w:div w:id="2076927312">
      <w:bodyDiv w:val="1"/>
      <w:marLeft w:val="0"/>
      <w:marRight w:val="0"/>
      <w:marTop w:val="0"/>
      <w:marBottom w:val="0"/>
      <w:divBdr>
        <w:top w:val="none" w:sz="0" w:space="0" w:color="auto"/>
        <w:left w:val="none" w:sz="0" w:space="0" w:color="auto"/>
        <w:bottom w:val="none" w:sz="0" w:space="0" w:color="auto"/>
        <w:right w:val="none" w:sz="0" w:space="0" w:color="auto"/>
      </w:divBdr>
    </w:div>
    <w:div w:id="2077437665">
      <w:bodyDiv w:val="1"/>
      <w:marLeft w:val="0"/>
      <w:marRight w:val="0"/>
      <w:marTop w:val="0"/>
      <w:marBottom w:val="0"/>
      <w:divBdr>
        <w:top w:val="none" w:sz="0" w:space="0" w:color="auto"/>
        <w:left w:val="none" w:sz="0" w:space="0" w:color="auto"/>
        <w:bottom w:val="none" w:sz="0" w:space="0" w:color="auto"/>
        <w:right w:val="none" w:sz="0" w:space="0" w:color="auto"/>
      </w:divBdr>
    </w:div>
    <w:div w:id="2078739903">
      <w:bodyDiv w:val="1"/>
      <w:marLeft w:val="0"/>
      <w:marRight w:val="0"/>
      <w:marTop w:val="0"/>
      <w:marBottom w:val="0"/>
      <w:divBdr>
        <w:top w:val="none" w:sz="0" w:space="0" w:color="auto"/>
        <w:left w:val="none" w:sz="0" w:space="0" w:color="auto"/>
        <w:bottom w:val="none" w:sz="0" w:space="0" w:color="auto"/>
        <w:right w:val="none" w:sz="0" w:space="0" w:color="auto"/>
      </w:divBdr>
    </w:div>
    <w:div w:id="2079665688">
      <w:bodyDiv w:val="1"/>
      <w:marLeft w:val="0"/>
      <w:marRight w:val="0"/>
      <w:marTop w:val="0"/>
      <w:marBottom w:val="0"/>
      <w:divBdr>
        <w:top w:val="none" w:sz="0" w:space="0" w:color="auto"/>
        <w:left w:val="none" w:sz="0" w:space="0" w:color="auto"/>
        <w:bottom w:val="none" w:sz="0" w:space="0" w:color="auto"/>
        <w:right w:val="none" w:sz="0" w:space="0" w:color="auto"/>
      </w:divBdr>
    </w:div>
    <w:div w:id="2080512426">
      <w:bodyDiv w:val="1"/>
      <w:marLeft w:val="0"/>
      <w:marRight w:val="0"/>
      <w:marTop w:val="0"/>
      <w:marBottom w:val="0"/>
      <w:divBdr>
        <w:top w:val="none" w:sz="0" w:space="0" w:color="auto"/>
        <w:left w:val="none" w:sz="0" w:space="0" w:color="auto"/>
        <w:bottom w:val="none" w:sz="0" w:space="0" w:color="auto"/>
        <w:right w:val="none" w:sz="0" w:space="0" w:color="auto"/>
      </w:divBdr>
    </w:div>
    <w:div w:id="2083872560">
      <w:bodyDiv w:val="1"/>
      <w:marLeft w:val="0"/>
      <w:marRight w:val="0"/>
      <w:marTop w:val="0"/>
      <w:marBottom w:val="0"/>
      <w:divBdr>
        <w:top w:val="none" w:sz="0" w:space="0" w:color="auto"/>
        <w:left w:val="none" w:sz="0" w:space="0" w:color="auto"/>
        <w:bottom w:val="none" w:sz="0" w:space="0" w:color="auto"/>
        <w:right w:val="none" w:sz="0" w:space="0" w:color="auto"/>
      </w:divBdr>
    </w:div>
    <w:div w:id="2084569382">
      <w:bodyDiv w:val="1"/>
      <w:marLeft w:val="0"/>
      <w:marRight w:val="0"/>
      <w:marTop w:val="0"/>
      <w:marBottom w:val="0"/>
      <w:divBdr>
        <w:top w:val="none" w:sz="0" w:space="0" w:color="auto"/>
        <w:left w:val="none" w:sz="0" w:space="0" w:color="auto"/>
        <w:bottom w:val="none" w:sz="0" w:space="0" w:color="auto"/>
        <w:right w:val="none" w:sz="0" w:space="0" w:color="auto"/>
      </w:divBdr>
    </w:div>
    <w:div w:id="2085176653">
      <w:bodyDiv w:val="1"/>
      <w:marLeft w:val="0"/>
      <w:marRight w:val="0"/>
      <w:marTop w:val="0"/>
      <w:marBottom w:val="0"/>
      <w:divBdr>
        <w:top w:val="none" w:sz="0" w:space="0" w:color="auto"/>
        <w:left w:val="none" w:sz="0" w:space="0" w:color="auto"/>
        <w:bottom w:val="none" w:sz="0" w:space="0" w:color="auto"/>
        <w:right w:val="none" w:sz="0" w:space="0" w:color="auto"/>
      </w:divBdr>
    </w:div>
    <w:div w:id="2085685869">
      <w:bodyDiv w:val="1"/>
      <w:marLeft w:val="0"/>
      <w:marRight w:val="0"/>
      <w:marTop w:val="0"/>
      <w:marBottom w:val="0"/>
      <w:divBdr>
        <w:top w:val="none" w:sz="0" w:space="0" w:color="auto"/>
        <w:left w:val="none" w:sz="0" w:space="0" w:color="auto"/>
        <w:bottom w:val="none" w:sz="0" w:space="0" w:color="auto"/>
        <w:right w:val="none" w:sz="0" w:space="0" w:color="auto"/>
      </w:divBdr>
    </w:div>
    <w:div w:id="2085713010">
      <w:bodyDiv w:val="1"/>
      <w:marLeft w:val="0"/>
      <w:marRight w:val="0"/>
      <w:marTop w:val="0"/>
      <w:marBottom w:val="0"/>
      <w:divBdr>
        <w:top w:val="none" w:sz="0" w:space="0" w:color="auto"/>
        <w:left w:val="none" w:sz="0" w:space="0" w:color="auto"/>
        <w:bottom w:val="none" w:sz="0" w:space="0" w:color="auto"/>
        <w:right w:val="none" w:sz="0" w:space="0" w:color="auto"/>
      </w:divBdr>
    </w:div>
    <w:div w:id="2086144099">
      <w:bodyDiv w:val="1"/>
      <w:marLeft w:val="0"/>
      <w:marRight w:val="0"/>
      <w:marTop w:val="0"/>
      <w:marBottom w:val="0"/>
      <w:divBdr>
        <w:top w:val="none" w:sz="0" w:space="0" w:color="auto"/>
        <w:left w:val="none" w:sz="0" w:space="0" w:color="auto"/>
        <w:bottom w:val="none" w:sz="0" w:space="0" w:color="auto"/>
        <w:right w:val="none" w:sz="0" w:space="0" w:color="auto"/>
      </w:divBdr>
    </w:div>
    <w:div w:id="2087336492">
      <w:bodyDiv w:val="1"/>
      <w:marLeft w:val="0"/>
      <w:marRight w:val="0"/>
      <w:marTop w:val="0"/>
      <w:marBottom w:val="0"/>
      <w:divBdr>
        <w:top w:val="none" w:sz="0" w:space="0" w:color="auto"/>
        <w:left w:val="none" w:sz="0" w:space="0" w:color="auto"/>
        <w:bottom w:val="none" w:sz="0" w:space="0" w:color="auto"/>
        <w:right w:val="none" w:sz="0" w:space="0" w:color="auto"/>
      </w:divBdr>
    </w:div>
    <w:div w:id="2087800386">
      <w:bodyDiv w:val="1"/>
      <w:marLeft w:val="0"/>
      <w:marRight w:val="0"/>
      <w:marTop w:val="0"/>
      <w:marBottom w:val="0"/>
      <w:divBdr>
        <w:top w:val="none" w:sz="0" w:space="0" w:color="auto"/>
        <w:left w:val="none" w:sz="0" w:space="0" w:color="auto"/>
        <w:bottom w:val="none" w:sz="0" w:space="0" w:color="auto"/>
        <w:right w:val="none" w:sz="0" w:space="0" w:color="auto"/>
      </w:divBdr>
    </w:div>
    <w:div w:id="2087877445">
      <w:bodyDiv w:val="1"/>
      <w:marLeft w:val="0"/>
      <w:marRight w:val="0"/>
      <w:marTop w:val="0"/>
      <w:marBottom w:val="0"/>
      <w:divBdr>
        <w:top w:val="none" w:sz="0" w:space="0" w:color="auto"/>
        <w:left w:val="none" w:sz="0" w:space="0" w:color="auto"/>
        <w:bottom w:val="none" w:sz="0" w:space="0" w:color="auto"/>
        <w:right w:val="none" w:sz="0" w:space="0" w:color="auto"/>
      </w:divBdr>
    </w:div>
    <w:div w:id="2087914664">
      <w:bodyDiv w:val="1"/>
      <w:marLeft w:val="0"/>
      <w:marRight w:val="0"/>
      <w:marTop w:val="0"/>
      <w:marBottom w:val="0"/>
      <w:divBdr>
        <w:top w:val="none" w:sz="0" w:space="0" w:color="auto"/>
        <w:left w:val="none" w:sz="0" w:space="0" w:color="auto"/>
        <w:bottom w:val="none" w:sz="0" w:space="0" w:color="auto"/>
        <w:right w:val="none" w:sz="0" w:space="0" w:color="auto"/>
      </w:divBdr>
    </w:div>
    <w:div w:id="2088306415">
      <w:bodyDiv w:val="1"/>
      <w:marLeft w:val="0"/>
      <w:marRight w:val="0"/>
      <w:marTop w:val="0"/>
      <w:marBottom w:val="0"/>
      <w:divBdr>
        <w:top w:val="none" w:sz="0" w:space="0" w:color="auto"/>
        <w:left w:val="none" w:sz="0" w:space="0" w:color="auto"/>
        <w:bottom w:val="none" w:sz="0" w:space="0" w:color="auto"/>
        <w:right w:val="none" w:sz="0" w:space="0" w:color="auto"/>
      </w:divBdr>
    </w:div>
    <w:div w:id="2094163244">
      <w:bodyDiv w:val="1"/>
      <w:marLeft w:val="0"/>
      <w:marRight w:val="0"/>
      <w:marTop w:val="0"/>
      <w:marBottom w:val="0"/>
      <w:divBdr>
        <w:top w:val="none" w:sz="0" w:space="0" w:color="auto"/>
        <w:left w:val="none" w:sz="0" w:space="0" w:color="auto"/>
        <w:bottom w:val="none" w:sz="0" w:space="0" w:color="auto"/>
        <w:right w:val="none" w:sz="0" w:space="0" w:color="auto"/>
      </w:divBdr>
    </w:div>
    <w:div w:id="2095393001">
      <w:bodyDiv w:val="1"/>
      <w:marLeft w:val="0"/>
      <w:marRight w:val="0"/>
      <w:marTop w:val="0"/>
      <w:marBottom w:val="0"/>
      <w:divBdr>
        <w:top w:val="none" w:sz="0" w:space="0" w:color="auto"/>
        <w:left w:val="none" w:sz="0" w:space="0" w:color="auto"/>
        <w:bottom w:val="none" w:sz="0" w:space="0" w:color="auto"/>
        <w:right w:val="none" w:sz="0" w:space="0" w:color="auto"/>
      </w:divBdr>
    </w:div>
    <w:div w:id="2095935166">
      <w:bodyDiv w:val="1"/>
      <w:marLeft w:val="0"/>
      <w:marRight w:val="0"/>
      <w:marTop w:val="0"/>
      <w:marBottom w:val="0"/>
      <w:divBdr>
        <w:top w:val="none" w:sz="0" w:space="0" w:color="auto"/>
        <w:left w:val="none" w:sz="0" w:space="0" w:color="auto"/>
        <w:bottom w:val="none" w:sz="0" w:space="0" w:color="auto"/>
        <w:right w:val="none" w:sz="0" w:space="0" w:color="auto"/>
      </w:divBdr>
    </w:div>
    <w:div w:id="2095976794">
      <w:bodyDiv w:val="1"/>
      <w:marLeft w:val="0"/>
      <w:marRight w:val="0"/>
      <w:marTop w:val="0"/>
      <w:marBottom w:val="0"/>
      <w:divBdr>
        <w:top w:val="none" w:sz="0" w:space="0" w:color="auto"/>
        <w:left w:val="none" w:sz="0" w:space="0" w:color="auto"/>
        <w:bottom w:val="none" w:sz="0" w:space="0" w:color="auto"/>
        <w:right w:val="none" w:sz="0" w:space="0" w:color="auto"/>
      </w:divBdr>
    </w:div>
    <w:div w:id="2096632812">
      <w:bodyDiv w:val="1"/>
      <w:marLeft w:val="0"/>
      <w:marRight w:val="0"/>
      <w:marTop w:val="0"/>
      <w:marBottom w:val="0"/>
      <w:divBdr>
        <w:top w:val="none" w:sz="0" w:space="0" w:color="auto"/>
        <w:left w:val="none" w:sz="0" w:space="0" w:color="auto"/>
        <w:bottom w:val="none" w:sz="0" w:space="0" w:color="auto"/>
        <w:right w:val="none" w:sz="0" w:space="0" w:color="auto"/>
      </w:divBdr>
    </w:div>
    <w:div w:id="2097629744">
      <w:bodyDiv w:val="1"/>
      <w:marLeft w:val="0"/>
      <w:marRight w:val="0"/>
      <w:marTop w:val="0"/>
      <w:marBottom w:val="0"/>
      <w:divBdr>
        <w:top w:val="none" w:sz="0" w:space="0" w:color="auto"/>
        <w:left w:val="none" w:sz="0" w:space="0" w:color="auto"/>
        <w:bottom w:val="none" w:sz="0" w:space="0" w:color="auto"/>
        <w:right w:val="none" w:sz="0" w:space="0" w:color="auto"/>
      </w:divBdr>
    </w:div>
    <w:div w:id="2098402441">
      <w:bodyDiv w:val="1"/>
      <w:marLeft w:val="0"/>
      <w:marRight w:val="0"/>
      <w:marTop w:val="0"/>
      <w:marBottom w:val="0"/>
      <w:divBdr>
        <w:top w:val="none" w:sz="0" w:space="0" w:color="auto"/>
        <w:left w:val="none" w:sz="0" w:space="0" w:color="auto"/>
        <w:bottom w:val="none" w:sz="0" w:space="0" w:color="auto"/>
        <w:right w:val="none" w:sz="0" w:space="0" w:color="auto"/>
      </w:divBdr>
    </w:div>
    <w:div w:id="2099399408">
      <w:bodyDiv w:val="1"/>
      <w:marLeft w:val="0"/>
      <w:marRight w:val="0"/>
      <w:marTop w:val="0"/>
      <w:marBottom w:val="0"/>
      <w:divBdr>
        <w:top w:val="none" w:sz="0" w:space="0" w:color="auto"/>
        <w:left w:val="none" w:sz="0" w:space="0" w:color="auto"/>
        <w:bottom w:val="none" w:sz="0" w:space="0" w:color="auto"/>
        <w:right w:val="none" w:sz="0" w:space="0" w:color="auto"/>
      </w:divBdr>
    </w:div>
    <w:div w:id="2100248780">
      <w:bodyDiv w:val="1"/>
      <w:marLeft w:val="0"/>
      <w:marRight w:val="0"/>
      <w:marTop w:val="0"/>
      <w:marBottom w:val="0"/>
      <w:divBdr>
        <w:top w:val="none" w:sz="0" w:space="0" w:color="auto"/>
        <w:left w:val="none" w:sz="0" w:space="0" w:color="auto"/>
        <w:bottom w:val="none" w:sz="0" w:space="0" w:color="auto"/>
        <w:right w:val="none" w:sz="0" w:space="0" w:color="auto"/>
      </w:divBdr>
    </w:div>
    <w:div w:id="2102287230">
      <w:bodyDiv w:val="1"/>
      <w:marLeft w:val="0"/>
      <w:marRight w:val="0"/>
      <w:marTop w:val="0"/>
      <w:marBottom w:val="0"/>
      <w:divBdr>
        <w:top w:val="none" w:sz="0" w:space="0" w:color="auto"/>
        <w:left w:val="none" w:sz="0" w:space="0" w:color="auto"/>
        <w:bottom w:val="none" w:sz="0" w:space="0" w:color="auto"/>
        <w:right w:val="none" w:sz="0" w:space="0" w:color="auto"/>
      </w:divBdr>
    </w:div>
    <w:div w:id="2102293943">
      <w:bodyDiv w:val="1"/>
      <w:marLeft w:val="0"/>
      <w:marRight w:val="0"/>
      <w:marTop w:val="0"/>
      <w:marBottom w:val="0"/>
      <w:divBdr>
        <w:top w:val="none" w:sz="0" w:space="0" w:color="auto"/>
        <w:left w:val="none" w:sz="0" w:space="0" w:color="auto"/>
        <w:bottom w:val="none" w:sz="0" w:space="0" w:color="auto"/>
        <w:right w:val="none" w:sz="0" w:space="0" w:color="auto"/>
      </w:divBdr>
    </w:div>
    <w:div w:id="2102680998">
      <w:bodyDiv w:val="1"/>
      <w:marLeft w:val="0"/>
      <w:marRight w:val="0"/>
      <w:marTop w:val="0"/>
      <w:marBottom w:val="0"/>
      <w:divBdr>
        <w:top w:val="none" w:sz="0" w:space="0" w:color="auto"/>
        <w:left w:val="none" w:sz="0" w:space="0" w:color="auto"/>
        <w:bottom w:val="none" w:sz="0" w:space="0" w:color="auto"/>
        <w:right w:val="none" w:sz="0" w:space="0" w:color="auto"/>
      </w:divBdr>
    </w:div>
    <w:div w:id="2103530863">
      <w:bodyDiv w:val="1"/>
      <w:marLeft w:val="0"/>
      <w:marRight w:val="0"/>
      <w:marTop w:val="0"/>
      <w:marBottom w:val="0"/>
      <w:divBdr>
        <w:top w:val="none" w:sz="0" w:space="0" w:color="auto"/>
        <w:left w:val="none" w:sz="0" w:space="0" w:color="auto"/>
        <w:bottom w:val="none" w:sz="0" w:space="0" w:color="auto"/>
        <w:right w:val="none" w:sz="0" w:space="0" w:color="auto"/>
      </w:divBdr>
    </w:div>
    <w:div w:id="2104180681">
      <w:bodyDiv w:val="1"/>
      <w:marLeft w:val="0"/>
      <w:marRight w:val="0"/>
      <w:marTop w:val="0"/>
      <w:marBottom w:val="0"/>
      <w:divBdr>
        <w:top w:val="none" w:sz="0" w:space="0" w:color="auto"/>
        <w:left w:val="none" w:sz="0" w:space="0" w:color="auto"/>
        <w:bottom w:val="none" w:sz="0" w:space="0" w:color="auto"/>
        <w:right w:val="none" w:sz="0" w:space="0" w:color="auto"/>
      </w:divBdr>
    </w:div>
    <w:div w:id="2105221976">
      <w:bodyDiv w:val="1"/>
      <w:marLeft w:val="0"/>
      <w:marRight w:val="0"/>
      <w:marTop w:val="0"/>
      <w:marBottom w:val="0"/>
      <w:divBdr>
        <w:top w:val="none" w:sz="0" w:space="0" w:color="auto"/>
        <w:left w:val="none" w:sz="0" w:space="0" w:color="auto"/>
        <w:bottom w:val="none" w:sz="0" w:space="0" w:color="auto"/>
        <w:right w:val="none" w:sz="0" w:space="0" w:color="auto"/>
      </w:divBdr>
    </w:div>
    <w:div w:id="2106419470">
      <w:bodyDiv w:val="1"/>
      <w:marLeft w:val="0"/>
      <w:marRight w:val="0"/>
      <w:marTop w:val="0"/>
      <w:marBottom w:val="0"/>
      <w:divBdr>
        <w:top w:val="none" w:sz="0" w:space="0" w:color="auto"/>
        <w:left w:val="none" w:sz="0" w:space="0" w:color="auto"/>
        <w:bottom w:val="none" w:sz="0" w:space="0" w:color="auto"/>
        <w:right w:val="none" w:sz="0" w:space="0" w:color="auto"/>
      </w:divBdr>
    </w:div>
    <w:div w:id="2107380128">
      <w:bodyDiv w:val="1"/>
      <w:marLeft w:val="0"/>
      <w:marRight w:val="0"/>
      <w:marTop w:val="0"/>
      <w:marBottom w:val="0"/>
      <w:divBdr>
        <w:top w:val="none" w:sz="0" w:space="0" w:color="auto"/>
        <w:left w:val="none" w:sz="0" w:space="0" w:color="auto"/>
        <w:bottom w:val="none" w:sz="0" w:space="0" w:color="auto"/>
        <w:right w:val="none" w:sz="0" w:space="0" w:color="auto"/>
      </w:divBdr>
    </w:div>
    <w:div w:id="2108696606">
      <w:bodyDiv w:val="1"/>
      <w:marLeft w:val="0"/>
      <w:marRight w:val="0"/>
      <w:marTop w:val="0"/>
      <w:marBottom w:val="0"/>
      <w:divBdr>
        <w:top w:val="none" w:sz="0" w:space="0" w:color="auto"/>
        <w:left w:val="none" w:sz="0" w:space="0" w:color="auto"/>
        <w:bottom w:val="none" w:sz="0" w:space="0" w:color="auto"/>
        <w:right w:val="none" w:sz="0" w:space="0" w:color="auto"/>
      </w:divBdr>
    </w:div>
    <w:div w:id="2108885592">
      <w:bodyDiv w:val="1"/>
      <w:marLeft w:val="0"/>
      <w:marRight w:val="0"/>
      <w:marTop w:val="0"/>
      <w:marBottom w:val="0"/>
      <w:divBdr>
        <w:top w:val="none" w:sz="0" w:space="0" w:color="auto"/>
        <w:left w:val="none" w:sz="0" w:space="0" w:color="auto"/>
        <w:bottom w:val="none" w:sz="0" w:space="0" w:color="auto"/>
        <w:right w:val="none" w:sz="0" w:space="0" w:color="auto"/>
      </w:divBdr>
    </w:div>
    <w:div w:id="2109498610">
      <w:bodyDiv w:val="1"/>
      <w:marLeft w:val="0"/>
      <w:marRight w:val="0"/>
      <w:marTop w:val="0"/>
      <w:marBottom w:val="0"/>
      <w:divBdr>
        <w:top w:val="none" w:sz="0" w:space="0" w:color="auto"/>
        <w:left w:val="none" w:sz="0" w:space="0" w:color="auto"/>
        <w:bottom w:val="none" w:sz="0" w:space="0" w:color="auto"/>
        <w:right w:val="none" w:sz="0" w:space="0" w:color="auto"/>
      </w:divBdr>
    </w:div>
    <w:div w:id="2113428513">
      <w:bodyDiv w:val="1"/>
      <w:marLeft w:val="0"/>
      <w:marRight w:val="0"/>
      <w:marTop w:val="0"/>
      <w:marBottom w:val="0"/>
      <w:divBdr>
        <w:top w:val="none" w:sz="0" w:space="0" w:color="auto"/>
        <w:left w:val="none" w:sz="0" w:space="0" w:color="auto"/>
        <w:bottom w:val="none" w:sz="0" w:space="0" w:color="auto"/>
        <w:right w:val="none" w:sz="0" w:space="0" w:color="auto"/>
      </w:divBdr>
    </w:div>
    <w:div w:id="2113937452">
      <w:bodyDiv w:val="1"/>
      <w:marLeft w:val="0"/>
      <w:marRight w:val="0"/>
      <w:marTop w:val="0"/>
      <w:marBottom w:val="0"/>
      <w:divBdr>
        <w:top w:val="none" w:sz="0" w:space="0" w:color="auto"/>
        <w:left w:val="none" w:sz="0" w:space="0" w:color="auto"/>
        <w:bottom w:val="none" w:sz="0" w:space="0" w:color="auto"/>
        <w:right w:val="none" w:sz="0" w:space="0" w:color="auto"/>
      </w:divBdr>
    </w:div>
    <w:div w:id="2115400531">
      <w:bodyDiv w:val="1"/>
      <w:marLeft w:val="0"/>
      <w:marRight w:val="0"/>
      <w:marTop w:val="0"/>
      <w:marBottom w:val="0"/>
      <w:divBdr>
        <w:top w:val="none" w:sz="0" w:space="0" w:color="auto"/>
        <w:left w:val="none" w:sz="0" w:space="0" w:color="auto"/>
        <w:bottom w:val="none" w:sz="0" w:space="0" w:color="auto"/>
        <w:right w:val="none" w:sz="0" w:space="0" w:color="auto"/>
      </w:divBdr>
    </w:div>
    <w:div w:id="2115590342">
      <w:bodyDiv w:val="1"/>
      <w:marLeft w:val="0"/>
      <w:marRight w:val="0"/>
      <w:marTop w:val="0"/>
      <w:marBottom w:val="0"/>
      <w:divBdr>
        <w:top w:val="none" w:sz="0" w:space="0" w:color="auto"/>
        <w:left w:val="none" w:sz="0" w:space="0" w:color="auto"/>
        <w:bottom w:val="none" w:sz="0" w:space="0" w:color="auto"/>
        <w:right w:val="none" w:sz="0" w:space="0" w:color="auto"/>
      </w:divBdr>
    </w:div>
    <w:div w:id="2115974767">
      <w:bodyDiv w:val="1"/>
      <w:marLeft w:val="0"/>
      <w:marRight w:val="0"/>
      <w:marTop w:val="0"/>
      <w:marBottom w:val="0"/>
      <w:divBdr>
        <w:top w:val="none" w:sz="0" w:space="0" w:color="auto"/>
        <w:left w:val="none" w:sz="0" w:space="0" w:color="auto"/>
        <w:bottom w:val="none" w:sz="0" w:space="0" w:color="auto"/>
        <w:right w:val="none" w:sz="0" w:space="0" w:color="auto"/>
      </w:divBdr>
    </w:div>
    <w:div w:id="2119176597">
      <w:bodyDiv w:val="1"/>
      <w:marLeft w:val="0"/>
      <w:marRight w:val="0"/>
      <w:marTop w:val="0"/>
      <w:marBottom w:val="0"/>
      <w:divBdr>
        <w:top w:val="none" w:sz="0" w:space="0" w:color="auto"/>
        <w:left w:val="none" w:sz="0" w:space="0" w:color="auto"/>
        <w:bottom w:val="none" w:sz="0" w:space="0" w:color="auto"/>
        <w:right w:val="none" w:sz="0" w:space="0" w:color="auto"/>
      </w:divBdr>
    </w:div>
    <w:div w:id="2119635629">
      <w:bodyDiv w:val="1"/>
      <w:marLeft w:val="0"/>
      <w:marRight w:val="0"/>
      <w:marTop w:val="0"/>
      <w:marBottom w:val="0"/>
      <w:divBdr>
        <w:top w:val="none" w:sz="0" w:space="0" w:color="auto"/>
        <w:left w:val="none" w:sz="0" w:space="0" w:color="auto"/>
        <w:bottom w:val="none" w:sz="0" w:space="0" w:color="auto"/>
        <w:right w:val="none" w:sz="0" w:space="0" w:color="auto"/>
      </w:divBdr>
    </w:div>
    <w:div w:id="2125690511">
      <w:bodyDiv w:val="1"/>
      <w:marLeft w:val="0"/>
      <w:marRight w:val="0"/>
      <w:marTop w:val="0"/>
      <w:marBottom w:val="0"/>
      <w:divBdr>
        <w:top w:val="none" w:sz="0" w:space="0" w:color="auto"/>
        <w:left w:val="none" w:sz="0" w:space="0" w:color="auto"/>
        <w:bottom w:val="none" w:sz="0" w:space="0" w:color="auto"/>
        <w:right w:val="none" w:sz="0" w:space="0" w:color="auto"/>
      </w:divBdr>
    </w:div>
    <w:div w:id="2126271885">
      <w:bodyDiv w:val="1"/>
      <w:marLeft w:val="0"/>
      <w:marRight w:val="0"/>
      <w:marTop w:val="0"/>
      <w:marBottom w:val="0"/>
      <w:divBdr>
        <w:top w:val="none" w:sz="0" w:space="0" w:color="auto"/>
        <w:left w:val="none" w:sz="0" w:space="0" w:color="auto"/>
        <w:bottom w:val="none" w:sz="0" w:space="0" w:color="auto"/>
        <w:right w:val="none" w:sz="0" w:space="0" w:color="auto"/>
      </w:divBdr>
    </w:div>
    <w:div w:id="2126653226">
      <w:bodyDiv w:val="1"/>
      <w:marLeft w:val="0"/>
      <w:marRight w:val="0"/>
      <w:marTop w:val="0"/>
      <w:marBottom w:val="0"/>
      <w:divBdr>
        <w:top w:val="none" w:sz="0" w:space="0" w:color="auto"/>
        <w:left w:val="none" w:sz="0" w:space="0" w:color="auto"/>
        <w:bottom w:val="none" w:sz="0" w:space="0" w:color="auto"/>
        <w:right w:val="none" w:sz="0" w:space="0" w:color="auto"/>
      </w:divBdr>
    </w:div>
    <w:div w:id="2128038000">
      <w:bodyDiv w:val="1"/>
      <w:marLeft w:val="0"/>
      <w:marRight w:val="0"/>
      <w:marTop w:val="0"/>
      <w:marBottom w:val="0"/>
      <w:divBdr>
        <w:top w:val="none" w:sz="0" w:space="0" w:color="auto"/>
        <w:left w:val="none" w:sz="0" w:space="0" w:color="auto"/>
        <w:bottom w:val="none" w:sz="0" w:space="0" w:color="auto"/>
        <w:right w:val="none" w:sz="0" w:space="0" w:color="auto"/>
      </w:divBdr>
    </w:div>
    <w:div w:id="2129467244">
      <w:bodyDiv w:val="1"/>
      <w:marLeft w:val="0"/>
      <w:marRight w:val="0"/>
      <w:marTop w:val="0"/>
      <w:marBottom w:val="0"/>
      <w:divBdr>
        <w:top w:val="none" w:sz="0" w:space="0" w:color="auto"/>
        <w:left w:val="none" w:sz="0" w:space="0" w:color="auto"/>
        <w:bottom w:val="none" w:sz="0" w:space="0" w:color="auto"/>
        <w:right w:val="none" w:sz="0" w:space="0" w:color="auto"/>
      </w:divBdr>
    </w:div>
    <w:div w:id="2130277492">
      <w:bodyDiv w:val="1"/>
      <w:marLeft w:val="0"/>
      <w:marRight w:val="0"/>
      <w:marTop w:val="0"/>
      <w:marBottom w:val="0"/>
      <w:divBdr>
        <w:top w:val="none" w:sz="0" w:space="0" w:color="auto"/>
        <w:left w:val="none" w:sz="0" w:space="0" w:color="auto"/>
        <w:bottom w:val="none" w:sz="0" w:space="0" w:color="auto"/>
        <w:right w:val="none" w:sz="0" w:space="0" w:color="auto"/>
      </w:divBdr>
    </w:div>
    <w:div w:id="2133085895">
      <w:bodyDiv w:val="1"/>
      <w:marLeft w:val="0"/>
      <w:marRight w:val="0"/>
      <w:marTop w:val="0"/>
      <w:marBottom w:val="0"/>
      <w:divBdr>
        <w:top w:val="none" w:sz="0" w:space="0" w:color="auto"/>
        <w:left w:val="none" w:sz="0" w:space="0" w:color="auto"/>
        <w:bottom w:val="none" w:sz="0" w:space="0" w:color="auto"/>
        <w:right w:val="none" w:sz="0" w:space="0" w:color="auto"/>
      </w:divBdr>
    </w:div>
    <w:div w:id="2133480367">
      <w:bodyDiv w:val="1"/>
      <w:marLeft w:val="0"/>
      <w:marRight w:val="0"/>
      <w:marTop w:val="0"/>
      <w:marBottom w:val="0"/>
      <w:divBdr>
        <w:top w:val="none" w:sz="0" w:space="0" w:color="auto"/>
        <w:left w:val="none" w:sz="0" w:space="0" w:color="auto"/>
        <w:bottom w:val="none" w:sz="0" w:space="0" w:color="auto"/>
        <w:right w:val="none" w:sz="0" w:space="0" w:color="auto"/>
      </w:divBdr>
    </w:div>
    <w:div w:id="2133665274">
      <w:bodyDiv w:val="1"/>
      <w:marLeft w:val="0"/>
      <w:marRight w:val="0"/>
      <w:marTop w:val="0"/>
      <w:marBottom w:val="0"/>
      <w:divBdr>
        <w:top w:val="none" w:sz="0" w:space="0" w:color="auto"/>
        <w:left w:val="none" w:sz="0" w:space="0" w:color="auto"/>
        <w:bottom w:val="none" w:sz="0" w:space="0" w:color="auto"/>
        <w:right w:val="none" w:sz="0" w:space="0" w:color="auto"/>
      </w:divBdr>
    </w:div>
    <w:div w:id="2134980518">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5440992">
      <w:bodyDiv w:val="1"/>
      <w:marLeft w:val="0"/>
      <w:marRight w:val="0"/>
      <w:marTop w:val="0"/>
      <w:marBottom w:val="0"/>
      <w:divBdr>
        <w:top w:val="none" w:sz="0" w:space="0" w:color="auto"/>
        <w:left w:val="none" w:sz="0" w:space="0" w:color="auto"/>
        <w:bottom w:val="none" w:sz="0" w:space="0" w:color="auto"/>
        <w:right w:val="none" w:sz="0" w:space="0" w:color="auto"/>
      </w:divBdr>
    </w:div>
    <w:div w:id="2137134537">
      <w:bodyDiv w:val="1"/>
      <w:marLeft w:val="0"/>
      <w:marRight w:val="0"/>
      <w:marTop w:val="0"/>
      <w:marBottom w:val="0"/>
      <w:divBdr>
        <w:top w:val="none" w:sz="0" w:space="0" w:color="auto"/>
        <w:left w:val="none" w:sz="0" w:space="0" w:color="auto"/>
        <w:bottom w:val="none" w:sz="0" w:space="0" w:color="auto"/>
        <w:right w:val="none" w:sz="0" w:space="0" w:color="auto"/>
      </w:divBdr>
    </w:div>
    <w:div w:id="2138444853">
      <w:bodyDiv w:val="1"/>
      <w:marLeft w:val="0"/>
      <w:marRight w:val="0"/>
      <w:marTop w:val="0"/>
      <w:marBottom w:val="0"/>
      <w:divBdr>
        <w:top w:val="none" w:sz="0" w:space="0" w:color="auto"/>
        <w:left w:val="none" w:sz="0" w:space="0" w:color="auto"/>
        <w:bottom w:val="none" w:sz="0" w:space="0" w:color="auto"/>
        <w:right w:val="none" w:sz="0" w:space="0" w:color="auto"/>
      </w:divBdr>
    </w:div>
    <w:div w:id="2141848057">
      <w:bodyDiv w:val="1"/>
      <w:marLeft w:val="0"/>
      <w:marRight w:val="0"/>
      <w:marTop w:val="0"/>
      <w:marBottom w:val="0"/>
      <w:divBdr>
        <w:top w:val="none" w:sz="0" w:space="0" w:color="auto"/>
        <w:left w:val="none" w:sz="0" w:space="0" w:color="auto"/>
        <w:bottom w:val="none" w:sz="0" w:space="0" w:color="auto"/>
        <w:right w:val="none" w:sz="0" w:space="0" w:color="auto"/>
      </w:divBdr>
    </w:div>
    <w:div w:id="2143383526">
      <w:bodyDiv w:val="1"/>
      <w:marLeft w:val="0"/>
      <w:marRight w:val="0"/>
      <w:marTop w:val="0"/>
      <w:marBottom w:val="0"/>
      <w:divBdr>
        <w:top w:val="none" w:sz="0" w:space="0" w:color="auto"/>
        <w:left w:val="none" w:sz="0" w:space="0" w:color="auto"/>
        <w:bottom w:val="none" w:sz="0" w:space="0" w:color="auto"/>
        <w:right w:val="none" w:sz="0" w:space="0" w:color="auto"/>
      </w:divBdr>
    </w:div>
    <w:div w:id="2145270532">
      <w:bodyDiv w:val="1"/>
      <w:marLeft w:val="0"/>
      <w:marRight w:val="0"/>
      <w:marTop w:val="0"/>
      <w:marBottom w:val="0"/>
      <w:divBdr>
        <w:top w:val="none" w:sz="0" w:space="0" w:color="auto"/>
        <w:left w:val="none" w:sz="0" w:space="0" w:color="auto"/>
        <w:bottom w:val="none" w:sz="0" w:space="0" w:color="auto"/>
        <w:right w:val="none" w:sz="0" w:space="0" w:color="auto"/>
      </w:divBdr>
    </w:div>
    <w:div w:id="214697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F1185-D5C1-4F4F-9819-C15CB921A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8852</Words>
  <Characters>50462</Characters>
  <Application>Microsoft Office Word</Application>
  <DocSecurity>4</DocSecurity>
  <Lines>420</Lines>
  <Paragraphs>118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A)</vt:lpstr>
      <vt:lpstr>A)</vt:lpstr>
    </vt:vector>
  </TitlesOfParts>
  <Company>PwC Slovakia</Company>
  <LinksUpToDate>false</LinksUpToDate>
  <CharactersWithSpaces>59196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birok</dc:creator>
  <cp:lastModifiedBy>Slávka Blahútová</cp:lastModifiedBy>
  <cp:revision>2</cp:revision>
  <cp:lastPrinted>2014-02-04T15:30:00Z</cp:lastPrinted>
  <dcterms:created xsi:type="dcterms:W3CDTF">2014-06-30T10:13:00Z</dcterms:created>
  <dcterms:modified xsi:type="dcterms:W3CDTF">2014-06-30T10:13:00Z</dcterms:modified>
</cp:coreProperties>
</file>