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tabs>
          <w:tab w:val="left" w:pos="340" w:leader="none"/>
        </w:tabs>
        <w:spacing w:before="2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5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52"/>
          <w:shd w:fill="auto" w:val="clear"/>
        </w:rPr>
        <w:t xml:space="preserve">Poznámky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k 31.12.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2013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p>
      <w:pPr>
        <w:numPr>
          <w:ilvl w:val="0"/>
          <w:numId w:val="2"/>
        </w:numPr>
        <w:tabs>
          <w:tab w:val="left" w:pos="340" w:leader="none"/>
        </w:tabs>
        <w:spacing w:before="20" w:after="0" w:line="240"/>
        <w:ind w:right="0" w:left="72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 Všeobecné údaje</w:t>
      </w:r>
    </w:p>
    <w:p>
      <w:pPr>
        <w:tabs>
          <w:tab w:val="left" w:pos="340" w:leader="none"/>
        </w:tabs>
        <w:spacing w:before="20" w:after="0" w:line="240"/>
        <w:ind w:right="0" w:left="340" w:hanging="34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tbl>
      <w:tblPr/>
      <w:tblGrid>
        <w:gridCol w:w="1938"/>
        <w:gridCol w:w="7556"/>
      </w:tblGrid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Obchodné meno: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MEDIC - INT, s.r.o.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Komár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ňanská 13/813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Zemianska Ol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ča 946 14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ČO: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36 280 682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 zápisu: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17.02.2006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Právna forma: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Spolo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čnosť s ručením obmedzeným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Predmet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činnosti: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maloobchod a ve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ľkoobchod v rozsahu voľnej živnosti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sprostredkovate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ľská činnosť v oblasti obchodu a služieb v rozsahu voľnej živnosti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podnikate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ľské poradenstvo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vydavate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ľská činnosť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prekladate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ľské a tlmočnícke služby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sekretárske práce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fotokopírovacie a rozmnožovacie služby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prieskum trhu a verejnej mienky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reklamná a propaga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čná činnosť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ubytovacie služby bez prevádzkovania pohostinských 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činností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predaj nápojov na priamu konzumáciu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predaj na priamu konzumáciu tepelne rýchlo upravovaných mäsových výrobkov a obvyklých príloh ako aj bezmäsitých jedál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prevádzkovanie zariadení slúžiacich na regeneráciu a rekondíciu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prevádzkovanie športových zariadení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prenájom tovaru športových potrieb, motorových vozidiel a potrieb pre domácnos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ť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poži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čiavanie videokaziet verejnosti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prevádzkovanie odstavných plôch pre motorové vozidlá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usporadúvanie a organizovanie výstav, kultúrnych, spolo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čenských a športových podujatí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osobná cestná doprava vykonávaná cestnými osobnými vozidlami, ktorých celková obsadite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ľnosť nepresahuje 9 osôb vrátane vodiča, s výnimkou vozidiel taxislužby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nákladná cestná doprava vykonávaná cestnými nákladnými vozidlami do celkovej hmotnosti 3,5 t vrátane prípojného vozidla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lie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čebno-preventívna starostlivosť v odbore vnútorného lekárstva a abdominálnej ultrasonografie u dospelých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02.08.2006)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A. písm. c) prílohy č. 3 o počte zamestnancov</w:t>
      </w:r>
    </w:p>
    <w:tbl>
      <w:tblPr>
        <w:tblInd w:w="57" w:type="dxa"/>
      </w:tblPr>
      <w:tblGrid>
        <w:gridCol w:w="3861"/>
        <w:gridCol w:w="2749"/>
        <w:gridCol w:w="2750"/>
      </w:tblGrid>
      <w:tr>
        <w:trPr>
          <w:trHeight w:val="1" w:hRule="atLeast"/>
          <w:jc w:val="left"/>
        </w:trPr>
        <w:tc>
          <w:tcPr>
            <w:tcW w:w="38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74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75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8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čítaný počet zamestnancov</w:t>
            </w:r>
          </w:p>
        </w:tc>
        <w:tc>
          <w:tcPr>
            <w:tcW w:w="274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275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38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74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275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38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čet vedúcich zamestnancov</w:t>
            </w:r>
          </w:p>
        </w:tc>
        <w:tc>
          <w:tcPr>
            <w:tcW w:w="274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275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čtovná jednotka nie je neobmedzene ručiacou spoločnosťou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Závierka sa zostavuje za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čelom ďalšieho pokračovania v činnosti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Schválenie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čtovnej závierky za bezprostredne predchádzajúce  obdobie: 30.06.2013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340" w:hanging="34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Členovia orgánov spoločnosti</w:t>
      </w:r>
    </w:p>
    <w:p>
      <w:pPr>
        <w:tabs>
          <w:tab w:val="left" w:pos="340" w:leader="none"/>
        </w:tabs>
        <w:spacing w:before="20" w:after="0" w:line="240"/>
        <w:ind w:right="0" w:left="340" w:hanging="34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</w:p>
    <w:tbl>
      <w:tblPr/>
      <w:tblGrid>
        <w:gridCol w:w="1938"/>
        <w:gridCol w:w="7556"/>
      </w:tblGrid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čníci: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MUDr. </w:t>
                  </w:r>
                  <w:hyperlink xmlns:r="http://schemas.openxmlformats.org/officeDocument/2006/relationships" r:id="docRId0">
                    <w:r>
                      <w:rPr>
                        <w:rFonts w:ascii="Times New Roman" w:hAnsi="Times New Roman" w:cs="Times New Roman" w:eastAsia="Times New Roman"/>
                        <w:color w:val="0000FF"/>
                        <w:spacing w:val="0"/>
                        <w:position w:val="0"/>
                        <w:sz w:val="24"/>
                        <w:u w:val="single"/>
                        <w:shd w:fill="auto" w:val="clear"/>
                      </w:rPr>
                      <w:t xml:space="preserve">Attila Baka </w:t>
                    </w:r>
                  </w:hyperlink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br/>
                    <w:t xml:space="preserve">Komár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ňanská 13/813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Zemianska Ol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ča 946 14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hd w:fill="auto" w:val="clear"/>
                    </w:rPr>
                  </w:pPr>
                  <w:hyperlink xmlns:r="http://schemas.openxmlformats.org/officeDocument/2006/relationships" r:id="docRId1">
                    <w:r>
                      <w:rPr>
                        <w:rFonts w:ascii="Times New Roman" w:hAnsi="Times New Roman" w:cs="Times New Roman" w:eastAsia="Times New Roman"/>
                        <w:color w:val="0000FF"/>
                        <w:spacing w:val="0"/>
                        <w:position w:val="0"/>
                        <w:sz w:val="24"/>
                        <w:u w:val="single"/>
                        <w:shd w:fill="auto" w:val="clear"/>
                      </w:rPr>
                      <w:t xml:space="preserve">Zuzana Bakaová </w:t>
                    </w:r>
                  </w:hyperlink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br/>
                    <w:t xml:space="preserve">Komár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ňanská 13/813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Zemianska Ol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ča 946 14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Výška vkladu každého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čníka: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MUDr. Attila Baka </w:t>
                    <w:br/>
                    <w:t xml:space="preserve">Vklad: 3 500 EUR Splatené: 3 500 EUR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05.12.2009)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Zuzana Bakaová </w:t>
                    <w:br/>
                    <w:t xml:space="preserve">Vklad: 3 500 EUR Splatené: 3 500 EUR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05.12.2009)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orgán: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konatelia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MUDr. </w:t>
                  </w:r>
                  <w:hyperlink xmlns:r="http://schemas.openxmlformats.org/officeDocument/2006/relationships" r:id="docRId2">
                    <w:r>
                      <w:rPr>
                        <w:rFonts w:ascii="Times New Roman" w:hAnsi="Times New Roman" w:cs="Times New Roman" w:eastAsia="Times New Roman"/>
                        <w:color w:val="0000FF"/>
                        <w:spacing w:val="0"/>
                        <w:position w:val="0"/>
                        <w:sz w:val="24"/>
                        <w:u w:val="single"/>
                        <w:shd w:fill="auto" w:val="clear"/>
                      </w:rPr>
                      <w:t xml:space="preserve">Attila Baka </w:t>
                    </w:r>
                  </w:hyperlink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br/>
                    <w:t xml:space="preserve">Komár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ňanská 13/813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Zemianska Ol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ča 946 14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Vznik funkcie: 17.02.2006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spacing w:val="0"/>
                      <w:position w:val="0"/>
                      <w:shd w:fill="auto" w:val="clear"/>
                    </w:rPr>
                  </w:pPr>
                  <w:hyperlink xmlns:r="http://schemas.openxmlformats.org/officeDocument/2006/relationships" r:id="docRId3">
                    <w:r>
                      <w:rPr>
                        <w:rFonts w:ascii="Times New Roman" w:hAnsi="Times New Roman" w:cs="Times New Roman" w:eastAsia="Times New Roman"/>
                        <w:color w:val="0000FF"/>
                        <w:spacing w:val="0"/>
                        <w:position w:val="0"/>
                        <w:sz w:val="24"/>
                        <w:u w:val="single"/>
                        <w:shd w:fill="auto" w:val="clear"/>
                      </w:rPr>
                      <w:t xml:space="preserve">Zuzana Bakaová </w:t>
                    </w:r>
                  </w:hyperlink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br/>
                    <w:t xml:space="preserve">Komár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ňanská 13/813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Zemianska Ol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ča 946 14 </w:t>
                    <w:br/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Vznik funkcie: 17.02.2006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Konanie menom 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čnosti: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Konate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ľ koná v mene spoločnosti samostatne.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17.02.2006)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93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Základné imanie: </w:t>
            </w:r>
          </w:p>
        </w:tc>
        <w:tc>
          <w:tcPr>
            <w:tcW w:w="755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ffffff" w:val="clear"/>
            <w:tcMar>
              <w:left w:w="11" w:type="dxa"/>
              <w:right w:w="11" w:type="dxa"/>
            </w:tcMar>
            <w:vAlign w:val="center"/>
          </w:tcPr>
          <w:tbl>
            <w:tblPr/>
            <w:tblGrid>
              <w:gridCol w:w="5003"/>
              <w:gridCol w:w="2487"/>
            </w:tblGrid>
            <w:tr>
              <w:trPr>
                <w:trHeight w:val="1" w:hRule="atLeast"/>
                <w:jc w:val="center"/>
              </w:trPr>
              <w:tc>
                <w:tcPr>
                  <w:tcW w:w="5003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7 000 EUR Rozsah splatenia: 7 000 EUR </w:t>
                  </w:r>
                </w:p>
              </w:tc>
              <w:tc>
                <w:tcPr>
                  <w:tcW w:w="2487" w:type="dxa"/>
                  <w:tcBorders>
                    <w:top w:val="single" w:color="000000" w:sz="0"/>
                    <w:left w:val="single" w:color="000000" w:sz="0"/>
                    <w:bottom w:val="single" w:color="000000" w:sz="0"/>
                    <w:right w:val="single" w:color="000000" w:sz="0"/>
                  </w:tcBorders>
                  <w:shd w:color="auto" w:fill="ffffff" w:val="clear"/>
                  <w:tcMar>
                    <w:left w:w="7" w:type="dxa"/>
                    <w:right w:w="7" w:type="dxa"/>
                  </w:tcMar>
                  <w:vAlign w:val="center"/>
                </w:tcPr>
                <w:p>
                  <w:pPr>
                    <w:spacing w:before="0" w:after="0" w:line="240"/>
                    <w:ind w:right="0" w:left="0" w:firstLine="0"/>
                    <w:jc w:val="left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  (od: 05.12.2009</w:t>
                  </w:r>
                </w:p>
              </w:tc>
            </w:tr>
          </w:tbl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B. písm. b) prílohy č. 3 o štruktúre spoločníkov, akcionárov ku dňu, ku ktorému sa zostavuje účtovná závierka a o štruktúre spoločníkov, akcionárov do dňa jej zmeny vzniknutej v priebehu účtovného obdobia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803"/>
        <w:gridCol w:w="1232"/>
        <w:gridCol w:w="1288"/>
        <w:gridCol w:w="2018"/>
        <w:gridCol w:w="2019"/>
      </w:tblGrid>
      <w:tr>
        <w:trPr>
          <w:trHeight w:val="1" w:hRule="atLeast"/>
          <w:jc w:val="left"/>
        </w:trPr>
        <w:tc>
          <w:tcPr>
            <w:tcW w:w="280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čník, akcionár</w:t>
            </w:r>
          </w:p>
        </w:tc>
        <w:tc>
          <w:tcPr>
            <w:tcW w:w="2520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 právach</w:t>
              <w:br/>
              <w:t xml:space="preserve">v %</w:t>
            </w:r>
          </w:p>
        </w:tc>
        <w:tc>
          <w:tcPr>
            <w:tcW w:w="2019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 položkách VI ako na ZI</w:t>
              <w:br/>
              <w:t xml:space="preserve">v %</w:t>
            </w:r>
          </w:p>
        </w:tc>
      </w:tr>
      <w:tr>
        <w:trPr>
          <w:trHeight w:val="1" w:hRule="atLeast"/>
          <w:jc w:val="left"/>
        </w:trPr>
        <w:tc>
          <w:tcPr>
            <w:tcW w:w="280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2018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MUDr.Attila Baka</w:t>
            </w:r>
          </w:p>
        </w:tc>
        <w:tc>
          <w:tcPr>
            <w:tcW w:w="123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3500</w:t>
            </w:r>
          </w:p>
        </w:tc>
        <w:tc>
          <w:tcPr>
            <w:tcW w:w="128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</w:t>
            </w:r>
          </w:p>
        </w:tc>
        <w:tc>
          <w:tcPr>
            <w:tcW w:w="201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</w:t>
            </w:r>
          </w:p>
        </w:tc>
        <w:tc>
          <w:tcPr>
            <w:tcW w:w="201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Zuzana Bakaová</w:t>
            </w: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3500</w:t>
            </w: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</w:t>
            </w: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</w:t>
            </w: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left" w:pos="9298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C.  Údaje o konsolidovanom celku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Bez  náplne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E. Použité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čtovné zásady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zostavila účtovnú závierku za predpokladu nepretržitého pokračovania vo svojej činnosti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ňovanie: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Majetok a záväzky: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ňu uskutočnenia účt.prípadu obstarávacou cenou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Menovitou hodnotou: 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ňažné prostriedky a ceniny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  <w:t xml:space="preserve">            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ľadávky a záväzky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Odpisový plán: V zmysle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čom daňové odpisy sa rovnajú účtovným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ab/>
        <w:tab/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F. Údaje vykázané na strane aktív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left" w:pos="9298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3.</w:t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 a) prílohy č. 3 o dlhodobom nehmotnom majetku</w:t>
      </w:r>
    </w:p>
    <w:p>
      <w:pPr>
        <w:tabs>
          <w:tab w:val="left" w:pos="283" w:leader="none"/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28" w:type="dxa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>
        <w:trPr>
          <w:trHeight w:val="1" w:hRule="atLeast"/>
          <w:jc w:val="left"/>
        </w:trPr>
        <w:tc>
          <w:tcPr>
            <w:tcW w:w="1827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7533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Aktivované náklady na vývoj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práva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Goodwill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DNM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Obstará-</w:t>
              <w:br/>
              <w:t xml:space="preserve">vaný DNM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DNM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418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418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20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28" w:type="dxa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>
        <w:trPr>
          <w:trHeight w:val="1" w:hRule="atLeast"/>
          <w:jc w:val="left"/>
        </w:trPr>
        <w:tc>
          <w:tcPr>
            <w:tcW w:w="1827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7533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Aktivované náklady na vývoj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práva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Goodwill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DNM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Obstará-</w:t>
              <w:br/>
              <w:t xml:space="preserve">vaný DNM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DNM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418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418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2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left" w:pos="9298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c) prílohy č. 3 o dlhodobom nehmotnom majetku 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majetok, pri ktorom má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jednotka obmedzené právo s ním nakladať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20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5.</w:t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 a) prílohy č. 3 o dlhodobom hmotnom majetku</w:t>
      </w:r>
    </w:p>
    <w:p>
      <w:pPr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left" w:pos="9298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28" w:type="dxa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>
        <w:trPr>
          <w:trHeight w:val="1" w:hRule="atLeast"/>
          <w:jc w:val="left"/>
        </w:trPr>
        <w:tc>
          <w:tcPr>
            <w:tcW w:w="164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717" w:type="dxa"/>
            <w:gridSpan w:val="9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veci a súbory hnuteľ-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ných vecí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trvalých porastov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ťažné zvieratá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preddav-</w:t>
              <w:br/>
              <w:t xml:space="preserve">ky na DHM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00000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44227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44227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0815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0815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44227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0815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244227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3334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38191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1525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10000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63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0863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3334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9054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2388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036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036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186666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173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0815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22654</w:t>
            </w:r>
          </w:p>
        </w:tc>
      </w:tr>
    </w:tbl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20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28" w:type="dxa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>
        <w:trPr>
          <w:trHeight w:val="1" w:hRule="atLeast"/>
          <w:jc w:val="left"/>
        </w:trPr>
        <w:tc>
          <w:tcPr>
            <w:tcW w:w="164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717" w:type="dxa"/>
            <w:gridSpan w:val="9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 účtovné obdobie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veci a súbory hnuteľ-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ných vecí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ľské celky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trvalých porastov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ťažné zvieratá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preddav-</w:t>
              <w:br/>
              <w:t xml:space="preserve">ky na DHM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49153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49153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200000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4926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4926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44227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244227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48572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48572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3334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3334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10381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3334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38191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41525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581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581</w:t>
            </w:r>
          </w:p>
        </w:tc>
      </w:tr>
      <w:tr>
        <w:trPr>
          <w:trHeight w:val="1" w:hRule="atLeast"/>
          <w:jc w:val="left"/>
        </w:trPr>
        <w:tc>
          <w:tcPr>
            <w:tcW w:w="16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196666 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6036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202702</w:t>
            </w:r>
          </w:p>
        </w:tc>
      </w:tr>
    </w:tbl>
    <w:p>
      <w:pPr>
        <w:pageBreakBefore w:val="tru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20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6.</w:t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 c) prílohy č. 3 o dlhodobom hmotnom majetku 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majetok, pri ktorom má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jednotka obmedzené právo s ním nakladať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7.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j) prílohy č. 3 o dlhodobom finančnom majetku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28" w:type="dxa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>
        <w:trPr>
          <w:trHeight w:val="1" w:hRule="atLeast"/>
          <w:jc w:val="left"/>
        </w:trPr>
        <w:tc>
          <w:tcPr>
            <w:tcW w:w="156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</w:t>
            </w:r>
          </w:p>
        </w:tc>
        <w:tc>
          <w:tcPr>
            <w:tcW w:w="7797" w:type="dxa"/>
            <w:gridSpan w:val="9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 CP a podiely v DÚJ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</w:t>
              <w:br/>
              <w:t xml:space="preserve">CP a podiely </w:t>
              <w:br/>
              <w:t xml:space="preserve">v 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nosti s podstat-</w:t>
              <w:br/>
              <w:t xml:space="preserve">ným vplyvom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dlhodobé CP a podiely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ÚJ v  kons.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celku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DFM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s dobou splatnosti najviac jeden rok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</w:t>
              <w:br/>
              <w:t xml:space="preserve">DFM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DFM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494" w:type="dxa"/>
            <w:gridSpan w:val="9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hodnota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5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28" w:type="dxa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>
        <w:trPr>
          <w:trHeight w:val="1" w:hRule="atLeast"/>
          <w:jc w:val="left"/>
        </w:trPr>
        <w:tc>
          <w:tcPr>
            <w:tcW w:w="1558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</w:t>
            </w:r>
          </w:p>
        </w:tc>
        <w:tc>
          <w:tcPr>
            <w:tcW w:w="7802" w:type="dxa"/>
            <w:gridSpan w:val="9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 CP a podiely v DÚJ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</w:t>
              <w:br/>
              <w:t xml:space="preserve">CP a podiely </w:t>
              <w:br/>
              <w:t xml:space="preserve">v 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nosti s podstat-</w:t>
              <w:br/>
              <w:t xml:space="preserve">ným vplyvom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dlhodo-</w:t>
              <w:br/>
              <w:t xml:space="preserve">bé CP a podiely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ÚJ v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kons.</w:t>
              <w:br/>
              <w:t xml:space="preserve">celku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DFM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s dobou splatnosti najviac jeden rok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</w:t>
              <w:br/>
              <w:t xml:space="preserve"> DFM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DFM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892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hodnota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155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m) prílohy č. 3 o dlhodobom finančnom majetku 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9.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 i) prílohy č. 3 o štruktúre dlhodobého finančného majetku</w:t>
      </w:r>
    </w:p>
    <w:tbl>
      <w:tblPr>
        <w:tblInd w:w="57" w:type="dxa"/>
      </w:tblPr>
      <w:tblGrid>
        <w:gridCol w:w="2280"/>
        <w:gridCol w:w="1416"/>
        <w:gridCol w:w="1416"/>
        <w:gridCol w:w="1416"/>
        <w:gridCol w:w="1416"/>
        <w:gridCol w:w="1416"/>
      </w:tblGrid>
      <w:tr>
        <w:trPr>
          <w:trHeight w:val="1" w:hRule="atLeast"/>
          <w:jc w:val="left"/>
        </w:trPr>
        <w:tc>
          <w:tcPr>
            <w:tcW w:w="2280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ÚJ na ZI</w:t>
              <w:br/>
              <w:t xml:space="preserve">v %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ÚJ na hlasovacích právach</w:t>
              <w:br/>
              <w:t xml:space="preserve">v %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</w:t>
              <w:br/>
              <w:t xml:space="preserve">ÚJ, v ktorej má ÚJ umiestnený DFM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hodnota DFM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jednotky</w:t>
            </w:r>
          </w:p>
        </w:tc>
        <w:tc>
          <w:tcPr>
            <w:tcW w:w="141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ľné CP a podiely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 spolu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10.</w:t>
        <w:tab/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j) a l) prílohy č. 3 o dlhových CP držaných do splatnosti </w:t>
      </w:r>
    </w:p>
    <w:tbl>
      <w:tblPr>
        <w:tblInd w:w="57" w:type="dxa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držané do splatnosti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CP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</w:t>
              <w:br/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 hodnoty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Zníženie hodnoty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Vyradenie dlhového CP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čtovníctva v účtovnom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období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 od troch rokov do piatich rokov vrátane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do jedného roka vrátane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držané do splatnosti spolu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11.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j) a l) prílohy č. 3 o poskytnutých dlhodobých pôžičkách</w:t>
      </w:r>
    </w:p>
    <w:tbl>
      <w:tblPr>
        <w:tblInd w:w="57" w:type="dxa"/>
      </w:tblPr>
      <w:tblGrid>
        <w:gridCol w:w="2237"/>
        <w:gridCol w:w="1425"/>
        <w:gridCol w:w="1424"/>
        <w:gridCol w:w="1425"/>
        <w:gridCol w:w="1424"/>
        <w:gridCol w:w="1425"/>
      </w:tblGrid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 hodnoty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Zníženie hodnoty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z účtovníctva 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čtovnom období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jedného roka do troch rokov vrátane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do jedného roka vrátane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 spolu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12.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o) prílohy č. 3 o opravných položkách k zásobám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237"/>
        <w:gridCol w:w="1425"/>
        <w:gridCol w:w="1424"/>
        <w:gridCol w:w="1425"/>
        <w:gridCol w:w="1424"/>
        <w:gridCol w:w="1425"/>
      </w:tblGrid>
      <w:tr>
        <w:trPr>
          <w:trHeight w:val="1" w:hRule="atLeast"/>
          <w:jc w:val="left"/>
        </w:trPr>
        <w:tc>
          <w:tcPr>
            <w:tcW w:w="2237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</w:t>
            </w:r>
          </w:p>
        </w:tc>
        <w:tc>
          <w:tcPr>
            <w:tcW w:w="7123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čtovníctva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Materiál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čená výroba a polotovary vlastnej výroby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 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Tovar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ľnosť na predaj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zásoby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2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 spolu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ľnosť na predaj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na predaj za účtovné obdobie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13.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p) prílohy č. 3 o zásobách, na ktoré je zriadené záložné právo a o zásobách, pri ktorých má účtovná jednotka obmedzené právo s nimi nakladať 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Zásoby, pri ktorých má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jednotka obmedzené právo s nimi nakladať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14.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q) prílohy č. 3 o zákazkovej výrobe a o zákazkovej výstavbe nehnuteľnosti určenej na predaj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789"/>
        <w:gridCol w:w="2190"/>
        <w:gridCol w:w="2191"/>
        <w:gridCol w:w="2190"/>
      </w:tblGrid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19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19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zákazkovej výroby</w:t>
            </w:r>
          </w:p>
        </w:tc>
        <w:tc>
          <w:tcPr>
            <w:tcW w:w="219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zákazkovú výrobu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Hrubý zisk / hrubá strata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2789"/>
        <w:gridCol w:w="3286"/>
        <w:gridCol w:w="3285"/>
      </w:tblGrid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zákazkovej výroby</w:t>
            </w:r>
          </w:p>
        </w:tc>
        <w:tc>
          <w:tcPr>
            <w:tcW w:w="328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2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28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28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328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328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zadržanej platby</w:t>
            </w:r>
          </w:p>
        </w:tc>
        <w:tc>
          <w:tcPr>
            <w:tcW w:w="328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3</w:t>
      </w:r>
    </w:p>
    <w:tbl>
      <w:tblPr>
        <w:tblInd w:w="57" w:type="dxa"/>
      </w:tblPr>
      <w:tblGrid>
        <w:gridCol w:w="2733"/>
        <w:gridCol w:w="2209"/>
        <w:gridCol w:w="2209"/>
        <w:gridCol w:w="2209"/>
      </w:tblGrid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zákazkovej výstavby nehnuteľnosti určenej na predaj až do konca bežného účtovného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určenej na predaj </w:t>
            </w:r>
          </w:p>
        </w:tc>
        <w:tc>
          <w:tcPr>
            <w:tcW w:w="220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určenej na predaj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Hrubý zisk / hrubá strata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4</w:t>
      </w:r>
    </w:p>
    <w:tbl>
      <w:tblPr>
        <w:tblInd w:w="57" w:type="dxa"/>
      </w:tblPr>
      <w:tblGrid>
        <w:gridCol w:w="2733"/>
        <w:gridCol w:w="3313"/>
        <w:gridCol w:w="3314"/>
      </w:tblGrid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určenej na predaj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zákazkovej výstavby nehnuteľnosti určenej na predaj až do konca bežného účtovného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určenej na predaj</w:t>
            </w:r>
          </w:p>
        </w:tc>
        <w:tc>
          <w:tcPr>
            <w:tcW w:w="331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prijatých preddavkov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zadržanej platby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15.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r) prílohy č. 3 o vývoji opravnej položky k pohľadávkam </w:t>
      </w:r>
    </w:p>
    <w:tbl>
      <w:tblPr>
        <w:tblInd w:w="57" w:type="dxa"/>
      </w:tblPr>
      <w:tblGrid>
        <w:gridCol w:w="3119"/>
        <w:gridCol w:w="992"/>
        <w:gridCol w:w="1134"/>
        <w:gridCol w:w="1464"/>
        <w:gridCol w:w="1325"/>
        <w:gridCol w:w="1326"/>
      </w:tblGrid>
      <w:tr>
        <w:trPr>
          <w:trHeight w:val="1" w:hRule="atLeast"/>
          <w:jc w:val="left"/>
        </w:trPr>
        <w:tc>
          <w:tcPr>
            <w:tcW w:w="3119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6241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zániku  opodstatnenosti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čtovníctva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 obchodného styku </w:t>
            </w:r>
          </w:p>
        </w:tc>
        <w:tc>
          <w:tcPr>
            <w:tcW w:w="99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 rámci konsolidovaného celku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9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16.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s) prílohy č. 3 o vekovej štruktúre pohľadávok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733"/>
        <w:gridCol w:w="2209"/>
        <w:gridCol w:w="2209"/>
        <w:gridCol w:w="2209"/>
        <w:gridCol w:w="2209"/>
      </w:tblGrid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lehote splatnosti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 lehote splatnosti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4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 z obchodného styku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4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 obchodného styku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8468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8468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 rámci konsolidovaného celku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Sociálne poistenie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 pohľadávky a dotácie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8468</w:t>
            </w: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8468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2733"/>
        <w:gridCol w:w="3313"/>
        <w:gridCol w:w="3314"/>
      </w:tblGrid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podľa zostatkovej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doby splatnosti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po lehote splatnosti</w:t>
            </w:r>
          </w:p>
        </w:tc>
        <w:tc>
          <w:tcPr>
            <w:tcW w:w="331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so zostatkovou dobou splatnosti do jedného roka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0232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468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0232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468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so zostatkovou dobou splatnosti jeden rok až päť rokov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so zostatkovou dobou splatnosti dlhšou ako päť rokov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7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spolu</w:t>
            </w:r>
          </w:p>
        </w:tc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17.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t) a u) prílohy č. 3 o pohľadávkach zabezpečených záložným právom alebo inou formou zabezpečenia  </w:t>
      </w:r>
    </w:p>
    <w:tbl>
      <w:tblPr>
        <w:tblInd w:w="57" w:type="dxa"/>
      </w:tblPr>
      <w:tblGrid>
        <w:gridCol w:w="3120"/>
        <w:gridCol w:w="3120"/>
        <w:gridCol w:w="3120"/>
      </w:tblGrid>
      <w:tr>
        <w:trPr>
          <w:trHeight w:val="1" w:hRule="atLeast"/>
          <w:jc w:val="left"/>
        </w:trPr>
        <w:tc>
          <w:tcPr>
            <w:tcW w:w="3120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 predmetu záložného práva</w:t>
            </w:r>
          </w:p>
        </w:tc>
        <w:tc>
          <w:tcPr>
            <w:tcW w:w="6240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vMerge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predmetu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ľadávok, pri ktorých je obmedzené právo s nimi nakladať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18.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w) prílohy č. 3 o krátkodobom finančnom majetku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3120"/>
        <w:gridCol w:w="3120"/>
        <w:gridCol w:w="3120"/>
      </w:tblGrid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Pokladnica, ceniny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9830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465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čty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57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726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čty termínované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Peniaze na ceste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0487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2191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3101"/>
        <w:gridCol w:w="1564"/>
        <w:gridCol w:w="1565"/>
        <w:gridCol w:w="1565"/>
        <w:gridCol w:w="1565"/>
      </w:tblGrid>
      <w:tr>
        <w:trPr>
          <w:trHeight w:val="1" w:hRule="atLeast"/>
          <w:jc w:val="left"/>
        </w:trPr>
        <w:tc>
          <w:tcPr>
            <w:tcW w:w="3101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</w:t>
            </w:r>
          </w:p>
        </w:tc>
        <w:tc>
          <w:tcPr>
            <w:tcW w:w="6259" w:type="dxa"/>
            <w:gridSpan w:val="4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Majetkové CP na obchodovanie</w:t>
            </w:r>
          </w:p>
        </w:tc>
        <w:tc>
          <w:tcPr>
            <w:tcW w:w="156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na obchodovanie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kvóty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ťou do jedného roka držané do splatnosti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ľné CP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čného majetku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 spolu</w:t>
            </w:r>
          </w:p>
        </w:tc>
        <w:tc>
          <w:tcPr>
            <w:tcW w:w="15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19.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 F. písm. x) prílohy č. 3 o vývoji opravnej položky ku krátkodobému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čnému majetku</w:t>
      </w:r>
    </w:p>
    <w:tbl>
      <w:tblPr>
        <w:tblInd w:w="57" w:type="dxa"/>
      </w:tblPr>
      <w:tblGrid>
        <w:gridCol w:w="3101"/>
        <w:gridCol w:w="1251"/>
        <w:gridCol w:w="1252"/>
        <w:gridCol w:w="1252"/>
        <w:gridCol w:w="1252"/>
        <w:gridCol w:w="1252"/>
      </w:tblGrid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</w:t>
            </w:r>
          </w:p>
        </w:tc>
        <w:tc>
          <w:tcPr>
            <w:tcW w:w="125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 na </w:t>
              <w:br/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OP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zániku opodstat-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nenosti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čtovanie OP z dôvodu vyradenia majetku z účtovníctva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5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ľné CP</w:t>
            </w:r>
          </w:p>
        </w:tc>
        <w:tc>
          <w:tcPr>
            <w:tcW w:w="125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čného majetku</w:t>
            </w:r>
          </w:p>
        </w:tc>
        <w:tc>
          <w:tcPr>
            <w:tcW w:w="125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 spolu</w:t>
            </w:r>
          </w:p>
        </w:tc>
        <w:tc>
          <w:tcPr>
            <w:tcW w:w="125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20.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Ind w:w="57" w:type="dxa"/>
      </w:tblPr>
      <w:tblGrid>
        <w:gridCol w:w="4680"/>
        <w:gridCol w:w="4680"/>
      </w:tblGrid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46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majetok, pri ktorom je obmedzené právo s ním nakladať</w:t>
            </w:r>
          </w:p>
        </w:tc>
        <w:tc>
          <w:tcPr>
            <w:tcW w:w="46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21.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 za) prílohy č. 3 o ocenení krátkodobého finančného majetku, ku dňu ku ktorému sa zostavuje účtovná závierka reálnou hodnotou</w:t>
      </w:r>
    </w:p>
    <w:tbl>
      <w:tblPr>
        <w:tblInd w:w="57" w:type="dxa"/>
      </w:tblPr>
      <w:tblGrid>
        <w:gridCol w:w="2959"/>
        <w:gridCol w:w="2134"/>
        <w:gridCol w:w="2133"/>
        <w:gridCol w:w="2134"/>
      </w:tblGrid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 majetok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Zvýšenie/ zníženie hodnoty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 ocenenia</w:t>
              <w:br/>
              <w:t xml:space="preserve">na výsledok hospodárenia 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 ocenenia</w:t>
              <w:br/>
              <w:t xml:space="preserve">na vlastné imanie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Majetkové CP na obchodovanie</w:t>
            </w:r>
          </w:p>
        </w:tc>
        <w:tc>
          <w:tcPr>
            <w:tcW w:w="213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na obchodovanie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kvóty (komodity)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ľné CP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95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majetok spolu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22.</w:t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F. písm. zb) prílohy č. 3 o významných položkách časového rozlíšenia na strane aktív</w:t>
      </w:r>
    </w:p>
    <w:tbl>
      <w:tblPr>
        <w:tblInd w:w="57" w:type="dxa"/>
      </w:tblPr>
      <w:tblGrid>
        <w:gridCol w:w="3709"/>
        <w:gridCol w:w="2826"/>
        <w:gridCol w:w="2825"/>
      </w:tblGrid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 položky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časového rozlíšenia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03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32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70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23.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zc) prílohy č. 3 o majetku prenajatom formou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prenájmu</w:t>
      </w:r>
    </w:p>
    <w:tbl>
      <w:tblPr>
        <w:tblInd w:w="57" w:type="dxa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>
        <w:trPr>
          <w:trHeight w:val="1" w:hRule="atLeast"/>
          <w:jc w:val="left"/>
        </w:trPr>
        <w:tc>
          <w:tcPr>
            <w:tcW w:w="1337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12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4011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12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</w:p>
        </w:tc>
        <w:tc>
          <w:tcPr>
            <w:tcW w:w="4011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Istina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výnos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  <w:tab w:val="left" w:pos="3002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G. Údaje vykázané na strane pasív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24.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G. písm. a) tretiemu bodu prílohy č. 3 o rozdelení účtovného zisku alebo o vysporiadaní účtovnej straty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6455"/>
        <w:gridCol w:w="2905"/>
      </w:tblGrid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čtovný zisk </w:t>
            </w:r>
          </w:p>
        </w:tc>
        <w:tc>
          <w:tcPr>
            <w:tcW w:w="290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zisku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zákonného rezervného fondu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sociálneho fondu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Úhrada straty minulých období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čníkom, členom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6455"/>
        <w:gridCol w:w="2905"/>
      </w:tblGrid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strata</w:t>
            </w:r>
          </w:p>
        </w:tc>
        <w:tc>
          <w:tcPr>
            <w:tcW w:w="290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straty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zákonného rezervného fondu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štatutárnych a ostatných fondov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nerozdeleného zisku minulých rokov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Úhrada 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čníkmi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45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 </w:t>
            </w:r>
          </w:p>
        </w:tc>
        <w:tc>
          <w:tcPr>
            <w:tcW w:w="290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25. 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G. písm. b) prílohy č. 3 o rezervách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492"/>
        <w:gridCol w:w="1373"/>
        <w:gridCol w:w="1374"/>
        <w:gridCol w:w="1374"/>
        <w:gridCol w:w="1373"/>
        <w:gridCol w:w="1374"/>
      </w:tblGrid>
      <w:tr>
        <w:trPr>
          <w:trHeight w:val="1" w:hRule="atLeast"/>
          <w:jc w:val="left"/>
        </w:trPr>
        <w:tc>
          <w:tcPr>
            <w:tcW w:w="249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6868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Použitie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Zrušenie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rezervy, z toho:</w:t>
            </w:r>
          </w:p>
        </w:tc>
        <w:tc>
          <w:tcPr>
            <w:tcW w:w="137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rezervy, z toho: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2492"/>
        <w:gridCol w:w="1373"/>
        <w:gridCol w:w="1374"/>
        <w:gridCol w:w="1374"/>
        <w:gridCol w:w="1373"/>
        <w:gridCol w:w="1374"/>
      </w:tblGrid>
      <w:tr>
        <w:trPr>
          <w:trHeight w:val="1" w:hRule="atLeast"/>
          <w:jc w:val="left"/>
        </w:trPr>
        <w:tc>
          <w:tcPr>
            <w:tcW w:w="249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6868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Použitie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Zrušenie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rezervy, z toho:</w:t>
            </w:r>
          </w:p>
        </w:tc>
        <w:tc>
          <w:tcPr>
            <w:tcW w:w="137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rezervy, z toho: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4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26.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c) a d) prílohy č. 3 o záväzkoch</w:t>
      </w:r>
    </w:p>
    <w:tbl>
      <w:tblPr>
        <w:tblInd w:w="57" w:type="dxa"/>
      </w:tblPr>
      <w:tblGrid>
        <w:gridCol w:w="3120"/>
        <w:gridCol w:w="3120"/>
        <w:gridCol w:w="3120"/>
      </w:tblGrid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po lehote splatnosti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43904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1317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záväzky spolu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43904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1317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záväzky spolu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27.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F. písm. v) a časti G. písm. f) prílohy č. 3 o odloženej daňovej pohľadávke alebo o odloženom daňovom záväzku</w:t>
      </w:r>
    </w:p>
    <w:tbl>
      <w:tblPr>
        <w:tblInd w:w="57" w:type="dxa"/>
      </w:tblPr>
      <w:tblGrid>
        <w:gridCol w:w="3554"/>
        <w:gridCol w:w="2903"/>
        <w:gridCol w:w="2903"/>
      </w:tblGrid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čítateľné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ľné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čítateľné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ľné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Sadzba dane z príjmov (v %)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ňová pohľadávka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ňová pohľadávka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čtovaná ako zníženie nákladov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čtovaná do vlastného imania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ňový záväzok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ňového záväzku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čtovaná ako náklad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5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čtovaná do vlastného imania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28.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G. písm. g) prílohy č. 3 o záväzkoch zo sociálneho fondu</w:t>
      </w:r>
    </w:p>
    <w:tbl>
      <w:tblPr>
        <w:tblInd w:w="57" w:type="dxa"/>
      </w:tblPr>
      <w:tblGrid>
        <w:gridCol w:w="3313"/>
        <w:gridCol w:w="3023"/>
        <w:gridCol w:w="3024"/>
      </w:tblGrid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čiatočný stav sociálneho fondu</w:t>
            </w:r>
          </w:p>
        </w:tc>
        <w:tc>
          <w:tcPr>
            <w:tcW w:w="302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ťarchu nákladov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zo zisku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Ostatná tvorba sociálneho fondu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spolu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31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zostatok sociálneho fondu</w:t>
            </w:r>
          </w:p>
        </w:tc>
        <w:tc>
          <w:tcPr>
            <w:tcW w:w="30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29.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h) prílohy č. 3 o vydaných dlhopisoch</w:t>
      </w:r>
    </w:p>
    <w:tbl>
      <w:tblPr>
        <w:tblInd w:w="57" w:type="dxa"/>
      </w:tblPr>
      <w:tblGrid>
        <w:gridCol w:w="1560"/>
        <w:gridCol w:w="1560"/>
        <w:gridCol w:w="1560"/>
        <w:gridCol w:w="1560"/>
        <w:gridCol w:w="1560"/>
        <w:gridCol w:w="1560"/>
      </w:tblGrid>
      <w:tr>
        <w:trPr>
          <w:trHeight w:val="1" w:hRule="atLeast"/>
          <w:jc w:val="left"/>
        </w:trPr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vydaného dlhopisu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Menovitá hodnota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čet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Emisný kurz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</w:p>
        </w:tc>
      </w:tr>
      <w:tr>
        <w:trPr>
          <w:trHeight w:val="1" w:hRule="atLeast"/>
          <w:jc w:val="left"/>
        </w:trPr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30.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i) prílohy č. 3 o bankových úveroch, pôžičkách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čných výpomociach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3001"/>
        <w:gridCol w:w="906"/>
        <w:gridCol w:w="935"/>
        <w:gridCol w:w="976"/>
        <w:gridCol w:w="1771"/>
        <w:gridCol w:w="1771"/>
      </w:tblGrid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 </w:t>
              <w:br/>
              <w:t xml:space="preserve">p. a.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 splatnosti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bankové úvery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Úver SLSP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eur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3,35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20.8.2024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39100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50000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3001"/>
        <w:gridCol w:w="921"/>
        <w:gridCol w:w="934"/>
        <w:gridCol w:w="977"/>
        <w:gridCol w:w="1763"/>
        <w:gridCol w:w="1764"/>
      </w:tblGrid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 </w:t>
              <w:br/>
              <w:t xml:space="preserve">p. a.</w:t>
            </w:r>
          </w:p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 splatnosti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9360" w:type="dxa"/>
            <w:gridSpan w:val="6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čné výpomoci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0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31.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j) prílohy č. 3 o významných položkách časového rozlíšenia na strane pasív</w:t>
      </w:r>
    </w:p>
    <w:tbl>
      <w:tblPr>
        <w:tblInd w:w="57" w:type="dxa"/>
      </w:tblPr>
      <w:tblGrid>
        <w:gridCol w:w="4035"/>
        <w:gridCol w:w="2662"/>
        <w:gridCol w:w="2663"/>
      </w:tblGrid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66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32.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 G. písm. k) prílohy č. 3 o významných položkách derivátov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čtovné obdobie 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3412"/>
        <w:gridCol w:w="1983"/>
        <w:gridCol w:w="1982"/>
        <w:gridCol w:w="1983"/>
      </w:tblGrid>
      <w:tr>
        <w:trPr>
          <w:trHeight w:val="1" w:hRule="atLeast"/>
          <w:jc w:val="left"/>
        </w:trPr>
        <w:tc>
          <w:tcPr>
            <w:tcW w:w="341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965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hodnota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záväzku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 obchodovanie, z toho: </w:t>
            </w:r>
          </w:p>
        </w:tc>
        <w:tc>
          <w:tcPr>
            <w:tcW w:w="198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čovacie deriváty, z toho: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3412"/>
        <w:gridCol w:w="1487"/>
        <w:gridCol w:w="1487"/>
        <w:gridCol w:w="1487"/>
        <w:gridCol w:w="1487"/>
      </w:tblGrid>
      <w:tr>
        <w:trPr>
          <w:trHeight w:val="1" w:hRule="atLeast"/>
          <w:jc w:val="left"/>
        </w:trPr>
        <w:tc>
          <w:tcPr>
            <w:tcW w:w="341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9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vMerge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imanie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imanie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8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8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8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8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 obchodovanie, z toho: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čovacie deriváty, z toho: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41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33. 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G. písm. l) prílohy č. 3 o položkách zabezpečených derivátmi</w:t>
      </w:r>
    </w:p>
    <w:tbl>
      <w:tblPr>
        <w:tblInd w:w="57" w:type="dxa"/>
      </w:tblPr>
      <w:tblGrid>
        <w:gridCol w:w="3511"/>
        <w:gridCol w:w="2925"/>
        <w:gridCol w:w="2924"/>
      </w:tblGrid>
      <w:tr>
        <w:trPr>
          <w:trHeight w:val="1" w:hRule="atLeast"/>
          <w:jc w:val="left"/>
        </w:trPr>
        <w:tc>
          <w:tcPr>
            <w:tcW w:w="3511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čovaná položka</w:t>
            </w:r>
          </w:p>
        </w:tc>
        <w:tc>
          <w:tcPr>
            <w:tcW w:w="5849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Reálna hodnota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vykázaný v súvahe</w:t>
            </w:r>
          </w:p>
        </w:tc>
        <w:tc>
          <w:tcPr>
            <w:tcW w:w="29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Záväzok vykázaný v súvahe</w:t>
            </w: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čtujú na súvahových účtoch</w:t>
            </w: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1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9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34.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G. písm. m) prílohy č. 3 o majetku prenajatom formou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prenájmu</w:t>
      </w:r>
    </w:p>
    <w:tbl>
      <w:tblPr>
        <w:tblInd w:w="57" w:type="dxa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>
        <w:trPr>
          <w:trHeight w:val="1" w:hRule="atLeast"/>
          <w:jc w:val="left"/>
        </w:trPr>
        <w:tc>
          <w:tcPr>
            <w:tcW w:w="147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943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944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43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</w:p>
        </w:tc>
        <w:tc>
          <w:tcPr>
            <w:tcW w:w="3944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Istina</w:t>
            </w:r>
          </w:p>
        </w:tc>
        <w:tc>
          <w:tcPr>
            <w:tcW w:w="131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 náklad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47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H. Údaje o výnosoch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35.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H. písm. a) prílohy č. 3 o tržbách</w:t>
      </w:r>
    </w:p>
    <w:tbl>
      <w:tblPr>
        <w:tblInd w:w="57" w:type="dxa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>
        <w:trPr>
          <w:trHeight w:val="1" w:hRule="atLeast"/>
          <w:jc w:val="left"/>
        </w:trPr>
        <w:tc>
          <w:tcPr>
            <w:tcW w:w="1337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Oblas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 odbytu</w:t>
            </w:r>
          </w:p>
        </w:tc>
        <w:tc>
          <w:tcPr>
            <w:tcW w:w="26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C)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Lekárske výkony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5730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9216</w:t>
            </w:r>
          </w:p>
        </w:tc>
        <w:tc>
          <w:tcPr>
            <w:tcW w:w="13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450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6180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9216</w:t>
            </w:r>
          </w:p>
        </w:tc>
        <w:tc>
          <w:tcPr>
            <w:tcW w:w="13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36.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H. písm. b) prílohy č. 3 o zmene stavu vnútroorganizačných zásob</w:t>
      </w:r>
    </w:p>
    <w:tbl>
      <w:tblPr>
        <w:tblInd w:w="57" w:type="dxa"/>
      </w:tblPr>
      <w:tblGrid>
        <w:gridCol w:w="2138"/>
        <w:gridCol w:w="1444"/>
        <w:gridCol w:w="1445"/>
        <w:gridCol w:w="1444"/>
        <w:gridCol w:w="1445"/>
        <w:gridCol w:w="1444"/>
      </w:tblGrid>
      <w:tr>
        <w:trPr>
          <w:trHeight w:val="1" w:hRule="atLeast"/>
          <w:jc w:val="left"/>
        </w:trPr>
        <w:tc>
          <w:tcPr>
            <w:tcW w:w="2138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889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889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vnútro-</w:t>
              <w:br/>
              <w:t xml:space="preserve">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čných zásob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zostatok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 zostatok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čiatočný stav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čená výroba 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 polotovary vlastnej výroby</w:t>
            </w:r>
          </w:p>
        </w:tc>
        <w:tc>
          <w:tcPr>
            <w:tcW w:w="14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Manká a škody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čné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Dary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vnútro-</w:t>
              <w:br/>
              <w:t xml:space="preserve">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čných zásob vo výkaze ziskov a strát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37.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H. písm. c) až f) prílohy č. 3 o výnosoch pri aktivácii nákladov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a o výnosoch z hospodárskej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činnosti, finančnej činnosti a mimoriadnej činnosti</w:t>
      </w:r>
    </w:p>
    <w:tbl>
      <w:tblPr>
        <w:tblInd w:w="57" w:type="dxa"/>
      </w:tblPr>
      <w:tblGrid>
        <w:gridCol w:w="4162"/>
        <w:gridCol w:w="2599"/>
        <w:gridCol w:w="2599"/>
      </w:tblGrid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Významné položky pri aktivácii nákladov, z toho: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výnosov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činnosti, z toho: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56180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60576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Lekárske výkony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5730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9216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Predaj auta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00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Ostatné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60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čné výnosy, z toho: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zisky, z toho: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zisky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ktorému sa zostavuje účtovná závierka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čných výnosov, z toho: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výnosy, z toho: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41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38.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H. písm. g) prílohy č. 3 o čistom obrate</w:t>
      </w:r>
    </w:p>
    <w:tbl>
      <w:tblPr>
        <w:tblInd w:w="57" w:type="dxa"/>
      </w:tblPr>
      <w:tblGrid>
        <w:gridCol w:w="5238"/>
        <w:gridCol w:w="2061"/>
        <w:gridCol w:w="2061"/>
      </w:tblGrid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vlastné výrobky</w:t>
            </w: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 predaja služieb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6180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9216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tovar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ľnosti na predaj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činnosťou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Čistý obrat celkom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6180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9216</w:t>
            </w:r>
          </w:p>
        </w:tc>
      </w:tr>
    </w:tbl>
    <w:p>
      <w:pPr>
        <w:numPr>
          <w:ilvl w:val="0"/>
          <w:numId w:val="1843"/>
        </w:num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780" w:hanging="72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Údaje o nákladoch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39.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I. prílohy č. 3 o nákladoch</w:t>
      </w:r>
    </w:p>
    <w:tbl>
      <w:tblPr>
        <w:tblInd w:w="57" w:type="dxa"/>
      </w:tblPr>
      <w:tblGrid>
        <w:gridCol w:w="5238"/>
        <w:gridCol w:w="2061"/>
        <w:gridCol w:w="2061"/>
      </w:tblGrid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poskytnuté služby, z toho:</w:t>
            </w: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24076 </w:t>
            </w: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4076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závierky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ťovacie audítorské služby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súvisiace audítorské služby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 poradenstvo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neaudítorské služby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Nájomné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665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2907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Opravy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47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154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Telefon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114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097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činnosti,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Energia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754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948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Spotr. materiál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299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338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Odpisy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0863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778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Mzdové náklady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0061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0447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čné náklady,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897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898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ňu, ku ktorému sa zostavuje účtovná závierka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čných nákladov,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Úroky z úveru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127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480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Ostatné náklady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418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náklady, z toho: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J. Údaje o daniach z príjmov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40.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J. písm. a) až e) prílohy č. 3 o daniach z príjmov</w:t>
      </w:r>
    </w:p>
    <w:tbl>
      <w:tblPr>
        <w:tblInd w:w="57" w:type="dxa"/>
      </w:tblPr>
      <w:tblGrid>
        <w:gridCol w:w="5238"/>
        <w:gridCol w:w="2061"/>
        <w:gridCol w:w="2061"/>
      </w:tblGrid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</w:t>
              <w:br/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neuplatneného umorenia 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523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odloženej dani z príjmov, ktorá sa 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41.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J. písm. f) a g) prílohy č. 3 o daniach z príjmov</w:t>
      </w:r>
    </w:p>
    <w:tbl>
      <w:tblPr>
        <w:tblInd w:w="57" w:type="dxa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>
        <w:trPr>
          <w:trHeight w:val="1" w:hRule="atLeast"/>
          <w:jc w:val="left"/>
        </w:trPr>
        <w:tc>
          <w:tcPr>
            <w:tcW w:w="2180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695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3485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 obdobie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%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%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pred zdanením, z toho:</w:t>
            </w:r>
          </w:p>
        </w:tc>
        <w:tc>
          <w:tcPr>
            <w:tcW w:w="188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1807,54</w:t>
            </w:r>
          </w:p>
        </w:tc>
        <w:tc>
          <w:tcPr>
            <w:tcW w:w="92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3</w:t>
            </w:r>
          </w:p>
        </w:tc>
        <w:tc>
          <w:tcPr>
            <w:tcW w:w="89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654</w:t>
            </w:r>
          </w:p>
        </w:tc>
        <w:tc>
          <w:tcPr>
            <w:tcW w:w="96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19</w:t>
            </w:r>
          </w:p>
        </w:tc>
        <w:tc>
          <w:tcPr>
            <w:tcW w:w="92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1454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ňovo neuznané náklady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1839,90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nepodliehajúce dani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ňovej straty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7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654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454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 príjmov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7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454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 príjmov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1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 príjmov </w:t>
            </w:r>
          </w:p>
        </w:tc>
        <w:tc>
          <w:tcPr>
            <w:tcW w:w="188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7</w:t>
            </w:r>
          </w:p>
        </w:tc>
        <w:tc>
          <w:tcPr>
            <w:tcW w:w="160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454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pageBreakBefore w:val="true"/>
        <w:tabs>
          <w:tab w:val="left" w:pos="369" w:leader="none"/>
        </w:tabs>
        <w:spacing w:before="20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42.</w:t>
        <w:tab/>
        <w:t xml:space="preserve">Informácie k 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K. prílohy č. 3 o podsúvahových položkách</w:t>
      </w:r>
    </w:p>
    <w:tbl>
      <w:tblPr>
        <w:tblInd w:w="57" w:type="dxa"/>
      </w:tblPr>
      <w:tblGrid>
        <w:gridCol w:w="3582"/>
        <w:gridCol w:w="2889"/>
        <w:gridCol w:w="2889"/>
      </w:tblGrid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Prenajatý majetok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v nájme (operatívny prenájom)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prijatý do úschovy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 derivátov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 opcií derivátov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Odpísané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 leasingu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 leasingu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položky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L. Iné aktíva a pasíva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43.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L. písm. a) prílohy č. 3 o podmienených záväzkoch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3582"/>
        <w:gridCol w:w="2889"/>
        <w:gridCol w:w="2889"/>
      </w:tblGrid>
      <w:tr>
        <w:trPr>
          <w:trHeight w:val="1" w:hRule="atLeast"/>
          <w:jc w:val="left"/>
        </w:trPr>
        <w:tc>
          <w:tcPr>
            <w:tcW w:w="358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záväzku</w:t>
            </w:r>
          </w:p>
        </w:tc>
        <w:tc>
          <w:tcPr>
            <w:tcW w:w="5778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vMerge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celkom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 spriazneným osobám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súdnych rozhodnutí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poskytnutých záruk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zmluvy o podriadenom záväzku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čenia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podmienené záväzky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>
        <w:tblInd w:w="57" w:type="dxa"/>
      </w:tblPr>
      <w:tblGrid>
        <w:gridCol w:w="3582"/>
        <w:gridCol w:w="2889"/>
        <w:gridCol w:w="2889"/>
      </w:tblGrid>
      <w:tr>
        <w:trPr>
          <w:trHeight w:val="1" w:hRule="atLeast"/>
          <w:jc w:val="left"/>
        </w:trPr>
        <w:tc>
          <w:tcPr>
            <w:tcW w:w="3582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záväzku</w:t>
            </w:r>
          </w:p>
        </w:tc>
        <w:tc>
          <w:tcPr>
            <w:tcW w:w="5778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vMerge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celkom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 spriazneným osobám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súdnych rozhodnutí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poskytnutých záruk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zmluvy o podriadenom záväzku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čenia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58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podmienené záväzky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44.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L. písm. c) prílohy č. 3 o podmienenom majetku</w:t>
      </w:r>
    </w:p>
    <w:tbl>
      <w:tblPr>
        <w:tblInd w:w="57" w:type="dxa"/>
      </w:tblPr>
      <w:tblGrid>
        <w:gridCol w:w="3837"/>
        <w:gridCol w:w="2761"/>
        <w:gridCol w:w="2762"/>
      </w:tblGrid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majetku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zo servisných zmlúv</w:t>
            </w:r>
          </w:p>
        </w:tc>
        <w:tc>
          <w:tcPr>
            <w:tcW w:w="276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poistných zmlúv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koncesionárskych zmlúv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licen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čných zmlúv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 privatizácie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zo súdnych sporov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837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práva</w:t>
            </w:r>
          </w:p>
        </w:tc>
        <w:tc>
          <w:tcPr>
            <w:tcW w:w="276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M. Výhody </w:t>
      </w:r>
      <w:r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  <w:t xml:space="preserve">členov štatutárnych orgánov</w:t>
      </w: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32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45.</w:t>
        <w:tab/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M. prílohy č. 3 o príjmoch a výhodách členov štatutárnych orgánov, </w:t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dozorných orgánov a iných orgánov</w:t>
      </w:r>
    </w:p>
    <w:tbl>
      <w:tblPr>
        <w:tblInd w:w="57" w:type="dxa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>
        <w:trPr>
          <w:trHeight w:val="1" w:hRule="atLeast"/>
          <w:jc w:val="left"/>
        </w:trPr>
        <w:tc>
          <w:tcPr>
            <w:tcW w:w="2025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príjmu, výhody</w:t>
            </w:r>
          </w:p>
        </w:tc>
        <w:tc>
          <w:tcPr>
            <w:tcW w:w="3667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príjmu, výhody sú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časných členov orgánov</w:t>
            </w:r>
          </w:p>
        </w:tc>
        <w:tc>
          <w:tcPr>
            <w:tcW w:w="3668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príjmu, výhody bývalých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členov orgánov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67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668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štatutárnych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dozorných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iných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štatutárnych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dozorných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iných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67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1 – Bežné účtovné obdobie</w:t>
            </w:r>
          </w:p>
        </w:tc>
        <w:tc>
          <w:tcPr>
            <w:tcW w:w="3668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1 – Bežné účtovné obdobie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667" w:type="dxa"/>
            <w:gridSpan w:val="3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2 – Bezprostredne predchádzajúce účtovné obdobie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príjmy</w:t>
            </w:r>
          </w:p>
        </w:tc>
        <w:tc>
          <w:tcPr>
            <w:tcW w:w="122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Nepe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príjmy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 preddavky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Nepe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preddavky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Poskytnuté úvery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Poskytnuté záruky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02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N. Ekonomické vy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ťahy spriaznených osôb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46.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N. prílohy č. 3 o ekonomických vzťahoch medzi účtovnou jednotkou a spriaznenými osobami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2888"/>
        <w:gridCol w:w="1430"/>
        <w:gridCol w:w="2521"/>
        <w:gridCol w:w="2521"/>
      </w:tblGrid>
      <w:tr>
        <w:trPr>
          <w:trHeight w:val="1" w:hRule="atLeast"/>
          <w:jc w:val="left"/>
        </w:trPr>
        <w:tc>
          <w:tcPr>
            <w:tcW w:w="2888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Spriaznená osoba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5042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2 </w:t>
      </w:r>
    </w:p>
    <w:tbl>
      <w:tblPr>
        <w:tblInd w:w="57" w:type="dxa"/>
      </w:tblPr>
      <w:tblGrid>
        <w:gridCol w:w="2888"/>
        <w:gridCol w:w="1430"/>
        <w:gridCol w:w="2521"/>
        <w:gridCol w:w="2521"/>
      </w:tblGrid>
      <w:tr>
        <w:trPr>
          <w:trHeight w:val="1" w:hRule="atLeast"/>
          <w:jc w:val="left"/>
        </w:trPr>
        <w:tc>
          <w:tcPr>
            <w:tcW w:w="2888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Dcérska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 jednotka/</w:t>
              <w:br/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Materská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čtovná jednotka</w:t>
            </w:r>
          </w:p>
        </w:tc>
        <w:tc>
          <w:tcPr>
            <w:tcW w:w="1430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5042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0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288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tabs>
          <w:tab w:val="left" w:pos="283" w:leader="none"/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</w:t>
      </w:r>
    </w:p>
    <w:p>
      <w:pPr>
        <w:tabs>
          <w:tab w:val="left" w:pos="283" w:leader="none"/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</w:t>
      </w:r>
    </w:p>
    <w:p>
      <w:pPr>
        <w:tabs>
          <w:tab w:val="left" w:pos="283" w:leader="none"/>
          <w:tab w:val="left" w:pos="720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O. Zmeny, ktoré nastali po dni konca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čtovného obdobia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ab/>
        <w:t xml:space="preserve">Nenastali žiadne zmeny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P.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ľad zmien vlastného imania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47.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P. prílohy č. 3 o zmenách vlastného imania</w:t>
      </w:r>
    </w:p>
    <w:p>
      <w:pPr>
        <w:tabs>
          <w:tab w:val="left" w:pos="340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ľka č. 1</w:t>
      </w:r>
    </w:p>
    <w:tbl>
      <w:tblPr>
        <w:tblInd w:w="57" w:type="dxa"/>
      </w:tblPr>
      <w:tblGrid>
        <w:gridCol w:w="3143"/>
        <w:gridCol w:w="1243"/>
        <w:gridCol w:w="1244"/>
        <w:gridCol w:w="1243"/>
        <w:gridCol w:w="1244"/>
        <w:gridCol w:w="1243"/>
      </w:tblGrid>
      <w:tr>
        <w:trPr>
          <w:trHeight w:val="1" w:hRule="atLeast"/>
          <w:jc w:val="left"/>
        </w:trPr>
        <w:tc>
          <w:tcPr>
            <w:tcW w:w="314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 vlastného imania</w:t>
            </w:r>
          </w:p>
        </w:tc>
        <w:tc>
          <w:tcPr>
            <w:tcW w:w="6217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7000</w:t>
            </w:r>
          </w:p>
        </w:tc>
        <w:tc>
          <w:tcPr>
            <w:tcW w:w="12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7000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základného imania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za upísané vlastné imanie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ľný fond) z kapitálových vkladov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 pri zlúčení, splynutí a rozdelení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ľný fond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 ostatné fondy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622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4822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 minulých rokov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015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1815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čet 491 – Vlastné imanie fyzickej osoby – podnikateľa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č. 2</w:t>
      </w:r>
    </w:p>
    <w:tbl>
      <w:tblPr>
        <w:tblInd w:w="57" w:type="dxa"/>
      </w:tblPr>
      <w:tblGrid>
        <w:gridCol w:w="3143"/>
        <w:gridCol w:w="1243"/>
        <w:gridCol w:w="1244"/>
        <w:gridCol w:w="1243"/>
        <w:gridCol w:w="1244"/>
        <w:gridCol w:w="1243"/>
      </w:tblGrid>
      <w:tr>
        <w:trPr>
          <w:trHeight w:val="1" w:hRule="atLeast"/>
          <w:jc w:val="left"/>
        </w:trPr>
        <w:tc>
          <w:tcPr>
            <w:tcW w:w="3143" w:type="dxa"/>
            <w:vMerge w:val="restart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 vlastného imania</w:t>
            </w:r>
          </w:p>
        </w:tc>
        <w:tc>
          <w:tcPr>
            <w:tcW w:w="6217" w:type="dxa"/>
            <w:gridSpan w:val="5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ezprostredne predchádzajúce obdobie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vMerge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účtovného obdobia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7000</w:t>
            </w:r>
          </w:p>
        </w:tc>
        <w:tc>
          <w:tcPr>
            <w:tcW w:w="12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7000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základného imania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za upísané vlastné imanie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ľný fond) z kapitálových vkladov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 majetku a záväzkov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 pri zlúčení, splynutí a rozdelení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700 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ľný fond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 ostatné fondy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8622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8622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 minulých rokov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8622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2422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6200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31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čet 491 – Vlastné imanie fyzickej osoby – podnikateľa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tabs>
          <w:tab w:val="left" w:pos="340" w:leader="none"/>
        </w:tabs>
        <w:spacing w:before="20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pageBreakBefore w:val="true"/>
        <w:tabs>
          <w:tab w:val="left" w:pos="369" w:leader="none"/>
        </w:tabs>
        <w:spacing w:before="20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48.</w:t>
        <w:tab/>
        <w:t xml:space="preserve">Informácie k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časti S. prílohy č. 3 o prehľade peňažných tokov pri použití priamej metódy </w:t>
      </w:r>
    </w:p>
    <w:tbl>
      <w:tblPr>
        <w:tblInd w:w="28" w:type="dxa"/>
      </w:tblPr>
      <w:tblGrid>
        <w:gridCol w:w="878"/>
        <w:gridCol w:w="5252"/>
        <w:gridCol w:w="1615"/>
        <w:gridCol w:w="1615"/>
      </w:tblGrid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Ozna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čenie položky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Obsah položky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z prevádzkovej činnosti</w:t>
            </w:r>
          </w:p>
        </w:tc>
        <w:tc>
          <w:tcPr>
            <w:tcW w:w="16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 tovaru (+)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nákup tovaru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služieb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obstaranie materiálu, energie a ostatných </w:t>
              <w:br/>
              <w:t xml:space="preserve">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ľných dodávok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služby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osobné náklady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dane a poplatky, s výnimkou výdavkov na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 príjmov účtovnej jednotky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cenných papierov 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čených na predaj alebo na obchodovanie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10.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nákup cenných papierov 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čených na predaj alebo na obchodovanie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uzatvorených zmlúv, ktorých predmetom je právo 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 predaj alebo na obchodovanie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z uzatvorených zmlúv, ktorých predmetom je právo 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 predaj alebo na obchodovanie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úverov, ktoré 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jednotke poskytla 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banka alebo 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splácanie úverov, ktoré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príjmy z prevádzkových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výdavky na prevádzkové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*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zaplatené úroky,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 finančných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dividend a iných podielov na zisku,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20.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vyplatené dividendy a iné podiely na zisku,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 finančných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 toky z prevádzkovej činnosti (+/-),</w:t>
              <w:br/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čet A. 1. až A. 20.)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ťahujúce sa 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na prevádzkovú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ťahujúce sa </w:t>
              <w:br/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na prevádzkovú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 A.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 peňažné toky z prevádzkovej činnosti </w:t>
              <w:br/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čet A. 1. až A. 23.)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z investičnej činnosti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dlhodobých cenných papierov a podielov v iných 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 predaja dlhodobého hmotného majetku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dlhodobých cenných papierov a podielov v iných 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dlhodobých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10.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prevádzkových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 s 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 derivátmi s 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investičnú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</w:t>
              <w:br/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na investi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príjmy 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 investičnú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výdavky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B.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 peňažné toky z investičnej činnosti </w:t>
              <w:br/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čet B. 1. až B. 19.)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z finančnej činnosti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vznikajúce vo vlastnom imaní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čet C. 1. 1. až C. 1. 8.)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Prijaté 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dary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úhrady 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čníkmi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spojené so znížením fondov vytvorených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čtovnou jednotkou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vyplatenie podielu na vlastnom imaní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čníkom alebo fyzickou osobou, ktorá je účtovnou jednotkou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z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ďalších dôvodov, ktoré súvisia so znížením vlastného imania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úverov, ktoré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jednotke poskytla banka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alebo 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splácanie úverov, ktoré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prijatých pôži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čiek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splácanie pôži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čiek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ostatných dlhodobých záväzkov a krátkodobých záväzkov vyplývajúcich z 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splácanie ostatných dlhodobých záväzkov a krátkodobých záväzkov vyplývajúcich z 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zaplatené úroky,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 prevádzkových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súvisiace s derivátmi s výnimkou, ak sú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súvisiace s  derivátmi, s výnimkou, ak sú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ťahujúce sa na finančnú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ťahujúce sa na finančnú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 peňažné toky z finančnej činnosti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(súčet C. 1. až C. 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rozdiely vy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 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tabs>
          <w:tab w:val="left" w:pos="369" w:leader="none"/>
        </w:tabs>
        <w:spacing w:before="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49.</w:t>
        <w:tab/>
        <w:t xml:space="preserve">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časti T. prílohy č. 3 o prehľade peňažných tokov pri použití nepriamej metódy </w:t>
      </w:r>
    </w:p>
    <w:tbl>
      <w:tblPr>
        <w:tblInd w:w="28" w:type="dxa"/>
      </w:tblPr>
      <w:tblGrid>
        <w:gridCol w:w="878"/>
        <w:gridCol w:w="5252"/>
        <w:gridCol w:w="1615"/>
        <w:gridCol w:w="1615"/>
      </w:tblGrid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Ozna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čenie položky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Obsah položky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center"/>
          </w:tcPr>
          <w:p>
            <w:pPr>
              <w:spacing w:before="49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toky z prevádzkovej činnosti</w:t>
            </w:r>
          </w:p>
        </w:tc>
        <w:tc>
          <w:tcPr>
            <w:tcW w:w="16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Z/S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z bežnej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činnosti pred zdanením daňou z príjmov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A.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Nepe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Odpisy dlhodobého nehmotného majetku a dlhodobého hmotného majetku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dlhodobého nehmotného majetku a dlhodobého hmotného majetku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Odpis opravnej položky k nadobudnutému majetku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dlhodobých rezerv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opravných položiek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položiek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časového rozlíšenia nákladov a výnosov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Dividendy a iné podiely na zisku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čtované do výnosov 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čtované do nákladov 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čtované do výnosov</w:t>
              <w:tab/>
              <w:t xml:space="preserve">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A.1. 10.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Kurzový zisk vy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Kurzová strata vy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Výsledok z predaja dlhodobého majetku, s výnimkou majetku, ktorý sa považuje za 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ňažný ekvivalent 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položky nepe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Vplyv zmien stavu pracovného kapitálu, ktorým sa na ú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 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ľadávok z prevádzkovej činnosti (-/+)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záväzkov z prevádzkovej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činnosti 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zásob (-/+)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 stavu krátkodobého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čného majetku, s výnimkou majetku, ktorý je súčasťou peňažných prostriedkov a peňažných ekvivalentov </w:t>
              <w:br/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(-/+)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zaplatené úroky, s výnimkou tých, ktoré sa 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 finančných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investičných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 vyplatené dividendy a iné podiely na zisku,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finančných činností 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 toky z prevádzkovej činnosti (+/-), 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čet Z/S + A. 1. až A. 6.)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prevádzkovú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prevádzkovú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peňažné toky z prevádzkovej činnosti (+/-),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čet Z/S + A. 1. až A. 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toky z investičnej činnosti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dlhodobých cenných papierov a  podielov v iných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 dlhodobého hmotného majetku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dlhodobých cenných papierov a podielov v iných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dlhodobých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10.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 do prevádzkových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 do prevádzkových činností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 s 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 derivátmi s 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 investičnú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príjmy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investičnú činnosť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výdavky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investičnú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B.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 peňažné toky z investičnej činnosti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čet B. 1. až B. 19.)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toky z finančnej činnosti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toky vo vlastnom imaní (súčet C. 1. 1. až C. 1. 8.)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upísaných akcií a obchodných podielov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pe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dary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úhrady straty spolo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čníkmi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spojené so znížením fondov vytvorených 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čtovnou jednotkou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 vyplatenie podielu na vlastnom imaní spolo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C.1.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z iných dôvodov, ktoré súvisia so znížením vlastného imania </w:t>
              <w:br/>
              <w:t xml:space="preserve">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1.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2.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úverov, ktoré 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úverov, ktoré 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prijatých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pôži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čiek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ostatných dlhodobých záväzkov a krátkodobých záväzkov vyplývajúcich z 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ostatných dlhodobých záväzkov a krátkodobých záväzkov vyplývajúcich z 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3.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zaplatené úroky, s 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4.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vyplatené dividendy a iné podiely na zisku, s výnimkou tých, ktoré sa za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čleňujú do prevádzkových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5.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derivátmi, s 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6.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  derivátmi, s výnimkou, ak sú ur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7.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8.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 finančnú činnosť (+)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9.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ťahujúce sa na finančnú činnosť (-)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peňažné toky z finančnej činnosti 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</w:t>
            </w: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čet C. 1. až C. 9.)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D.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E.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Stav pe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ňažných prostriedkov a peňažných ekvivalentov 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na za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čiatku účtovného obdobia (+/-)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F.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Stav pe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ňažných prostriedkov a peňažných ekvivalentov</w:t>
            </w:r>
          </w:p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na konci ú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113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G.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Kurzové rozdiely vy</w:t>
            </w: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1" w:hRule="atLeast"/>
          <w:jc w:val="left"/>
        </w:trPr>
        <w:tc>
          <w:tcPr>
            <w:tcW w:w="8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H. </w:t>
            </w:r>
          </w:p>
        </w:tc>
        <w:tc>
          <w:tcPr>
            <w:tcW w:w="5252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 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28" w:type="dxa"/>
              <w:right w:w="28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(1)</w:t>
        <w:tab/>
        <w:t xml:space="preserve">Identifika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(2)</w:t>
        <w:tab/>
        <w:t xml:space="preserve">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ňové identifikačné číslo (DIČ) sa vyplňuje, ak ho má účtovná jednotka pridelené.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(3)</w:t>
        <w:tab/>
        <w:t xml:space="preserve">Kód SK NACE sa vyp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ĺňa podľa vyhlášky Štatistického úradu Slovenskej republiky č. 306/2007 Z. z., ktorou sa vydáva Štatistická klasifikácia ekonomických činností.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(4)</w:t>
        <w:tab/>
        <w:t xml:space="preserve">V bodoch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3, 5 a 7 sa prvotným ocenením majetku rozumie jeho ocenenie podľa § 25 zákona.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(5)</w:t>
        <w:tab/>
        <w:t xml:space="preserve">V bodoch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2, 9, 22, 25, 29, 30, 31, 32, 35, 37, 39, 46, 48 a 49 sa obsahová náplň tabuliek a počet riadkov v nich uvádzajú podľa potrieb účtovnej jednotky. </w:t>
      </w:r>
    </w:p>
    <w:p>
      <w:pPr>
        <w:tabs>
          <w:tab w:val="left" w:pos="340" w:leader="none"/>
          <w:tab w:val="left" w:pos="397" w:leader="none"/>
        </w:tabs>
        <w:spacing w:before="20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(6)</w:t>
        <w:tab/>
        <w:t xml:space="preserve">V bode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č. 46 sa kód druhu obchodu vyplňuje takto:</w:t>
      </w:r>
    </w:p>
    <w:tbl>
      <w:tblPr>
        <w:tblInd w:w="454" w:type="dxa"/>
      </w:tblPr>
      <w:tblGrid>
        <w:gridCol w:w="1984"/>
        <w:gridCol w:w="1984"/>
      </w:tblGrid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8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Druh obchodu: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01</w:t>
            </w:r>
          </w:p>
        </w:tc>
        <w:tc>
          <w:tcPr>
            <w:tcW w:w="1984" w:type="dxa"/>
            <w:tcBorders>
              <w:top w:val="single" w:color="000000" w:sz="8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kúpa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02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predaj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03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poskytnutie služby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04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obchodné zastúpenie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05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licencia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06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transfer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07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know -how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úver, pôži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čka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09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výpomoc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záruka</w:t>
            </w:r>
          </w:p>
        </w:tc>
      </w:tr>
      <w:tr>
        <w:trPr>
          <w:trHeight w:val="1" w:hRule="atLeast"/>
          <w:jc w:val="left"/>
        </w:trPr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11</w:t>
            </w:r>
          </w:p>
        </w:tc>
        <w:tc>
          <w:tcPr>
            <w:tcW w:w="198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6" w:type="dxa"/>
              <w:right w:w="56" w:type="dxa"/>
            </w:tcMar>
            <w:vAlign w:val="top"/>
          </w:tcPr>
          <w:p>
            <w:pPr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pacing w:before="3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iný obchod.</w:t>
            </w:r>
          </w:p>
        </w:tc>
      </w:tr>
    </w:tbl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283" w:leader="none"/>
          <w:tab w:val="left" w:pos="1440" w:leader="none"/>
          <w:tab w:val="left" w:pos="2160" w:leader="none"/>
          <w:tab w:val="left" w:pos="2880" w:leader="none"/>
          <w:tab w:val="left" w:pos="3600" w:leader="none"/>
          <w:tab w:val="left" w:pos="4320" w:leader="none"/>
          <w:tab w:val="left" w:pos="5040" w:leader="none"/>
          <w:tab w:val="left" w:pos="5760" w:leader="none"/>
          <w:tab w:val="left" w:pos="6480" w:leader="none"/>
          <w:tab w:val="left" w:pos="7200" w:leader="none"/>
          <w:tab w:val="left" w:pos="7920" w:leader="none"/>
          <w:tab w:val="left" w:pos="8640" w:leader="none"/>
          <w:tab w:val="left" w:pos="9360" w:leader="none"/>
          <w:tab w:val="left" w:pos="10080" w:leader="none"/>
          <w:tab w:val="left" w:pos="10800" w:leader="none"/>
          <w:tab w:val="left" w:pos="11520" w:leader="none"/>
        </w:tabs>
        <w:spacing w:before="4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Použité skratky: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kons.</w:t>
        <w:tab/>
        <w:t xml:space="preserve">–</w:t>
        <w:tab/>
        <w:t xml:space="preserve">konsolidovaný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CP</w:t>
        <w:tab/>
        <w:t xml:space="preserve">–</w:t>
        <w:tab/>
        <w:t xml:space="preserve">cenný papier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DFM</w:t>
        <w:tab/>
        <w:t xml:space="preserve">–</w:t>
        <w:tab/>
        <w:t xml:space="preserve">dlhodobý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čný majetok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DHM</w:t>
        <w:tab/>
        <w:t xml:space="preserve">–</w:t>
        <w:tab/>
        <w:t xml:space="preserve">dlhodobý hmotný majetok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  <w:tab/>
        <w:t xml:space="preserve">–</w:t>
        <w:tab/>
        <w:t xml:space="preserve">daňové identifikačné číslo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DNM</w:t>
        <w:tab/>
        <w:t xml:space="preserve">–</w:t>
        <w:tab/>
        <w:t xml:space="preserve">dlhodobý nehmotný majetok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DÚJ</w:t>
        <w:tab/>
        <w:t xml:space="preserve">–</w:t>
        <w:tab/>
        <w:t xml:space="preserve">dcérska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</w:t>
        <w:tab/>
        <w:t xml:space="preserve">–</w:t>
        <w:tab/>
        <w:t xml:space="preserve">identifikačné číslo organizácie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</w:t>
        <w:tab/>
        <w:t xml:space="preserve">–</w:t>
        <w:tab/>
        <w:t xml:space="preserve">opravná položka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PS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</w:t>
        <w:tab/>
        <w:t xml:space="preserve">–</w:t>
        <w:tab/>
        <w:t xml:space="preserve">poštové smerovacie číslo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ÚJ</w:t>
        <w:tab/>
        <w:t xml:space="preserve">–</w:t>
        <w:tab/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VI</w:t>
        <w:tab/>
        <w:t xml:space="preserve">–</w:t>
        <w:tab/>
        <w:t xml:space="preserve">vlastné imanie</w:t>
      </w:r>
    </w:p>
    <w:p>
      <w:pPr>
        <w:tabs>
          <w:tab w:val="left" w:pos="340" w:leader="none"/>
          <w:tab w:val="left" w:pos="680" w:leader="none"/>
          <w:tab w:val="left" w:pos="964" w:leader="none"/>
        </w:tabs>
        <w:spacing w:before="20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ZI</w:t>
        <w:tab/>
        <w:t xml:space="preserve">–</w:t>
        <w:tab/>
        <w:t xml:space="preserve">základné imanie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184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Mode="External" Target="http://www.orsr.sk/hladaj_osoba.asp?PR=Bakaov%C3%A1&amp;MENO=Zuzana&amp;SID=0&amp;T=f0&amp;R=0" Id="docRId1" Type="http://schemas.openxmlformats.org/officeDocument/2006/relationships/hyperlink"/><Relationship TargetMode="External" Target="http://www.orsr.sk/hladaj_osoba.asp?PR=Bakaov%C3%A1&amp;MENO=Zuzana&amp;SID=0&amp;T=f0&amp;R=0" Id="docRId3" Type="http://schemas.openxmlformats.org/officeDocument/2006/relationships/hyperlink"/><Relationship Target="styles.xml" Id="docRId5" Type="http://schemas.openxmlformats.org/officeDocument/2006/relationships/styles"/><Relationship TargetMode="External" Target="http://www.orsr.sk/hladaj_osoba.asp?PR=Baka&amp;MENO=Attila&amp;SID=0&amp;T=f0&amp;R=0" Id="docRId0" Type="http://schemas.openxmlformats.org/officeDocument/2006/relationships/hyperlink"/><Relationship TargetMode="External" Target="http://www.orsr.sk/hladaj_osoba.asp?PR=Baka&amp;MENO=Attila&amp;SID=0&amp;T=f0&amp;R=0" Id="docRId2" Type="http://schemas.openxmlformats.org/officeDocument/2006/relationships/hyperlink"/><Relationship Target="numbering.xml" Id="docRId4" Type="http://schemas.openxmlformats.org/officeDocument/2006/relationships/numbering"/></Relationships>
</file>