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268" w:rsidRDefault="005E5049" w:rsidP="00B42ABF">
      <w:pPr>
        <w:numPr>
          <w:ilvl w:val="0"/>
          <w:numId w:val="1"/>
        </w:numPr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Všeobecné informácie o účtovnej jednotke</w:t>
      </w:r>
      <w:r w:rsidR="000A2B06" w:rsidRPr="005C1268">
        <w:rPr>
          <w:rFonts w:ascii="Bookman Old Style" w:hAnsi="Bookman Old Style"/>
          <w:b/>
          <w:szCs w:val="22"/>
          <w:u w:val="single"/>
        </w:rPr>
        <w:t xml:space="preserve"> -  </w:t>
      </w:r>
    </w:p>
    <w:p w:rsidR="00B42ABF" w:rsidRPr="005C1268" w:rsidRDefault="000A2B06" w:rsidP="005C1268">
      <w:pPr>
        <w:ind w:left="1117" w:firstLine="323"/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„ Poznámky k účtovnej závierke rok 2013“</w:t>
      </w:r>
    </w:p>
    <w:p w:rsidR="005E5049" w:rsidRPr="005C1268" w:rsidRDefault="005E5049" w:rsidP="005E5049">
      <w:pPr>
        <w:jc w:val="both"/>
        <w:rPr>
          <w:rFonts w:ascii="Bookman Old Style" w:hAnsi="Bookman Old Style"/>
          <w:b/>
          <w:szCs w:val="22"/>
        </w:rPr>
      </w:pPr>
    </w:p>
    <w:p w:rsidR="007554FA" w:rsidRPr="005C1268" w:rsidRDefault="005E5049" w:rsidP="005E5049">
      <w:pPr>
        <w:jc w:val="both"/>
        <w:rPr>
          <w:rStyle w:val="ra"/>
          <w:rFonts w:ascii="Bookman Old Style" w:eastAsiaTheme="majorEastAsia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Účtovná jednotka:</w:t>
      </w:r>
      <w:r w:rsidRPr="005C1268">
        <w:rPr>
          <w:rFonts w:ascii="Bookman Old Style" w:hAnsi="Bookman Old Style"/>
          <w:szCs w:val="22"/>
        </w:rPr>
        <w:tab/>
      </w:r>
      <w:r w:rsidR="001A6224" w:rsidRPr="005C1268">
        <w:rPr>
          <w:rFonts w:ascii="Bookman Old Style" w:hAnsi="Bookman Old Style"/>
          <w:szCs w:val="22"/>
        </w:rPr>
        <w:tab/>
      </w:r>
      <w:r w:rsidR="007966CC" w:rsidRPr="005C1268">
        <w:rPr>
          <w:rStyle w:val="ra"/>
          <w:rFonts w:ascii="Bookman Old Style" w:eastAsiaTheme="majorEastAsia" w:hAnsi="Bookman Old Style"/>
          <w:szCs w:val="22"/>
        </w:rPr>
        <w:t>TIMOTHEUS, s. r. o.</w:t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Sídlo:</w:t>
      </w: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  <w:r w:rsidR="000A2B06" w:rsidRPr="005C1268">
        <w:rPr>
          <w:rFonts w:ascii="Bookman Old Style" w:hAnsi="Bookman Old Style"/>
          <w:szCs w:val="22"/>
        </w:rPr>
        <w:tab/>
      </w:r>
      <w:proofErr w:type="spellStart"/>
      <w:r w:rsidR="007966CC" w:rsidRPr="005C1268">
        <w:rPr>
          <w:rStyle w:val="ra"/>
          <w:rFonts w:ascii="Bookman Old Style" w:eastAsiaTheme="majorEastAsia" w:hAnsi="Bookman Old Style"/>
          <w:szCs w:val="22"/>
        </w:rPr>
        <w:t>Čajakova</w:t>
      </w:r>
      <w:proofErr w:type="spellEnd"/>
      <w:r w:rsidR="007966CC" w:rsidRPr="005C1268">
        <w:rPr>
          <w:rStyle w:val="ra"/>
          <w:rFonts w:ascii="Bookman Old Style" w:eastAsiaTheme="majorEastAsia" w:hAnsi="Bookman Old Style"/>
          <w:szCs w:val="22"/>
        </w:rPr>
        <w:t xml:space="preserve"> 5</w:t>
      </w:r>
      <w:r w:rsidR="0096110A" w:rsidRPr="005C1268">
        <w:rPr>
          <w:rFonts w:ascii="Bookman Old Style" w:hAnsi="Bookman Old Style"/>
          <w:szCs w:val="22"/>
        </w:rPr>
        <w:t xml:space="preserve">, </w:t>
      </w:r>
      <w:r w:rsidR="009A733B" w:rsidRPr="005C1268">
        <w:rPr>
          <w:rStyle w:val="ra"/>
          <w:rFonts w:ascii="Bookman Old Style" w:eastAsiaTheme="majorEastAsia" w:hAnsi="Bookman Old Style"/>
          <w:szCs w:val="22"/>
        </w:rPr>
        <w:t>Košice 040 01</w:t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Dátum založenia:</w:t>
      </w:r>
      <w:r w:rsidRPr="005C1268">
        <w:rPr>
          <w:rFonts w:ascii="Bookman Old Style" w:hAnsi="Bookman Old Style"/>
          <w:szCs w:val="22"/>
        </w:rPr>
        <w:tab/>
      </w:r>
      <w:r w:rsidR="0087030F" w:rsidRPr="005C1268">
        <w:rPr>
          <w:rFonts w:ascii="Bookman Old Style" w:hAnsi="Bookman Old Style"/>
          <w:szCs w:val="22"/>
        </w:rPr>
        <w:t xml:space="preserve">          </w:t>
      </w:r>
      <w:r w:rsidR="001A6224" w:rsidRPr="005C1268">
        <w:rPr>
          <w:rFonts w:ascii="Bookman Old Style" w:hAnsi="Bookman Old Style"/>
          <w:szCs w:val="22"/>
        </w:rPr>
        <w:tab/>
      </w:r>
      <w:r w:rsidR="007966CC" w:rsidRPr="005C1268">
        <w:rPr>
          <w:rStyle w:val="ra"/>
          <w:rFonts w:ascii="Bookman Old Style" w:eastAsiaTheme="majorEastAsia" w:hAnsi="Bookman Old Style"/>
          <w:szCs w:val="22"/>
        </w:rPr>
        <w:t>10.07.2012</w:t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IČO:</w:t>
      </w: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  <w:r w:rsidR="000A2B06" w:rsidRPr="005C1268">
        <w:rPr>
          <w:rFonts w:ascii="Bookman Old Style" w:hAnsi="Bookman Old Style"/>
          <w:szCs w:val="22"/>
        </w:rPr>
        <w:tab/>
      </w:r>
      <w:r w:rsidR="007966CC" w:rsidRPr="005C1268">
        <w:rPr>
          <w:rStyle w:val="ra"/>
          <w:rFonts w:ascii="Bookman Old Style" w:eastAsiaTheme="majorEastAsia" w:hAnsi="Bookman Old Style"/>
          <w:szCs w:val="22"/>
        </w:rPr>
        <w:t>46 743 421</w:t>
      </w:r>
    </w:p>
    <w:p w:rsidR="00B36631" w:rsidRPr="005C1268" w:rsidRDefault="005E5049" w:rsidP="0096110A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 xml:space="preserve">Štatutárny zástupca: </w:t>
      </w:r>
      <w:r w:rsidRPr="005C1268">
        <w:rPr>
          <w:rFonts w:ascii="Bookman Old Style" w:hAnsi="Bookman Old Style"/>
          <w:szCs w:val="22"/>
        </w:rPr>
        <w:tab/>
      </w:r>
      <w:r w:rsidR="007966CC" w:rsidRPr="005C1268">
        <w:rPr>
          <w:rStyle w:val="ra"/>
          <w:rFonts w:ascii="Bookman Old Style" w:eastAsiaTheme="majorEastAsia" w:hAnsi="Bookman Old Style"/>
          <w:szCs w:val="22"/>
        </w:rPr>
        <w:t>Tomáš Baláž</w:t>
      </w:r>
      <w:r w:rsidR="0096110A" w:rsidRPr="005C1268">
        <w:rPr>
          <w:rFonts w:ascii="Bookman Old Style" w:hAnsi="Bookman Old Style"/>
          <w:szCs w:val="22"/>
        </w:rPr>
        <w:t>,</w:t>
      </w:r>
      <w:r w:rsidRPr="005C1268">
        <w:rPr>
          <w:rFonts w:ascii="Bookman Old Style" w:hAnsi="Bookman Old Style"/>
          <w:szCs w:val="22"/>
        </w:rPr>
        <w:t xml:space="preserve"> konateľ spoločnosti</w:t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Spoločník:</w:t>
      </w: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  <w:r w:rsidR="001A6224" w:rsidRPr="005C1268">
        <w:rPr>
          <w:rFonts w:ascii="Bookman Old Style" w:hAnsi="Bookman Old Style"/>
          <w:szCs w:val="22"/>
        </w:rPr>
        <w:tab/>
      </w:r>
      <w:r w:rsidR="007966CC" w:rsidRPr="005C1268">
        <w:rPr>
          <w:rStyle w:val="ra"/>
          <w:rFonts w:ascii="Bookman Old Style" w:eastAsiaTheme="majorEastAsia" w:hAnsi="Bookman Old Style"/>
          <w:szCs w:val="22"/>
        </w:rPr>
        <w:t>Tomáš Baláž</w:t>
      </w:r>
      <w:r w:rsidR="009A733B" w:rsidRPr="005C1268">
        <w:rPr>
          <w:rFonts w:ascii="Bookman Old Style" w:hAnsi="Bookman Old Style"/>
          <w:szCs w:val="22"/>
        </w:rPr>
        <w:t xml:space="preserve">, podiel na ZI má </w:t>
      </w:r>
      <w:r w:rsidR="0096110A" w:rsidRPr="005C1268">
        <w:rPr>
          <w:rFonts w:ascii="Bookman Old Style" w:hAnsi="Bookman Old Style"/>
          <w:szCs w:val="22"/>
        </w:rPr>
        <w:t>10</w:t>
      </w:r>
      <w:r w:rsidR="005B3D53" w:rsidRPr="005C1268">
        <w:rPr>
          <w:rFonts w:ascii="Bookman Old Style" w:hAnsi="Bookman Old Style"/>
          <w:szCs w:val="22"/>
        </w:rPr>
        <w:t>0</w:t>
      </w:r>
      <w:r w:rsidRPr="005C1268">
        <w:rPr>
          <w:rFonts w:ascii="Bookman Old Style" w:hAnsi="Bookman Old Style"/>
          <w:szCs w:val="22"/>
        </w:rPr>
        <w:t xml:space="preserve"> %</w:t>
      </w:r>
    </w:p>
    <w:p w:rsidR="00B36631" w:rsidRPr="005C1268" w:rsidRDefault="00B36631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  <w:r w:rsidRPr="005C1268">
        <w:rPr>
          <w:rFonts w:ascii="Bookman Old Style" w:hAnsi="Bookman Old Style"/>
          <w:szCs w:val="22"/>
        </w:rPr>
        <w:tab/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ab/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Účtovná závierka sa zostavuje ako riadna k poslednému dňu účtovného obdobia.</w:t>
      </w:r>
    </w:p>
    <w:p w:rsidR="00B36631" w:rsidRPr="005C1268" w:rsidRDefault="00B36631" w:rsidP="005E5049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 xml:space="preserve">Účtovná jednotka </w:t>
      </w:r>
      <w:r w:rsidR="00430D19" w:rsidRPr="005C1268">
        <w:rPr>
          <w:rFonts w:ascii="Bookman Old Style" w:hAnsi="Bookman Old Style"/>
          <w:szCs w:val="22"/>
        </w:rPr>
        <w:t>nemá žiadnych zamestnancov.</w:t>
      </w:r>
      <w:r w:rsidR="00B36631" w:rsidRPr="005C1268">
        <w:rPr>
          <w:rFonts w:ascii="Bookman Old Style" w:hAnsi="Bookman Old Style"/>
          <w:szCs w:val="22"/>
        </w:rPr>
        <w:t xml:space="preserve"> </w:t>
      </w:r>
    </w:p>
    <w:p w:rsidR="00430D19" w:rsidRPr="005C1268" w:rsidRDefault="00430D19" w:rsidP="005E5049">
      <w:pPr>
        <w:jc w:val="both"/>
        <w:rPr>
          <w:rFonts w:ascii="Bookman Old Style" w:hAnsi="Bookman Old Style"/>
          <w:szCs w:val="22"/>
        </w:rPr>
      </w:pPr>
    </w:p>
    <w:p w:rsidR="00565416" w:rsidRPr="005C1268" w:rsidRDefault="00565416" w:rsidP="005E5049">
      <w:pPr>
        <w:jc w:val="both"/>
        <w:rPr>
          <w:rFonts w:ascii="Bookman Old Style" w:hAnsi="Bookman Old Style"/>
          <w:szCs w:val="22"/>
        </w:rPr>
      </w:pPr>
    </w:p>
    <w:p w:rsidR="00565416" w:rsidRPr="005C1268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rFonts w:ascii="Bookman Old Style" w:hAnsi="Bookman Old Style"/>
          <w:szCs w:val="22"/>
          <w:u w:val="single"/>
        </w:rPr>
      </w:pPr>
      <w:r w:rsidRPr="005C1268">
        <w:rPr>
          <w:rFonts w:ascii="Bookman Old Style" w:hAnsi="Bookman Old Style"/>
          <w:szCs w:val="22"/>
          <w:u w:val="single"/>
        </w:rPr>
        <w:t>Informácie k prílohe č. 3 časti A. písm. c) o počte zamestnancov</w:t>
      </w:r>
    </w:p>
    <w:p w:rsidR="0058757F" w:rsidRPr="005C1268" w:rsidRDefault="0058757F" w:rsidP="0058757F">
      <w:pPr>
        <w:rPr>
          <w:rFonts w:ascii="Bookman Old Style" w:hAnsi="Bookman Old Style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5C1268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5C1268" w:rsidRDefault="00565416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5C1268" w:rsidRDefault="00565416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5C1268" w:rsidRDefault="00565416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Bezprostredne predchádzajúce účtovné obdobie</w:t>
            </w:r>
          </w:p>
        </w:tc>
      </w:tr>
      <w:tr w:rsidR="00565416" w:rsidRPr="005C1268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5C1268" w:rsidRDefault="00565416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5C1268" w:rsidRDefault="00565416" w:rsidP="005B3D53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5C1268" w:rsidRDefault="00565416" w:rsidP="005B3D53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65416" w:rsidRPr="005C1268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5C1268" w:rsidRDefault="00565416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C1268" w:rsidRDefault="00565416" w:rsidP="005B3D53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5C1268" w:rsidRDefault="00565416" w:rsidP="005B3D53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65416" w:rsidRPr="005C1268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5C1268" w:rsidRDefault="00565416" w:rsidP="005B3D53">
            <w:pPr>
              <w:rPr>
                <w:rFonts w:ascii="Bookman Old Style" w:hAnsi="Bookman Old Style"/>
                <w:szCs w:val="22"/>
                <w:highlight w:val="green"/>
              </w:rPr>
            </w:pPr>
            <w:r w:rsidRPr="005C1268">
              <w:rPr>
                <w:rFonts w:ascii="Bookman Old Style" w:hAnsi="Bookman Old Style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C1268" w:rsidRDefault="00565416" w:rsidP="005B3D53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5C1268" w:rsidRDefault="00565416" w:rsidP="005B3D53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</w:tbl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Účtovná jednotka nie je neobmedzene ručiacim spoločníkom v inej účtovnej jednotke ani nie je súčasťou konsolidovaného celku.</w:t>
      </w:r>
    </w:p>
    <w:p w:rsidR="00B36631" w:rsidRPr="005C1268" w:rsidRDefault="00B36631" w:rsidP="005E5049">
      <w:pPr>
        <w:jc w:val="both"/>
        <w:rPr>
          <w:rFonts w:ascii="Bookman Old Style" w:hAnsi="Bookman Old Style"/>
          <w:szCs w:val="22"/>
        </w:rPr>
      </w:pPr>
    </w:p>
    <w:p w:rsidR="002F3478" w:rsidRPr="005C1268" w:rsidRDefault="005E5049" w:rsidP="00B36631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V účtovnom období 201</w:t>
      </w:r>
      <w:r w:rsidR="005B3D53" w:rsidRPr="005C1268">
        <w:rPr>
          <w:rFonts w:ascii="Bookman Old Style" w:hAnsi="Bookman Old Style"/>
          <w:szCs w:val="22"/>
        </w:rPr>
        <w:t>3</w:t>
      </w:r>
      <w:r w:rsidRPr="005C1268">
        <w:rPr>
          <w:rFonts w:ascii="Bookman Old Style" w:hAnsi="Bookman Old Style"/>
          <w:szCs w:val="22"/>
        </w:rPr>
        <w:t xml:space="preserve"> vykonávala ako hlavnú hospodársku činnosť</w:t>
      </w:r>
      <w:r w:rsidR="0096110A" w:rsidRPr="005C1268">
        <w:rPr>
          <w:rFonts w:ascii="Bookman Old Style" w:hAnsi="Bookman Old Style"/>
          <w:szCs w:val="22"/>
        </w:rPr>
        <w:t>:</w:t>
      </w:r>
    </w:p>
    <w:p w:rsidR="009A733B" w:rsidRPr="005C1268" w:rsidRDefault="009A733B" w:rsidP="00B36631">
      <w:pPr>
        <w:jc w:val="both"/>
        <w:rPr>
          <w:rFonts w:ascii="Bookman Old Style" w:hAnsi="Bookman Old Style"/>
          <w:szCs w:val="22"/>
        </w:rPr>
      </w:pPr>
    </w:p>
    <w:p w:rsidR="0096110A" w:rsidRPr="005C1268" w:rsidRDefault="00EC2427" w:rsidP="0096110A">
      <w:pPr>
        <w:pStyle w:val="Odsekzoznamu"/>
        <w:numPr>
          <w:ilvl w:val="0"/>
          <w:numId w:val="8"/>
        </w:numPr>
        <w:jc w:val="both"/>
        <w:rPr>
          <w:rStyle w:val="ra"/>
          <w:rFonts w:ascii="Bookman Old Style" w:eastAsiaTheme="majorEastAsia" w:hAnsi="Bookman Old Style"/>
          <w:szCs w:val="22"/>
        </w:rPr>
      </w:pPr>
      <w:r w:rsidRPr="005C1268">
        <w:rPr>
          <w:rStyle w:val="ra"/>
          <w:rFonts w:ascii="Bookman Old Style" w:eastAsiaTheme="majorEastAsia" w:hAnsi="Bookman Old Style"/>
          <w:szCs w:val="22"/>
        </w:rPr>
        <w:t>kúpa tovaru na účely jeho predaja konečnému spotrebiteľovi (maloobchod) alebo iným prevádzkovateľom živnosti (veľkoobchod)</w:t>
      </w:r>
      <w:r w:rsidR="0096110A" w:rsidRPr="005C1268">
        <w:rPr>
          <w:rStyle w:val="ra"/>
          <w:rFonts w:ascii="Bookman Old Style" w:eastAsiaTheme="majorEastAsia" w:hAnsi="Bookman Old Style"/>
          <w:szCs w:val="22"/>
        </w:rPr>
        <w:t>,</w:t>
      </w:r>
    </w:p>
    <w:p w:rsidR="0058757F" w:rsidRPr="005C1268" w:rsidRDefault="0058757F" w:rsidP="0058757F">
      <w:pPr>
        <w:jc w:val="both"/>
        <w:rPr>
          <w:rStyle w:val="ra"/>
          <w:rFonts w:ascii="Bookman Old Style" w:hAnsi="Bookman Old Style"/>
          <w:szCs w:val="22"/>
        </w:rPr>
      </w:pPr>
    </w:p>
    <w:p w:rsidR="00EC2427" w:rsidRPr="005C1268" w:rsidRDefault="00EC2427" w:rsidP="00EC2427">
      <w:pPr>
        <w:pStyle w:val="Odsekzoznamu"/>
        <w:ind w:left="420"/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numPr>
          <w:ilvl w:val="0"/>
          <w:numId w:val="1"/>
        </w:numPr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Použité účtovné zásady a účtovné metódy</w:t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Účtovná závierka je zostavená za predpokladu nepretržitého pokračovania činnosti účtovnej jednotky.</w:t>
      </w:r>
    </w:p>
    <w:p w:rsidR="00B36631" w:rsidRPr="005C1268" w:rsidRDefault="00B36631" w:rsidP="005E5049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V roku 201</w:t>
      </w:r>
      <w:r w:rsidR="005B3D53" w:rsidRPr="005C1268">
        <w:rPr>
          <w:rFonts w:ascii="Bookman Old Style" w:hAnsi="Bookman Old Style"/>
          <w:szCs w:val="22"/>
        </w:rPr>
        <w:t>3</w:t>
      </w:r>
      <w:r w:rsidRPr="005C1268">
        <w:rPr>
          <w:rFonts w:ascii="Bookman Old Style" w:hAnsi="Bookman Old Style"/>
          <w:szCs w:val="22"/>
        </w:rPr>
        <w:t xml:space="preserve"> sa uplatňovali účtovné odpisy vypočítané sadzbami stanovenými na daňové účely. Hmotný majetok, ktorého ocenenie sa rovná sume </w:t>
      </w:r>
      <w:r w:rsidR="009E1F3F" w:rsidRPr="005C1268">
        <w:rPr>
          <w:rFonts w:ascii="Bookman Old Style" w:hAnsi="Bookman Old Style"/>
          <w:szCs w:val="22"/>
        </w:rPr>
        <w:t>1 700</w:t>
      </w:r>
      <w:r w:rsidRPr="005C1268">
        <w:rPr>
          <w:rFonts w:ascii="Bookman Old Style" w:hAnsi="Bookman Old Style"/>
          <w:szCs w:val="22"/>
        </w:rPr>
        <w:t xml:space="preserve">,- EUR alebo je nižšie účtuje účtovná jednotka na ťarchu účtu zásob. Hmotný majetok, ktorého ocenenie je vyššie, zaradila účtovná jednotka do dlhodobého hmotného majetku. </w:t>
      </w: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Oceňovanie jednotlivých zložiek majetku:</w:t>
      </w:r>
    </w:p>
    <w:p w:rsidR="005E5049" w:rsidRPr="005C1268" w:rsidRDefault="005E5049" w:rsidP="005E5049">
      <w:pPr>
        <w:numPr>
          <w:ilvl w:val="0"/>
          <w:numId w:val="2"/>
        </w:num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zásoby – obstarávacou cenou,</w:t>
      </w:r>
    </w:p>
    <w:p w:rsidR="005E5049" w:rsidRPr="005C1268" w:rsidRDefault="005E5049" w:rsidP="005E5049">
      <w:pPr>
        <w:numPr>
          <w:ilvl w:val="0"/>
          <w:numId w:val="2"/>
        </w:num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peňažné prostriedky, ceniny, záväzky a pohľadávky pri ich vzniku – menovitou hodnotou,</w:t>
      </w:r>
    </w:p>
    <w:p w:rsidR="005E5049" w:rsidRPr="005C1268" w:rsidRDefault="005E5049" w:rsidP="005E5049">
      <w:pPr>
        <w:numPr>
          <w:ilvl w:val="0"/>
          <w:numId w:val="2"/>
        </w:num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lastRenderedPageBreak/>
        <w:t>dlhodobý hmotný majetok obstaraný kúpou – obstarávacou cenou zahŕňajúcou aj náklady súvisiace s obstaraním.</w:t>
      </w:r>
    </w:p>
    <w:p w:rsidR="0058757F" w:rsidRPr="005C1268" w:rsidRDefault="0058757F" w:rsidP="001A6224">
      <w:pPr>
        <w:jc w:val="both"/>
        <w:rPr>
          <w:rFonts w:ascii="Bookman Old Style" w:hAnsi="Bookman Old Style"/>
          <w:szCs w:val="22"/>
        </w:rPr>
      </w:pPr>
    </w:p>
    <w:p w:rsidR="0058757F" w:rsidRPr="005C1268" w:rsidRDefault="0058757F" w:rsidP="009A733B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numPr>
          <w:ilvl w:val="0"/>
          <w:numId w:val="1"/>
        </w:numPr>
        <w:jc w:val="both"/>
        <w:rPr>
          <w:rFonts w:ascii="Bookman Old Style" w:hAnsi="Bookman Old Style"/>
          <w:b/>
          <w:szCs w:val="22"/>
        </w:rPr>
      </w:pPr>
      <w:r w:rsidRPr="005C1268">
        <w:rPr>
          <w:rFonts w:ascii="Bookman Old Style" w:hAnsi="Bookman Old Style"/>
          <w:b/>
          <w:szCs w:val="22"/>
        </w:rPr>
        <w:t>Údaje vykázané na strane aktív súvahy</w:t>
      </w:r>
    </w:p>
    <w:p w:rsidR="005E5049" w:rsidRPr="005C1268" w:rsidRDefault="005E5049" w:rsidP="004B3DBE">
      <w:pPr>
        <w:pStyle w:val="Nadpis1"/>
        <w:spacing w:before="0" w:after="0"/>
        <w:ind w:left="431" w:hanging="431"/>
        <w:rPr>
          <w:rFonts w:ascii="Bookman Old Style" w:hAnsi="Bookman Old Style" w:cs="Times New Roman"/>
          <w:sz w:val="22"/>
          <w:szCs w:val="22"/>
        </w:rPr>
      </w:pPr>
      <w:r w:rsidRPr="005C1268">
        <w:rPr>
          <w:rFonts w:ascii="Bookman Old Style" w:hAnsi="Bookman Old Style" w:cs="Times New Roman"/>
          <w:sz w:val="22"/>
          <w:szCs w:val="22"/>
        </w:rPr>
        <w:t>Dlhodobý hmotný a nehmotný majetok</w:t>
      </w:r>
    </w:p>
    <w:p w:rsidR="0058757F" w:rsidRPr="005C1268" w:rsidRDefault="0058757F" w:rsidP="0058757F">
      <w:pPr>
        <w:rPr>
          <w:rFonts w:ascii="Bookman Old Style" w:hAnsi="Bookman Old Style"/>
          <w:szCs w:val="22"/>
          <w:lang w:eastAsia="sk-SK"/>
        </w:rPr>
      </w:pPr>
    </w:p>
    <w:p w:rsidR="004B3DBE" w:rsidRPr="005C1268" w:rsidRDefault="004B3DBE" w:rsidP="004B3DBE">
      <w:pPr>
        <w:rPr>
          <w:rFonts w:ascii="Bookman Old Style" w:hAnsi="Bookman Old Style"/>
          <w:szCs w:val="22"/>
          <w:u w:val="single"/>
          <w:lang w:eastAsia="sk-SK"/>
        </w:rPr>
      </w:pPr>
    </w:p>
    <w:p w:rsidR="00565416" w:rsidRPr="005C1268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rFonts w:ascii="Bookman Old Style" w:hAnsi="Bookman Old Style"/>
          <w:szCs w:val="22"/>
          <w:u w:val="single"/>
        </w:rPr>
      </w:pPr>
      <w:r w:rsidRPr="005C1268">
        <w:rPr>
          <w:rFonts w:ascii="Bookman Old Style" w:hAnsi="Bookman Old Style"/>
          <w:szCs w:val="22"/>
          <w:u w:val="single"/>
        </w:rPr>
        <w:t>Informácie k prílohe č. 3 časti F. písm. a) o dlhodobom hmotnom majetku</w:t>
      </w:r>
    </w:p>
    <w:p w:rsidR="00565416" w:rsidRPr="005C1268" w:rsidRDefault="00565416" w:rsidP="00565416">
      <w:pPr>
        <w:pStyle w:val="Nzov"/>
        <w:spacing w:before="0" w:beforeAutospacing="0" w:after="0"/>
        <w:ind w:left="360"/>
        <w:jc w:val="left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ab/>
      </w:r>
    </w:p>
    <w:p w:rsidR="00565416" w:rsidRPr="005C1268" w:rsidRDefault="00565416" w:rsidP="00565416">
      <w:pPr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5C1268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5C1268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proofErr w:type="spellStart"/>
            <w:r w:rsidRPr="005C1268">
              <w:rPr>
                <w:rFonts w:ascii="Bookman Old Style" w:hAnsi="Bookman Old Style"/>
                <w:b/>
                <w:bCs/>
                <w:szCs w:val="22"/>
              </w:rPr>
              <w:t>Pesto-vateľské</w:t>
            </w:r>
            <w:proofErr w:type="spellEnd"/>
            <w:r w:rsidRPr="005C1268">
              <w:rPr>
                <w:rFonts w:ascii="Bookman Old Style" w:hAnsi="Bookman Old Style"/>
                <w:b/>
                <w:bCs/>
                <w:szCs w:val="22"/>
              </w:rPr>
              <w:t xml:space="preserve"> celky</w:t>
            </w:r>
            <w:r w:rsidRPr="005C1268">
              <w:rPr>
                <w:rFonts w:ascii="Bookman Old Style" w:hAnsi="Bookman Old Style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proofErr w:type="spellStart"/>
            <w:r w:rsidRPr="005C1268">
              <w:rPr>
                <w:rFonts w:ascii="Bookman Old Style" w:hAnsi="Bookman Old Style"/>
                <w:b/>
                <w:bCs/>
                <w:szCs w:val="22"/>
              </w:rPr>
              <w:t>Obsta-rávaný</w:t>
            </w:r>
            <w:proofErr w:type="spellEnd"/>
            <w:r w:rsidRPr="005C1268">
              <w:rPr>
                <w:rFonts w:ascii="Bookman Old Style" w:hAnsi="Bookman Old Style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Spolu</w:t>
            </w:r>
          </w:p>
        </w:tc>
      </w:tr>
      <w:tr w:rsidR="005E5049" w:rsidRPr="005C1268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j</w:t>
            </w:r>
          </w:p>
        </w:tc>
      </w:tr>
      <w:tr w:rsidR="005E5049" w:rsidRPr="005C126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Prvotné ocenenie</w:t>
            </w: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Oprávky</w:t>
            </w: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Opravné položky</w:t>
            </w: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Zostatková hodnota </w:t>
            </w:r>
          </w:p>
        </w:tc>
      </w:tr>
      <w:tr w:rsidR="005E5049" w:rsidRPr="005C1268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5C126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Cs w:val="22"/>
              </w:rPr>
            </w:pPr>
          </w:p>
        </w:tc>
      </w:tr>
    </w:tbl>
    <w:p w:rsidR="001A6224" w:rsidRPr="005C1268" w:rsidRDefault="001A6224" w:rsidP="00565416">
      <w:pPr>
        <w:rPr>
          <w:rFonts w:ascii="Bookman Old Style" w:hAnsi="Bookman Old Style"/>
          <w:szCs w:val="22"/>
        </w:rPr>
      </w:pPr>
    </w:p>
    <w:p w:rsidR="000A2B06" w:rsidRPr="005C1268" w:rsidRDefault="000A2B06" w:rsidP="004B3DBE">
      <w:pPr>
        <w:rPr>
          <w:rFonts w:ascii="Bookman Old Style" w:hAnsi="Bookman Old Style"/>
          <w:szCs w:val="22"/>
          <w:lang w:eastAsia="sk-SK"/>
        </w:rPr>
      </w:pPr>
    </w:p>
    <w:p w:rsidR="0058757F" w:rsidRPr="005C1268" w:rsidRDefault="0058757F" w:rsidP="004B3DBE">
      <w:pPr>
        <w:rPr>
          <w:rFonts w:ascii="Bookman Old Style" w:hAnsi="Bookman Old Style"/>
          <w:szCs w:val="22"/>
          <w:lang w:eastAsia="sk-SK"/>
        </w:rPr>
      </w:pPr>
    </w:p>
    <w:p w:rsidR="005E5049" w:rsidRPr="005C1268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Bookman Old Style" w:hAnsi="Bookman Old Style" w:cs="Times New Roman"/>
          <w:sz w:val="22"/>
          <w:szCs w:val="22"/>
        </w:rPr>
      </w:pPr>
      <w:r w:rsidRPr="005C1268">
        <w:rPr>
          <w:rFonts w:ascii="Bookman Old Style" w:hAnsi="Bookman Old Style" w:cs="Times New Roman"/>
          <w:sz w:val="22"/>
          <w:szCs w:val="22"/>
        </w:rPr>
        <w:t xml:space="preserve">3.2   </w:t>
      </w:r>
      <w:r w:rsidRPr="005C1268">
        <w:rPr>
          <w:rFonts w:ascii="Bookman Old Style" w:hAnsi="Bookman Old Style" w:cs="Times New Roman"/>
          <w:sz w:val="22"/>
          <w:szCs w:val="22"/>
          <w:u w:val="single"/>
        </w:rPr>
        <w:t>Pohľadávky podľa splatnosti</w:t>
      </w:r>
    </w:p>
    <w:p w:rsidR="00672E09" w:rsidRPr="005C1268" w:rsidRDefault="00672E09" w:rsidP="00672E09">
      <w:pPr>
        <w:rPr>
          <w:rFonts w:ascii="Bookman Old Style" w:hAnsi="Bookman Old Style"/>
          <w:szCs w:val="22"/>
          <w:lang w:eastAsia="sk-SK"/>
        </w:rPr>
      </w:pPr>
    </w:p>
    <w:p w:rsidR="00672E09" w:rsidRPr="005C1268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5C1268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Pohľadávky spolu</w:t>
            </w:r>
          </w:p>
        </w:tc>
      </w:tr>
      <w:tr w:rsidR="00672E09" w:rsidRPr="005C1268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d</w:t>
            </w: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Dlhodobé pohľadávky</w:t>
            </w: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/>
                <w:szCs w:val="22"/>
              </w:rPr>
            </w:pP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Krátkodobé pohľadávky</w:t>
            </w: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3003648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3003648</w:t>
            </w: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718761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718761</w:t>
            </w: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3722409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3722409</w:t>
            </w:r>
          </w:p>
        </w:tc>
      </w:tr>
    </w:tbl>
    <w:p w:rsidR="00672E09" w:rsidRPr="005C1268" w:rsidRDefault="00672E09" w:rsidP="007A776A">
      <w:pPr>
        <w:pStyle w:val="Odsekzoznamu"/>
        <w:ind w:left="360"/>
        <w:jc w:val="both"/>
        <w:rPr>
          <w:rFonts w:ascii="Bookman Old Style" w:hAnsi="Bookman Old Style"/>
          <w:szCs w:val="22"/>
        </w:rPr>
      </w:pPr>
    </w:p>
    <w:p w:rsidR="00672E09" w:rsidRPr="005C1268" w:rsidRDefault="00672E09" w:rsidP="00672E09">
      <w:pPr>
        <w:rPr>
          <w:rFonts w:ascii="Bookman Old Style" w:hAnsi="Bookman Old Style"/>
          <w:szCs w:val="22"/>
          <w:lang w:eastAsia="sk-SK"/>
        </w:rPr>
      </w:pPr>
    </w:p>
    <w:p w:rsidR="00672E09" w:rsidRPr="005C1268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lastRenderedPageBreak/>
        <w:t xml:space="preserve">Informácie k prílohe č. 3 časti F. písm. w) o krátkodobom finančnom majetku </w:t>
      </w:r>
    </w:p>
    <w:p w:rsidR="00672E09" w:rsidRPr="005C1268" w:rsidRDefault="00672E09" w:rsidP="00672E09">
      <w:pPr>
        <w:pStyle w:val="Nzov"/>
        <w:keepNext w:val="0"/>
        <w:spacing w:before="0" w:beforeAutospacing="0" w:after="0"/>
        <w:jc w:val="left"/>
        <w:rPr>
          <w:rFonts w:ascii="Bookman Old Style" w:hAnsi="Bookman Old Style"/>
          <w:b w:val="0"/>
          <w:szCs w:val="22"/>
        </w:rPr>
      </w:pPr>
      <w:r w:rsidRPr="005C1268">
        <w:rPr>
          <w:rFonts w:ascii="Bookman Old Style" w:hAnsi="Bookman Old Style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5C1268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Bezprostredne predchádzajúce účtovné obdobie</w:t>
            </w:r>
          </w:p>
        </w:tc>
      </w:tr>
      <w:tr w:rsidR="00672E09" w:rsidRPr="005C1268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940</w:t>
            </w:r>
          </w:p>
        </w:tc>
      </w:tr>
      <w:tr w:rsidR="00672E09" w:rsidRPr="005C1268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14</w:t>
            </w:r>
          </w:p>
        </w:tc>
      </w:tr>
      <w:tr w:rsidR="00672E09" w:rsidRPr="005C1268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</w:p>
        </w:tc>
      </w:tr>
      <w:tr w:rsidR="00672E09" w:rsidRPr="005C1268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E09" w:rsidRPr="005C1268" w:rsidRDefault="00672E09" w:rsidP="007A776A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</w:p>
        </w:tc>
      </w:tr>
      <w:tr w:rsidR="00672E09" w:rsidRPr="005C1268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5C1268" w:rsidRDefault="007966CC" w:rsidP="007A776A">
            <w:pPr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954</w:t>
            </w:r>
          </w:p>
        </w:tc>
      </w:tr>
    </w:tbl>
    <w:p w:rsidR="00211766" w:rsidRPr="005C1268" w:rsidRDefault="00211766" w:rsidP="005E5049">
      <w:pPr>
        <w:rPr>
          <w:rFonts w:ascii="Bookman Old Style" w:hAnsi="Bookman Old Style"/>
          <w:szCs w:val="22"/>
        </w:rPr>
      </w:pPr>
    </w:p>
    <w:p w:rsidR="000A2B06" w:rsidRPr="005C1268" w:rsidRDefault="000A2B06" w:rsidP="005E5049">
      <w:pPr>
        <w:rPr>
          <w:rFonts w:ascii="Bookman Old Style" w:hAnsi="Bookman Old Style"/>
          <w:szCs w:val="22"/>
        </w:rPr>
      </w:pPr>
    </w:p>
    <w:p w:rsidR="000A2B06" w:rsidRPr="005C1268" w:rsidRDefault="000A2B06" w:rsidP="005E5049">
      <w:pPr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numPr>
          <w:ilvl w:val="0"/>
          <w:numId w:val="1"/>
        </w:numPr>
        <w:jc w:val="both"/>
        <w:rPr>
          <w:rFonts w:ascii="Bookman Old Style" w:hAnsi="Bookman Old Style"/>
          <w:b/>
          <w:szCs w:val="22"/>
        </w:rPr>
      </w:pPr>
      <w:r w:rsidRPr="005C1268">
        <w:rPr>
          <w:rFonts w:ascii="Bookman Old Style" w:hAnsi="Bookman Old Style"/>
          <w:b/>
          <w:szCs w:val="22"/>
        </w:rPr>
        <w:t>Údaje vykázané na strane pasív</w:t>
      </w:r>
    </w:p>
    <w:p w:rsidR="005E5049" w:rsidRPr="005C1268" w:rsidRDefault="005E5049" w:rsidP="005E5049">
      <w:pPr>
        <w:jc w:val="both"/>
        <w:rPr>
          <w:rFonts w:ascii="Bookman Old Style" w:hAnsi="Bookman Old Style"/>
          <w:b/>
          <w:szCs w:val="22"/>
        </w:rPr>
      </w:pPr>
    </w:p>
    <w:p w:rsidR="005E5049" w:rsidRPr="005C1268" w:rsidRDefault="005E5049" w:rsidP="005E5049">
      <w:pPr>
        <w:numPr>
          <w:ilvl w:val="1"/>
          <w:numId w:val="5"/>
        </w:numPr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Použitie zisku dosiahnutého v predchádzajúcom období</w:t>
      </w:r>
    </w:p>
    <w:p w:rsidR="005E5049" w:rsidRPr="005C1268" w:rsidRDefault="005E5049" w:rsidP="005E5049">
      <w:pPr>
        <w:rPr>
          <w:rFonts w:ascii="Bookman Old Style" w:hAnsi="Bookman Old Style"/>
          <w:szCs w:val="22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5C1268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Bezprostredne predchádzajúce účtovné obdobie</w:t>
            </w: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7966CC" w:rsidP="005E5049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4813</w:t>
            </w: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b/>
                <w:szCs w:val="22"/>
              </w:rPr>
            </w:pPr>
            <w:r w:rsidRPr="005C1268">
              <w:rPr>
                <w:rFonts w:ascii="Bookman Old Style" w:hAnsi="Bookman Old Style"/>
                <w:b/>
                <w:szCs w:val="22"/>
              </w:rPr>
              <w:t>Bežné účtovné obdobie</w:t>
            </w: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7966CC" w:rsidP="005E5049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</w:t>
            </w: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C54D3E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C54D3E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7966CC" w:rsidP="00C54D3E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4313</w:t>
            </w:r>
          </w:p>
        </w:tc>
      </w:tr>
      <w:tr w:rsidR="005E5049" w:rsidRPr="005C126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C54D3E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C54D3E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5E5049" w:rsidRPr="005C1268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5E5049" w:rsidP="005E5049">
            <w:pPr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C1268" w:rsidRDefault="007966CC" w:rsidP="00C54D3E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4813</w:t>
            </w:r>
          </w:p>
        </w:tc>
      </w:tr>
    </w:tbl>
    <w:p w:rsidR="005E5049" w:rsidRPr="005C1268" w:rsidRDefault="005E5049" w:rsidP="005E5049">
      <w:pPr>
        <w:rPr>
          <w:rFonts w:ascii="Bookman Old Style" w:hAnsi="Bookman Old Style"/>
          <w:szCs w:val="22"/>
        </w:rPr>
      </w:pPr>
    </w:p>
    <w:p w:rsidR="00211766" w:rsidRPr="005C1268" w:rsidRDefault="00211766" w:rsidP="005E5049">
      <w:pPr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numPr>
          <w:ilvl w:val="1"/>
          <w:numId w:val="6"/>
        </w:numPr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Záväzky podľa splatnosti</w:t>
      </w:r>
    </w:p>
    <w:p w:rsidR="00672E09" w:rsidRPr="005C1268" w:rsidRDefault="00672E09" w:rsidP="00672E09">
      <w:pPr>
        <w:jc w:val="both"/>
        <w:rPr>
          <w:rFonts w:ascii="Bookman Old Style" w:hAnsi="Bookman Old Style"/>
          <w:b/>
          <w:szCs w:val="22"/>
        </w:rPr>
      </w:pPr>
    </w:p>
    <w:p w:rsidR="00672E09" w:rsidRPr="005C1268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5C1268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Bezprostredne predchádzajúce účtovné obdobie</w:t>
            </w: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5C1268" w:rsidRDefault="00672E09" w:rsidP="009E1F3F">
            <w:pPr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5C1268" w:rsidRDefault="00672E09" w:rsidP="009E1F3F">
            <w:pPr>
              <w:jc w:val="center"/>
              <w:rPr>
                <w:rFonts w:ascii="Bookman Old Style" w:hAnsi="Bookman Old Style"/>
                <w:b/>
                <w:bCs/>
                <w:szCs w:val="22"/>
              </w:rPr>
            </w:pPr>
          </w:p>
        </w:tc>
      </w:tr>
      <w:tr w:rsidR="00672E09" w:rsidRPr="005C126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5C1268" w:rsidRDefault="00672E09" w:rsidP="009E1F3F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9E1F3F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5C1268" w:rsidRDefault="00672E09" w:rsidP="009E1F3F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9E1F3F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5C1268" w:rsidRDefault="007966CC" w:rsidP="009E1F3F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4292363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9E1F3F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3446676</w:t>
            </w:r>
          </w:p>
        </w:tc>
      </w:tr>
      <w:tr w:rsidR="00672E09" w:rsidRPr="005C126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5C1268" w:rsidRDefault="007966CC" w:rsidP="00C54D3E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4292363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7966CC" w:rsidP="009E1F3F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3446676</w:t>
            </w: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5C1268" w:rsidRDefault="0096110A" w:rsidP="009E1F3F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96110A" w:rsidP="009E1F3F">
            <w:pPr>
              <w:jc w:val="center"/>
              <w:rPr>
                <w:rFonts w:ascii="Bookman Old Style" w:hAnsi="Bookman Old Style"/>
                <w:bCs/>
                <w:szCs w:val="22"/>
              </w:rPr>
            </w:pPr>
            <w:r w:rsidRPr="005C1268">
              <w:rPr>
                <w:rFonts w:ascii="Bookman Old Style" w:hAnsi="Bookman Old Style"/>
                <w:bCs/>
                <w:szCs w:val="22"/>
              </w:rPr>
              <w:t>0</w:t>
            </w:r>
          </w:p>
        </w:tc>
      </w:tr>
    </w:tbl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</w:p>
    <w:p w:rsidR="00211766" w:rsidRPr="005C1268" w:rsidRDefault="00211766" w:rsidP="005E5049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numPr>
          <w:ilvl w:val="0"/>
          <w:numId w:val="1"/>
        </w:numPr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Významné položky výnosov a</w:t>
      </w:r>
      <w:r w:rsidR="00CF09A1" w:rsidRPr="005C1268">
        <w:rPr>
          <w:rFonts w:ascii="Bookman Old Style" w:hAnsi="Bookman Old Style"/>
          <w:b/>
          <w:szCs w:val="22"/>
          <w:u w:val="single"/>
        </w:rPr>
        <w:t> </w:t>
      </w:r>
      <w:r w:rsidRPr="005C1268">
        <w:rPr>
          <w:rFonts w:ascii="Bookman Old Style" w:hAnsi="Bookman Old Style"/>
          <w:b/>
          <w:szCs w:val="22"/>
          <w:u w:val="single"/>
        </w:rPr>
        <w:t>nákladov</w:t>
      </w:r>
    </w:p>
    <w:p w:rsidR="00CF09A1" w:rsidRPr="005C1268" w:rsidRDefault="00CF09A1" w:rsidP="00CF09A1">
      <w:pPr>
        <w:ind w:left="397"/>
        <w:jc w:val="both"/>
        <w:rPr>
          <w:rFonts w:ascii="Bookman Old Style" w:hAnsi="Bookman Old Style"/>
          <w:b/>
          <w:szCs w:val="22"/>
          <w:u w:val="single"/>
        </w:rPr>
      </w:pPr>
    </w:p>
    <w:p w:rsidR="00AB2326" w:rsidRPr="005C1268" w:rsidRDefault="005E5049" w:rsidP="00AB2326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Súčasťou výnosov sú tržby z hlavnej činnosti</w:t>
      </w:r>
      <w:r w:rsidR="0096110A" w:rsidRPr="005C1268">
        <w:rPr>
          <w:rFonts w:ascii="Bookman Old Style" w:hAnsi="Bookman Old Style"/>
          <w:szCs w:val="22"/>
        </w:rPr>
        <w:t>:</w:t>
      </w:r>
    </w:p>
    <w:p w:rsidR="009A733B" w:rsidRPr="005C1268" w:rsidRDefault="009A733B" w:rsidP="00AB2326">
      <w:pPr>
        <w:jc w:val="both"/>
        <w:rPr>
          <w:rFonts w:ascii="Bookman Old Style" w:hAnsi="Bookman Old Style"/>
          <w:szCs w:val="22"/>
        </w:rPr>
      </w:pPr>
    </w:p>
    <w:p w:rsidR="009A733B" w:rsidRPr="005C1268" w:rsidRDefault="009A733B" w:rsidP="009A733B">
      <w:pPr>
        <w:pStyle w:val="Odsekzoznamu"/>
        <w:numPr>
          <w:ilvl w:val="0"/>
          <w:numId w:val="8"/>
        </w:numPr>
        <w:jc w:val="both"/>
        <w:rPr>
          <w:rStyle w:val="ra"/>
          <w:rFonts w:ascii="Bookman Old Style" w:eastAsiaTheme="majorEastAsia" w:hAnsi="Bookman Old Style"/>
          <w:szCs w:val="22"/>
        </w:rPr>
      </w:pPr>
      <w:r w:rsidRPr="005C1268">
        <w:rPr>
          <w:rStyle w:val="ra"/>
          <w:rFonts w:ascii="Bookman Old Style" w:eastAsiaTheme="majorEastAsia" w:hAnsi="Bookman Old Style"/>
          <w:szCs w:val="22"/>
        </w:rPr>
        <w:t>kúpa tovaru na účely jeho predaja konečnému spotrebiteľovi (maloobchod) alebo iným prevádzkovateľom živnosti (veľkoobchod),</w:t>
      </w:r>
    </w:p>
    <w:p w:rsidR="009A733B" w:rsidRPr="005C1268" w:rsidRDefault="009A733B" w:rsidP="009A733B">
      <w:pPr>
        <w:jc w:val="both"/>
        <w:rPr>
          <w:rStyle w:val="ra"/>
          <w:rFonts w:ascii="Bookman Old Style" w:hAnsi="Bookman Old Style"/>
          <w:szCs w:val="22"/>
        </w:rPr>
      </w:pPr>
    </w:p>
    <w:p w:rsidR="00211766" w:rsidRPr="005C1268" w:rsidRDefault="00211766" w:rsidP="00AB2326">
      <w:pPr>
        <w:jc w:val="both"/>
        <w:rPr>
          <w:rFonts w:ascii="Bookman Old Style" w:hAnsi="Bookman Old Style"/>
          <w:szCs w:val="22"/>
        </w:rPr>
      </w:pPr>
    </w:p>
    <w:p w:rsidR="00672E09" w:rsidRPr="005C1268" w:rsidRDefault="00672E09" w:rsidP="00AB2326">
      <w:pPr>
        <w:jc w:val="both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637"/>
        <w:gridCol w:w="1701"/>
        <w:gridCol w:w="1999"/>
      </w:tblGrid>
      <w:tr w:rsidR="00672E09" w:rsidRPr="005C1268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Bezprostredne predchádzajúce účtovné obdobie</w:t>
            </w: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3043220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1488960</w:t>
            </w: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bCs/>
                <w:szCs w:val="22"/>
              </w:rPr>
            </w:pPr>
            <w:r w:rsidRPr="005C1268">
              <w:rPr>
                <w:rFonts w:ascii="Bookman Old Style" w:hAnsi="Bookman Old Style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3047287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1488960</w:t>
            </w:r>
          </w:p>
        </w:tc>
      </w:tr>
    </w:tbl>
    <w:p w:rsidR="00211766" w:rsidRPr="005C1268" w:rsidRDefault="00211766" w:rsidP="005C1268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jc w:val="both"/>
        <w:rPr>
          <w:rFonts w:ascii="Bookman Old Style" w:hAnsi="Bookman Old Style"/>
          <w:szCs w:val="22"/>
        </w:rPr>
      </w:pPr>
    </w:p>
    <w:p w:rsidR="005E5049" w:rsidRPr="005C1268" w:rsidRDefault="005E5049" w:rsidP="005E5049">
      <w:pPr>
        <w:numPr>
          <w:ilvl w:val="0"/>
          <w:numId w:val="1"/>
        </w:numPr>
        <w:jc w:val="both"/>
        <w:rPr>
          <w:rFonts w:ascii="Bookman Old Style" w:hAnsi="Bookman Old Style"/>
          <w:b/>
          <w:szCs w:val="22"/>
          <w:u w:val="single"/>
        </w:rPr>
      </w:pPr>
      <w:r w:rsidRPr="005C1268">
        <w:rPr>
          <w:rFonts w:ascii="Bookman Old Style" w:hAnsi="Bookman Old Style"/>
          <w:b/>
          <w:szCs w:val="22"/>
          <w:u w:val="single"/>
        </w:rPr>
        <w:t>Zmeny vlastného imania</w:t>
      </w:r>
    </w:p>
    <w:p w:rsidR="00672E09" w:rsidRPr="005C1268" w:rsidRDefault="00672E09" w:rsidP="00672E09">
      <w:pPr>
        <w:jc w:val="both"/>
        <w:rPr>
          <w:rFonts w:ascii="Bookman Old Style" w:hAnsi="Bookman Old Style"/>
          <w:b/>
          <w:szCs w:val="22"/>
        </w:rPr>
      </w:pPr>
    </w:p>
    <w:p w:rsidR="00672E09" w:rsidRPr="005C1268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Informácie k prílohe č. 3 časti P. o zmenách vlastného imania</w:t>
      </w:r>
    </w:p>
    <w:p w:rsidR="00672E09" w:rsidRPr="005C1268" w:rsidRDefault="00672E09" w:rsidP="00672E09">
      <w:pPr>
        <w:rPr>
          <w:rFonts w:ascii="Bookman Old Style" w:hAnsi="Bookman Old Style"/>
          <w:szCs w:val="22"/>
        </w:rPr>
      </w:pPr>
    </w:p>
    <w:p w:rsidR="00672E09" w:rsidRPr="005C1268" w:rsidRDefault="00672E09" w:rsidP="00672E09">
      <w:pPr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5C1268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Bežné účtovné obdobie</w:t>
            </w:r>
          </w:p>
        </w:tc>
      </w:tr>
      <w:tr w:rsidR="00672E09" w:rsidRPr="005C1268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Stav na konci účtovného obdobia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f</w:t>
            </w:r>
          </w:p>
        </w:tc>
      </w:tr>
      <w:tr w:rsidR="00672E09" w:rsidRPr="005C1268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9A733B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9A733B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5000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</w:t>
            </w: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4313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EC2427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EC2427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97F71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4543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97F71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</w:tbl>
    <w:p w:rsidR="00211766" w:rsidRPr="005C1268" w:rsidRDefault="00211766" w:rsidP="00672E09">
      <w:pPr>
        <w:tabs>
          <w:tab w:val="left" w:pos="1276"/>
        </w:tabs>
        <w:rPr>
          <w:rFonts w:ascii="Bookman Old Style" w:hAnsi="Bookman Old Style"/>
          <w:szCs w:val="22"/>
        </w:rPr>
      </w:pPr>
    </w:p>
    <w:p w:rsidR="00211766" w:rsidRPr="005C1268" w:rsidRDefault="00211766" w:rsidP="00672E09">
      <w:pPr>
        <w:tabs>
          <w:tab w:val="left" w:pos="1276"/>
        </w:tabs>
        <w:rPr>
          <w:rFonts w:ascii="Bookman Old Style" w:hAnsi="Bookman Old Style"/>
          <w:szCs w:val="22"/>
        </w:rPr>
      </w:pPr>
    </w:p>
    <w:p w:rsidR="00672E09" w:rsidRPr="005C1268" w:rsidRDefault="00672E09" w:rsidP="00672E09">
      <w:pPr>
        <w:tabs>
          <w:tab w:val="left" w:pos="1276"/>
        </w:tabs>
        <w:rPr>
          <w:rFonts w:ascii="Bookman Old Style" w:hAnsi="Bookman Old Style"/>
          <w:szCs w:val="22"/>
        </w:rPr>
      </w:pPr>
      <w:r w:rsidRPr="005C1268">
        <w:rPr>
          <w:rFonts w:ascii="Bookman Old Style" w:hAnsi="Bookman Old Style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5C1268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Bezprostredne predchádzajúce účtovné obdobie</w:t>
            </w:r>
          </w:p>
        </w:tc>
      </w:tr>
      <w:tr w:rsidR="00672E09" w:rsidRPr="005C1268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</w:rPr>
            </w:pPr>
            <w:r w:rsidRPr="005C1268">
              <w:rPr>
                <w:rFonts w:ascii="Bookman Old Style" w:hAnsi="Bookman Old Style"/>
              </w:rPr>
              <w:t>Stav na konci účtovného obdobia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pStyle w:val="TopHeader"/>
              <w:rPr>
                <w:rFonts w:ascii="Bookman Old Style" w:hAnsi="Bookman Old Style"/>
                <w:b w:val="0"/>
              </w:rPr>
            </w:pPr>
            <w:r w:rsidRPr="005C1268">
              <w:rPr>
                <w:rFonts w:ascii="Bookman Old Style" w:hAnsi="Bookman Old Style"/>
                <w:b w:val="0"/>
              </w:rPr>
              <w:t>f</w:t>
            </w: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9A733B" w:rsidP="000252A9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5C1268" w:rsidRDefault="009A733B" w:rsidP="000252A9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5000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 xml:space="preserve">Neuhradená strata minulých </w:t>
            </w:r>
            <w:r w:rsidRPr="005C1268">
              <w:rPr>
                <w:rFonts w:ascii="Bookman Old Style" w:hAnsi="Bookman Old Style"/>
                <w:szCs w:val="22"/>
              </w:rPr>
              <w:lastRenderedPageBreak/>
              <w:t>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9A76FC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lastRenderedPageBreak/>
              <w:t xml:space="preserve">Výsledok </w:t>
            </w:r>
            <w:proofErr w:type="spellStart"/>
            <w:r w:rsidRPr="005C1268">
              <w:rPr>
                <w:rFonts w:ascii="Bookman Old Style" w:hAnsi="Bookman Old Style"/>
                <w:szCs w:val="22"/>
              </w:rPr>
              <w:t>hospodá-renia</w:t>
            </w:r>
            <w:proofErr w:type="spellEnd"/>
            <w:r w:rsidRPr="005C1268">
              <w:rPr>
                <w:rFonts w:ascii="Bookman Old Style" w:hAnsi="Bookman Old Style"/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7966CC" w:rsidP="000252A9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7966CC" w:rsidP="000252A9">
            <w:pPr>
              <w:jc w:val="center"/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4813</w:t>
            </w:r>
          </w:p>
        </w:tc>
      </w:tr>
      <w:tr w:rsidR="00672E09" w:rsidRPr="005C126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  <w:tr w:rsidR="00672E09" w:rsidRPr="005C1268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5B3D53">
            <w:pPr>
              <w:rPr>
                <w:rFonts w:ascii="Bookman Old Style" w:hAnsi="Bookman Old Style"/>
                <w:szCs w:val="22"/>
              </w:rPr>
            </w:pPr>
            <w:r w:rsidRPr="005C1268">
              <w:rPr>
                <w:rFonts w:ascii="Bookman Old Style" w:hAnsi="Bookman Old Style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C1268" w:rsidRDefault="00672E09" w:rsidP="000252A9">
            <w:pPr>
              <w:jc w:val="center"/>
              <w:rPr>
                <w:rFonts w:ascii="Bookman Old Style" w:hAnsi="Bookman Old Style"/>
                <w:szCs w:val="22"/>
              </w:rPr>
            </w:pPr>
          </w:p>
        </w:tc>
      </w:tr>
    </w:tbl>
    <w:p w:rsidR="005E5049" w:rsidRPr="005C1268" w:rsidRDefault="005E5049" w:rsidP="00672E09">
      <w:pPr>
        <w:jc w:val="both"/>
        <w:rPr>
          <w:rFonts w:ascii="Bookman Old Style" w:hAnsi="Bookman Old Style"/>
          <w:szCs w:val="22"/>
        </w:rPr>
      </w:pPr>
    </w:p>
    <w:p w:rsidR="00211766" w:rsidRPr="005C1268" w:rsidRDefault="00211766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7966CC" w:rsidP="00672E09">
      <w:pPr>
        <w:jc w:val="both"/>
        <w:rPr>
          <w:rFonts w:ascii="Bookman Old Style" w:hAnsi="Bookman Old Style" w:cs="Arial"/>
          <w:szCs w:val="22"/>
        </w:rPr>
      </w:pPr>
      <w:r w:rsidRPr="005C1268">
        <w:rPr>
          <w:rFonts w:ascii="Bookman Old Style" w:hAnsi="Bookman Old Style"/>
          <w:szCs w:val="22"/>
        </w:rPr>
        <w:t>Dňa,</w:t>
      </w:r>
      <w:r w:rsidR="007554FA" w:rsidRPr="005C1268">
        <w:rPr>
          <w:rFonts w:ascii="Bookman Old Style" w:hAnsi="Bookman Old Style" w:cs="Arial"/>
          <w:szCs w:val="22"/>
        </w:rPr>
        <w:t xml:space="preserve"> </w:t>
      </w:r>
      <w:r w:rsidRPr="005C1268">
        <w:rPr>
          <w:rFonts w:ascii="Bookman Old Style" w:hAnsi="Bookman Old Style" w:cs="Arial"/>
          <w:szCs w:val="22"/>
        </w:rPr>
        <w:t xml:space="preserve">27.06.2014 </w:t>
      </w: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CF09A1" w:rsidRPr="005C1268" w:rsidRDefault="00CF09A1" w:rsidP="00672E09">
      <w:pPr>
        <w:jc w:val="both"/>
        <w:rPr>
          <w:rFonts w:ascii="Bookman Old Style" w:hAnsi="Bookman Old Style"/>
          <w:szCs w:val="22"/>
        </w:rPr>
      </w:pPr>
    </w:p>
    <w:p w:rsidR="00211766" w:rsidRPr="005C1268" w:rsidRDefault="00211766" w:rsidP="00672E09">
      <w:pPr>
        <w:jc w:val="both"/>
        <w:rPr>
          <w:rFonts w:ascii="Bookman Old Style" w:hAnsi="Bookman Old Style"/>
          <w:szCs w:val="22"/>
        </w:rPr>
      </w:pPr>
    </w:p>
    <w:sectPr w:rsidR="00211766" w:rsidRPr="005C1268" w:rsidSect="000A2B06">
      <w:footerReference w:type="even" r:id="rId8"/>
      <w:footerReference w:type="default" r:id="rId9"/>
      <w:pgSz w:w="12240" w:h="15840"/>
      <w:pgMar w:top="1134" w:right="1418" w:bottom="1135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224" w:rsidRDefault="001A6224">
      <w:r>
        <w:separator/>
      </w:r>
    </w:p>
  </w:endnote>
  <w:endnote w:type="continuationSeparator" w:id="0">
    <w:p w:rsidR="001A6224" w:rsidRDefault="001A62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24" w:rsidRDefault="000D077A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A622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A6224" w:rsidRDefault="001A622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6224" w:rsidRDefault="000D077A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A622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1A75">
      <w:rPr>
        <w:rStyle w:val="slostrany"/>
        <w:noProof/>
      </w:rPr>
      <w:t>8</w:t>
    </w:r>
    <w:r>
      <w:rPr>
        <w:rStyle w:val="slostrany"/>
      </w:rPr>
      <w:fldChar w:fldCharType="end"/>
    </w:r>
  </w:p>
  <w:p w:rsidR="001A6224" w:rsidRDefault="001A62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224" w:rsidRDefault="001A6224">
      <w:r>
        <w:separator/>
      </w:r>
    </w:p>
  </w:footnote>
  <w:footnote w:type="continuationSeparator" w:id="0">
    <w:p w:rsidR="001A6224" w:rsidRDefault="001A62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1514"/>
        </w:tabs>
        <w:ind w:left="1514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1477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72352CE9"/>
    <w:multiLevelType w:val="hybridMultilevel"/>
    <w:tmpl w:val="0C08DC92"/>
    <w:lvl w:ilvl="0" w:tplc="86D2BE82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276DD"/>
    <w:rsid w:val="0003547C"/>
    <w:rsid w:val="00097F71"/>
    <w:rsid w:val="000A2B06"/>
    <w:rsid w:val="000D077A"/>
    <w:rsid w:val="00132918"/>
    <w:rsid w:val="0014303D"/>
    <w:rsid w:val="001A2143"/>
    <w:rsid w:val="001A6224"/>
    <w:rsid w:val="001B0359"/>
    <w:rsid w:val="001C2558"/>
    <w:rsid w:val="001F5C48"/>
    <w:rsid w:val="001F6CFC"/>
    <w:rsid w:val="00211766"/>
    <w:rsid w:val="00244589"/>
    <w:rsid w:val="002733E1"/>
    <w:rsid w:val="002808A0"/>
    <w:rsid w:val="00282DEF"/>
    <w:rsid w:val="002B2E75"/>
    <w:rsid w:val="002E04C3"/>
    <w:rsid w:val="002F3478"/>
    <w:rsid w:val="00301072"/>
    <w:rsid w:val="003417F2"/>
    <w:rsid w:val="003809A5"/>
    <w:rsid w:val="003843A9"/>
    <w:rsid w:val="00391A75"/>
    <w:rsid w:val="003B1B2B"/>
    <w:rsid w:val="003D44BC"/>
    <w:rsid w:val="0040296A"/>
    <w:rsid w:val="00430D19"/>
    <w:rsid w:val="00454ACA"/>
    <w:rsid w:val="00467AB0"/>
    <w:rsid w:val="0047205D"/>
    <w:rsid w:val="004747B9"/>
    <w:rsid w:val="00483085"/>
    <w:rsid w:val="004A4DE1"/>
    <w:rsid w:val="004B119D"/>
    <w:rsid w:val="004B3DBE"/>
    <w:rsid w:val="004D26F2"/>
    <w:rsid w:val="005046E9"/>
    <w:rsid w:val="0051595B"/>
    <w:rsid w:val="00565416"/>
    <w:rsid w:val="005708CD"/>
    <w:rsid w:val="005737C5"/>
    <w:rsid w:val="0058757F"/>
    <w:rsid w:val="00594649"/>
    <w:rsid w:val="005B3D53"/>
    <w:rsid w:val="005C1268"/>
    <w:rsid w:val="005C63DB"/>
    <w:rsid w:val="005D701E"/>
    <w:rsid w:val="005E5049"/>
    <w:rsid w:val="005F320A"/>
    <w:rsid w:val="00615B48"/>
    <w:rsid w:val="006279D6"/>
    <w:rsid w:val="00664C13"/>
    <w:rsid w:val="00672E09"/>
    <w:rsid w:val="00681973"/>
    <w:rsid w:val="006F08D5"/>
    <w:rsid w:val="006F42C2"/>
    <w:rsid w:val="0071475B"/>
    <w:rsid w:val="00736903"/>
    <w:rsid w:val="007554FA"/>
    <w:rsid w:val="0076031A"/>
    <w:rsid w:val="007654CF"/>
    <w:rsid w:val="007966CC"/>
    <w:rsid w:val="007A776A"/>
    <w:rsid w:val="007D0ED0"/>
    <w:rsid w:val="007E693A"/>
    <w:rsid w:val="007F4216"/>
    <w:rsid w:val="007F7537"/>
    <w:rsid w:val="008036D3"/>
    <w:rsid w:val="008279E9"/>
    <w:rsid w:val="0087030F"/>
    <w:rsid w:val="008D4983"/>
    <w:rsid w:val="00905C23"/>
    <w:rsid w:val="009167D9"/>
    <w:rsid w:val="00937768"/>
    <w:rsid w:val="009522AE"/>
    <w:rsid w:val="00954D65"/>
    <w:rsid w:val="0096110A"/>
    <w:rsid w:val="009661F0"/>
    <w:rsid w:val="0099644A"/>
    <w:rsid w:val="009A733B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42ABF"/>
    <w:rsid w:val="00B6073E"/>
    <w:rsid w:val="00B74E08"/>
    <w:rsid w:val="00B826B6"/>
    <w:rsid w:val="00BA63A8"/>
    <w:rsid w:val="00C02569"/>
    <w:rsid w:val="00C21ADD"/>
    <w:rsid w:val="00C54D3E"/>
    <w:rsid w:val="00C77DD0"/>
    <w:rsid w:val="00CE14B1"/>
    <w:rsid w:val="00CF09A1"/>
    <w:rsid w:val="00D16571"/>
    <w:rsid w:val="00D44EBC"/>
    <w:rsid w:val="00D862F6"/>
    <w:rsid w:val="00DA3B1D"/>
    <w:rsid w:val="00DB64B3"/>
    <w:rsid w:val="00E614B5"/>
    <w:rsid w:val="00EC2427"/>
    <w:rsid w:val="00EE296E"/>
    <w:rsid w:val="00F2642F"/>
    <w:rsid w:val="00F501DD"/>
    <w:rsid w:val="00F67BB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223363-A5D0-4DA3-8ADA-9E650FBB0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1009</Words>
  <Characters>6704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7698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6</cp:revision>
  <cp:lastPrinted>2014-06-29T17:27:00Z</cp:lastPrinted>
  <dcterms:created xsi:type="dcterms:W3CDTF">2014-06-29T17:19:00Z</dcterms:created>
  <dcterms:modified xsi:type="dcterms:W3CDTF">2014-06-29T17:29:00Z</dcterms:modified>
</cp:coreProperties>
</file>