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4F1D94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LAMBERGA svetelné systémy s.r.o.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46 921 486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962E4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</w:t>
    </w:r>
    <w:r w:rsidR="004F1D94">
      <w:rPr>
        <w:b/>
        <w:sz w:val="24"/>
        <w:szCs w:val="24"/>
      </w:rPr>
      <w:t xml:space="preserve"> 2023651586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4F1D94" w:rsidRPr="004F1D94">
      <w:rPr>
        <w:rStyle w:val="ra"/>
        <w:b/>
        <w:sz w:val="24"/>
        <w:szCs w:val="24"/>
      </w:rPr>
      <w:t>85656/B</w:t>
    </w:r>
    <w:r w:rsidR="004F1D94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383BFD"/>
    <w:rsid w:val="004F1D94"/>
    <w:rsid w:val="005F52F0"/>
    <w:rsid w:val="006602DA"/>
    <w:rsid w:val="00833628"/>
    <w:rsid w:val="00854896"/>
    <w:rsid w:val="00962E45"/>
    <w:rsid w:val="00995867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2014-08-04T08:32:00Z</dcterms:created>
  <dcterms:modified xsi:type="dcterms:W3CDTF">2014-08-04T08:35:00Z</dcterms:modified>
</cp:coreProperties>
</file>