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BB0" w:rsidRDefault="005915DF" w:rsidP="00C43BB0">
      <w:pPr>
        <w:spacing w:after="0"/>
      </w:pPr>
      <w:r w:rsidRPr="005915DF"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margin-left:-7.5pt;margin-top:-3.5pt;width:237.7pt;height:20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FDRuQ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" filled="f" stroked="f">
            <v:textbox>
              <w:txbxContent>
                <w:p w:rsidR="00C52F48" w:rsidRPr="006A78A9" w:rsidRDefault="00C52F48" w:rsidP="005C1473">
                  <w:pPr>
                    <w:spacing w:after="0" w:line="240" w:lineRule="auto"/>
                    <w:rPr>
                      <w:color w:val="5F5F5F"/>
                      <w:lang w:val="en-US"/>
                    </w:rPr>
                  </w:pPr>
                  <w:r w:rsidRPr="005B0224">
                    <w:rPr>
                      <w:color w:val="5F5F5F"/>
                      <w:sz w:val="15"/>
                      <w:szCs w:val="15"/>
                      <w:lang w:val="en-US"/>
                    </w:rPr>
                    <w:t xml:space="preserve">KAMAX · </w:t>
                  </w:r>
                  <w:r w:rsidRPr="00F62D94">
                    <w:rPr>
                      <w:color w:val="5F5F5F"/>
                      <w:sz w:val="15"/>
                      <w:szCs w:val="15"/>
                      <w:lang w:val="sk-SK"/>
                    </w:rPr>
                    <w:t>Priemyselná 3752 · 08501 Bardejov</w:t>
                  </w:r>
                </w:p>
              </w:txbxContent>
            </v:textbox>
          </v:shape>
        </w:pict>
      </w:r>
      <w:r w:rsidRPr="005915DF">
        <w:rPr>
          <w:noProof/>
          <w:lang w:val="en-US"/>
        </w:rPr>
        <w:pict>
          <v:shape id="Text Box 5" o:spid="_x0000_s1027" type="#_x0000_t202" style="position:absolute;margin-left:319.3pt;margin-top:-3.5pt;width:192.9pt;height:93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" filled="f" stroked="f">
            <v:textbox>
              <w:txbxContent>
                <w:p w:rsidR="00C52F48" w:rsidRPr="00A054A2" w:rsidRDefault="00C52F48" w:rsidP="00C43BB0">
                  <w:pPr>
                    <w:spacing w:after="0" w:line="360" w:lineRule="auto"/>
                    <w:rPr>
                      <w:color w:val="5F5F5F"/>
                      <w:sz w:val="18"/>
                      <w:szCs w:val="18"/>
                      <w:lang w:val="en-US"/>
                    </w:rPr>
                  </w:pPr>
                  <w:r w:rsidRPr="00A054A2">
                    <w:rPr>
                      <w:color w:val="5F5F5F"/>
                      <w:sz w:val="18"/>
                      <w:szCs w:val="18"/>
                      <w:lang w:val="en-US"/>
                    </w:rPr>
                    <w:t>www.kamax.com</w:t>
                  </w:r>
                </w:p>
                <w:p w:rsidR="00C52F48" w:rsidRPr="000A58A0" w:rsidRDefault="00C52F48" w:rsidP="00C43BB0">
                  <w:pPr>
                    <w:spacing w:after="0" w:line="360" w:lineRule="auto"/>
                    <w:rPr>
                      <w:b/>
                      <w:color w:val="5F5F5F"/>
                      <w:sz w:val="18"/>
                      <w:szCs w:val="18"/>
                    </w:rPr>
                  </w:pPr>
                  <w:r w:rsidRPr="005C1473">
                    <w:rPr>
                      <w:b/>
                      <w:color w:val="5F5F5F"/>
                      <w:sz w:val="18"/>
                      <w:szCs w:val="18"/>
                      <w:lang w:val="es-ES"/>
                    </w:rPr>
                    <w:t>KAMAX k.s.</w:t>
                  </w:r>
                </w:p>
                <w:p w:rsidR="00C52F48" w:rsidRDefault="00C52F48" w:rsidP="005C1473">
                  <w:pPr>
                    <w:spacing w:after="0"/>
                    <w:rPr>
                      <w:color w:val="5F5F5F"/>
                      <w:sz w:val="18"/>
                      <w:szCs w:val="18"/>
                    </w:rPr>
                  </w:pPr>
                  <w:r w:rsidRPr="005C1473">
                    <w:rPr>
                      <w:color w:val="5F5F5F"/>
                      <w:sz w:val="18"/>
                      <w:szCs w:val="18"/>
                    </w:rPr>
                    <w:t xml:space="preserve">Telefon +421 54 488 87 </w:t>
                  </w:r>
                  <w:r>
                    <w:rPr>
                      <w:color w:val="5F5F5F"/>
                      <w:sz w:val="18"/>
                      <w:szCs w:val="18"/>
                    </w:rPr>
                    <w:t>33</w:t>
                  </w:r>
                </w:p>
                <w:p w:rsidR="00C52F48" w:rsidRDefault="00C52F48" w:rsidP="005C1473">
                  <w:pPr>
                    <w:spacing w:after="0"/>
                    <w:rPr>
                      <w:color w:val="5F5F5F"/>
                      <w:sz w:val="18"/>
                      <w:szCs w:val="18"/>
                    </w:rPr>
                  </w:pPr>
                  <w:r w:rsidRPr="005C1473">
                    <w:rPr>
                      <w:color w:val="5F5F5F"/>
                      <w:sz w:val="18"/>
                      <w:szCs w:val="18"/>
                    </w:rPr>
                    <w:t>Fax +421 54 488 87 4</w:t>
                  </w:r>
                  <w:r>
                    <w:rPr>
                      <w:color w:val="5F5F5F"/>
                      <w:sz w:val="18"/>
                      <w:szCs w:val="18"/>
                    </w:rPr>
                    <w:t>6</w:t>
                  </w:r>
                </w:p>
              </w:txbxContent>
            </v:textbox>
          </v:shape>
        </w:pict>
      </w:r>
    </w:p>
    <w:p w:rsidR="0063139D" w:rsidRDefault="0063139D" w:rsidP="00C43BB0">
      <w:pPr>
        <w:spacing w:after="0"/>
      </w:pPr>
    </w:p>
    <w:p w:rsidR="00C43BB0" w:rsidRPr="00C43BB0" w:rsidRDefault="00C43BB0" w:rsidP="00C43BB0">
      <w:pPr>
        <w:spacing w:after="0"/>
        <w:rPr>
          <w:sz w:val="25"/>
          <w:szCs w:val="25"/>
        </w:rPr>
      </w:pPr>
    </w:p>
    <w:p w:rsidR="00F62D94" w:rsidRDefault="00F62D94" w:rsidP="00C43BB0">
      <w:pPr>
        <w:spacing w:after="0" w:line="240" w:lineRule="auto"/>
        <w:jc w:val="right"/>
      </w:pPr>
    </w:p>
    <w:p w:rsidR="00F62D94" w:rsidRDefault="00F62D94" w:rsidP="00C43BB0">
      <w:pPr>
        <w:spacing w:after="0" w:line="240" w:lineRule="auto"/>
        <w:jc w:val="right"/>
      </w:pPr>
    </w:p>
    <w:p w:rsidR="00F62D94" w:rsidRDefault="00F62D94" w:rsidP="00C43BB0">
      <w:pPr>
        <w:spacing w:after="0" w:line="240" w:lineRule="auto"/>
        <w:jc w:val="right"/>
      </w:pPr>
    </w:p>
    <w:p w:rsidR="009609C4" w:rsidRDefault="00C43BB0" w:rsidP="00C43BB0">
      <w:pPr>
        <w:spacing w:after="0" w:line="240" w:lineRule="auto"/>
        <w:jc w:val="right"/>
      </w:pPr>
      <w:r>
        <w:t xml:space="preserve">  </w:t>
      </w:r>
    </w:p>
    <w:p w:rsidR="009609C4" w:rsidRPr="00030FCB" w:rsidRDefault="009609C4" w:rsidP="00C43BB0">
      <w:pPr>
        <w:spacing w:after="0" w:line="240" w:lineRule="auto"/>
        <w:jc w:val="right"/>
        <w:rPr>
          <w:b/>
        </w:rPr>
      </w:pPr>
    </w:p>
    <w:p w:rsidR="009609C4" w:rsidRPr="00030FCB" w:rsidRDefault="009F29F2" w:rsidP="00D14029">
      <w:pPr>
        <w:spacing w:after="0" w:line="240" w:lineRule="auto"/>
        <w:rPr>
          <w:b/>
          <w:lang w:val="sk-SK"/>
        </w:rPr>
      </w:pPr>
      <w:r>
        <w:rPr>
          <w:b/>
          <w:lang w:val="sk-SK"/>
        </w:rPr>
        <w:t>Výročná správa za rok 2013</w:t>
      </w:r>
    </w:p>
    <w:p w:rsidR="00C71497" w:rsidRPr="00030FCB" w:rsidRDefault="00C71497" w:rsidP="00D14029">
      <w:pPr>
        <w:spacing w:after="0" w:line="240" w:lineRule="auto"/>
        <w:rPr>
          <w:lang w:val="sk-SK"/>
        </w:rPr>
      </w:pPr>
    </w:p>
    <w:p w:rsidR="000322CB" w:rsidRDefault="000C2C7C" w:rsidP="00C52F48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ab/>
        <w:t>Hospodársky rok 2013 bol pre spoločnosť Kamax k.</w:t>
      </w:r>
      <w:r w:rsidR="00221F6B">
        <w:rPr>
          <w:lang w:val="sk-SK"/>
        </w:rPr>
        <w:t xml:space="preserve"> </w:t>
      </w:r>
      <w:r>
        <w:rPr>
          <w:lang w:val="sk-SK"/>
        </w:rPr>
        <w:t>s. z pohľadu vývoja finančnej bilancie stabilný s rastúcim trendom obratu a EBIT-u</w:t>
      </w:r>
      <w:r w:rsidR="00B537FC">
        <w:rPr>
          <w:lang w:val="sk-SK"/>
        </w:rPr>
        <w:t>, na základe správne identifikovaných a komunikovaných potrieb v rámci skupiny, čo umožnilo rovnomerné a stabilné vyťaženie nástrojárne v Bardejove, čo bolo identifikovaným nedostatkom roka 2012.</w:t>
      </w:r>
      <w:r>
        <w:rPr>
          <w:lang w:val="sk-SK"/>
        </w:rPr>
        <w:t xml:space="preserve"> Budget pre rok 2013 spĺňal atribúty SMART, bol realisticky postavený a jednotlivé mesiace boli realizované v</w:t>
      </w:r>
      <w:r w:rsidR="00B537FC">
        <w:rPr>
          <w:lang w:val="sk-SK"/>
        </w:rPr>
        <w:t> </w:t>
      </w:r>
      <w:r>
        <w:rPr>
          <w:lang w:val="sk-SK"/>
        </w:rPr>
        <w:t>súlade</w:t>
      </w:r>
      <w:r w:rsidR="00B537FC">
        <w:rPr>
          <w:lang w:val="sk-SK"/>
        </w:rPr>
        <w:t xml:space="preserve"> s plánom</w:t>
      </w:r>
      <w:r>
        <w:rPr>
          <w:lang w:val="sk-SK"/>
        </w:rPr>
        <w:t xml:space="preserve"> alebo mierne prekračované čo sa pozitívne prejavilo v koncoročnej </w:t>
      </w:r>
      <w:r w:rsidR="00DC34AF">
        <w:rPr>
          <w:lang w:val="sk-SK"/>
        </w:rPr>
        <w:t xml:space="preserve">bilancii </w:t>
      </w:r>
      <w:r>
        <w:rPr>
          <w:lang w:val="sk-SK"/>
        </w:rPr>
        <w:t>23 %-n</w:t>
      </w:r>
      <w:r w:rsidR="00DC34AF">
        <w:rPr>
          <w:lang w:val="sk-SK"/>
        </w:rPr>
        <w:t xml:space="preserve">ým prekročením </w:t>
      </w:r>
      <w:r>
        <w:rPr>
          <w:lang w:val="sk-SK"/>
        </w:rPr>
        <w:t>plánovaného obratu.</w:t>
      </w:r>
    </w:p>
    <w:p w:rsidR="000C2C7C" w:rsidRDefault="000C2C7C" w:rsidP="00C52F48">
      <w:pPr>
        <w:spacing w:after="0" w:line="240" w:lineRule="auto"/>
        <w:jc w:val="both"/>
        <w:rPr>
          <w:lang w:val="sk-SK"/>
        </w:rPr>
      </w:pPr>
    </w:p>
    <w:p w:rsidR="00107E49" w:rsidRDefault="00107E49" w:rsidP="00C52F48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ab/>
      </w:r>
      <w:r w:rsidR="00DC34AF">
        <w:rPr>
          <w:lang w:val="sk-SK"/>
        </w:rPr>
        <w:t>Pozitívny vplyv na nákladovú stránku malo dosiahnutie stanových KPI v oblasti kvality (náklady na kvalitu) a vývoja personálnych nákladov, ktoré boli podporované stabilným ročným vývojom spoľahlivosti dodávok z pohľadu logistiky (čas a množstvo). Podstatným vplyvom na pozitívny vývoj nákladov je percentuálny pokles spotreby nástrojov voči agregovanému výkonu o viac než 1 percentuálneho bodu.</w:t>
      </w:r>
      <w:r>
        <w:rPr>
          <w:lang w:val="sk-SK"/>
        </w:rPr>
        <w:t xml:space="preserve"> Zámerom spoločnosti je zabezpečovať nástroje pre opracovanie s vysokým kvalitatívnym koeficientom, ktorý má priamy vplyv na stabilitu procesov (redukcia šrotu), životnosť nástroja (redukcia prestavbových časov), dosiahnutie užších tolerančných rozpätí (životnosť produktu).</w:t>
      </w:r>
    </w:p>
    <w:p w:rsidR="00DC34AF" w:rsidRDefault="00DC34AF" w:rsidP="00C52F48">
      <w:pPr>
        <w:spacing w:after="0" w:line="240" w:lineRule="auto"/>
        <w:jc w:val="both"/>
        <w:rPr>
          <w:lang w:val="sk-SK"/>
        </w:rPr>
      </w:pPr>
    </w:p>
    <w:p w:rsidR="00006B48" w:rsidRDefault="00650A9D" w:rsidP="00C52F48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ab/>
      </w:r>
      <w:r w:rsidR="00107E49">
        <w:rPr>
          <w:lang w:val="sk-SK"/>
        </w:rPr>
        <w:t xml:space="preserve">Zavedenie KPM (Kamax production management) sa prejavilo pozitívnymi zmenami </w:t>
      </w:r>
      <w:r w:rsidR="00EF7414">
        <w:rPr>
          <w:lang w:val="sk-SK"/>
        </w:rPr>
        <w:t xml:space="preserve">postojov a správania </w:t>
      </w:r>
      <w:r w:rsidR="00107E49">
        <w:rPr>
          <w:lang w:val="sk-SK"/>
        </w:rPr>
        <w:t>personálu na všetkých úrovniach (vyššia identifikácia sa s firemnou politikou, zavedenie globálnych procesných štandardov). Ako pozitívne ukazovatele sa javia nízka marodnosť (eliminovanie neplánovaných personálnych kapacitných výpadkov), zlepšenie technického stavu strojov a strojných zariadení s pozitívnym dopadom na životné prostredie</w:t>
      </w:r>
      <w:r w:rsidR="00EF7414">
        <w:rPr>
          <w:lang w:val="sk-SK"/>
        </w:rPr>
        <w:t xml:space="preserve"> a zdravie zamestnancov (eliminovanie neplánovaných prestojov, výpadkov technologických kapacít a negatívnych dopadov na životné prostredie).</w:t>
      </w:r>
      <w:r w:rsidR="00006B48">
        <w:rPr>
          <w:lang w:val="sk-SK"/>
        </w:rPr>
        <w:t xml:space="preserve"> Dominantným výsledkom bolo medziročné zvýšenie produktivity výrobných zamestnancov merané pomerom agregovaného výkonu a spotrebovaného času.</w:t>
      </w:r>
      <w:r>
        <w:rPr>
          <w:lang w:val="sk-SK"/>
        </w:rPr>
        <w:t xml:space="preserve"> V oblasti personálnej politiky bol</w:t>
      </w:r>
      <w:r w:rsidR="0067625C">
        <w:rPr>
          <w:lang w:val="sk-SK"/>
        </w:rPr>
        <w:t>a realizovaná plánovaná</w:t>
      </w:r>
      <w:r>
        <w:rPr>
          <w:lang w:val="sk-SK"/>
        </w:rPr>
        <w:t xml:space="preserve"> revitalizácia výrobného personálu s cieľom </w:t>
      </w:r>
      <w:r w:rsidR="0067625C">
        <w:rPr>
          <w:lang w:val="sk-SK"/>
        </w:rPr>
        <w:t>skvalitnenia personálneho portfólia kmeňových zamestnancov. Identifikovaní pracovníci s pozitívnym potenciálom pracujúci v leasingovej agentúre boli presunutí do kmeňových zamestnancov spoločnosti Kamax a pracovníci s nedostatočným potenciálom boli nahradení novými leasingovými pracovníkmi. Implementácia tejto personálnej stratégie mala pozitívny vplyv na kvalitu a fluktuáciu kmeňových zamestnancov.</w:t>
      </w:r>
    </w:p>
    <w:p w:rsidR="00B537FC" w:rsidRDefault="00B537FC" w:rsidP="00C52F48">
      <w:pPr>
        <w:spacing w:after="0" w:line="240" w:lineRule="auto"/>
        <w:jc w:val="both"/>
        <w:rPr>
          <w:lang w:val="sk-SK"/>
        </w:rPr>
      </w:pPr>
    </w:p>
    <w:p w:rsidR="00B537FC" w:rsidRDefault="00650A9D" w:rsidP="00C52F48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ab/>
      </w:r>
      <w:r w:rsidR="00B537FC">
        <w:rPr>
          <w:lang w:val="sk-SK"/>
        </w:rPr>
        <w:t>Z investičného pohľadu rok 2013 nebol významný, cieľom a stratégiou bolo doplniť identifikované chýbajúce kapacity v oblasti infra</w:t>
      </w:r>
      <w:r w:rsidR="00006B48">
        <w:rPr>
          <w:lang w:val="sk-SK"/>
        </w:rPr>
        <w:t>štruktúry (logisticko-expedično-skladové priestory</w:t>
      </w:r>
      <w:r w:rsidR="00B537FC">
        <w:rPr>
          <w:lang w:val="sk-SK"/>
        </w:rPr>
        <w:t>)</w:t>
      </w:r>
      <w:r w:rsidR="00006B48">
        <w:rPr>
          <w:lang w:val="sk-SK"/>
        </w:rPr>
        <w:t xml:space="preserve"> ako aj</w:t>
      </w:r>
      <w:r w:rsidR="00B537FC">
        <w:rPr>
          <w:lang w:val="sk-SK"/>
        </w:rPr>
        <w:t xml:space="preserve"> výrobné</w:t>
      </w:r>
      <w:r w:rsidR="00006B48">
        <w:rPr>
          <w:lang w:val="sk-SK"/>
        </w:rPr>
        <w:t xml:space="preserve"> a</w:t>
      </w:r>
      <w:r w:rsidR="00B537FC">
        <w:rPr>
          <w:lang w:val="sk-SK"/>
        </w:rPr>
        <w:t xml:space="preserve"> kvalitatívne </w:t>
      </w:r>
      <w:r w:rsidR="00006B48">
        <w:rPr>
          <w:lang w:val="sk-SK"/>
        </w:rPr>
        <w:t>kapacity (eliminovanie výrobných bottle-neckov, zvýšenie kvalitatívnej úrovne označovania finálnych produktov prostredníctvom laserovej technológie).</w:t>
      </w:r>
    </w:p>
    <w:p w:rsidR="00EF7414" w:rsidRDefault="00EF7414" w:rsidP="00C52F48">
      <w:pPr>
        <w:spacing w:after="0" w:line="240" w:lineRule="auto"/>
        <w:jc w:val="both"/>
        <w:rPr>
          <w:lang w:val="sk-SK"/>
        </w:rPr>
      </w:pPr>
    </w:p>
    <w:p w:rsidR="00006B48" w:rsidRDefault="00650A9D" w:rsidP="00C52F48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lastRenderedPageBreak/>
        <w:tab/>
      </w:r>
      <w:r w:rsidR="006D61A3">
        <w:rPr>
          <w:lang w:val="sk-SK"/>
        </w:rPr>
        <w:t>Významnou udalosťou roku 2013 z globálneho pohľadu skupiny Kamax s priamym účinkom na nástrojáreň Bardejov bol vznik nového subjektu v Nemecku Kamax Tools &amp; Equipment. Prvým krokom bolo odčlenenie nástrojárne Homberg od skrutkárne Homberg a zlúčenie plánovaných výrobných kapacít oboch nástrojárni Bardejov a Homberg, čo umožní efektívnejšie využívanie existujúcich výrobných kapacít a efektívnejšie využívanie potenciálu pri ďalšom aplikovanom výskume a vývoji nových výrobných technológií, materiálového inžinierstva a dodatočného chemicko-tepelného zušľachťovania nástrojov využívaných v procese tvárnenia za studena (skrutky a spojovacie elementy) s pozitívnym dopadom na životnosť merané spotrebou nástrojov na jednotku.</w:t>
      </w:r>
    </w:p>
    <w:p w:rsidR="00EF7414" w:rsidRDefault="006D61A3" w:rsidP="00C52F48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>Ďalšie podstatné udalosti v roku 2013 boli, Upgrade SAP R/3, v budúcnosti štandardný systémový nástroj v rámci skupiny Kamax, ktorý umožňuje vyššiu presnosť a spoľahlivosť sledovaných dát, pozastavenie strategického dodávateľa pre chemicko-tepelné zušľachťovanie závitových valcovacích čeľustí</w:t>
      </w:r>
      <w:r w:rsidR="00650A9D">
        <w:rPr>
          <w:lang w:val="sk-SK"/>
        </w:rPr>
        <w:t xml:space="preserve">, čo malo negatívny vplyv na životnosť </w:t>
      </w:r>
      <w:r w:rsidR="00221F6B">
        <w:rPr>
          <w:lang w:val="sk-SK"/>
        </w:rPr>
        <w:t>nástrojov</w:t>
      </w:r>
      <w:r w:rsidR="00650A9D">
        <w:rPr>
          <w:lang w:val="sk-SK"/>
        </w:rPr>
        <w:t xml:space="preserve"> a úspešný kontrolný recertifikačný audit ISO TS 16949.</w:t>
      </w:r>
    </w:p>
    <w:p w:rsidR="00650A9D" w:rsidRDefault="00650A9D" w:rsidP="00C52F48">
      <w:pPr>
        <w:spacing w:after="0" w:line="240" w:lineRule="auto"/>
        <w:jc w:val="both"/>
        <w:rPr>
          <w:lang w:val="sk-SK"/>
        </w:rPr>
      </w:pPr>
    </w:p>
    <w:p w:rsidR="00650A9D" w:rsidRDefault="00650A9D" w:rsidP="00C52F48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>Hlavnou stratégiou pre rok 2013 a ďalšie roky rozvoja nástrojárne je naplňovať zákazkovú základňu v zmysle identifikovaných potrieb skupiny a ďalší rozvoj technologického a personálneho know-how pre výrobu nástrojov.</w:t>
      </w:r>
    </w:p>
    <w:p w:rsidR="00650A9D" w:rsidRDefault="00650A9D" w:rsidP="00C52F48">
      <w:pPr>
        <w:spacing w:after="0" w:line="240" w:lineRule="auto"/>
        <w:jc w:val="both"/>
        <w:rPr>
          <w:lang w:val="sk-SK"/>
        </w:rPr>
      </w:pPr>
    </w:p>
    <w:p w:rsidR="00650A9D" w:rsidRDefault="00650A9D" w:rsidP="00650A9D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>Kamax k. s. Bardejov nie je aktívny na finančnom trhu.</w:t>
      </w:r>
    </w:p>
    <w:p w:rsidR="00282AD6" w:rsidRDefault="00282AD6" w:rsidP="00650A9D">
      <w:pPr>
        <w:spacing w:after="0" w:line="240" w:lineRule="auto"/>
        <w:jc w:val="both"/>
        <w:rPr>
          <w:lang w:val="sk-SK"/>
        </w:rPr>
      </w:pPr>
    </w:p>
    <w:p w:rsidR="00282AD6" w:rsidRPr="00282AD6" w:rsidRDefault="00282AD6" w:rsidP="00282AD6">
      <w:pPr>
        <w:rPr>
          <w:lang w:val="sk-SK"/>
        </w:rPr>
      </w:pPr>
      <w:r w:rsidRPr="00282AD6">
        <w:rPr>
          <w:lang w:val="sk-SK"/>
        </w:rPr>
        <w:t>Finančné a nefinančné ukazovate</w:t>
      </w:r>
      <w:r>
        <w:rPr>
          <w:lang w:val="sk-SK"/>
        </w:rPr>
        <w:t>le sú súčasťou účtovnej závierky</w:t>
      </w:r>
      <w:r w:rsidRPr="00282AD6">
        <w:rPr>
          <w:lang w:val="sk-SK"/>
        </w:rPr>
        <w:t>, ktorá tvorí prílohu k výročnej správe.</w:t>
      </w:r>
    </w:p>
    <w:p w:rsidR="00650A9D" w:rsidRDefault="00650A9D" w:rsidP="00650A9D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>Zisk roku 2013 bol plne prenesený na účet strát minulých období na vyrovnanie strát z minulých období.</w:t>
      </w:r>
    </w:p>
    <w:p w:rsidR="00650A9D" w:rsidRDefault="00650A9D" w:rsidP="00650A9D">
      <w:pPr>
        <w:spacing w:after="0" w:line="240" w:lineRule="auto"/>
        <w:jc w:val="both"/>
        <w:rPr>
          <w:lang w:val="sk-SK"/>
        </w:rPr>
      </w:pPr>
    </w:p>
    <w:p w:rsidR="00650A9D" w:rsidRDefault="00650A9D" w:rsidP="00650A9D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>Firma Kamax k.</w:t>
      </w:r>
      <w:r w:rsidR="00221F6B">
        <w:rPr>
          <w:lang w:val="sk-SK"/>
        </w:rPr>
        <w:t xml:space="preserve"> </w:t>
      </w:r>
      <w:r>
        <w:rPr>
          <w:lang w:val="sk-SK"/>
        </w:rPr>
        <w:t>s. Bardejov nevlastní žiadnu organizačnú zložku v zahraničí.</w:t>
      </w:r>
    </w:p>
    <w:p w:rsidR="00282AD6" w:rsidRDefault="00282AD6" w:rsidP="00650A9D">
      <w:pPr>
        <w:spacing w:after="0" w:line="240" w:lineRule="auto"/>
        <w:jc w:val="both"/>
        <w:rPr>
          <w:lang w:val="sk-SK"/>
        </w:rPr>
      </w:pPr>
    </w:p>
    <w:p w:rsidR="00282AD6" w:rsidRPr="00D939D3" w:rsidRDefault="00282AD6" w:rsidP="00650A9D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>Po 31. decembri 2013 nenastali žiadne udalosti majúce významný vplyv na verné zobrazenie skutočností, ktoré sú predmetom účtovníctva.</w:t>
      </w:r>
    </w:p>
    <w:p w:rsidR="00650A9D" w:rsidRDefault="00650A9D" w:rsidP="00C52F48">
      <w:pPr>
        <w:spacing w:after="0" w:line="240" w:lineRule="auto"/>
        <w:jc w:val="both"/>
        <w:rPr>
          <w:lang w:val="sk-SK"/>
        </w:rPr>
      </w:pPr>
    </w:p>
    <w:p w:rsidR="00650A9D" w:rsidRDefault="00650A9D" w:rsidP="00C52F48">
      <w:pPr>
        <w:spacing w:after="0" w:line="240" w:lineRule="auto"/>
        <w:jc w:val="both"/>
        <w:rPr>
          <w:lang w:val="sk-SK"/>
        </w:rPr>
      </w:pPr>
    </w:p>
    <w:p w:rsidR="00650A9D" w:rsidRDefault="00282AD6" w:rsidP="00C52F48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>V Bardejove, dňa 24.júla 2014</w:t>
      </w:r>
      <w:bookmarkStart w:id="0" w:name="_GoBack"/>
      <w:bookmarkEnd w:id="0"/>
    </w:p>
    <w:p w:rsidR="00DC34AF" w:rsidRDefault="00DC34AF" w:rsidP="00C52F48">
      <w:pPr>
        <w:spacing w:after="0" w:line="240" w:lineRule="auto"/>
        <w:jc w:val="both"/>
        <w:rPr>
          <w:lang w:val="sk-SK"/>
        </w:rPr>
      </w:pPr>
    </w:p>
    <w:p w:rsidR="000C2C7C" w:rsidRDefault="000C2C7C" w:rsidP="00C52F48">
      <w:pPr>
        <w:spacing w:after="0" w:line="240" w:lineRule="auto"/>
        <w:jc w:val="both"/>
        <w:rPr>
          <w:lang w:val="sk-SK"/>
        </w:rPr>
      </w:pPr>
    </w:p>
    <w:p w:rsidR="000322CB" w:rsidRDefault="000322CB" w:rsidP="00C52F48">
      <w:pPr>
        <w:spacing w:after="0" w:line="240" w:lineRule="auto"/>
        <w:jc w:val="both"/>
        <w:rPr>
          <w:lang w:val="sk-SK"/>
        </w:rPr>
      </w:pPr>
    </w:p>
    <w:p w:rsidR="00877473" w:rsidRDefault="00877473" w:rsidP="00C52F48">
      <w:pPr>
        <w:spacing w:after="0" w:line="240" w:lineRule="auto"/>
        <w:jc w:val="both"/>
        <w:rPr>
          <w:lang w:val="sk-SK"/>
        </w:rPr>
      </w:pPr>
    </w:p>
    <w:p w:rsidR="00877473" w:rsidRDefault="00877473" w:rsidP="00C52F48">
      <w:pPr>
        <w:spacing w:after="0" w:line="240" w:lineRule="auto"/>
        <w:jc w:val="both"/>
        <w:rPr>
          <w:lang w:val="sk-SK"/>
        </w:rPr>
      </w:pPr>
    </w:p>
    <w:p w:rsidR="00877473" w:rsidRPr="00D939D3" w:rsidRDefault="00877473" w:rsidP="00C52F48">
      <w:pPr>
        <w:spacing w:after="0" w:line="240" w:lineRule="auto"/>
        <w:jc w:val="both"/>
        <w:rPr>
          <w:lang w:val="sk-SK"/>
        </w:rPr>
      </w:pPr>
    </w:p>
    <w:p w:rsidR="008652E0" w:rsidRPr="00703599" w:rsidRDefault="008652E0" w:rsidP="00D14029">
      <w:pPr>
        <w:spacing w:after="0" w:line="240" w:lineRule="auto"/>
        <w:rPr>
          <w:lang w:val="sk-SK"/>
        </w:rPr>
      </w:pPr>
    </w:p>
    <w:sectPr w:rsidR="008652E0" w:rsidRPr="00703599" w:rsidSect="003219F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694" w:right="1417" w:bottom="1134" w:left="1276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74A2" w:rsidRDefault="00DB74A2" w:rsidP="002044C9">
      <w:pPr>
        <w:spacing w:after="0" w:line="240" w:lineRule="auto"/>
      </w:pPr>
      <w:r>
        <w:separator/>
      </w:r>
    </w:p>
  </w:endnote>
  <w:endnote w:type="continuationSeparator" w:id="0">
    <w:p w:rsidR="00DB74A2" w:rsidRDefault="00DB74A2" w:rsidP="002044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F48" w:rsidRDefault="005915DF">
    <w:pPr>
      <w:pStyle w:val="Pta"/>
    </w:pPr>
    <w:r w:rsidRPr="005915DF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9" type="#_x0000_t202" style="position:absolute;margin-left:-12.45pt;margin-top:-3.05pt;width:442.6pt;height:31.6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qOctQ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" filled="f" stroked="f">
          <v:textbox>
            <w:txbxContent>
              <w:p w:rsidR="00C52F48" w:rsidRPr="009D7411" w:rsidRDefault="00C52F48" w:rsidP="009D7411">
                <w:pPr>
                  <w:spacing w:after="0"/>
                  <w:rPr>
                    <w:color w:val="787877"/>
                    <w:sz w:val="12"/>
                    <w:szCs w:val="12"/>
                  </w:rPr>
                </w:pPr>
              </w:p>
              <w:p w:rsidR="00C52F48" w:rsidRPr="009D7411" w:rsidRDefault="00C52F48" w:rsidP="009D7411">
                <w:pPr>
                  <w:spacing w:after="0"/>
                  <w:rPr>
                    <w:color w:val="787877"/>
                    <w:sz w:val="12"/>
                    <w:szCs w:val="12"/>
                  </w:rPr>
                </w:pPr>
              </w:p>
              <w:p w:rsidR="00C52F48" w:rsidRPr="009D7411" w:rsidRDefault="00C52F48" w:rsidP="009D7411">
                <w:pPr>
                  <w:spacing w:after="0" w:line="240" w:lineRule="auto"/>
                  <w:rPr>
                    <w:color w:val="787877"/>
                    <w:sz w:val="12"/>
                    <w:szCs w:val="12"/>
                  </w:rPr>
                </w:pPr>
                <w:r>
                  <w:rPr>
                    <w:color w:val="787877"/>
                    <w:sz w:val="12"/>
                    <w:szCs w:val="12"/>
                  </w:rPr>
                  <w:t xml:space="preserve">Seite </w:t>
                </w:r>
                <w:r w:rsidR="005915DF">
                  <w:rPr>
                    <w:color w:val="787877"/>
                    <w:sz w:val="12"/>
                    <w:szCs w:val="12"/>
                  </w:rPr>
                  <w:fldChar w:fldCharType="begin"/>
                </w:r>
                <w:r>
                  <w:rPr>
                    <w:color w:val="787877"/>
                    <w:sz w:val="12"/>
                    <w:szCs w:val="12"/>
                  </w:rPr>
                  <w:instrText xml:space="preserve"> PAGE  \* Arabic  \* MERGEFORMAT </w:instrText>
                </w:r>
                <w:r w:rsidR="005915DF">
                  <w:rPr>
                    <w:color w:val="787877"/>
                    <w:sz w:val="12"/>
                    <w:szCs w:val="12"/>
                  </w:rPr>
                  <w:fldChar w:fldCharType="separate"/>
                </w:r>
                <w:r w:rsidR="002F2A8C">
                  <w:rPr>
                    <w:noProof/>
                    <w:color w:val="787877"/>
                    <w:sz w:val="12"/>
                    <w:szCs w:val="12"/>
                  </w:rPr>
                  <w:t>2</w:t>
                </w:r>
                <w:r w:rsidR="005915DF">
                  <w:rPr>
                    <w:color w:val="787877"/>
                    <w:sz w:val="12"/>
                    <w:szCs w:val="12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F48" w:rsidRDefault="005915DF">
    <w:pPr>
      <w:pStyle w:val="Pta"/>
    </w:pPr>
    <w:r w:rsidRPr="005915DF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7" type="#_x0000_t202" style="position:absolute;margin-left:-8.55pt;margin-top:-2.45pt;width:512.95pt;height:60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om0uAIAAMA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" filled="f" stroked="f">
          <v:textbox>
            <w:txbxContent>
              <w:p w:rsidR="00C52F48" w:rsidRPr="005C1473" w:rsidRDefault="00C52F48" w:rsidP="009D7411">
                <w:pPr>
                  <w:spacing w:after="0"/>
                  <w:rPr>
                    <w:color w:val="5F5F5F"/>
                    <w:sz w:val="12"/>
                    <w:szCs w:val="12"/>
                    <w:lang w:val="es-ES"/>
                  </w:rPr>
                </w:pPr>
                <w:r w:rsidRPr="005C1473">
                  <w:rPr>
                    <w:color w:val="5F5F5F"/>
                    <w:sz w:val="12"/>
                    <w:szCs w:val="12"/>
                    <w:lang w:val="es-ES"/>
                  </w:rPr>
                  <w:t>KAMAX k.s., Priemyselná 3752, 085 01 Bardejov, Slovakia</w:t>
                </w:r>
              </w:p>
              <w:p w:rsidR="00C52F48" w:rsidRDefault="00C52F48" w:rsidP="003219FF">
                <w:pPr>
                  <w:spacing w:after="0"/>
                  <w:rPr>
                    <w:color w:val="5F5F5F"/>
                    <w:sz w:val="12"/>
                    <w:szCs w:val="12"/>
                    <w:lang w:val="es-ES"/>
                  </w:rPr>
                </w:pPr>
                <w:r w:rsidRPr="005C1473">
                  <w:rPr>
                    <w:color w:val="5F5F5F"/>
                    <w:sz w:val="12"/>
                    <w:szCs w:val="12"/>
                    <w:lang w:val="es-ES"/>
                  </w:rPr>
                  <w:t>Komanditná spoločnosť: Zapísaná v Obchodnom registri Okresného súdu Prešov, Vložka 10030/P, IČO:</w:t>
                </w:r>
                <w:r>
                  <w:rPr>
                    <w:color w:val="5F5F5F"/>
                    <w:sz w:val="12"/>
                    <w:szCs w:val="12"/>
                    <w:lang w:val="es-ES"/>
                  </w:rPr>
                  <w:t xml:space="preserve"> 36 516 112, DIČ: 202 220 6318,</w:t>
                </w:r>
              </w:p>
              <w:p w:rsidR="00C52F48" w:rsidRPr="005C1473" w:rsidRDefault="00C52F48" w:rsidP="003219FF">
                <w:pPr>
                  <w:spacing w:after="0"/>
                  <w:rPr>
                    <w:color w:val="5F5F5F"/>
                    <w:sz w:val="12"/>
                    <w:szCs w:val="12"/>
                    <w:lang w:val="es-ES"/>
                  </w:rPr>
                </w:pPr>
                <w:r>
                  <w:rPr>
                    <w:color w:val="5F5F5F"/>
                    <w:sz w:val="12"/>
                    <w:szCs w:val="12"/>
                    <w:lang w:val="es-ES"/>
                  </w:rPr>
                  <w:t xml:space="preserve">Ručiteľ: </w:t>
                </w:r>
                <w:r w:rsidRPr="005C1473">
                  <w:rPr>
                    <w:color w:val="5F5F5F"/>
                    <w:sz w:val="12"/>
                    <w:szCs w:val="12"/>
                    <w:lang w:val="es-ES"/>
                  </w:rPr>
                  <w:t>KAMAX Slovakia s.r.o., Zapísan</w:t>
                </w:r>
                <w:r>
                  <w:rPr>
                    <w:color w:val="5F5F5F"/>
                    <w:sz w:val="12"/>
                    <w:szCs w:val="12"/>
                    <w:lang w:val="sk-SK"/>
                  </w:rPr>
                  <w:t>á</w:t>
                </w:r>
                <w:r w:rsidRPr="005C1473">
                  <w:rPr>
                    <w:color w:val="5F5F5F"/>
                    <w:sz w:val="12"/>
                    <w:szCs w:val="12"/>
                    <w:lang w:val="es-ES"/>
                  </w:rPr>
                  <w:t xml:space="preserve"> v Obchodnom registri Okresného súdu Prešov, Vložka 17232/P, IČO: 36 515 191, DIČ: 202 220 6263</w:t>
                </w:r>
              </w:p>
              <w:p w:rsidR="00C52F48" w:rsidRPr="000C2C7C" w:rsidRDefault="00C52F48" w:rsidP="006A7CEB">
                <w:pPr>
                  <w:spacing w:after="0"/>
                  <w:rPr>
                    <w:color w:val="5F5F5F"/>
                    <w:sz w:val="12"/>
                    <w:szCs w:val="12"/>
                    <w:lang w:val="es-ES"/>
                  </w:rPr>
                </w:pPr>
                <w:r w:rsidRPr="005C1473">
                  <w:rPr>
                    <w:color w:val="5F5F5F"/>
                    <w:sz w:val="12"/>
                    <w:szCs w:val="12"/>
                    <w:lang w:val="es-ES"/>
                  </w:rPr>
                  <w:t>Konat</w:t>
                </w:r>
                <w:r w:rsidR="000C2C7C">
                  <w:rPr>
                    <w:color w:val="5F5F5F"/>
                    <w:sz w:val="12"/>
                    <w:szCs w:val="12"/>
                    <w:lang w:val="es-ES"/>
                  </w:rPr>
                  <w:t>eľ: Ján Ďuraj, Prokurista: Martina Jaščurová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74A2" w:rsidRDefault="00DB74A2" w:rsidP="002044C9">
      <w:pPr>
        <w:spacing w:after="0" w:line="240" w:lineRule="auto"/>
      </w:pPr>
      <w:r>
        <w:separator/>
      </w:r>
    </w:p>
  </w:footnote>
  <w:footnote w:type="continuationSeparator" w:id="0">
    <w:p w:rsidR="00DB74A2" w:rsidRDefault="00DB74A2" w:rsidP="002044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F48" w:rsidRDefault="009F29F2">
    <w:pPr>
      <w:pStyle w:val="Hlavika"/>
    </w:pPr>
    <w:r>
      <w:rPr>
        <w:noProof/>
        <w:lang w:val="sk-SK" w:eastAsia="sk-SK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4150360</wp:posOffset>
          </wp:positionH>
          <wp:positionV relativeFrom="paragraph">
            <wp:posOffset>114300</wp:posOffset>
          </wp:positionV>
          <wp:extent cx="1766570" cy="758190"/>
          <wp:effectExtent l="0" t="0" r="5080" b="3810"/>
          <wp:wrapNone/>
          <wp:docPr id="39" name="Grafik 2" descr="KAMAX_Logo_RGB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 descr="KAMAX_Logo_RGB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6570" cy="758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sk-SK" w:eastAsia="sk-SK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-22860</wp:posOffset>
          </wp:positionH>
          <wp:positionV relativeFrom="paragraph">
            <wp:posOffset>318770</wp:posOffset>
          </wp:positionV>
          <wp:extent cx="1226185" cy="292100"/>
          <wp:effectExtent l="0" t="0" r="0" b="0"/>
          <wp:wrapNone/>
          <wp:docPr id="38" name="Grafik 3" descr="KAMAX_Claim_RGB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 descr="KAMAX_Claim_RGB.em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6185" cy="29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2F48" w:rsidRDefault="005915DF">
    <w:pPr>
      <w:pStyle w:val="Hlavika"/>
    </w:pPr>
    <w:r w:rsidRPr="005915DF">
      <w:rPr>
        <w:noProof/>
        <w:lang w:val="en-US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4098" type="#_x0000_t32" style="position:absolute;margin-left:-66.8pt;margin-top:263.55pt;width:11.4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" strokecolor="#787877"/>
      </w:pict>
    </w:r>
    <w:r w:rsidR="009F29F2">
      <w:rPr>
        <w:noProof/>
        <w:lang w:val="sk-SK" w:eastAsia="sk-SK"/>
      </w:rPr>
      <w:drawing>
        <wp:anchor distT="0" distB="0" distL="114300" distR="114300" simplePos="0" relativeHeight="251654656" behindDoc="1" locked="0" layoutInCell="1" allowOverlap="1">
          <wp:simplePos x="0" y="0"/>
          <wp:positionH relativeFrom="column">
            <wp:posOffset>4152265</wp:posOffset>
          </wp:positionH>
          <wp:positionV relativeFrom="paragraph">
            <wp:posOffset>106045</wp:posOffset>
          </wp:positionV>
          <wp:extent cx="1769745" cy="768350"/>
          <wp:effectExtent l="0" t="0" r="1905" b="0"/>
          <wp:wrapNone/>
          <wp:docPr id="37" name="Grafik 2" descr="KAMAX_Logo_RGB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 descr="KAMAX_Logo_RGB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9745" cy="768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F29F2">
      <w:rPr>
        <w:noProof/>
        <w:lang w:val="sk-SK" w:eastAsia="sk-SK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column">
            <wp:posOffset>-20320</wp:posOffset>
          </wp:positionH>
          <wp:positionV relativeFrom="paragraph">
            <wp:posOffset>307975</wp:posOffset>
          </wp:positionV>
          <wp:extent cx="1240790" cy="298450"/>
          <wp:effectExtent l="0" t="0" r="0" b="6350"/>
          <wp:wrapNone/>
          <wp:docPr id="36" name="Grafik 3" descr="KAMAX_Claim_RGB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 descr="KAMAX_Claim_RGB.em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790" cy="298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423706"/>
    <w:multiLevelType w:val="hybridMultilevel"/>
    <w:tmpl w:val="49AE1510"/>
    <w:lvl w:ilvl="0" w:tplc="D364492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263476"/>
    <w:multiLevelType w:val="hybridMultilevel"/>
    <w:tmpl w:val="52CE209C"/>
    <w:lvl w:ilvl="0" w:tplc="64580EB4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D5D1CA0"/>
    <w:multiLevelType w:val="hybridMultilevel"/>
    <w:tmpl w:val="51D60200"/>
    <w:lvl w:ilvl="0" w:tplc="2FD2EC0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102"/>
    <o:shapelayout v:ext="edit">
      <o:idmap v:ext="edit" data="4"/>
      <o:rules v:ext="edit">
        <o:r id="V:Rule1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3C4B7D"/>
    <w:rsid w:val="00006B48"/>
    <w:rsid w:val="00027F1F"/>
    <w:rsid w:val="00030FCB"/>
    <w:rsid w:val="000322CB"/>
    <w:rsid w:val="00046A46"/>
    <w:rsid w:val="00090886"/>
    <w:rsid w:val="000A58A0"/>
    <w:rsid w:val="000A5921"/>
    <w:rsid w:val="000C2C7C"/>
    <w:rsid w:val="000E705F"/>
    <w:rsid w:val="000F71A3"/>
    <w:rsid w:val="00107E49"/>
    <w:rsid w:val="001265CC"/>
    <w:rsid w:val="00127201"/>
    <w:rsid w:val="00131006"/>
    <w:rsid w:val="00132948"/>
    <w:rsid w:val="00160349"/>
    <w:rsid w:val="00191D63"/>
    <w:rsid w:val="002044C9"/>
    <w:rsid w:val="002206A5"/>
    <w:rsid w:val="00221F6B"/>
    <w:rsid w:val="00223B71"/>
    <w:rsid w:val="00235BE4"/>
    <w:rsid w:val="00247568"/>
    <w:rsid w:val="00282AD6"/>
    <w:rsid w:val="002F2A8C"/>
    <w:rsid w:val="003219FF"/>
    <w:rsid w:val="0034267C"/>
    <w:rsid w:val="00354D00"/>
    <w:rsid w:val="003C4B7D"/>
    <w:rsid w:val="004632DA"/>
    <w:rsid w:val="00464F16"/>
    <w:rsid w:val="004849B4"/>
    <w:rsid w:val="004A0E66"/>
    <w:rsid w:val="00501441"/>
    <w:rsid w:val="00563679"/>
    <w:rsid w:val="005915DF"/>
    <w:rsid w:val="005B0224"/>
    <w:rsid w:val="005C1473"/>
    <w:rsid w:val="0061431C"/>
    <w:rsid w:val="0063139D"/>
    <w:rsid w:val="00650A9D"/>
    <w:rsid w:val="0067625C"/>
    <w:rsid w:val="006A7CEB"/>
    <w:rsid w:val="006D2207"/>
    <w:rsid w:val="006D2F17"/>
    <w:rsid w:val="006D61A3"/>
    <w:rsid w:val="006D6F4D"/>
    <w:rsid w:val="00703599"/>
    <w:rsid w:val="00705F6D"/>
    <w:rsid w:val="0071038B"/>
    <w:rsid w:val="00724E88"/>
    <w:rsid w:val="00797E8B"/>
    <w:rsid w:val="007D64A3"/>
    <w:rsid w:val="007D7EF7"/>
    <w:rsid w:val="007E6816"/>
    <w:rsid w:val="008652E0"/>
    <w:rsid w:val="00877473"/>
    <w:rsid w:val="008B1278"/>
    <w:rsid w:val="008C6891"/>
    <w:rsid w:val="008D6E5D"/>
    <w:rsid w:val="00926F95"/>
    <w:rsid w:val="009609C4"/>
    <w:rsid w:val="009722A6"/>
    <w:rsid w:val="00982C69"/>
    <w:rsid w:val="009B48E4"/>
    <w:rsid w:val="009D7411"/>
    <w:rsid w:val="009F29F2"/>
    <w:rsid w:val="00A054A2"/>
    <w:rsid w:val="00A14A87"/>
    <w:rsid w:val="00A32077"/>
    <w:rsid w:val="00A60E85"/>
    <w:rsid w:val="00B26BBC"/>
    <w:rsid w:val="00B537FC"/>
    <w:rsid w:val="00B95EE9"/>
    <w:rsid w:val="00C43BB0"/>
    <w:rsid w:val="00C52F48"/>
    <w:rsid w:val="00C55973"/>
    <w:rsid w:val="00C71497"/>
    <w:rsid w:val="00C75021"/>
    <w:rsid w:val="00C773E1"/>
    <w:rsid w:val="00CA05A1"/>
    <w:rsid w:val="00CF44E8"/>
    <w:rsid w:val="00D14029"/>
    <w:rsid w:val="00D61A06"/>
    <w:rsid w:val="00DB74A2"/>
    <w:rsid w:val="00DC34AF"/>
    <w:rsid w:val="00E039E2"/>
    <w:rsid w:val="00E5772C"/>
    <w:rsid w:val="00EF0788"/>
    <w:rsid w:val="00EF4DC1"/>
    <w:rsid w:val="00EF7414"/>
    <w:rsid w:val="00F32E88"/>
    <w:rsid w:val="00F62D94"/>
    <w:rsid w:val="00F77952"/>
    <w:rsid w:val="00F8637C"/>
    <w:rsid w:val="00F972D8"/>
    <w:rsid w:val="00FC7B4E"/>
    <w:rsid w:val="00FD0AD9"/>
    <w:rsid w:val="00FF5077"/>
    <w:rsid w:val="00FF7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semiHidden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44C9"/>
    <w:pPr>
      <w:spacing w:after="200" w:line="276" w:lineRule="auto"/>
    </w:pPr>
    <w:rPr>
      <w:rFonts w:ascii="Arial" w:hAnsi="Arial"/>
      <w:sz w:val="22"/>
      <w:szCs w:val="22"/>
      <w:lang w:val="de-DE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044C9"/>
    <w:pPr>
      <w:keepNext/>
      <w:keepLines/>
      <w:spacing w:after="0" w:line="360" w:lineRule="auto"/>
      <w:outlineLvl w:val="0"/>
    </w:pPr>
    <w:rPr>
      <w:b/>
      <w:bCs/>
      <w:color w:val="334FA4"/>
      <w:sz w:val="28"/>
      <w:szCs w:val="28"/>
      <w:lang w:eastAsia="de-DE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2044C9"/>
    <w:pPr>
      <w:keepNext/>
      <w:keepLines/>
      <w:spacing w:before="200" w:after="0"/>
      <w:outlineLvl w:val="1"/>
    </w:pPr>
    <w:rPr>
      <w:b/>
      <w:bCs/>
      <w:color w:val="334FA4"/>
      <w:sz w:val="26"/>
      <w:szCs w:val="26"/>
      <w:lang w:eastAsia="de-DE"/>
    </w:rPr>
  </w:style>
  <w:style w:type="paragraph" w:styleId="Nadpis3">
    <w:name w:val="heading 3"/>
    <w:basedOn w:val="Normlny"/>
    <w:next w:val="Normlny"/>
    <w:link w:val="Nadpis3Char"/>
    <w:qFormat/>
    <w:locked/>
    <w:rsid w:val="002044C9"/>
    <w:pPr>
      <w:keepNext/>
      <w:keepLines/>
      <w:spacing w:before="200" w:after="0"/>
      <w:outlineLvl w:val="2"/>
    </w:pPr>
    <w:rPr>
      <w:rFonts w:eastAsia="Times New Roman"/>
      <w:b/>
      <w:bCs/>
      <w:color w:val="334FA4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044C9"/>
    <w:rPr>
      <w:rFonts w:ascii="Arial" w:hAnsi="Arial"/>
      <w:b/>
      <w:bCs/>
      <w:color w:val="334FA4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rsid w:val="002044C9"/>
    <w:rPr>
      <w:rFonts w:ascii="Arial" w:hAnsi="Arial"/>
      <w:b/>
      <w:bCs/>
      <w:color w:val="334FA4"/>
      <w:sz w:val="26"/>
      <w:szCs w:val="2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044C9"/>
    <w:pPr>
      <w:numPr>
        <w:ilvl w:val="1"/>
      </w:numPr>
    </w:pPr>
    <w:rPr>
      <w:i/>
      <w:iCs/>
      <w:spacing w:val="15"/>
      <w:sz w:val="24"/>
      <w:szCs w:val="24"/>
      <w:lang w:eastAsia="de-DE"/>
    </w:rPr>
  </w:style>
  <w:style w:type="character" w:customStyle="1" w:styleId="PodtitulChar">
    <w:name w:val="Podtitul Char"/>
    <w:basedOn w:val="Predvolenpsmoodseku"/>
    <w:link w:val="Podtitul"/>
    <w:uiPriority w:val="99"/>
    <w:rsid w:val="002044C9"/>
    <w:rPr>
      <w:rFonts w:ascii="Arial" w:hAnsi="Arial"/>
      <w:i/>
      <w:iCs/>
      <w:spacing w:val="15"/>
      <w:sz w:val="24"/>
      <w:szCs w:val="24"/>
    </w:rPr>
  </w:style>
  <w:style w:type="paragraph" w:customStyle="1" w:styleId="Inhaltsverzeichnisberschrift">
    <w:name w:val="Inhaltsverzeichnisüberschrift"/>
    <w:basedOn w:val="Nadpis1"/>
    <w:next w:val="Normlny"/>
    <w:uiPriority w:val="99"/>
    <w:qFormat/>
    <w:rsid w:val="002044C9"/>
    <w:pPr>
      <w:outlineLvl w:val="9"/>
    </w:pPr>
    <w:rPr>
      <w:rFonts w:eastAsia="Times New Roman"/>
      <w:lang w:eastAsia="en-US"/>
    </w:rPr>
  </w:style>
  <w:style w:type="character" w:customStyle="1" w:styleId="Nadpis3Char">
    <w:name w:val="Nadpis 3 Char"/>
    <w:basedOn w:val="Predvolenpsmoodseku"/>
    <w:link w:val="Nadpis3"/>
    <w:semiHidden/>
    <w:rsid w:val="002044C9"/>
    <w:rPr>
      <w:rFonts w:ascii="Arial" w:eastAsia="Times New Roman" w:hAnsi="Arial" w:cs="Times New Roman"/>
      <w:b/>
      <w:bCs/>
      <w:color w:val="334FA4"/>
      <w:sz w:val="20"/>
      <w:lang w:eastAsia="en-US"/>
    </w:rPr>
  </w:style>
  <w:style w:type="character" w:styleId="Siln">
    <w:name w:val="Strong"/>
    <w:basedOn w:val="Predvolenpsmoodseku"/>
    <w:qFormat/>
    <w:locked/>
    <w:rsid w:val="002044C9"/>
    <w:rPr>
      <w:rFonts w:ascii="Arial" w:hAnsi="Arial"/>
      <w:b/>
      <w:bCs/>
      <w:sz w:val="20"/>
    </w:rPr>
  </w:style>
  <w:style w:type="character" w:styleId="Zvraznenie">
    <w:name w:val="Emphasis"/>
    <w:basedOn w:val="Predvolenpsmoodseku"/>
    <w:qFormat/>
    <w:locked/>
    <w:rsid w:val="002044C9"/>
    <w:rPr>
      <w:rFonts w:ascii="Arial" w:hAnsi="Arial"/>
      <w:i/>
      <w:iCs/>
      <w:sz w:val="20"/>
    </w:rPr>
  </w:style>
  <w:style w:type="paragraph" w:styleId="Nzov">
    <w:name w:val="Title"/>
    <w:basedOn w:val="Normlny"/>
    <w:next w:val="Normlny"/>
    <w:link w:val="NzovChar"/>
    <w:qFormat/>
    <w:locked/>
    <w:rsid w:val="002044C9"/>
    <w:pPr>
      <w:pBdr>
        <w:bottom w:val="single" w:sz="8" w:space="4" w:color="4F81BD"/>
      </w:pBdr>
      <w:spacing w:after="300" w:line="240" w:lineRule="auto"/>
      <w:contextualSpacing/>
    </w:pPr>
    <w:rPr>
      <w:rFonts w:eastAsia="Times New Roman"/>
      <w:color w:val="334FA4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2044C9"/>
    <w:rPr>
      <w:rFonts w:ascii="Arial" w:eastAsia="Times New Roman" w:hAnsi="Arial" w:cs="Times New Roman"/>
      <w:color w:val="334FA4"/>
      <w:spacing w:val="5"/>
      <w:kern w:val="28"/>
      <w:sz w:val="52"/>
      <w:szCs w:val="52"/>
      <w:lang w:eastAsia="en-US"/>
    </w:rPr>
  </w:style>
  <w:style w:type="paragraph" w:customStyle="1" w:styleId="KeinLeerraum">
    <w:name w:val="Kein Leerraum"/>
    <w:uiPriority w:val="1"/>
    <w:qFormat/>
    <w:rsid w:val="002044C9"/>
    <w:rPr>
      <w:rFonts w:ascii="Arial" w:hAnsi="Arial"/>
      <w:szCs w:val="22"/>
      <w:lang w:val="de-DE" w:eastAsia="en-US"/>
    </w:rPr>
  </w:style>
  <w:style w:type="character" w:customStyle="1" w:styleId="SchwacheHervorhebung">
    <w:name w:val="Schwache Hervorhebung"/>
    <w:basedOn w:val="Predvolenpsmoodseku"/>
    <w:uiPriority w:val="19"/>
    <w:qFormat/>
    <w:rsid w:val="002044C9"/>
    <w:rPr>
      <w:rFonts w:ascii="Arial" w:hAnsi="Arial"/>
      <w:i/>
      <w:iCs/>
      <w:color w:val="787877"/>
      <w:sz w:val="20"/>
    </w:rPr>
  </w:style>
  <w:style w:type="character" w:customStyle="1" w:styleId="IntensiveHervorhebung">
    <w:name w:val="Intensive Hervorhebung"/>
    <w:basedOn w:val="Predvolenpsmoodseku"/>
    <w:uiPriority w:val="21"/>
    <w:qFormat/>
    <w:rsid w:val="002044C9"/>
    <w:rPr>
      <w:rFonts w:ascii="Arial" w:hAnsi="Arial"/>
      <w:b/>
      <w:bCs/>
      <w:i/>
      <w:iCs/>
      <w:color w:val="334FA4"/>
      <w:sz w:val="20"/>
    </w:rPr>
  </w:style>
  <w:style w:type="paragraph" w:customStyle="1" w:styleId="Anfhrungszeichen">
    <w:name w:val="Anführungszeichen"/>
    <w:basedOn w:val="Normlny"/>
    <w:next w:val="Normlny"/>
    <w:link w:val="AnfhrungszeichenZchn"/>
    <w:uiPriority w:val="29"/>
    <w:qFormat/>
    <w:rsid w:val="002044C9"/>
    <w:rPr>
      <w:i/>
      <w:iCs/>
      <w:color w:val="000000"/>
      <w:sz w:val="20"/>
    </w:rPr>
  </w:style>
  <w:style w:type="character" w:customStyle="1" w:styleId="AnfhrungszeichenZchn">
    <w:name w:val="Anführungszeichen Zchn"/>
    <w:basedOn w:val="Predvolenpsmoodseku"/>
    <w:link w:val="Anfhrungszeichen"/>
    <w:uiPriority w:val="29"/>
    <w:rsid w:val="002044C9"/>
    <w:rPr>
      <w:rFonts w:ascii="Arial" w:hAnsi="Arial"/>
      <w:i/>
      <w:iCs/>
      <w:color w:val="000000"/>
      <w:sz w:val="20"/>
      <w:lang w:eastAsia="en-US"/>
    </w:rPr>
  </w:style>
  <w:style w:type="paragraph" w:customStyle="1" w:styleId="IntensivesAnfhrungszeichen">
    <w:name w:val="Intensives Anführungszeichen"/>
    <w:basedOn w:val="Normlny"/>
    <w:next w:val="Normlny"/>
    <w:link w:val="IntensivesAnfhrungszeichenZchn"/>
    <w:uiPriority w:val="30"/>
    <w:qFormat/>
    <w:rsid w:val="002044C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334FA4"/>
      <w:sz w:val="20"/>
    </w:rPr>
  </w:style>
  <w:style w:type="character" w:customStyle="1" w:styleId="IntensivesAnfhrungszeichenZchn">
    <w:name w:val="Intensives Anführungszeichen Zchn"/>
    <w:basedOn w:val="Predvolenpsmoodseku"/>
    <w:link w:val="IntensivesAnfhrungszeichen"/>
    <w:uiPriority w:val="30"/>
    <w:rsid w:val="002044C9"/>
    <w:rPr>
      <w:rFonts w:ascii="Arial" w:hAnsi="Arial"/>
      <w:b/>
      <w:bCs/>
      <w:i/>
      <w:iCs/>
      <w:color w:val="334FA4"/>
      <w:sz w:val="20"/>
      <w:lang w:eastAsia="en-US"/>
    </w:rPr>
  </w:style>
  <w:style w:type="character" w:customStyle="1" w:styleId="IntensiverVerweis">
    <w:name w:val="Intensiver Verweis"/>
    <w:basedOn w:val="Predvolenpsmoodseku"/>
    <w:uiPriority w:val="32"/>
    <w:qFormat/>
    <w:rsid w:val="002044C9"/>
    <w:rPr>
      <w:rFonts w:ascii="Arial" w:hAnsi="Arial"/>
      <w:b/>
      <w:bCs/>
      <w:smallCaps/>
      <w:color w:val="334FA4"/>
      <w:spacing w:val="5"/>
      <w:sz w:val="20"/>
      <w:u w:val="single"/>
    </w:rPr>
  </w:style>
  <w:style w:type="character" w:customStyle="1" w:styleId="Buchtitel">
    <w:name w:val="Buchtitel"/>
    <w:basedOn w:val="Predvolenpsmoodseku"/>
    <w:uiPriority w:val="33"/>
    <w:qFormat/>
    <w:rsid w:val="002044C9"/>
    <w:rPr>
      <w:rFonts w:ascii="Arial" w:hAnsi="Arial"/>
      <w:b/>
      <w:bCs/>
      <w:smallCaps/>
      <w:spacing w:val="5"/>
      <w:sz w:val="22"/>
    </w:rPr>
  </w:style>
  <w:style w:type="paragraph" w:customStyle="1" w:styleId="Listenabsatz">
    <w:name w:val="Listenabsatz"/>
    <w:basedOn w:val="Normlny"/>
    <w:uiPriority w:val="34"/>
    <w:qFormat/>
    <w:rsid w:val="002044C9"/>
    <w:pPr>
      <w:ind w:left="720"/>
      <w:contextualSpacing/>
    </w:pPr>
    <w:rPr>
      <w:sz w:val="20"/>
    </w:rPr>
  </w:style>
  <w:style w:type="character" w:customStyle="1" w:styleId="SchwacherVerweis">
    <w:name w:val="Schwacher Verweis"/>
    <w:basedOn w:val="Predvolenpsmoodseku"/>
    <w:uiPriority w:val="31"/>
    <w:qFormat/>
    <w:rsid w:val="002044C9"/>
    <w:rPr>
      <w:rFonts w:ascii="Arial" w:hAnsi="Arial"/>
      <w:smallCaps/>
      <w:color w:val="16386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20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44C9"/>
    <w:rPr>
      <w:rFonts w:ascii="Arial" w:hAnsi="Arial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20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44C9"/>
    <w:rPr>
      <w:rFonts w:ascii="Arial" w:hAnsi="Arial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4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44C9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semiHidden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44C9"/>
    <w:pPr>
      <w:spacing w:after="200" w:line="276" w:lineRule="auto"/>
    </w:pPr>
    <w:rPr>
      <w:rFonts w:ascii="Arial" w:hAnsi="Arial"/>
      <w:sz w:val="22"/>
      <w:szCs w:val="22"/>
      <w:lang w:val="de-DE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044C9"/>
    <w:pPr>
      <w:keepNext/>
      <w:keepLines/>
      <w:spacing w:after="0" w:line="360" w:lineRule="auto"/>
      <w:outlineLvl w:val="0"/>
    </w:pPr>
    <w:rPr>
      <w:b/>
      <w:bCs/>
      <w:color w:val="334FA4"/>
      <w:sz w:val="28"/>
      <w:szCs w:val="28"/>
      <w:lang w:eastAsia="de-DE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2044C9"/>
    <w:pPr>
      <w:keepNext/>
      <w:keepLines/>
      <w:spacing w:before="200" w:after="0"/>
      <w:outlineLvl w:val="1"/>
    </w:pPr>
    <w:rPr>
      <w:b/>
      <w:bCs/>
      <w:color w:val="334FA4"/>
      <w:sz w:val="26"/>
      <w:szCs w:val="26"/>
      <w:lang w:eastAsia="de-DE"/>
    </w:rPr>
  </w:style>
  <w:style w:type="paragraph" w:styleId="Heading3">
    <w:name w:val="heading 3"/>
    <w:basedOn w:val="Normal"/>
    <w:next w:val="Normal"/>
    <w:link w:val="Heading3Char"/>
    <w:qFormat/>
    <w:locked/>
    <w:rsid w:val="002044C9"/>
    <w:pPr>
      <w:keepNext/>
      <w:keepLines/>
      <w:spacing w:before="200" w:after="0"/>
      <w:outlineLvl w:val="2"/>
    </w:pPr>
    <w:rPr>
      <w:rFonts w:eastAsia="Times New Roman"/>
      <w:b/>
      <w:bCs/>
      <w:color w:val="334FA4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2044C9"/>
    <w:rPr>
      <w:rFonts w:ascii="Arial" w:hAnsi="Arial"/>
      <w:b/>
      <w:bCs/>
      <w:color w:val="334FA4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rsid w:val="002044C9"/>
    <w:rPr>
      <w:rFonts w:ascii="Arial" w:hAnsi="Arial"/>
      <w:b/>
      <w:bCs/>
      <w:color w:val="334FA4"/>
      <w:sz w:val="26"/>
      <w:szCs w:val="26"/>
    </w:rPr>
  </w:style>
  <w:style w:type="paragraph" w:styleId="Subtitle">
    <w:name w:val="Subtitle"/>
    <w:basedOn w:val="Normal"/>
    <w:next w:val="Normal"/>
    <w:link w:val="SubtitleChar"/>
    <w:uiPriority w:val="99"/>
    <w:qFormat/>
    <w:rsid w:val="002044C9"/>
    <w:pPr>
      <w:numPr>
        <w:ilvl w:val="1"/>
      </w:numPr>
    </w:pPr>
    <w:rPr>
      <w:i/>
      <w:iCs/>
      <w:spacing w:val="15"/>
      <w:sz w:val="24"/>
      <w:szCs w:val="24"/>
      <w:lang w:eastAsia="de-DE"/>
    </w:rPr>
  </w:style>
  <w:style w:type="character" w:customStyle="1" w:styleId="SubtitleChar">
    <w:name w:val="Subtitle Char"/>
    <w:basedOn w:val="DefaultParagraphFont"/>
    <w:link w:val="Subtitle"/>
    <w:uiPriority w:val="99"/>
    <w:rsid w:val="002044C9"/>
    <w:rPr>
      <w:rFonts w:ascii="Arial" w:hAnsi="Arial"/>
      <w:i/>
      <w:iCs/>
      <w:spacing w:val="15"/>
      <w:sz w:val="24"/>
      <w:szCs w:val="24"/>
    </w:rPr>
  </w:style>
  <w:style w:type="paragraph" w:customStyle="1" w:styleId="Inhaltsverzeichnisberschrift">
    <w:name w:val="Inhaltsverzeichnisüberschrift"/>
    <w:basedOn w:val="Heading1"/>
    <w:next w:val="Normal"/>
    <w:uiPriority w:val="99"/>
    <w:qFormat/>
    <w:rsid w:val="002044C9"/>
    <w:pPr>
      <w:outlineLvl w:val="9"/>
    </w:pPr>
    <w:rPr>
      <w:rFonts w:eastAsia="Times New Roman"/>
      <w:lang w:eastAsia="en-US"/>
    </w:rPr>
  </w:style>
  <w:style w:type="character" w:customStyle="1" w:styleId="Heading3Char">
    <w:name w:val="Heading 3 Char"/>
    <w:basedOn w:val="DefaultParagraphFont"/>
    <w:link w:val="Heading3"/>
    <w:semiHidden/>
    <w:rsid w:val="002044C9"/>
    <w:rPr>
      <w:rFonts w:ascii="Arial" w:eastAsia="Times New Roman" w:hAnsi="Arial" w:cs="Times New Roman"/>
      <w:b/>
      <w:bCs/>
      <w:color w:val="334FA4"/>
      <w:sz w:val="20"/>
      <w:lang w:eastAsia="en-US"/>
    </w:rPr>
  </w:style>
  <w:style w:type="character" w:styleId="Strong">
    <w:name w:val="Strong"/>
    <w:basedOn w:val="DefaultParagraphFont"/>
    <w:qFormat/>
    <w:locked/>
    <w:rsid w:val="002044C9"/>
    <w:rPr>
      <w:rFonts w:ascii="Arial" w:hAnsi="Arial"/>
      <w:b/>
      <w:bCs/>
      <w:sz w:val="20"/>
    </w:rPr>
  </w:style>
  <w:style w:type="character" w:styleId="Emphasis">
    <w:name w:val="Emphasis"/>
    <w:basedOn w:val="DefaultParagraphFont"/>
    <w:qFormat/>
    <w:locked/>
    <w:rsid w:val="002044C9"/>
    <w:rPr>
      <w:rFonts w:ascii="Arial" w:hAnsi="Arial"/>
      <w:i/>
      <w:iCs/>
      <w:sz w:val="20"/>
    </w:rPr>
  </w:style>
  <w:style w:type="paragraph" w:styleId="Title">
    <w:name w:val="Title"/>
    <w:basedOn w:val="Normal"/>
    <w:next w:val="Normal"/>
    <w:link w:val="TitleChar"/>
    <w:qFormat/>
    <w:locked/>
    <w:rsid w:val="002044C9"/>
    <w:pPr>
      <w:pBdr>
        <w:bottom w:val="single" w:sz="8" w:space="4" w:color="4F81BD"/>
      </w:pBdr>
      <w:spacing w:after="300" w:line="240" w:lineRule="auto"/>
      <w:contextualSpacing/>
    </w:pPr>
    <w:rPr>
      <w:rFonts w:eastAsia="Times New Roman"/>
      <w:color w:val="334FA4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2044C9"/>
    <w:rPr>
      <w:rFonts w:ascii="Arial" w:eastAsia="Times New Roman" w:hAnsi="Arial" w:cs="Times New Roman"/>
      <w:color w:val="334FA4"/>
      <w:spacing w:val="5"/>
      <w:kern w:val="28"/>
      <w:sz w:val="52"/>
      <w:szCs w:val="52"/>
      <w:lang w:eastAsia="en-US"/>
    </w:rPr>
  </w:style>
  <w:style w:type="paragraph" w:customStyle="1" w:styleId="KeinLeerraum">
    <w:name w:val="Kein Leerraum"/>
    <w:uiPriority w:val="1"/>
    <w:qFormat/>
    <w:rsid w:val="002044C9"/>
    <w:rPr>
      <w:rFonts w:ascii="Arial" w:hAnsi="Arial"/>
      <w:szCs w:val="22"/>
      <w:lang w:val="de-DE" w:eastAsia="en-US"/>
    </w:rPr>
  </w:style>
  <w:style w:type="character" w:customStyle="1" w:styleId="SchwacheHervorhebung">
    <w:name w:val="Schwache Hervorhebung"/>
    <w:basedOn w:val="DefaultParagraphFont"/>
    <w:uiPriority w:val="19"/>
    <w:qFormat/>
    <w:rsid w:val="002044C9"/>
    <w:rPr>
      <w:rFonts w:ascii="Arial" w:hAnsi="Arial"/>
      <w:i/>
      <w:iCs/>
      <w:color w:val="787877"/>
      <w:sz w:val="20"/>
    </w:rPr>
  </w:style>
  <w:style w:type="character" w:customStyle="1" w:styleId="IntensiveHervorhebung">
    <w:name w:val="Intensive Hervorhebung"/>
    <w:basedOn w:val="DefaultParagraphFont"/>
    <w:uiPriority w:val="21"/>
    <w:qFormat/>
    <w:rsid w:val="002044C9"/>
    <w:rPr>
      <w:rFonts w:ascii="Arial" w:hAnsi="Arial"/>
      <w:b/>
      <w:bCs/>
      <w:i/>
      <w:iCs/>
      <w:color w:val="334FA4"/>
      <w:sz w:val="20"/>
    </w:rPr>
  </w:style>
  <w:style w:type="paragraph" w:customStyle="1" w:styleId="Anfhrungszeichen">
    <w:name w:val="Anführungszeichen"/>
    <w:basedOn w:val="Normal"/>
    <w:next w:val="Normal"/>
    <w:link w:val="AnfhrungszeichenZchn"/>
    <w:uiPriority w:val="29"/>
    <w:qFormat/>
    <w:rsid w:val="002044C9"/>
    <w:rPr>
      <w:i/>
      <w:iCs/>
      <w:color w:val="000000"/>
      <w:sz w:val="20"/>
    </w:rPr>
  </w:style>
  <w:style w:type="character" w:customStyle="1" w:styleId="AnfhrungszeichenZchn">
    <w:name w:val="Anführungszeichen Zchn"/>
    <w:basedOn w:val="DefaultParagraphFont"/>
    <w:link w:val="Anfhrungszeichen"/>
    <w:uiPriority w:val="29"/>
    <w:rsid w:val="002044C9"/>
    <w:rPr>
      <w:rFonts w:ascii="Arial" w:hAnsi="Arial"/>
      <w:i/>
      <w:iCs/>
      <w:color w:val="000000"/>
      <w:sz w:val="20"/>
      <w:lang w:eastAsia="en-US"/>
    </w:rPr>
  </w:style>
  <w:style w:type="paragraph" w:customStyle="1" w:styleId="IntensivesAnfhrungszeichen">
    <w:name w:val="Intensives Anführungszeichen"/>
    <w:basedOn w:val="Normal"/>
    <w:next w:val="Normal"/>
    <w:link w:val="IntensivesAnfhrungszeichenZchn"/>
    <w:uiPriority w:val="30"/>
    <w:qFormat/>
    <w:rsid w:val="002044C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334FA4"/>
      <w:sz w:val="20"/>
    </w:rPr>
  </w:style>
  <w:style w:type="character" w:customStyle="1" w:styleId="IntensivesAnfhrungszeichenZchn">
    <w:name w:val="Intensives Anführungszeichen Zchn"/>
    <w:basedOn w:val="DefaultParagraphFont"/>
    <w:link w:val="IntensivesAnfhrungszeichen"/>
    <w:uiPriority w:val="30"/>
    <w:rsid w:val="002044C9"/>
    <w:rPr>
      <w:rFonts w:ascii="Arial" w:hAnsi="Arial"/>
      <w:b/>
      <w:bCs/>
      <w:i/>
      <w:iCs/>
      <w:color w:val="334FA4"/>
      <w:sz w:val="20"/>
      <w:lang w:eastAsia="en-US"/>
    </w:rPr>
  </w:style>
  <w:style w:type="character" w:customStyle="1" w:styleId="IntensiverVerweis">
    <w:name w:val="Intensiver Verweis"/>
    <w:basedOn w:val="DefaultParagraphFont"/>
    <w:uiPriority w:val="32"/>
    <w:qFormat/>
    <w:rsid w:val="002044C9"/>
    <w:rPr>
      <w:rFonts w:ascii="Arial" w:hAnsi="Arial"/>
      <w:b/>
      <w:bCs/>
      <w:smallCaps/>
      <w:color w:val="334FA4"/>
      <w:spacing w:val="5"/>
      <w:sz w:val="20"/>
      <w:u w:val="single"/>
    </w:rPr>
  </w:style>
  <w:style w:type="character" w:customStyle="1" w:styleId="Buchtitel">
    <w:name w:val="Buchtitel"/>
    <w:basedOn w:val="DefaultParagraphFont"/>
    <w:uiPriority w:val="33"/>
    <w:qFormat/>
    <w:rsid w:val="002044C9"/>
    <w:rPr>
      <w:rFonts w:ascii="Arial" w:hAnsi="Arial"/>
      <w:b/>
      <w:bCs/>
      <w:smallCaps/>
      <w:spacing w:val="5"/>
      <w:sz w:val="22"/>
    </w:rPr>
  </w:style>
  <w:style w:type="paragraph" w:customStyle="1" w:styleId="Listenabsatz">
    <w:name w:val="Listenabsatz"/>
    <w:basedOn w:val="Normal"/>
    <w:uiPriority w:val="34"/>
    <w:qFormat/>
    <w:rsid w:val="002044C9"/>
    <w:pPr>
      <w:ind w:left="720"/>
      <w:contextualSpacing/>
    </w:pPr>
    <w:rPr>
      <w:sz w:val="20"/>
    </w:rPr>
  </w:style>
  <w:style w:type="character" w:customStyle="1" w:styleId="SchwacherVerweis">
    <w:name w:val="Schwacher Verweis"/>
    <w:basedOn w:val="DefaultParagraphFont"/>
    <w:uiPriority w:val="31"/>
    <w:qFormat/>
    <w:rsid w:val="002044C9"/>
    <w:rPr>
      <w:rFonts w:ascii="Arial" w:hAnsi="Arial"/>
      <w:smallCaps/>
      <w:color w:val="16386F"/>
      <w:u w:val="single"/>
    </w:rPr>
  </w:style>
  <w:style w:type="paragraph" w:styleId="Header">
    <w:name w:val="header"/>
    <w:basedOn w:val="Normal"/>
    <w:link w:val="HeaderChar"/>
    <w:uiPriority w:val="99"/>
    <w:unhideWhenUsed/>
    <w:rsid w:val="0020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44C9"/>
    <w:rPr>
      <w:rFonts w:ascii="Arial" w:hAnsi="Arial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20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44C9"/>
    <w:rPr>
      <w:rFonts w:ascii="Arial" w:hAnsi="Arial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4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44C9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430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lle\Corporate%20Design\2%20Briefvorlagen\Slowakei\WORDVORLAGE%20KAMAX_SLOWAKEI_K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WORDVORLAGE KAMAX_SLOWAKEI_K1.DOT</Template>
  <TotalTime>1</TotalTime>
  <Pages>2</Pages>
  <Words>705</Words>
  <Characters>4023</Characters>
  <Application>Microsoft Office Word</Application>
  <DocSecurity>0</DocSecurity>
  <Lines>33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.</Company>
  <LinksUpToDate>false</LinksUpToDate>
  <CharactersWithSpaces>4719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Joestel</dc:creator>
  <cp:lastModifiedBy>fricka</cp:lastModifiedBy>
  <cp:revision>2</cp:revision>
  <cp:lastPrinted>2014-07-23T11:05:00Z</cp:lastPrinted>
  <dcterms:created xsi:type="dcterms:W3CDTF">2014-08-07T06:02:00Z</dcterms:created>
  <dcterms:modified xsi:type="dcterms:W3CDTF">2014-08-07T06:02:00Z</dcterms:modified>
</cp:coreProperties>
</file>