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983089" w:rsidP="00166208">
      <w:r w:rsidRPr="00983089">
        <w:t>Tatry Hills s.r.o.</w:t>
      </w:r>
      <w:r w:rsidR="00166208" w:rsidRPr="00166208">
        <w:t xml:space="preserve">, IČO:  45971331, so sídlom </w:t>
      </w:r>
      <w:r w:rsidRPr="00983089">
        <w:t>Stará Lesná</w:t>
      </w:r>
      <w:r>
        <w:t xml:space="preserve"> 153, 059 52 </w:t>
      </w:r>
      <w:r w:rsidRPr="00983089">
        <w:t>Stará Lesná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 xml:space="preserve">VEC: </w:t>
      </w:r>
      <w:bookmarkStart w:id="0" w:name="_GoBack"/>
      <w:r>
        <w:t>OZNÁMENIE  O DÁTUME SCHVÁLENIA ÚČTOVNEJ ZÁVIERKY 2013</w:t>
      </w:r>
    </w:p>
    <w:bookmarkEnd w:id="0"/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983089" w:rsidRPr="00983089">
        <w:t>Tatry Hills s.r.o.</w:t>
      </w:r>
      <w:r w:rsidRPr="00166208">
        <w:t xml:space="preserve">, IČO:  45971331, so sídlom </w:t>
      </w:r>
      <w:r w:rsidR="00983089" w:rsidRPr="00983089">
        <w:t>Stará Lesná</w:t>
      </w:r>
      <w:r w:rsidR="00983089">
        <w:t xml:space="preserve"> 153, 059 52 </w:t>
      </w:r>
      <w:r w:rsidR="00983089" w:rsidRPr="00983089">
        <w:t>Stará Lesná</w:t>
      </w:r>
      <w:r w:rsidRPr="00166208">
        <w:t>, bola schválená rozhodnutím jediného spoločníka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83089">
        <w:t>Anton Považský</w:t>
      </w:r>
    </w:p>
    <w:p w:rsidR="00166208" w:rsidRPr="00166208" w:rsidRDefault="00983089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66208"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983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2</cp:revision>
  <dcterms:created xsi:type="dcterms:W3CDTF">2014-08-09T18:19:00Z</dcterms:created>
  <dcterms:modified xsi:type="dcterms:W3CDTF">2014-08-09T18:19:00Z</dcterms:modified>
</cp:coreProperties>
</file>