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4CD4" w:rsidRPr="00393A8D" w:rsidRDefault="00684CD4" w:rsidP="00111530">
      <w:pPr>
        <w:spacing w:line="360" w:lineRule="auto"/>
        <w:jc w:val="center"/>
        <w:rPr>
          <w:rFonts w:ascii="Times New Roman" w:hAnsi="Times New Roman" w:cs="Times New Roman"/>
          <w:b/>
          <w:sz w:val="32"/>
          <w:szCs w:val="32"/>
        </w:rPr>
      </w:pPr>
      <w:bookmarkStart w:id="0" w:name="_GoBack"/>
      <w:bookmarkEnd w:id="0"/>
    </w:p>
    <w:p w:rsidR="00684CD4" w:rsidRPr="00393A8D" w:rsidRDefault="00684CD4" w:rsidP="00111530">
      <w:pPr>
        <w:spacing w:line="360" w:lineRule="auto"/>
        <w:jc w:val="center"/>
        <w:rPr>
          <w:rFonts w:ascii="Times New Roman" w:hAnsi="Times New Roman" w:cs="Times New Roman"/>
          <w:b/>
          <w:sz w:val="32"/>
          <w:szCs w:val="32"/>
        </w:rPr>
      </w:pPr>
    </w:p>
    <w:p w:rsidR="00684CD4" w:rsidRPr="00393A8D" w:rsidRDefault="00684CD4" w:rsidP="00111530">
      <w:pPr>
        <w:spacing w:line="360" w:lineRule="auto"/>
        <w:jc w:val="center"/>
        <w:rPr>
          <w:rFonts w:ascii="Times New Roman" w:hAnsi="Times New Roman" w:cs="Times New Roman"/>
          <w:b/>
          <w:sz w:val="32"/>
          <w:szCs w:val="32"/>
        </w:rPr>
      </w:pPr>
    </w:p>
    <w:p w:rsidR="00684CD4" w:rsidRPr="00393A8D" w:rsidRDefault="00684CD4" w:rsidP="00111530">
      <w:pPr>
        <w:spacing w:line="360" w:lineRule="auto"/>
        <w:jc w:val="center"/>
        <w:rPr>
          <w:rFonts w:ascii="Times New Roman" w:hAnsi="Times New Roman" w:cs="Times New Roman"/>
          <w:b/>
          <w:sz w:val="32"/>
          <w:szCs w:val="32"/>
        </w:rPr>
      </w:pPr>
    </w:p>
    <w:p w:rsidR="00684CD4" w:rsidRPr="00393A8D" w:rsidRDefault="00684CD4" w:rsidP="00111530">
      <w:pPr>
        <w:spacing w:line="360" w:lineRule="auto"/>
        <w:jc w:val="center"/>
        <w:rPr>
          <w:rFonts w:ascii="Times New Roman" w:hAnsi="Times New Roman" w:cs="Times New Roman"/>
          <w:b/>
          <w:sz w:val="32"/>
          <w:szCs w:val="32"/>
        </w:rPr>
      </w:pPr>
    </w:p>
    <w:p w:rsidR="00684CD4" w:rsidRPr="00393A8D" w:rsidRDefault="00684CD4" w:rsidP="00111530">
      <w:pPr>
        <w:spacing w:line="360" w:lineRule="auto"/>
        <w:jc w:val="center"/>
        <w:rPr>
          <w:rFonts w:ascii="Times New Roman" w:hAnsi="Times New Roman" w:cs="Times New Roman"/>
          <w:b/>
          <w:sz w:val="32"/>
          <w:szCs w:val="32"/>
        </w:rPr>
      </w:pPr>
    </w:p>
    <w:p w:rsidR="00684CD4" w:rsidRPr="00393A8D" w:rsidRDefault="00684CD4" w:rsidP="00111530">
      <w:pPr>
        <w:spacing w:line="360" w:lineRule="auto"/>
        <w:jc w:val="center"/>
        <w:rPr>
          <w:rFonts w:ascii="Times New Roman" w:hAnsi="Times New Roman" w:cs="Times New Roman"/>
          <w:b/>
          <w:sz w:val="32"/>
          <w:szCs w:val="32"/>
        </w:rPr>
      </w:pPr>
    </w:p>
    <w:p w:rsidR="00684CD4" w:rsidRPr="00393A8D" w:rsidRDefault="00684CD4" w:rsidP="00111530">
      <w:pPr>
        <w:spacing w:line="360" w:lineRule="auto"/>
        <w:jc w:val="center"/>
        <w:rPr>
          <w:rFonts w:ascii="Times New Roman" w:hAnsi="Times New Roman" w:cs="Times New Roman"/>
          <w:b/>
          <w:sz w:val="32"/>
          <w:szCs w:val="32"/>
        </w:rPr>
      </w:pPr>
    </w:p>
    <w:p w:rsidR="00610EA6" w:rsidRPr="00393A8D" w:rsidRDefault="005F1C30" w:rsidP="00111530">
      <w:pPr>
        <w:spacing w:line="360" w:lineRule="auto"/>
        <w:jc w:val="center"/>
        <w:rPr>
          <w:rFonts w:ascii="Times New Roman" w:hAnsi="Times New Roman" w:cs="Times New Roman"/>
          <w:b/>
          <w:sz w:val="32"/>
          <w:szCs w:val="32"/>
        </w:rPr>
      </w:pPr>
      <w:r w:rsidRPr="00393A8D">
        <w:rPr>
          <w:rFonts w:ascii="Times New Roman" w:hAnsi="Times New Roman" w:cs="Times New Roman"/>
          <w:b/>
          <w:sz w:val="32"/>
          <w:szCs w:val="32"/>
        </w:rPr>
        <w:t>Výročná</w:t>
      </w:r>
      <w:r w:rsidR="00075F23" w:rsidRPr="00393A8D">
        <w:rPr>
          <w:rFonts w:ascii="Times New Roman" w:hAnsi="Times New Roman" w:cs="Times New Roman"/>
          <w:b/>
          <w:sz w:val="32"/>
          <w:szCs w:val="32"/>
        </w:rPr>
        <w:t xml:space="preserve"> správa </w:t>
      </w:r>
      <w:r w:rsidR="000A077C">
        <w:rPr>
          <w:rFonts w:ascii="Times New Roman" w:hAnsi="Times New Roman" w:cs="Times New Roman"/>
          <w:b/>
          <w:sz w:val="32"/>
          <w:szCs w:val="32"/>
        </w:rPr>
        <w:t>za rok 2013</w:t>
      </w:r>
    </w:p>
    <w:p w:rsidR="0087778A" w:rsidRPr="00393A8D" w:rsidRDefault="00075F23" w:rsidP="00111530">
      <w:pPr>
        <w:spacing w:line="360" w:lineRule="auto"/>
        <w:jc w:val="center"/>
        <w:rPr>
          <w:rFonts w:ascii="Times New Roman" w:hAnsi="Times New Roman" w:cs="Times New Roman"/>
          <w:b/>
          <w:sz w:val="32"/>
          <w:szCs w:val="32"/>
        </w:rPr>
      </w:pPr>
      <w:r w:rsidRPr="00393A8D">
        <w:rPr>
          <w:rFonts w:ascii="Times New Roman" w:hAnsi="Times New Roman" w:cs="Times New Roman"/>
          <w:b/>
          <w:sz w:val="32"/>
          <w:szCs w:val="32"/>
        </w:rPr>
        <w:t>SITNO, a.s.</w:t>
      </w:r>
    </w:p>
    <w:p w:rsidR="002F1281" w:rsidRPr="00393A8D" w:rsidRDefault="002F1281" w:rsidP="00111530">
      <w:pPr>
        <w:spacing w:line="360" w:lineRule="auto"/>
        <w:jc w:val="both"/>
        <w:rPr>
          <w:rFonts w:ascii="Times New Roman" w:hAnsi="Times New Roman" w:cs="Times New Roman"/>
        </w:rPr>
      </w:pPr>
    </w:p>
    <w:p w:rsidR="00684CD4" w:rsidRPr="00393A8D" w:rsidRDefault="00684CD4" w:rsidP="00111530">
      <w:pPr>
        <w:spacing w:line="360" w:lineRule="auto"/>
        <w:jc w:val="both"/>
        <w:rPr>
          <w:rFonts w:ascii="Times New Roman" w:hAnsi="Times New Roman" w:cs="Times New Roman"/>
        </w:rPr>
      </w:pPr>
    </w:p>
    <w:p w:rsidR="00684CD4" w:rsidRPr="00393A8D" w:rsidRDefault="00684CD4" w:rsidP="00111530">
      <w:pPr>
        <w:spacing w:line="360" w:lineRule="auto"/>
        <w:jc w:val="both"/>
        <w:rPr>
          <w:rFonts w:ascii="Times New Roman" w:hAnsi="Times New Roman" w:cs="Times New Roman"/>
        </w:rPr>
      </w:pPr>
    </w:p>
    <w:p w:rsidR="00684CD4" w:rsidRPr="00393A8D" w:rsidRDefault="00684CD4" w:rsidP="00111530">
      <w:pPr>
        <w:spacing w:line="360" w:lineRule="auto"/>
        <w:jc w:val="both"/>
        <w:rPr>
          <w:rFonts w:ascii="Times New Roman" w:hAnsi="Times New Roman" w:cs="Times New Roman"/>
        </w:rPr>
      </w:pPr>
    </w:p>
    <w:p w:rsidR="00684CD4" w:rsidRPr="00393A8D" w:rsidRDefault="00684CD4" w:rsidP="00111530">
      <w:pPr>
        <w:spacing w:line="360" w:lineRule="auto"/>
        <w:jc w:val="both"/>
        <w:rPr>
          <w:rFonts w:ascii="Times New Roman" w:hAnsi="Times New Roman" w:cs="Times New Roman"/>
        </w:rPr>
      </w:pPr>
    </w:p>
    <w:p w:rsidR="00684CD4" w:rsidRPr="00393A8D" w:rsidRDefault="00684CD4" w:rsidP="00111530">
      <w:pPr>
        <w:spacing w:line="360" w:lineRule="auto"/>
        <w:jc w:val="both"/>
        <w:rPr>
          <w:rFonts w:ascii="Times New Roman" w:hAnsi="Times New Roman" w:cs="Times New Roman"/>
        </w:rPr>
      </w:pPr>
    </w:p>
    <w:p w:rsidR="00684CD4" w:rsidRPr="00393A8D" w:rsidRDefault="00684CD4" w:rsidP="00111530">
      <w:pPr>
        <w:spacing w:line="360" w:lineRule="auto"/>
        <w:jc w:val="both"/>
        <w:rPr>
          <w:rFonts w:ascii="Times New Roman" w:hAnsi="Times New Roman" w:cs="Times New Roman"/>
        </w:rPr>
      </w:pPr>
    </w:p>
    <w:p w:rsidR="00684CD4" w:rsidRPr="00393A8D" w:rsidRDefault="00684CD4" w:rsidP="00111530">
      <w:pPr>
        <w:spacing w:line="360" w:lineRule="auto"/>
        <w:jc w:val="both"/>
        <w:rPr>
          <w:rFonts w:ascii="Times New Roman" w:hAnsi="Times New Roman" w:cs="Times New Roman"/>
        </w:rPr>
      </w:pPr>
    </w:p>
    <w:p w:rsidR="00610EA6" w:rsidRPr="00393A8D" w:rsidRDefault="00610EA6" w:rsidP="00111530">
      <w:pPr>
        <w:spacing w:line="360" w:lineRule="auto"/>
        <w:jc w:val="both"/>
        <w:rPr>
          <w:rFonts w:ascii="Times New Roman" w:hAnsi="Times New Roman" w:cs="Times New Roman"/>
        </w:rPr>
      </w:pPr>
    </w:p>
    <w:p w:rsidR="00610EA6" w:rsidRPr="00393A8D" w:rsidRDefault="00610EA6" w:rsidP="00111530">
      <w:pPr>
        <w:spacing w:line="360" w:lineRule="auto"/>
        <w:jc w:val="both"/>
        <w:rPr>
          <w:rFonts w:ascii="Times New Roman" w:hAnsi="Times New Roman" w:cs="Times New Roman"/>
        </w:rPr>
      </w:pPr>
    </w:p>
    <w:p w:rsidR="00610EA6" w:rsidRPr="00393A8D" w:rsidRDefault="00610EA6" w:rsidP="00111530">
      <w:pPr>
        <w:spacing w:line="360" w:lineRule="auto"/>
        <w:jc w:val="both"/>
        <w:rPr>
          <w:rFonts w:ascii="Times New Roman" w:hAnsi="Times New Roman" w:cs="Times New Roman"/>
        </w:rPr>
      </w:pPr>
    </w:p>
    <w:p w:rsidR="00221891" w:rsidRDefault="00221891" w:rsidP="00111530">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Časť A</w:t>
      </w:r>
    </w:p>
    <w:p w:rsidR="002F1281" w:rsidRPr="000A15E8" w:rsidRDefault="00221891" w:rsidP="00111530">
      <w:pPr>
        <w:spacing w:line="360" w:lineRule="auto"/>
        <w:jc w:val="both"/>
        <w:rPr>
          <w:rFonts w:ascii="Times New Roman" w:hAnsi="Times New Roman" w:cs="Times New Roman"/>
          <w:b/>
        </w:rPr>
      </w:pPr>
      <w:r w:rsidRPr="000A15E8">
        <w:rPr>
          <w:rFonts w:ascii="Times New Roman" w:hAnsi="Times New Roman" w:cs="Times New Roman"/>
          <w:b/>
        </w:rPr>
        <w:t xml:space="preserve">A. </w:t>
      </w:r>
      <w:r w:rsidR="00A76B68" w:rsidRPr="000A15E8">
        <w:rPr>
          <w:rFonts w:ascii="Times New Roman" w:hAnsi="Times New Roman" w:cs="Times New Roman"/>
          <w:b/>
        </w:rPr>
        <w:t xml:space="preserve">1. </w:t>
      </w:r>
      <w:r w:rsidR="00A76B68" w:rsidRPr="000A15E8">
        <w:rPr>
          <w:rFonts w:ascii="Times New Roman" w:hAnsi="Times New Roman" w:cs="Times New Roman"/>
          <w:b/>
        </w:rPr>
        <w:tab/>
      </w:r>
      <w:r w:rsidR="00621EFB" w:rsidRPr="000A15E8">
        <w:rPr>
          <w:rFonts w:ascii="Times New Roman" w:hAnsi="Times New Roman" w:cs="Times New Roman"/>
          <w:b/>
        </w:rPr>
        <w:t>Údaje o emitentovi</w:t>
      </w:r>
    </w:p>
    <w:p w:rsidR="002F1281" w:rsidRPr="00393A8D" w:rsidRDefault="002F1281" w:rsidP="00111530">
      <w:pPr>
        <w:spacing w:line="360" w:lineRule="auto"/>
        <w:jc w:val="both"/>
        <w:rPr>
          <w:rFonts w:ascii="Times New Roman" w:hAnsi="Times New Roman" w:cs="Times New Roman"/>
          <w:b/>
        </w:rPr>
      </w:pPr>
      <w:r w:rsidRPr="00393A8D">
        <w:rPr>
          <w:rFonts w:ascii="Times New Roman" w:hAnsi="Times New Roman" w:cs="Times New Roman"/>
          <w:b/>
        </w:rPr>
        <w:t>Obchodné meno:</w:t>
      </w:r>
      <w:r w:rsidRPr="00393A8D">
        <w:rPr>
          <w:rFonts w:ascii="Times New Roman" w:hAnsi="Times New Roman" w:cs="Times New Roman"/>
          <w:b/>
        </w:rPr>
        <w:tab/>
      </w:r>
      <w:r w:rsidR="006A5393" w:rsidRPr="00393A8D">
        <w:rPr>
          <w:rFonts w:ascii="Times New Roman" w:hAnsi="Times New Roman" w:cs="Times New Roman"/>
          <w:b/>
        </w:rPr>
        <w:tab/>
      </w:r>
      <w:r w:rsidR="006A5393" w:rsidRPr="00393A8D">
        <w:rPr>
          <w:rFonts w:ascii="Times New Roman" w:hAnsi="Times New Roman" w:cs="Times New Roman"/>
          <w:b/>
        </w:rPr>
        <w:tab/>
      </w:r>
      <w:r w:rsidR="006A5393" w:rsidRPr="00393A8D">
        <w:rPr>
          <w:rFonts w:ascii="Times New Roman" w:hAnsi="Times New Roman" w:cs="Times New Roman"/>
          <w:b/>
        </w:rPr>
        <w:tab/>
      </w:r>
      <w:r w:rsidRPr="00393A8D">
        <w:rPr>
          <w:rFonts w:ascii="Times New Roman" w:hAnsi="Times New Roman" w:cs="Times New Roman"/>
          <w:b/>
        </w:rPr>
        <w:t>SITNO</w:t>
      </w:r>
      <w:r w:rsidR="00075F23" w:rsidRPr="00393A8D">
        <w:rPr>
          <w:rFonts w:ascii="Times New Roman" w:hAnsi="Times New Roman" w:cs="Times New Roman"/>
          <w:b/>
        </w:rPr>
        <w:t>, a.s.</w:t>
      </w:r>
    </w:p>
    <w:p w:rsidR="002F1281" w:rsidRPr="00393A8D" w:rsidRDefault="002F1281" w:rsidP="00111530">
      <w:pPr>
        <w:spacing w:line="360" w:lineRule="auto"/>
        <w:jc w:val="both"/>
        <w:rPr>
          <w:rFonts w:ascii="Times New Roman" w:hAnsi="Times New Roman" w:cs="Times New Roman"/>
          <w:b/>
        </w:rPr>
      </w:pPr>
      <w:r w:rsidRPr="00393A8D">
        <w:rPr>
          <w:rFonts w:ascii="Times New Roman" w:hAnsi="Times New Roman" w:cs="Times New Roman"/>
          <w:b/>
        </w:rPr>
        <w:t>Právna forma:</w:t>
      </w:r>
      <w:r w:rsidRPr="00393A8D">
        <w:rPr>
          <w:rFonts w:ascii="Times New Roman" w:hAnsi="Times New Roman" w:cs="Times New Roman"/>
          <w:b/>
        </w:rPr>
        <w:tab/>
      </w:r>
      <w:r w:rsidRPr="00393A8D">
        <w:rPr>
          <w:rFonts w:ascii="Times New Roman" w:hAnsi="Times New Roman" w:cs="Times New Roman"/>
          <w:b/>
        </w:rPr>
        <w:tab/>
      </w:r>
      <w:r w:rsidR="006A5393" w:rsidRPr="00393A8D">
        <w:rPr>
          <w:rFonts w:ascii="Times New Roman" w:hAnsi="Times New Roman" w:cs="Times New Roman"/>
          <w:b/>
        </w:rPr>
        <w:tab/>
      </w:r>
      <w:r w:rsidR="006A5393" w:rsidRPr="00393A8D">
        <w:rPr>
          <w:rFonts w:ascii="Times New Roman" w:hAnsi="Times New Roman" w:cs="Times New Roman"/>
          <w:b/>
        </w:rPr>
        <w:tab/>
      </w:r>
      <w:r w:rsidR="006A5393" w:rsidRPr="00393A8D">
        <w:rPr>
          <w:rFonts w:ascii="Times New Roman" w:hAnsi="Times New Roman" w:cs="Times New Roman"/>
          <w:b/>
        </w:rPr>
        <w:tab/>
      </w:r>
      <w:r w:rsidRPr="00393A8D">
        <w:rPr>
          <w:rFonts w:ascii="Times New Roman" w:hAnsi="Times New Roman" w:cs="Times New Roman"/>
          <w:b/>
        </w:rPr>
        <w:t>akciová spoločnosť</w:t>
      </w:r>
    </w:p>
    <w:p w:rsidR="002F1281" w:rsidRPr="00393A8D" w:rsidRDefault="002F1281" w:rsidP="00111530">
      <w:pPr>
        <w:autoSpaceDE w:val="0"/>
        <w:autoSpaceDN w:val="0"/>
        <w:adjustRightInd w:val="0"/>
        <w:spacing w:line="360" w:lineRule="auto"/>
        <w:jc w:val="both"/>
        <w:rPr>
          <w:rFonts w:ascii="Times New Roman" w:hAnsi="Times New Roman" w:cs="Times New Roman"/>
          <w:b/>
        </w:rPr>
      </w:pPr>
      <w:r w:rsidRPr="00393A8D">
        <w:rPr>
          <w:rFonts w:ascii="Times New Roman" w:hAnsi="Times New Roman" w:cs="Times New Roman"/>
          <w:b/>
        </w:rPr>
        <w:t>Sídlo:</w:t>
      </w:r>
      <w:r w:rsidRPr="00393A8D">
        <w:rPr>
          <w:rFonts w:ascii="Times New Roman" w:hAnsi="Times New Roman" w:cs="Times New Roman"/>
          <w:b/>
        </w:rPr>
        <w:tab/>
      </w:r>
      <w:r w:rsidRPr="00393A8D">
        <w:rPr>
          <w:rFonts w:ascii="Times New Roman" w:hAnsi="Times New Roman" w:cs="Times New Roman"/>
          <w:b/>
        </w:rPr>
        <w:tab/>
      </w:r>
      <w:r w:rsidRPr="00393A8D">
        <w:rPr>
          <w:rFonts w:ascii="Times New Roman" w:hAnsi="Times New Roman" w:cs="Times New Roman"/>
          <w:b/>
        </w:rPr>
        <w:tab/>
      </w:r>
      <w:r w:rsidR="006A5393" w:rsidRPr="00393A8D">
        <w:rPr>
          <w:rFonts w:ascii="Times New Roman" w:hAnsi="Times New Roman" w:cs="Times New Roman"/>
          <w:b/>
        </w:rPr>
        <w:tab/>
      </w:r>
      <w:r w:rsidR="006A5393" w:rsidRPr="00393A8D">
        <w:rPr>
          <w:rFonts w:ascii="Times New Roman" w:hAnsi="Times New Roman" w:cs="Times New Roman"/>
          <w:b/>
        </w:rPr>
        <w:tab/>
      </w:r>
      <w:r w:rsidR="00DC7643" w:rsidRPr="00393A8D">
        <w:rPr>
          <w:rFonts w:ascii="Times New Roman" w:hAnsi="Times New Roman" w:cs="Times New Roman"/>
          <w:b/>
        </w:rPr>
        <w:tab/>
      </w:r>
      <w:r w:rsidRPr="00393A8D">
        <w:rPr>
          <w:rFonts w:ascii="Times New Roman" w:hAnsi="Times New Roman" w:cs="Times New Roman"/>
          <w:b/>
        </w:rPr>
        <w:t>Gr</w:t>
      </w:r>
      <w:r w:rsidR="00621EFB" w:rsidRPr="00393A8D">
        <w:rPr>
          <w:rFonts w:ascii="Times New Roman" w:hAnsi="Times New Roman" w:cs="Times New Roman"/>
          <w:b/>
        </w:rPr>
        <w:t>ö</w:t>
      </w:r>
      <w:r w:rsidRPr="00393A8D">
        <w:rPr>
          <w:rFonts w:ascii="Times New Roman" w:hAnsi="Times New Roman" w:cs="Times New Roman"/>
          <w:b/>
        </w:rPr>
        <w:t>sslingova 45,</w:t>
      </w:r>
      <w:r w:rsidR="003F53CE" w:rsidRPr="00393A8D">
        <w:rPr>
          <w:rFonts w:ascii="Times New Roman" w:hAnsi="Times New Roman" w:cs="Times New Roman"/>
          <w:b/>
        </w:rPr>
        <w:t xml:space="preserve"> 811 09</w:t>
      </w:r>
      <w:r w:rsidRPr="00393A8D">
        <w:rPr>
          <w:rFonts w:ascii="Times New Roman" w:hAnsi="Times New Roman" w:cs="Times New Roman"/>
          <w:b/>
        </w:rPr>
        <w:t xml:space="preserve"> Bratislava</w:t>
      </w:r>
    </w:p>
    <w:p w:rsidR="00621EFB" w:rsidRPr="00393A8D" w:rsidRDefault="00621EFB" w:rsidP="00111530">
      <w:pPr>
        <w:spacing w:line="360" w:lineRule="auto"/>
        <w:jc w:val="both"/>
        <w:rPr>
          <w:rFonts w:ascii="Times New Roman" w:hAnsi="Times New Roman" w:cs="Times New Roman"/>
          <w:b/>
        </w:rPr>
      </w:pPr>
      <w:r w:rsidRPr="00393A8D">
        <w:rPr>
          <w:rFonts w:ascii="Times New Roman" w:hAnsi="Times New Roman" w:cs="Times New Roman"/>
          <w:b/>
        </w:rPr>
        <w:t>IČO:</w:t>
      </w:r>
      <w:r w:rsidRPr="00393A8D">
        <w:rPr>
          <w:rFonts w:ascii="Times New Roman" w:hAnsi="Times New Roman" w:cs="Times New Roman"/>
          <w:b/>
        </w:rPr>
        <w:tab/>
      </w:r>
      <w:r w:rsidRPr="00393A8D">
        <w:rPr>
          <w:rFonts w:ascii="Times New Roman" w:hAnsi="Times New Roman" w:cs="Times New Roman"/>
          <w:b/>
        </w:rPr>
        <w:tab/>
      </w:r>
      <w:r w:rsidRPr="00393A8D">
        <w:rPr>
          <w:rFonts w:ascii="Times New Roman" w:hAnsi="Times New Roman" w:cs="Times New Roman"/>
          <w:b/>
        </w:rPr>
        <w:tab/>
      </w:r>
      <w:r w:rsidRPr="00393A8D">
        <w:rPr>
          <w:rFonts w:ascii="Times New Roman" w:hAnsi="Times New Roman" w:cs="Times New Roman"/>
          <w:b/>
        </w:rPr>
        <w:tab/>
      </w:r>
      <w:r w:rsidRPr="00393A8D">
        <w:rPr>
          <w:rFonts w:ascii="Times New Roman" w:hAnsi="Times New Roman" w:cs="Times New Roman"/>
          <w:b/>
        </w:rPr>
        <w:tab/>
      </w:r>
      <w:r w:rsidRPr="00393A8D">
        <w:rPr>
          <w:rFonts w:ascii="Times New Roman" w:hAnsi="Times New Roman" w:cs="Times New Roman"/>
          <w:b/>
        </w:rPr>
        <w:tab/>
        <w:t>31 412 696</w:t>
      </w:r>
    </w:p>
    <w:p w:rsidR="00621EFB" w:rsidRPr="00393A8D" w:rsidRDefault="00621EFB" w:rsidP="00111530">
      <w:pPr>
        <w:spacing w:line="360" w:lineRule="auto"/>
        <w:jc w:val="both"/>
        <w:rPr>
          <w:rFonts w:ascii="Times New Roman" w:hAnsi="Times New Roman" w:cs="Times New Roman"/>
          <w:b/>
        </w:rPr>
      </w:pPr>
      <w:r w:rsidRPr="00393A8D">
        <w:rPr>
          <w:rFonts w:ascii="Times New Roman" w:hAnsi="Times New Roman" w:cs="Times New Roman"/>
          <w:b/>
        </w:rPr>
        <w:t>DIČ:</w:t>
      </w:r>
      <w:r w:rsidRPr="00393A8D">
        <w:rPr>
          <w:rFonts w:ascii="Times New Roman" w:hAnsi="Times New Roman" w:cs="Times New Roman"/>
          <w:b/>
        </w:rPr>
        <w:tab/>
      </w:r>
      <w:r w:rsidRPr="00393A8D">
        <w:rPr>
          <w:rFonts w:ascii="Times New Roman" w:hAnsi="Times New Roman" w:cs="Times New Roman"/>
          <w:b/>
        </w:rPr>
        <w:tab/>
      </w:r>
      <w:r w:rsidRPr="00393A8D">
        <w:rPr>
          <w:rFonts w:ascii="Times New Roman" w:hAnsi="Times New Roman" w:cs="Times New Roman"/>
          <w:b/>
        </w:rPr>
        <w:tab/>
      </w:r>
      <w:r w:rsidRPr="00393A8D">
        <w:rPr>
          <w:rFonts w:ascii="Times New Roman" w:hAnsi="Times New Roman" w:cs="Times New Roman"/>
          <w:b/>
        </w:rPr>
        <w:tab/>
      </w:r>
      <w:r w:rsidRPr="00393A8D">
        <w:rPr>
          <w:rFonts w:ascii="Times New Roman" w:hAnsi="Times New Roman" w:cs="Times New Roman"/>
          <w:b/>
        </w:rPr>
        <w:tab/>
      </w:r>
      <w:r w:rsidRPr="00393A8D">
        <w:rPr>
          <w:rFonts w:ascii="Times New Roman" w:hAnsi="Times New Roman" w:cs="Times New Roman"/>
          <w:b/>
        </w:rPr>
        <w:tab/>
        <w:t>2020383750</w:t>
      </w:r>
    </w:p>
    <w:p w:rsidR="00D20C59" w:rsidRPr="00393A8D" w:rsidRDefault="00D20C59" w:rsidP="00111530">
      <w:pPr>
        <w:spacing w:line="360" w:lineRule="auto"/>
        <w:jc w:val="both"/>
        <w:rPr>
          <w:rFonts w:ascii="Times New Roman" w:hAnsi="Times New Roman" w:cs="Times New Roman"/>
        </w:rPr>
      </w:pPr>
      <w:r w:rsidRPr="00393A8D">
        <w:rPr>
          <w:rFonts w:ascii="Times New Roman" w:hAnsi="Times New Roman" w:cs="Times New Roman"/>
          <w:b/>
        </w:rPr>
        <w:t>Internetová adresa:</w:t>
      </w:r>
      <w:r w:rsidRPr="00393A8D">
        <w:rPr>
          <w:rFonts w:ascii="Times New Roman" w:hAnsi="Times New Roman" w:cs="Times New Roman"/>
          <w:b/>
        </w:rPr>
        <w:tab/>
      </w:r>
      <w:r w:rsidRPr="00393A8D">
        <w:rPr>
          <w:rFonts w:ascii="Times New Roman" w:hAnsi="Times New Roman" w:cs="Times New Roman"/>
          <w:b/>
        </w:rPr>
        <w:tab/>
      </w:r>
      <w:r w:rsidRPr="00393A8D">
        <w:rPr>
          <w:rFonts w:ascii="Times New Roman" w:hAnsi="Times New Roman" w:cs="Times New Roman"/>
          <w:b/>
        </w:rPr>
        <w:tab/>
      </w:r>
      <w:r w:rsidRPr="00393A8D">
        <w:rPr>
          <w:rFonts w:ascii="Times New Roman" w:hAnsi="Times New Roman" w:cs="Times New Roman"/>
          <w:b/>
        </w:rPr>
        <w:tab/>
      </w:r>
      <w:hyperlink r:id="rId9" w:history="1">
        <w:r w:rsidRPr="00393A8D">
          <w:rPr>
            <w:rStyle w:val="Hypertextovprepojenie"/>
            <w:rFonts w:ascii="Times New Roman" w:hAnsi="Times New Roman" w:cs="Times New Roman"/>
          </w:rPr>
          <w:t>www.sitno.sk</w:t>
        </w:r>
      </w:hyperlink>
    </w:p>
    <w:p w:rsidR="003F53CE" w:rsidRPr="00393A8D" w:rsidRDefault="003F53CE" w:rsidP="00111530">
      <w:pPr>
        <w:spacing w:line="360" w:lineRule="auto"/>
        <w:jc w:val="both"/>
        <w:rPr>
          <w:rFonts w:ascii="Times New Roman" w:hAnsi="Times New Roman" w:cs="Times New Roman"/>
        </w:rPr>
      </w:pPr>
      <w:r w:rsidRPr="00393A8D">
        <w:rPr>
          <w:rFonts w:ascii="Times New Roman" w:hAnsi="Times New Roman" w:cs="Times New Roman"/>
        </w:rPr>
        <w:t xml:space="preserve">Dátum založenia spoločnosti: </w:t>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17.4.1992</w:t>
      </w:r>
    </w:p>
    <w:p w:rsidR="00D20C59" w:rsidRPr="00393A8D" w:rsidRDefault="00D20C59" w:rsidP="00111530">
      <w:pPr>
        <w:spacing w:line="360" w:lineRule="auto"/>
        <w:jc w:val="both"/>
        <w:rPr>
          <w:rFonts w:ascii="Times New Roman" w:hAnsi="Times New Roman" w:cs="Times New Roman"/>
        </w:rPr>
      </w:pPr>
      <w:r w:rsidRPr="00393A8D">
        <w:rPr>
          <w:rFonts w:ascii="Times New Roman" w:hAnsi="Times New Roman" w:cs="Times New Roman"/>
        </w:rPr>
        <w:t>Dátum vzniku spoločnosti:</w:t>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29.4.1992</w:t>
      </w:r>
    </w:p>
    <w:p w:rsidR="003F53CE" w:rsidRPr="00393A8D" w:rsidRDefault="003F53CE" w:rsidP="00111530">
      <w:pPr>
        <w:spacing w:line="360" w:lineRule="auto"/>
        <w:jc w:val="both"/>
        <w:rPr>
          <w:rFonts w:ascii="Times New Roman" w:hAnsi="Times New Roman" w:cs="Times New Roman"/>
        </w:rPr>
      </w:pPr>
      <w:r w:rsidRPr="00393A8D">
        <w:rPr>
          <w:rFonts w:ascii="Times New Roman" w:hAnsi="Times New Roman" w:cs="Times New Roman"/>
        </w:rPr>
        <w:t xml:space="preserve">Doba trvania spoločnosti: </w:t>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doba neurčitá</w:t>
      </w:r>
    </w:p>
    <w:p w:rsidR="00D20C59" w:rsidRPr="00393A8D" w:rsidRDefault="00D20C59" w:rsidP="00111530">
      <w:pPr>
        <w:spacing w:line="360" w:lineRule="auto"/>
        <w:ind w:left="4248" w:hanging="4248"/>
        <w:jc w:val="both"/>
        <w:rPr>
          <w:rFonts w:ascii="Times New Roman" w:hAnsi="Times New Roman" w:cs="Times New Roman"/>
        </w:rPr>
      </w:pPr>
      <w:r w:rsidRPr="00393A8D">
        <w:rPr>
          <w:rFonts w:ascii="Times New Roman" w:hAnsi="Times New Roman" w:cs="Times New Roman"/>
        </w:rPr>
        <w:t>Spoločnosť je zapísaná:</w:t>
      </w:r>
      <w:r w:rsidRPr="00393A8D">
        <w:rPr>
          <w:rFonts w:ascii="Times New Roman" w:hAnsi="Times New Roman" w:cs="Times New Roman"/>
        </w:rPr>
        <w:tab/>
        <w:t>Obchodný register Okresného súdu Bratislava I, Oddiel: Sa, Vložka č.: 5472/B</w:t>
      </w:r>
    </w:p>
    <w:p w:rsidR="00D20C59" w:rsidRPr="00393A8D" w:rsidRDefault="00D20C59" w:rsidP="00111530">
      <w:pPr>
        <w:spacing w:line="360" w:lineRule="auto"/>
        <w:ind w:left="4248" w:hanging="4248"/>
        <w:jc w:val="both"/>
        <w:rPr>
          <w:rFonts w:ascii="Times New Roman" w:hAnsi="Times New Roman" w:cs="Times New Roman"/>
        </w:rPr>
      </w:pPr>
      <w:r w:rsidRPr="00393A8D">
        <w:rPr>
          <w:rFonts w:ascii="Times New Roman" w:hAnsi="Times New Roman" w:cs="Times New Roman"/>
        </w:rPr>
        <w:t>Základné imanie:</w:t>
      </w:r>
      <w:r w:rsidRPr="00393A8D">
        <w:rPr>
          <w:rFonts w:ascii="Times New Roman" w:hAnsi="Times New Roman" w:cs="Times New Roman"/>
        </w:rPr>
        <w:tab/>
      </w:r>
      <w:r w:rsidR="000A077C" w:rsidRPr="000A077C">
        <w:rPr>
          <w:rFonts w:ascii="Times New Roman" w:hAnsi="Times New Roman" w:cs="Times New Roman"/>
        </w:rPr>
        <w:t>63</w:t>
      </w:r>
      <w:r w:rsidR="000A077C">
        <w:rPr>
          <w:rFonts w:ascii="Times New Roman" w:hAnsi="Times New Roman" w:cs="Times New Roman"/>
        </w:rPr>
        <w:t>.</w:t>
      </w:r>
      <w:r w:rsidR="000A077C" w:rsidRPr="000A077C">
        <w:rPr>
          <w:rFonts w:ascii="Times New Roman" w:hAnsi="Times New Roman" w:cs="Times New Roman"/>
        </w:rPr>
        <w:t>346</w:t>
      </w:r>
      <w:r w:rsidR="000A077C">
        <w:rPr>
          <w:rFonts w:ascii="Times New Roman" w:hAnsi="Times New Roman" w:cs="Times New Roman"/>
        </w:rPr>
        <w:t>.</w:t>
      </w:r>
      <w:r w:rsidR="000A077C" w:rsidRPr="000A077C">
        <w:rPr>
          <w:rFonts w:ascii="Times New Roman" w:hAnsi="Times New Roman" w:cs="Times New Roman"/>
        </w:rPr>
        <w:t>556,462633</w:t>
      </w:r>
      <w:r w:rsidRPr="00393A8D">
        <w:rPr>
          <w:rFonts w:ascii="Times New Roman" w:hAnsi="Times New Roman" w:cs="Times New Roman"/>
        </w:rPr>
        <w:t xml:space="preserve"> EUR</w:t>
      </w:r>
    </w:p>
    <w:p w:rsidR="00DC1B18" w:rsidRPr="00393A8D" w:rsidRDefault="00EC478C" w:rsidP="00111530">
      <w:pPr>
        <w:spacing w:line="360" w:lineRule="auto"/>
        <w:ind w:left="4248" w:hanging="4248"/>
        <w:jc w:val="both"/>
        <w:rPr>
          <w:rFonts w:ascii="Times New Roman" w:hAnsi="Times New Roman" w:cs="Times New Roman"/>
        </w:rPr>
      </w:pPr>
      <w:r>
        <w:rPr>
          <w:rFonts w:ascii="Times New Roman" w:hAnsi="Times New Roman" w:cs="Times New Roman"/>
        </w:rPr>
        <w:t>Orgány spoločnosti:</w:t>
      </w:r>
      <w:r>
        <w:rPr>
          <w:rFonts w:ascii="Times New Roman" w:hAnsi="Times New Roman" w:cs="Times New Roman"/>
        </w:rPr>
        <w:tab/>
      </w:r>
      <w:r w:rsidR="00DC1B18" w:rsidRPr="00393A8D">
        <w:rPr>
          <w:rFonts w:ascii="Times New Roman" w:hAnsi="Times New Roman" w:cs="Times New Roman"/>
        </w:rPr>
        <w:t>- valné zhromaždenie</w:t>
      </w:r>
    </w:p>
    <w:p w:rsidR="00DC1B18" w:rsidRPr="00393A8D" w:rsidRDefault="00DC1B18" w:rsidP="00111530">
      <w:pPr>
        <w:spacing w:line="360" w:lineRule="auto"/>
        <w:ind w:left="4248" w:hanging="4248"/>
        <w:jc w:val="both"/>
        <w:rPr>
          <w:rFonts w:ascii="Times New Roman" w:hAnsi="Times New Roman" w:cs="Times New Roman"/>
        </w:rPr>
      </w:pPr>
      <w:r w:rsidRPr="00393A8D">
        <w:rPr>
          <w:rFonts w:ascii="Times New Roman" w:hAnsi="Times New Roman" w:cs="Times New Roman"/>
        </w:rPr>
        <w:tab/>
        <w:t>- predstavenstvo</w:t>
      </w:r>
    </w:p>
    <w:p w:rsidR="00DC1B18" w:rsidRPr="00393A8D" w:rsidRDefault="00DC1B18" w:rsidP="00111530">
      <w:pPr>
        <w:spacing w:line="360" w:lineRule="auto"/>
        <w:ind w:left="4248" w:hanging="4248"/>
        <w:jc w:val="both"/>
        <w:rPr>
          <w:rFonts w:ascii="Times New Roman" w:hAnsi="Times New Roman" w:cs="Times New Roman"/>
        </w:rPr>
      </w:pPr>
      <w:r w:rsidRPr="00393A8D">
        <w:rPr>
          <w:rFonts w:ascii="Times New Roman" w:hAnsi="Times New Roman" w:cs="Times New Roman"/>
        </w:rPr>
        <w:tab/>
        <w:t>- dozorná rada</w:t>
      </w:r>
    </w:p>
    <w:p w:rsidR="006B0F84" w:rsidRPr="00393A8D" w:rsidRDefault="006B0F84" w:rsidP="00111530">
      <w:pPr>
        <w:spacing w:line="360" w:lineRule="auto"/>
        <w:ind w:left="4248" w:hanging="4248"/>
        <w:jc w:val="both"/>
        <w:rPr>
          <w:rFonts w:ascii="Times New Roman" w:hAnsi="Times New Roman" w:cs="Times New Roman"/>
        </w:rPr>
      </w:pPr>
      <w:r w:rsidRPr="00393A8D">
        <w:rPr>
          <w:rFonts w:ascii="Times New Roman" w:hAnsi="Times New Roman" w:cs="Times New Roman"/>
        </w:rPr>
        <w:tab/>
        <w:t>- výbor pre audit</w:t>
      </w:r>
    </w:p>
    <w:p w:rsidR="00DC1B18" w:rsidRPr="00393A8D" w:rsidRDefault="00DC1B18" w:rsidP="00111530">
      <w:pPr>
        <w:spacing w:line="360" w:lineRule="auto"/>
        <w:ind w:left="4248" w:hanging="4248"/>
        <w:jc w:val="both"/>
        <w:rPr>
          <w:rFonts w:ascii="Times New Roman" w:hAnsi="Times New Roman" w:cs="Times New Roman"/>
        </w:rPr>
      </w:pPr>
    </w:p>
    <w:p w:rsidR="006A5393" w:rsidRPr="00393A8D" w:rsidRDefault="006A5393" w:rsidP="00111530">
      <w:pPr>
        <w:spacing w:line="360" w:lineRule="auto"/>
        <w:ind w:left="4248" w:hanging="4248"/>
        <w:jc w:val="both"/>
        <w:rPr>
          <w:rFonts w:ascii="Times New Roman" w:hAnsi="Times New Roman" w:cs="Times New Roman"/>
        </w:rPr>
      </w:pPr>
      <w:r w:rsidRPr="00393A8D">
        <w:rPr>
          <w:rFonts w:ascii="Times New Roman" w:hAnsi="Times New Roman" w:cs="Times New Roman"/>
          <w:b/>
        </w:rPr>
        <w:t>Hlavné činnosti podľa výpisu z OR:</w:t>
      </w:r>
      <w:r w:rsidRPr="00393A8D">
        <w:rPr>
          <w:rFonts w:ascii="Times New Roman" w:hAnsi="Times New Roman" w:cs="Times New Roman"/>
          <w:b/>
        </w:rPr>
        <w:tab/>
      </w:r>
      <w:r w:rsidRPr="00393A8D">
        <w:rPr>
          <w:rFonts w:ascii="Times New Roman" w:hAnsi="Times New Roman" w:cs="Times New Roman"/>
        </w:rPr>
        <w:t>projektová činnosť</w:t>
      </w:r>
      <w:r w:rsidR="00111530" w:rsidRPr="00393A8D">
        <w:rPr>
          <w:rFonts w:ascii="Times New Roman" w:hAnsi="Times New Roman" w:cs="Times New Roman"/>
        </w:rPr>
        <w:t xml:space="preserve"> v rozsahu udeleného oprávnenia, </w:t>
      </w:r>
      <w:r w:rsidRPr="00393A8D">
        <w:rPr>
          <w:rFonts w:ascii="Times New Roman" w:hAnsi="Times New Roman" w:cs="Times New Roman"/>
        </w:rPr>
        <w:t>prenájom výrobných a nevýrobných plôch</w:t>
      </w:r>
      <w:r w:rsidR="00111530" w:rsidRPr="00393A8D">
        <w:rPr>
          <w:rFonts w:ascii="Times New Roman" w:hAnsi="Times New Roman" w:cs="Times New Roman"/>
        </w:rPr>
        <w:t xml:space="preserve">, </w:t>
      </w:r>
      <w:r w:rsidRPr="00393A8D">
        <w:rPr>
          <w:rFonts w:ascii="Times New Roman" w:hAnsi="Times New Roman" w:cs="Times New Roman"/>
        </w:rPr>
        <w:t>organizovanie a prevádzanie školení</w:t>
      </w:r>
      <w:r w:rsidR="00111530" w:rsidRPr="00393A8D">
        <w:rPr>
          <w:rFonts w:ascii="Times New Roman" w:hAnsi="Times New Roman" w:cs="Times New Roman"/>
        </w:rPr>
        <w:t xml:space="preserve">, </w:t>
      </w:r>
      <w:r w:rsidRPr="00393A8D">
        <w:rPr>
          <w:rFonts w:ascii="Times New Roman" w:hAnsi="Times New Roman" w:cs="Times New Roman"/>
        </w:rPr>
        <w:t>kúpa tovaru na účely jeho predaja iným prevádzkovateľom živnosti v rozsahu voľných živností</w:t>
      </w:r>
      <w:r w:rsidR="00111530" w:rsidRPr="00393A8D">
        <w:rPr>
          <w:rFonts w:ascii="Times New Roman" w:hAnsi="Times New Roman" w:cs="Times New Roman"/>
        </w:rPr>
        <w:t xml:space="preserve">, </w:t>
      </w:r>
      <w:r w:rsidRPr="00393A8D">
        <w:rPr>
          <w:rFonts w:ascii="Times New Roman" w:hAnsi="Times New Roman" w:cs="Times New Roman"/>
        </w:rPr>
        <w:t>kúpa tovaru na účely jeho predaja konečnému spotrebiteľovi v rozsahu voľných živností</w:t>
      </w:r>
      <w:r w:rsidR="00111530" w:rsidRPr="00393A8D">
        <w:rPr>
          <w:rFonts w:ascii="Times New Roman" w:hAnsi="Times New Roman" w:cs="Times New Roman"/>
        </w:rPr>
        <w:t xml:space="preserve">, </w:t>
      </w:r>
      <w:r w:rsidRPr="00393A8D">
        <w:rPr>
          <w:rFonts w:ascii="Times New Roman" w:hAnsi="Times New Roman" w:cs="Times New Roman"/>
        </w:rPr>
        <w:t>inžinierska činnosť v rozsahu voľných živností</w:t>
      </w:r>
      <w:r w:rsidR="00111530" w:rsidRPr="00393A8D">
        <w:rPr>
          <w:rFonts w:ascii="Times New Roman" w:hAnsi="Times New Roman" w:cs="Times New Roman"/>
        </w:rPr>
        <w:t xml:space="preserve">, </w:t>
      </w:r>
      <w:r w:rsidRPr="00393A8D">
        <w:rPr>
          <w:rFonts w:ascii="Times New Roman" w:hAnsi="Times New Roman" w:cs="Times New Roman"/>
        </w:rPr>
        <w:t>prenájom strojov, prístrojov a</w:t>
      </w:r>
      <w:r w:rsidR="00111530" w:rsidRPr="00393A8D">
        <w:rPr>
          <w:rFonts w:ascii="Times New Roman" w:hAnsi="Times New Roman" w:cs="Times New Roman"/>
        </w:rPr>
        <w:t> </w:t>
      </w:r>
      <w:r w:rsidRPr="00393A8D">
        <w:rPr>
          <w:rFonts w:ascii="Times New Roman" w:hAnsi="Times New Roman" w:cs="Times New Roman"/>
        </w:rPr>
        <w:t>zariadení</w:t>
      </w:r>
      <w:r w:rsidR="00111530" w:rsidRPr="00393A8D">
        <w:rPr>
          <w:rFonts w:ascii="Times New Roman" w:hAnsi="Times New Roman" w:cs="Times New Roman"/>
        </w:rPr>
        <w:t xml:space="preserve">, </w:t>
      </w:r>
      <w:r w:rsidRPr="00393A8D">
        <w:rPr>
          <w:rFonts w:ascii="Times New Roman" w:hAnsi="Times New Roman" w:cs="Times New Roman"/>
        </w:rPr>
        <w:lastRenderedPageBreak/>
        <w:t>vedenie účtovníctva</w:t>
      </w:r>
      <w:r w:rsidR="00111530" w:rsidRPr="00393A8D">
        <w:rPr>
          <w:rFonts w:ascii="Times New Roman" w:hAnsi="Times New Roman" w:cs="Times New Roman"/>
        </w:rPr>
        <w:t xml:space="preserve">, </w:t>
      </w:r>
      <w:r w:rsidRPr="00393A8D">
        <w:rPr>
          <w:rFonts w:ascii="Times New Roman" w:hAnsi="Times New Roman" w:cs="Times New Roman"/>
        </w:rPr>
        <w:t>automatizované spracovanie dát</w:t>
      </w:r>
      <w:r w:rsidR="00111530" w:rsidRPr="00393A8D">
        <w:rPr>
          <w:rFonts w:ascii="Times New Roman" w:hAnsi="Times New Roman" w:cs="Times New Roman"/>
        </w:rPr>
        <w:t xml:space="preserve">, </w:t>
      </w:r>
      <w:r w:rsidRPr="00393A8D">
        <w:rPr>
          <w:rFonts w:ascii="Times New Roman" w:hAnsi="Times New Roman" w:cs="Times New Roman"/>
        </w:rPr>
        <w:t>činnosť účtovných, ekonomických a organizačných poradcov</w:t>
      </w:r>
      <w:r w:rsidR="00111530" w:rsidRPr="00393A8D">
        <w:rPr>
          <w:rFonts w:ascii="Times New Roman" w:hAnsi="Times New Roman" w:cs="Times New Roman"/>
        </w:rPr>
        <w:t>, s</w:t>
      </w:r>
      <w:r w:rsidRPr="00393A8D">
        <w:rPr>
          <w:rFonts w:ascii="Times New Roman" w:hAnsi="Times New Roman" w:cs="Times New Roman"/>
        </w:rPr>
        <w:t>prostredkovanie obchodu a služieb v rozsahu voľných živností</w:t>
      </w:r>
      <w:r w:rsidR="00111530" w:rsidRPr="00393A8D">
        <w:rPr>
          <w:rFonts w:ascii="Times New Roman" w:hAnsi="Times New Roman" w:cs="Times New Roman"/>
        </w:rPr>
        <w:t xml:space="preserve">, </w:t>
      </w:r>
      <w:r w:rsidRPr="00393A8D">
        <w:rPr>
          <w:rFonts w:ascii="Times New Roman" w:hAnsi="Times New Roman" w:cs="Times New Roman"/>
        </w:rPr>
        <w:t>finančný lízing</w:t>
      </w:r>
      <w:r w:rsidR="00111530" w:rsidRPr="00393A8D">
        <w:rPr>
          <w:rFonts w:ascii="Times New Roman" w:hAnsi="Times New Roman" w:cs="Times New Roman"/>
        </w:rPr>
        <w:t xml:space="preserve">, </w:t>
      </w:r>
      <w:r w:rsidRPr="00393A8D">
        <w:rPr>
          <w:rFonts w:ascii="Times New Roman" w:hAnsi="Times New Roman" w:cs="Times New Roman"/>
        </w:rPr>
        <w:t>počítačové služby</w:t>
      </w:r>
      <w:r w:rsidR="00111530" w:rsidRPr="00393A8D">
        <w:rPr>
          <w:rFonts w:ascii="Times New Roman" w:hAnsi="Times New Roman" w:cs="Times New Roman"/>
        </w:rPr>
        <w:t xml:space="preserve">, </w:t>
      </w:r>
      <w:r w:rsidRPr="00393A8D">
        <w:rPr>
          <w:rFonts w:ascii="Times New Roman" w:hAnsi="Times New Roman" w:cs="Times New Roman"/>
        </w:rPr>
        <w:t>činnosť podnikateľských, organizačných a ekonomických poradcov</w:t>
      </w:r>
      <w:r w:rsidR="00111530" w:rsidRPr="00393A8D">
        <w:rPr>
          <w:rFonts w:ascii="Times New Roman" w:hAnsi="Times New Roman" w:cs="Times New Roman"/>
        </w:rPr>
        <w:t xml:space="preserve">, </w:t>
      </w:r>
      <w:r w:rsidRPr="00393A8D">
        <w:rPr>
          <w:rFonts w:ascii="Times New Roman" w:hAnsi="Times New Roman" w:cs="Times New Roman"/>
        </w:rPr>
        <w:t>administratívne služby</w:t>
      </w:r>
      <w:r w:rsidR="00111530" w:rsidRPr="00393A8D">
        <w:rPr>
          <w:rFonts w:ascii="Times New Roman" w:hAnsi="Times New Roman" w:cs="Times New Roman"/>
        </w:rPr>
        <w:t xml:space="preserve">, </w:t>
      </w:r>
      <w:r w:rsidRPr="00393A8D">
        <w:rPr>
          <w:rFonts w:ascii="Times New Roman" w:hAnsi="Times New Roman" w:cs="Times New Roman"/>
        </w:rPr>
        <w:t>služby súvisiace s počítačovým spracovaním údajov</w:t>
      </w:r>
      <w:r w:rsidR="00111530" w:rsidRPr="00393A8D">
        <w:rPr>
          <w:rFonts w:ascii="Times New Roman" w:hAnsi="Times New Roman" w:cs="Times New Roman"/>
        </w:rPr>
        <w:t xml:space="preserve">, </w:t>
      </w:r>
      <w:r w:rsidRPr="00393A8D">
        <w:rPr>
          <w:rFonts w:ascii="Times New Roman" w:hAnsi="Times New Roman" w:cs="Times New Roman"/>
        </w:rPr>
        <w:t>reklamné a marketingové služby</w:t>
      </w:r>
      <w:r w:rsidR="00111530" w:rsidRPr="00393A8D">
        <w:rPr>
          <w:rFonts w:ascii="Times New Roman" w:hAnsi="Times New Roman" w:cs="Times New Roman"/>
        </w:rPr>
        <w:t xml:space="preserve">, </w:t>
      </w:r>
      <w:r w:rsidRPr="00393A8D">
        <w:rPr>
          <w:rFonts w:ascii="Times New Roman" w:hAnsi="Times New Roman" w:cs="Times New Roman"/>
        </w:rPr>
        <w:t>prenájom nehnuteľností spojený s poskytovaním iných než základných služieb spojených s</w:t>
      </w:r>
      <w:r w:rsidR="00111530" w:rsidRPr="00393A8D">
        <w:rPr>
          <w:rFonts w:ascii="Times New Roman" w:hAnsi="Times New Roman" w:cs="Times New Roman"/>
        </w:rPr>
        <w:t> </w:t>
      </w:r>
      <w:r w:rsidRPr="00393A8D">
        <w:rPr>
          <w:rFonts w:ascii="Times New Roman" w:hAnsi="Times New Roman" w:cs="Times New Roman"/>
        </w:rPr>
        <w:t>prenájmom</w:t>
      </w:r>
      <w:r w:rsidR="00111530" w:rsidRPr="00393A8D">
        <w:rPr>
          <w:rFonts w:ascii="Times New Roman" w:hAnsi="Times New Roman" w:cs="Times New Roman"/>
        </w:rPr>
        <w:t xml:space="preserve">, </w:t>
      </w:r>
      <w:r w:rsidR="001D4D7A" w:rsidRPr="00393A8D">
        <w:rPr>
          <w:rFonts w:ascii="Times New Roman" w:hAnsi="Times New Roman" w:cs="Times New Roman"/>
        </w:rPr>
        <w:t>prenájom hnuteľných vecí</w:t>
      </w:r>
    </w:p>
    <w:p w:rsidR="003F53CE" w:rsidRPr="00393A8D" w:rsidRDefault="003F53CE" w:rsidP="003F53CE">
      <w:pPr>
        <w:spacing w:after="0" w:line="360" w:lineRule="auto"/>
        <w:ind w:left="4247" w:hanging="4247"/>
        <w:jc w:val="both"/>
        <w:rPr>
          <w:rFonts w:ascii="Times New Roman" w:hAnsi="Times New Roman" w:cs="Times New Roman"/>
          <w:b/>
        </w:rPr>
      </w:pPr>
      <w:r w:rsidRPr="00393A8D">
        <w:rPr>
          <w:rFonts w:ascii="Times New Roman" w:hAnsi="Times New Roman" w:cs="Times New Roman"/>
          <w:b/>
        </w:rPr>
        <w:t xml:space="preserve">Právne predpisy, ktorým sa </w:t>
      </w:r>
    </w:p>
    <w:p w:rsidR="003F53CE" w:rsidRPr="00393A8D" w:rsidRDefault="003F53CE" w:rsidP="003F53CE">
      <w:pPr>
        <w:spacing w:after="0" w:line="360" w:lineRule="auto"/>
        <w:ind w:left="4247" w:hanging="4247"/>
        <w:jc w:val="both"/>
        <w:rPr>
          <w:rFonts w:ascii="Times New Roman" w:hAnsi="Times New Roman" w:cs="Times New Roman"/>
          <w:b/>
        </w:rPr>
      </w:pPr>
      <w:r w:rsidRPr="00393A8D">
        <w:rPr>
          <w:rFonts w:ascii="Times New Roman" w:hAnsi="Times New Roman" w:cs="Times New Roman"/>
          <w:b/>
        </w:rPr>
        <w:t>spoločnosť spravuje:</w:t>
      </w:r>
      <w:r w:rsidRPr="00393A8D">
        <w:tab/>
      </w:r>
      <w:r w:rsidRPr="00393A8D">
        <w:rPr>
          <w:rFonts w:ascii="Times New Roman" w:hAnsi="Times New Roman" w:cs="Times New Roman"/>
        </w:rPr>
        <w:t>zákon č. 513/1991 Zb. Obchodný zákonník, zákon č. 566/2001 Z. z. o cenných papieroch a investičných službách, zákon č</w:t>
      </w:r>
      <w:r w:rsidR="00EC478C">
        <w:rPr>
          <w:rFonts w:ascii="Times New Roman" w:hAnsi="Times New Roman" w:cs="Times New Roman"/>
        </w:rPr>
        <w:t>. 431/2002 Z. z. o účtovníctve,</w:t>
      </w:r>
      <w:r w:rsidRPr="00393A8D">
        <w:rPr>
          <w:rFonts w:ascii="Times New Roman" w:hAnsi="Times New Roman" w:cs="Times New Roman"/>
        </w:rPr>
        <w:t xml:space="preserve"> </w:t>
      </w:r>
      <w:r w:rsidR="00EC478C" w:rsidRPr="00EC478C">
        <w:rPr>
          <w:rFonts w:ascii="Times New Roman" w:hAnsi="Times New Roman" w:cs="Times New Roman"/>
        </w:rPr>
        <w:t>zákon č. 429/2002 Z.z. o burze cenných papierov; všetky v znení neskorších predpisov</w:t>
      </w:r>
    </w:p>
    <w:p w:rsidR="006E4E2D" w:rsidRDefault="006E4E2D" w:rsidP="00111530">
      <w:pPr>
        <w:spacing w:line="360" w:lineRule="auto"/>
        <w:jc w:val="both"/>
        <w:rPr>
          <w:rFonts w:ascii="Times New Roman" w:hAnsi="Times New Roman" w:cs="Times New Roman"/>
          <w:b/>
          <w:sz w:val="28"/>
          <w:szCs w:val="28"/>
        </w:rPr>
      </w:pPr>
    </w:p>
    <w:p w:rsidR="00EC478C" w:rsidRDefault="00EC478C" w:rsidP="00111530">
      <w:pPr>
        <w:spacing w:line="360" w:lineRule="auto"/>
        <w:jc w:val="both"/>
        <w:rPr>
          <w:rFonts w:ascii="Times New Roman" w:hAnsi="Times New Roman" w:cs="Times New Roman"/>
          <w:b/>
          <w:sz w:val="28"/>
          <w:szCs w:val="28"/>
        </w:rPr>
      </w:pPr>
    </w:p>
    <w:p w:rsidR="00DB6A02" w:rsidRPr="00393A8D" w:rsidRDefault="00DB6A02" w:rsidP="00111530">
      <w:pPr>
        <w:spacing w:line="360" w:lineRule="auto"/>
        <w:jc w:val="both"/>
        <w:rPr>
          <w:rFonts w:ascii="Times New Roman" w:hAnsi="Times New Roman" w:cs="Times New Roman"/>
          <w:b/>
          <w:sz w:val="28"/>
          <w:szCs w:val="28"/>
        </w:rPr>
      </w:pPr>
    </w:p>
    <w:p w:rsidR="001C3790" w:rsidRDefault="001C3790" w:rsidP="00111530">
      <w:pPr>
        <w:spacing w:line="360" w:lineRule="auto"/>
        <w:jc w:val="both"/>
        <w:rPr>
          <w:rFonts w:ascii="Times New Roman" w:hAnsi="Times New Roman" w:cs="Times New Roman"/>
          <w:b/>
        </w:rPr>
      </w:pPr>
    </w:p>
    <w:p w:rsidR="001C3790" w:rsidRDefault="001C3790" w:rsidP="00111530">
      <w:pPr>
        <w:spacing w:line="360" w:lineRule="auto"/>
        <w:jc w:val="both"/>
        <w:rPr>
          <w:rFonts w:ascii="Times New Roman" w:hAnsi="Times New Roman" w:cs="Times New Roman"/>
          <w:b/>
        </w:rPr>
      </w:pPr>
    </w:p>
    <w:p w:rsidR="001C3790" w:rsidRDefault="001C3790" w:rsidP="00111530">
      <w:pPr>
        <w:spacing w:line="360" w:lineRule="auto"/>
        <w:jc w:val="both"/>
        <w:rPr>
          <w:rFonts w:ascii="Times New Roman" w:hAnsi="Times New Roman" w:cs="Times New Roman"/>
          <w:b/>
        </w:rPr>
      </w:pPr>
    </w:p>
    <w:p w:rsidR="001C3790" w:rsidRDefault="001C3790" w:rsidP="00111530">
      <w:pPr>
        <w:spacing w:line="360" w:lineRule="auto"/>
        <w:jc w:val="both"/>
        <w:rPr>
          <w:rFonts w:ascii="Times New Roman" w:hAnsi="Times New Roman" w:cs="Times New Roman"/>
          <w:b/>
        </w:rPr>
      </w:pPr>
    </w:p>
    <w:p w:rsidR="001C3790" w:rsidRDefault="001C3790" w:rsidP="00111530">
      <w:pPr>
        <w:spacing w:line="360" w:lineRule="auto"/>
        <w:jc w:val="both"/>
        <w:rPr>
          <w:rFonts w:ascii="Times New Roman" w:hAnsi="Times New Roman" w:cs="Times New Roman"/>
          <w:b/>
        </w:rPr>
      </w:pPr>
    </w:p>
    <w:p w:rsidR="001C3790" w:rsidRDefault="001C3790" w:rsidP="00111530">
      <w:pPr>
        <w:spacing w:line="360" w:lineRule="auto"/>
        <w:jc w:val="both"/>
        <w:rPr>
          <w:rFonts w:ascii="Times New Roman" w:hAnsi="Times New Roman" w:cs="Times New Roman"/>
          <w:b/>
        </w:rPr>
      </w:pPr>
    </w:p>
    <w:p w:rsidR="001C3790" w:rsidRDefault="001C3790" w:rsidP="00111530">
      <w:pPr>
        <w:spacing w:line="360" w:lineRule="auto"/>
        <w:jc w:val="both"/>
        <w:rPr>
          <w:rFonts w:ascii="Times New Roman" w:hAnsi="Times New Roman" w:cs="Times New Roman"/>
          <w:b/>
        </w:rPr>
      </w:pPr>
    </w:p>
    <w:p w:rsidR="001C3790" w:rsidRDefault="001C3790" w:rsidP="00111530">
      <w:pPr>
        <w:spacing w:line="360" w:lineRule="auto"/>
        <w:jc w:val="both"/>
        <w:rPr>
          <w:rFonts w:ascii="Times New Roman" w:hAnsi="Times New Roman" w:cs="Times New Roman"/>
          <w:b/>
        </w:rPr>
      </w:pPr>
    </w:p>
    <w:p w:rsidR="001C3790" w:rsidRDefault="001C3790" w:rsidP="00111530">
      <w:pPr>
        <w:spacing w:line="360" w:lineRule="auto"/>
        <w:jc w:val="both"/>
        <w:rPr>
          <w:rFonts w:ascii="Times New Roman" w:hAnsi="Times New Roman" w:cs="Times New Roman"/>
          <w:b/>
        </w:rPr>
      </w:pPr>
    </w:p>
    <w:p w:rsidR="00075F23" w:rsidRPr="001C3790" w:rsidRDefault="00221891" w:rsidP="00111530">
      <w:pPr>
        <w:spacing w:line="360" w:lineRule="auto"/>
        <w:jc w:val="both"/>
        <w:rPr>
          <w:rFonts w:ascii="Times New Roman" w:hAnsi="Times New Roman" w:cs="Times New Roman"/>
          <w:b/>
        </w:rPr>
      </w:pPr>
      <w:r w:rsidRPr="001C3790">
        <w:rPr>
          <w:rFonts w:ascii="Times New Roman" w:hAnsi="Times New Roman" w:cs="Times New Roman"/>
          <w:b/>
        </w:rPr>
        <w:lastRenderedPageBreak/>
        <w:t xml:space="preserve">A. 2. </w:t>
      </w:r>
      <w:r w:rsidR="00DA2D33" w:rsidRPr="001C3790">
        <w:rPr>
          <w:rFonts w:ascii="Times New Roman" w:hAnsi="Times New Roman" w:cs="Times New Roman"/>
          <w:b/>
        </w:rPr>
        <w:t>O</w:t>
      </w:r>
      <w:r w:rsidR="00075F23" w:rsidRPr="001C3790">
        <w:rPr>
          <w:rFonts w:ascii="Times New Roman" w:hAnsi="Times New Roman" w:cs="Times New Roman"/>
          <w:b/>
        </w:rPr>
        <w:t>rgány spoločnosti</w:t>
      </w:r>
    </w:p>
    <w:p w:rsidR="00075F23" w:rsidRPr="000A15E8" w:rsidRDefault="00075F23" w:rsidP="00111530">
      <w:pPr>
        <w:spacing w:line="360" w:lineRule="auto"/>
        <w:jc w:val="both"/>
        <w:rPr>
          <w:rFonts w:ascii="Times New Roman" w:hAnsi="Times New Roman" w:cs="Times New Roman"/>
          <w:b/>
          <w:u w:val="single"/>
        </w:rPr>
      </w:pPr>
      <w:r w:rsidRPr="000A15E8">
        <w:rPr>
          <w:rFonts w:ascii="Times New Roman" w:hAnsi="Times New Roman" w:cs="Times New Roman"/>
          <w:b/>
          <w:u w:val="single"/>
        </w:rPr>
        <w:t>Predstavenstvo spoločnosti</w:t>
      </w:r>
    </w:p>
    <w:p w:rsidR="00D946D0" w:rsidRPr="00393A8D" w:rsidRDefault="00D946D0" w:rsidP="00111530">
      <w:pPr>
        <w:spacing w:line="360" w:lineRule="auto"/>
        <w:jc w:val="both"/>
        <w:rPr>
          <w:rFonts w:ascii="Times New Roman" w:hAnsi="Times New Roman" w:cs="Times New Roman"/>
        </w:rPr>
      </w:pPr>
      <w:r w:rsidRPr="00393A8D">
        <w:rPr>
          <w:rFonts w:ascii="Times New Roman" w:hAnsi="Times New Roman" w:cs="Times New Roman"/>
        </w:rPr>
        <w:t>Zlož</w:t>
      </w:r>
      <w:r w:rsidR="000A077C">
        <w:rPr>
          <w:rFonts w:ascii="Times New Roman" w:hAnsi="Times New Roman" w:cs="Times New Roman"/>
        </w:rPr>
        <w:t>enie predstavenstva k 31.12.2013</w:t>
      </w:r>
      <w:r w:rsidRPr="00393A8D">
        <w:rPr>
          <w:rFonts w:ascii="Times New Roman" w:hAnsi="Times New Roman" w:cs="Times New Roman"/>
        </w:rPr>
        <w:t>:</w:t>
      </w: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Predseda predstavenstva:</w:t>
      </w:r>
      <w:r w:rsidRPr="00393A8D">
        <w:rPr>
          <w:rFonts w:ascii="Times New Roman" w:hAnsi="Times New Roman" w:cs="Times New Roman"/>
        </w:rPr>
        <w:tab/>
        <w:t>Ing. Bohuslav Lipovský</w:t>
      </w: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Ukrajinská 1671/8</w:t>
      </w: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831 02 Bratislava</w:t>
      </w: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Vznik funkcie: 4.9.2012</w:t>
      </w:r>
    </w:p>
    <w:p w:rsidR="00D946D0" w:rsidRPr="00393A8D" w:rsidRDefault="00D946D0" w:rsidP="00D946D0">
      <w:pPr>
        <w:spacing w:after="0" w:line="360" w:lineRule="auto"/>
        <w:jc w:val="both"/>
        <w:rPr>
          <w:rFonts w:ascii="Times New Roman" w:hAnsi="Times New Roman" w:cs="Times New Roman"/>
        </w:rPr>
      </w:pP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Člen predstavenstva:</w:t>
      </w:r>
      <w:r w:rsidRPr="00393A8D">
        <w:rPr>
          <w:rFonts w:ascii="Times New Roman" w:hAnsi="Times New Roman" w:cs="Times New Roman"/>
        </w:rPr>
        <w:tab/>
      </w:r>
      <w:r w:rsidR="000A077C">
        <w:rPr>
          <w:rFonts w:ascii="Times New Roman" w:hAnsi="Times New Roman" w:cs="Times New Roman"/>
        </w:rPr>
        <w:tab/>
      </w:r>
      <w:r w:rsidR="000A077C" w:rsidRPr="000A077C">
        <w:rPr>
          <w:rFonts w:ascii="Times New Roman" w:hAnsi="Times New Roman" w:cs="Times New Roman"/>
        </w:rPr>
        <w:t>Ing. Marián Haviernik</w:t>
      </w: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000A077C" w:rsidRPr="000A077C">
        <w:rPr>
          <w:rFonts w:ascii="Times New Roman" w:hAnsi="Times New Roman" w:cs="Times New Roman"/>
        </w:rPr>
        <w:t>Školská 737/11A</w:t>
      </w: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000A077C">
        <w:rPr>
          <w:rFonts w:ascii="Times New Roman" w:hAnsi="Times New Roman" w:cs="Times New Roman"/>
        </w:rPr>
        <w:t>900</w:t>
      </w:r>
      <w:r w:rsidRPr="00393A8D">
        <w:rPr>
          <w:rFonts w:ascii="Times New Roman" w:hAnsi="Times New Roman" w:cs="Times New Roman"/>
        </w:rPr>
        <w:t xml:space="preserve"> </w:t>
      </w:r>
      <w:r w:rsidR="000A077C">
        <w:rPr>
          <w:rFonts w:ascii="Times New Roman" w:hAnsi="Times New Roman" w:cs="Times New Roman"/>
        </w:rPr>
        <w:t>26</w:t>
      </w:r>
      <w:r w:rsidRPr="00393A8D">
        <w:rPr>
          <w:rFonts w:ascii="Times New Roman" w:hAnsi="Times New Roman" w:cs="Times New Roman"/>
        </w:rPr>
        <w:t xml:space="preserve"> </w:t>
      </w:r>
      <w:r w:rsidR="000A077C" w:rsidRPr="000A077C">
        <w:rPr>
          <w:rFonts w:ascii="Times New Roman" w:hAnsi="Times New Roman" w:cs="Times New Roman"/>
        </w:rPr>
        <w:t>Slovenský Grob</w:t>
      </w:r>
    </w:p>
    <w:p w:rsidR="00D946D0"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 xml:space="preserve">Vznik funkcie: </w:t>
      </w:r>
      <w:r w:rsidR="000A077C">
        <w:rPr>
          <w:rFonts w:ascii="Times New Roman" w:hAnsi="Times New Roman" w:cs="Times New Roman"/>
        </w:rPr>
        <w:t>1</w:t>
      </w:r>
      <w:r w:rsidRPr="00393A8D">
        <w:rPr>
          <w:rFonts w:ascii="Times New Roman" w:hAnsi="Times New Roman" w:cs="Times New Roman"/>
        </w:rPr>
        <w:t>.</w:t>
      </w:r>
      <w:r w:rsidR="000A077C">
        <w:rPr>
          <w:rFonts w:ascii="Times New Roman" w:hAnsi="Times New Roman" w:cs="Times New Roman"/>
        </w:rPr>
        <w:t>3</w:t>
      </w:r>
      <w:r w:rsidRPr="00393A8D">
        <w:rPr>
          <w:rFonts w:ascii="Times New Roman" w:hAnsi="Times New Roman" w:cs="Times New Roman"/>
        </w:rPr>
        <w:t>.201</w:t>
      </w:r>
      <w:r w:rsidR="00EC478C">
        <w:rPr>
          <w:rFonts w:ascii="Times New Roman" w:hAnsi="Times New Roman" w:cs="Times New Roman"/>
        </w:rPr>
        <w:t>3</w:t>
      </w:r>
    </w:p>
    <w:p w:rsidR="000A077C" w:rsidRDefault="000A077C" w:rsidP="000A077C">
      <w:pPr>
        <w:spacing w:after="0" w:line="360" w:lineRule="auto"/>
        <w:jc w:val="both"/>
        <w:rPr>
          <w:rFonts w:ascii="Times New Roman" w:hAnsi="Times New Roman" w:cs="Times New Roman"/>
        </w:rPr>
      </w:pPr>
    </w:p>
    <w:p w:rsidR="000A077C" w:rsidRPr="00393A8D" w:rsidRDefault="000A077C" w:rsidP="000A077C">
      <w:pPr>
        <w:spacing w:after="0" w:line="360" w:lineRule="auto"/>
        <w:jc w:val="both"/>
        <w:rPr>
          <w:rFonts w:ascii="Times New Roman" w:hAnsi="Times New Roman" w:cs="Times New Roman"/>
        </w:rPr>
      </w:pPr>
      <w:r w:rsidRPr="00393A8D">
        <w:rPr>
          <w:rFonts w:ascii="Times New Roman" w:hAnsi="Times New Roman" w:cs="Times New Roman"/>
        </w:rPr>
        <w:t>Člen predstavenstva:</w:t>
      </w:r>
      <w:r>
        <w:rPr>
          <w:rFonts w:ascii="Times New Roman" w:hAnsi="Times New Roman" w:cs="Times New Roman"/>
        </w:rPr>
        <w:tab/>
      </w:r>
      <w:r w:rsidRPr="00393A8D">
        <w:rPr>
          <w:rFonts w:ascii="Times New Roman" w:hAnsi="Times New Roman" w:cs="Times New Roman"/>
        </w:rPr>
        <w:tab/>
      </w:r>
      <w:r w:rsidRPr="000A077C">
        <w:rPr>
          <w:rFonts w:ascii="Times New Roman" w:hAnsi="Times New Roman" w:cs="Times New Roman"/>
        </w:rPr>
        <w:t>Ing. Vladimír Habala</w:t>
      </w:r>
    </w:p>
    <w:p w:rsidR="000A077C" w:rsidRPr="00393A8D" w:rsidRDefault="000A077C" w:rsidP="000A077C">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0A077C">
        <w:rPr>
          <w:rFonts w:ascii="Times New Roman" w:hAnsi="Times New Roman" w:cs="Times New Roman"/>
        </w:rPr>
        <w:t>Jána Jonáša 6185/17</w:t>
      </w:r>
    </w:p>
    <w:p w:rsidR="000A077C" w:rsidRPr="00393A8D" w:rsidRDefault="000A077C" w:rsidP="000A077C">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Pr>
          <w:rFonts w:ascii="Times New Roman" w:hAnsi="Times New Roman" w:cs="Times New Roman"/>
        </w:rPr>
        <w:t>841</w:t>
      </w:r>
      <w:r w:rsidRPr="00393A8D">
        <w:rPr>
          <w:rFonts w:ascii="Times New Roman" w:hAnsi="Times New Roman" w:cs="Times New Roman"/>
        </w:rPr>
        <w:t xml:space="preserve"> </w:t>
      </w:r>
      <w:r>
        <w:rPr>
          <w:rFonts w:ascii="Times New Roman" w:hAnsi="Times New Roman" w:cs="Times New Roman"/>
        </w:rPr>
        <w:t>08</w:t>
      </w:r>
      <w:r w:rsidRPr="00393A8D">
        <w:rPr>
          <w:rFonts w:ascii="Times New Roman" w:hAnsi="Times New Roman" w:cs="Times New Roman"/>
        </w:rPr>
        <w:t xml:space="preserve"> </w:t>
      </w:r>
      <w:r>
        <w:rPr>
          <w:rFonts w:ascii="Times New Roman" w:hAnsi="Times New Roman" w:cs="Times New Roman"/>
        </w:rPr>
        <w:t>Bratislava</w:t>
      </w:r>
    </w:p>
    <w:p w:rsidR="000A077C" w:rsidRPr="00393A8D" w:rsidRDefault="000A077C" w:rsidP="000A077C">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 xml:space="preserve">Vznik funkcie: </w:t>
      </w:r>
      <w:r>
        <w:rPr>
          <w:rFonts w:ascii="Times New Roman" w:hAnsi="Times New Roman" w:cs="Times New Roman"/>
        </w:rPr>
        <w:t>15</w:t>
      </w:r>
      <w:r w:rsidRPr="00393A8D">
        <w:rPr>
          <w:rFonts w:ascii="Times New Roman" w:hAnsi="Times New Roman" w:cs="Times New Roman"/>
        </w:rPr>
        <w:t>.</w:t>
      </w:r>
      <w:r>
        <w:rPr>
          <w:rFonts w:ascii="Times New Roman" w:hAnsi="Times New Roman" w:cs="Times New Roman"/>
        </w:rPr>
        <w:t>6</w:t>
      </w:r>
      <w:r w:rsidRPr="00393A8D">
        <w:rPr>
          <w:rFonts w:ascii="Times New Roman" w:hAnsi="Times New Roman" w:cs="Times New Roman"/>
        </w:rPr>
        <w:t>.201</w:t>
      </w:r>
      <w:r>
        <w:rPr>
          <w:rFonts w:ascii="Times New Roman" w:hAnsi="Times New Roman" w:cs="Times New Roman"/>
        </w:rPr>
        <w:t>3</w:t>
      </w:r>
    </w:p>
    <w:p w:rsidR="000A077C" w:rsidRPr="00393A8D" w:rsidRDefault="000A077C" w:rsidP="00D946D0">
      <w:pPr>
        <w:spacing w:after="0" w:line="360" w:lineRule="auto"/>
        <w:jc w:val="both"/>
        <w:rPr>
          <w:rFonts w:ascii="Times New Roman" w:hAnsi="Times New Roman" w:cs="Times New Roman"/>
        </w:rPr>
      </w:pPr>
    </w:p>
    <w:p w:rsidR="00D946D0" w:rsidRPr="00393A8D" w:rsidRDefault="00D946D0" w:rsidP="00D946D0">
      <w:pPr>
        <w:spacing w:after="0" w:line="240" w:lineRule="auto"/>
        <w:jc w:val="both"/>
        <w:rPr>
          <w:rFonts w:ascii="Times New Roman" w:hAnsi="Times New Roman" w:cs="Times New Roman"/>
        </w:rPr>
      </w:pPr>
    </w:p>
    <w:p w:rsidR="00CC57A1" w:rsidRPr="00393A8D" w:rsidRDefault="00CF7D2C" w:rsidP="00111530">
      <w:pPr>
        <w:spacing w:line="360" w:lineRule="auto"/>
        <w:jc w:val="both"/>
        <w:rPr>
          <w:rFonts w:ascii="Times New Roman" w:hAnsi="Times New Roman" w:cs="Times New Roman"/>
        </w:rPr>
      </w:pPr>
      <w:r w:rsidRPr="00393A8D">
        <w:rPr>
          <w:rFonts w:ascii="Times New Roman" w:hAnsi="Times New Roman" w:cs="Times New Roman"/>
        </w:rPr>
        <w:t>Štatutárnym orgánom Spoločnosti je p</w:t>
      </w:r>
      <w:r w:rsidR="00075F23" w:rsidRPr="00393A8D">
        <w:rPr>
          <w:rFonts w:ascii="Times New Roman" w:hAnsi="Times New Roman" w:cs="Times New Roman"/>
        </w:rPr>
        <w:t>redstavenstvo</w:t>
      </w:r>
      <w:r w:rsidRPr="00393A8D">
        <w:rPr>
          <w:rFonts w:ascii="Times New Roman" w:hAnsi="Times New Roman" w:cs="Times New Roman"/>
        </w:rPr>
        <w:t>, ktoré</w:t>
      </w:r>
      <w:r w:rsidR="00075F23" w:rsidRPr="00393A8D">
        <w:rPr>
          <w:rFonts w:ascii="Times New Roman" w:hAnsi="Times New Roman" w:cs="Times New Roman"/>
        </w:rPr>
        <w:t xml:space="preserve"> má</w:t>
      </w:r>
      <w:r w:rsidR="004F3156" w:rsidRPr="00393A8D">
        <w:rPr>
          <w:rFonts w:ascii="Times New Roman" w:hAnsi="Times New Roman" w:cs="Times New Roman"/>
        </w:rPr>
        <w:t xml:space="preserve"> jedného až piatich členov.</w:t>
      </w:r>
      <w:r w:rsidR="00075F23" w:rsidRPr="00393A8D">
        <w:rPr>
          <w:rFonts w:ascii="Times New Roman" w:hAnsi="Times New Roman" w:cs="Times New Roman"/>
        </w:rPr>
        <w:t xml:space="preserve"> </w:t>
      </w:r>
      <w:r w:rsidR="004F3156" w:rsidRPr="00393A8D">
        <w:rPr>
          <w:rFonts w:ascii="Times New Roman" w:hAnsi="Times New Roman" w:cs="Times New Roman"/>
        </w:rPr>
        <w:t>Počet členov predstavenstva určuje dozorná rada, ktorá zároveň volí a odvoláva členov predstavenstva. A</w:t>
      </w:r>
      <w:r w:rsidR="00943C98" w:rsidRPr="00393A8D">
        <w:rPr>
          <w:rFonts w:ascii="Times New Roman" w:hAnsi="Times New Roman" w:cs="Times New Roman"/>
        </w:rPr>
        <w:t xml:space="preserve">ktuálne </w:t>
      </w:r>
      <w:r w:rsidR="004F3156" w:rsidRPr="00393A8D">
        <w:rPr>
          <w:rFonts w:ascii="Times New Roman" w:hAnsi="Times New Roman" w:cs="Times New Roman"/>
        </w:rPr>
        <w:t xml:space="preserve">má predstavenstvo </w:t>
      </w:r>
      <w:r w:rsidR="00943C98" w:rsidRPr="00393A8D">
        <w:rPr>
          <w:rFonts w:ascii="Times New Roman" w:hAnsi="Times New Roman" w:cs="Times New Roman"/>
        </w:rPr>
        <w:t xml:space="preserve">na základe rozhodnutia dozornej rady </w:t>
      </w:r>
      <w:r w:rsidR="000A077C">
        <w:rPr>
          <w:rFonts w:ascii="Times New Roman" w:hAnsi="Times New Roman" w:cs="Times New Roman"/>
        </w:rPr>
        <w:t>troch</w:t>
      </w:r>
      <w:r w:rsidR="00075F23" w:rsidRPr="00393A8D">
        <w:rPr>
          <w:rFonts w:ascii="Times New Roman" w:hAnsi="Times New Roman" w:cs="Times New Roman"/>
        </w:rPr>
        <w:t xml:space="preserve"> členov. </w:t>
      </w:r>
      <w:r w:rsidR="00CC57A1" w:rsidRPr="00393A8D">
        <w:rPr>
          <w:rFonts w:ascii="Times New Roman" w:hAnsi="Times New Roman" w:cs="Times New Roman"/>
        </w:rPr>
        <w:t xml:space="preserve">O každej zmene počtu členov predstavenstva je spoločnosť povinná bez zbytočného odkladu zverejniť informáciu na svojej webovej stránke. </w:t>
      </w:r>
    </w:p>
    <w:p w:rsidR="00CF5577" w:rsidRPr="00393A8D" w:rsidRDefault="00CF5577" w:rsidP="00111530">
      <w:pPr>
        <w:spacing w:line="360" w:lineRule="auto"/>
        <w:jc w:val="both"/>
        <w:rPr>
          <w:rFonts w:ascii="Times New Roman" w:hAnsi="Times New Roman" w:cs="Times New Roman"/>
          <w:b/>
        </w:rPr>
      </w:pPr>
      <w:r w:rsidRPr="00393A8D">
        <w:rPr>
          <w:rFonts w:ascii="Times New Roman" w:hAnsi="Times New Roman" w:cs="Times New Roman"/>
          <w:b/>
        </w:rPr>
        <w:t>Pravidlá pre voľbu predstavenstva:</w:t>
      </w:r>
    </w:p>
    <w:p w:rsidR="00CC57A1" w:rsidRPr="00393A8D" w:rsidRDefault="00CC57A1" w:rsidP="00111530">
      <w:pPr>
        <w:spacing w:line="360" w:lineRule="auto"/>
        <w:jc w:val="both"/>
        <w:rPr>
          <w:rFonts w:ascii="Times New Roman" w:hAnsi="Times New Roman" w:cs="Times New Roman"/>
        </w:rPr>
      </w:pPr>
      <w:r w:rsidRPr="00393A8D">
        <w:rPr>
          <w:rFonts w:ascii="Times New Roman" w:hAnsi="Times New Roman" w:cs="Times New Roman"/>
        </w:rPr>
        <w:t xml:space="preserve">Dozorná rada rozhoduje o voľbe každého člena predstavenstva samostatne tak, že spomedzi navrhovaných kandidátov hlasuje o každom z nich postupne v abecednom poradí, či ho za člena predstavenstva volí alebo nie dovtedy, kým nezvolí taký počet členov predstavenstva, aký je aktuálne určený. Kandidátov na voľbu za člena predstavenstva môže navrhnúť každý člen dozornej rady pred zasadnutím dozornej rady, na ktorom sa má uskutočniť voľba alebo odvolanie a voľba členov predstavenstva maximálne v počte rovnajúcemu sa počtu miest v predstavenstve, ktoré aktuálne nie sú obsadené alebo ktoré sa stanú neobsadenými po zmene počtu členov predstavenstva, ktorá sa na danom zasadnutí dozornej rady navrhuje prijať, vrátane miest, ktoré sa môžu uvoľniť pre prípad, ak by na zasadnutí dozornej rady došlo k odvolaniu všetkých členov predstavenstva, ktorých odvolanie sa </w:t>
      </w:r>
      <w:r w:rsidRPr="00393A8D">
        <w:rPr>
          <w:rFonts w:ascii="Times New Roman" w:hAnsi="Times New Roman" w:cs="Times New Roman"/>
        </w:rPr>
        <w:lastRenderedPageBreak/>
        <w:t xml:space="preserve">navrhuje. Rovnaký počet kandidátov je oprávnený navrhnúť aj každý akcionár alebo akcionári, ktorý je/sú majiteľom/majiteľmi takého počtu akcií, ktoré ho/ich oprávňujú požiadať o zvolanie valného zhromaždenia. </w:t>
      </w:r>
    </w:p>
    <w:p w:rsidR="00CC57A1" w:rsidRPr="00393A8D" w:rsidRDefault="00CC57A1" w:rsidP="00111530">
      <w:pPr>
        <w:spacing w:line="360" w:lineRule="auto"/>
        <w:jc w:val="both"/>
        <w:rPr>
          <w:rFonts w:ascii="Times New Roman" w:hAnsi="Times New Roman" w:cs="Times New Roman"/>
        </w:rPr>
      </w:pPr>
      <w:r w:rsidRPr="00393A8D">
        <w:rPr>
          <w:rFonts w:ascii="Times New Roman" w:hAnsi="Times New Roman" w:cs="Times New Roman"/>
        </w:rPr>
        <w:t xml:space="preserve">Oznámenie o tom, že bude zasadať dozorná rada, ktorej bodom programu je aj zmena počtu členov predstavenstva a/alebo voľba a/alebo odvolanie a voľba členov predstavenstva, je spoločnosť povinná zverejniť na svojej webovej stránke aspoň 5 dní pred dňom zasadnutia dozornej rady, ktorej bodom programu rokovania sú uvedené body. Pokiaľ o to požiada akcionár alebo akcionári, ktorý je/sú majiteľom/majiteľmi takého počtu akcií, ktoré ho/ich oprávňujú požiadať o zvolanie valného zhromaždenia, je predseda dozornej rady povinný bez zbytočného odkladu zvolať zasadnutie dozornej rady, ktorej bodom programu bude odvolanie a/alebo voľba členov predstavenstva, prípadne aj zmena počtu členov predstavenstva, pokiaľ daný akcionár/akcionári vo svojej žiadosti zároveň presne uvedú, akú zmenu v počte členov predstavenstva navrhujú, resp. ktorého člena predstavenstva navrhujú odvolať a/alebo koho navrhujú zvoliť za člena predstavenstva na miesto v predstavenstve, ktoré je aktuálne uprázdnené, ktoré sa vytvorí zmenou počtu členov predstavenstva alebo ktoré sa môže uprázdniť, ak bude navrhnutý člen predstavenstva odvolaný. </w:t>
      </w:r>
    </w:p>
    <w:p w:rsidR="00CC57A1" w:rsidRPr="00393A8D" w:rsidRDefault="00CC57A1" w:rsidP="00111530">
      <w:pPr>
        <w:spacing w:line="360" w:lineRule="auto"/>
        <w:jc w:val="both"/>
        <w:rPr>
          <w:rFonts w:ascii="Times New Roman" w:hAnsi="Times New Roman" w:cs="Times New Roman"/>
        </w:rPr>
      </w:pPr>
      <w:r w:rsidRPr="00393A8D">
        <w:rPr>
          <w:rFonts w:ascii="Times New Roman" w:hAnsi="Times New Roman" w:cs="Times New Roman"/>
        </w:rPr>
        <w:t xml:space="preserve">Pokiaľ spomedzi navrhovaných kandidátov nie je zvolený taký počet členov predstavenstva, aby obsadili všetky voľné miesta v predstavenstve, dozorná rada buď rozhodnutím zníži počet členov predstavenstva na taký počet, aký je aktuálne zvolený, alebo určí termín ďalšieho zasadnutia dozornej rady, na ktorom sa budú voliť zvyšní členovia. Na konci každého hlasovania o voľbe členov predstavenstva dozorná rada spomedzi zvolených členov predstavenstva zvolí predsedu predstavenstva a prípadne aj podpredsedov. Pokiaľ tak neurobí, bude vykonávať funkciu predsedu predstavenstva jeho doterajší predseda, ak je súčasne stále členom predstavenstva. </w:t>
      </w:r>
    </w:p>
    <w:p w:rsidR="00CC57A1" w:rsidRPr="00393A8D" w:rsidRDefault="00CC57A1" w:rsidP="00111530">
      <w:pPr>
        <w:spacing w:line="360" w:lineRule="auto"/>
        <w:jc w:val="both"/>
        <w:rPr>
          <w:rFonts w:ascii="Times New Roman" w:hAnsi="Times New Roman" w:cs="Times New Roman"/>
        </w:rPr>
      </w:pPr>
      <w:r w:rsidRPr="00393A8D">
        <w:rPr>
          <w:rFonts w:ascii="Times New Roman" w:hAnsi="Times New Roman" w:cs="Times New Roman"/>
        </w:rPr>
        <w:t xml:space="preserve">Členom predstavenstva môže byť len fyzická osoba. </w:t>
      </w:r>
    </w:p>
    <w:p w:rsidR="004F3156" w:rsidRPr="00393A8D" w:rsidRDefault="00CC57A1" w:rsidP="00111530">
      <w:pPr>
        <w:spacing w:line="360" w:lineRule="auto"/>
        <w:jc w:val="both"/>
        <w:rPr>
          <w:rFonts w:ascii="Times New Roman" w:hAnsi="Times New Roman" w:cs="Times New Roman"/>
        </w:rPr>
      </w:pPr>
      <w:r w:rsidRPr="00393A8D">
        <w:rPr>
          <w:rFonts w:ascii="Times New Roman" w:hAnsi="Times New Roman" w:cs="Times New Roman"/>
        </w:rPr>
        <w:t>Výsledok hlasovania dozornej rady o každej zmene v predstavenstve, ako aj rozhodnutie, či sa mení počet členov predstavenstva, alebo sa uskutoční ďalšie zasadnutie dozornej rady, na ktorom sa uskutoční doplňujúca voľba členov predstavenstva aj s termínom takéhoto zasadnutia zverejní spoločnosť bez zbytočného odkladu na svojej webovej stránke.</w:t>
      </w:r>
    </w:p>
    <w:p w:rsidR="00BE0049" w:rsidRPr="00393A8D" w:rsidRDefault="00BE0049" w:rsidP="00111530">
      <w:pPr>
        <w:spacing w:line="360" w:lineRule="auto"/>
        <w:jc w:val="both"/>
        <w:rPr>
          <w:rFonts w:ascii="Times New Roman" w:hAnsi="Times New Roman" w:cs="Times New Roman"/>
          <w:b/>
          <w:u w:val="single"/>
        </w:rPr>
      </w:pPr>
      <w:r w:rsidRPr="00393A8D">
        <w:rPr>
          <w:rFonts w:ascii="Times New Roman" w:hAnsi="Times New Roman" w:cs="Times New Roman"/>
          <w:b/>
          <w:u w:val="single"/>
        </w:rPr>
        <w:t>Dozorná rada</w:t>
      </w:r>
    </w:p>
    <w:p w:rsidR="00D946D0" w:rsidRPr="00393A8D" w:rsidRDefault="00D946D0" w:rsidP="00111530">
      <w:pPr>
        <w:spacing w:line="360" w:lineRule="auto"/>
        <w:jc w:val="both"/>
        <w:rPr>
          <w:rFonts w:ascii="Times New Roman" w:hAnsi="Times New Roman" w:cs="Times New Roman"/>
        </w:rPr>
      </w:pPr>
      <w:r w:rsidRPr="00393A8D">
        <w:rPr>
          <w:rFonts w:ascii="Times New Roman" w:hAnsi="Times New Roman" w:cs="Times New Roman"/>
        </w:rPr>
        <w:t>Zlo</w:t>
      </w:r>
      <w:r w:rsidR="000A077C">
        <w:rPr>
          <w:rFonts w:ascii="Times New Roman" w:hAnsi="Times New Roman" w:cs="Times New Roman"/>
        </w:rPr>
        <w:t>ženie dozornej rady k 31.12.2013</w:t>
      </w:r>
      <w:r w:rsidRPr="00393A8D">
        <w:rPr>
          <w:rFonts w:ascii="Times New Roman" w:hAnsi="Times New Roman" w:cs="Times New Roman"/>
        </w:rPr>
        <w:t>:</w:t>
      </w: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Člen dozornej rady:</w:t>
      </w:r>
      <w:r w:rsidRPr="00393A8D">
        <w:rPr>
          <w:rFonts w:ascii="Times New Roman" w:hAnsi="Times New Roman" w:cs="Times New Roman"/>
        </w:rPr>
        <w:tab/>
      </w:r>
      <w:r w:rsidRPr="00393A8D">
        <w:rPr>
          <w:rFonts w:ascii="Times New Roman" w:hAnsi="Times New Roman" w:cs="Times New Roman"/>
        </w:rPr>
        <w:tab/>
        <w:t>Ing. Peter Gabalec</w:t>
      </w: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Drotárska cesta 54</w:t>
      </w: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811 02 Bratislava</w:t>
      </w:r>
    </w:p>
    <w:p w:rsidR="009A71C8" w:rsidRPr="00393A8D" w:rsidRDefault="009A71C8"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Vznik funkcie: 23.12.2011</w:t>
      </w:r>
    </w:p>
    <w:p w:rsidR="00D946D0" w:rsidRPr="00393A8D" w:rsidRDefault="00D946D0" w:rsidP="00D946D0">
      <w:pPr>
        <w:spacing w:after="0" w:line="360" w:lineRule="auto"/>
        <w:jc w:val="both"/>
        <w:rPr>
          <w:rFonts w:ascii="Times New Roman" w:hAnsi="Times New Roman" w:cs="Times New Roman"/>
        </w:rPr>
      </w:pP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Člen dozornej rady:</w:t>
      </w:r>
      <w:r w:rsidRPr="00393A8D">
        <w:rPr>
          <w:rFonts w:ascii="Times New Roman" w:hAnsi="Times New Roman" w:cs="Times New Roman"/>
        </w:rPr>
        <w:tab/>
      </w:r>
      <w:r w:rsidRPr="00393A8D">
        <w:rPr>
          <w:rFonts w:ascii="Times New Roman" w:hAnsi="Times New Roman" w:cs="Times New Roman"/>
        </w:rPr>
        <w:tab/>
        <w:t>Ing. Tomáš Pivarči</w:t>
      </w: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Podlesná 519/12</w:t>
      </w:r>
    </w:p>
    <w:p w:rsidR="00D946D0" w:rsidRPr="00393A8D"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900 91 Limbach</w:t>
      </w:r>
    </w:p>
    <w:p w:rsidR="00D946D0" w:rsidRDefault="00D946D0" w:rsidP="00D946D0">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Vznik funkcie: 1.1.2012</w:t>
      </w:r>
    </w:p>
    <w:p w:rsidR="00C06B7B" w:rsidRDefault="00C06B7B" w:rsidP="00C06B7B">
      <w:pPr>
        <w:spacing w:after="0" w:line="360" w:lineRule="auto"/>
        <w:jc w:val="both"/>
        <w:rPr>
          <w:rFonts w:ascii="Times New Roman" w:hAnsi="Times New Roman" w:cs="Times New Roman"/>
        </w:rPr>
      </w:pPr>
    </w:p>
    <w:p w:rsidR="00C06B7B" w:rsidRPr="00393A8D" w:rsidRDefault="00C06B7B" w:rsidP="00C06B7B">
      <w:pPr>
        <w:spacing w:after="0" w:line="360" w:lineRule="auto"/>
        <w:jc w:val="both"/>
        <w:rPr>
          <w:rFonts w:ascii="Times New Roman" w:hAnsi="Times New Roman" w:cs="Times New Roman"/>
        </w:rPr>
      </w:pPr>
      <w:r w:rsidRPr="00393A8D">
        <w:rPr>
          <w:rFonts w:ascii="Times New Roman" w:hAnsi="Times New Roman" w:cs="Times New Roman"/>
        </w:rPr>
        <w:t>Člen dozornej rady:</w:t>
      </w:r>
      <w:r w:rsidRPr="00393A8D">
        <w:rPr>
          <w:rFonts w:ascii="Times New Roman" w:hAnsi="Times New Roman" w:cs="Times New Roman"/>
        </w:rPr>
        <w:tab/>
      </w:r>
      <w:r w:rsidRPr="00393A8D">
        <w:rPr>
          <w:rFonts w:ascii="Times New Roman" w:hAnsi="Times New Roman" w:cs="Times New Roman"/>
        </w:rPr>
        <w:tab/>
      </w:r>
      <w:r w:rsidRPr="00C06B7B">
        <w:rPr>
          <w:rFonts w:ascii="Times New Roman" w:hAnsi="Times New Roman" w:cs="Times New Roman"/>
        </w:rPr>
        <w:t>Ing. Ľudovít Černák , CSc.</w:t>
      </w:r>
    </w:p>
    <w:p w:rsidR="00C06B7B" w:rsidRPr="00393A8D" w:rsidRDefault="00C06B7B" w:rsidP="00C06B7B">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C06B7B">
        <w:rPr>
          <w:rFonts w:ascii="Times New Roman" w:hAnsi="Times New Roman" w:cs="Times New Roman"/>
        </w:rPr>
        <w:t>Buková 2808/8</w:t>
      </w:r>
    </w:p>
    <w:p w:rsidR="00C06B7B" w:rsidRPr="00393A8D" w:rsidRDefault="00C06B7B" w:rsidP="00C06B7B">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Pr>
          <w:rFonts w:ascii="Times New Roman" w:hAnsi="Times New Roman" w:cs="Times New Roman"/>
        </w:rPr>
        <w:t>811</w:t>
      </w:r>
      <w:r w:rsidRPr="00393A8D">
        <w:rPr>
          <w:rFonts w:ascii="Times New Roman" w:hAnsi="Times New Roman" w:cs="Times New Roman"/>
        </w:rPr>
        <w:t xml:space="preserve"> </w:t>
      </w:r>
      <w:r>
        <w:rPr>
          <w:rFonts w:ascii="Times New Roman" w:hAnsi="Times New Roman" w:cs="Times New Roman"/>
        </w:rPr>
        <w:t>02</w:t>
      </w:r>
      <w:r w:rsidRPr="00393A8D">
        <w:rPr>
          <w:rFonts w:ascii="Times New Roman" w:hAnsi="Times New Roman" w:cs="Times New Roman"/>
        </w:rPr>
        <w:t xml:space="preserve"> </w:t>
      </w:r>
      <w:r>
        <w:rPr>
          <w:rFonts w:ascii="Times New Roman" w:hAnsi="Times New Roman" w:cs="Times New Roman"/>
        </w:rPr>
        <w:t>Bratislava</w:t>
      </w:r>
    </w:p>
    <w:p w:rsidR="00C06B7B" w:rsidRDefault="00C06B7B" w:rsidP="00C06B7B">
      <w:pPr>
        <w:spacing w:after="0" w:line="360" w:lineRule="auto"/>
        <w:jc w:val="both"/>
        <w:rPr>
          <w:rFonts w:ascii="Times New Roman" w:hAnsi="Times New Roman" w:cs="Times New Roman"/>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 xml:space="preserve">Vznik funkcie: </w:t>
      </w:r>
      <w:r>
        <w:rPr>
          <w:rFonts w:ascii="Times New Roman" w:hAnsi="Times New Roman" w:cs="Times New Roman"/>
        </w:rPr>
        <w:t>23</w:t>
      </w:r>
      <w:r w:rsidRPr="00393A8D">
        <w:rPr>
          <w:rFonts w:ascii="Times New Roman" w:hAnsi="Times New Roman" w:cs="Times New Roman"/>
        </w:rPr>
        <w:t>.1.201</w:t>
      </w:r>
      <w:r>
        <w:rPr>
          <w:rFonts w:ascii="Times New Roman" w:hAnsi="Times New Roman" w:cs="Times New Roman"/>
        </w:rPr>
        <w:t>3</w:t>
      </w:r>
    </w:p>
    <w:p w:rsidR="00C06B7B" w:rsidRPr="00393A8D" w:rsidRDefault="00C06B7B" w:rsidP="00C06B7B">
      <w:pPr>
        <w:spacing w:after="0"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Zánik funkcie: 31.8.2013 vzdaním sa funkcie</w:t>
      </w:r>
    </w:p>
    <w:p w:rsidR="00C06B7B" w:rsidRPr="00393A8D" w:rsidRDefault="00C06B7B" w:rsidP="00D946D0">
      <w:pPr>
        <w:spacing w:after="0" w:line="360" w:lineRule="auto"/>
        <w:jc w:val="both"/>
        <w:rPr>
          <w:rFonts w:ascii="Times New Roman" w:hAnsi="Times New Roman" w:cs="Times New Roman"/>
        </w:rPr>
      </w:pPr>
    </w:p>
    <w:p w:rsidR="009A71C8" w:rsidRPr="00393A8D" w:rsidRDefault="009A71C8" w:rsidP="00D946D0">
      <w:pPr>
        <w:spacing w:after="0" w:line="360" w:lineRule="auto"/>
        <w:jc w:val="both"/>
        <w:rPr>
          <w:rFonts w:ascii="Times New Roman" w:hAnsi="Times New Roman" w:cs="Times New Roman"/>
        </w:rPr>
      </w:pPr>
    </w:p>
    <w:p w:rsidR="006E4E2D" w:rsidRPr="00393A8D" w:rsidRDefault="00BE0049" w:rsidP="00111530">
      <w:pPr>
        <w:spacing w:line="360" w:lineRule="auto"/>
        <w:jc w:val="both"/>
        <w:rPr>
          <w:rFonts w:ascii="Times New Roman" w:hAnsi="Times New Roman" w:cs="Times New Roman"/>
          <w:b/>
          <w:u w:val="single"/>
        </w:rPr>
      </w:pPr>
      <w:r w:rsidRPr="00393A8D">
        <w:rPr>
          <w:rFonts w:ascii="Times New Roman" w:hAnsi="Times New Roman" w:cs="Times New Roman"/>
        </w:rPr>
        <w:t xml:space="preserve">Dozorná rada </w:t>
      </w:r>
      <w:r w:rsidR="0036590A" w:rsidRPr="00393A8D">
        <w:rPr>
          <w:rFonts w:ascii="Times New Roman" w:hAnsi="Times New Roman" w:cs="Times New Roman"/>
        </w:rPr>
        <w:t xml:space="preserve">dohliada na výkon pôsobnosti predstavenstva a vykonávanie podnikateľskej činnosti </w:t>
      </w:r>
      <w:r w:rsidRPr="00393A8D">
        <w:rPr>
          <w:rFonts w:ascii="Times New Roman" w:hAnsi="Times New Roman" w:cs="Times New Roman"/>
        </w:rPr>
        <w:t>Spoločnosti</w:t>
      </w:r>
      <w:r w:rsidR="0036590A" w:rsidRPr="00393A8D">
        <w:rPr>
          <w:rFonts w:ascii="Times New Roman" w:hAnsi="Times New Roman" w:cs="Times New Roman"/>
        </w:rPr>
        <w:t xml:space="preserve">. </w:t>
      </w:r>
      <w:r w:rsidR="004F3156" w:rsidRPr="00393A8D">
        <w:rPr>
          <w:rFonts w:ascii="Times New Roman" w:hAnsi="Times New Roman" w:cs="Times New Roman"/>
        </w:rPr>
        <w:t xml:space="preserve">Členov </w:t>
      </w:r>
      <w:r w:rsidR="00EC478C">
        <w:rPr>
          <w:rFonts w:ascii="Times New Roman" w:hAnsi="Times New Roman" w:cs="Times New Roman"/>
        </w:rPr>
        <w:t>dozornej rady</w:t>
      </w:r>
      <w:r w:rsidR="004F3156" w:rsidRPr="00393A8D">
        <w:rPr>
          <w:rFonts w:ascii="Times New Roman" w:hAnsi="Times New Roman" w:cs="Times New Roman"/>
        </w:rPr>
        <w:t xml:space="preserve"> volí a odvoláva valné zhromaždenie.</w:t>
      </w:r>
    </w:p>
    <w:p w:rsidR="00B40056" w:rsidRPr="00393A8D" w:rsidRDefault="00B40056" w:rsidP="00111530">
      <w:pPr>
        <w:spacing w:line="360" w:lineRule="auto"/>
        <w:jc w:val="both"/>
        <w:rPr>
          <w:rFonts w:ascii="Times New Roman" w:hAnsi="Times New Roman" w:cs="Times New Roman"/>
          <w:b/>
          <w:u w:val="single"/>
        </w:rPr>
      </w:pPr>
      <w:r w:rsidRPr="00393A8D">
        <w:rPr>
          <w:rFonts w:ascii="Times New Roman" w:hAnsi="Times New Roman" w:cs="Times New Roman"/>
          <w:b/>
          <w:u w:val="single"/>
        </w:rPr>
        <w:t>Valné zhromaždenie</w:t>
      </w:r>
    </w:p>
    <w:p w:rsidR="00075F23" w:rsidRPr="00393A8D" w:rsidRDefault="00B40056" w:rsidP="00111530">
      <w:pPr>
        <w:spacing w:line="360" w:lineRule="auto"/>
        <w:jc w:val="both"/>
        <w:rPr>
          <w:rFonts w:ascii="Times New Roman" w:hAnsi="Times New Roman" w:cs="Times New Roman"/>
        </w:rPr>
      </w:pPr>
      <w:r w:rsidRPr="00393A8D">
        <w:rPr>
          <w:rFonts w:ascii="Times New Roman" w:hAnsi="Times New Roman" w:cs="Times New Roman"/>
        </w:rPr>
        <w:t xml:space="preserve">Valné zhromaždenie </w:t>
      </w:r>
      <w:r w:rsidR="0036590A" w:rsidRPr="00393A8D">
        <w:rPr>
          <w:rFonts w:ascii="Times New Roman" w:hAnsi="Times New Roman" w:cs="Times New Roman"/>
        </w:rPr>
        <w:t xml:space="preserve">je najvyšším orgánom </w:t>
      </w:r>
      <w:r w:rsidRPr="00393A8D">
        <w:rPr>
          <w:rFonts w:ascii="Times New Roman" w:hAnsi="Times New Roman" w:cs="Times New Roman"/>
        </w:rPr>
        <w:t>Spoločnosti</w:t>
      </w:r>
      <w:r w:rsidR="0036590A" w:rsidRPr="00393A8D">
        <w:rPr>
          <w:rFonts w:ascii="Times New Roman" w:hAnsi="Times New Roman" w:cs="Times New Roman"/>
        </w:rPr>
        <w:t xml:space="preserve">. </w:t>
      </w:r>
      <w:r w:rsidR="00CF5577" w:rsidRPr="00393A8D">
        <w:rPr>
          <w:rFonts w:ascii="Times New Roman" w:hAnsi="Times New Roman" w:cs="Times New Roman"/>
        </w:rPr>
        <w:t>Skladá sa zo všetkých na ňom prítomných akcionárov.</w:t>
      </w:r>
    </w:p>
    <w:p w:rsidR="00CF58D2" w:rsidRPr="00393A8D" w:rsidRDefault="00CF58D2" w:rsidP="00111530">
      <w:pPr>
        <w:spacing w:line="360" w:lineRule="auto"/>
        <w:jc w:val="both"/>
      </w:pPr>
      <w:r w:rsidRPr="00393A8D">
        <w:rPr>
          <w:rFonts w:ascii="Times New Roman" w:hAnsi="Times New Roman" w:cs="Times New Roman"/>
        </w:rPr>
        <w:t xml:space="preserve">Všetky verejne dostupné informácie, materiály a dokumenty o spoločnosti sú k dispozícii k nahliadnutiu v sídle spoločnosti. Právnymi predpismi určené informácie sú zverejňované na internetovej stránke spoločnosti </w:t>
      </w:r>
      <w:hyperlink r:id="rId10" w:history="1">
        <w:r w:rsidRPr="00393A8D">
          <w:rPr>
            <w:rStyle w:val="Hypertextovprepojenie"/>
            <w:rFonts w:ascii="Times New Roman" w:hAnsi="Times New Roman" w:cs="Times New Roman"/>
          </w:rPr>
          <w:t>www.sitno.sk</w:t>
        </w:r>
      </w:hyperlink>
      <w:r w:rsidRPr="00393A8D">
        <w:rPr>
          <w:rFonts w:ascii="Times New Roman" w:hAnsi="Times New Roman" w:cs="Times New Roman"/>
        </w:rPr>
        <w:t xml:space="preserve">. </w:t>
      </w:r>
    </w:p>
    <w:p w:rsidR="001C38F7" w:rsidRPr="00393A8D" w:rsidRDefault="001C38F7" w:rsidP="001C38F7">
      <w:pPr>
        <w:spacing w:line="360" w:lineRule="auto"/>
        <w:jc w:val="both"/>
        <w:rPr>
          <w:rFonts w:ascii="Times New Roman" w:hAnsi="Times New Roman" w:cs="Times New Roman"/>
        </w:rPr>
      </w:pPr>
      <w:r w:rsidRPr="00393A8D">
        <w:rPr>
          <w:rFonts w:ascii="Times New Roman" w:hAnsi="Times New Roman" w:cs="Times New Roman"/>
          <w:b/>
          <w:u w:val="single"/>
        </w:rPr>
        <w:t>Výbor pre audit:</w:t>
      </w:r>
      <w:r w:rsidRPr="00393A8D">
        <w:rPr>
          <w:rFonts w:ascii="Times New Roman" w:hAnsi="Times New Roman" w:cs="Times New Roman"/>
        </w:rPr>
        <w:t xml:space="preserve"> </w:t>
      </w:r>
    </w:p>
    <w:p w:rsidR="001C38F7" w:rsidRPr="00393A8D" w:rsidRDefault="001C38F7" w:rsidP="001C38F7">
      <w:pPr>
        <w:spacing w:line="360" w:lineRule="auto"/>
        <w:jc w:val="both"/>
        <w:rPr>
          <w:rFonts w:ascii="Times New Roman" w:hAnsi="Times New Roman" w:cs="Times New Roman"/>
        </w:rPr>
      </w:pPr>
      <w:r w:rsidRPr="00393A8D">
        <w:rPr>
          <w:rFonts w:ascii="Times New Roman" w:hAnsi="Times New Roman" w:cs="Times New Roman"/>
        </w:rPr>
        <w:t>Členov výboru pre audit volí valné zhromaždenie.</w:t>
      </w:r>
    </w:p>
    <w:p w:rsidR="001C38F7" w:rsidRPr="00393A8D" w:rsidRDefault="001C38F7" w:rsidP="00111530">
      <w:pPr>
        <w:spacing w:line="360" w:lineRule="auto"/>
        <w:jc w:val="both"/>
        <w:rPr>
          <w:rFonts w:ascii="Times New Roman" w:hAnsi="Times New Roman" w:cs="Times New Roman"/>
          <w:b/>
        </w:rPr>
      </w:pPr>
      <w:r w:rsidRPr="00393A8D">
        <w:rPr>
          <w:rFonts w:ascii="Times New Roman" w:hAnsi="Times New Roman" w:cs="Times New Roman"/>
          <w:b/>
        </w:rPr>
        <w:t>Členovia</w:t>
      </w:r>
      <w:r w:rsidR="00C06B7B">
        <w:rPr>
          <w:rFonts w:ascii="Times New Roman" w:hAnsi="Times New Roman" w:cs="Times New Roman"/>
          <w:b/>
        </w:rPr>
        <w:t xml:space="preserve"> pre rok 2013</w:t>
      </w:r>
      <w:r w:rsidRPr="00393A8D">
        <w:rPr>
          <w:rFonts w:ascii="Times New Roman" w:hAnsi="Times New Roman" w:cs="Times New Roman"/>
          <w:b/>
        </w:rPr>
        <w:t>:</w:t>
      </w:r>
      <w:r w:rsidRPr="00393A8D">
        <w:rPr>
          <w:rFonts w:ascii="Times New Roman" w:hAnsi="Times New Roman" w:cs="Times New Roman"/>
          <w:b/>
        </w:rPr>
        <w:tab/>
        <w:t>Ing. Eva Chudícová</w:t>
      </w:r>
    </w:p>
    <w:p w:rsidR="006721CD" w:rsidRPr="00393A8D" w:rsidRDefault="001C38F7" w:rsidP="00111530">
      <w:pPr>
        <w:spacing w:line="360" w:lineRule="auto"/>
        <w:jc w:val="both"/>
        <w:rPr>
          <w:rFonts w:ascii="Times New Roman" w:hAnsi="Times New Roman" w:cs="Times New Roman"/>
          <w:b/>
        </w:rPr>
      </w:pP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00661F86">
        <w:rPr>
          <w:rFonts w:ascii="Times New Roman" w:hAnsi="Times New Roman" w:cs="Times New Roman"/>
          <w:b/>
        </w:rPr>
        <w:t>Ing. Anna Chalachanová</w:t>
      </w:r>
    </w:p>
    <w:p w:rsidR="004F3156" w:rsidRPr="00393A8D" w:rsidRDefault="004F3156" w:rsidP="00111530">
      <w:pPr>
        <w:spacing w:line="360" w:lineRule="auto"/>
        <w:jc w:val="both"/>
        <w:rPr>
          <w:rFonts w:ascii="Times New Roman" w:hAnsi="Times New Roman" w:cs="Times New Roman"/>
        </w:rPr>
      </w:pPr>
    </w:p>
    <w:p w:rsidR="004F3156" w:rsidRPr="00393A8D" w:rsidRDefault="004F3156" w:rsidP="00111530">
      <w:pPr>
        <w:spacing w:line="360" w:lineRule="auto"/>
        <w:jc w:val="both"/>
        <w:rPr>
          <w:rFonts w:ascii="Times New Roman" w:hAnsi="Times New Roman" w:cs="Times New Roman"/>
        </w:rPr>
      </w:pPr>
    </w:p>
    <w:p w:rsidR="004F3156" w:rsidRDefault="004F3156" w:rsidP="00111530">
      <w:pPr>
        <w:spacing w:line="360" w:lineRule="auto"/>
        <w:jc w:val="both"/>
        <w:rPr>
          <w:rFonts w:ascii="Times New Roman" w:hAnsi="Times New Roman" w:cs="Times New Roman"/>
        </w:rPr>
      </w:pPr>
    </w:p>
    <w:p w:rsidR="006E4E2D" w:rsidRDefault="006E4E2D" w:rsidP="00111530">
      <w:pPr>
        <w:spacing w:line="360" w:lineRule="auto"/>
        <w:jc w:val="both"/>
        <w:rPr>
          <w:rFonts w:ascii="Times New Roman" w:hAnsi="Times New Roman" w:cs="Times New Roman"/>
        </w:rPr>
      </w:pPr>
    </w:p>
    <w:p w:rsidR="006E4E2D" w:rsidRDefault="006E4E2D" w:rsidP="00111530">
      <w:pPr>
        <w:spacing w:line="360" w:lineRule="auto"/>
        <w:jc w:val="both"/>
        <w:rPr>
          <w:rFonts w:ascii="Times New Roman" w:hAnsi="Times New Roman" w:cs="Times New Roman"/>
        </w:rPr>
      </w:pPr>
    </w:p>
    <w:p w:rsidR="00221891" w:rsidRPr="00221891" w:rsidRDefault="00221891" w:rsidP="00111530">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Časť B</w:t>
      </w:r>
    </w:p>
    <w:p w:rsidR="00A76B68" w:rsidRPr="000A15E8" w:rsidRDefault="00221891" w:rsidP="00111530">
      <w:pPr>
        <w:spacing w:line="360" w:lineRule="auto"/>
        <w:jc w:val="both"/>
        <w:rPr>
          <w:rFonts w:ascii="Times New Roman" w:hAnsi="Times New Roman" w:cs="Times New Roman"/>
          <w:b/>
        </w:rPr>
      </w:pPr>
      <w:r w:rsidRPr="000A15E8">
        <w:rPr>
          <w:rFonts w:ascii="Times New Roman" w:hAnsi="Times New Roman" w:cs="Times New Roman"/>
          <w:b/>
        </w:rPr>
        <w:t>B. 1</w:t>
      </w:r>
      <w:r w:rsidR="00A76B68" w:rsidRPr="000A15E8">
        <w:rPr>
          <w:rFonts w:ascii="Times New Roman" w:hAnsi="Times New Roman" w:cs="Times New Roman"/>
          <w:b/>
        </w:rPr>
        <w:t xml:space="preserve">. </w:t>
      </w:r>
      <w:r w:rsidR="00A76B68" w:rsidRPr="000A15E8">
        <w:rPr>
          <w:rFonts w:ascii="Times New Roman" w:hAnsi="Times New Roman" w:cs="Times New Roman"/>
          <w:b/>
        </w:rPr>
        <w:tab/>
        <w:t>Základné imanie emitenta a údaje o cenných papieroch</w:t>
      </w:r>
    </w:p>
    <w:p w:rsidR="00A84325" w:rsidRPr="00393A8D" w:rsidRDefault="00A84325" w:rsidP="00111530">
      <w:pPr>
        <w:spacing w:line="360" w:lineRule="auto"/>
        <w:jc w:val="both"/>
        <w:rPr>
          <w:rFonts w:ascii="Times New Roman" w:hAnsi="Times New Roman" w:cs="Times New Roman"/>
        </w:rPr>
      </w:pPr>
      <w:r w:rsidRPr="00393A8D">
        <w:rPr>
          <w:rFonts w:ascii="Times New Roman" w:hAnsi="Times New Roman" w:cs="Times New Roman"/>
        </w:rPr>
        <w:t>Výška základného imania:</w:t>
      </w:r>
      <w:r w:rsidRPr="00393A8D">
        <w:rPr>
          <w:rFonts w:ascii="Times New Roman" w:hAnsi="Times New Roman" w:cs="Times New Roman"/>
        </w:rPr>
        <w:tab/>
      </w:r>
      <w:r w:rsidR="00661F86" w:rsidRPr="00661F86">
        <w:rPr>
          <w:rFonts w:ascii="Times New Roman" w:hAnsi="Times New Roman" w:cs="Times New Roman"/>
        </w:rPr>
        <w:t>63.346.556,462633 EUR</w:t>
      </w:r>
    </w:p>
    <w:p w:rsidR="00A84325" w:rsidRPr="00393A8D" w:rsidRDefault="00837AF9" w:rsidP="00111530">
      <w:pPr>
        <w:spacing w:line="360" w:lineRule="auto"/>
        <w:jc w:val="both"/>
        <w:rPr>
          <w:rFonts w:ascii="Times New Roman" w:hAnsi="Times New Roman" w:cs="Times New Roman"/>
        </w:rPr>
      </w:pPr>
      <w:r w:rsidRPr="00393A8D">
        <w:rPr>
          <w:rFonts w:ascii="Times New Roman" w:hAnsi="Times New Roman" w:cs="Times New Roman"/>
        </w:rPr>
        <w:t>A</w:t>
      </w:r>
      <w:r w:rsidR="00A84325" w:rsidRPr="00393A8D">
        <w:rPr>
          <w:rFonts w:ascii="Times New Roman" w:hAnsi="Times New Roman" w:cs="Times New Roman"/>
        </w:rPr>
        <w:t>kci</w:t>
      </w:r>
      <w:r w:rsidRPr="00393A8D">
        <w:rPr>
          <w:rFonts w:ascii="Times New Roman" w:hAnsi="Times New Roman" w:cs="Times New Roman"/>
        </w:rPr>
        <w:t>e</w:t>
      </w:r>
      <w:r w:rsidR="00A84325" w:rsidRPr="00393A8D">
        <w:rPr>
          <w:rFonts w:ascii="Times New Roman" w:hAnsi="Times New Roman" w:cs="Times New Roman"/>
        </w:rPr>
        <w:t>:</w:t>
      </w:r>
      <w:r w:rsidR="00A84325" w:rsidRPr="00393A8D">
        <w:rPr>
          <w:rFonts w:ascii="Times New Roman" w:hAnsi="Times New Roman" w:cs="Times New Roman"/>
        </w:rPr>
        <w:tab/>
      </w:r>
      <w:r w:rsidR="00A84325" w:rsidRPr="00393A8D">
        <w:rPr>
          <w:rFonts w:ascii="Times New Roman" w:hAnsi="Times New Roman" w:cs="Times New Roman"/>
        </w:rPr>
        <w:tab/>
      </w:r>
      <w:r w:rsidR="00A84325" w:rsidRPr="00393A8D">
        <w:rPr>
          <w:rFonts w:ascii="Times New Roman" w:hAnsi="Times New Roman" w:cs="Times New Roman"/>
        </w:rPr>
        <w:tab/>
      </w:r>
      <w:r w:rsidRPr="00393A8D">
        <w:rPr>
          <w:rFonts w:ascii="Times New Roman" w:hAnsi="Times New Roman" w:cs="Times New Roman"/>
        </w:rPr>
        <w:tab/>
      </w:r>
      <w:r w:rsidR="00A84325" w:rsidRPr="00393A8D">
        <w:rPr>
          <w:rFonts w:ascii="Times New Roman" w:hAnsi="Times New Roman" w:cs="Times New Roman"/>
        </w:rPr>
        <w:t>630.807 kusov</w:t>
      </w:r>
      <w:r w:rsidR="00556F51" w:rsidRPr="00393A8D">
        <w:rPr>
          <w:rFonts w:ascii="Times New Roman" w:hAnsi="Times New Roman" w:cs="Times New Roman"/>
        </w:rPr>
        <w:t>, menovitá hodnota jednej akcie:</w:t>
      </w:r>
      <w:r w:rsidRPr="00393A8D">
        <w:rPr>
          <w:rFonts w:ascii="Times New Roman" w:hAnsi="Times New Roman" w:cs="Times New Roman"/>
        </w:rPr>
        <w:t xml:space="preserve"> </w:t>
      </w:r>
      <w:r w:rsidR="00A84325" w:rsidRPr="00393A8D">
        <w:rPr>
          <w:rFonts w:ascii="Times New Roman" w:hAnsi="Times New Roman" w:cs="Times New Roman"/>
        </w:rPr>
        <w:t>33,193919 EUR</w:t>
      </w:r>
    </w:p>
    <w:p w:rsidR="00837AF9" w:rsidRPr="00393A8D" w:rsidRDefault="00837AF9" w:rsidP="00111530">
      <w:pPr>
        <w:spacing w:line="360" w:lineRule="auto"/>
        <w:jc w:val="both"/>
        <w:rPr>
          <w:rFonts w:ascii="Times New Roman" w:hAnsi="Times New Roman" w:cs="Times New Roman"/>
        </w:rPr>
      </w:pPr>
      <w:r w:rsidRPr="00393A8D">
        <w:rPr>
          <w:rFonts w:ascii="Times New Roman" w:hAnsi="Times New Roman" w:cs="Times New Roman"/>
        </w:rPr>
        <w:t xml:space="preserve">Akcie: </w:t>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00661F86">
        <w:rPr>
          <w:rFonts w:ascii="Times New Roman" w:hAnsi="Times New Roman" w:cs="Times New Roman"/>
        </w:rPr>
        <w:t>424</w:t>
      </w:r>
      <w:r w:rsidR="00556F51" w:rsidRPr="00393A8D">
        <w:rPr>
          <w:rFonts w:ascii="Times New Roman" w:hAnsi="Times New Roman" w:cs="Times New Roman"/>
        </w:rPr>
        <w:t>.</w:t>
      </w:r>
      <w:r w:rsidR="00661F86">
        <w:rPr>
          <w:rFonts w:ascii="Times New Roman" w:hAnsi="Times New Roman" w:cs="Times New Roman"/>
        </w:rPr>
        <w:t>076</w:t>
      </w:r>
      <w:r w:rsidR="00556F51" w:rsidRPr="00393A8D">
        <w:rPr>
          <w:rFonts w:ascii="Times New Roman" w:hAnsi="Times New Roman" w:cs="Times New Roman"/>
        </w:rPr>
        <w:t xml:space="preserve"> kusov, menovitá hodnota jednej akcie:</w:t>
      </w:r>
      <w:r w:rsidRPr="00393A8D">
        <w:rPr>
          <w:rFonts w:ascii="Times New Roman" w:hAnsi="Times New Roman" w:cs="Times New Roman"/>
        </w:rPr>
        <w:t xml:space="preserve"> 100,- EUR </w:t>
      </w:r>
    </w:p>
    <w:p w:rsidR="00D3503B" w:rsidRPr="00393A8D" w:rsidRDefault="004F3156" w:rsidP="00111530">
      <w:pPr>
        <w:spacing w:line="360" w:lineRule="auto"/>
        <w:jc w:val="both"/>
        <w:rPr>
          <w:rFonts w:ascii="Times New Roman" w:hAnsi="Times New Roman" w:cs="Times New Roman"/>
        </w:rPr>
      </w:pPr>
      <w:r w:rsidRPr="00393A8D">
        <w:rPr>
          <w:rFonts w:ascii="Times New Roman" w:hAnsi="Times New Roman" w:cs="Times New Roman"/>
        </w:rPr>
        <w:t>Podoba akcií:</w:t>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zaknihované</w:t>
      </w:r>
    </w:p>
    <w:p w:rsidR="004F3156" w:rsidRPr="00393A8D" w:rsidRDefault="004F3156" w:rsidP="00111530">
      <w:pPr>
        <w:spacing w:line="360" w:lineRule="auto"/>
        <w:jc w:val="both"/>
        <w:rPr>
          <w:rFonts w:ascii="Times New Roman" w:hAnsi="Times New Roman" w:cs="Times New Roman"/>
        </w:rPr>
      </w:pPr>
      <w:r w:rsidRPr="00393A8D">
        <w:rPr>
          <w:rFonts w:ascii="Times New Roman" w:hAnsi="Times New Roman" w:cs="Times New Roman"/>
        </w:rPr>
        <w:t>Forma akcií:</w:t>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na doručiteľa</w:t>
      </w:r>
    </w:p>
    <w:p w:rsidR="004F3156" w:rsidRPr="00393A8D" w:rsidRDefault="004F3156" w:rsidP="00111530">
      <w:pPr>
        <w:spacing w:line="360" w:lineRule="auto"/>
        <w:jc w:val="both"/>
        <w:rPr>
          <w:rFonts w:ascii="Times New Roman" w:hAnsi="Times New Roman" w:cs="Times New Roman"/>
        </w:rPr>
      </w:pPr>
      <w:r w:rsidRPr="00393A8D">
        <w:rPr>
          <w:rFonts w:ascii="Times New Roman" w:hAnsi="Times New Roman" w:cs="Times New Roman"/>
        </w:rPr>
        <w:t>Splatené k 31.12.201</w:t>
      </w:r>
      <w:r w:rsidR="00661F86">
        <w:rPr>
          <w:rFonts w:ascii="Times New Roman" w:hAnsi="Times New Roman" w:cs="Times New Roman"/>
        </w:rPr>
        <w:t>3</w:t>
      </w:r>
      <w:r w:rsidRPr="00393A8D">
        <w:rPr>
          <w:rFonts w:ascii="Times New Roman" w:hAnsi="Times New Roman" w:cs="Times New Roman"/>
        </w:rPr>
        <w:t>:</w:t>
      </w:r>
      <w:r w:rsidRPr="00393A8D">
        <w:rPr>
          <w:rFonts w:ascii="Times New Roman" w:hAnsi="Times New Roman" w:cs="Times New Roman"/>
        </w:rPr>
        <w:tab/>
      </w:r>
      <w:r w:rsidRPr="00393A8D">
        <w:rPr>
          <w:rFonts w:ascii="Times New Roman" w:hAnsi="Times New Roman" w:cs="Times New Roman"/>
        </w:rPr>
        <w:tab/>
        <w:t>100% základného imania</w:t>
      </w:r>
    </w:p>
    <w:p w:rsidR="004F3156" w:rsidRPr="00393A8D" w:rsidRDefault="004F3156" w:rsidP="00111530">
      <w:pPr>
        <w:spacing w:line="360" w:lineRule="auto"/>
        <w:jc w:val="both"/>
        <w:rPr>
          <w:rFonts w:ascii="Times New Roman" w:hAnsi="Times New Roman" w:cs="Times New Roman"/>
        </w:rPr>
      </w:pPr>
    </w:p>
    <w:p w:rsidR="00837AF9" w:rsidRPr="00393A8D" w:rsidRDefault="00837AF9" w:rsidP="00111530">
      <w:pPr>
        <w:spacing w:line="360" w:lineRule="auto"/>
        <w:jc w:val="both"/>
        <w:rPr>
          <w:rFonts w:ascii="Times New Roman" w:hAnsi="Times New Roman" w:cs="Times New Roman"/>
        </w:rPr>
      </w:pPr>
      <w:r w:rsidRPr="00393A8D">
        <w:rPr>
          <w:rFonts w:ascii="Times New Roman" w:hAnsi="Times New Roman" w:cs="Times New Roman"/>
        </w:rPr>
        <w:t>Počas roka 201</w:t>
      </w:r>
      <w:r w:rsidR="00661F86">
        <w:rPr>
          <w:rFonts w:ascii="Times New Roman" w:hAnsi="Times New Roman" w:cs="Times New Roman"/>
        </w:rPr>
        <w:t>3</w:t>
      </w:r>
      <w:r w:rsidRPr="00393A8D">
        <w:rPr>
          <w:rFonts w:ascii="Times New Roman" w:hAnsi="Times New Roman" w:cs="Times New Roman"/>
        </w:rPr>
        <w:t xml:space="preserve"> došlo k nasledovným zmenám v základnom imaní spoločnosti:</w:t>
      </w:r>
    </w:p>
    <w:p w:rsidR="00837AF9" w:rsidRPr="00393A8D" w:rsidRDefault="00DE1E55" w:rsidP="00111530">
      <w:pPr>
        <w:spacing w:line="360" w:lineRule="auto"/>
        <w:jc w:val="both"/>
        <w:rPr>
          <w:rFonts w:ascii="Times New Roman" w:hAnsi="Times New Roman" w:cs="Times New Roman"/>
        </w:rPr>
      </w:pPr>
      <w:r w:rsidRPr="00393A8D">
        <w:rPr>
          <w:rFonts w:ascii="Times New Roman" w:hAnsi="Times New Roman" w:cs="Times New Roman"/>
        </w:rPr>
        <w:t>Základné imanie emitenta bolo k 1.1.201</w:t>
      </w:r>
      <w:r w:rsidR="00661F86">
        <w:rPr>
          <w:rFonts w:ascii="Times New Roman" w:hAnsi="Times New Roman" w:cs="Times New Roman"/>
        </w:rPr>
        <w:t>3</w:t>
      </w:r>
      <w:r w:rsidRPr="00393A8D">
        <w:rPr>
          <w:rFonts w:ascii="Times New Roman" w:hAnsi="Times New Roman" w:cs="Times New Roman"/>
        </w:rPr>
        <w:t xml:space="preserve"> vo výške </w:t>
      </w:r>
      <w:r w:rsidR="00661F86" w:rsidRPr="00661F86">
        <w:rPr>
          <w:rFonts w:ascii="Times New Roman" w:hAnsi="Times New Roman" w:cs="Times New Roman"/>
        </w:rPr>
        <w:t>55</w:t>
      </w:r>
      <w:r w:rsidR="00661F86">
        <w:rPr>
          <w:rFonts w:ascii="Times New Roman" w:hAnsi="Times New Roman" w:cs="Times New Roman"/>
        </w:rPr>
        <w:t>.</w:t>
      </w:r>
      <w:r w:rsidR="00661F86" w:rsidRPr="00661F86">
        <w:rPr>
          <w:rFonts w:ascii="Times New Roman" w:hAnsi="Times New Roman" w:cs="Times New Roman"/>
        </w:rPr>
        <w:t>689</w:t>
      </w:r>
      <w:r w:rsidR="00661F86">
        <w:rPr>
          <w:rFonts w:ascii="Times New Roman" w:hAnsi="Times New Roman" w:cs="Times New Roman"/>
        </w:rPr>
        <w:t>.</w:t>
      </w:r>
      <w:r w:rsidR="00661F86" w:rsidRPr="00661F86">
        <w:rPr>
          <w:rFonts w:ascii="Times New Roman" w:hAnsi="Times New Roman" w:cs="Times New Roman"/>
        </w:rPr>
        <w:t>956,462633</w:t>
      </w:r>
      <w:r w:rsidRPr="00393A8D">
        <w:rPr>
          <w:rFonts w:ascii="Times New Roman" w:hAnsi="Times New Roman" w:cs="Times New Roman"/>
        </w:rPr>
        <w:t xml:space="preserve"> EUR. </w:t>
      </w:r>
      <w:r w:rsidR="00223934" w:rsidRPr="00393A8D">
        <w:rPr>
          <w:rFonts w:ascii="Times New Roman" w:hAnsi="Times New Roman" w:cs="Times New Roman"/>
        </w:rPr>
        <w:t>D</w:t>
      </w:r>
      <w:r w:rsidR="00837AF9" w:rsidRPr="00393A8D">
        <w:rPr>
          <w:rFonts w:ascii="Times New Roman" w:hAnsi="Times New Roman" w:cs="Times New Roman"/>
        </w:rPr>
        <w:t xml:space="preserve">ňa </w:t>
      </w:r>
      <w:r w:rsidR="00837AF9" w:rsidRPr="00A3721F">
        <w:rPr>
          <w:rFonts w:ascii="Times New Roman" w:hAnsi="Times New Roman" w:cs="Times New Roman"/>
        </w:rPr>
        <w:t>2</w:t>
      </w:r>
      <w:r w:rsidR="00A3721F" w:rsidRPr="00A3721F">
        <w:rPr>
          <w:rFonts w:ascii="Times New Roman" w:hAnsi="Times New Roman" w:cs="Times New Roman"/>
        </w:rPr>
        <w:t>8</w:t>
      </w:r>
      <w:r w:rsidR="00837AF9" w:rsidRPr="00A3721F">
        <w:rPr>
          <w:rFonts w:ascii="Times New Roman" w:hAnsi="Times New Roman" w:cs="Times New Roman"/>
        </w:rPr>
        <w:t>.6.201</w:t>
      </w:r>
      <w:r w:rsidR="00A3721F" w:rsidRPr="00A3721F">
        <w:rPr>
          <w:rFonts w:ascii="Times New Roman" w:hAnsi="Times New Roman" w:cs="Times New Roman"/>
        </w:rPr>
        <w:t>3</w:t>
      </w:r>
      <w:r w:rsidR="00837AF9" w:rsidRPr="00393A8D">
        <w:rPr>
          <w:rFonts w:ascii="Times New Roman" w:hAnsi="Times New Roman" w:cs="Times New Roman"/>
        </w:rPr>
        <w:t xml:space="preserve"> </w:t>
      </w:r>
      <w:r w:rsidR="00223934" w:rsidRPr="00393A8D">
        <w:rPr>
          <w:rFonts w:ascii="Times New Roman" w:hAnsi="Times New Roman" w:cs="Times New Roman"/>
        </w:rPr>
        <w:t>valné zhromaždenie rozhodlo o</w:t>
      </w:r>
      <w:r w:rsidR="00837AF9" w:rsidRPr="00393A8D">
        <w:rPr>
          <w:rFonts w:ascii="Times New Roman" w:hAnsi="Times New Roman" w:cs="Times New Roman"/>
        </w:rPr>
        <w:t> zvýšen</w:t>
      </w:r>
      <w:r w:rsidR="00223934" w:rsidRPr="00393A8D">
        <w:rPr>
          <w:rFonts w:ascii="Times New Roman" w:hAnsi="Times New Roman" w:cs="Times New Roman"/>
        </w:rPr>
        <w:t>í</w:t>
      </w:r>
      <w:r w:rsidR="00837AF9" w:rsidRPr="00393A8D">
        <w:rPr>
          <w:rFonts w:ascii="Times New Roman" w:hAnsi="Times New Roman" w:cs="Times New Roman"/>
        </w:rPr>
        <w:t xml:space="preserve"> základného imania s</w:t>
      </w:r>
      <w:r w:rsidRPr="00393A8D">
        <w:rPr>
          <w:rFonts w:ascii="Times New Roman" w:hAnsi="Times New Roman" w:cs="Times New Roman"/>
        </w:rPr>
        <w:t>poločnosti vydaním nových akcií, čím sa</w:t>
      </w:r>
      <w:r w:rsidR="00837AF9" w:rsidRPr="00393A8D">
        <w:rPr>
          <w:rFonts w:ascii="Times New Roman" w:hAnsi="Times New Roman" w:cs="Times New Roman"/>
        </w:rPr>
        <w:t xml:space="preserve"> </w:t>
      </w:r>
      <w:r w:rsidRPr="00393A8D">
        <w:rPr>
          <w:rFonts w:ascii="Times New Roman" w:hAnsi="Times New Roman" w:cs="Times New Roman"/>
        </w:rPr>
        <w:t>z</w:t>
      </w:r>
      <w:r w:rsidR="00030CD0" w:rsidRPr="00393A8D">
        <w:rPr>
          <w:rFonts w:ascii="Times New Roman" w:hAnsi="Times New Roman" w:cs="Times New Roman"/>
        </w:rPr>
        <w:t xml:space="preserve">ákladné imanie Spoločnosti </w:t>
      </w:r>
      <w:r w:rsidR="00726C6C">
        <w:rPr>
          <w:rFonts w:ascii="Times New Roman" w:hAnsi="Times New Roman" w:cs="Times New Roman"/>
        </w:rPr>
        <w:t>zvýšilo o sumu 7</w:t>
      </w:r>
      <w:r w:rsidR="00837AF9" w:rsidRPr="00393A8D">
        <w:rPr>
          <w:rFonts w:ascii="Times New Roman" w:hAnsi="Times New Roman" w:cs="Times New Roman"/>
        </w:rPr>
        <w:t>.</w:t>
      </w:r>
      <w:r w:rsidR="00726C6C">
        <w:rPr>
          <w:rFonts w:ascii="Times New Roman" w:hAnsi="Times New Roman" w:cs="Times New Roman"/>
        </w:rPr>
        <w:t>656</w:t>
      </w:r>
      <w:r w:rsidR="00837AF9" w:rsidRPr="00393A8D">
        <w:rPr>
          <w:rFonts w:ascii="Times New Roman" w:hAnsi="Times New Roman" w:cs="Times New Roman"/>
        </w:rPr>
        <w:t>.</w:t>
      </w:r>
      <w:r w:rsidR="00726C6C">
        <w:rPr>
          <w:rFonts w:ascii="Times New Roman" w:hAnsi="Times New Roman" w:cs="Times New Roman"/>
        </w:rPr>
        <w:t>6</w:t>
      </w:r>
      <w:r w:rsidR="00837AF9" w:rsidRPr="00393A8D">
        <w:rPr>
          <w:rFonts w:ascii="Times New Roman" w:hAnsi="Times New Roman" w:cs="Times New Roman"/>
        </w:rPr>
        <w:t>00,- EUR</w:t>
      </w:r>
      <w:r w:rsidRPr="00393A8D">
        <w:rPr>
          <w:rFonts w:ascii="Times New Roman" w:hAnsi="Times New Roman" w:cs="Times New Roman"/>
        </w:rPr>
        <w:t>. K zvýšeniu základného imania došlo</w:t>
      </w:r>
      <w:r w:rsidR="00837AF9" w:rsidRPr="00393A8D">
        <w:rPr>
          <w:rFonts w:ascii="Times New Roman" w:hAnsi="Times New Roman" w:cs="Times New Roman"/>
        </w:rPr>
        <w:t xml:space="preserve"> upísaním nových akcií v celkovom počte </w:t>
      </w:r>
      <w:r w:rsidR="00726C6C">
        <w:rPr>
          <w:rFonts w:ascii="Times New Roman" w:hAnsi="Times New Roman" w:cs="Times New Roman"/>
        </w:rPr>
        <w:t>76</w:t>
      </w:r>
      <w:r w:rsidR="00837AF9" w:rsidRPr="00393A8D">
        <w:rPr>
          <w:rFonts w:ascii="Times New Roman" w:hAnsi="Times New Roman" w:cs="Times New Roman"/>
        </w:rPr>
        <w:t>.</w:t>
      </w:r>
      <w:r w:rsidR="00726C6C">
        <w:rPr>
          <w:rFonts w:ascii="Times New Roman" w:hAnsi="Times New Roman" w:cs="Times New Roman"/>
        </w:rPr>
        <w:t>566</w:t>
      </w:r>
      <w:r w:rsidR="00837AF9" w:rsidRPr="00393A8D">
        <w:rPr>
          <w:rFonts w:ascii="Times New Roman" w:hAnsi="Times New Roman" w:cs="Times New Roman"/>
        </w:rPr>
        <w:t xml:space="preserve"> kusov s menovitou hodnotou jednej akcie 100,- EUR, s emisným kurzom jednej akcie 100,- EUR. </w:t>
      </w:r>
      <w:r w:rsidR="00D3503B" w:rsidRPr="00393A8D">
        <w:rPr>
          <w:rFonts w:ascii="Times New Roman" w:hAnsi="Times New Roman" w:cs="Times New Roman"/>
        </w:rPr>
        <w:t xml:space="preserve">Emisný kurz upísaných akcií bol splatený v celom rozsahu nepeňažnými vkladmi. </w:t>
      </w:r>
      <w:r w:rsidR="00837AF9" w:rsidRPr="00393A8D">
        <w:rPr>
          <w:rFonts w:ascii="Times New Roman" w:hAnsi="Times New Roman" w:cs="Times New Roman"/>
        </w:rPr>
        <w:t>Výška základného imania Spoločnosti</w:t>
      </w:r>
      <w:r w:rsidR="00D3503B" w:rsidRPr="00393A8D">
        <w:rPr>
          <w:rFonts w:ascii="Times New Roman" w:hAnsi="Times New Roman" w:cs="Times New Roman"/>
        </w:rPr>
        <w:t xml:space="preserve"> </w:t>
      </w:r>
      <w:r w:rsidR="00837AF9" w:rsidRPr="00393A8D">
        <w:rPr>
          <w:rFonts w:ascii="Times New Roman" w:hAnsi="Times New Roman" w:cs="Times New Roman"/>
        </w:rPr>
        <w:t xml:space="preserve">po zvýšení je </w:t>
      </w:r>
      <w:r w:rsidR="00726C6C">
        <w:rPr>
          <w:rFonts w:ascii="Times New Roman" w:hAnsi="Times New Roman" w:cs="Times New Roman"/>
        </w:rPr>
        <w:t>63</w:t>
      </w:r>
      <w:r w:rsidR="00837AF9" w:rsidRPr="00393A8D">
        <w:rPr>
          <w:rFonts w:ascii="Times New Roman" w:hAnsi="Times New Roman" w:cs="Times New Roman"/>
        </w:rPr>
        <w:t>.</w:t>
      </w:r>
      <w:r w:rsidR="00726C6C">
        <w:rPr>
          <w:rFonts w:ascii="Times New Roman" w:hAnsi="Times New Roman" w:cs="Times New Roman"/>
        </w:rPr>
        <w:t>346</w:t>
      </w:r>
      <w:r w:rsidR="00837AF9" w:rsidRPr="00393A8D">
        <w:rPr>
          <w:rFonts w:ascii="Times New Roman" w:hAnsi="Times New Roman" w:cs="Times New Roman"/>
        </w:rPr>
        <w:t>.</w:t>
      </w:r>
      <w:r w:rsidR="00726C6C">
        <w:rPr>
          <w:rFonts w:ascii="Times New Roman" w:hAnsi="Times New Roman" w:cs="Times New Roman"/>
        </w:rPr>
        <w:t>5</w:t>
      </w:r>
      <w:r w:rsidR="00837AF9" w:rsidRPr="00393A8D">
        <w:rPr>
          <w:rFonts w:ascii="Times New Roman" w:hAnsi="Times New Roman" w:cs="Times New Roman"/>
        </w:rPr>
        <w:t>56,</w:t>
      </w:r>
      <w:r w:rsidR="00980279">
        <w:rPr>
          <w:rFonts w:ascii="Times New Roman" w:hAnsi="Times New Roman" w:cs="Times New Roman"/>
        </w:rPr>
        <w:t>462633</w:t>
      </w:r>
      <w:r w:rsidR="00837AF9" w:rsidRPr="00393A8D">
        <w:rPr>
          <w:rFonts w:ascii="Times New Roman" w:hAnsi="Times New Roman" w:cs="Times New Roman"/>
        </w:rPr>
        <w:t xml:space="preserve"> EUR. </w:t>
      </w:r>
      <w:r w:rsidR="00D3503B" w:rsidRPr="00393A8D">
        <w:rPr>
          <w:rFonts w:ascii="Times New Roman" w:hAnsi="Times New Roman" w:cs="Times New Roman"/>
        </w:rPr>
        <w:t xml:space="preserve">Zvýšenie základného imania bolo v obchodnom registri zapísané ku dňu </w:t>
      </w:r>
      <w:r w:rsidR="00726C6C">
        <w:rPr>
          <w:rFonts w:ascii="Times New Roman" w:hAnsi="Times New Roman" w:cs="Times New Roman"/>
        </w:rPr>
        <w:t>21</w:t>
      </w:r>
      <w:r w:rsidR="00D3503B" w:rsidRPr="00393A8D">
        <w:rPr>
          <w:rFonts w:ascii="Times New Roman" w:hAnsi="Times New Roman" w:cs="Times New Roman"/>
        </w:rPr>
        <w:t>.</w:t>
      </w:r>
      <w:r w:rsidR="003F30D7">
        <w:rPr>
          <w:rFonts w:ascii="Times New Roman" w:hAnsi="Times New Roman" w:cs="Times New Roman"/>
        </w:rPr>
        <w:t>0</w:t>
      </w:r>
      <w:r w:rsidR="00726C6C">
        <w:rPr>
          <w:rFonts w:ascii="Times New Roman" w:hAnsi="Times New Roman" w:cs="Times New Roman"/>
        </w:rPr>
        <w:t>8</w:t>
      </w:r>
      <w:r w:rsidR="00D3503B" w:rsidRPr="00393A8D">
        <w:rPr>
          <w:rFonts w:ascii="Times New Roman" w:hAnsi="Times New Roman" w:cs="Times New Roman"/>
        </w:rPr>
        <w:t>.201</w:t>
      </w:r>
      <w:r w:rsidR="00726C6C">
        <w:rPr>
          <w:rFonts w:ascii="Times New Roman" w:hAnsi="Times New Roman" w:cs="Times New Roman"/>
        </w:rPr>
        <w:t>3</w:t>
      </w:r>
      <w:r w:rsidR="00D3503B" w:rsidRPr="00393A8D">
        <w:rPr>
          <w:rFonts w:ascii="Times New Roman" w:hAnsi="Times New Roman" w:cs="Times New Roman"/>
        </w:rPr>
        <w:t xml:space="preserve">. </w:t>
      </w:r>
    </w:p>
    <w:p w:rsidR="00143F1A" w:rsidRPr="00393A8D" w:rsidRDefault="00223934" w:rsidP="00111530">
      <w:pPr>
        <w:spacing w:line="360" w:lineRule="auto"/>
        <w:jc w:val="both"/>
        <w:rPr>
          <w:rFonts w:ascii="Times New Roman" w:hAnsi="Times New Roman" w:cs="Times New Roman"/>
        </w:rPr>
      </w:pPr>
      <w:r w:rsidRPr="00393A8D">
        <w:rPr>
          <w:rFonts w:ascii="Times New Roman" w:hAnsi="Times New Roman" w:cs="Times New Roman"/>
        </w:rPr>
        <w:t xml:space="preserve">Upisovanie cenných papierov bolo určené výlučne tým subjektom, ktoré vlastnili nepeňažné vklady, </w:t>
      </w:r>
      <w:r w:rsidRPr="00A3721F">
        <w:rPr>
          <w:rFonts w:ascii="Times New Roman" w:hAnsi="Times New Roman" w:cs="Times New Roman"/>
        </w:rPr>
        <w:t>ktorých vklad do základného imania spoločnosti bol schválený akcioná</w:t>
      </w:r>
      <w:r w:rsidR="00A3721F">
        <w:rPr>
          <w:rFonts w:ascii="Times New Roman" w:hAnsi="Times New Roman" w:cs="Times New Roman"/>
        </w:rPr>
        <w:t>rmi na valnom zhromaždení dňa 28</w:t>
      </w:r>
      <w:r w:rsidRPr="00A3721F">
        <w:rPr>
          <w:rFonts w:ascii="Times New Roman" w:hAnsi="Times New Roman" w:cs="Times New Roman"/>
        </w:rPr>
        <w:t>.</w:t>
      </w:r>
      <w:r w:rsidR="003F30D7">
        <w:rPr>
          <w:rFonts w:ascii="Times New Roman" w:hAnsi="Times New Roman" w:cs="Times New Roman"/>
        </w:rPr>
        <w:t>0</w:t>
      </w:r>
      <w:r w:rsidRPr="00A3721F">
        <w:rPr>
          <w:rFonts w:ascii="Times New Roman" w:hAnsi="Times New Roman" w:cs="Times New Roman"/>
        </w:rPr>
        <w:t>6.201</w:t>
      </w:r>
      <w:r w:rsidR="00A3721F">
        <w:rPr>
          <w:rFonts w:ascii="Times New Roman" w:hAnsi="Times New Roman" w:cs="Times New Roman"/>
        </w:rPr>
        <w:t>3</w:t>
      </w:r>
      <w:r w:rsidRPr="00A3721F">
        <w:rPr>
          <w:rFonts w:ascii="Times New Roman" w:hAnsi="Times New Roman" w:cs="Times New Roman"/>
        </w:rPr>
        <w:t>.</w:t>
      </w:r>
      <w:r w:rsidR="0006054F" w:rsidRPr="00A3721F">
        <w:rPr>
          <w:rFonts w:ascii="Times New Roman" w:hAnsi="Times New Roman" w:cs="Times New Roman"/>
        </w:rPr>
        <w:t xml:space="preserve"> Jedná</w:t>
      </w:r>
      <w:r w:rsidR="0006054F" w:rsidRPr="00393A8D">
        <w:rPr>
          <w:rFonts w:ascii="Times New Roman" w:hAnsi="Times New Roman" w:cs="Times New Roman"/>
        </w:rPr>
        <w:t xml:space="preserve"> sa spolu o </w:t>
      </w:r>
      <w:r w:rsidR="00EC478C">
        <w:rPr>
          <w:rFonts w:ascii="Times New Roman" w:hAnsi="Times New Roman" w:cs="Times New Roman"/>
        </w:rPr>
        <w:t>dvoch</w:t>
      </w:r>
      <w:r w:rsidR="0006054F" w:rsidRPr="00393A8D">
        <w:rPr>
          <w:rFonts w:ascii="Times New Roman" w:hAnsi="Times New Roman" w:cs="Times New Roman"/>
        </w:rPr>
        <w:t xml:space="preserve"> upisovateľov, ktorí svoje nepeňažné vklady splatili v plnom rozsahu:</w:t>
      </w:r>
    </w:p>
    <w:p w:rsidR="00A3721F" w:rsidRDefault="00A3721F" w:rsidP="00A3721F">
      <w:pPr>
        <w:pStyle w:val="Odsekzoznamu"/>
        <w:numPr>
          <w:ilvl w:val="0"/>
          <w:numId w:val="14"/>
        </w:numPr>
        <w:spacing w:line="360" w:lineRule="auto"/>
        <w:jc w:val="both"/>
        <w:rPr>
          <w:rFonts w:eastAsiaTheme="minorHAnsi"/>
          <w:sz w:val="22"/>
          <w:szCs w:val="22"/>
          <w:lang w:eastAsia="en-US"/>
        </w:rPr>
      </w:pPr>
      <w:r w:rsidRPr="00A3721F">
        <w:rPr>
          <w:rFonts w:eastAsiaTheme="minorHAnsi"/>
          <w:sz w:val="22"/>
          <w:szCs w:val="22"/>
          <w:lang w:eastAsia="en-US"/>
        </w:rPr>
        <w:t xml:space="preserve">PULKKIN ADVISORS LIMITED, so sídlom Akropoleos 59-61, SAVVIDES CENTER, 1st floor, Flat/Office 102, Niccosia, Cyperská republika, upísal 48.280 ks akcií emitenta </w:t>
      </w:r>
    </w:p>
    <w:p w:rsidR="00A3721F" w:rsidRDefault="00A3721F" w:rsidP="00A3721F">
      <w:pPr>
        <w:pStyle w:val="Odsekzoznamu"/>
        <w:numPr>
          <w:ilvl w:val="0"/>
          <w:numId w:val="14"/>
        </w:numPr>
        <w:spacing w:line="360" w:lineRule="auto"/>
        <w:jc w:val="both"/>
        <w:rPr>
          <w:rFonts w:eastAsiaTheme="minorHAnsi"/>
          <w:sz w:val="22"/>
          <w:szCs w:val="22"/>
          <w:lang w:eastAsia="en-US"/>
        </w:rPr>
      </w:pPr>
      <w:r w:rsidRPr="00A3721F">
        <w:rPr>
          <w:rFonts w:eastAsiaTheme="minorHAnsi"/>
          <w:sz w:val="22"/>
          <w:szCs w:val="22"/>
          <w:lang w:eastAsia="en-US"/>
        </w:rPr>
        <w:t xml:space="preserve">Assets Management, a.s., Potočná 40, Bratislava, IČO: 44285418, upísal 28.286 ks akcií emitenta </w:t>
      </w:r>
    </w:p>
    <w:p w:rsidR="0060225A" w:rsidRDefault="0060225A" w:rsidP="0060225A">
      <w:pPr>
        <w:pStyle w:val="Odsekzoznamu"/>
        <w:spacing w:line="360" w:lineRule="auto"/>
        <w:ind w:left="720"/>
        <w:jc w:val="both"/>
        <w:rPr>
          <w:rFonts w:eastAsiaTheme="minorHAnsi"/>
          <w:sz w:val="22"/>
          <w:szCs w:val="22"/>
          <w:lang w:eastAsia="en-US"/>
        </w:rPr>
      </w:pPr>
    </w:p>
    <w:p w:rsidR="00A3721F" w:rsidRPr="00A3721F" w:rsidRDefault="00A3721F" w:rsidP="00A3721F">
      <w:pPr>
        <w:spacing w:line="360" w:lineRule="auto"/>
        <w:jc w:val="both"/>
        <w:rPr>
          <w:rFonts w:ascii="Times New Roman" w:hAnsi="Times New Roman" w:cs="Times New Roman"/>
        </w:rPr>
      </w:pPr>
      <w:r w:rsidRPr="00A3721F">
        <w:rPr>
          <w:rFonts w:ascii="Times New Roman" w:hAnsi="Times New Roman" w:cs="Times New Roman"/>
        </w:rPr>
        <w:t>Základné imanie emitenta vo výške 63.346.556,462633 EUR je rozdelené na:</w:t>
      </w:r>
    </w:p>
    <w:p w:rsidR="00A3721F" w:rsidRPr="00A3721F" w:rsidRDefault="00A3721F" w:rsidP="00A3721F">
      <w:pPr>
        <w:pStyle w:val="Odsekzoznamu"/>
        <w:numPr>
          <w:ilvl w:val="0"/>
          <w:numId w:val="17"/>
        </w:numPr>
        <w:spacing w:line="360" w:lineRule="auto"/>
        <w:jc w:val="both"/>
        <w:rPr>
          <w:rFonts w:eastAsiaTheme="minorHAnsi"/>
          <w:sz w:val="22"/>
          <w:szCs w:val="22"/>
          <w:lang w:eastAsia="en-US"/>
        </w:rPr>
      </w:pPr>
      <w:r w:rsidRPr="00A3721F">
        <w:rPr>
          <w:rFonts w:eastAsiaTheme="minorHAnsi"/>
          <w:sz w:val="22"/>
          <w:szCs w:val="22"/>
          <w:lang w:eastAsia="en-US"/>
        </w:rPr>
        <w:lastRenderedPageBreak/>
        <w:t>630.807 kusov zaknihovaných akcií na doručiteľa ISIN SK1120004959 v menovitej hodnote jednej akcie 33,193919 EUR</w:t>
      </w:r>
    </w:p>
    <w:p w:rsidR="00A3721F" w:rsidRPr="00A3721F" w:rsidRDefault="00A3721F" w:rsidP="00A3721F">
      <w:pPr>
        <w:pStyle w:val="Odsekzoznamu"/>
        <w:numPr>
          <w:ilvl w:val="0"/>
          <w:numId w:val="17"/>
        </w:numPr>
        <w:spacing w:line="360" w:lineRule="auto"/>
        <w:jc w:val="both"/>
        <w:rPr>
          <w:rFonts w:eastAsiaTheme="minorHAnsi"/>
          <w:sz w:val="22"/>
          <w:szCs w:val="22"/>
          <w:lang w:eastAsia="en-US"/>
        </w:rPr>
      </w:pPr>
      <w:r w:rsidRPr="00A3721F">
        <w:rPr>
          <w:rFonts w:eastAsiaTheme="minorHAnsi"/>
          <w:sz w:val="22"/>
          <w:szCs w:val="22"/>
          <w:lang w:eastAsia="en-US"/>
        </w:rPr>
        <w:t>347.510 kusov zaknihovaných akcií na doručiteľa ISIN SK1120010717 séria 01 v menovitej hodnot</w:t>
      </w:r>
      <w:r w:rsidR="00EC478C">
        <w:rPr>
          <w:rFonts w:eastAsiaTheme="minorHAnsi"/>
          <w:sz w:val="22"/>
          <w:szCs w:val="22"/>
          <w:lang w:eastAsia="en-US"/>
        </w:rPr>
        <w:t>e</w:t>
      </w:r>
      <w:r w:rsidRPr="00A3721F">
        <w:rPr>
          <w:rFonts w:eastAsiaTheme="minorHAnsi"/>
          <w:sz w:val="22"/>
          <w:szCs w:val="22"/>
          <w:lang w:eastAsia="en-US"/>
        </w:rPr>
        <w:t xml:space="preserve"> jednej akcie 100,- EUR</w:t>
      </w:r>
    </w:p>
    <w:p w:rsidR="00A3721F" w:rsidRPr="00A3721F" w:rsidRDefault="00A3721F" w:rsidP="00A3721F">
      <w:pPr>
        <w:pStyle w:val="Odsekzoznamu"/>
        <w:numPr>
          <w:ilvl w:val="0"/>
          <w:numId w:val="17"/>
        </w:numPr>
        <w:spacing w:line="360" w:lineRule="auto"/>
        <w:jc w:val="both"/>
        <w:rPr>
          <w:rFonts w:eastAsiaTheme="minorHAnsi"/>
          <w:sz w:val="22"/>
          <w:szCs w:val="22"/>
          <w:lang w:eastAsia="en-US"/>
        </w:rPr>
      </w:pPr>
      <w:r w:rsidRPr="00A3721F">
        <w:rPr>
          <w:rFonts w:eastAsiaTheme="minorHAnsi"/>
          <w:sz w:val="22"/>
          <w:szCs w:val="22"/>
          <w:lang w:eastAsia="en-US"/>
        </w:rPr>
        <w:t>76.566 kusov zaknihovaných akcií na doručiteľa  ISIN SK1120010840 séria 01 v menovitej hodnot</w:t>
      </w:r>
      <w:r w:rsidR="00EC478C">
        <w:rPr>
          <w:rFonts w:eastAsiaTheme="minorHAnsi"/>
          <w:sz w:val="22"/>
          <w:szCs w:val="22"/>
          <w:lang w:eastAsia="en-US"/>
        </w:rPr>
        <w:t>e</w:t>
      </w:r>
      <w:r w:rsidRPr="00A3721F">
        <w:rPr>
          <w:rFonts w:eastAsiaTheme="minorHAnsi"/>
          <w:sz w:val="22"/>
          <w:szCs w:val="22"/>
          <w:lang w:eastAsia="en-US"/>
        </w:rPr>
        <w:t xml:space="preserve"> jednej akcie 100,- EUR </w:t>
      </w:r>
    </w:p>
    <w:p w:rsidR="00A3721F" w:rsidRDefault="00A3721F" w:rsidP="00A3721F">
      <w:pPr>
        <w:spacing w:line="360" w:lineRule="auto"/>
        <w:jc w:val="both"/>
        <w:rPr>
          <w:rFonts w:ascii="Times New Roman" w:hAnsi="Times New Roman" w:cs="Times New Roman"/>
        </w:rPr>
      </w:pPr>
      <w:r w:rsidRPr="00393A8D">
        <w:rPr>
          <w:rFonts w:ascii="Times New Roman" w:hAnsi="Times New Roman" w:cs="Times New Roman"/>
        </w:rPr>
        <w:t xml:space="preserve"> </w:t>
      </w:r>
    </w:p>
    <w:p w:rsidR="008C7BD2" w:rsidRPr="00393A8D" w:rsidRDefault="008C7BD2" w:rsidP="00111530">
      <w:pPr>
        <w:spacing w:line="360" w:lineRule="auto"/>
        <w:jc w:val="both"/>
        <w:rPr>
          <w:rFonts w:ascii="Times New Roman" w:hAnsi="Times New Roman" w:cs="Times New Roman"/>
          <w:b/>
        </w:rPr>
      </w:pPr>
      <w:r w:rsidRPr="001E6286">
        <w:rPr>
          <w:rFonts w:ascii="Times New Roman" w:hAnsi="Times New Roman" w:cs="Times New Roman"/>
          <w:b/>
        </w:rPr>
        <w:t>Nadobúdanie</w:t>
      </w:r>
      <w:r w:rsidRPr="00393A8D">
        <w:rPr>
          <w:rFonts w:ascii="Times New Roman" w:hAnsi="Times New Roman" w:cs="Times New Roman"/>
          <w:b/>
        </w:rPr>
        <w:t xml:space="preserve"> obchodných podielov a akcií:</w:t>
      </w:r>
      <w:r w:rsidRPr="00393A8D">
        <w:rPr>
          <w:rFonts w:ascii="Times New Roman" w:hAnsi="Times New Roman" w:cs="Times New Roman"/>
          <w:b/>
        </w:rPr>
        <w:tab/>
      </w:r>
    </w:p>
    <w:p w:rsidR="00EC478C" w:rsidRPr="00EC478C" w:rsidRDefault="00EC478C" w:rsidP="00EC478C">
      <w:pPr>
        <w:spacing w:line="360" w:lineRule="auto"/>
        <w:jc w:val="both"/>
        <w:rPr>
          <w:rFonts w:ascii="Times New Roman" w:hAnsi="Times New Roman" w:cs="Times New Roman"/>
        </w:rPr>
      </w:pPr>
      <w:r w:rsidRPr="00EC478C">
        <w:rPr>
          <w:rFonts w:ascii="Times New Roman" w:hAnsi="Times New Roman" w:cs="Times New Roman"/>
        </w:rPr>
        <w:t xml:space="preserve">Splatením nepeňažných vkladov na zvýšenie základného imania Spoločnosť získala majetkovú účasť 17,31% na obchodnej spoločnosti TATRALIFT a.s. : Zmluvou o kúpe akcií zo dňa 7.6.2013 spoločnosť nadobudla 15,69% akcií spoločnosti TATRALIFT a.s. K 31.12.2013 spoločnosť vlastnila 33% akcií spoločnosti TATRALIFT a.s. </w:t>
      </w:r>
    </w:p>
    <w:p w:rsidR="00EC478C" w:rsidRPr="00393A8D" w:rsidRDefault="00EC478C" w:rsidP="00EC478C">
      <w:pPr>
        <w:spacing w:line="360" w:lineRule="auto"/>
        <w:jc w:val="both"/>
        <w:rPr>
          <w:rFonts w:ascii="Times New Roman" w:hAnsi="Times New Roman" w:cs="Times New Roman"/>
        </w:rPr>
      </w:pPr>
      <w:r w:rsidRPr="00EC478C">
        <w:rPr>
          <w:rFonts w:ascii="Times New Roman" w:hAnsi="Times New Roman" w:cs="Times New Roman"/>
        </w:rPr>
        <w:t>Počas roka 2013 spoločnosť nadobudla 49%-ný obchodný podiel na dcérskej spoločnosti PPS VEHICLES, s.r.o., a tak sa stala vlastníkom 100%-ného obchodného podielu na tejto dcérskej spoločnosti, ktorý s účinnosťou ku dňu 20.9.2013 predala SLAVIA CAPITAL Group, a.s.</w:t>
      </w:r>
    </w:p>
    <w:p w:rsidR="001F3FCB" w:rsidRPr="00393A8D" w:rsidRDefault="00417C7D" w:rsidP="001F3FCB">
      <w:pPr>
        <w:spacing w:line="360" w:lineRule="auto"/>
        <w:jc w:val="both"/>
        <w:rPr>
          <w:rFonts w:ascii="Times New Roman" w:hAnsi="Times New Roman" w:cs="Times New Roman"/>
          <w:b/>
        </w:rPr>
      </w:pPr>
      <w:r w:rsidRPr="00393A8D">
        <w:rPr>
          <w:rFonts w:ascii="Times New Roman" w:hAnsi="Times New Roman" w:cs="Times New Roman"/>
        </w:rPr>
        <w:t xml:space="preserve"> </w:t>
      </w:r>
      <w:r w:rsidR="001F3FCB" w:rsidRPr="00393A8D">
        <w:rPr>
          <w:rFonts w:ascii="Times New Roman" w:hAnsi="Times New Roman" w:cs="Times New Roman"/>
          <w:b/>
        </w:rPr>
        <w:t>Prehľad dcérskych spoločností</w:t>
      </w:r>
      <w:r w:rsidR="00EC478C">
        <w:rPr>
          <w:rFonts w:ascii="Times New Roman" w:hAnsi="Times New Roman" w:cs="Times New Roman"/>
          <w:b/>
        </w:rPr>
        <w:t xml:space="preserve"> k 31.12.2013</w:t>
      </w:r>
      <w:r w:rsidR="001F3FCB" w:rsidRPr="00393A8D">
        <w:rPr>
          <w:rFonts w:ascii="Times New Roman" w:hAnsi="Times New Roman" w:cs="Times New Roman"/>
          <w:b/>
        </w:rPr>
        <w:t xml:space="preserve"> a predmetu ich činnosti:</w:t>
      </w:r>
    </w:p>
    <w:tbl>
      <w:tblPr>
        <w:tblW w:w="9428" w:type="dxa"/>
        <w:tblInd w:w="70" w:type="dxa"/>
        <w:tblCellMar>
          <w:left w:w="70" w:type="dxa"/>
          <w:right w:w="70" w:type="dxa"/>
        </w:tblCellMar>
        <w:tblLook w:val="04A0" w:firstRow="1" w:lastRow="0" w:firstColumn="1" w:lastColumn="0" w:noHBand="0" w:noVBand="1"/>
      </w:tblPr>
      <w:tblGrid>
        <w:gridCol w:w="2085"/>
        <w:gridCol w:w="1819"/>
        <w:gridCol w:w="1012"/>
        <w:gridCol w:w="607"/>
        <w:gridCol w:w="2521"/>
        <w:gridCol w:w="1384"/>
      </w:tblGrid>
      <w:tr w:rsidR="00EC478C" w:rsidRPr="00393A8D" w:rsidTr="00EC478C">
        <w:trPr>
          <w:trHeight w:val="202"/>
        </w:trPr>
        <w:tc>
          <w:tcPr>
            <w:tcW w:w="2085" w:type="dxa"/>
            <w:tcBorders>
              <w:top w:val="single" w:sz="4" w:space="0" w:color="auto"/>
              <w:left w:val="nil"/>
              <w:bottom w:val="single" w:sz="4" w:space="0" w:color="BFBFBF"/>
              <w:right w:val="nil"/>
            </w:tcBorders>
            <w:shd w:val="clear" w:color="auto" w:fill="FFFFFF" w:themeFill="background1"/>
            <w:noWrap/>
            <w:vAlign w:val="bottom"/>
            <w:hideMark/>
          </w:tcPr>
          <w:p w:rsidR="00EC478C" w:rsidRPr="00393A8D" w:rsidRDefault="00EC478C" w:rsidP="00156FDF">
            <w:pPr>
              <w:spacing w:after="0" w:line="240" w:lineRule="auto"/>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Názov</w:t>
            </w:r>
          </w:p>
        </w:tc>
        <w:tc>
          <w:tcPr>
            <w:tcW w:w="1819" w:type="dxa"/>
            <w:tcBorders>
              <w:top w:val="single" w:sz="4" w:space="0" w:color="auto"/>
              <w:left w:val="nil"/>
              <w:bottom w:val="single" w:sz="4" w:space="0" w:color="BFBFBF"/>
              <w:right w:val="nil"/>
            </w:tcBorders>
            <w:shd w:val="clear" w:color="auto" w:fill="FFFFFF" w:themeFill="background1"/>
            <w:noWrap/>
            <w:vAlign w:val="bottom"/>
            <w:hideMark/>
          </w:tcPr>
          <w:p w:rsidR="00EC478C" w:rsidRPr="00393A8D" w:rsidRDefault="00EC478C" w:rsidP="00156FDF">
            <w:pPr>
              <w:spacing w:after="0" w:line="240" w:lineRule="auto"/>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Sídlo</w:t>
            </w:r>
          </w:p>
        </w:tc>
        <w:tc>
          <w:tcPr>
            <w:tcW w:w="1619" w:type="dxa"/>
            <w:gridSpan w:val="2"/>
            <w:tcBorders>
              <w:top w:val="single" w:sz="4" w:space="0" w:color="auto"/>
              <w:left w:val="nil"/>
              <w:bottom w:val="single" w:sz="4" w:space="0" w:color="BFBFBF"/>
              <w:right w:val="nil"/>
            </w:tcBorders>
            <w:shd w:val="clear" w:color="auto" w:fill="FFFFFF" w:themeFill="background1"/>
            <w:hideMark/>
          </w:tcPr>
          <w:p w:rsidR="00EC478C" w:rsidRPr="00393A8D" w:rsidRDefault="00EC478C" w:rsidP="00156FDF">
            <w:pPr>
              <w:spacing w:after="0" w:line="240" w:lineRule="auto"/>
              <w:jc w:val="center"/>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 xml:space="preserve">Majetková účasť % </w:t>
            </w:r>
          </w:p>
        </w:tc>
        <w:tc>
          <w:tcPr>
            <w:tcW w:w="2521" w:type="dxa"/>
            <w:tcBorders>
              <w:top w:val="single" w:sz="4" w:space="0" w:color="auto"/>
              <w:left w:val="nil"/>
              <w:bottom w:val="single" w:sz="4" w:space="0" w:color="BFBFBF"/>
              <w:right w:val="nil"/>
            </w:tcBorders>
            <w:shd w:val="clear" w:color="auto" w:fill="FFFFFF" w:themeFill="background1"/>
            <w:hideMark/>
          </w:tcPr>
          <w:p w:rsidR="00EC478C" w:rsidRPr="00393A8D" w:rsidRDefault="00EC478C" w:rsidP="00156FDF">
            <w:pPr>
              <w:spacing w:after="0" w:line="240" w:lineRule="auto"/>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Základná činnosť</w:t>
            </w:r>
          </w:p>
        </w:tc>
        <w:tc>
          <w:tcPr>
            <w:tcW w:w="1384" w:type="dxa"/>
            <w:tcBorders>
              <w:top w:val="single" w:sz="4" w:space="0" w:color="auto"/>
              <w:left w:val="nil"/>
              <w:bottom w:val="single" w:sz="4" w:space="0" w:color="BFBFBF"/>
              <w:right w:val="nil"/>
            </w:tcBorders>
            <w:shd w:val="clear" w:color="auto" w:fill="FFFFFF" w:themeFill="background1"/>
          </w:tcPr>
          <w:p w:rsidR="00EC478C" w:rsidRPr="00393A8D" w:rsidRDefault="00EC478C" w:rsidP="00156FDF">
            <w:pPr>
              <w:spacing w:after="0" w:line="240" w:lineRule="auto"/>
              <w:rPr>
                <w:rFonts w:ascii="Times New Roman" w:eastAsia="Times New Roman" w:hAnsi="Times New Roman" w:cs="Times New Roman"/>
                <w:b/>
                <w:color w:val="000000"/>
                <w:sz w:val="20"/>
                <w:szCs w:val="24"/>
                <w:lang w:eastAsia="sk-SK"/>
              </w:rPr>
            </w:pPr>
            <w:r>
              <w:rPr>
                <w:rFonts w:ascii="Times New Roman" w:eastAsia="Times New Roman" w:hAnsi="Times New Roman" w:cs="Times New Roman"/>
                <w:b/>
                <w:color w:val="000000"/>
                <w:sz w:val="20"/>
                <w:szCs w:val="24"/>
                <w:lang w:eastAsia="sk-SK"/>
              </w:rPr>
              <w:t>Poznámka</w:t>
            </w:r>
          </w:p>
        </w:tc>
      </w:tr>
      <w:tr w:rsidR="00EC478C" w:rsidRPr="00393A8D" w:rsidTr="00EC478C">
        <w:trPr>
          <w:trHeight w:val="202"/>
        </w:trPr>
        <w:tc>
          <w:tcPr>
            <w:tcW w:w="2085" w:type="dxa"/>
            <w:tcBorders>
              <w:top w:val="nil"/>
              <w:left w:val="nil"/>
              <w:bottom w:val="nil"/>
              <w:right w:val="nil"/>
            </w:tcBorders>
            <w:shd w:val="clear" w:color="auto" w:fill="FFFFFF" w:themeFill="background1"/>
            <w:noWrap/>
            <w:vAlign w:val="bottom"/>
            <w:hideMark/>
          </w:tcPr>
          <w:p w:rsidR="00EC478C" w:rsidRPr="00393A8D" w:rsidRDefault="00EC478C" w:rsidP="00156FDF">
            <w:pPr>
              <w:spacing w:after="0" w:line="240" w:lineRule="auto"/>
              <w:rPr>
                <w:rFonts w:ascii="Times New Roman" w:eastAsia="Times New Roman" w:hAnsi="Times New Roman" w:cs="Times New Roman"/>
                <w:bCs/>
                <w:color w:val="000000"/>
                <w:sz w:val="20"/>
                <w:szCs w:val="20"/>
                <w:lang w:eastAsia="sk-SK"/>
              </w:rPr>
            </w:pPr>
            <w:r w:rsidRPr="00393A8D">
              <w:rPr>
                <w:rFonts w:ascii="Times New Roman" w:eastAsia="Times New Roman" w:hAnsi="Times New Roman" w:cs="Times New Roman"/>
                <w:bCs/>
                <w:color w:val="000000"/>
                <w:sz w:val="20"/>
                <w:szCs w:val="20"/>
                <w:lang w:eastAsia="sk-SK"/>
              </w:rPr>
              <w:t> </w:t>
            </w:r>
          </w:p>
        </w:tc>
        <w:tc>
          <w:tcPr>
            <w:tcW w:w="1819" w:type="dxa"/>
            <w:tcBorders>
              <w:top w:val="nil"/>
              <w:left w:val="nil"/>
              <w:bottom w:val="nil"/>
              <w:right w:val="nil"/>
            </w:tcBorders>
            <w:shd w:val="clear" w:color="auto" w:fill="FFFFFF" w:themeFill="background1"/>
            <w:noWrap/>
            <w:vAlign w:val="bottom"/>
            <w:hideMark/>
          </w:tcPr>
          <w:p w:rsidR="00EC478C" w:rsidRPr="00393A8D" w:rsidRDefault="00EC478C" w:rsidP="00156FDF">
            <w:pPr>
              <w:spacing w:after="0" w:line="240" w:lineRule="auto"/>
              <w:rPr>
                <w:rFonts w:ascii="Times New Roman" w:eastAsia="Times New Roman" w:hAnsi="Times New Roman" w:cs="Times New Roman"/>
                <w:bCs/>
                <w:color w:val="000000"/>
                <w:sz w:val="20"/>
                <w:szCs w:val="20"/>
                <w:lang w:eastAsia="sk-SK"/>
              </w:rPr>
            </w:pPr>
            <w:r w:rsidRPr="00393A8D">
              <w:rPr>
                <w:rFonts w:ascii="Times New Roman" w:eastAsia="Times New Roman" w:hAnsi="Times New Roman" w:cs="Times New Roman"/>
                <w:bCs/>
                <w:color w:val="000000"/>
                <w:sz w:val="20"/>
                <w:szCs w:val="20"/>
                <w:lang w:eastAsia="sk-SK"/>
              </w:rPr>
              <w:t> </w:t>
            </w:r>
          </w:p>
        </w:tc>
        <w:tc>
          <w:tcPr>
            <w:tcW w:w="1012" w:type="dxa"/>
            <w:tcBorders>
              <w:top w:val="nil"/>
              <w:left w:val="nil"/>
              <w:bottom w:val="nil"/>
              <w:right w:val="nil"/>
            </w:tcBorders>
            <w:shd w:val="clear" w:color="auto" w:fill="FFFFFF" w:themeFill="background1"/>
            <w:hideMark/>
          </w:tcPr>
          <w:p w:rsidR="00EC478C" w:rsidRPr="00393A8D" w:rsidRDefault="00EC478C" w:rsidP="001E6286">
            <w:pPr>
              <w:spacing w:after="0" w:line="240" w:lineRule="auto"/>
              <w:jc w:val="center"/>
              <w:rPr>
                <w:rFonts w:ascii="Times New Roman" w:eastAsia="Times New Roman" w:hAnsi="Times New Roman" w:cs="Times New Roman"/>
                <w:bCs/>
                <w:color w:val="000000"/>
                <w:sz w:val="18"/>
                <w:szCs w:val="18"/>
                <w:lang w:eastAsia="sk-SK"/>
              </w:rPr>
            </w:pPr>
            <w:r>
              <w:rPr>
                <w:rFonts w:ascii="Times New Roman" w:eastAsia="Times New Roman" w:hAnsi="Times New Roman" w:cs="Times New Roman"/>
                <w:bCs/>
                <w:color w:val="000000"/>
                <w:sz w:val="18"/>
                <w:szCs w:val="18"/>
                <w:lang w:eastAsia="sk-SK"/>
              </w:rPr>
              <w:t>2013</w:t>
            </w:r>
          </w:p>
        </w:tc>
        <w:tc>
          <w:tcPr>
            <w:tcW w:w="607" w:type="dxa"/>
            <w:tcBorders>
              <w:top w:val="nil"/>
              <w:left w:val="nil"/>
              <w:bottom w:val="nil"/>
              <w:right w:val="nil"/>
            </w:tcBorders>
            <w:shd w:val="clear" w:color="auto" w:fill="FFFFFF" w:themeFill="background1"/>
            <w:hideMark/>
          </w:tcPr>
          <w:p w:rsidR="00EC478C" w:rsidRPr="001E6286" w:rsidRDefault="00EC478C" w:rsidP="001E6286">
            <w:pPr>
              <w:spacing w:after="0" w:line="240" w:lineRule="auto"/>
              <w:jc w:val="center"/>
              <w:rPr>
                <w:rFonts w:ascii="Times New Roman" w:eastAsia="Times New Roman" w:hAnsi="Times New Roman" w:cs="Times New Roman"/>
                <w:bCs/>
                <w:color w:val="000000"/>
                <w:sz w:val="18"/>
                <w:szCs w:val="18"/>
                <w:lang w:val="en-US" w:eastAsia="sk-SK"/>
              </w:rPr>
            </w:pPr>
            <w:r w:rsidRPr="00393A8D">
              <w:rPr>
                <w:rFonts w:ascii="Times New Roman" w:eastAsia="Times New Roman" w:hAnsi="Times New Roman" w:cs="Times New Roman"/>
                <w:bCs/>
                <w:color w:val="000000"/>
                <w:sz w:val="18"/>
                <w:szCs w:val="18"/>
                <w:lang w:eastAsia="sk-SK"/>
              </w:rPr>
              <w:t>201</w:t>
            </w:r>
            <w:r>
              <w:rPr>
                <w:rFonts w:ascii="Times New Roman" w:eastAsia="Times New Roman" w:hAnsi="Times New Roman" w:cs="Times New Roman"/>
                <w:bCs/>
                <w:color w:val="000000"/>
                <w:sz w:val="18"/>
                <w:szCs w:val="18"/>
                <w:lang w:eastAsia="sk-SK"/>
              </w:rPr>
              <w:t>2</w:t>
            </w:r>
          </w:p>
        </w:tc>
        <w:tc>
          <w:tcPr>
            <w:tcW w:w="2521" w:type="dxa"/>
            <w:tcBorders>
              <w:top w:val="nil"/>
              <w:left w:val="nil"/>
              <w:bottom w:val="nil"/>
              <w:right w:val="nil"/>
            </w:tcBorders>
            <w:shd w:val="clear" w:color="auto" w:fill="FFFFFF" w:themeFill="background1"/>
            <w:noWrap/>
            <w:vAlign w:val="bottom"/>
            <w:hideMark/>
          </w:tcPr>
          <w:p w:rsidR="00EC478C" w:rsidRPr="00393A8D" w:rsidRDefault="00EC478C" w:rsidP="00156FDF">
            <w:pPr>
              <w:spacing w:after="0" w:line="240" w:lineRule="auto"/>
              <w:rPr>
                <w:rFonts w:ascii="Times New Roman" w:eastAsia="Times New Roman" w:hAnsi="Times New Roman" w:cs="Times New Roman"/>
                <w:bCs/>
                <w:color w:val="000000"/>
                <w:sz w:val="20"/>
                <w:szCs w:val="20"/>
                <w:lang w:eastAsia="sk-SK"/>
              </w:rPr>
            </w:pPr>
            <w:r w:rsidRPr="00393A8D">
              <w:rPr>
                <w:rFonts w:ascii="Times New Roman" w:eastAsia="Times New Roman" w:hAnsi="Times New Roman" w:cs="Times New Roman"/>
                <w:bCs/>
                <w:color w:val="000000"/>
                <w:sz w:val="20"/>
                <w:szCs w:val="20"/>
                <w:lang w:eastAsia="sk-SK"/>
              </w:rPr>
              <w:t> </w:t>
            </w:r>
          </w:p>
        </w:tc>
        <w:tc>
          <w:tcPr>
            <w:tcW w:w="1384" w:type="dxa"/>
            <w:tcBorders>
              <w:top w:val="nil"/>
              <w:left w:val="nil"/>
              <w:bottom w:val="nil"/>
              <w:right w:val="nil"/>
            </w:tcBorders>
            <w:shd w:val="clear" w:color="auto" w:fill="FFFFFF" w:themeFill="background1"/>
          </w:tcPr>
          <w:p w:rsidR="00EC478C" w:rsidRPr="00393A8D" w:rsidRDefault="00EC478C" w:rsidP="00EC478C">
            <w:pPr>
              <w:spacing w:after="0" w:line="240" w:lineRule="auto"/>
              <w:ind w:firstLine="708"/>
              <w:rPr>
                <w:rFonts w:ascii="Times New Roman" w:eastAsia="Times New Roman" w:hAnsi="Times New Roman" w:cs="Times New Roman"/>
                <w:bCs/>
                <w:color w:val="000000"/>
                <w:sz w:val="20"/>
                <w:szCs w:val="20"/>
                <w:lang w:eastAsia="sk-SK"/>
              </w:rPr>
            </w:pPr>
          </w:p>
        </w:tc>
      </w:tr>
      <w:tr w:rsidR="00EC478C" w:rsidRPr="00393A8D" w:rsidTr="00EC478C">
        <w:trPr>
          <w:trHeight w:val="303"/>
        </w:trPr>
        <w:tc>
          <w:tcPr>
            <w:tcW w:w="2085" w:type="dxa"/>
            <w:tcBorders>
              <w:top w:val="single" w:sz="4" w:space="0" w:color="BFBFBF"/>
              <w:left w:val="nil"/>
              <w:bottom w:val="single" w:sz="4" w:space="0" w:color="BFBFBF"/>
              <w:right w:val="nil"/>
            </w:tcBorders>
            <w:shd w:val="clear" w:color="auto" w:fill="auto"/>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 xml:space="preserve">TRENS SK, a.s. </w:t>
            </w:r>
          </w:p>
        </w:tc>
        <w:tc>
          <w:tcPr>
            <w:tcW w:w="1819" w:type="dxa"/>
            <w:tcBorders>
              <w:top w:val="single" w:sz="4" w:space="0" w:color="BFBFBF"/>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Súvoz 1,  911 32  Trenčín</w:t>
            </w:r>
          </w:p>
        </w:tc>
        <w:tc>
          <w:tcPr>
            <w:tcW w:w="1012" w:type="dxa"/>
            <w:tcBorders>
              <w:top w:val="single" w:sz="4" w:space="0" w:color="BFBFBF"/>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100%</w:t>
            </w:r>
          </w:p>
        </w:tc>
        <w:tc>
          <w:tcPr>
            <w:tcW w:w="607" w:type="dxa"/>
            <w:tcBorders>
              <w:top w:val="single" w:sz="4" w:space="0" w:color="BFBFBF"/>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100%</w:t>
            </w:r>
          </w:p>
        </w:tc>
        <w:tc>
          <w:tcPr>
            <w:tcW w:w="2521" w:type="dxa"/>
            <w:tcBorders>
              <w:top w:val="single" w:sz="4" w:space="0" w:color="BFBFBF"/>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výroba obrábacích strojov</w:t>
            </w:r>
          </w:p>
        </w:tc>
        <w:tc>
          <w:tcPr>
            <w:tcW w:w="1384" w:type="dxa"/>
            <w:tcBorders>
              <w:top w:val="single" w:sz="4" w:space="0" w:color="BFBFBF"/>
              <w:left w:val="nil"/>
              <w:bottom w:val="single" w:sz="4" w:space="0" w:color="BFBFBF"/>
              <w:right w:val="nil"/>
            </w:tcBorders>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p>
        </w:tc>
      </w:tr>
      <w:tr w:rsidR="00EC478C" w:rsidRPr="00393A8D" w:rsidTr="00EC478C">
        <w:trPr>
          <w:trHeight w:val="303"/>
        </w:trPr>
        <w:tc>
          <w:tcPr>
            <w:tcW w:w="2085" w:type="dxa"/>
            <w:tcBorders>
              <w:top w:val="nil"/>
              <w:left w:val="nil"/>
              <w:bottom w:val="single" w:sz="4" w:space="0" w:color="BFBFBF"/>
              <w:right w:val="nil"/>
            </w:tcBorders>
            <w:shd w:val="clear" w:color="auto" w:fill="auto"/>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WAY INDUSTRIES, a.s.</w:t>
            </w:r>
          </w:p>
        </w:tc>
        <w:tc>
          <w:tcPr>
            <w:tcW w:w="1819"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Priemyselná 937/4, 963 01  Krupina</w:t>
            </w:r>
          </w:p>
        </w:tc>
        <w:tc>
          <w:tcPr>
            <w:tcW w:w="1012"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100%</w:t>
            </w:r>
          </w:p>
        </w:tc>
        <w:tc>
          <w:tcPr>
            <w:tcW w:w="607"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Pr>
                <w:rFonts w:ascii="Times New Roman" w:eastAsia="Times New Roman" w:hAnsi="Times New Roman" w:cs="Times New Roman"/>
                <w:color w:val="000000"/>
                <w:sz w:val="20"/>
                <w:szCs w:val="24"/>
                <w:lang w:eastAsia="sk-SK"/>
              </w:rPr>
              <w:t>10</w:t>
            </w:r>
            <w:r w:rsidRPr="00393A8D">
              <w:rPr>
                <w:rFonts w:ascii="Times New Roman" w:eastAsia="Times New Roman" w:hAnsi="Times New Roman" w:cs="Times New Roman"/>
                <w:color w:val="000000"/>
                <w:sz w:val="20"/>
                <w:szCs w:val="24"/>
                <w:lang w:eastAsia="sk-SK"/>
              </w:rPr>
              <w:t>0%</w:t>
            </w:r>
          </w:p>
        </w:tc>
        <w:tc>
          <w:tcPr>
            <w:tcW w:w="2521"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výroba šmykom riadeného nakladača LOCUST</w:t>
            </w:r>
          </w:p>
        </w:tc>
        <w:tc>
          <w:tcPr>
            <w:tcW w:w="1384" w:type="dxa"/>
            <w:tcBorders>
              <w:top w:val="nil"/>
              <w:left w:val="nil"/>
              <w:bottom w:val="single" w:sz="4" w:space="0" w:color="BFBFBF"/>
              <w:right w:val="nil"/>
            </w:tcBorders>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p>
        </w:tc>
      </w:tr>
      <w:tr w:rsidR="00EC478C" w:rsidRPr="00393A8D" w:rsidTr="00EC478C">
        <w:trPr>
          <w:trHeight w:val="303"/>
        </w:trPr>
        <w:tc>
          <w:tcPr>
            <w:tcW w:w="2085" w:type="dxa"/>
            <w:tcBorders>
              <w:top w:val="nil"/>
              <w:left w:val="nil"/>
              <w:bottom w:val="single" w:sz="4" w:space="0" w:color="BFBFBF"/>
              <w:right w:val="nil"/>
            </w:tcBorders>
            <w:shd w:val="clear" w:color="auto" w:fill="auto"/>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VÝVOJ  Martin, a.s.</w:t>
            </w:r>
          </w:p>
        </w:tc>
        <w:tc>
          <w:tcPr>
            <w:tcW w:w="1819"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Komenského 19,  036 01  Martin</w:t>
            </w:r>
          </w:p>
        </w:tc>
        <w:tc>
          <w:tcPr>
            <w:tcW w:w="1012"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Pr>
                <w:rFonts w:ascii="Times New Roman" w:eastAsia="Times New Roman" w:hAnsi="Times New Roman" w:cs="Times New Roman"/>
                <w:color w:val="000000"/>
                <w:sz w:val="20"/>
                <w:szCs w:val="24"/>
                <w:lang w:eastAsia="sk-SK"/>
              </w:rPr>
              <w:t>0</w:t>
            </w:r>
            <w:r w:rsidRPr="00393A8D">
              <w:rPr>
                <w:rFonts w:ascii="Times New Roman" w:eastAsia="Times New Roman" w:hAnsi="Times New Roman" w:cs="Times New Roman"/>
                <w:color w:val="000000"/>
                <w:sz w:val="20"/>
                <w:szCs w:val="24"/>
                <w:lang w:eastAsia="sk-SK"/>
              </w:rPr>
              <w:t>%</w:t>
            </w:r>
          </w:p>
        </w:tc>
        <w:tc>
          <w:tcPr>
            <w:tcW w:w="607"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Pr>
                <w:rFonts w:ascii="Times New Roman" w:eastAsia="Times New Roman" w:hAnsi="Times New Roman" w:cs="Times New Roman"/>
                <w:color w:val="000000"/>
                <w:sz w:val="20"/>
                <w:szCs w:val="24"/>
                <w:lang w:eastAsia="sk-SK"/>
              </w:rPr>
              <w:t>86</w:t>
            </w:r>
            <w:r w:rsidRPr="00393A8D">
              <w:rPr>
                <w:rFonts w:ascii="Times New Roman" w:eastAsia="Times New Roman" w:hAnsi="Times New Roman" w:cs="Times New Roman"/>
                <w:color w:val="000000"/>
                <w:sz w:val="20"/>
                <w:szCs w:val="24"/>
                <w:lang w:eastAsia="sk-SK"/>
              </w:rPr>
              <w:t>%</w:t>
            </w:r>
          </w:p>
        </w:tc>
        <w:tc>
          <w:tcPr>
            <w:tcW w:w="2521" w:type="dxa"/>
            <w:tcBorders>
              <w:top w:val="nil"/>
              <w:left w:val="nil"/>
              <w:bottom w:val="single" w:sz="4" w:space="0" w:color="BFBFBF"/>
              <w:right w:val="nil"/>
            </w:tcBorders>
            <w:shd w:val="clear" w:color="auto" w:fill="auto"/>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vývojové práce konštrukčného a projekčného charakteru</w:t>
            </w:r>
          </w:p>
        </w:tc>
        <w:tc>
          <w:tcPr>
            <w:tcW w:w="1384" w:type="dxa"/>
            <w:tcBorders>
              <w:top w:val="nil"/>
              <w:left w:val="nil"/>
              <w:bottom w:val="single" w:sz="4" w:space="0" w:color="BFBFBF"/>
              <w:right w:val="nil"/>
            </w:tcBorders>
          </w:tcPr>
          <w:p w:rsidR="00EC478C" w:rsidRPr="00EC478C" w:rsidRDefault="00EC478C" w:rsidP="00156FDF">
            <w:pPr>
              <w:spacing w:after="0" w:line="240" w:lineRule="auto"/>
              <w:rPr>
                <w:rFonts w:ascii="Times New Roman" w:eastAsia="Times New Roman" w:hAnsi="Times New Roman" w:cs="Times New Roman"/>
                <w:color w:val="000000"/>
                <w:sz w:val="20"/>
                <w:szCs w:val="24"/>
                <w:lang w:eastAsia="sk-SK"/>
              </w:rPr>
            </w:pPr>
            <w:r>
              <w:rPr>
                <w:rFonts w:ascii="Times New Roman" w:eastAsia="Times New Roman" w:hAnsi="Times New Roman" w:cs="Times New Roman"/>
                <w:color w:val="000000"/>
                <w:sz w:val="20"/>
                <w:szCs w:val="24"/>
                <w:lang w:eastAsia="sk-SK"/>
              </w:rPr>
              <w:t>majetková účasť 86</w:t>
            </w:r>
            <w:r>
              <w:rPr>
                <w:rFonts w:ascii="Times New Roman" w:eastAsia="Times New Roman" w:hAnsi="Times New Roman" w:cs="Times New Roman"/>
                <w:color w:val="000000"/>
                <w:sz w:val="20"/>
                <w:szCs w:val="24"/>
                <w:lang w:val="en-US" w:eastAsia="sk-SK"/>
              </w:rPr>
              <w:t>%</w:t>
            </w:r>
            <w:r>
              <w:rPr>
                <w:rFonts w:ascii="Times New Roman" w:eastAsia="Times New Roman" w:hAnsi="Times New Roman" w:cs="Times New Roman"/>
                <w:color w:val="000000"/>
                <w:sz w:val="20"/>
                <w:szCs w:val="24"/>
                <w:lang w:eastAsia="sk-SK"/>
              </w:rPr>
              <w:t xml:space="preserve"> do 31.</w:t>
            </w:r>
            <w:r w:rsidR="003F30D7">
              <w:rPr>
                <w:rFonts w:ascii="Times New Roman" w:eastAsia="Times New Roman" w:hAnsi="Times New Roman" w:cs="Times New Roman"/>
                <w:color w:val="000000"/>
                <w:sz w:val="20"/>
                <w:szCs w:val="24"/>
                <w:lang w:eastAsia="sk-SK"/>
              </w:rPr>
              <w:t>0</w:t>
            </w:r>
            <w:r>
              <w:rPr>
                <w:rFonts w:ascii="Times New Roman" w:eastAsia="Times New Roman" w:hAnsi="Times New Roman" w:cs="Times New Roman"/>
                <w:color w:val="000000"/>
                <w:sz w:val="20"/>
                <w:szCs w:val="24"/>
                <w:lang w:eastAsia="sk-SK"/>
              </w:rPr>
              <w:t>5.2013</w:t>
            </w:r>
          </w:p>
        </w:tc>
      </w:tr>
      <w:tr w:rsidR="00EC478C" w:rsidRPr="00393A8D" w:rsidTr="00EC478C">
        <w:trPr>
          <w:trHeight w:val="303"/>
        </w:trPr>
        <w:tc>
          <w:tcPr>
            <w:tcW w:w="2085" w:type="dxa"/>
            <w:tcBorders>
              <w:top w:val="nil"/>
              <w:left w:val="nil"/>
              <w:bottom w:val="single" w:sz="4" w:space="0" w:color="BFBFBF"/>
              <w:right w:val="nil"/>
            </w:tcBorders>
            <w:shd w:val="clear" w:color="auto" w:fill="auto"/>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ELKA, a.s.</w:t>
            </w:r>
          </w:p>
        </w:tc>
        <w:tc>
          <w:tcPr>
            <w:tcW w:w="1819"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Kremnické bane 37,  967 01 Kremnica</w:t>
            </w:r>
          </w:p>
        </w:tc>
        <w:tc>
          <w:tcPr>
            <w:tcW w:w="1012"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100%</w:t>
            </w:r>
          </w:p>
        </w:tc>
        <w:tc>
          <w:tcPr>
            <w:tcW w:w="607"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Pr>
                <w:rFonts w:ascii="Times New Roman" w:eastAsia="Times New Roman" w:hAnsi="Times New Roman" w:cs="Times New Roman"/>
                <w:color w:val="000000"/>
                <w:sz w:val="20"/>
                <w:szCs w:val="24"/>
                <w:lang w:eastAsia="sk-SK"/>
              </w:rPr>
              <w:t>10</w:t>
            </w:r>
            <w:r w:rsidRPr="00393A8D">
              <w:rPr>
                <w:rFonts w:ascii="Times New Roman" w:eastAsia="Times New Roman" w:hAnsi="Times New Roman" w:cs="Times New Roman"/>
                <w:color w:val="000000"/>
                <w:sz w:val="20"/>
                <w:szCs w:val="24"/>
                <w:lang w:eastAsia="sk-SK"/>
              </w:rPr>
              <w:t>0%</w:t>
            </w:r>
          </w:p>
        </w:tc>
        <w:tc>
          <w:tcPr>
            <w:tcW w:w="2521" w:type="dxa"/>
            <w:tcBorders>
              <w:top w:val="nil"/>
              <w:left w:val="nil"/>
              <w:bottom w:val="single" w:sz="4" w:space="0" w:color="BFBFBF"/>
              <w:right w:val="nil"/>
            </w:tcBorders>
            <w:shd w:val="clear" w:color="auto" w:fill="auto"/>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 xml:space="preserve">výroba a predaj elektrických olejových radiátorov, kovového nábytku a iných výrobkov z plechu </w:t>
            </w:r>
          </w:p>
        </w:tc>
        <w:tc>
          <w:tcPr>
            <w:tcW w:w="1384" w:type="dxa"/>
            <w:tcBorders>
              <w:top w:val="nil"/>
              <w:left w:val="nil"/>
              <w:bottom w:val="single" w:sz="4" w:space="0" w:color="BFBFBF"/>
              <w:right w:val="nil"/>
            </w:tcBorders>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p>
        </w:tc>
      </w:tr>
      <w:tr w:rsidR="00EC478C" w:rsidRPr="00393A8D" w:rsidTr="00EC478C">
        <w:trPr>
          <w:trHeight w:val="303"/>
        </w:trPr>
        <w:tc>
          <w:tcPr>
            <w:tcW w:w="2085" w:type="dxa"/>
            <w:tcBorders>
              <w:top w:val="nil"/>
              <w:left w:val="nil"/>
              <w:bottom w:val="single" w:sz="4" w:space="0" w:color="BFBFBF"/>
              <w:right w:val="nil"/>
            </w:tcBorders>
            <w:shd w:val="clear" w:color="auto" w:fill="auto"/>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PPS VEHICLES, s.r.o.</w:t>
            </w:r>
          </w:p>
        </w:tc>
        <w:tc>
          <w:tcPr>
            <w:tcW w:w="1819"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Tajovského 7, 962 12  Detva</w:t>
            </w:r>
          </w:p>
        </w:tc>
        <w:tc>
          <w:tcPr>
            <w:tcW w:w="1012"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Pr>
                <w:rFonts w:ascii="Times New Roman" w:eastAsia="Times New Roman" w:hAnsi="Times New Roman" w:cs="Times New Roman"/>
                <w:color w:val="000000"/>
                <w:sz w:val="20"/>
                <w:szCs w:val="24"/>
                <w:lang w:eastAsia="sk-SK"/>
              </w:rPr>
              <w:t>0</w:t>
            </w:r>
            <w:r w:rsidRPr="00393A8D">
              <w:rPr>
                <w:rFonts w:ascii="Times New Roman" w:eastAsia="Times New Roman" w:hAnsi="Times New Roman" w:cs="Times New Roman"/>
                <w:color w:val="000000"/>
                <w:sz w:val="20"/>
                <w:szCs w:val="24"/>
                <w:lang w:eastAsia="sk-SK"/>
              </w:rPr>
              <w:t>%</w:t>
            </w:r>
          </w:p>
        </w:tc>
        <w:tc>
          <w:tcPr>
            <w:tcW w:w="607"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Pr>
                <w:rFonts w:ascii="Times New Roman" w:eastAsia="Times New Roman" w:hAnsi="Times New Roman" w:cs="Times New Roman"/>
                <w:color w:val="000000"/>
                <w:sz w:val="20"/>
                <w:szCs w:val="24"/>
                <w:lang w:eastAsia="sk-SK"/>
              </w:rPr>
              <w:t>51</w:t>
            </w:r>
            <w:r w:rsidRPr="00393A8D">
              <w:rPr>
                <w:rFonts w:ascii="Times New Roman" w:eastAsia="Times New Roman" w:hAnsi="Times New Roman" w:cs="Times New Roman"/>
                <w:color w:val="000000"/>
                <w:sz w:val="20"/>
                <w:szCs w:val="24"/>
                <w:lang w:eastAsia="sk-SK"/>
              </w:rPr>
              <w:t>%</w:t>
            </w:r>
          </w:p>
        </w:tc>
        <w:tc>
          <w:tcPr>
            <w:tcW w:w="2521"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dodávka verzií obranných vozidiel TATRAPAN</w:t>
            </w:r>
          </w:p>
        </w:tc>
        <w:tc>
          <w:tcPr>
            <w:tcW w:w="1384" w:type="dxa"/>
            <w:tcBorders>
              <w:top w:val="nil"/>
              <w:left w:val="nil"/>
              <w:bottom w:val="single" w:sz="4" w:space="0" w:color="BFBFBF"/>
              <w:right w:val="nil"/>
            </w:tcBorders>
          </w:tcPr>
          <w:p w:rsidR="00EC478C" w:rsidRPr="00EC478C" w:rsidRDefault="00EC478C" w:rsidP="00156FDF">
            <w:pPr>
              <w:spacing w:after="0" w:line="240" w:lineRule="auto"/>
              <w:rPr>
                <w:rFonts w:ascii="Times New Roman" w:eastAsia="Times New Roman" w:hAnsi="Times New Roman" w:cs="Times New Roman"/>
                <w:color w:val="000000"/>
                <w:sz w:val="20"/>
                <w:szCs w:val="24"/>
                <w:lang w:eastAsia="sk-SK"/>
              </w:rPr>
            </w:pPr>
            <w:r>
              <w:rPr>
                <w:rFonts w:ascii="Times New Roman" w:eastAsia="Times New Roman" w:hAnsi="Times New Roman" w:cs="Times New Roman"/>
                <w:color w:val="000000"/>
                <w:sz w:val="20"/>
                <w:szCs w:val="24"/>
                <w:lang w:eastAsia="sk-SK"/>
              </w:rPr>
              <w:t>majetková účasť 100</w:t>
            </w:r>
            <w:r>
              <w:rPr>
                <w:rFonts w:ascii="Times New Roman" w:eastAsia="Times New Roman" w:hAnsi="Times New Roman" w:cs="Times New Roman"/>
                <w:color w:val="000000"/>
                <w:sz w:val="20"/>
                <w:szCs w:val="24"/>
                <w:lang w:val="en-US" w:eastAsia="sk-SK"/>
              </w:rPr>
              <w:t>%</w:t>
            </w:r>
            <w:r>
              <w:rPr>
                <w:rFonts w:ascii="Times New Roman" w:eastAsia="Times New Roman" w:hAnsi="Times New Roman" w:cs="Times New Roman"/>
                <w:color w:val="000000"/>
                <w:sz w:val="20"/>
                <w:szCs w:val="24"/>
                <w:lang w:eastAsia="sk-SK"/>
              </w:rPr>
              <w:t xml:space="preserve"> do 19.</w:t>
            </w:r>
            <w:r w:rsidR="003F30D7">
              <w:rPr>
                <w:rFonts w:ascii="Times New Roman" w:eastAsia="Times New Roman" w:hAnsi="Times New Roman" w:cs="Times New Roman"/>
                <w:color w:val="000000"/>
                <w:sz w:val="20"/>
                <w:szCs w:val="24"/>
                <w:lang w:eastAsia="sk-SK"/>
              </w:rPr>
              <w:t>0</w:t>
            </w:r>
            <w:r>
              <w:rPr>
                <w:rFonts w:ascii="Times New Roman" w:eastAsia="Times New Roman" w:hAnsi="Times New Roman" w:cs="Times New Roman"/>
                <w:color w:val="000000"/>
                <w:sz w:val="20"/>
                <w:szCs w:val="24"/>
                <w:lang w:eastAsia="sk-SK"/>
              </w:rPr>
              <w:t>9.2013</w:t>
            </w:r>
          </w:p>
        </w:tc>
      </w:tr>
      <w:tr w:rsidR="00EC478C" w:rsidRPr="00393A8D" w:rsidTr="00EC478C">
        <w:trPr>
          <w:trHeight w:val="303"/>
        </w:trPr>
        <w:tc>
          <w:tcPr>
            <w:tcW w:w="2085" w:type="dxa"/>
            <w:tcBorders>
              <w:top w:val="nil"/>
              <w:left w:val="nil"/>
              <w:bottom w:val="single" w:sz="4" w:space="0" w:color="BFBFBF"/>
              <w:right w:val="nil"/>
            </w:tcBorders>
            <w:shd w:val="clear" w:color="auto" w:fill="auto"/>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STREDO</w:t>
            </w:r>
            <w:r>
              <w:rPr>
                <w:rFonts w:ascii="Times New Roman" w:eastAsia="Times New Roman" w:hAnsi="Times New Roman" w:cs="Times New Roman"/>
                <w:color w:val="000000"/>
                <w:sz w:val="20"/>
                <w:szCs w:val="24"/>
                <w:lang w:eastAsia="sk-SK"/>
              </w:rPr>
              <w:t>SLOVENSKÉ STROJÁRNE SITNO, a.s.</w:t>
            </w:r>
          </w:p>
        </w:tc>
        <w:tc>
          <w:tcPr>
            <w:tcW w:w="1819"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966 02  Vyhne 25</w:t>
            </w:r>
          </w:p>
        </w:tc>
        <w:tc>
          <w:tcPr>
            <w:tcW w:w="1012"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0%</w:t>
            </w:r>
          </w:p>
        </w:tc>
        <w:tc>
          <w:tcPr>
            <w:tcW w:w="607"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Pr>
                <w:rFonts w:ascii="Times New Roman" w:eastAsia="Times New Roman" w:hAnsi="Times New Roman" w:cs="Times New Roman"/>
                <w:color w:val="000000"/>
                <w:sz w:val="20"/>
                <w:szCs w:val="24"/>
                <w:lang w:eastAsia="sk-SK"/>
              </w:rPr>
              <w:t>100</w:t>
            </w:r>
            <w:r w:rsidRPr="00393A8D">
              <w:rPr>
                <w:rFonts w:ascii="Times New Roman" w:eastAsia="Times New Roman" w:hAnsi="Times New Roman" w:cs="Times New Roman"/>
                <w:color w:val="000000"/>
                <w:sz w:val="20"/>
                <w:szCs w:val="24"/>
                <w:lang w:eastAsia="sk-SK"/>
              </w:rPr>
              <w:t>%</w:t>
            </w:r>
          </w:p>
        </w:tc>
        <w:tc>
          <w:tcPr>
            <w:tcW w:w="2521" w:type="dxa"/>
            <w:tcBorders>
              <w:top w:val="nil"/>
              <w:left w:val="nil"/>
              <w:bottom w:val="single" w:sz="4" w:space="0" w:color="BFBFBF"/>
              <w:right w:val="nil"/>
            </w:tcBorders>
            <w:shd w:val="clear" w:color="auto" w:fill="auto"/>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výroba a opracovanie zvarencov, náhradných dielov a častí strojov</w:t>
            </w:r>
          </w:p>
        </w:tc>
        <w:tc>
          <w:tcPr>
            <w:tcW w:w="1384" w:type="dxa"/>
            <w:tcBorders>
              <w:top w:val="nil"/>
              <w:left w:val="nil"/>
              <w:bottom w:val="single" w:sz="4" w:space="0" w:color="BFBFBF"/>
              <w:right w:val="nil"/>
            </w:tcBorders>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EC478C">
              <w:rPr>
                <w:rFonts w:ascii="Times New Roman" w:eastAsia="Times New Roman" w:hAnsi="Times New Roman" w:cs="Times New Roman"/>
                <w:color w:val="000000"/>
                <w:sz w:val="20"/>
                <w:szCs w:val="24"/>
                <w:lang w:eastAsia="sk-SK"/>
              </w:rPr>
              <w:t>zanikla zlúčen</w:t>
            </w:r>
            <w:r>
              <w:rPr>
                <w:rFonts w:ascii="Times New Roman" w:eastAsia="Times New Roman" w:hAnsi="Times New Roman" w:cs="Times New Roman"/>
                <w:color w:val="000000"/>
                <w:sz w:val="20"/>
                <w:szCs w:val="24"/>
                <w:lang w:eastAsia="sk-SK"/>
              </w:rPr>
              <w:t>ím s WAY INDUSTRIES, a.s. 31.01</w:t>
            </w:r>
            <w:r w:rsidRPr="00EC478C">
              <w:rPr>
                <w:rFonts w:ascii="Times New Roman" w:eastAsia="Times New Roman" w:hAnsi="Times New Roman" w:cs="Times New Roman"/>
                <w:color w:val="000000"/>
                <w:sz w:val="20"/>
                <w:szCs w:val="24"/>
                <w:lang w:eastAsia="sk-SK"/>
              </w:rPr>
              <w:t>.2013</w:t>
            </w:r>
          </w:p>
        </w:tc>
      </w:tr>
      <w:tr w:rsidR="00EC478C" w:rsidRPr="00393A8D" w:rsidTr="00EC478C">
        <w:trPr>
          <w:trHeight w:val="303"/>
        </w:trPr>
        <w:tc>
          <w:tcPr>
            <w:tcW w:w="2085" w:type="dxa"/>
            <w:tcBorders>
              <w:top w:val="nil"/>
              <w:left w:val="nil"/>
              <w:bottom w:val="single" w:sz="4" w:space="0" w:color="BFBFBF"/>
              <w:right w:val="nil"/>
            </w:tcBorders>
            <w:shd w:val="clear" w:color="auto" w:fill="auto"/>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CHEMSTROJ, s.r.o.</w:t>
            </w:r>
          </w:p>
        </w:tc>
        <w:tc>
          <w:tcPr>
            <w:tcW w:w="1819"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Priemyselná 720, 072 22 Strážske</w:t>
            </w:r>
          </w:p>
        </w:tc>
        <w:tc>
          <w:tcPr>
            <w:tcW w:w="1012"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100%</w:t>
            </w:r>
          </w:p>
        </w:tc>
        <w:tc>
          <w:tcPr>
            <w:tcW w:w="607" w:type="dxa"/>
            <w:tcBorders>
              <w:top w:val="nil"/>
              <w:left w:val="nil"/>
              <w:bottom w:val="single" w:sz="4" w:space="0" w:color="BFBFBF"/>
              <w:right w:val="nil"/>
            </w:tcBorders>
            <w:shd w:val="clear" w:color="auto" w:fill="auto"/>
            <w:noWrap/>
            <w:vAlign w:val="center"/>
            <w:hideMark/>
          </w:tcPr>
          <w:p w:rsidR="00EC478C"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Pr>
                <w:rFonts w:ascii="Times New Roman" w:eastAsia="Times New Roman" w:hAnsi="Times New Roman" w:cs="Times New Roman"/>
                <w:color w:val="000000"/>
                <w:sz w:val="20"/>
                <w:szCs w:val="24"/>
                <w:lang w:eastAsia="sk-SK"/>
              </w:rPr>
              <w:t>10</w:t>
            </w:r>
            <w:r w:rsidRPr="00393A8D">
              <w:rPr>
                <w:rFonts w:ascii="Times New Roman" w:eastAsia="Times New Roman" w:hAnsi="Times New Roman" w:cs="Times New Roman"/>
                <w:color w:val="000000"/>
                <w:sz w:val="20"/>
                <w:szCs w:val="24"/>
                <w:lang w:eastAsia="sk-SK"/>
              </w:rPr>
              <w:t>0%</w:t>
            </w:r>
          </w:p>
        </w:tc>
        <w:tc>
          <w:tcPr>
            <w:tcW w:w="2521" w:type="dxa"/>
            <w:tcBorders>
              <w:top w:val="nil"/>
              <w:left w:val="nil"/>
              <w:bottom w:val="single" w:sz="4" w:space="0" w:color="BFBFBF"/>
              <w:right w:val="nil"/>
            </w:tcBorders>
            <w:shd w:val="clear" w:color="auto" w:fill="auto"/>
            <w:vAlign w:val="center"/>
            <w:hideMark/>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výroba, rekonštrukcia , opravy, údržby vyhradených technických zariadení</w:t>
            </w:r>
          </w:p>
        </w:tc>
        <w:tc>
          <w:tcPr>
            <w:tcW w:w="1384" w:type="dxa"/>
            <w:tcBorders>
              <w:top w:val="nil"/>
              <w:left w:val="nil"/>
              <w:bottom w:val="single" w:sz="4" w:space="0" w:color="BFBFBF"/>
              <w:right w:val="nil"/>
            </w:tcBorders>
          </w:tcPr>
          <w:p w:rsidR="00EC478C" w:rsidRPr="00393A8D" w:rsidRDefault="00EC478C" w:rsidP="00156FDF">
            <w:pPr>
              <w:spacing w:after="0" w:line="240" w:lineRule="auto"/>
              <w:rPr>
                <w:rFonts w:ascii="Times New Roman" w:eastAsia="Times New Roman" w:hAnsi="Times New Roman" w:cs="Times New Roman"/>
                <w:color w:val="000000"/>
                <w:sz w:val="20"/>
                <w:szCs w:val="24"/>
                <w:lang w:eastAsia="sk-SK"/>
              </w:rPr>
            </w:pPr>
          </w:p>
        </w:tc>
      </w:tr>
    </w:tbl>
    <w:p w:rsidR="001E6286" w:rsidRDefault="001E6286" w:rsidP="001F3FCB">
      <w:pPr>
        <w:spacing w:line="360" w:lineRule="auto"/>
        <w:jc w:val="both"/>
        <w:rPr>
          <w:rFonts w:ascii="Times New Roman" w:hAnsi="Times New Roman" w:cs="Times New Roman"/>
        </w:rPr>
      </w:pPr>
    </w:p>
    <w:p w:rsidR="008D2502" w:rsidRDefault="008D2502" w:rsidP="001F3FCB">
      <w:pPr>
        <w:spacing w:line="360" w:lineRule="auto"/>
        <w:jc w:val="both"/>
        <w:rPr>
          <w:rFonts w:ascii="Times New Roman" w:hAnsi="Times New Roman" w:cs="Times New Roman"/>
        </w:rPr>
      </w:pPr>
    </w:p>
    <w:p w:rsidR="008D2502" w:rsidRDefault="008D2502" w:rsidP="008D2502">
      <w:pPr>
        <w:spacing w:line="360" w:lineRule="auto"/>
        <w:jc w:val="both"/>
        <w:rPr>
          <w:rFonts w:ascii="Times New Roman" w:hAnsi="Times New Roman" w:cs="Times New Roman"/>
        </w:rPr>
      </w:pPr>
      <w:r>
        <w:rPr>
          <w:rFonts w:ascii="Times New Roman" w:hAnsi="Times New Roman" w:cs="Times New Roman"/>
        </w:rPr>
        <w:lastRenderedPageBreak/>
        <w:t xml:space="preserve">Spoločnosť vlastnila k 31.12.2013 podiely </w:t>
      </w:r>
      <w:r w:rsidR="00385D1D">
        <w:rPr>
          <w:rFonts w:ascii="Times New Roman" w:hAnsi="Times New Roman" w:cs="Times New Roman"/>
        </w:rPr>
        <w:t xml:space="preserve">bez podstatného vplyvu </w:t>
      </w:r>
      <w:r>
        <w:rPr>
          <w:rFonts w:ascii="Times New Roman" w:hAnsi="Times New Roman" w:cs="Times New Roman"/>
        </w:rPr>
        <w:t>na týchto spoločnostiach:</w:t>
      </w:r>
    </w:p>
    <w:tbl>
      <w:tblPr>
        <w:tblW w:w="9119" w:type="dxa"/>
        <w:tblInd w:w="70" w:type="dxa"/>
        <w:tblCellMar>
          <w:left w:w="70" w:type="dxa"/>
          <w:right w:w="70" w:type="dxa"/>
        </w:tblCellMar>
        <w:tblLook w:val="04A0" w:firstRow="1" w:lastRow="0" w:firstColumn="1" w:lastColumn="0" w:noHBand="0" w:noVBand="1"/>
      </w:tblPr>
      <w:tblGrid>
        <w:gridCol w:w="1963"/>
        <w:gridCol w:w="2223"/>
        <w:gridCol w:w="1237"/>
        <w:gridCol w:w="617"/>
        <w:gridCol w:w="3079"/>
      </w:tblGrid>
      <w:tr w:rsidR="008D2502" w:rsidRPr="007A6DD5" w:rsidTr="00C212E4">
        <w:trPr>
          <w:trHeight w:val="215"/>
        </w:trPr>
        <w:tc>
          <w:tcPr>
            <w:tcW w:w="1963" w:type="dxa"/>
            <w:tcBorders>
              <w:top w:val="single" w:sz="4" w:space="0" w:color="auto"/>
              <w:left w:val="nil"/>
              <w:bottom w:val="single" w:sz="4" w:space="0" w:color="BFBFBF"/>
              <w:right w:val="nil"/>
            </w:tcBorders>
            <w:shd w:val="clear" w:color="auto" w:fill="FFFFFF" w:themeFill="background1"/>
            <w:noWrap/>
            <w:vAlign w:val="bottom"/>
            <w:hideMark/>
          </w:tcPr>
          <w:p w:rsidR="008D2502" w:rsidRPr="007A6DD5" w:rsidRDefault="008D2502" w:rsidP="00C212E4">
            <w:pPr>
              <w:spacing w:after="0" w:line="240" w:lineRule="auto"/>
              <w:rPr>
                <w:rFonts w:ascii="Calibri" w:eastAsia="Times New Roman" w:hAnsi="Calibri" w:cs="Times New Roman"/>
                <w:b/>
                <w:color w:val="000000"/>
                <w:sz w:val="20"/>
                <w:szCs w:val="24"/>
                <w:lang w:eastAsia="sk-SK"/>
              </w:rPr>
            </w:pPr>
            <w:r w:rsidRPr="007A6DD5">
              <w:rPr>
                <w:rFonts w:ascii="Calibri" w:eastAsia="Times New Roman" w:hAnsi="Calibri" w:cs="Times New Roman"/>
                <w:b/>
                <w:color w:val="000000"/>
                <w:sz w:val="20"/>
                <w:szCs w:val="24"/>
                <w:lang w:eastAsia="sk-SK"/>
              </w:rPr>
              <w:t>Názov</w:t>
            </w:r>
          </w:p>
        </w:tc>
        <w:tc>
          <w:tcPr>
            <w:tcW w:w="2223" w:type="dxa"/>
            <w:tcBorders>
              <w:top w:val="single" w:sz="4" w:space="0" w:color="auto"/>
              <w:left w:val="nil"/>
              <w:bottom w:val="single" w:sz="4" w:space="0" w:color="BFBFBF"/>
              <w:right w:val="nil"/>
            </w:tcBorders>
            <w:shd w:val="clear" w:color="auto" w:fill="FFFFFF" w:themeFill="background1"/>
            <w:noWrap/>
            <w:vAlign w:val="bottom"/>
            <w:hideMark/>
          </w:tcPr>
          <w:p w:rsidR="008D2502" w:rsidRPr="007A6DD5" w:rsidRDefault="008D2502" w:rsidP="00C212E4">
            <w:pPr>
              <w:spacing w:after="0" w:line="240" w:lineRule="auto"/>
              <w:rPr>
                <w:rFonts w:ascii="Calibri" w:eastAsia="Times New Roman" w:hAnsi="Calibri" w:cs="Times New Roman"/>
                <w:b/>
                <w:color w:val="000000"/>
                <w:sz w:val="20"/>
                <w:szCs w:val="24"/>
                <w:lang w:eastAsia="sk-SK"/>
              </w:rPr>
            </w:pPr>
            <w:r w:rsidRPr="007A6DD5">
              <w:rPr>
                <w:rFonts w:ascii="Calibri" w:eastAsia="Times New Roman" w:hAnsi="Calibri" w:cs="Times New Roman"/>
                <w:b/>
                <w:color w:val="000000"/>
                <w:sz w:val="20"/>
                <w:szCs w:val="24"/>
                <w:lang w:eastAsia="sk-SK"/>
              </w:rPr>
              <w:t>Sídlo</w:t>
            </w:r>
          </w:p>
        </w:tc>
        <w:tc>
          <w:tcPr>
            <w:tcW w:w="1854" w:type="dxa"/>
            <w:gridSpan w:val="2"/>
            <w:tcBorders>
              <w:top w:val="single" w:sz="4" w:space="0" w:color="auto"/>
              <w:left w:val="nil"/>
              <w:bottom w:val="single" w:sz="4" w:space="0" w:color="BFBFBF"/>
              <w:right w:val="nil"/>
            </w:tcBorders>
            <w:shd w:val="clear" w:color="auto" w:fill="FFFFFF" w:themeFill="background1"/>
            <w:hideMark/>
          </w:tcPr>
          <w:p w:rsidR="008D2502" w:rsidRPr="007A6DD5" w:rsidRDefault="008D2502" w:rsidP="00C212E4">
            <w:pPr>
              <w:spacing w:after="0" w:line="240" w:lineRule="auto"/>
              <w:jc w:val="center"/>
              <w:rPr>
                <w:rFonts w:ascii="Calibri" w:eastAsia="Times New Roman" w:hAnsi="Calibri" w:cs="Times New Roman"/>
                <w:b/>
                <w:color w:val="000000"/>
                <w:sz w:val="20"/>
                <w:szCs w:val="24"/>
                <w:lang w:eastAsia="sk-SK"/>
              </w:rPr>
            </w:pPr>
            <w:r w:rsidRPr="007A6DD5">
              <w:rPr>
                <w:rFonts w:ascii="Calibri" w:eastAsia="Times New Roman" w:hAnsi="Calibri" w:cs="Times New Roman"/>
                <w:b/>
                <w:color w:val="000000"/>
                <w:sz w:val="20"/>
                <w:szCs w:val="24"/>
                <w:lang w:eastAsia="sk-SK"/>
              </w:rPr>
              <w:t xml:space="preserve">Majetková účasť % </w:t>
            </w:r>
          </w:p>
        </w:tc>
        <w:tc>
          <w:tcPr>
            <w:tcW w:w="3079" w:type="dxa"/>
            <w:tcBorders>
              <w:top w:val="single" w:sz="4" w:space="0" w:color="auto"/>
              <w:left w:val="nil"/>
              <w:bottom w:val="single" w:sz="4" w:space="0" w:color="BFBFBF"/>
              <w:right w:val="nil"/>
            </w:tcBorders>
            <w:shd w:val="clear" w:color="auto" w:fill="FFFFFF" w:themeFill="background1"/>
            <w:hideMark/>
          </w:tcPr>
          <w:p w:rsidR="008D2502" w:rsidRPr="007A6DD5" w:rsidRDefault="008D2502" w:rsidP="00C212E4">
            <w:pPr>
              <w:spacing w:after="0" w:line="240" w:lineRule="auto"/>
              <w:rPr>
                <w:rFonts w:ascii="Calibri" w:eastAsia="Times New Roman" w:hAnsi="Calibri" w:cs="Times New Roman"/>
                <w:b/>
                <w:color w:val="000000"/>
                <w:sz w:val="20"/>
                <w:szCs w:val="24"/>
                <w:lang w:eastAsia="sk-SK"/>
              </w:rPr>
            </w:pPr>
            <w:r w:rsidRPr="007A6DD5">
              <w:rPr>
                <w:rFonts w:ascii="Calibri" w:eastAsia="Times New Roman" w:hAnsi="Calibri" w:cs="Times New Roman"/>
                <w:b/>
                <w:color w:val="000000"/>
                <w:sz w:val="20"/>
                <w:szCs w:val="24"/>
                <w:lang w:eastAsia="sk-SK"/>
              </w:rPr>
              <w:t>Základná činnosť</w:t>
            </w:r>
          </w:p>
        </w:tc>
      </w:tr>
      <w:tr w:rsidR="008D2502" w:rsidRPr="007A6DD5" w:rsidTr="00C212E4">
        <w:trPr>
          <w:trHeight w:val="215"/>
        </w:trPr>
        <w:tc>
          <w:tcPr>
            <w:tcW w:w="1963" w:type="dxa"/>
            <w:tcBorders>
              <w:top w:val="nil"/>
              <w:left w:val="nil"/>
              <w:bottom w:val="nil"/>
              <w:right w:val="nil"/>
            </w:tcBorders>
            <w:shd w:val="clear" w:color="auto" w:fill="FFFFFF" w:themeFill="background1"/>
            <w:noWrap/>
            <w:vAlign w:val="bottom"/>
            <w:hideMark/>
          </w:tcPr>
          <w:p w:rsidR="008D2502" w:rsidRPr="007A6DD5" w:rsidRDefault="008D2502" w:rsidP="00C212E4">
            <w:pPr>
              <w:spacing w:after="0" w:line="240" w:lineRule="auto"/>
              <w:rPr>
                <w:rFonts w:ascii="Univers 45 Light" w:eastAsia="Times New Roman" w:hAnsi="Univers 45 Light" w:cs="Times New Roman"/>
                <w:bCs/>
                <w:color w:val="000000"/>
                <w:sz w:val="20"/>
                <w:szCs w:val="20"/>
                <w:lang w:eastAsia="sk-SK"/>
              </w:rPr>
            </w:pPr>
            <w:r w:rsidRPr="007A6DD5">
              <w:rPr>
                <w:rFonts w:ascii="Univers 45 Light" w:eastAsia="Times New Roman" w:hAnsi="Univers 45 Light" w:cs="Times New Roman"/>
                <w:bCs/>
                <w:color w:val="000000"/>
                <w:sz w:val="20"/>
                <w:szCs w:val="20"/>
                <w:lang w:eastAsia="sk-SK"/>
              </w:rPr>
              <w:t> </w:t>
            </w:r>
          </w:p>
        </w:tc>
        <w:tc>
          <w:tcPr>
            <w:tcW w:w="2223" w:type="dxa"/>
            <w:tcBorders>
              <w:top w:val="nil"/>
              <w:left w:val="nil"/>
              <w:bottom w:val="nil"/>
              <w:right w:val="nil"/>
            </w:tcBorders>
            <w:shd w:val="clear" w:color="auto" w:fill="FFFFFF" w:themeFill="background1"/>
            <w:noWrap/>
            <w:vAlign w:val="bottom"/>
            <w:hideMark/>
          </w:tcPr>
          <w:p w:rsidR="008D2502" w:rsidRPr="007A6DD5" w:rsidRDefault="008D2502" w:rsidP="00C212E4">
            <w:pPr>
              <w:spacing w:after="0" w:line="240" w:lineRule="auto"/>
              <w:rPr>
                <w:rFonts w:ascii="Univers 45 Light" w:eastAsia="Times New Roman" w:hAnsi="Univers 45 Light" w:cs="Times New Roman"/>
                <w:bCs/>
                <w:color w:val="000000"/>
                <w:sz w:val="20"/>
                <w:szCs w:val="20"/>
                <w:lang w:eastAsia="sk-SK"/>
              </w:rPr>
            </w:pPr>
            <w:r w:rsidRPr="007A6DD5">
              <w:rPr>
                <w:rFonts w:ascii="Univers 45 Light" w:eastAsia="Times New Roman" w:hAnsi="Univers 45 Light" w:cs="Times New Roman"/>
                <w:bCs/>
                <w:color w:val="000000"/>
                <w:sz w:val="20"/>
                <w:szCs w:val="20"/>
                <w:lang w:eastAsia="sk-SK"/>
              </w:rPr>
              <w:t> </w:t>
            </w:r>
          </w:p>
        </w:tc>
        <w:tc>
          <w:tcPr>
            <w:tcW w:w="1237" w:type="dxa"/>
            <w:tcBorders>
              <w:top w:val="nil"/>
              <w:left w:val="nil"/>
              <w:bottom w:val="nil"/>
              <w:right w:val="nil"/>
            </w:tcBorders>
            <w:shd w:val="clear" w:color="auto" w:fill="FFFFFF" w:themeFill="background1"/>
            <w:hideMark/>
          </w:tcPr>
          <w:p w:rsidR="008D2502" w:rsidRPr="007A6DD5" w:rsidRDefault="008D2502" w:rsidP="00C212E4">
            <w:pPr>
              <w:spacing w:after="0" w:line="240" w:lineRule="auto"/>
              <w:jc w:val="center"/>
              <w:rPr>
                <w:rFonts w:ascii="Univers 45 Light" w:eastAsia="Times New Roman" w:hAnsi="Univers 45 Light" w:cs="Times New Roman"/>
                <w:bCs/>
                <w:color w:val="000000"/>
                <w:sz w:val="18"/>
                <w:szCs w:val="18"/>
                <w:lang w:eastAsia="sk-SK"/>
              </w:rPr>
            </w:pPr>
            <w:r w:rsidRPr="007A6DD5">
              <w:rPr>
                <w:rFonts w:ascii="Univers 45 Light" w:eastAsia="Times New Roman" w:hAnsi="Univers 45 Light" w:cs="Times New Roman"/>
                <w:bCs/>
                <w:color w:val="000000"/>
                <w:sz w:val="18"/>
                <w:szCs w:val="18"/>
                <w:lang w:eastAsia="sk-SK"/>
              </w:rPr>
              <w:t>201</w:t>
            </w:r>
            <w:r>
              <w:rPr>
                <w:rFonts w:ascii="Univers 45 Light" w:eastAsia="Times New Roman" w:hAnsi="Univers 45 Light" w:cs="Times New Roman"/>
                <w:bCs/>
                <w:color w:val="000000"/>
                <w:sz w:val="18"/>
                <w:szCs w:val="18"/>
                <w:lang w:eastAsia="sk-SK"/>
              </w:rPr>
              <w:t>3</w:t>
            </w:r>
          </w:p>
        </w:tc>
        <w:tc>
          <w:tcPr>
            <w:tcW w:w="617" w:type="dxa"/>
            <w:tcBorders>
              <w:top w:val="nil"/>
              <w:left w:val="nil"/>
              <w:bottom w:val="nil"/>
              <w:right w:val="nil"/>
            </w:tcBorders>
            <w:shd w:val="clear" w:color="auto" w:fill="FFFFFF" w:themeFill="background1"/>
            <w:hideMark/>
          </w:tcPr>
          <w:p w:rsidR="008D2502" w:rsidRPr="007A6DD5" w:rsidRDefault="008D2502" w:rsidP="00C212E4">
            <w:pPr>
              <w:spacing w:after="0" w:line="240" w:lineRule="auto"/>
              <w:jc w:val="center"/>
              <w:rPr>
                <w:rFonts w:ascii="Univers 45 Light" w:eastAsia="Times New Roman" w:hAnsi="Univers 45 Light" w:cs="Times New Roman"/>
                <w:bCs/>
                <w:color w:val="000000"/>
                <w:sz w:val="18"/>
                <w:szCs w:val="18"/>
                <w:lang w:eastAsia="sk-SK"/>
              </w:rPr>
            </w:pPr>
            <w:r w:rsidRPr="007A6DD5">
              <w:rPr>
                <w:rFonts w:ascii="Univers 45 Light" w:eastAsia="Times New Roman" w:hAnsi="Univers 45 Light" w:cs="Times New Roman"/>
                <w:bCs/>
                <w:color w:val="000000"/>
                <w:sz w:val="18"/>
                <w:szCs w:val="18"/>
                <w:lang w:eastAsia="sk-SK"/>
              </w:rPr>
              <w:t>2012</w:t>
            </w:r>
          </w:p>
        </w:tc>
        <w:tc>
          <w:tcPr>
            <w:tcW w:w="3079" w:type="dxa"/>
            <w:tcBorders>
              <w:top w:val="nil"/>
              <w:left w:val="nil"/>
              <w:bottom w:val="nil"/>
              <w:right w:val="nil"/>
            </w:tcBorders>
            <w:shd w:val="clear" w:color="auto" w:fill="FFFFFF" w:themeFill="background1"/>
            <w:noWrap/>
            <w:vAlign w:val="bottom"/>
            <w:hideMark/>
          </w:tcPr>
          <w:p w:rsidR="008D2502" w:rsidRPr="007A6DD5" w:rsidRDefault="008D2502" w:rsidP="00C212E4">
            <w:pPr>
              <w:spacing w:after="0" w:line="240" w:lineRule="auto"/>
              <w:rPr>
                <w:rFonts w:ascii="Univers 45 Light" w:eastAsia="Times New Roman" w:hAnsi="Univers 45 Light" w:cs="Times New Roman"/>
                <w:bCs/>
                <w:color w:val="000000"/>
                <w:sz w:val="20"/>
                <w:szCs w:val="20"/>
                <w:lang w:eastAsia="sk-SK"/>
              </w:rPr>
            </w:pPr>
            <w:r w:rsidRPr="007A6DD5">
              <w:rPr>
                <w:rFonts w:ascii="Univers 45 Light" w:eastAsia="Times New Roman" w:hAnsi="Univers 45 Light" w:cs="Times New Roman"/>
                <w:bCs/>
                <w:color w:val="000000"/>
                <w:sz w:val="20"/>
                <w:szCs w:val="20"/>
                <w:lang w:eastAsia="sk-SK"/>
              </w:rPr>
              <w:t> </w:t>
            </w:r>
          </w:p>
        </w:tc>
      </w:tr>
      <w:tr w:rsidR="008D2502" w:rsidRPr="007A6DD5" w:rsidTr="00C212E4">
        <w:trPr>
          <w:trHeight w:val="323"/>
        </w:trPr>
        <w:tc>
          <w:tcPr>
            <w:tcW w:w="1963" w:type="dxa"/>
            <w:tcBorders>
              <w:top w:val="nil"/>
              <w:left w:val="nil"/>
              <w:bottom w:val="single" w:sz="4" w:space="0" w:color="BFBFBF"/>
              <w:right w:val="nil"/>
            </w:tcBorders>
            <w:shd w:val="clear" w:color="auto" w:fill="auto"/>
            <w:vAlign w:val="center"/>
            <w:hideMark/>
          </w:tcPr>
          <w:p w:rsidR="008D2502" w:rsidRPr="007A6DD5" w:rsidRDefault="008D2502" w:rsidP="00C212E4">
            <w:pPr>
              <w:spacing w:after="0" w:line="240" w:lineRule="auto"/>
              <w:rPr>
                <w:rFonts w:ascii="Calibri" w:eastAsia="Times New Roman" w:hAnsi="Calibri" w:cs="Times New Roman"/>
                <w:color w:val="000000"/>
                <w:sz w:val="20"/>
                <w:szCs w:val="24"/>
                <w:lang w:eastAsia="sk-SK"/>
              </w:rPr>
            </w:pPr>
            <w:r>
              <w:rPr>
                <w:rFonts w:ascii="Calibri" w:eastAsia="Times New Roman" w:hAnsi="Calibri" w:cs="Times New Roman"/>
                <w:color w:val="000000"/>
                <w:sz w:val="20"/>
                <w:szCs w:val="24"/>
                <w:lang w:eastAsia="sk-SK"/>
              </w:rPr>
              <w:t>Tatralift</w:t>
            </w:r>
            <w:r w:rsidRPr="007A6DD5">
              <w:rPr>
                <w:rFonts w:ascii="Calibri" w:eastAsia="Times New Roman" w:hAnsi="Calibri" w:cs="Times New Roman"/>
                <w:color w:val="000000"/>
                <w:sz w:val="20"/>
                <w:szCs w:val="24"/>
                <w:lang w:eastAsia="sk-SK"/>
              </w:rPr>
              <w:t xml:space="preserve"> </w:t>
            </w:r>
            <w:r>
              <w:rPr>
                <w:rFonts w:ascii="Calibri" w:eastAsia="Times New Roman" w:hAnsi="Calibri" w:cs="Times New Roman"/>
                <w:color w:val="000000"/>
                <w:sz w:val="20"/>
                <w:szCs w:val="24"/>
                <w:lang w:eastAsia="sk-SK"/>
              </w:rPr>
              <w:t>a.s.</w:t>
            </w:r>
          </w:p>
        </w:tc>
        <w:tc>
          <w:tcPr>
            <w:tcW w:w="2223" w:type="dxa"/>
            <w:tcBorders>
              <w:top w:val="nil"/>
              <w:left w:val="nil"/>
              <w:bottom w:val="single" w:sz="4" w:space="0" w:color="BFBFBF"/>
              <w:right w:val="nil"/>
            </w:tcBorders>
            <w:shd w:val="clear" w:color="auto" w:fill="auto"/>
            <w:noWrap/>
            <w:vAlign w:val="center"/>
            <w:hideMark/>
          </w:tcPr>
          <w:p w:rsidR="008D2502" w:rsidRPr="007A6DD5" w:rsidRDefault="008D2502" w:rsidP="00C212E4">
            <w:pPr>
              <w:spacing w:after="0" w:line="240" w:lineRule="auto"/>
              <w:rPr>
                <w:rFonts w:ascii="Calibri" w:eastAsia="Times New Roman" w:hAnsi="Calibri" w:cs="Times New Roman"/>
                <w:color w:val="000000"/>
                <w:sz w:val="20"/>
                <w:szCs w:val="24"/>
                <w:lang w:eastAsia="sk-SK"/>
              </w:rPr>
            </w:pPr>
            <w:r w:rsidRPr="007A6DD5">
              <w:rPr>
                <w:rFonts w:ascii="Calibri" w:eastAsia="Times New Roman" w:hAnsi="Calibri" w:cs="Times New Roman"/>
                <w:color w:val="000000"/>
                <w:sz w:val="20"/>
                <w:szCs w:val="24"/>
                <w:lang w:eastAsia="sk-SK"/>
              </w:rPr>
              <w:t>P</w:t>
            </w:r>
            <w:r>
              <w:rPr>
                <w:rFonts w:ascii="Calibri" w:eastAsia="Times New Roman" w:hAnsi="Calibri" w:cs="Times New Roman"/>
                <w:color w:val="000000"/>
                <w:sz w:val="20"/>
                <w:szCs w:val="24"/>
                <w:lang w:eastAsia="sk-SK"/>
              </w:rPr>
              <w:t>oľná 4</w:t>
            </w:r>
            <w:r w:rsidRPr="007A6DD5">
              <w:rPr>
                <w:rFonts w:ascii="Calibri" w:eastAsia="Times New Roman" w:hAnsi="Calibri" w:cs="Times New Roman"/>
                <w:color w:val="000000"/>
                <w:sz w:val="20"/>
                <w:szCs w:val="24"/>
                <w:lang w:eastAsia="sk-SK"/>
              </w:rPr>
              <w:t xml:space="preserve">, </w:t>
            </w:r>
            <w:r>
              <w:rPr>
                <w:rFonts w:ascii="Calibri" w:eastAsia="Times New Roman" w:hAnsi="Calibri" w:cs="Times New Roman"/>
                <w:color w:val="000000"/>
                <w:sz w:val="20"/>
                <w:szCs w:val="24"/>
                <w:lang w:eastAsia="sk-SK"/>
              </w:rPr>
              <w:t>060 01 Kežmarok</w:t>
            </w:r>
          </w:p>
        </w:tc>
        <w:tc>
          <w:tcPr>
            <w:tcW w:w="1237" w:type="dxa"/>
            <w:tcBorders>
              <w:top w:val="nil"/>
              <w:left w:val="nil"/>
              <w:bottom w:val="single" w:sz="4" w:space="0" w:color="BFBFBF"/>
              <w:right w:val="nil"/>
            </w:tcBorders>
            <w:shd w:val="clear" w:color="auto" w:fill="auto"/>
            <w:noWrap/>
            <w:vAlign w:val="center"/>
            <w:hideMark/>
          </w:tcPr>
          <w:p w:rsidR="008D2502" w:rsidRPr="007A6DD5" w:rsidRDefault="008D2502" w:rsidP="00C212E4">
            <w:pPr>
              <w:spacing w:after="0" w:line="240" w:lineRule="auto"/>
              <w:jc w:val="center"/>
              <w:rPr>
                <w:rFonts w:ascii="Calibri" w:eastAsia="Times New Roman" w:hAnsi="Calibri" w:cs="Times New Roman"/>
                <w:color w:val="000000"/>
                <w:sz w:val="20"/>
                <w:szCs w:val="24"/>
                <w:lang w:eastAsia="sk-SK"/>
              </w:rPr>
            </w:pPr>
            <w:r>
              <w:rPr>
                <w:rFonts w:ascii="Calibri" w:eastAsia="Times New Roman" w:hAnsi="Calibri" w:cs="Times New Roman"/>
                <w:color w:val="000000"/>
                <w:sz w:val="20"/>
                <w:szCs w:val="24"/>
                <w:lang w:eastAsia="sk-SK"/>
              </w:rPr>
              <w:t>33</w:t>
            </w:r>
            <w:r w:rsidRPr="007A6DD5">
              <w:rPr>
                <w:rFonts w:ascii="Calibri" w:eastAsia="Times New Roman" w:hAnsi="Calibri" w:cs="Times New Roman"/>
                <w:color w:val="000000"/>
                <w:sz w:val="20"/>
                <w:szCs w:val="24"/>
                <w:lang w:eastAsia="sk-SK"/>
              </w:rPr>
              <w:t>%</w:t>
            </w:r>
          </w:p>
        </w:tc>
        <w:tc>
          <w:tcPr>
            <w:tcW w:w="617" w:type="dxa"/>
            <w:tcBorders>
              <w:top w:val="nil"/>
              <w:left w:val="nil"/>
              <w:bottom w:val="single" w:sz="4" w:space="0" w:color="BFBFBF"/>
              <w:right w:val="nil"/>
            </w:tcBorders>
            <w:shd w:val="clear" w:color="auto" w:fill="auto"/>
            <w:noWrap/>
            <w:vAlign w:val="center"/>
            <w:hideMark/>
          </w:tcPr>
          <w:p w:rsidR="008D2502" w:rsidRPr="007A6DD5" w:rsidRDefault="008D2502" w:rsidP="00C212E4">
            <w:pPr>
              <w:spacing w:after="0" w:line="240" w:lineRule="auto"/>
              <w:jc w:val="center"/>
              <w:rPr>
                <w:rFonts w:ascii="Calibri" w:eastAsia="Times New Roman" w:hAnsi="Calibri" w:cs="Times New Roman"/>
                <w:color w:val="000000"/>
                <w:sz w:val="20"/>
                <w:szCs w:val="24"/>
                <w:lang w:eastAsia="sk-SK"/>
              </w:rPr>
            </w:pPr>
            <w:r w:rsidRPr="007A6DD5">
              <w:rPr>
                <w:rFonts w:ascii="Calibri" w:eastAsia="Times New Roman" w:hAnsi="Calibri" w:cs="Times New Roman"/>
                <w:color w:val="000000"/>
                <w:sz w:val="20"/>
                <w:szCs w:val="24"/>
                <w:lang w:eastAsia="sk-SK"/>
              </w:rPr>
              <w:t>0%</w:t>
            </w:r>
          </w:p>
        </w:tc>
        <w:tc>
          <w:tcPr>
            <w:tcW w:w="3079" w:type="dxa"/>
            <w:tcBorders>
              <w:top w:val="nil"/>
              <w:left w:val="nil"/>
              <w:bottom w:val="single" w:sz="4" w:space="0" w:color="BFBFBF"/>
              <w:right w:val="nil"/>
            </w:tcBorders>
            <w:shd w:val="clear" w:color="auto" w:fill="auto"/>
            <w:vAlign w:val="center"/>
            <w:hideMark/>
          </w:tcPr>
          <w:p w:rsidR="008D2502" w:rsidRPr="00C8250A" w:rsidRDefault="008D2502" w:rsidP="00C212E4">
            <w:pPr>
              <w:spacing w:after="0" w:line="240" w:lineRule="auto"/>
              <w:rPr>
                <w:rFonts w:ascii="Calibri" w:eastAsia="Times New Roman" w:hAnsi="Calibri" w:cs="Times New Roman"/>
                <w:color w:val="FF0000"/>
                <w:sz w:val="20"/>
                <w:szCs w:val="24"/>
                <w:lang w:eastAsia="sk-SK"/>
              </w:rPr>
            </w:pPr>
            <w:r w:rsidRPr="00A35983">
              <w:rPr>
                <w:rFonts w:ascii="Calibri" w:eastAsia="Times New Roman" w:hAnsi="Calibri" w:cs="Times New Roman"/>
                <w:sz w:val="20"/>
                <w:szCs w:val="24"/>
                <w:lang w:eastAsia="sk-SK"/>
              </w:rPr>
              <w:t>vývoj, projektovanie, výroba, montáž, predaj a servis horských dopravných zariadení, lanoviek, vlekov a vozíčkových dráh</w:t>
            </w:r>
          </w:p>
        </w:tc>
      </w:tr>
    </w:tbl>
    <w:p w:rsidR="008D2502" w:rsidRDefault="008D2502" w:rsidP="001F3FCB">
      <w:pPr>
        <w:spacing w:line="360" w:lineRule="auto"/>
        <w:jc w:val="both"/>
        <w:rPr>
          <w:rFonts w:ascii="Times New Roman" w:hAnsi="Times New Roman" w:cs="Times New Roman"/>
        </w:rPr>
      </w:pPr>
    </w:p>
    <w:p w:rsidR="00221891" w:rsidRPr="001E6286" w:rsidRDefault="001E6286" w:rsidP="001F3FCB">
      <w:pPr>
        <w:spacing w:line="360" w:lineRule="auto"/>
        <w:jc w:val="both"/>
        <w:rPr>
          <w:rFonts w:ascii="Times New Roman" w:hAnsi="Times New Roman" w:cs="Times New Roman"/>
        </w:rPr>
      </w:pPr>
      <w:r>
        <w:rPr>
          <w:rFonts w:ascii="Times New Roman" w:hAnsi="Times New Roman" w:cs="Times New Roman"/>
        </w:rPr>
        <w:t>K 31.</w:t>
      </w:r>
      <w:r w:rsidR="00EC478C">
        <w:rPr>
          <w:rFonts w:ascii="Times New Roman" w:hAnsi="Times New Roman" w:cs="Times New Roman"/>
        </w:rPr>
        <w:t>0</w:t>
      </w:r>
      <w:r>
        <w:rPr>
          <w:rFonts w:ascii="Times New Roman" w:hAnsi="Times New Roman" w:cs="Times New Roman"/>
        </w:rPr>
        <w:t xml:space="preserve">1.2013 došlo k zlúčeniu spoločnosti WAY INDUSTRIES, a.s. so spoločnosťou </w:t>
      </w:r>
      <w:r w:rsidRPr="001E6286">
        <w:rPr>
          <w:rFonts w:ascii="Times New Roman" w:hAnsi="Times New Roman" w:cs="Times New Roman"/>
        </w:rPr>
        <w:t>STREDOSLOVENSKÉ STROJÁRNE SITNO, a.s.</w:t>
      </w:r>
      <w:r>
        <w:rPr>
          <w:rFonts w:ascii="Times New Roman" w:hAnsi="Times New Roman" w:cs="Times New Roman"/>
        </w:rPr>
        <w:t>.</w:t>
      </w:r>
    </w:p>
    <w:p w:rsidR="001F3FCB" w:rsidRPr="00393A8D" w:rsidRDefault="001F3FCB" w:rsidP="001F3FCB">
      <w:pPr>
        <w:spacing w:line="360" w:lineRule="auto"/>
        <w:jc w:val="both"/>
        <w:rPr>
          <w:rFonts w:ascii="Times New Roman" w:hAnsi="Times New Roman" w:cs="Times New Roman"/>
        </w:rPr>
      </w:pPr>
      <w:r w:rsidRPr="00393A8D">
        <w:rPr>
          <w:rFonts w:ascii="Times New Roman" w:hAnsi="Times New Roman" w:cs="Times New Roman"/>
        </w:rPr>
        <w:t>Dcérska spoločnosť TRENS SK, a.s. má majetkovú účasť na spoločnosti:</w:t>
      </w:r>
    </w:p>
    <w:tbl>
      <w:tblPr>
        <w:tblW w:w="9950" w:type="dxa"/>
        <w:tblInd w:w="70" w:type="dxa"/>
        <w:tblCellMar>
          <w:left w:w="70" w:type="dxa"/>
          <w:right w:w="70" w:type="dxa"/>
        </w:tblCellMar>
        <w:tblLook w:val="04A0" w:firstRow="1" w:lastRow="0" w:firstColumn="1" w:lastColumn="0" w:noHBand="0" w:noVBand="1"/>
      </w:tblPr>
      <w:tblGrid>
        <w:gridCol w:w="70"/>
        <w:gridCol w:w="2057"/>
        <w:gridCol w:w="70"/>
        <w:gridCol w:w="2338"/>
        <w:gridCol w:w="70"/>
        <w:gridCol w:w="1270"/>
        <w:gridCol w:w="669"/>
        <w:gridCol w:w="70"/>
        <w:gridCol w:w="3266"/>
        <w:gridCol w:w="70"/>
      </w:tblGrid>
      <w:tr w:rsidR="001F3FCB" w:rsidRPr="00393A8D" w:rsidTr="00EC478C">
        <w:trPr>
          <w:gridAfter w:val="1"/>
          <w:wAfter w:w="70" w:type="dxa"/>
          <w:trHeight w:val="202"/>
        </w:trPr>
        <w:tc>
          <w:tcPr>
            <w:tcW w:w="2127" w:type="dxa"/>
            <w:gridSpan w:val="2"/>
            <w:tcBorders>
              <w:top w:val="single" w:sz="4" w:space="0" w:color="auto"/>
              <w:left w:val="nil"/>
              <w:bottom w:val="single" w:sz="4" w:space="0" w:color="BFBFBF"/>
              <w:right w:val="nil"/>
            </w:tcBorders>
            <w:shd w:val="clear" w:color="auto" w:fill="FFFFFF" w:themeFill="background1"/>
            <w:noWrap/>
            <w:vAlign w:val="bottom"/>
            <w:hideMark/>
          </w:tcPr>
          <w:p w:rsidR="001F3FCB" w:rsidRPr="00393A8D" w:rsidRDefault="001F3FCB" w:rsidP="00156FDF">
            <w:pPr>
              <w:spacing w:after="0" w:line="240" w:lineRule="auto"/>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Názov</w:t>
            </w:r>
          </w:p>
        </w:tc>
        <w:tc>
          <w:tcPr>
            <w:tcW w:w="2408" w:type="dxa"/>
            <w:gridSpan w:val="2"/>
            <w:tcBorders>
              <w:top w:val="single" w:sz="4" w:space="0" w:color="auto"/>
              <w:left w:val="nil"/>
              <w:bottom w:val="single" w:sz="4" w:space="0" w:color="BFBFBF"/>
              <w:right w:val="nil"/>
            </w:tcBorders>
            <w:shd w:val="clear" w:color="auto" w:fill="FFFFFF" w:themeFill="background1"/>
            <w:noWrap/>
            <w:vAlign w:val="bottom"/>
            <w:hideMark/>
          </w:tcPr>
          <w:p w:rsidR="001F3FCB" w:rsidRPr="00393A8D" w:rsidRDefault="001F3FCB" w:rsidP="00156FDF">
            <w:pPr>
              <w:spacing w:after="0" w:line="240" w:lineRule="auto"/>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Sídlo</w:t>
            </w:r>
          </w:p>
        </w:tc>
        <w:tc>
          <w:tcPr>
            <w:tcW w:w="2009" w:type="dxa"/>
            <w:gridSpan w:val="3"/>
            <w:tcBorders>
              <w:top w:val="single" w:sz="4" w:space="0" w:color="auto"/>
              <w:left w:val="nil"/>
              <w:bottom w:val="single" w:sz="4" w:space="0" w:color="BFBFBF"/>
              <w:right w:val="nil"/>
            </w:tcBorders>
            <w:shd w:val="clear" w:color="auto" w:fill="FFFFFF" w:themeFill="background1"/>
            <w:hideMark/>
          </w:tcPr>
          <w:p w:rsidR="001F3FCB" w:rsidRPr="00393A8D" w:rsidRDefault="001F3FCB" w:rsidP="00156FDF">
            <w:pPr>
              <w:spacing w:after="0" w:line="240" w:lineRule="auto"/>
              <w:jc w:val="center"/>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 xml:space="preserve">Majetková účasť % </w:t>
            </w:r>
          </w:p>
        </w:tc>
        <w:tc>
          <w:tcPr>
            <w:tcW w:w="3336" w:type="dxa"/>
            <w:gridSpan w:val="2"/>
            <w:tcBorders>
              <w:top w:val="single" w:sz="4" w:space="0" w:color="auto"/>
              <w:left w:val="nil"/>
              <w:bottom w:val="single" w:sz="4" w:space="0" w:color="BFBFBF"/>
              <w:right w:val="nil"/>
            </w:tcBorders>
            <w:shd w:val="clear" w:color="auto" w:fill="FFFFFF" w:themeFill="background1"/>
            <w:hideMark/>
          </w:tcPr>
          <w:p w:rsidR="001F3FCB" w:rsidRPr="00393A8D" w:rsidRDefault="001F3FCB" w:rsidP="00156FDF">
            <w:pPr>
              <w:spacing w:after="0" w:line="240" w:lineRule="auto"/>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Základná činnosť</w:t>
            </w:r>
          </w:p>
        </w:tc>
      </w:tr>
      <w:tr w:rsidR="00EC478C" w:rsidRPr="00393A8D" w:rsidTr="00EC478C">
        <w:trPr>
          <w:gridBefore w:val="1"/>
          <w:wBefore w:w="70" w:type="dxa"/>
          <w:trHeight w:val="202"/>
        </w:trPr>
        <w:tc>
          <w:tcPr>
            <w:tcW w:w="2127" w:type="dxa"/>
            <w:gridSpan w:val="2"/>
            <w:tcBorders>
              <w:top w:val="single" w:sz="4" w:space="0" w:color="auto"/>
              <w:left w:val="nil"/>
              <w:bottom w:val="single" w:sz="4" w:space="0" w:color="BFBFBF"/>
              <w:right w:val="nil"/>
            </w:tcBorders>
            <w:shd w:val="clear" w:color="auto" w:fill="FFFFFF" w:themeFill="background1"/>
            <w:noWrap/>
            <w:vAlign w:val="bottom"/>
          </w:tcPr>
          <w:p w:rsidR="00EC478C" w:rsidRPr="00393A8D" w:rsidRDefault="00EC478C" w:rsidP="00EC478C">
            <w:pPr>
              <w:spacing w:after="0" w:line="240" w:lineRule="auto"/>
              <w:rPr>
                <w:rFonts w:ascii="Times New Roman" w:eastAsia="Times New Roman" w:hAnsi="Times New Roman" w:cs="Times New Roman"/>
                <w:b/>
                <w:color w:val="000000"/>
                <w:sz w:val="20"/>
                <w:szCs w:val="24"/>
                <w:lang w:eastAsia="sk-SK"/>
              </w:rPr>
            </w:pPr>
          </w:p>
        </w:tc>
        <w:tc>
          <w:tcPr>
            <w:tcW w:w="2408" w:type="dxa"/>
            <w:gridSpan w:val="2"/>
            <w:tcBorders>
              <w:top w:val="single" w:sz="4" w:space="0" w:color="auto"/>
              <w:left w:val="nil"/>
              <w:bottom w:val="single" w:sz="4" w:space="0" w:color="BFBFBF"/>
              <w:right w:val="nil"/>
            </w:tcBorders>
            <w:shd w:val="clear" w:color="auto" w:fill="FFFFFF" w:themeFill="background1"/>
            <w:noWrap/>
            <w:vAlign w:val="bottom"/>
          </w:tcPr>
          <w:p w:rsidR="00EC478C" w:rsidRPr="00393A8D" w:rsidRDefault="00EC478C" w:rsidP="00EC478C">
            <w:pPr>
              <w:spacing w:after="0" w:line="240" w:lineRule="auto"/>
              <w:rPr>
                <w:rFonts w:ascii="Times New Roman" w:eastAsia="Times New Roman" w:hAnsi="Times New Roman" w:cs="Times New Roman"/>
                <w:b/>
                <w:color w:val="000000"/>
                <w:sz w:val="20"/>
                <w:szCs w:val="24"/>
                <w:lang w:eastAsia="sk-SK"/>
              </w:rPr>
            </w:pPr>
          </w:p>
        </w:tc>
        <w:tc>
          <w:tcPr>
            <w:tcW w:w="2009" w:type="dxa"/>
            <w:gridSpan w:val="3"/>
            <w:tcBorders>
              <w:top w:val="single" w:sz="4" w:space="0" w:color="auto"/>
              <w:left w:val="nil"/>
              <w:bottom w:val="single" w:sz="4" w:space="0" w:color="BFBFBF"/>
              <w:right w:val="nil"/>
            </w:tcBorders>
            <w:shd w:val="clear" w:color="auto" w:fill="FFFFFF" w:themeFill="background1"/>
          </w:tcPr>
          <w:p w:rsidR="00EC478C" w:rsidRPr="00393A8D" w:rsidRDefault="00EC478C" w:rsidP="00EC478C">
            <w:pPr>
              <w:spacing w:after="0" w:line="240" w:lineRule="auto"/>
              <w:rPr>
                <w:rFonts w:ascii="Times New Roman" w:eastAsia="Times New Roman" w:hAnsi="Times New Roman" w:cs="Times New Roman"/>
                <w:b/>
                <w:color w:val="000000"/>
                <w:sz w:val="20"/>
                <w:szCs w:val="24"/>
                <w:lang w:eastAsia="sk-SK"/>
              </w:rPr>
            </w:pPr>
            <w:r>
              <w:rPr>
                <w:rFonts w:ascii="Times New Roman" w:eastAsia="Times New Roman" w:hAnsi="Times New Roman" w:cs="Times New Roman"/>
                <w:b/>
                <w:color w:val="000000"/>
                <w:sz w:val="20"/>
                <w:szCs w:val="24"/>
                <w:lang w:eastAsia="sk-SK"/>
              </w:rPr>
              <w:t xml:space="preserve">      2013            2012 </w:t>
            </w:r>
          </w:p>
        </w:tc>
        <w:tc>
          <w:tcPr>
            <w:tcW w:w="3336" w:type="dxa"/>
            <w:gridSpan w:val="2"/>
            <w:tcBorders>
              <w:top w:val="single" w:sz="4" w:space="0" w:color="auto"/>
              <w:left w:val="nil"/>
              <w:bottom w:val="single" w:sz="4" w:space="0" w:color="BFBFBF"/>
              <w:right w:val="nil"/>
            </w:tcBorders>
            <w:shd w:val="clear" w:color="auto" w:fill="FFFFFF" w:themeFill="background1"/>
          </w:tcPr>
          <w:p w:rsidR="00EC478C" w:rsidRPr="00393A8D" w:rsidRDefault="00EC478C" w:rsidP="00EC478C">
            <w:pPr>
              <w:spacing w:after="0" w:line="240" w:lineRule="auto"/>
              <w:rPr>
                <w:rFonts w:ascii="Times New Roman" w:eastAsia="Times New Roman" w:hAnsi="Times New Roman" w:cs="Times New Roman"/>
                <w:b/>
                <w:color w:val="000000"/>
                <w:sz w:val="20"/>
                <w:szCs w:val="24"/>
                <w:lang w:eastAsia="sk-SK"/>
              </w:rPr>
            </w:pPr>
          </w:p>
        </w:tc>
      </w:tr>
      <w:tr w:rsidR="001F3FCB" w:rsidRPr="00393A8D" w:rsidTr="00EC478C">
        <w:trPr>
          <w:gridAfter w:val="1"/>
          <w:wAfter w:w="70" w:type="dxa"/>
          <w:trHeight w:val="303"/>
        </w:trPr>
        <w:tc>
          <w:tcPr>
            <w:tcW w:w="2127" w:type="dxa"/>
            <w:gridSpan w:val="2"/>
            <w:tcBorders>
              <w:top w:val="nil"/>
              <w:left w:val="nil"/>
              <w:bottom w:val="single" w:sz="4" w:space="0" w:color="BFBFBF"/>
              <w:right w:val="nil"/>
            </w:tcBorders>
            <w:shd w:val="clear" w:color="auto" w:fill="auto"/>
            <w:vAlign w:val="center"/>
            <w:hideMark/>
          </w:tcPr>
          <w:p w:rsidR="001F3FCB" w:rsidRPr="00393A8D" w:rsidRDefault="001F3FCB"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ENERGOTRENS, s.r.o.</w:t>
            </w:r>
          </w:p>
          <w:p w:rsidR="001F3FCB" w:rsidRPr="00393A8D" w:rsidRDefault="001F3FCB" w:rsidP="00156FDF">
            <w:pPr>
              <w:spacing w:after="0" w:line="240" w:lineRule="auto"/>
              <w:rPr>
                <w:rFonts w:ascii="Times New Roman" w:eastAsia="Times New Roman" w:hAnsi="Times New Roman" w:cs="Times New Roman"/>
                <w:color w:val="000000"/>
                <w:sz w:val="20"/>
                <w:szCs w:val="24"/>
                <w:lang w:eastAsia="sk-SK"/>
              </w:rPr>
            </w:pPr>
          </w:p>
        </w:tc>
        <w:tc>
          <w:tcPr>
            <w:tcW w:w="2408" w:type="dxa"/>
            <w:gridSpan w:val="2"/>
            <w:tcBorders>
              <w:top w:val="nil"/>
              <w:left w:val="nil"/>
              <w:bottom w:val="single" w:sz="4" w:space="0" w:color="BFBFBF"/>
              <w:right w:val="nil"/>
            </w:tcBorders>
            <w:shd w:val="clear" w:color="auto" w:fill="auto"/>
            <w:noWrap/>
            <w:vAlign w:val="center"/>
            <w:hideMark/>
          </w:tcPr>
          <w:p w:rsidR="001F3FCB" w:rsidRPr="00393A8D" w:rsidRDefault="001F3FCB"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Súvoz 1, 911 32  Trenčín</w:t>
            </w:r>
          </w:p>
        </w:tc>
        <w:tc>
          <w:tcPr>
            <w:tcW w:w="1340" w:type="dxa"/>
            <w:gridSpan w:val="2"/>
            <w:tcBorders>
              <w:top w:val="nil"/>
              <w:left w:val="nil"/>
              <w:bottom w:val="single" w:sz="4" w:space="0" w:color="BFBFBF"/>
              <w:right w:val="nil"/>
            </w:tcBorders>
            <w:shd w:val="clear" w:color="auto" w:fill="auto"/>
            <w:noWrap/>
            <w:vAlign w:val="center"/>
            <w:hideMark/>
          </w:tcPr>
          <w:p w:rsidR="001F3FCB" w:rsidRPr="00EC478C" w:rsidRDefault="00EC478C" w:rsidP="00156FDF">
            <w:pPr>
              <w:spacing w:after="0" w:line="240" w:lineRule="auto"/>
              <w:jc w:val="center"/>
              <w:rPr>
                <w:rFonts w:ascii="Times New Roman" w:eastAsia="Times New Roman" w:hAnsi="Times New Roman" w:cs="Times New Roman"/>
                <w:color w:val="000000"/>
                <w:sz w:val="20"/>
                <w:szCs w:val="24"/>
                <w:lang w:val="en-US" w:eastAsia="sk-SK"/>
              </w:rPr>
            </w:pPr>
            <w:r>
              <w:rPr>
                <w:rFonts w:ascii="Times New Roman" w:eastAsia="Times New Roman" w:hAnsi="Times New Roman" w:cs="Times New Roman"/>
                <w:color w:val="000000"/>
                <w:sz w:val="20"/>
                <w:szCs w:val="24"/>
                <w:lang w:eastAsia="sk-SK"/>
              </w:rPr>
              <w:t>100</w:t>
            </w:r>
            <w:r>
              <w:rPr>
                <w:rFonts w:ascii="Times New Roman" w:eastAsia="Times New Roman" w:hAnsi="Times New Roman" w:cs="Times New Roman"/>
                <w:color w:val="000000"/>
                <w:sz w:val="20"/>
                <w:szCs w:val="24"/>
                <w:lang w:val="en-US" w:eastAsia="sk-SK"/>
              </w:rPr>
              <w:t>%</w:t>
            </w:r>
          </w:p>
        </w:tc>
        <w:tc>
          <w:tcPr>
            <w:tcW w:w="669" w:type="dxa"/>
            <w:tcBorders>
              <w:top w:val="nil"/>
              <w:left w:val="nil"/>
              <w:bottom w:val="single" w:sz="4" w:space="0" w:color="BFBFBF"/>
              <w:right w:val="nil"/>
            </w:tcBorders>
            <w:shd w:val="clear" w:color="auto" w:fill="auto"/>
            <w:noWrap/>
            <w:vAlign w:val="center"/>
            <w:hideMark/>
          </w:tcPr>
          <w:p w:rsidR="001F3FCB" w:rsidRPr="00393A8D" w:rsidRDefault="001F3FCB" w:rsidP="00156FDF">
            <w:pPr>
              <w:spacing w:after="0" w:line="240" w:lineRule="auto"/>
              <w:jc w:val="center"/>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100%</w:t>
            </w:r>
          </w:p>
        </w:tc>
        <w:tc>
          <w:tcPr>
            <w:tcW w:w="3336" w:type="dxa"/>
            <w:gridSpan w:val="2"/>
            <w:tcBorders>
              <w:top w:val="nil"/>
              <w:left w:val="nil"/>
              <w:bottom w:val="single" w:sz="4" w:space="0" w:color="BFBFBF"/>
              <w:right w:val="nil"/>
            </w:tcBorders>
            <w:shd w:val="clear" w:color="auto" w:fill="auto"/>
            <w:vAlign w:val="center"/>
            <w:hideMark/>
          </w:tcPr>
          <w:p w:rsidR="001F3FCB" w:rsidRPr="00393A8D" w:rsidRDefault="001F3FCB"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výroba a rozvod tepla, dodávka elektriny, plynu, vody</w:t>
            </w:r>
          </w:p>
        </w:tc>
      </w:tr>
    </w:tbl>
    <w:p w:rsidR="00C1660E" w:rsidRDefault="00C1660E" w:rsidP="001F3FCB">
      <w:pPr>
        <w:spacing w:line="360" w:lineRule="auto"/>
        <w:jc w:val="both"/>
        <w:rPr>
          <w:rFonts w:ascii="Times New Roman" w:hAnsi="Times New Roman" w:cs="Times New Roman"/>
        </w:rPr>
      </w:pPr>
    </w:p>
    <w:p w:rsidR="000E79C6" w:rsidRPr="00393A8D" w:rsidRDefault="000E79C6" w:rsidP="001F3FCB">
      <w:pPr>
        <w:spacing w:line="360" w:lineRule="auto"/>
        <w:jc w:val="both"/>
        <w:rPr>
          <w:rFonts w:ascii="Times New Roman" w:hAnsi="Times New Roman" w:cs="Times New Roman"/>
        </w:rPr>
      </w:pPr>
      <w:r w:rsidRPr="00393A8D">
        <w:rPr>
          <w:rFonts w:ascii="Times New Roman" w:hAnsi="Times New Roman" w:cs="Times New Roman"/>
        </w:rPr>
        <w:t>Dcérska spoločnosť WAY INDUSTRIES, a.s. má majetkovú účasť na spoločnostiach:</w:t>
      </w:r>
    </w:p>
    <w:tbl>
      <w:tblPr>
        <w:tblW w:w="9950" w:type="dxa"/>
        <w:tblInd w:w="70" w:type="dxa"/>
        <w:tblCellMar>
          <w:left w:w="70" w:type="dxa"/>
          <w:right w:w="70" w:type="dxa"/>
        </w:tblCellMar>
        <w:tblLook w:val="04A0" w:firstRow="1" w:lastRow="0" w:firstColumn="1" w:lastColumn="0" w:noHBand="0" w:noVBand="1"/>
      </w:tblPr>
      <w:tblGrid>
        <w:gridCol w:w="70"/>
        <w:gridCol w:w="2057"/>
        <w:gridCol w:w="70"/>
        <w:gridCol w:w="2338"/>
        <w:gridCol w:w="70"/>
        <w:gridCol w:w="1270"/>
        <w:gridCol w:w="669"/>
        <w:gridCol w:w="70"/>
        <w:gridCol w:w="3266"/>
        <w:gridCol w:w="70"/>
      </w:tblGrid>
      <w:tr w:rsidR="000E79C6" w:rsidRPr="00393A8D" w:rsidTr="00EC478C">
        <w:trPr>
          <w:gridAfter w:val="1"/>
          <w:wAfter w:w="70" w:type="dxa"/>
          <w:trHeight w:val="202"/>
        </w:trPr>
        <w:tc>
          <w:tcPr>
            <w:tcW w:w="2127" w:type="dxa"/>
            <w:gridSpan w:val="2"/>
            <w:tcBorders>
              <w:top w:val="single" w:sz="4" w:space="0" w:color="auto"/>
              <w:left w:val="nil"/>
              <w:bottom w:val="single" w:sz="4" w:space="0" w:color="BFBFBF"/>
              <w:right w:val="nil"/>
            </w:tcBorders>
            <w:shd w:val="clear" w:color="auto" w:fill="FFFFFF" w:themeFill="background1"/>
            <w:noWrap/>
            <w:vAlign w:val="bottom"/>
            <w:hideMark/>
          </w:tcPr>
          <w:p w:rsidR="000E79C6" w:rsidRPr="00393A8D" w:rsidRDefault="000E79C6" w:rsidP="00156FDF">
            <w:pPr>
              <w:spacing w:after="0" w:line="240" w:lineRule="auto"/>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Názov</w:t>
            </w:r>
          </w:p>
        </w:tc>
        <w:tc>
          <w:tcPr>
            <w:tcW w:w="2408" w:type="dxa"/>
            <w:gridSpan w:val="2"/>
            <w:tcBorders>
              <w:top w:val="single" w:sz="4" w:space="0" w:color="auto"/>
              <w:left w:val="nil"/>
              <w:bottom w:val="single" w:sz="4" w:space="0" w:color="BFBFBF"/>
              <w:right w:val="nil"/>
            </w:tcBorders>
            <w:shd w:val="clear" w:color="auto" w:fill="FFFFFF" w:themeFill="background1"/>
            <w:noWrap/>
            <w:vAlign w:val="bottom"/>
            <w:hideMark/>
          </w:tcPr>
          <w:p w:rsidR="000E79C6" w:rsidRPr="00393A8D" w:rsidRDefault="000E79C6" w:rsidP="00156FDF">
            <w:pPr>
              <w:spacing w:after="0" w:line="240" w:lineRule="auto"/>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Sídlo</w:t>
            </w:r>
          </w:p>
        </w:tc>
        <w:tc>
          <w:tcPr>
            <w:tcW w:w="2009" w:type="dxa"/>
            <w:gridSpan w:val="3"/>
            <w:tcBorders>
              <w:top w:val="single" w:sz="4" w:space="0" w:color="auto"/>
              <w:left w:val="nil"/>
              <w:bottom w:val="single" w:sz="4" w:space="0" w:color="BFBFBF"/>
              <w:right w:val="nil"/>
            </w:tcBorders>
            <w:shd w:val="clear" w:color="auto" w:fill="FFFFFF" w:themeFill="background1"/>
            <w:hideMark/>
          </w:tcPr>
          <w:p w:rsidR="000E79C6" w:rsidRPr="00393A8D" w:rsidRDefault="000E79C6" w:rsidP="00156FDF">
            <w:pPr>
              <w:spacing w:after="0" w:line="240" w:lineRule="auto"/>
              <w:jc w:val="center"/>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 xml:space="preserve">Majetková účasť % </w:t>
            </w:r>
          </w:p>
        </w:tc>
        <w:tc>
          <w:tcPr>
            <w:tcW w:w="3336" w:type="dxa"/>
            <w:gridSpan w:val="2"/>
            <w:tcBorders>
              <w:top w:val="single" w:sz="4" w:space="0" w:color="auto"/>
              <w:left w:val="nil"/>
              <w:bottom w:val="single" w:sz="4" w:space="0" w:color="BFBFBF"/>
              <w:right w:val="nil"/>
            </w:tcBorders>
            <w:shd w:val="clear" w:color="auto" w:fill="FFFFFF" w:themeFill="background1"/>
            <w:hideMark/>
          </w:tcPr>
          <w:p w:rsidR="000E79C6" w:rsidRPr="00393A8D" w:rsidRDefault="000E79C6" w:rsidP="00156FDF">
            <w:pPr>
              <w:spacing w:after="0" w:line="240" w:lineRule="auto"/>
              <w:rPr>
                <w:rFonts w:ascii="Times New Roman" w:eastAsia="Times New Roman" w:hAnsi="Times New Roman" w:cs="Times New Roman"/>
                <w:b/>
                <w:color w:val="000000"/>
                <w:sz w:val="20"/>
                <w:szCs w:val="24"/>
                <w:lang w:eastAsia="sk-SK"/>
              </w:rPr>
            </w:pPr>
            <w:r w:rsidRPr="00393A8D">
              <w:rPr>
                <w:rFonts w:ascii="Times New Roman" w:eastAsia="Times New Roman" w:hAnsi="Times New Roman" w:cs="Times New Roman"/>
                <w:b/>
                <w:color w:val="000000"/>
                <w:sz w:val="20"/>
                <w:szCs w:val="24"/>
                <w:lang w:eastAsia="sk-SK"/>
              </w:rPr>
              <w:t>Základná činnosť</w:t>
            </w:r>
          </w:p>
        </w:tc>
      </w:tr>
      <w:tr w:rsidR="00EC478C" w:rsidRPr="00393A8D" w:rsidTr="00EC478C">
        <w:trPr>
          <w:gridBefore w:val="1"/>
          <w:wBefore w:w="70" w:type="dxa"/>
          <w:trHeight w:val="202"/>
        </w:trPr>
        <w:tc>
          <w:tcPr>
            <w:tcW w:w="2127" w:type="dxa"/>
            <w:gridSpan w:val="2"/>
            <w:tcBorders>
              <w:top w:val="single" w:sz="4" w:space="0" w:color="auto"/>
              <w:left w:val="nil"/>
              <w:bottom w:val="single" w:sz="4" w:space="0" w:color="BFBFBF"/>
              <w:right w:val="nil"/>
            </w:tcBorders>
            <w:shd w:val="clear" w:color="auto" w:fill="FFFFFF" w:themeFill="background1"/>
            <w:noWrap/>
            <w:vAlign w:val="bottom"/>
          </w:tcPr>
          <w:p w:rsidR="00EC478C" w:rsidRPr="00393A8D" w:rsidRDefault="00EC478C" w:rsidP="00EC478C">
            <w:pPr>
              <w:spacing w:after="0" w:line="240" w:lineRule="auto"/>
              <w:rPr>
                <w:rFonts w:ascii="Times New Roman" w:eastAsia="Times New Roman" w:hAnsi="Times New Roman" w:cs="Times New Roman"/>
                <w:b/>
                <w:color w:val="000000"/>
                <w:sz w:val="20"/>
                <w:szCs w:val="24"/>
                <w:lang w:eastAsia="sk-SK"/>
              </w:rPr>
            </w:pPr>
          </w:p>
        </w:tc>
        <w:tc>
          <w:tcPr>
            <w:tcW w:w="2408" w:type="dxa"/>
            <w:gridSpan w:val="2"/>
            <w:tcBorders>
              <w:top w:val="single" w:sz="4" w:space="0" w:color="auto"/>
              <w:left w:val="nil"/>
              <w:bottom w:val="single" w:sz="4" w:space="0" w:color="BFBFBF"/>
              <w:right w:val="nil"/>
            </w:tcBorders>
            <w:shd w:val="clear" w:color="auto" w:fill="FFFFFF" w:themeFill="background1"/>
            <w:noWrap/>
            <w:vAlign w:val="bottom"/>
          </w:tcPr>
          <w:p w:rsidR="00EC478C" w:rsidRPr="00393A8D" w:rsidRDefault="00EC478C" w:rsidP="00EC478C">
            <w:pPr>
              <w:spacing w:after="0" w:line="240" w:lineRule="auto"/>
              <w:rPr>
                <w:rFonts w:ascii="Times New Roman" w:eastAsia="Times New Roman" w:hAnsi="Times New Roman" w:cs="Times New Roman"/>
                <w:b/>
                <w:color w:val="000000"/>
                <w:sz w:val="20"/>
                <w:szCs w:val="24"/>
                <w:lang w:eastAsia="sk-SK"/>
              </w:rPr>
            </w:pPr>
          </w:p>
        </w:tc>
        <w:tc>
          <w:tcPr>
            <w:tcW w:w="2009" w:type="dxa"/>
            <w:gridSpan w:val="3"/>
            <w:tcBorders>
              <w:top w:val="single" w:sz="4" w:space="0" w:color="auto"/>
              <w:left w:val="nil"/>
              <w:bottom w:val="single" w:sz="4" w:space="0" w:color="BFBFBF"/>
              <w:right w:val="nil"/>
            </w:tcBorders>
            <w:shd w:val="clear" w:color="auto" w:fill="FFFFFF" w:themeFill="background1"/>
          </w:tcPr>
          <w:p w:rsidR="00EC478C" w:rsidRPr="00393A8D" w:rsidRDefault="00EC478C" w:rsidP="00EC478C">
            <w:pPr>
              <w:spacing w:after="0" w:line="240" w:lineRule="auto"/>
              <w:rPr>
                <w:rFonts w:ascii="Times New Roman" w:eastAsia="Times New Roman" w:hAnsi="Times New Roman" w:cs="Times New Roman"/>
                <w:b/>
                <w:color w:val="000000"/>
                <w:sz w:val="20"/>
                <w:szCs w:val="24"/>
                <w:lang w:eastAsia="sk-SK"/>
              </w:rPr>
            </w:pPr>
            <w:r>
              <w:rPr>
                <w:rFonts w:ascii="Times New Roman" w:eastAsia="Times New Roman" w:hAnsi="Times New Roman" w:cs="Times New Roman"/>
                <w:b/>
                <w:color w:val="000000"/>
                <w:sz w:val="20"/>
                <w:szCs w:val="24"/>
                <w:lang w:eastAsia="sk-SK"/>
              </w:rPr>
              <w:t xml:space="preserve">      2013            2012 </w:t>
            </w:r>
          </w:p>
        </w:tc>
        <w:tc>
          <w:tcPr>
            <w:tcW w:w="3336" w:type="dxa"/>
            <w:gridSpan w:val="2"/>
            <w:tcBorders>
              <w:top w:val="single" w:sz="4" w:space="0" w:color="auto"/>
              <w:left w:val="nil"/>
              <w:bottom w:val="single" w:sz="4" w:space="0" w:color="BFBFBF"/>
              <w:right w:val="nil"/>
            </w:tcBorders>
            <w:shd w:val="clear" w:color="auto" w:fill="FFFFFF" w:themeFill="background1"/>
          </w:tcPr>
          <w:p w:rsidR="00EC478C" w:rsidRPr="00393A8D" w:rsidRDefault="00EC478C" w:rsidP="00EC478C">
            <w:pPr>
              <w:spacing w:after="0" w:line="240" w:lineRule="auto"/>
              <w:rPr>
                <w:rFonts w:ascii="Times New Roman" w:eastAsia="Times New Roman" w:hAnsi="Times New Roman" w:cs="Times New Roman"/>
                <w:b/>
                <w:color w:val="000000"/>
                <w:sz w:val="20"/>
                <w:szCs w:val="24"/>
                <w:lang w:eastAsia="sk-SK"/>
              </w:rPr>
            </w:pPr>
          </w:p>
        </w:tc>
      </w:tr>
      <w:tr w:rsidR="000E79C6" w:rsidRPr="00393A8D" w:rsidTr="00EC478C">
        <w:trPr>
          <w:gridAfter w:val="1"/>
          <w:wAfter w:w="70" w:type="dxa"/>
          <w:trHeight w:val="303"/>
        </w:trPr>
        <w:tc>
          <w:tcPr>
            <w:tcW w:w="2127" w:type="dxa"/>
            <w:gridSpan w:val="2"/>
            <w:tcBorders>
              <w:top w:val="nil"/>
              <w:left w:val="nil"/>
              <w:bottom w:val="single" w:sz="4" w:space="0" w:color="BFBFBF"/>
              <w:right w:val="nil"/>
            </w:tcBorders>
            <w:shd w:val="clear" w:color="auto" w:fill="auto"/>
            <w:vAlign w:val="center"/>
            <w:hideMark/>
          </w:tcPr>
          <w:p w:rsidR="000E79C6" w:rsidRPr="00393A8D" w:rsidRDefault="000E79C6"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WAY INDUSTRY, s.r.o.</w:t>
            </w:r>
          </w:p>
          <w:p w:rsidR="000E79C6" w:rsidRPr="00393A8D" w:rsidRDefault="000E79C6" w:rsidP="00156FDF">
            <w:pPr>
              <w:spacing w:after="0" w:line="240" w:lineRule="auto"/>
              <w:rPr>
                <w:rFonts w:ascii="Times New Roman" w:eastAsia="Times New Roman" w:hAnsi="Times New Roman" w:cs="Times New Roman"/>
                <w:color w:val="000000"/>
                <w:sz w:val="20"/>
                <w:szCs w:val="24"/>
                <w:lang w:eastAsia="sk-SK"/>
              </w:rPr>
            </w:pPr>
          </w:p>
        </w:tc>
        <w:tc>
          <w:tcPr>
            <w:tcW w:w="2408" w:type="dxa"/>
            <w:gridSpan w:val="2"/>
            <w:tcBorders>
              <w:top w:val="nil"/>
              <w:left w:val="nil"/>
              <w:bottom w:val="single" w:sz="4" w:space="0" w:color="BFBFBF"/>
              <w:right w:val="nil"/>
            </w:tcBorders>
            <w:shd w:val="clear" w:color="auto" w:fill="auto"/>
            <w:noWrap/>
            <w:vAlign w:val="center"/>
            <w:hideMark/>
          </w:tcPr>
          <w:p w:rsidR="000E79C6" w:rsidRPr="00393A8D" w:rsidRDefault="000E79C6" w:rsidP="000E79C6">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Betlémské náměstí 251/2, Praha, ČR</w:t>
            </w:r>
          </w:p>
        </w:tc>
        <w:tc>
          <w:tcPr>
            <w:tcW w:w="1340" w:type="dxa"/>
            <w:gridSpan w:val="2"/>
            <w:tcBorders>
              <w:top w:val="nil"/>
              <w:left w:val="nil"/>
              <w:bottom w:val="single" w:sz="4" w:space="0" w:color="BFBFBF"/>
              <w:right w:val="nil"/>
            </w:tcBorders>
            <w:shd w:val="clear" w:color="auto" w:fill="auto"/>
            <w:noWrap/>
            <w:vAlign w:val="center"/>
            <w:hideMark/>
          </w:tcPr>
          <w:p w:rsidR="000E79C6" w:rsidRPr="00393A8D" w:rsidRDefault="00EC478C" w:rsidP="00156FDF">
            <w:pPr>
              <w:spacing w:after="0" w:line="240" w:lineRule="auto"/>
              <w:jc w:val="center"/>
              <w:rPr>
                <w:rFonts w:ascii="Times New Roman" w:eastAsia="Times New Roman" w:hAnsi="Times New Roman" w:cs="Times New Roman"/>
                <w:color w:val="000000"/>
                <w:sz w:val="20"/>
                <w:szCs w:val="24"/>
                <w:lang w:eastAsia="sk-SK"/>
              </w:rPr>
            </w:pPr>
            <w:r>
              <w:rPr>
                <w:rFonts w:ascii="Times New Roman" w:eastAsia="Times New Roman" w:hAnsi="Times New Roman" w:cs="Times New Roman"/>
                <w:color w:val="000000"/>
                <w:sz w:val="20"/>
                <w:szCs w:val="24"/>
                <w:lang w:eastAsia="sk-SK"/>
              </w:rPr>
              <w:t>100%</w:t>
            </w:r>
          </w:p>
        </w:tc>
        <w:tc>
          <w:tcPr>
            <w:tcW w:w="669" w:type="dxa"/>
            <w:tcBorders>
              <w:top w:val="nil"/>
              <w:left w:val="nil"/>
              <w:bottom w:val="single" w:sz="4" w:space="0" w:color="BFBFBF"/>
              <w:right w:val="nil"/>
            </w:tcBorders>
            <w:shd w:val="clear" w:color="auto" w:fill="auto"/>
            <w:noWrap/>
            <w:vAlign w:val="center"/>
            <w:hideMark/>
          </w:tcPr>
          <w:p w:rsidR="000E79C6" w:rsidRPr="00393A8D" w:rsidRDefault="000E79C6" w:rsidP="00156FDF">
            <w:pPr>
              <w:spacing w:after="0" w:line="240" w:lineRule="auto"/>
              <w:jc w:val="center"/>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100%</w:t>
            </w:r>
          </w:p>
        </w:tc>
        <w:tc>
          <w:tcPr>
            <w:tcW w:w="3336" w:type="dxa"/>
            <w:gridSpan w:val="2"/>
            <w:tcBorders>
              <w:top w:val="nil"/>
              <w:left w:val="nil"/>
              <w:bottom w:val="single" w:sz="4" w:space="0" w:color="BFBFBF"/>
              <w:right w:val="nil"/>
            </w:tcBorders>
            <w:shd w:val="clear" w:color="auto" w:fill="auto"/>
            <w:vAlign w:val="center"/>
            <w:hideMark/>
          </w:tcPr>
          <w:p w:rsidR="000E79C6" w:rsidRPr="00393A8D" w:rsidRDefault="000E79C6" w:rsidP="00156FDF">
            <w:pPr>
              <w:spacing w:after="0" w:line="240" w:lineRule="auto"/>
              <w:rPr>
                <w:rFonts w:ascii="Times New Roman" w:eastAsia="Times New Roman" w:hAnsi="Times New Roman" w:cs="Times New Roman"/>
                <w:color w:val="000000"/>
                <w:sz w:val="20"/>
                <w:szCs w:val="24"/>
                <w:lang w:eastAsia="sk-SK"/>
              </w:rPr>
            </w:pPr>
            <w:r w:rsidRPr="00393A8D">
              <w:rPr>
                <w:rFonts w:ascii="Times New Roman" w:eastAsia="Times New Roman" w:hAnsi="Times New Roman" w:cs="Times New Roman"/>
                <w:color w:val="000000"/>
                <w:sz w:val="20"/>
                <w:szCs w:val="24"/>
                <w:lang w:eastAsia="sk-SK"/>
              </w:rPr>
              <w:t>nevykonáva žiadnu činnosť</w:t>
            </w:r>
          </w:p>
        </w:tc>
      </w:tr>
    </w:tbl>
    <w:p w:rsidR="000E79C6" w:rsidRPr="00393A8D" w:rsidRDefault="000E79C6" w:rsidP="001F3FCB">
      <w:pPr>
        <w:spacing w:line="360" w:lineRule="auto"/>
        <w:jc w:val="both"/>
        <w:rPr>
          <w:rFonts w:ascii="Times New Roman" w:hAnsi="Times New Roman" w:cs="Times New Roman"/>
        </w:rPr>
      </w:pPr>
    </w:p>
    <w:p w:rsidR="004B7463" w:rsidRPr="00393A8D" w:rsidRDefault="004B7463" w:rsidP="004B7463">
      <w:pPr>
        <w:spacing w:line="360" w:lineRule="auto"/>
        <w:jc w:val="both"/>
        <w:rPr>
          <w:rFonts w:ascii="Times New Roman" w:hAnsi="Times New Roman" w:cs="Times New Roman"/>
          <w:b/>
        </w:rPr>
      </w:pPr>
      <w:r w:rsidRPr="00393A8D">
        <w:rPr>
          <w:rFonts w:ascii="Times New Roman" w:hAnsi="Times New Roman" w:cs="Times New Roman"/>
          <w:b/>
        </w:rPr>
        <w:t>Kvalifikovaná účasť na základnom imaní podľa osobitného predpisu:</w:t>
      </w:r>
    </w:p>
    <w:p w:rsidR="004B7463" w:rsidRPr="00393A8D" w:rsidRDefault="001F3FCB" w:rsidP="004B7463">
      <w:pPr>
        <w:spacing w:line="360" w:lineRule="auto"/>
        <w:jc w:val="both"/>
        <w:rPr>
          <w:rFonts w:ascii="Times New Roman" w:hAnsi="Times New Roman" w:cs="Times New Roman"/>
        </w:rPr>
      </w:pPr>
      <w:r w:rsidRPr="00393A8D">
        <w:rPr>
          <w:rFonts w:ascii="Times New Roman" w:hAnsi="Times New Roman" w:cs="Times New Roman"/>
        </w:rPr>
        <w:t>Kvalifikovanú účasť na základnom imaní spoločnosti</w:t>
      </w:r>
      <w:r w:rsidR="004B7463" w:rsidRPr="00393A8D">
        <w:rPr>
          <w:rFonts w:ascii="Times New Roman" w:hAnsi="Times New Roman" w:cs="Times New Roman"/>
        </w:rPr>
        <w:t xml:space="preserve"> SITNO, a.s. podľ</w:t>
      </w:r>
      <w:r w:rsidRPr="00393A8D">
        <w:rPr>
          <w:rFonts w:ascii="Times New Roman" w:hAnsi="Times New Roman" w:cs="Times New Roman"/>
        </w:rPr>
        <w:t>a § 8 písm. f) zákona č. 566/200</w:t>
      </w:r>
      <w:r w:rsidR="004B7463" w:rsidRPr="00393A8D">
        <w:rPr>
          <w:rFonts w:ascii="Times New Roman" w:hAnsi="Times New Roman" w:cs="Times New Roman"/>
        </w:rPr>
        <w:t>1 Z. z. o cenných pap</w:t>
      </w:r>
      <w:r w:rsidRPr="00393A8D">
        <w:rPr>
          <w:rFonts w:ascii="Times New Roman" w:hAnsi="Times New Roman" w:cs="Times New Roman"/>
        </w:rPr>
        <w:t>ieroch a investičných službách dosahujú akcionári:</w:t>
      </w:r>
    </w:p>
    <w:tbl>
      <w:tblPr>
        <w:tblW w:w="9076" w:type="dxa"/>
        <w:tblInd w:w="70" w:type="dxa"/>
        <w:tblCellMar>
          <w:left w:w="70" w:type="dxa"/>
          <w:right w:w="70" w:type="dxa"/>
        </w:tblCellMar>
        <w:tblLook w:val="04A0" w:firstRow="1" w:lastRow="0" w:firstColumn="1" w:lastColumn="0" w:noHBand="0" w:noVBand="1"/>
      </w:tblPr>
      <w:tblGrid>
        <w:gridCol w:w="6093"/>
        <w:gridCol w:w="1927"/>
        <w:gridCol w:w="1056"/>
      </w:tblGrid>
      <w:tr w:rsidR="001F3FCB" w:rsidRPr="00393A8D" w:rsidTr="00156FDF">
        <w:trPr>
          <w:trHeight w:val="332"/>
        </w:trPr>
        <w:tc>
          <w:tcPr>
            <w:tcW w:w="6093" w:type="dxa"/>
            <w:tcBorders>
              <w:top w:val="single" w:sz="4" w:space="0" w:color="auto"/>
              <w:left w:val="nil"/>
              <w:bottom w:val="nil"/>
              <w:right w:val="nil"/>
            </w:tcBorders>
            <w:shd w:val="clear" w:color="auto" w:fill="auto"/>
            <w:noWrap/>
            <w:vAlign w:val="bottom"/>
            <w:hideMark/>
          </w:tcPr>
          <w:p w:rsidR="001F3FCB" w:rsidRPr="00393A8D" w:rsidRDefault="001F3FCB" w:rsidP="00156FDF">
            <w:pPr>
              <w:spacing w:after="0" w:line="240" w:lineRule="auto"/>
              <w:rPr>
                <w:rFonts w:ascii="Univers 45 Light" w:eastAsia="Times New Roman" w:hAnsi="Univers 45 Light" w:cs="Times New Roman"/>
                <w:bCs/>
                <w:sz w:val="18"/>
                <w:szCs w:val="18"/>
                <w:lang w:eastAsia="sk-SK"/>
              </w:rPr>
            </w:pPr>
            <w:r w:rsidRPr="00393A8D">
              <w:rPr>
                <w:rFonts w:ascii="Univers 45 Light" w:eastAsia="Times New Roman" w:hAnsi="Univers 45 Light" w:cs="Times New Roman"/>
                <w:bCs/>
                <w:sz w:val="18"/>
                <w:szCs w:val="18"/>
                <w:lang w:eastAsia="sk-SK"/>
              </w:rPr>
              <w:t>Akcionár</w:t>
            </w:r>
          </w:p>
        </w:tc>
        <w:tc>
          <w:tcPr>
            <w:tcW w:w="1927" w:type="dxa"/>
            <w:tcBorders>
              <w:top w:val="single" w:sz="4" w:space="0" w:color="auto"/>
              <w:left w:val="nil"/>
              <w:bottom w:val="nil"/>
              <w:right w:val="nil"/>
            </w:tcBorders>
            <w:shd w:val="clear" w:color="auto" w:fill="auto"/>
            <w:hideMark/>
          </w:tcPr>
          <w:p w:rsidR="001F3FCB" w:rsidRPr="00393A8D" w:rsidRDefault="001F3FCB" w:rsidP="00C1660E">
            <w:pPr>
              <w:spacing w:after="0" w:line="240" w:lineRule="auto"/>
              <w:jc w:val="right"/>
              <w:rPr>
                <w:rFonts w:ascii="Univers 45 Light" w:eastAsia="Times New Roman" w:hAnsi="Univers 45 Light" w:cs="Times New Roman"/>
                <w:bCs/>
                <w:sz w:val="18"/>
                <w:szCs w:val="18"/>
                <w:lang w:eastAsia="sk-SK"/>
              </w:rPr>
            </w:pPr>
            <w:r w:rsidRPr="00393A8D">
              <w:rPr>
                <w:rFonts w:ascii="Univers 45 Light" w:eastAsia="Times New Roman" w:hAnsi="Univers 45 Light" w:cs="Times New Roman"/>
                <w:bCs/>
                <w:sz w:val="18"/>
                <w:szCs w:val="18"/>
                <w:lang w:eastAsia="sk-SK"/>
              </w:rPr>
              <w:t>201</w:t>
            </w:r>
            <w:r w:rsidR="00C1660E">
              <w:rPr>
                <w:rFonts w:ascii="Univers 45 Light" w:eastAsia="Times New Roman" w:hAnsi="Univers 45 Light" w:cs="Times New Roman"/>
                <w:bCs/>
                <w:sz w:val="18"/>
                <w:szCs w:val="18"/>
                <w:lang w:eastAsia="sk-SK"/>
              </w:rPr>
              <w:t>3</w:t>
            </w:r>
          </w:p>
        </w:tc>
        <w:tc>
          <w:tcPr>
            <w:tcW w:w="1056" w:type="dxa"/>
            <w:tcBorders>
              <w:top w:val="single" w:sz="4" w:space="0" w:color="auto"/>
              <w:left w:val="nil"/>
              <w:bottom w:val="nil"/>
              <w:right w:val="nil"/>
            </w:tcBorders>
            <w:shd w:val="clear" w:color="auto" w:fill="auto"/>
            <w:hideMark/>
          </w:tcPr>
          <w:p w:rsidR="001F3FCB" w:rsidRPr="00393A8D" w:rsidRDefault="001F3FCB" w:rsidP="00156FDF">
            <w:pPr>
              <w:spacing w:after="0" w:line="240" w:lineRule="auto"/>
              <w:jc w:val="right"/>
              <w:rPr>
                <w:rFonts w:ascii="Univers 45 Light" w:eastAsia="Times New Roman" w:hAnsi="Univers 45 Light" w:cs="Times New Roman"/>
                <w:bCs/>
                <w:sz w:val="18"/>
                <w:szCs w:val="18"/>
                <w:lang w:eastAsia="sk-SK"/>
              </w:rPr>
            </w:pPr>
            <w:r w:rsidRPr="00393A8D">
              <w:rPr>
                <w:rFonts w:ascii="Univers 45 Light" w:eastAsia="Times New Roman" w:hAnsi="Univers 45 Light" w:cs="Times New Roman"/>
                <w:bCs/>
                <w:sz w:val="18"/>
                <w:szCs w:val="18"/>
                <w:lang w:eastAsia="sk-SK"/>
              </w:rPr>
              <w:t> </w:t>
            </w:r>
          </w:p>
        </w:tc>
      </w:tr>
      <w:tr w:rsidR="001F3FCB" w:rsidRPr="00393A8D" w:rsidTr="00156FDF">
        <w:trPr>
          <w:trHeight w:val="332"/>
        </w:trPr>
        <w:tc>
          <w:tcPr>
            <w:tcW w:w="6093" w:type="dxa"/>
            <w:tcBorders>
              <w:top w:val="nil"/>
              <w:left w:val="nil"/>
              <w:bottom w:val="single" w:sz="4" w:space="0" w:color="auto"/>
              <w:right w:val="nil"/>
            </w:tcBorders>
            <w:shd w:val="clear" w:color="auto" w:fill="auto"/>
            <w:hideMark/>
          </w:tcPr>
          <w:p w:rsidR="001F3FCB" w:rsidRPr="00393A8D" w:rsidRDefault="001F3FCB" w:rsidP="00156FDF">
            <w:pPr>
              <w:spacing w:after="0" w:line="240" w:lineRule="auto"/>
              <w:rPr>
                <w:rFonts w:ascii="Univers 45 Light" w:eastAsia="Times New Roman" w:hAnsi="Univers 45 Light" w:cs="Times New Roman"/>
                <w:bCs/>
                <w:i/>
                <w:iCs/>
                <w:sz w:val="18"/>
                <w:szCs w:val="18"/>
                <w:lang w:eastAsia="sk-SK"/>
              </w:rPr>
            </w:pPr>
            <w:r w:rsidRPr="00393A8D">
              <w:rPr>
                <w:rFonts w:ascii="Univers 45 Light" w:eastAsia="Times New Roman" w:hAnsi="Univers 45 Light" w:cs="Times New Roman"/>
                <w:bCs/>
                <w:i/>
                <w:iCs/>
                <w:sz w:val="18"/>
                <w:szCs w:val="18"/>
                <w:lang w:eastAsia="sk-SK"/>
              </w:rPr>
              <w:t> </w:t>
            </w:r>
          </w:p>
        </w:tc>
        <w:tc>
          <w:tcPr>
            <w:tcW w:w="1927" w:type="dxa"/>
            <w:tcBorders>
              <w:top w:val="nil"/>
              <w:left w:val="nil"/>
              <w:bottom w:val="single" w:sz="4" w:space="0" w:color="auto"/>
              <w:right w:val="nil"/>
            </w:tcBorders>
            <w:shd w:val="clear" w:color="auto" w:fill="auto"/>
            <w:noWrap/>
            <w:vAlign w:val="bottom"/>
            <w:hideMark/>
          </w:tcPr>
          <w:p w:rsidR="001F3FCB" w:rsidRPr="00393A8D" w:rsidRDefault="001F3FCB" w:rsidP="00156FDF">
            <w:pPr>
              <w:spacing w:after="0" w:line="240" w:lineRule="auto"/>
              <w:jc w:val="right"/>
              <w:rPr>
                <w:rFonts w:ascii="Univers 45 Light" w:eastAsia="Times New Roman" w:hAnsi="Univers 45 Light" w:cs="Times New Roman"/>
                <w:bCs/>
                <w:sz w:val="18"/>
                <w:szCs w:val="18"/>
                <w:lang w:eastAsia="sk-SK"/>
              </w:rPr>
            </w:pPr>
            <w:r w:rsidRPr="00393A8D">
              <w:rPr>
                <w:rFonts w:ascii="Univers 45 Light" w:eastAsia="Times New Roman" w:hAnsi="Univers 45 Light" w:cs="Times New Roman"/>
                <w:bCs/>
                <w:sz w:val="18"/>
                <w:szCs w:val="18"/>
                <w:lang w:eastAsia="sk-SK"/>
              </w:rPr>
              <w:t>(tis. EUR)</w:t>
            </w:r>
          </w:p>
        </w:tc>
        <w:tc>
          <w:tcPr>
            <w:tcW w:w="1056" w:type="dxa"/>
            <w:tcBorders>
              <w:top w:val="nil"/>
              <w:left w:val="nil"/>
              <w:bottom w:val="single" w:sz="4" w:space="0" w:color="auto"/>
              <w:right w:val="nil"/>
            </w:tcBorders>
            <w:shd w:val="clear" w:color="auto" w:fill="auto"/>
            <w:noWrap/>
            <w:vAlign w:val="bottom"/>
            <w:hideMark/>
          </w:tcPr>
          <w:p w:rsidR="001F3FCB" w:rsidRPr="00393A8D" w:rsidRDefault="001F3FCB" w:rsidP="00156FDF">
            <w:pPr>
              <w:spacing w:after="0" w:line="240" w:lineRule="auto"/>
              <w:jc w:val="center"/>
              <w:rPr>
                <w:rFonts w:ascii="Univers 45 Light" w:eastAsia="Times New Roman" w:hAnsi="Univers 45 Light" w:cs="Times New Roman"/>
                <w:bCs/>
                <w:sz w:val="18"/>
                <w:szCs w:val="18"/>
                <w:lang w:eastAsia="sk-SK"/>
              </w:rPr>
            </w:pPr>
            <w:r w:rsidRPr="00393A8D">
              <w:rPr>
                <w:rFonts w:ascii="Univers 45 Light" w:eastAsia="Times New Roman" w:hAnsi="Univers 45 Light" w:cs="Times New Roman"/>
                <w:bCs/>
                <w:sz w:val="18"/>
                <w:szCs w:val="18"/>
                <w:lang w:eastAsia="sk-SK"/>
              </w:rPr>
              <w:t>%</w:t>
            </w:r>
          </w:p>
        </w:tc>
      </w:tr>
      <w:tr w:rsidR="001F3FCB" w:rsidRPr="00393A8D" w:rsidTr="00156FDF">
        <w:trPr>
          <w:trHeight w:val="332"/>
        </w:trPr>
        <w:tc>
          <w:tcPr>
            <w:tcW w:w="6093" w:type="dxa"/>
            <w:tcBorders>
              <w:top w:val="nil"/>
              <w:left w:val="nil"/>
              <w:bottom w:val="nil"/>
              <w:right w:val="nil"/>
            </w:tcBorders>
            <w:shd w:val="clear" w:color="auto" w:fill="auto"/>
            <w:noWrap/>
            <w:vAlign w:val="bottom"/>
            <w:hideMark/>
          </w:tcPr>
          <w:p w:rsidR="001F3FCB" w:rsidRPr="00393A8D" w:rsidRDefault="001F3FCB" w:rsidP="00156FDF">
            <w:pPr>
              <w:spacing w:after="0" w:line="240" w:lineRule="auto"/>
              <w:rPr>
                <w:rFonts w:ascii="Univers 45 Light" w:eastAsia="Times New Roman" w:hAnsi="Univers 45 Light" w:cs="Times New Roman"/>
                <w:sz w:val="20"/>
                <w:szCs w:val="20"/>
                <w:lang w:eastAsia="sk-SK"/>
              </w:rPr>
            </w:pPr>
            <w:r w:rsidRPr="00393A8D">
              <w:rPr>
                <w:rFonts w:ascii="Univers 45 Light" w:eastAsia="Times New Roman" w:hAnsi="Univers 45 Light" w:cs="Times New Roman"/>
                <w:sz w:val="20"/>
                <w:szCs w:val="20"/>
                <w:lang w:eastAsia="sk-SK"/>
              </w:rPr>
              <w:t>PULKKIN ADVISORS LIMITED</w:t>
            </w:r>
          </w:p>
        </w:tc>
        <w:tc>
          <w:tcPr>
            <w:tcW w:w="1927" w:type="dxa"/>
            <w:tcBorders>
              <w:top w:val="nil"/>
              <w:left w:val="nil"/>
              <w:bottom w:val="nil"/>
              <w:right w:val="nil"/>
            </w:tcBorders>
            <w:shd w:val="clear" w:color="auto" w:fill="auto"/>
            <w:noWrap/>
            <w:vAlign w:val="bottom"/>
            <w:hideMark/>
          </w:tcPr>
          <w:p w:rsidR="001F3FCB" w:rsidRPr="00393A8D" w:rsidRDefault="001F3FCB" w:rsidP="00C1660E">
            <w:pPr>
              <w:spacing w:after="0" w:line="240" w:lineRule="auto"/>
              <w:jc w:val="right"/>
              <w:rPr>
                <w:rFonts w:ascii="Univers 45 Light" w:eastAsia="Times New Roman" w:hAnsi="Univers 45 Light" w:cs="Times New Roman"/>
                <w:sz w:val="20"/>
                <w:szCs w:val="20"/>
                <w:lang w:eastAsia="sk-SK"/>
              </w:rPr>
            </w:pPr>
            <w:r w:rsidRPr="00393A8D">
              <w:rPr>
                <w:rFonts w:ascii="Univers 45 Light" w:eastAsia="Times New Roman" w:hAnsi="Univers 45 Light" w:cs="Times New Roman"/>
                <w:sz w:val="20"/>
                <w:szCs w:val="20"/>
                <w:lang w:eastAsia="sk-SK"/>
              </w:rPr>
              <w:t>2</w:t>
            </w:r>
            <w:r w:rsidR="00C1660E">
              <w:rPr>
                <w:rFonts w:ascii="Univers 45 Light" w:eastAsia="Times New Roman" w:hAnsi="Univers 45 Light" w:cs="Times New Roman"/>
                <w:sz w:val="20"/>
                <w:szCs w:val="20"/>
                <w:lang w:eastAsia="sk-SK"/>
              </w:rPr>
              <w:t>3</w:t>
            </w:r>
            <w:r w:rsidRPr="00393A8D">
              <w:rPr>
                <w:rFonts w:ascii="Univers 45 Light" w:eastAsia="Times New Roman" w:hAnsi="Univers 45 Light" w:cs="Times New Roman"/>
                <w:sz w:val="20"/>
                <w:szCs w:val="20"/>
                <w:lang w:eastAsia="sk-SK"/>
              </w:rPr>
              <w:t>,9</w:t>
            </w:r>
            <w:r w:rsidR="00C1660E">
              <w:rPr>
                <w:rFonts w:ascii="Univers 45 Light" w:eastAsia="Times New Roman" w:hAnsi="Univers 45 Light" w:cs="Times New Roman"/>
                <w:sz w:val="20"/>
                <w:szCs w:val="20"/>
                <w:lang w:eastAsia="sk-SK"/>
              </w:rPr>
              <w:t>96</w:t>
            </w:r>
          </w:p>
        </w:tc>
        <w:tc>
          <w:tcPr>
            <w:tcW w:w="1056" w:type="dxa"/>
            <w:tcBorders>
              <w:top w:val="nil"/>
              <w:left w:val="nil"/>
              <w:bottom w:val="nil"/>
              <w:right w:val="nil"/>
            </w:tcBorders>
            <w:shd w:val="clear" w:color="auto" w:fill="auto"/>
            <w:noWrap/>
            <w:vAlign w:val="bottom"/>
            <w:hideMark/>
          </w:tcPr>
          <w:p w:rsidR="001F3FCB" w:rsidRPr="00393A8D" w:rsidRDefault="001F3FCB" w:rsidP="00C1660E">
            <w:pPr>
              <w:spacing w:after="0" w:line="240" w:lineRule="auto"/>
              <w:jc w:val="right"/>
              <w:rPr>
                <w:rFonts w:ascii="Univers 45 Light" w:eastAsia="Times New Roman" w:hAnsi="Univers 45 Light" w:cs="Times New Roman"/>
                <w:sz w:val="20"/>
                <w:szCs w:val="20"/>
                <w:lang w:eastAsia="sk-SK"/>
              </w:rPr>
            </w:pPr>
            <w:r w:rsidRPr="00393A8D">
              <w:rPr>
                <w:rFonts w:ascii="Univers 45 Light" w:eastAsia="Times New Roman" w:hAnsi="Univers 45 Light" w:cs="Times New Roman"/>
                <w:sz w:val="20"/>
                <w:szCs w:val="20"/>
                <w:lang w:eastAsia="sk-SK"/>
              </w:rPr>
              <w:t>3</w:t>
            </w:r>
            <w:r w:rsidR="00EC478C">
              <w:rPr>
                <w:rFonts w:ascii="Univers 45 Light" w:eastAsia="Times New Roman" w:hAnsi="Univers 45 Light" w:cs="Times New Roman"/>
                <w:sz w:val="20"/>
                <w:szCs w:val="20"/>
                <w:lang w:eastAsia="sk-SK"/>
              </w:rPr>
              <w:t>7,8</w:t>
            </w:r>
            <w:r w:rsidR="00C1660E">
              <w:rPr>
                <w:rFonts w:ascii="Univers 45 Light" w:eastAsia="Times New Roman" w:hAnsi="Univers 45 Light" w:cs="Times New Roman"/>
                <w:sz w:val="20"/>
                <w:szCs w:val="20"/>
                <w:lang w:eastAsia="sk-SK"/>
              </w:rPr>
              <w:t>8</w:t>
            </w:r>
            <w:r w:rsidRPr="00393A8D">
              <w:rPr>
                <w:rFonts w:ascii="Univers 45 Light" w:eastAsia="Times New Roman" w:hAnsi="Univers 45 Light" w:cs="Times New Roman"/>
                <w:sz w:val="20"/>
                <w:szCs w:val="20"/>
                <w:lang w:eastAsia="sk-SK"/>
              </w:rPr>
              <w:t>%</w:t>
            </w:r>
          </w:p>
        </w:tc>
      </w:tr>
      <w:tr w:rsidR="001F3FCB" w:rsidRPr="00393A8D" w:rsidTr="00156FDF">
        <w:trPr>
          <w:trHeight w:val="332"/>
        </w:trPr>
        <w:tc>
          <w:tcPr>
            <w:tcW w:w="6093" w:type="dxa"/>
            <w:tcBorders>
              <w:top w:val="nil"/>
              <w:left w:val="nil"/>
              <w:bottom w:val="nil"/>
              <w:right w:val="nil"/>
            </w:tcBorders>
            <w:shd w:val="clear" w:color="auto" w:fill="auto"/>
            <w:noWrap/>
            <w:vAlign w:val="bottom"/>
            <w:hideMark/>
          </w:tcPr>
          <w:p w:rsidR="00C1660E" w:rsidRPr="00393A8D" w:rsidRDefault="00C1660E" w:rsidP="00156FDF">
            <w:pPr>
              <w:spacing w:after="0" w:line="240" w:lineRule="auto"/>
              <w:rPr>
                <w:rFonts w:ascii="Univers 45 Light" w:eastAsia="Times New Roman" w:hAnsi="Univers 45 Light" w:cs="Times New Roman"/>
                <w:sz w:val="20"/>
                <w:szCs w:val="20"/>
                <w:lang w:eastAsia="sk-SK"/>
              </w:rPr>
            </w:pPr>
            <w:r w:rsidRPr="00C1660E">
              <w:rPr>
                <w:rFonts w:ascii="Univers 45 Light" w:eastAsia="Times New Roman" w:hAnsi="Univers 45 Light" w:cs="Times New Roman"/>
                <w:sz w:val="20"/>
                <w:szCs w:val="20"/>
                <w:lang w:eastAsia="sk-SK"/>
              </w:rPr>
              <w:t>HILBE HOLDINGS LIMITED</w:t>
            </w:r>
          </w:p>
        </w:tc>
        <w:tc>
          <w:tcPr>
            <w:tcW w:w="1927" w:type="dxa"/>
            <w:tcBorders>
              <w:top w:val="nil"/>
              <w:left w:val="nil"/>
              <w:bottom w:val="nil"/>
              <w:right w:val="nil"/>
            </w:tcBorders>
            <w:shd w:val="clear" w:color="auto" w:fill="auto"/>
            <w:noWrap/>
            <w:vAlign w:val="bottom"/>
            <w:hideMark/>
          </w:tcPr>
          <w:p w:rsidR="00C1660E" w:rsidRPr="00393A8D" w:rsidRDefault="001F3FCB" w:rsidP="00C1660E">
            <w:pPr>
              <w:spacing w:after="0" w:line="240" w:lineRule="auto"/>
              <w:jc w:val="right"/>
              <w:rPr>
                <w:rFonts w:ascii="Univers 45 Light" w:eastAsia="Times New Roman" w:hAnsi="Univers 45 Light" w:cs="Times New Roman"/>
                <w:sz w:val="20"/>
                <w:szCs w:val="20"/>
                <w:lang w:eastAsia="sk-SK"/>
              </w:rPr>
            </w:pPr>
            <w:r w:rsidRPr="00393A8D">
              <w:rPr>
                <w:rFonts w:ascii="Univers 45 Light" w:eastAsia="Times New Roman" w:hAnsi="Univers 45 Light" w:cs="Times New Roman"/>
                <w:sz w:val="20"/>
                <w:szCs w:val="20"/>
                <w:lang w:eastAsia="sk-SK"/>
              </w:rPr>
              <w:t>1</w:t>
            </w:r>
            <w:r w:rsidR="00C1660E">
              <w:rPr>
                <w:rFonts w:ascii="Univers 45 Light" w:eastAsia="Times New Roman" w:hAnsi="Univers 45 Light" w:cs="Times New Roman"/>
                <w:sz w:val="20"/>
                <w:szCs w:val="20"/>
                <w:lang w:eastAsia="sk-SK"/>
              </w:rPr>
              <w:t>5</w:t>
            </w:r>
            <w:r w:rsidRPr="00393A8D">
              <w:rPr>
                <w:rFonts w:ascii="Univers 45 Light" w:eastAsia="Times New Roman" w:hAnsi="Univers 45 Light" w:cs="Times New Roman"/>
                <w:sz w:val="20"/>
                <w:szCs w:val="20"/>
                <w:lang w:eastAsia="sk-SK"/>
              </w:rPr>
              <w:t>,</w:t>
            </w:r>
            <w:r w:rsidR="00C1660E">
              <w:rPr>
                <w:rFonts w:ascii="Univers 45 Light" w:eastAsia="Times New Roman" w:hAnsi="Univers 45 Light" w:cs="Times New Roman"/>
                <w:sz w:val="20"/>
                <w:szCs w:val="20"/>
                <w:lang w:eastAsia="sk-SK"/>
              </w:rPr>
              <w:t>457</w:t>
            </w:r>
          </w:p>
        </w:tc>
        <w:tc>
          <w:tcPr>
            <w:tcW w:w="1056" w:type="dxa"/>
            <w:tcBorders>
              <w:top w:val="nil"/>
              <w:left w:val="nil"/>
              <w:bottom w:val="nil"/>
              <w:right w:val="nil"/>
            </w:tcBorders>
            <w:shd w:val="clear" w:color="auto" w:fill="auto"/>
            <w:noWrap/>
            <w:vAlign w:val="bottom"/>
            <w:hideMark/>
          </w:tcPr>
          <w:p w:rsidR="00C1660E" w:rsidRPr="00393A8D" w:rsidRDefault="00C1660E" w:rsidP="00C1660E">
            <w:pPr>
              <w:spacing w:after="0" w:line="240" w:lineRule="auto"/>
              <w:jc w:val="right"/>
              <w:rPr>
                <w:rFonts w:ascii="Univers 45 Light" w:eastAsia="Times New Roman" w:hAnsi="Univers 45 Light" w:cs="Times New Roman"/>
                <w:sz w:val="20"/>
                <w:szCs w:val="20"/>
                <w:lang w:eastAsia="sk-SK"/>
              </w:rPr>
            </w:pPr>
            <w:r>
              <w:rPr>
                <w:rFonts w:ascii="Univers 45 Light" w:eastAsia="Times New Roman" w:hAnsi="Univers 45 Light" w:cs="Times New Roman"/>
                <w:sz w:val="20"/>
                <w:szCs w:val="20"/>
                <w:lang w:eastAsia="sk-SK"/>
              </w:rPr>
              <w:t>24</w:t>
            </w:r>
            <w:r w:rsidR="00EC478C">
              <w:rPr>
                <w:rFonts w:ascii="Univers 45 Light" w:eastAsia="Times New Roman" w:hAnsi="Univers 45 Light" w:cs="Times New Roman"/>
                <w:sz w:val="20"/>
                <w:szCs w:val="20"/>
                <w:lang w:eastAsia="sk-SK"/>
              </w:rPr>
              <w:t>,40</w:t>
            </w:r>
            <w:r w:rsidR="001F3FCB" w:rsidRPr="00393A8D">
              <w:rPr>
                <w:rFonts w:ascii="Univers 45 Light" w:eastAsia="Times New Roman" w:hAnsi="Univers 45 Light" w:cs="Times New Roman"/>
                <w:sz w:val="20"/>
                <w:szCs w:val="20"/>
                <w:lang w:eastAsia="sk-SK"/>
              </w:rPr>
              <w:t>%</w:t>
            </w:r>
          </w:p>
        </w:tc>
      </w:tr>
      <w:tr w:rsidR="00C1660E" w:rsidRPr="00393A8D" w:rsidTr="00EC478C">
        <w:trPr>
          <w:trHeight w:val="332"/>
        </w:trPr>
        <w:tc>
          <w:tcPr>
            <w:tcW w:w="6093" w:type="dxa"/>
            <w:tcBorders>
              <w:top w:val="nil"/>
              <w:left w:val="nil"/>
              <w:bottom w:val="nil"/>
              <w:right w:val="nil"/>
            </w:tcBorders>
            <w:shd w:val="clear" w:color="auto" w:fill="auto"/>
            <w:noWrap/>
            <w:vAlign w:val="bottom"/>
            <w:hideMark/>
          </w:tcPr>
          <w:p w:rsidR="00C1660E" w:rsidRPr="00393A8D" w:rsidRDefault="00C1660E" w:rsidP="00EC478C">
            <w:pPr>
              <w:spacing w:after="0" w:line="240" w:lineRule="auto"/>
              <w:rPr>
                <w:rFonts w:ascii="Univers 45 Light" w:eastAsia="Times New Roman" w:hAnsi="Univers 45 Light" w:cs="Times New Roman"/>
                <w:sz w:val="20"/>
                <w:szCs w:val="20"/>
                <w:lang w:eastAsia="sk-SK"/>
              </w:rPr>
            </w:pPr>
            <w:r w:rsidRPr="00C1660E">
              <w:rPr>
                <w:rFonts w:ascii="Univers 45 Light" w:eastAsia="Times New Roman" w:hAnsi="Univers 45 Light" w:cs="Times New Roman"/>
                <w:sz w:val="20"/>
                <w:szCs w:val="20"/>
                <w:lang w:eastAsia="sk-SK"/>
              </w:rPr>
              <w:t>SLAVIA CAPITAL Group, a.s.</w:t>
            </w:r>
          </w:p>
        </w:tc>
        <w:tc>
          <w:tcPr>
            <w:tcW w:w="1927" w:type="dxa"/>
            <w:tcBorders>
              <w:top w:val="nil"/>
              <w:left w:val="nil"/>
              <w:bottom w:val="nil"/>
              <w:right w:val="nil"/>
            </w:tcBorders>
            <w:shd w:val="clear" w:color="auto" w:fill="auto"/>
            <w:noWrap/>
            <w:vAlign w:val="bottom"/>
            <w:hideMark/>
          </w:tcPr>
          <w:p w:rsidR="00C1660E" w:rsidRPr="00393A8D" w:rsidRDefault="00C1660E" w:rsidP="00EC478C">
            <w:pPr>
              <w:spacing w:after="0" w:line="240" w:lineRule="auto"/>
              <w:jc w:val="right"/>
              <w:rPr>
                <w:rFonts w:ascii="Univers 45 Light" w:eastAsia="Times New Roman" w:hAnsi="Univers 45 Light" w:cs="Times New Roman"/>
                <w:sz w:val="20"/>
                <w:szCs w:val="20"/>
                <w:lang w:eastAsia="sk-SK"/>
              </w:rPr>
            </w:pPr>
            <w:r>
              <w:rPr>
                <w:rFonts w:ascii="Univers 45 Light" w:eastAsia="Times New Roman" w:hAnsi="Univers 45 Light" w:cs="Times New Roman"/>
                <w:sz w:val="20"/>
                <w:szCs w:val="20"/>
                <w:lang w:eastAsia="sk-SK"/>
              </w:rPr>
              <w:t>12,452</w:t>
            </w:r>
          </w:p>
        </w:tc>
        <w:tc>
          <w:tcPr>
            <w:tcW w:w="1056" w:type="dxa"/>
            <w:tcBorders>
              <w:top w:val="nil"/>
              <w:left w:val="nil"/>
              <w:bottom w:val="nil"/>
              <w:right w:val="nil"/>
            </w:tcBorders>
            <w:shd w:val="clear" w:color="auto" w:fill="auto"/>
            <w:noWrap/>
            <w:vAlign w:val="bottom"/>
            <w:hideMark/>
          </w:tcPr>
          <w:p w:rsidR="00C1660E" w:rsidRPr="00393A8D" w:rsidRDefault="00EC478C" w:rsidP="00EC478C">
            <w:pPr>
              <w:spacing w:after="0" w:line="240" w:lineRule="auto"/>
              <w:jc w:val="right"/>
              <w:rPr>
                <w:rFonts w:ascii="Univers 45 Light" w:eastAsia="Times New Roman" w:hAnsi="Univers 45 Light" w:cs="Times New Roman"/>
                <w:sz w:val="20"/>
                <w:szCs w:val="20"/>
                <w:lang w:eastAsia="sk-SK"/>
              </w:rPr>
            </w:pPr>
            <w:r>
              <w:rPr>
                <w:rFonts w:ascii="Univers 45 Light" w:eastAsia="Times New Roman" w:hAnsi="Univers 45 Light" w:cs="Times New Roman"/>
                <w:sz w:val="20"/>
                <w:szCs w:val="20"/>
                <w:lang w:eastAsia="sk-SK"/>
              </w:rPr>
              <w:t>19,66</w:t>
            </w:r>
            <w:r w:rsidR="00C1660E" w:rsidRPr="00393A8D">
              <w:rPr>
                <w:rFonts w:ascii="Univers 45 Light" w:eastAsia="Times New Roman" w:hAnsi="Univers 45 Light" w:cs="Times New Roman"/>
                <w:sz w:val="20"/>
                <w:szCs w:val="20"/>
                <w:lang w:eastAsia="sk-SK"/>
              </w:rPr>
              <w:t>%</w:t>
            </w:r>
          </w:p>
        </w:tc>
      </w:tr>
      <w:tr w:rsidR="001F3FCB" w:rsidRPr="00393A8D" w:rsidTr="00156FDF">
        <w:trPr>
          <w:trHeight w:val="332"/>
        </w:trPr>
        <w:tc>
          <w:tcPr>
            <w:tcW w:w="6093" w:type="dxa"/>
            <w:tcBorders>
              <w:top w:val="nil"/>
              <w:left w:val="nil"/>
              <w:bottom w:val="nil"/>
              <w:right w:val="nil"/>
            </w:tcBorders>
            <w:shd w:val="clear" w:color="auto" w:fill="auto"/>
            <w:noWrap/>
            <w:vAlign w:val="bottom"/>
            <w:hideMark/>
          </w:tcPr>
          <w:p w:rsidR="001F3FCB" w:rsidRPr="00393A8D" w:rsidRDefault="001F3FCB" w:rsidP="00156FDF">
            <w:pPr>
              <w:spacing w:after="0" w:line="240" w:lineRule="auto"/>
              <w:rPr>
                <w:rFonts w:ascii="Univers 45 Light" w:eastAsia="Times New Roman" w:hAnsi="Univers 45 Light" w:cs="Times New Roman"/>
                <w:sz w:val="20"/>
                <w:szCs w:val="20"/>
                <w:lang w:eastAsia="sk-SK"/>
              </w:rPr>
            </w:pPr>
            <w:r w:rsidRPr="00393A8D">
              <w:rPr>
                <w:rFonts w:ascii="Univers 45 Light" w:eastAsia="Times New Roman" w:hAnsi="Univers 45 Light" w:cs="Times New Roman"/>
                <w:sz w:val="20"/>
                <w:szCs w:val="20"/>
                <w:lang w:eastAsia="sk-SK"/>
              </w:rPr>
              <w:t>Assets Management, a.s.</w:t>
            </w:r>
          </w:p>
        </w:tc>
        <w:tc>
          <w:tcPr>
            <w:tcW w:w="1927" w:type="dxa"/>
            <w:tcBorders>
              <w:top w:val="nil"/>
              <w:left w:val="nil"/>
              <w:bottom w:val="nil"/>
              <w:right w:val="nil"/>
            </w:tcBorders>
            <w:shd w:val="clear" w:color="auto" w:fill="auto"/>
            <w:noWrap/>
            <w:vAlign w:val="bottom"/>
            <w:hideMark/>
          </w:tcPr>
          <w:p w:rsidR="001F3FCB" w:rsidRPr="00393A8D" w:rsidRDefault="00C1660E" w:rsidP="00C1660E">
            <w:pPr>
              <w:spacing w:after="0" w:line="240" w:lineRule="auto"/>
              <w:jc w:val="right"/>
              <w:rPr>
                <w:rFonts w:ascii="Univers 45 Light" w:eastAsia="Times New Roman" w:hAnsi="Univers 45 Light" w:cs="Times New Roman"/>
                <w:sz w:val="20"/>
                <w:szCs w:val="20"/>
                <w:lang w:eastAsia="sk-SK"/>
              </w:rPr>
            </w:pPr>
            <w:r>
              <w:rPr>
                <w:rFonts w:ascii="Univers 45 Light" w:eastAsia="Times New Roman" w:hAnsi="Univers 45 Light" w:cs="Times New Roman"/>
                <w:sz w:val="20"/>
                <w:szCs w:val="20"/>
                <w:lang w:eastAsia="sk-SK"/>
              </w:rPr>
              <w:t>10</w:t>
            </w:r>
            <w:r w:rsidR="001F3FCB" w:rsidRPr="00393A8D">
              <w:rPr>
                <w:rFonts w:ascii="Univers 45 Light" w:eastAsia="Times New Roman" w:hAnsi="Univers 45 Light" w:cs="Times New Roman"/>
                <w:sz w:val="20"/>
                <w:szCs w:val="20"/>
                <w:lang w:eastAsia="sk-SK"/>
              </w:rPr>
              <w:t>,</w:t>
            </w:r>
            <w:r>
              <w:rPr>
                <w:rFonts w:ascii="Univers 45 Light" w:eastAsia="Times New Roman" w:hAnsi="Univers 45 Light" w:cs="Times New Roman"/>
                <w:sz w:val="20"/>
                <w:szCs w:val="20"/>
                <w:lang w:eastAsia="sk-SK"/>
              </w:rPr>
              <w:t>64</w:t>
            </w:r>
            <w:r w:rsidR="001F3FCB" w:rsidRPr="00393A8D">
              <w:rPr>
                <w:rFonts w:ascii="Univers 45 Light" w:eastAsia="Times New Roman" w:hAnsi="Univers 45 Light" w:cs="Times New Roman"/>
                <w:sz w:val="20"/>
                <w:szCs w:val="20"/>
                <w:lang w:eastAsia="sk-SK"/>
              </w:rPr>
              <w:t>9</w:t>
            </w:r>
          </w:p>
        </w:tc>
        <w:tc>
          <w:tcPr>
            <w:tcW w:w="1056" w:type="dxa"/>
            <w:tcBorders>
              <w:top w:val="nil"/>
              <w:left w:val="nil"/>
              <w:bottom w:val="nil"/>
              <w:right w:val="nil"/>
            </w:tcBorders>
            <w:shd w:val="clear" w:color="auto" w:fill="auto"/>
            <w:noWrap/>
            <w:vAlign w:val="bottom"/>
            <w:hideMark/>
          </w:tcPr>
          <w:p w:rsidR="001F3FCB" w:rsidRPr="00393A8D" w:rsidRDefault="00EC478C" w:rsidP="00156FDF">
            <w:pPr>
              <w:spacing w:after="0" w:line="240" w:lineRule="auto"/>
              <w:jc w:val="right"/>
              <w:rPr>
                <w:rFonts w:ascii="Univers 45 Light" w:eastAsia="Times New Roman" w:hAnsi="Univers 45 Light" w:cs="Times New Roman"/>
                <w:sz w:val="20"/>
                <w:szCs w:val="20"/>
                <w:lang w:eastAsia="sk-SK"/>
              </w:rPr>
            </w:pPr>
            <w:r>
              <w:rPr>
                <w:rFonts w:ascii="Univers 45 Light" w:eastAsia="Times New Roman" w:hAnsi="Univers 45 Light" w:cs="Times New Roman"/>
                <w:sz w:val="20"/>
                <w:szCs w:val="20"/>
                <w:lang w:eastAsia="sk-SK"/>
              </w:rPr>
              <w:t>16,81</w:t>
            </w:r>
            <w:r w:rsidR="001F3FCB" w:rsidRPr="00393A8D">
              <w:rPr>
                <w:rFonts w:ascii="Univers 45 Light" w:eastAsia="Times New Roman" w:hAnsi="Univers 45 Light" w:cs="Times New Roman"/>
                <w:sz w:val="20"/>
                <w:szCs w:val="20"/>
                <w:lang w:eastAsia="sk-SK"/>
              </w:rPr>
              <w:t>%</w:t>
            </w:r>
          </w:p>
        </w:tc>
      </w:tr>
    </w:tbl>
    <w:p w:rsidR="001F3FCB" w:rsidRPr="00393A8D" w:rsidRDefault="001F3FCB" w:rsidP="00111530">
      <w:pPr>
        <w:spacing w:line="360" w:lineRule="auto"/>
        <w:jc w:val="both"/>
        <w:rPr>
          <w:rFonts w:ascii="Times New Roman" w:hAnsi="Times New Roman" w:cs="Times New Roman"/>
          <w:b/>
        </w:rPr>
      </w:pPr>
    </w:p>
    <w:p w:rsidR="006C3C96" w:rsidRPr="00393A8D" w:rsidRDefault="006C3C96" w:rsidP="00111530">
      <w:pPr>
        <w:spacing w:line="360" w:lineRule="auto"/>
        <w:jc w:val="both"/>
        <w:rPr>
          <w:rFonts w:ascii="Times New Roman" w:hAnsi="Times New Roman" w:cs="Times New Roman"/>
          <w:b/>
        </w:rPr>
      </w:pPr>
      <w:r w:rsidRPr="00393A8D">
        <w:rPr>
          <w:rFonts w:ascii="Times New Roman" w:hAnsi="Times New Roman" w:cs="Times New Roman"/>
          <w:b/>
        </w:rPr>
        <w:t>Nadobúdanie vlastných akcií:</w:t>
      </w:r>
    </w:p>
    <w:p w:rsidR="00C06151" w:rsidRDefault="008C7BD2" w:rsidP="00111530">
      <w:pPr>
        <w:spacing w:line="360" w:lineRule="auto"/>
        <w:jc w:val="both"/>
        <w:rPr>
          <w:rFonts w:ascii="Times New Roman" w:hAnsi="Times New Roman" w:cs="Times New Roman"/>
        </w:rPr>
      </w:pPr>
      <w:r w:rsidRPr="00393A8D">
        <w:rPr>
          <w:rFonts w:ascii="Times New Roman" w:hAnsi="Times New Roman" w:cs="Times New Roman"/>
        </w:rPr>
        <w:t>Spoločnosť nenadobudla vlastné akcie</w:t>
      </w:r>
      <w:r w:rsidR="006106AF" w:rsidRPr="00393A8D">
        <w:rPr>
          <w:rFonts w:ascii="Times New Roman" w:hAnsi="Times New Roman" w:cs="Times New Roman"/>
        </w:rPr>
        <w:t xml:space="preserve"> ani vlastné dočasné listy, rovnako nenadobudla dočasné listy ani obchodné podiely materskej účtovnej jednotky.</w:t>
      </w:r>
    </w:p>
    <w:p w:rsidR="00C06151" w:rsidRPr="000A15E8" w:rsidRDefault="00221891" w:rsidP="00111530">
      <w:pPr>
        <w:spacing w:line="360" w:lineRule="auto"/>
        <w:jc w:val="both"/>
        <w:rPr>
          <w:rFonts w:ascii="Times New Roman" w:hAnsi="Times New Roman" w:cs="Times New Roman"/>
          <w:b/>
        </w:rPr>
      </w:pPr>
      <w:r w:rsidRPr="000A15E8">
        <w:rPr>
          <w:rFonts w:ascii="Times New Roman" w:hAnsi="Times New Roman" w:cs="Times New Roman"/>
          <w:b/>
        </w:rPr>
        <w:lastRenderedPageBreak/>
        <w:t xml:space="preserve">B. 2. </w:t>
      </w:r>
      <w:r w:rsidR="00C06151" w:rsidRPr="000A15E8">
        <w:rPr>
          <w:rFonts w:ascii="Times New Roman" w:hAnsi="Times New Roman" w:cs="Times New Roman"/>
          <w:b/>
        </w:rPr>
        <w:t>Údaje o cenných papieroch</w:t>
      </w:r>
    </w:p>
    <w:p w:rsidR="00C06151" w:rsidRPr="00393A8D" w:rsidRDefault="00C06151" w:rsidP="00111530">
      <w:pPr>
        <w:spacing w:line="360" w:lineRule="auto"/>
        <w:jc w:val="both"/>
        <w:rPr>
          <w:rFonts w:ascii="Times New Roman" w:hAnsi="Times New Roman" w:cs="Times New Roman"/>
        </w:rPr>
      </w:pPr>
      <w:r w:rsidRPr="00393A8D">
        <w:rPr>
          <w:rFonts w:ascii="Times New Roman" w:hAnsi="Times New Roman" w:cs="Times New Roman"/>
        </w:rPr>
        <w:t>Druh:</w:t>
      </w:r>
      <w:r w:rsidRPr="00393A8D">
        <w:rPr>
          <w:rFonts w:ascii="Times New Roman" w:hAnsi="Times New Roman" w:cs="Times New Roman"/>
        </w:rPr>
        <w:tab/>
      </w:r>
      <w:r w:rsidRPr="00393A8D">
        <w:rPr>
          <w:rFonts w:ascii="Times New Roman" w:hAnsi="Times New Roman" w:cs="Times New Roman"/>
        </w:rPr>
        <w:tab/>
      </w:r>
      <w:r w:rsidR="000F4E92" w:rsidRPr="00393A8D">
        <w:rPr>
          <w:rFonts w:ascii="Times New Roman" w:hAnsi="Times New Roman" w:cs="Times New Roman"/>
        </w:rPr>
        <w:tab/>
      </w:r>
      <w:r w:rsidR="000F4E92" w:rsidRPr="00393A8D">
        <w:rPr>
          <w:rFonts w:ascii="Times New Roman" w:hAnsi="Times New Roman" w:cs="Times New Roman"/>
        </w:rPr>
        <w:tab/>
      </w:r>
      <w:r w:rsidRPr="00393A8D">
        <w:rPr>
          <w:rFonts w:ascii="Times New Roman" w:hAnsi="Times New Roman" w:cs="Times New Roman"/>
        </w:rPr>
        <w:t>kmeňové akcie</w:t>
      </w:r>
    </w:p>
    <w:p w:rsidR="00C06151" w:rsidRPr="00393A8D" w:rsidRDefault="00C06151" w:rsidP="00111530">
      <w:pPr>
        <w:spacing w:line="360" w:lineRule="auto"/>
        <w:jc w:val="both"/>
        <w:rPr>
          <w:rFonts w:ascii="Times New Roman" w:hAnsi="Times New Roman" w:cs="Times New Roman"/>
        </w:rPr>
      </w:pPr>
      <w:r w:rsidRPr="00393A8D">
        <w:rPr>
          <w:rFonts w:ascii="Times New Roman" w:hAnsi="Times New Roman" w:cs="Times New Roman"/>
        </w:rPr>
        <w:t>podoba:</w:t>
      </w:r>
      <w:r w:rsidRPr="00393A8D">
        <w:rPr>
          <w:rFonts w:ascii="Times New Roman" w:hAnsi="Times New Roman" w:cs="Times New Roman"/>
        </w:rPr>
        <w:tab/>
      </w:r>
      <w:r w:rsidR="000F4E92" w:rsidRPr="00393A8D">
        <w:rPr>
          <w:rFonts w:ascii="Times New Roman" w:hAnsi="Times New Roman" w:cs="Times New Roman"/>
        </w:rPr>
        <w:tab/>
      </w:r>
      <w:r w:rsidR="000F4E92" w:rsidRPr="00393A8D">
        <w:rPr>
          <w:rFonts w:ascii="Times New Roman" w:hAnsi="Times New Roman" w:cs="Times New Roman"/>
        </w:rPr>
        <w:tab/>
      </w:r>
      <w:r w:rsidRPr="00393A8D">
        <w:rPr>
          <w:rFonts w:ascii="Times New Roman" w:hAnsi="Times New Roman" w:cs="Times New Roman"/>
        </w:rPr>
        <w:t>zaknihované</w:t>
      </w:r>
    </w:p>
    <w:p w:rsidR="00C06151" w:rsidRPr="00393A8D" w:rsidRDefault="00C06151" w:rsidP="00111530">
      <w:pPr>
        <w:spacing w:line="360" w:lineRule="auto"/>
        <w:jc w:val="both"/>
        <w:rPr>
          <w:rFonts w:ascii="Times New Roman" w:hAnsi="Times New Roman" w:cs="Times New Roman"/>
        </w:rPr>
      </w:pPr>
      <w:r w:rsidRPr="00393A8D">
        <w:rPr>
          <w:rFonts w:ascii="Times New Roman" w:hAnsi="Times New Roman" w:cs="Times New Roman"/>
        </w:rPr>
        <w:t>forma:</w:t>
      </w:r>
      <w:r w:rsidRPr="00393A8D">
        <w:rPr>
          <w:rFonts w:ascii="Times New Roman" w:hAnsi="Times New Roman" w:cs="Times New Roman"/>
        </w:rPr>
        <w:tab/>
      </w:r>
      <w:r w:rsidRPr="00393A8D">
        <w:rPr>
          <w:rFonts w:ascii="Times New Roman" w:hAnsi="Times New Roman" w:cs="Times New Roman"/>
        </w:rPr>
        <w:tab/>
      </w:r>
      <w:r w:rsidR="000F4E92" w:rsidRPr="00393A8D">
        <w:rPr>
          <w:rFonts w:ascii="Times New Roman" w:hAnsi="Times New Roman" w:cs="Times New Roman"/>
        </w:rPr>
        <w:tab/>
      </w:r>
      <w:r w:rsidR="000F4E92" w:rsidRPr="00393A8D">
        <w:rPr>
          <w:rFonts w:ascii="Times New Roman" w:hAnsi="Times New Roman" w:cs="Times New Roman"/>
        </w:rPr>
        <w:tab/>
      </w:r>
      <w:r w:rsidRPr="00393A8D">
        <w:rPr>
          <w:rFonts w:ascii="Times New Roman" w:hAnsi="Times New Roman" w:cs="Times New Roman"/>
        </w:rPr>
        <w:t>na doručiteľa</w:t>
      </w:r>
    </w:p>
    <w:p w:rsidR="000F4E92" w:rsidRPr="00393A8D" w:rsidRDefault="004F3156" w:rsidP="00111530">
      <w:pPr>
        <w:spacing w:line="360" w:lineRule="auto"/>
        <w:jc w:val="both"/>
        <w:rPr>
          <w:rFonts w:ascii="Times New Roman" w:hAnsi="Times New Roman" w:cs="Times New Roman"/>
        </w:rPr>
      </w:pPr>
      <w:r w:rsidRPr="00393A8D">
        <w:rPr>
          <w:rFonts w:ascii="Times New Roman" w:hAnsi="Times New Roman" w:cs="Times New Roman"/>
        </w:rPr>
        <w:t>Akcie:</w:t>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630.807 kusov, v</w:t>
      </w:r>
      <w:r w:rsidR="000F4E92" w:rsidRPr="00393A8D">
        <w:rPr>
          <w:rFonts w:ascii="Times New Roman" w:hAnsi="Times New Roman" w:cs="Times New Roman"/>
        </w:rPr>
        <w:t xml:space="preserve"> menovit</w:t>
      </w:r>
      <w:r w:rsidRPr="00393A8D">
        <w:rPr>
          <w:rFonts w:ascii="Times New Roman" w:hAnsi="Times New Roman" w:cs="Times New Roman"/>
        </w:rPr>
        <w:t>ej</w:t>
      </w:r>
      <w:r w:rsidR="000F4E92" w:rsidRPr="00393A8D">
        <w:rPr>
          <w:rFonts w:ascii="Times New Roman" w:hAnsi="Times New Roman" w:cs="Times New Roman"/>
        </w:rPr>
        <w:t xml:space="preserve"> hodnot</w:t>
      </w:r>
      <w:r w:rsidRPr="00393A8D">
        <w:rPr>
          <w:rFonts w:ascii="Times New Roman" w:hAnsi="Times New Roman" w:cs="Times New Roman"/>
        </w:rPr>
        <w:t>e jednej akcie</w:t>
      </w:r>
      <w:r w:rsidR="000F4E92" w:rsidRPr="00393A8D">
        <w:rPr>
          <w:rFonts w:ascii="Times New Roman" w:hAnsi="Times New Roman" w:cs="Times New Roman"/>
        </w:rPr>
        <w:t xml:space="preserve"> 33,193919 EUR</w:t>
      </w:r>
    </w:p>
    <w:p w:rsidR="000F4E92" w:rsidRPr="00393A8D" w:rsidRDefault="00C1660E" w:rsidP="00111530">
      <w:pPr>
        <w:spacing w:line="360" w:lineRule="auto"/>
        <w:jc w:val="both"/>
        <w:rPr>
          <w:rFonts w:ascii="Times New Roman" w:hAnsi="Times New Roman" w:cs="Times New Roman"/>
        </w:rPr>
      </w:pPr>
      <w:r>
        <w:rPr>
          <w:rFonts w:ascii="Times New Roman" w:hAnsi="Times New Roman" w:cs="Times New Roman"/>
        </w:rPr>
        <w:t xml:space="preserve">Akcie: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424</w:t>
      </w:r>
      <w:r w:rsidR="004F3156" w:rsidRPr="00393A8D">
        <w:rPr>
          <w:rFonts w:ascii="Times New Roman" w:hAnsi="Times New Roman" w:cs="Times New Roman"/>
        </w:rPr>
        <w:t>.</w:t>
      </w:r>
      <w:r>
        <w:rPr>
          <w:rFonts w:ascii="Times New Roman" w:hAnsi="Times New Roman" w:cs="Times New Roman"/>
        </w:rPr>
        <w:t>076</w:t>
      </w:r>
      <w:r w:rsidR="004F3156" w:rsidRPr="00393A8D">
        <w:rPr>
          <w:rFonts w:ascii="Times New Roman" w:hAnsi="Times New Roman" w:cs="Times New Roman"/>
        </w:rPr>
        <w:t xml:space="preserve"> kusov, v</w:t>
      </w:r>
      <w:r w:rsidR="000F4E92" w:rsidRPr="00393A8D">
        <w:rPr>
          <w:rFonts w:ascii="Times New Roman" w:hAnsi="Times New Roman" w:cs="Times New Roman"/>
        </w:rPr>
        <w:t xml:space="preserve"> menovit</w:t>
      </w:r>
      <w:r w:rsidR="004F3156" w:rsidRPr="00393A8D">
        <w:rPr>
          <w:rFonts w:ascii="Times New Roman" w:hAnsi="Times New Roman" w:cs="Times New Roman"/>
        </w:rPr>
        <w:t>ej</w:t>
      </w:r>
      <w:r w:rsidR="000F4E92" w:rsidRPr="00393A8D">
        <w:rPr>
          <w:rFonts w:ascii="Times New Roman" w:hAnsi="Times New Roman" w:cs="Times New Roman"/>
        </w:rPr>
        <w:t xml:space="preserve"> hodnot</w:t>
      </w:r>
      <w:r w:rsidR="004F3156" w:rsidRPr="00393A8D">
        <w:rPr>
          <w:rFonts w:ascii="Times New Roman" w:hAnsi="Times New Roman" w:cs="Times New Roman"/>
        </w:rPr>
        <w:t>e jednej akcie</w:t>
      </w:r>
      <w:r w:rsidR="000F4E92" w:rsidRPr="00393A8D">
        <w:rPr>
          <w:rFonts w:ascii="Times New Roman" w:hAnsi="Times New Roman" w:cs="Times New Roman"/>
        </w:rPr>
        <w:t xml:space="preserve"> 100,- EUR </w:t>
      </w:r>
    </w:p>
    <w:p w:rsidR="000F4E92" w:rsidRPr="00393A8D" w:rsidRDefault="000F4E92" w:rsidP="00111530">
      <w:pPr>
        <w:spacing w:line="360" w:lineRule="auto"/>
        <w:jc w:val="both"/>
        <w:rPr>
          <w:rFonts w:ascii="Times New Roman" w:hAnsi="Times New Roman" w:cs="Times New Roman"/>
        </w:rPr>
      </w:pPr>
      <w:r w:rsidRPr="00393A8D">
        <w:rPr>
          <w:rFonts w:ascii="Times New Roman" w:hAnsi="Times New Roman" w:cs="Times New Roman"/>
        </w:rPr>
        <w:t>Splatené k 31.12.201</w:t>
      </w:r>
      <w:r w:rsidR="00C1660E">
        <w:rPr>
          <w:rFonts w:ascii="Times New Roman" w:hAnsi="Times New Roman" w:cs="Times New Roman"/>
        </w:rPr>
        <w:t>3</w:t>
      </w:r>
      <w:r w:rsidRPr="00393A8D">
        <w:rPr>
          <w:rFonts w:ascii="Times New Roman" w:hAnsi="Times New Roman" w:cs="Times New Roman"/>
        </w:rPr>
        <w:t>:</w:t>
      </w:r>
      <w:r w:rsidRPr="00393A8D">
        <w:rPr>
          <w:rFonts w:ascii="Times New Roman" w:hAnsi="Times New Roman" w:cs="Times New Roman"/>
        </w:rPr>
        <w:tab/>
      </w:r>
      <w:r w:rsidRPr="00393A8D">
        <w:rPr>
          <w:rFonts w:ascii="Times New Roman" w:hAnsi="Times New Roman" w:cs="Times New Roman"/>
        </w:rPr>
        <w:tab/>
        <w:t>100% základného imania</w:t>
      </w:r>
    </w:p>
    <w:p w:rsidR="001B4684" w:rsidRPr="00393A8D" w:rsidRDefault="000F4E92" w:rsidP="00111530">
      <w:pPr>
        <w:spacing w:line="360" w:lineRule="auto"/>
        <w:jc w:val="both"/>
        <w:rPr>
          <w:rFonts w:ascii="Times New Roman" w:hAnsi="Times New Roman" w:cs="Times New Roman"/>
        </w:rPr>
      </w:pPr>
      <w:r w:rsidRPr="00393A8D">
        <w:rPr>
          <w:rFonts w:ascii="Times New Roman" w:hAnsi="Times New Roman" w:cs="Times New Roman"/>
          <w:b/>
        </w:rPr>
        <w:t>Prevoditeľnosť akcií:</w:t>
      </w:r>
      <w:r w:rsidRPr="00393A8D">
        <w:rPr>
          <w:rFonts w:ascii="Times New Roman" w:hAnsi="Times New Roman" w:cs="Times New Roman"/>
        </w:rPr>
        <w:tab/>
      </w:r>
      <w:r w:rsidRPr="00393A8D">
        <w:rPr>
          <w:rFonts w:ascii="Times New Roman" w:hAnsi="Times New Roman" w:cs="Times New Roman"/>
        </w:rPr>
        <w:tab/>
      </w:r>
    </w:p>
    <w:p w:rsidR="000F4E92" w:rsidRPr="00393A8D" w:rsidRDefault="001B4684" w:rsidP="00111530">
      <w:pPr>
        <w:spacing w:line="360" w:lineRule="auto"/>
        <w:jc w:val="both"/>
        <w:rPr>
          <w:rFonts w:ascii="Times New Roman" w:hAnsi="Times New Roman" w:cs="Times New Roman"/>
        </w:rPr>
      </w:pPr>
      <w:r w:rsidRPr="00393A8D">
        <w:rPr>
          <w:rFonts w:ascii="Times New Roman" w:hAnsi="Times New Roman" w:cs="Times New Roman"/>
        </w:rPr>
        <w:t>A</w:t>
      </w:r>
      <w:r w:rsidR="000F4E92" w:rsidRPr="00393A8D">
        <w:rPr>
          <w:rFonts w:ascii="Times New Roman" w:hAnsi="Times New Roman" w:cs="Times New Roman"/>
        </w:rPr>
        <w:t>kcie</w:t>
      </w:r>
      <w:r w:rsidRPr="00393A8D">
        <w:rPr>
          <w:rFonts w:ascii="Times New Roman" w:hAnsi="Times New Roman" w:cs="Times New Roman"/>
        </w:rPr>
        <w:t xml:space="preserve"> spoločnosti SITNO, a.s.</w:t>
      </w:r>
      <w:r w:rsidR="000F4E92" w:rsidRPr="00393A8D">
        <w:rPr>
          <w:rFonts w:ascii="Times New Roman" w:hAnsi="Times New Roman" w:cs="Times New Roman"/>
        </w:rPr>
        <w:t xml:space="preserve"> sú voľne prevoditeľné bez obmedzenia</w:t>
      </w:r>
      <w:r w:rsidRPr="00393A8D">
        <w:rPr>
          <w:rFonts w:ascii="Times New Roman" w:hAnsi="Times New Roman" w:cs="Times New Roman"/>
        </w:rPr>
        <w:t>.</w:t>
      </w:r>
    </w:p>
    <w:p w:rsidR="001B4684" w:rsidRPr="00393A8D" w:rsidRDefault="000F4E92" w:rsidP="00111530">
      <w:pPr>
        <w:spacing w:line="360" w:lineRule="auto"/>
        <w:ind w:left="2832" w:hanging="2830"/>
        <w:jc w:val="both"/>
        <w:rPr>
          <w:rFonts w:ascii="Times New Roman" w:hAnsi="Times New Roman" w:cs="Times New Roman"/>
        </w:rPr>
      </w:pPr>
      <w:r w:rsidRPr="00393A8D">
        <w:rPr>
          <w:rFonts w:ascii="Times New Roman" w:hAnsi="Times New Roman" w:cs="Times New Roman"/>
          <w:b/>
        </w:rPr>
        <w:t>Obchodo</w:t>
      </w:r>
      <w:r w:rsidR="001B4684" w:rsidRPr="00393A8D">
        <w:rPr>
          <w:rFonts w:ascii="Times New Roman" w:hAnsi="Times New Roman" w:cs="Times New Roman"/>
          <w:b/>
        </w:rPr>
        <w:t>vanie s akciami:</w:t>
      </w:r>
      <w:r w:rsidRPr="00393A8D">
        <w:rPr>
          <w:rFonts w:ascii="Times New Roman" w:hAnsi="Times New Roman" w:cs="Times New Roman"/>
        </w:rPr>
        <w:tab/>
      </w:r>
    </w:p>
    <w:p w:rsidR="003F7BD4" w:rsidRPr="003F7BD4" w:rsidRDefault="003F7BD4" w:rsidP="003F7BD4">
      <w:pPr>
        <w:spacing w:line="360" w:lineRule="auto"/>
        <w:jc w:val="both"/>
        <w:rPr>
          <w:rFonts w:ascii="Times New Roman" w:hAnsi="Times New Roman" w:cs="Times New Roman"/>
        </w:rPr>
      </w:pPr>
      <w:r w:rsidRPr="003F7BD4">
        <w:rPr>
          <w:rFonts w:ascii="Times New Roman" w:hAnsi="Times New Roman" w:cs="Times New Roman"/>
        </w:rPr>
        <w:t>Základné imanie spoločnosti je rozdelené na:</w:t>
      </w:r>
    </w:p>
    <w:p w:rsidR="003F7BD4" w:rsidRPr="003F7BD4" w:rsidRDefault="003F7BD4" w:rsidP="003F7BD4">
      <w:pPr>
        <w:pStyle w:val="Odsekzoznamu"/>
        <w:numPr>
          <w:ilvl w:val="0"/>
          <w:numId w:val="23"/>
        </w:numPr>
        <w:spacing w:after="160" w:line="360" w:lineRule="auto"/>
        <w:ind w:left="851" w:hanging="284"/>
        <w:contextualSpacing/>
        <w:jc w:val="both"/>
        <w:rPr>
          <w:sz w:val="22"/>
          <w:szCs w:val="22"/>
        </w:rPr>
      </w:pPr>
      <w:r w:rsidRPr="003F7BD4">
        <w:rPr>
          <w:sz w:val="22"/>
          <w:szCs w:val="22"/>
        </w:rPr>
        <w:t>630.807 kusov kmeňových akcií, na doručiteľa, v zaknihovanej podobe, pri menovitej hodnote jednej akcie 33,193919 EUR, ISIN: 1120004959 (ďalej len „</w:t>
      </w:r>
      <w:r w:rsidRPr="003F7BD4">
        <w:rPr>
          <w:b/>
          <w:sz w:val="22"/>
          <w:szCs w:val="22"/>
        </w:rPr>
        <w:t>Emisia SITNO</w:t>
      </w:r>
      <w:r w:rsidRPr="003F7BD4">
        <w:rPr>
          <w:sz w:val="22"/>
          <w:szCs w:val="22"/>
        </w:rPr>
        <w:t>“)</w:t>
      </w:r>
    </w:p>
    <w:p w:rsidR="003F7BD4" w:rsidRPr="003F7BD4" w:rsidRDefault="003F7BD4" w:rsidP="003F7BD4">
      <w:pPr>
        <w:pStyle w:val="Odsekzoznamu"/>
        <w:numPr>
          <w:ilvl w:val="0"/>
          <w:numId w:val="23"/>
        </w:numPr>
        <w:spacing w:after="160" w:line="360" w:lineRule="auto"/>
        <w:ind w:left="851" w:hanging="284"/>
        <w:contextualSpacing/>
        <w:jc w:val="both"/>
        <w:rPr>
          <w:sz w:val="22"/>
          <w:szCs w:val="22"/>
        </w:rPr>
      </w:pPr>
      <w:r w:rsidRPr="003F7BD4">
        <w:rPr>
          <w:sz w:val="22"/>
          <w:szCs w:val="22"/>
        </w:rPr>
        <w:t>347.510 kusov kmeňových akcií, na doručiteľa, v zaknihovanej podobe, pri menovitej hodnote jednej akcie 100,- EUR, ISIN: 1120010717 (ďalej len „</w:t>
      </w:r>
      <w:r w:rsidRPr="003F7BD4">
        <w:rPr>
          <w:b/>
          <w:sz w:val="22"/>
          <w:szCs w:val="22"/>
        </w:rPr>
        <w:t>Emisia SITNO 2</w:t>
      </w:r>
      <w:r w:rsidRPr="003F7BD4">
        <w:rPr>
          <w:sz w:val="22"/>
          <w:szCs w:val="22"/>
        </w:rPr>
        <w:t>“)</w:t>
      </w:r>
    </w:p>
    <w:p w:rsidR="003F7BD4" w:rsidRPr="003F7BD4" w:rsidRDefault="003F7BD4" w:rsidP="003F7BD4">
      <w:pPr>
        <w:pStyle w:val="Odsekzoznamu"/>
        <w:numPr>
          <w:ilvl w:val="0"/>
          <w:numId w:val="23"/>
        </w:numPr>
        <w:spacing w:after="160" w:line="360" w:lineRule="auto"/>
        <w:ind w:left="851" w:hanging="284"/>
        <w:contextualSpacing/>
        <w:jc w:val="both"/>
        <w:rPr>
          <w:sz w:val="22"/>
          <w:szCs w:val="22"/>
        </w:rPr>
      </w:pPr>
      <w:r w:rsidRPr="003F7BD4">
        <w:rPr>
          <w:sz w:val="22"/>
          <w:szCs w:val="22"/>
        </w:rPr>
        <w:t>76.566 kusov kmeňových akcií, na doručiteľa, v zaknihovanej podobe, pri menovitej hodnote jednej akcie 100,- EUR, ISIN: 1120010840  (ďalej len „</w:t>
      </w:r>
      <w:r w:rsidRPr="003F7BD4">
        <w:rPr>
          <w:b/>
          <w:sz w:val="22"/>
          <w:szCs w:val="22"/>
        </w:rPr>
        <w:t>Emisia SITNO 3</w:t>
      </w:r>
      <w:r w:rsidRPr="003F7BD4">
        <w:rPr>
          <w:sz w:val="22"/>
          <w:szCs w:val="22"/>
        </w:rPr>
        <w:t>“)</w:t>
      </w:r>
    </w:p>
    <w:p w:rsidR="003F7BD4" w:rsidRPr="003F7BD4" w:rsidRDefault="003F7BD4" w:rsidP="003F7BD4">
      <w:pPr>
        <w:spacing w:line="360" w:lineRule="auto"/>
        <w:jc w:val="both"/>
        <w:rPr>
          <w:rFonts w:ascii="Times New Roman" w:hAnsi="Times New Roman" w:cs="Times New Roman"/>
        </w:rPr>
      </w:pPr>
      <w:r w:rsidRPr="003F7BD4">
        <w:rPr>
          <w:rFonts w:ascii="Times New Roman" w:hAnsi="Times New Roman" w:cs="Times New Roman"/>
        </w:rPr>
        <w:t xml:space="preserve">Akcie spoločnosti predstavujúce Emisiu SITNO a Emisiu SITNO 2 boli prijaté na obchodovanie na regulovanom voľnom trhu Burzy cenných papierov v Bratislave, a.s. v zmysle Zákona. o burze. </w:t>
      </w:r>
    </w:p>
    <w:p w:rsidR="003F7BD4" w:rsidRPr="003F7BD4" w:rsidRDefault="003F7BD4" w:rsidP="003F7BD4">
      <w:pPr>
        <w:spacing w:line="360" w:lineRule="auto"/>
        <w:jc w:val="both"/>
        <w:rPr>
          <w:rFonts w:ascii="Times New Roman" w:hAnsi="Times New Roman" w:cs="Times New Roman"/>
        </w:rPr>
      </w:pPr>
      <w:r w:rsidRPr="003F7BD4">
        <w:rPr>
          <w:rFonts w:ascii="Times New Roman" w:hAnsi="Times New Roman" w:cs="Times New Roman"/>
        </w:rPr>
        <w:t xml:space="preserve">Akcie spoločnosti Emisie SITNO 3 neboli ku dňu 31.12.2013 prijaté na obchodovanie na regulovanom voľnom trhu Burzy cenných papierov v Bratislave, a.s. v zmysle Zákona. o burze ani na </w:t>
      </w:r>
      <w:r w:rsidRPr="003F7BD4">
        <w:rPr>
          <w:rFonts w:ascii="Times New Roman" w:hAnsi="Times New Roman" w:cs="Times New Roman"/>
          <w:color w:val="000000"/>
        </w:rPr>
        <w:t xml:space="preserve">obchodovanie na regulovanom trhu v žiadnom členskom štáte alebo štáte Európskeho hospodárskeho priestoru </w:t>
      </w:r>
    </w:p>
    <w:p w:rsidR="003F7BD4" w:rsidRPr="003F7BD4" w:rsidRDefault="003F7BD4" w:rsidP="003F7BD4">
      <w:pPr>
        <w:spacing w:line="360" w:lineRule="auto"/>
        <w:jc w:val="both"/>
        <w:rPr>
          <w:rFonts w:ascii="Times New Roman" w:hAnsi="Times New Roman" w:cs="Times New Roman"/>
        </w:rPr>
      </w:pPr>
      <w:r w:rsidRPr="003F7BD4">
        <w:rPr>
          <w:rFonts w:ascii="Times New Roman" w:hAnsi="Times New Roman" w:cs="Times New Roman"/>
        </w:rPr>
        <w:t>Spoločnosť nevydala iné druhy akcií ako kmeňové akcie, preto práva a povinnosti akcionárov spojené so všetkými akciami spoločnosti sú rovnaké.</w:t>
      </w:r>
    </w:p>
    <w:p w:rsidR="003F7BD4" w:rsidRDefault="003F7BD4" w:rsidP="00C67679">
      <w:pPr>
        <w:spacing w:line="360" w:lineRule="auto"/>
        <w:ind w:firstLine="3"/>
        <w:jc w:val="both"/>
        <w:rPr>
          <w:rFonts w:ascii="Times New Roman" w:hAnsi="Times New Roman" w:cs="Times New Roman"/>
        </w:rPr>
      </w:pPr>
    </w:p>
    <w:p w:rsidR="00F46D46" w:rsidRPr="00393A8D" w:rsidRDefault="00F46D46" w:rsidP="009A0832">
      <w:pPr>
        <w:spacing w:line="360" w:lineRule="auto"/>
        <w:ind w:firstLine="3"/>
        <w:jc w:val="both"/>
        <w:rPr>
          <w:rFonts w:ascii="Times New Roman" w:hAnsi="Times New Roman" w:cs="Times New Roman"/>
          <w:b/>
        </w:rPr>
      </w:pPr>
      <w:r w:rsidRPr="00393A8D">
        <w:rPr>
          <w:rFonts w:ascii="Times New Roman" w:hAnsi="Times New Roman" w:cs="Times New Roman"/>
          <w:b/>
        </w:rPr>
        <w:t>Majitelia cenných papierov s osobitnými právami kontroly, vrátane popisu týchto práv:</w:t>
      </w:r>
    </w:p>
    <w:p w:rsidR="00F46D46" w:rsidRPr="00393A8D" w:rsidRDefault="003C5935" w:rsidP="009A0832">
      <w:pPr>
        <w:spacing w:line="360" w:lineRule="auto"/>
        <w:ind w:firstLine="3"/>
        <w:jc w:val="both"/>
        <w:rPr>
          <w:rFonts w:ascii="Times New Roman" w:hAnsi="Times New Roman" w:cs="Times New Roman"/>
        </w:rPr>
      </w:pPr>
      <w:r w:rsidRPr="00393A8D">
        <w:rPr>
          <w:rFonts w:ascii="Times New Roman" w:hAnsi="Times New Roman" w:cs="Times New Roman"/>
        </w:rPr>
        <w:t xml:space="preserve">Spoločnosť nemá vedomosť o osobitných právach kontroly niektorého </w:t>
      </w:r>
      <w:r w:rsidR="00F46D46" w:rsidRPr="00393A8D">
        <w:rPr>
          <w:rFonts w:ascii="Times New Roman" w:hAnsi="Times New Roman" w:cs="Times New Roman"/>
        </w:rPr>
        <w:t>z majiteľov cenných papierov.</w:t>
      </w:r>
    </w:p>
    <w:p w:rsidR="00F46D46" w:rsidRPr="00393A8D" w:rsidRDefault="00F46D46" w:rsidP="00F46D46">
      <w:pPr>
        <w:spacing w:line="360" w:lineRule="auto"/>
        <w:ind w:left="2830" w:hanging="2830"/>
        <w:jc w:val="both"/>
        <w:rPr>
          <w:rFonts w:ascii="Times New Roman" w:hAnsi="Times New Roman" w:cs="Times New Roman"/>
          <w:b/>
        </w:rPr>
      </w:pPr>
      <w:r w:rsidRPr="00393A8D">
        <w:rPr>
          <w:rFonts w:ascii="Times New Roman" w:hAnsi="Times New Roman" w:cs="Times New Roman"/>
          <w:b/>
        </w:rPr>
        <w:lastRenderedPageBreak/>
        <w:t>Obmedzenie hlasovacích práv:</w:t>
      </w:r>
    </w:p>
    <w:p w:rsidR="00F46D46" w:rsidRPr="00393A8D" w:rsidRDefault="00F46D46" w:rsidP="003C5935">
      <w:pPr>
        <w:spacing w:line="360" w:lineRule="auto"/>
        <w:ind w:left="1" w:hanging="1"/>
        <w:jc w:val="both"/>
        <w:rPr>
          <w:rFonts w:ascii="Times New Roman" w:hAnsi="Times New Roman" w:cs="Times New Roman"/>
        </w:rPr>
      </w:pPr>
      <w:r w:rsidRPr="00393A8D">
        <w:rPr>
          <w:rFonts w:ascii="Times New Roman" w:hAnsi="Times New Roman" w:cs="Times New Roman"/>
        </w:rPr>
        <w:t xml:space="preserve">Hlasovacie práva akcionárov sú </w:t>
      </w:r>
      <w:r w:rsidR="003C5935" w:rsidRPr="00393A8D">
        <w:rPr>
          <w:rFonts w:ascii="Times New Roman" w:hAnsi="Times New Roman" w:cs="Times New Roman"/>
        </w:rPr>
        <w:t>obmedzené podľa všeobecných právnych predpisov, iné obmedzenia spoločnosti nie sú známe</w:t>
      </w:r>
      <w:r w:rsidRPr="00393A8D">
        <w:rPr>
          <w:rFonts w:ascii="Times New Roman" w:hAnsi="Times New Roman" w:cs="Times New Roman"/>
        </w:rPr>
        <w:t>.</w:t>
      </w:r>
    </w:p>
    <w:p w:rsidR="00A7305A" w:rsidRPr="00393A8D" w:rsidRDefault="00A7305A" w:rsidP="00F46D46">
      <w:pPr>
        <w:spacing w:line="360" w:lineRule="auto"/>
        <w:jc w:val="both"/>
        <w:rPr>
          <w:rFonts w:ascii="Times New Roman" w:hAnsi="Times New Roman" w:cs="Times New Roman"/>
          <w:b/>
        </w:rPr>
      </w:pPr>
      <w:r w:rsidRPr="00393A8D">
        <w:rPr>
          <w:rFonts w:ascii="Times New Roman" w:hAnsi="Times New Roman" w:cs="Times New Roman"/>
          <w:b/>
        </w:rPr>
        <w:t>Dohody</w:t>
      </w:r>
      <w:r w:rsidR="00470CA0" w:rsidRPr="00393A8D">
        <w:rPr>
          <w:rFonts w:ascii="Times New Roman" w:hAnsi="Times New Roman" w:cs="Times New Roman"/>
          <w:b/>
        </w:rPr>
        <w:t xml:space="preserve"> prijaté v súvislosti s cennými papiermi</w:t>
      </w:r>
      <w:r w:rsidRPr="00393A8D">
        <w:rPr>
          <w:rFonts w:ascii="Times New Roman" w:hAnsi="Times New Roman" w:cs="Times New Roman"/>
          <w:b/>
        </w:rPr>
        <w:t>:</w:t>
      </w:r>
    </w:p>
    <w:p w:rsidR="00C85843" w:rsidRPr="00393A8D" w:rsidRDefault="00C85843" w:rsidP="00C85843">
      <w:pPr>
        <w:spacing w:line="360" w:lineRule="auto"/>
        <w:jc w:val="both"/>
        <w:rPr>
          <w:rFonts w:ascii="Times New Roman" w:hAnsi="Times New Roman" w:cs="Times New Roman"/>
        </w:rPr>
      </w:pPr>
      <w:r w:rsidRPr="00393A8D">
        <w:rPr>
          <w:rFonts w:ascii="Times New Roman" w:hAnsi="Times New Roman" w:cs="Times New Roman"/>
        </w:rPr>
        <w:t xml:space="preserve">Spoločnosti </w:t>
      </w:r>
      <w:r w:rsidRPr="00393A8D">
        <w:rPr>
          <w:rFonts w:ascii="Times New Roman" w:hAnsi="Times New Roman" w:cs="Times New Roman"/>
          <w:i/>
        </w:rPr>
        <w:t>nie sú</w:t>
      </w:r>
      <w:r w:rsidRPr="00393A8D">
        <w:rPr>
          <w:rFonts w:ascii="Times New Roman" w:hAnsi="Times New Roman" w:cs="Times New Roman"/>
        </w:rPr>
        <w:t xml:space="preserve"> známe žiadne dohody medzi majiteľmi cenných papierov, ktoré by mohli viesť k obmedzeniam prevoditeľnosti cenných papierov a obmedzeniam hlasovacích práv.</w:t>
      </w:r>
    </w:p>
    <w:p w:rsidR="00A7305A" w:rsidRPr="00393A8D" w:rsidRDefault="00A7305A" w:rsidP="00F46D46">
      <w:pPr>
        <w:spacing w:line="360" w:lineRule="auto"/>
        <w:jc w:val="both"/>
        <w:rPr>
          <w:rFonts w:ascii="Times New Roman" w:hAnsi="Times New Roman" w:cs="Times New Roman"/>
        </w:rPr>
      </w:pPr>
      <w:r w:rsidRPr="00393A8D">
        <w:rPr>
          <w:rFonts w:ascii="Times New Roman" w:hAnsi="Times New Roman" w:cs="Times New Roman"/>
        </w:rPr>
        <w:t xml:space="preserve">Dohody medzi Spoločnosťou a členmi jej orgánov alebo zamestnancami, na ktorých základe sa im má poskytnúť náhrada, ak sa ich funkcia alebo pracovný pomer skončí vzdaním sa funkcie, výpoveďou zo strany zamestnanca, ich odvolaním, výpoveďou zo strany zamestnávateľa bez uvedenia dôvodu alebo sa ich funkcia alebo pracovný pomer skončí v dôsledku ponuky na prevzatie </w:t>
      </w:r>
      <w:r w:rsidRPr="00393A8D">
        <w:rPr>
          <w:rFonts w:ascii="Times New Roman" w:hAnsi="Times New Roman" w:cs="Times New Roman"/>
          <w:i/>
        </w:rPr>
        <w:t>nie sú.</w:t>
      </w:r>
    </w:p>
    <w:p w:rsidR="00C85843" w:rsidRDefault="00C85843" w:rsidP="00F46D46">
      <w:pPr>
        <w:spacing w:line="360" w:lineRule="auto"/>
        <w:jc w:val="both"/>
        <w:rPr>
          <w:rFonts w:ascii="Times New Roman" w:hAnsi="Times New Roman" w:cs="Times New Roman"/>
        </w:rPr>
      </w:pPr>
      <w:r w:rsidRPr="00393A8D">
        <w:rPr>
          <w:rFonts w:ascii="Times New Roman" w:hAnsi="Times New Roman" w:cs="Times New Roman"/>
        </w:rPr>
        <w:t xml:space="preserve">Významné dohody spoločnosti, ktoré nadobúdajú účinnosť, menia sa alebo ktorých platnosť sa končí v dôsledku zmeny jej kontrolných pomerov, ku ktorej došlo v súvislosti s ponukou na prevzatie spoločnosti </w:t>
      </w:r>
      <w:r w:rsidRPr="00393A8D">
        <w:rPr>
          <w:rFonts w:ascii="Times New Roman" w:hAnsi="Times New Roman" w:cs="Times New Roman"/>
          <w:i/>
        </w:rPr>
        <w:t>nie sú</w:t>
      </w:r>
      <w:r w:rsidRPr="00393A8D">
        <w:rPr>
          <w:rFonts w:ascii="Times New Roman" w:hAnsi="Times New Roman" w:cs="Times New Roman"/>
        </w:rPr>
        <w:t xml:space="preserve"> známe.</w:t>
      </w:r>
    </w:p>
    <w:p w:rsidR="00EC478C" w:rsidRPr="00393A8D" w:rsidRDefault="00EC478C" w:rsidP="00F46D46">
      <w:pPr>
        <w:spacing w:line="360" w:lineRule="auto"/>
        <w:jc w:val="both"/>
        <w:rPr>
          <w:rFonts w:ascii="Times New Roman" w:hAnsi="Times New Roman" w:cs="Times New Roman"/>
        </w:rPr>
      </w:pPr>
    </w:p>
    <w:p w:rsidR="001B4684" w:rsidRPr="00393A8D" w:rsidRDefault="000F4E92" w:rsidP="00111530">
      <w:pPr>
        <w:spacing w:line="360" w:lineRule="auto"/>
        <w:ind w:left="2830" w:hanging="2830"/>
        <w:jc w:val="both"/>
        <w:rPr>
          <w:rFonts w:ascii="Times New Roman" w:hAnsi="Times New Roman" w:cs="Times New Roman"/>
        </w:rPr>
      </w:pPr>
      <w:r w:rsidRPr="00393A8D">
        <w:rPr>
          <w:rFonts w:ascii="Times New Roman" w:hAnsi="Times New Roman" w:cs="Times New Roman"/>
          <w:b/>
        </w:rPr>
        <w:t xml:space="preserve">Práva </w:t>
      </w:r>
      <w:r w:rsidR="001B4684" w:rsidRPr="00393A8D">
        <w:rPr>
          <w:rFonts w:ascii="Times New Roman" w:hAnsi="Times New Roman" w:cs="Times New Roman"/>
          <w:b/>
        </w:rPr>
        <w:t>akcionárov</w:t>
      </w:r>
      <w:r w:rsidRPr="00393A8D">
        <w:rPr>
          <w:rFonts w:ascii="Times New Roman" w:hAnsi="Times New Roman" w:cs="Times New Roman"/>
          <w:b/>
        </w:rPr>
        <w:t>:</w:t>
      </w:r>
      <w:r w:rsidRPr="00393A8D">
        <w:rPr>
          <w:rFonts w:ascii="Times New Roman" w:hAnsi="Times New Roman" w:cs="Times New Roman"/>
        </w:rPr>
        <w:tab/>
      </w:r>
    </w:p>
    <w:p w:rsidR="00A75FF2" w:rsidRPr="00393A8D" w:rsidRDefault="001B4684" w:rsidP="00111530">
      <w:pPr>
        <w:spacing w:line="360" w:lineRule="auto"/>
        <w:jc w:val="both"/>
        <w:rPr>
          <w:rFonts w:ascii="Times New Roman" w:hAnsi="Times New Roman" w:cs="Times New Roman"/>
        </w:rPr>
      </w:pPr>
      <w:r w:rsidRPr="00393A8D">
        <w:rPr>
          <w:rFonts w:ascii="Times New Roman" w:hAnsi="Times New Roman" w:cs="Times New Roman"/>
        </w:rPr>
        <w:t>Práva akcionárov sú vy</w:t>
      </w:r>
      <w:r w:rsidR="00470CA0" w:rsidRPr="00393A8D">
        <w:rPr>
          <w:rFonts w:ascii="Times New Roman" w:hAnsi="Times New Roman" w:cs="Times New Roman"/>
        </w:rPr>
        <w:t>medzené Obchodným zákonníkom a s</w:t>
      </w:r>
      <w:r w:rsidRPr="00393A8D">
        <w:rPr>
          <w:rFonts w:ascii="Times New Roman" w:hAnsi="Times New Roman" w:cs="Times New Roman"/>
        </w:rPr>
        <w:t xml:space="preserve">tanovami spoločnosti SITNO, a.s. Akcionári majú vlastnícke práva, z ktorých vyplýva, že ich akcie sa môžu kupovať, predávať alebo prevádzať, majú právo podieľať sa na zisku spoločnosti s mierou zodpovedajúcou veľkosti investície. Akcionári majú právo na informácie o spoločnosti, ako aj právo ovplyvniť jej chod, najmä prostredníctvom svojej účasti a hlasovaní na valných zhromaždeniach. </w:t>
      </w:r>
    </w:p>
    <w:p w:rsidR="00EC478C" w:rsidRDefault="00EC478C" w:rsidP="00111530">
      <w:pPr>
        <w:spacing w:line="360" w:lineRule="auto"/>
        <w:jc w:val="both"/>
        <w:rPr>
          <w:rFonts w:ascii="Times New Roman" w:hAnsi="Times New Roman" w:cs="Times New Roman"/>
        </w:rPr>
      </w:pPr>
    </w:p>
    <w:p w:rsidR="00B07012" w:rsidRPr="00393A8D" w:rsidRDefault="00B07012" w:rsidP="00111530">
      <w:pPr>
        <w:spacing w:line="360" w:lineRule="auto"/>
        <w:jc w:val="both"/>
        <w:rPr>
          <w:rFonts w:ascii="Times New Roman" w:hAnsi="Times New Roman" w:cs="Times New Roman"/>
        </w:rPr>
      </w:pPr>
      <w:r w:rsidRPr="00393A8D">
        <w:rPr>
          <w:rFonts w:ascii="Times New Roman" w:hAnsi="Times New Roman" w:cs="Times New Roman"/>
        </w:rPr>
        <w:t>Akcionári majú predovšetkým tieto práva</w:t>
      </w:r>
      <w:r w:rsidR="00D8154C" w:rsidRPr="00393A8D">
        <w:rPr>
          <w:rFonts w:ascii="Times New Roman" w:hAnsi="Times New Roman" w:cs="Times New Roman"/>
        </w:rPr>
        <w:t>:</w:t>
      </w:r>
    </w:p>
    <w:p w:rsidR="0034246E" w:rsidRPr="00393A8D" w:rsidRDefault="00B07012" w:rsidP="0034246E">
      <w:pPr>
        <w:pStyle w:val="Odsekzoznamu"/>
        <w:numPr>
          <w:ilvl w:val="0"/>
          <w:numId w:val="13"/>
        </w:numPr>
        <w:autoSpaceDE w:val="0"/>
        <w:autoSpaceDN w:val="0"/>
        <w:adjustRightInd w:val="0"/>
        <w:spacing w:line="360" w:lineRule="auto"/>
        <w:ind w:left="567" w:hanging="567"/>
        <w:contextualSpacing/>
        <w:jc w:val="both"/>
        <w:rPr>
          <w:sz w:val="22"/>
          <w:szCs w:val="22"/>
          <w:u w:val="single"/>
        </w:rPr>
      </w:pPr>
      <w:r w:rsidRPr="00393A8D">
        <w:rPr>
          <w:sz w:val="22"/>
          <w:szCs w:val="22"/>
          <w:u w:val="single"/>
        </w:rPr>
        <w:t>právo na podiel na zisku spol</w:t>
      </w:r>
      <w:r w:rsidR="00E83B5E" w:rsidRPr="00393A8D">
        <w:rPr>
          <w:sz w:val="22"/>
          <w:szCs w:val="22"/>
          <w:u w:val="single"/>
        </w:rPr>
        <w:t>o</w:t>
      </w:r>
      <w:r w:rsidRPr="00393A8D">
        <w:rPr>
          <w:sz w:val="22"/>
          <w:szCs w:val="22"/>
          <w:u w:val="single"/>
        </w:rPr>
        <w:t>čnosti (dividendu),</w:t>
      </w:r>
      <w:r w:rsidR="00E83B5E" w:rsidRPr="00393A8D">
        <w:rPr>
          <w:sz w:val="22"/>
          <w:szCs w:val="22"/>
        </w:rPr>
        <w:t xml:space="preserve"> kto</w:t>
      </w:r>
      <w:r w:rsidRPr="00393A8D">
        <w:rPr>
          <w:sz w:val="22"/>
          <w:szCs w:val="22"/>
        </w:rPr>
        <w:t>rý valn</w:t>
      </w:r>
      <w:r w:rsidR="00E83B5E" w:rsidRPr="00393A8D">
        <w:rPr>
          <w:sz w:val="22"/>
          <w:szCs w:val="22"/>
        </w:rPr>
        <w:t>é</w:t>
      </w:r>
      <w:r w:rsidRPr="00393A8D">
        <w:rPr>
          <w:sz w:val="22"/>
          <w:szCs w:val="22"/>
        </w:rPr>
        <w:t xml:space="preserve"> </w:t>
      </w:r>
      <w:r w:rsidR="00E83B5E" w:rsidRPr="00393A8D">
        <w:rPr>
          <w:sz w:val="22"/>
          <w:szCs w:val="22"/>
        </w:rPr>
        <w:t>zhromaždenie</w:t>
      </w:r>
      <w:r w:rsidRPr="00393A8D">
        <w:rPr>
          <w:sz w:val="22"/>
          <w:szCs w:val="22"/>
        </w:rPr>
        <w:t xml:space="preserve"> pod</w:t>
      </w:r>
      <w:r w:rsidR="00E83B5E" w:rsidRPr="00393A8D">
        <w:rPr>
          <w:sz w:val="22"/>
          <w:szCs w:val="22"/>
        </w:rPr>
        <w:t>ľa výsledku hospodárenia</w:t>
      </w:r>
      <w:r w:rsidR="001D04F7" w:rsidRPr="00393A8D">
        <w:rPr>
          <w:sz w:val="22"/>
          <w:szCs w:val="22"/>
        </w:rPr>
        <w:t xml:space="preserve"> schválilo</w:t>
      </w:r>
      <w:r w:rsidRPr="00393A8D">
        <w:rPr>
          <w:sz w:val="22"/>
          <w:szCs w:val="22"/>
        </w:rPr>
        <w:t xml:space="preserve"> </w:t>
      </w:r>
      <w:r w:rsidR="00E83B5E" w:rsidRPr="00393A8D">
        <w:rPr>
          <w:sz w:val="22"/>
          <w:szCs w:val="22"/>
        </w:rPr>
        <w:t xml:space="preserve">na rozdelenie. </w:t>
      </w:r>
      <w:r w:rsidR="001D04F7" w:rsidRPr="00393A8D">
        <w:rPr>
          <w:sz w:val="22"/>
          <w:szCs w:val="22"/>
        </w:rPr>
        <w:t>Spôsob a termín ich vyplatenia určí valné zhromaždenie.</w:t>
      </w:r>
      <w:r w:rsidR="00104E6E" w:rsidRPr="00393A8D">
        <w:rPr>
          <w:sz w:val="22"/>
          <w:szCs w:val="22"/>
        </w:rPr>
        <w:t xml:space="preserve"> Akcionár má právo na podiel na zisku podľa pomeru menovitej hodnoty jeho akcií k menovitej hodnote akcií všetkých akcionárov.</w:t>
      </w:r>
    </w:p>
    <w:p w:rsidR="00470CA0" w:rsidRPr="00393A8D" w:rsidRDefault="00470CA0" w:rsidP="00470CA0">
      <w:pPr>
        <w:pStyle w:val="Odsekzoznamu"/>
        <w:autoSpaceDE w:val="0"/>
        <w:autoSpaceDN w:val="0"/>
        <w:adjustRightInd w:val="0"/>
        <w:spacing w:line="360" w:lineRule="auto"/>
        <w:ind w:left="567"/>
        <w:contextualSpacing/>
        <w:jc w:val="both"/>
        <w:rPr>
          <w:sz w:val="22"/>
          <w:szCs w:val="22"/>
          <w:u w:val="single"/>
        </w:rPr>
      </w:pPr>
    </w:p>
    <w:p w:rsidR="00470CA0" w:rsidRPr="00393A8D" w:rsidRDefault="00E83B5E" w:rsidP="00470CA0">
      <w:pPr>
        <w:pStyle w:val="Odsekzoznamu"/>
        <w:numPr>
          <w:ilvl w:val="0"/>
          <w:numId w:val="13"/>
        </w:numPr>
        <w:autoSpaceDE w:val="0"/>
        <w:autoSpaceDN w:val="0"/>
        <w:adjustRightInd w:val="0"/>
        <w:spacing w:line="360" w:lineRule="auto"/>
        <w:ind w:left="567" w:hanging="567"/>
        <w:contextualSpacing/>
        <w:jc w:val="both"/>
        <w:rPr>
          <w:sz w:val="22"/>
          <w:szCs w:val="22"/>
        </w:rPr>
      </w:pPr>
      <w:r w:rsidRPr="00393A8D">
        <w:rPr>
          <w:sz w:val="22"/>
          <w:szCs w:val="22"/>
          <w:u w:val="single"/>
        </w:rPr>
        <w:t>právo podieľať</w:t>
      </w:r>
      <w:r w:rsidR="00B07012" w:rsidRPr="00393A8D">
        <w:rPr>
          <w:sz w:val="22"/>
          <w:szCs w:val="22"/>
          <w:u w:val="single"/>
        </w:rPr>
        <w:t xml:space="preserve"> s</w:t>
      </w:r>
      <w:r w:rsidRPr="00393A8D">
        <w:rPr>
          <w:sz w:val="22"/>
          <w:szCs w:val="22"/>
          <w:u w:val="single"/>
        </w:rPr>
        <w:t>a</w:t>
      </w:r>
      <w:r w:rsidR="00B07012" w:rsidRPr="00393A8D">
        <w:rPr>
          <w:sz w:val="22"/>
          <w:szCs w:val="22"/>
          <w:u w:val="single"/>
        </w:rPr>
        <w:t xml:space="preserve"> na </w:t>
      </w:r>
      <w:r w:rsidRPr="00393A8D">
        <w:rPr>
          <w:sz w:val="22"/>
          <w:szCs w:val="22"/>
          <w:u w:val="single"/>
        </w:rPr>
        <w:t>riadení</w:t>
      </w:r>
      <w:r w:rsidR="00B07012" w:rsidRPr="00393A8D">
        <w:rPr>
          <w:sz w:val="22"/>
          <w:szCs w:val="22"/>
          <w:u w:val="single"/>
        </w:rPr>
        <w:t xml:space="preserve"> spol</w:t>
      </w:r>
      <w:r w:rsidRPr="00393A8D">
        <w:rPr>
          <w:sz w:val="22"/>
          <w:szCs w:val="22"/>
          <w:u w:val="single"/>
        </w:rPr>
        <w:t>o</w:t>
      </w:r>
      <w:r w:rsidR="00B07012" w:rsidRPr="00393A8D">
        <w:rPr>
          <w:sz w:val="22"/>
          <w:szCs w:val="22"/>
          <w:u w:val="single"/>
        </w:rPr>
        <w:t>čnosti</w:t>
      </w:r>
      <w:r w:rsidR="00B07012" w:rsidRPr="00393A8D">
        <w:rPr>
          <w:sz w:val="22"/>
          <w:szCs w:val="22"/>
        </w:rPr>
        <w:t xml:space="preserve"> </w:t>
      </w:r>
      <w:r w:rsidR="00470CA0" w:rsidRPr="00393A8D">
        <w:rPr>
          <w:sz w:val="22"/>
          <w:szCs w:val="22"/>
        </w:rPr>
        <w:t xml:space="preserve">- </w:t>
      </w:r>
      <w:r w:rsidRPr="00393A8D">
        <w:rPr>
          <w:sz w:val="22"/>
          <w:szCs w:val="22"/>
        </w:rPr>
        <w:t>Akcionár je oprávnený</w:t>
      </w:r>
      <w:r w:rsidR="00B07012" w:rsidRPr="00393A8D">
        <w:rPr>
          <w:sz w:val="22"/>
          <w:szCs w:val="22"/>
        </w:rPr>
        <w:t xml:space="preserve"> </w:t>
      </w:r>
      <w:r w:rsidRPr="00393A8D">
        <w:rPr>
          <w:sz w:val="22"/>
          <w:szCs w:val="22"/>
        </w:rPr>
        <w:t>zúčastniť</w:t>
      </w:r>
      <w:r w:rsidR="00B07012" w:rsidRPr="00393A8D">
        <w:rPr>
          <w:sz w:val="22"/>
          <w:szCs w:val="22"/>
        </w:rPr>
        <w:t xml:space="preserve"> s</w:t>
      </w:r>
      <w:r w:rsidRPr="00393A8D">
        <w:rPr>
          <w:sz w:val="22"/>
          <w:szCs w:val="22"/>
        </w:rPr>
        <w:t>a</w:t>
      </w:r>
      <w:r w:rsidR="00B07012" w:rsidRPr="00393A8D">
        <w:rPr>
          <w:sz w:val="22"/>
          <w:szCs w:val="22"/>
        </w:rPr>
        <w:t xml:space="preserve"> valné</w:t>
      </w:r>
      <w:r w:rsidRPr="00393A8D">
        <w:rPr>
          <w:sz w:val="22"/>
          <w:szCs w:val="22"/>
        </w:rPr>
        <w:t>ho</w:t>
      </w:r>
      <w:r w:rsidR="00B07012" w:rsidRPr="00393A8D">
        <w:rPr>
          <w:sz w:val="22"/>
          <w:szCs w:val="22"/>
        </w:rPr>
        <w:t xml:space="preserve"> </w:t>
      </w:r>
      <w:r w:rsidRPr="00393A8D">
        <w:rPr>
          <w:sz w:val="22"/>
          <w:szCs w:val="22"/>
        </w:rPr>
        <w:t>zhromaždenia, hlasovať</w:t>
      </w:r>
      <w:r w:rsidR="00B07012" w:rsidRPr="00393A8D">
        <w:rPr>
          <w:sz w:val="22"/>
          <w:szCs w:val="22"/>
        </w:rPr>
        <w:t xml:space="preserve"> na </w:t>
      </w:r>
      <w:r w:rsidRPr="00393A8D">
        <w:rPr>
          <w:sz w:val="22"/>
          <w:szCs w:val="22"/>
        </w:rPr>
        <w:t>ňom, má právo požadovať a dostať</w:t>
      </w:r>
      <w:r w:rsidR="00B07012" w:rsidRPr="00393A8D">
        <w:rPr>
          <w:sz w:val="22"/>
          <w:szCs w:val="22"/>
        </w:rPr>
        <w:t xml:space="preserve"> vysv</w:t>
      </w:r>
      <w:r w:rsidRPr="00393A8D">
        <w:rPr>
          <w:sz w:val="22"/>
          <w:szCs w:val="22"/>
        </w:rPr>
        <w:t>etlenia záležitostí týkajúci</w:t>
      </w:r>
      <w:r w:rsidR="00B07012" w:rsidRPr="00393A8D">
        <w:rPr>
          <w:sz w:val="22"/>
          <w:szCs w:val="22"/>
        </w:rPr>
        <w:t>ch s</w:t>
      </w:r>
      <w:r w:rsidRPr="00393A8D">
        <w:rPr>
          <w:sz w:val="22"/>
          <w:szCs w:val="22"/>
        </w:rPr>
        <w:t>a</w:t>
      </w:r>
      <w:r w:rsidR="00B07012" w:rsidRPr="00393A8D">
        <w:rPr>
          <w:sz w:val="22"/>
          <w:szCs w:val="22"/>
        </w:rPr>
        <w:t xml:space="preserve"> spol</w:t>
      </w:r>
      <w:r w:rsidRPr="00393A8D">
        <w:rPr>
          <w:sz w:val="22"/>
          <w:szCs w:val="22"/>
        </w:rPr>
        <w:t>o</w:t>
      </w:r>
      <w:r w:rsidR="00B07012" w:rsidRPr="00393A8D">
        <w:rPr>
          <w:sz w:val="22"/>
          <w:szCs w:val="22"/>
        </w:rPr>
        <w:t xml:space="preserve">čnosti, </w:t>
      </w:r>
      <w:r w:rsidRPr="00393A8D">
        <w:rPr>
          <w:sz w:val="22"/>
          <w:szCs w:val="22"/>
        </w:rPr>
        <w:t>uplatňovať</w:t>
      </w:r>
      <w:r w:rsidR="001D04F7" w:rsidRPr="00393A8D">
        <w:rPr>
          <w:sz w:val="22"/>
          <w:szCs w:val="22"/>
        </w:rPr>
        <w:t xml:space="preserve"> návrhy vyplávajúce z počtu hlasov</w:t>
      </w:r>
      <w:r w:rsidR="00B07012" w:rsidRPr="00393A8D">
        <w:rPr>
          <w:sz w:val="22"/>
          <w:szCs w:val="22"/>
        </w:rPr>
        <w:t xml:space="preserve">. </w:t>
      </w:r>
      <w:r w:rsidR="00470CA0" w:rsidRPr="00393A8D">
        <w:rPr>
          <w:sz w:val="22"/>
          <w:szCs w:val="22"/>
        </w:rPr>
        <w:t xml:space="preserve">Akcionár alebo akcionári, ktorí sú majiteľmi takého počtu akcií, ktorý ich oprávňuje zvolať valné zhromaždenie, sú oprávnení </w:t>
      </w:r>
      <w:r w:rsidR="00470CA0" w:rsidRPr="00393A8D">
        <w:rPr>
          <w:sz w:val="22"/>
          <w:szCs w:val="22"/>
        </w:rPr>
        <w:lastRenderedPageBreak/>
        <w:t>navrhnúť dozornej rad</w:t>
      </w:r>
      <w:r w:rsidR="003F4254">
        <w:rPr>
          <w:sz w:val="22"/>
          <w:szCs w:val="22"/>
        </w:rPr>
        <w:t>e</w:t>
      </w:r>
      <w:r w:rsidR="00470CA0" w:rsidRPr="00393A8D">
        <w:rPr>
          <w:sz w:val="22"/>
          <w:szCs w:val="22"/>
        </w:rPr>
        <w:t xml:space="preserve"> odvolanie člena predstavenstva a kandidáta na člena predstavenstva. Akcionári sú oprávnení navrhnúť kandidátov na členov dozornej rady, ak neboli schválení kandidáti navrhnutí predstavenstvom.</w:t>
      </w:r>
    </w:p>
    <w:p w:rsidR="00B07012" w:rsidRPr="00393A8D" w:rsidRDefault="00B07012" w:rsidP="00B07012">
      <w:pPr>
        <w:autoSpaceDE w:val="0"/>
        <w:autoSpaceDN w:val="0"/>
        <w:adjustRightInd w:val="0"/>
        <w:spacing w:after="0" w:line="360" w:lineRule="auto"/>
        <w:ind w:left="567"/>
        <w:jc w:val="both"/>
        <w:rPr>
          <w:rFonts w:ascii="Times New Roman" w:hAnsi="Times New Roman"/>
        </w:rPr>
      </w:pPr>
      <w:r w:rsidRPr="00393A8D">
        <w:rPr>
          <w:rFonts w:ascii="Times New Roman" w:hAnsi="Times New Roman"/>
        </w:rPr>
        <w:tab/>
      </w:r>
    </w:p>
    <w:p w:rsidR="00B07012" w:rsidRPr="00393A8D" w:rsidRDefault="00E83B5E" w:rsidP="00B07012">
      <w:pPr>
        <w:pStyle w:val="Odsekzoznamu"/>
        <w:numPr>
          <w:ilvl w:val="0"/>
          <w:numId w:val="13"/>
        </w:numPr>
        <w:autoSpaceDE w:val="0"/>
        <w:autoSpaceDN w:val="0"/>
        <w:adjustRightInd w:val="0"/>
        <w:spacing w:line="360" w:lineRule="auto"/>
        <w:ind w:left="567" w:hanging="567"/>
        <w:contextualSpacing/>
        <w:jc w:val="both"/>
        <w:rPr>
          <w:sz w:val="22"/>
          <w:szCs w:val="22"/>
          <w:u w:val="single"/>
        </w:rPr>
      </w:pPr>
      <w:r w:rsidRPr="00393A8D">
        <w:rPr>
          <w:sz w:val="22"/>
          <w:szCs w:val="22"/>
          <w:u w:val="single"/>
        </w:rPr>
        <w:t>právo na podiel na likvidačnom zo</w:t>
      </w:r>
      <w:r w:rsidR="00B07012" w:rsidRPr="00393A8D">
        <w:rPr>
          <w:sz w:val="22"/>
          <w:szCs w:val="22"/>
          <w:u w:val="single"/>
        </w:rPr>
        <w:t>statku</w:t>
      </w:r>
    </w:p>
    <w:p w:rsidR="00B07012" w:rsidRPr="00393A8D" w:rsidRDefault="00E83B5E" w:rsidP="00B07012">
      <w:pPr>
        <w:autoSpaceDE w:val="0"/>
        <w:autoSpaceDN w:val="0"/>
        <w:adjustRightInd w:val="0"/>
        <w:spacing w:after="0" w:line="360" w:lineRule="auto"/>
        <w:ind w:left="567"/>
        <w:jc w:val="both"/>
        <w:rPr>
          <w:rFonts w:ascii="Times New Roman" w:hAnsi="Times New Roman"/>
        </w:rPr>
      </w:pPr>
      <w:r w:rsidRPr="00393A8D">
        <w:rPr>
          <w:rFonts w:ascii="Times New Roman" w:hAnsi="Times New Roman"/>
        </w:rPr>
        <w:t>Pr</w:t>
      </w:r>
      <w:r w:rsidR="00B07012" w:rsidRPr="00393A8D">
        <w:rPr>
          <w:rFonts w:ascii="Times New Roman" w:hAnsi="Times New Roman"/>
        </w:rPr>
        <w:t>i zrušení s</w:t>
      </w:r>
      <w:r w:rsidRPr="00393A8D">
        <w:rPr>
          <w:rFonts w:ascii="Times New Roman" w:hAnsi="Times New Roman"/>
        </w:rPr>
        <w:t>poločnosti s likvidáciou</w:t>
      </w:r>
      <w:r w:rsidR="00B07012" w:rsidRPr="00393A8D">
        <w:rPr>
          <w:rFonts w:ascii="Times New Roman" w:hAnsi="Times New Roman"/>
        </w:rPr>
        <w:t xml:space="preserve"> má akcioná</w:t>
      </w:r>
      <w:r w:rsidRPr="00393A8D">
        <w:rPr>
          <w:rFonts w:ascii="Times New Roman" w:hAnsi="Times New Roman"/>
        </w:rPr>
        <w:t>r právo na podie</w:t>
      </w:r>
      <w:r w:rsidR="00B07012" w:rsidRPr="00393A8D">
        <w:rPr>
          <w:rFonts w:ascii="Times New Roman" w:hAnsi="Times New Roman"/>
        </w:rPr>
        <w:t>l na likvidačn</w:t>
      </w:r>
      <w:r w:rsidRPr="00393A8D">
        <w:rPr>
          <w:rFonts w:ascii="Times New Roman" w:hAnsi="Times New Roman"/>
        </w:rPr>
        <w:t>om zostatku. Jeho výška sa</w:t>
      </w:r>
      <w:r w:rsidR="00B07012" w:rsidRPr="00393A8D">
        <w:rPr>
          <w:rFonts w:ascii="Times New Roman" w:hAnsi="Times New Roman"/>
        </w:rPr>
        <w:t xml:space="preserve"> určuje </w:t>
      </w:r>
      <w:r w:rsidRPr="00393A8D">
        <w:rPr>
          <w:rFonts w:ascii="Times New Roman" w:hAnsi="Times New Roman"/>
        </w:rPr>
        <w:t>tak ako podiel n</w:t>
      </w:r>
      <w:r w:rsidR="00B07012" w:rsidRPr="00393A8D">
        <w:rPr>
          <w:rFonts w:ascii="Times New Roman" w:hAnsi="Times New Roman"/>
        </w:rPr>
        <w:t>a zisku.</w:t>
      </w:r>
    </w:p>
    <w:p w:rsidR="00470CA0" w:rsidRPr="00393A8D" w:rsidRDefault="00470CA0" w:rsidP="00B07012">
      <w:pPr>
        <w:autoSpaceDE w:val="0"/>
        <w:autoSpaceDN w:val="0"/>
        <w:adjustRightInd w:val="0"/>
        <w:spacing w:after="0" w:line="360" w:lineRule="auto"/>
        <w:ind w:left="567"/>
        <w:jc w:val="both"/>
        <w:rPr>
          <w:rFonts w:ascii="Times New Roman" w:hAnsi="Times New Roman"/>
        </w:rPr>
      </w:pPr>
    </w:p>
    <w:p w:rsidR="00B07012" w:rsidRPr="00393A8D" w:rsidRDefault="00E83B5E" w:rsidP="00B07012">
      <w:pPr>
        <w:pStyle w:val="Odsekzoznamu"/>
        <w:numPr>
          <w:ilvl w:val="0"/>
          <w:numId w:val="13"/>
        </w:numPr>
        <w:autoSpaceDE w:val="0"/>
        <w:autoSpaceDN w:val="0"/>
        <w:adjustRightInd w:val="0"/>
        <w:spacing w:line="360" w:lineRule="auto"/>
        <w:ind w:left="567" w:hanging="567"/>
        <w:contextualSpacing/>
        <w:jc w:val="both"/>
        <w:rPr>
          <w:sz w:val="22"/>
          <w:szCs w:val="22"/>
          <w:u w:val="single"/>
        </w:rPr>
      </w:pPr>
      <w:r w:rsidRPr="00393A8D">
        <w:rPr>
          <w:sz w:val="22"/>
          <w:szCs w:val="22"/>
          <w:u w:val="single"/>
        </w:rPr>
        <w:t>pr</w:t>
      </w:r>
      <w:r w:rsidR="00B07012" w:rsidRPr="00393A8D">
        <w:rPr>
          <w:sz w:val="22"/>
          <w:szCs w:val="22"/>
          <w:u w:val="single"/>
        </w:rPr>
        <w:t>ed</w:t>
      </w:r>
      <w:r w:rsidRPr="00393A8D">
        <w:rPr>
          <w:sz w:val="22"/>
          <w:szCs w:val="22"/>
          <w:u w:val="single"/>
        </w:rPr>
        <w:t>nostné</w:t>
      </w:r>
      <w:r w:rsidR="00B07012" w:rsidRPr="00393A8D">
        <w:rPr>
          <w:sz w:val="22"/>
          <w:szCs w:val="22"/>
          <w:u w:val="single"/>
        </w:rPr>
        <w:t xml:space="preserve"> právo na up</w:t>
      </w:r>
      <w:r w:rsidRPr="00393A8D">
        <w:rPr>
          <w:sz w:val="22"/>
          <w:szCs w:val="22"/>
          <w:u w:val="single"/>
        </w:rPr>
        <w:t>ísanie</w:t>
      </w:r>
      <w:r w:rsidR="00B07012" w:rsidRPr="00393A8D">
        <w:rPr>
          <w:sz w:val="22"/>
          <w:szCs w:val="22"/>
          <w:u w:val="single"/>
        </w:rPr>
        <w:t xml:space="preserve"> nových akcií p</w:t>
      </w:r>
      <w:r w:rsidRPr="00393A8D">
        <w:rPr>
          <w:sz w:val="22"/>
          <w:szCs w:val="22"/>
          <w:u w:val="single"/>
        </w:rPr>
        <w:t>ri zvýšení základné</w:t>
      </w:r>
      <w:r w:rsidR="00B07012" w:rsidRPr="00393A8D">
        <w:rPr>
          <w:sz w:val="22"/>
          <w:szCs w:val="22"/>
          <w:u w:val="single"/>
        </w:rPr>
        <w:t xml:space="preserve">ho </w:t>
      </w:r>
      <w:r w:rsidRPr="00393A8D">
        <w:rPr>
          <w:sz w:val="22"/>
          <w:szCs w:val="22"/>
          <w:u w:val="single"/>
        </w:rPr>
        <w:t>imania</w:t>
      </w:r>
      <w:r w:rsidR="00B07012" w:rsidRPr="00393A8D">
        <w:rPr>
          <w:sz w:val="22"/>
          <w:szCs w:val="22"/>
          <w:u w:val="single"/>
        </w:rPr>
        <w:t xml:space="preserve"> </w:t>
      </w:r>
    </w:p>
    <w:p w:rsidR="00F870DD" w:rsidRPr="00393A8D" w:rsidRDefault="00B07012" w:rsidP="00F870DD">
      <w:pPr>
        <w:autoSpaceDE w:val="0"/>
        <w:autoSpaceDN w:val="0"/>
        <w:adjustRightInd w:val="0"/>
        <w:spacing w:after="0" w:line="360" w:lineRule="auto"/>
        <w:ind w:left="567"/>
        <w:jc w:val="both"/>
        <w:rPr>
          <w:rFonts w:ascii="Times New Roman" w:hAnsi="Times New Roman"/>
        </w:rPr>
      </w:pPr>
      <w:r w:rsidRPr="00393A8D">
        <w:rPr>
          <w:rFonts w:ascii="Times New Roman" w:hAnsi="Times New Roman"/>
        </w:rPr>
        <w:t>Každý akcioná</w:t>
      </w:r>
      <w:r w:rsidR="00E83B5E" w:rsidRPr="00393A8D">
        <w:rPr>
          <w:rFonts w:ascii="Times New Roman" w:hAnsi="Times New Roman"/>
        </w:rPr>
        <w:t>r má prednostné</w:t>
      </w:r>
      <w:r w:rsidRPr="00393A8D">
        <w:rPr>
          <w:rFonts w:ascii="Times New Roman" w:hAnsi="Times New Roman"/>
        </w:rPr>
        <w:t xml:space="preserve"> právo up</w:t>
      </w:r>
      <w:r w:rsidR="00E83B5E" w:rsidRPr="00393A8D">
        <w:rPr>
          <w:rFonts w:ascii="Times New Roman" w:hAnsi="Times New Roman"/>
        </w:rPr>
        <w:t>ísať</w:t>
      </w:r>
      <w:r w:rsidRPr="00393A8D">
        <w:rPr>
          <w:rFonts w:ascii="Times New Roman" w:hAnsi="Times New Roman"/>
        </w:rPr>
        <w:t xml:space="preserve"> č</w:t>
      </w:r>
      <w:r w:rsidR="00E83B5E" w:rsidRPr="00393A8D">
        <w:rPr>
          <w:rFonts w:ascii="Times New Roman" w:hAnsi="Times New Roman"/>
        </w:rPr>
        <w:t>asť</w:t>
      </w:r>
      <w:r w:rsidRPr="00393A8D">
        <w:rPr>
          <w:rFonts w:ascii="Times New Roman" w:hAnsi="Times New Roman"/>
        </w:rPr>
        <w:t xml:space="preserve"> nových akcií spol</w:t>
      </w:r>
      <w:r w:rsidR="00E83B5E" w:rsidRPr="00393A8D">
        <w:rPr>
          <w:rFonts w:ascii="Times New Roman" w:hAnsi="Times New Roman"/>
        </w:rPr>
        <w:t>očnosti upisovaných na zvýšenie základné</w:t>
      </w:r>
      <w:r w:rsidRPr="00393A8D">
        <w:rPr>
          <w:rFonts w:ascii="Times New Roman" w:hAnsi="Times New Roman"/>
        </w:rPr>
        <w:t xml:space="preserve">ho </w:t>
      </w:r>
      <w:r w:rsidR="00E83B5E" w:rsidRPr="00393A8D">
        <w:rPr>
          <w:rFonts w:ascii="Times New Roman" w:hAnsi="Times New Roman"/>
        </w:rPr>
        <w:t>imania</w:t>
      </w:r>
      <w:r w:rsidRPr="00393A8D">
        <w:rPr>
          <w:rFonts w:ascii="Times New Roman" w:hAnsi="Times New Roman"/>
        </w:rPr>
        <w:t xml:space="preserve"> v rozsahu jeho pod</w:t>
      </w:r>
      <w:r w:rsidR="00E83B5E" w:rsidRPr="00393A8D">
        <w:rPr>
          <w:rFonts w:ascii="Times New Roman" w:hAnsi="Times New Roman"/>
        </w:rPr>
        <w:t>ie</w:t>
      </w:r>
      <w:r w:rsidRPr="00393A8D">
        <w:rPr>
          <w:rFonts w:ascii="Times New Roman" w:hAnsi="Times New Roman"/>
        </w:rPr>
        <w:t>lu na základn</w:t>
      </w:r>
      <w:r w:rsidR="00E83B5E" w:rsidRPr="00393A8D">
        <w:rPr>
          <w:rFonts w:ascii="Times New Roman" w:hAnsi="Times New Roman"/>
        </w:rPr>
        <w:t>o</w:t>
      </w:r>
      <w:r w:rsidRPr="00393A8D">
        <w:rPr>
          <w:rFonts w:ascii="Times New Roman" w:hAnsi="Times New Roman"/>
        </w:rPr>
        <w:t xml:space="preserve">m </w:t>
      </w:r>
      <w:r w:rsidR="00E83B5E" w:rsidRPr="00393A8D">
        <w:rPr>
          <w:rFonts w:ascii="Times New Roman" w:hAnsi="Times New Roman"/>
        </w:rPr>
        <w:t>imaní</w:t>
      </w:r>
      <w:r w:rsidRPr="00393A8D">
        <w:rPr>
          <w:rFonts w:ascii="Times New Roman" w:hAnsi="Times New Roman"/>
        </w:rPr>
        <w:t xml:space="preserve"> s</w:t>
      </w:r>
      <w:r w:rsidR="00E83B5E" w:rsidRPr="00393A8D">
        <w:rPr>
          <w:rFonts w:ascii="Times New Roman" w:hAnsi="Times New Roman"/>
        </w:rPr>
        <w:t>polo</w:t>
      </w:r>
      <w:r w:rsidRPr="00393A8D">
        <w:rPr>
          <w:rFonts w:ascii="Times New Roman" w:hAnsi="Times New Roman"/>
        </w:rPr>
        <w:t>čnosti,</w:t>
      </w:r>
      <w:r w:rsidR="00E83B5E" w:rsidRPr="00393A8D">
        <w:rPr>
          <w:rFonts w:ascii="Times New Roman" w:hAnsi="Times New Roman"/>
        </w:rPr>
        <w:t xml:space="preserve"> ak sa upisujú</w:t>
      </w:r>
      <w:r w:rsidRPr="00393A8D">
        <w:rPr>
          <w:rFonts w:ascii="Times New Roman" w:hAnsi="Times New Roman"/>
        </w:rPr>
        <w:t xml:space="preserve"> akcie </w:t>
      </w:r>
      <w:r w:rsidR="00E83B5E" w:rsidRPr="00393A8D">
        <w:rPr>
          <w:rFonts w:ascii="Times New Roman" w:hAnsi="Times New Roman"/>
        </w:rPr>
        <w:t>peňažnými</w:t>
      </w:r>
      <w:r w:rsidRPr="00393A8D">
        <w:rPr>
          <w:rFonts w:ascii="Times New Roman" w:hAnsi="Times New Roman"/>
        </w:rPr>
        <w:t xml:space="preserve"> vklad</w:t>
      </w:r>
      <w:r w:rsidR="00E83B5E" w:rsidRPr="00393A8D">
        <w:rPr>
          <w:rFonts w:ascii="Times New Roman" w:hAnsi="Times New Roman"/>
        </w:rPr>
        <w:t>mi</w:t>
      </w:r>
      <w:r w:rsidRPr="00393A8D">
        <w:rPr>
          <w:rFonts w:ascii="Times New Roman" w:hAnsi="Times New Roman"/>
        </w:rPr>
        <w:t>,</w:t>
      </w:r>
      <w:r w:rsidR="00E83B5E" w:rsidRPr="00393A8D">
        <w:rPr>
          <w:rFonts w:ascii="Times New Roman" w:hAnsi="Times New Roman"/>
        </w:rPr>
        <w:t xml:space="preserve"> ibaže</w:t>
      </w:r>
      <w:r w:rsidRPr="00393A8D">
        <w:rPr>
          <w:rFonts w:ascii="Times New Roman" w:hAnsi="Times New Roman"/>
        </w:rPr>
        <w:t xml:space="preserve"> toto právo je </w:t>
      </w:r>
      <w:r w:rsidR="00E83B5E" w:rsidRPr="00393A8D">
        <w:rPr>
          <w:rFonts w:ascii="Times New Roman" w:hAnsi="Times New Roman"/>
        </w:rPr>
        <w:t>vylúčené spôsobom u</w:t>
      </w:r>
      <w:r w:rsidRPr="00393A8D">
        <w:rPr>
          <w:rFonts w:ascii="Times New Roman" w:hAnsi="Times New Roman"/>
        </w:rPr>
        <w:t xml:space="preserve">stanoveným stanovami </w:t>
      </w:r>
      <w:r w:rsidR="0034246E" w:rsidRPr="00393A8D">
        <w:rPr>
          <w:rFonts w:ascii="Times New Roman" w:hAnsi="Times New Roman"/>
        </w:rPr>
        <w:t>spolo</w:t>
      </w:r>
      <w:r w:rsidRPr="00393A8D">
        <w:rPr>
          <w:rFonts w:ascii="Times New Roman" w:hAnsi="Times New Roman"/>
        </w:rPr>
        <w:t>čnosti a </w:t>
      </w:r>
      <w:r w:rsidR="0034246E" w:rsidRPr="00393A8D">
        <w:rPr>
          <w:rFonts w:ascii="Times New Roman" w:hAnsi="Times New Roman"/>
        </w:rPr>
        <w:t>Obchodným zákonníko</w:t>
      </w:r>
      <w:r w:rsidRPr="00393A8D">
        <w:rPr>
          <w:rFonts w:ascii="Times New Roman" w:hAnsi="Times New Roman"/>
        </w:rPr>
        <w:t>m.</w:t>
      </w:r>
    </w:p>
    <w:p w:rsidR="00884684" w:rsidRPr="00393A8D" w:rsidRDefault="00884684" w:rsidP="00F870DD">
      <w:pPr>
        <w:autoSpaceDE w:val="0"/>
        <w:autoSpaceDN w:val="0"/>
        <w:adjustRightInd w:val="0"/>
        <w:spacing w:after="0" w:line="360" w:lineRule="auto"/>
        <w:ind w:left="567"/>
        <w:jc w:val="both"/>
        <w:rPr>
          <w:rFonts w:ascii="Times New Roman" w:hAnsi="Times New Roman"/>
        </w:rPr>
      </w:pPr>
    </w:p>
    <w:p w:rsidR="00B07012" w:rsidRPr="00393A8D" w:rsidRDefault="0034246E" w:rsidP="00F870DD">
      <w:pPr>
        <w:autoSpaceDE w:val="0"/>
        <w:autoSpaceDN w:val="0"/>
        <w:adjustRightInd w:val="0"/>
        <w:spacing w:after="0" w:line="360" w:lineRule="auto"/>
        <w:ind w:left="567"/>
        <w:jc w:val="both"/>
        <w:rPr>
          <w:rFonts w:ascii="Times New Roman" w:hAnsi="Times New Roman"/>
        </w:rPr>
      </w:pPr>
      <w:r w:rsidRPr="00393A8D">
        <w:rPr>
          <w:rFonts w:ascii="Times New Roman" w:hAnsi="Times New Roman"/>
        </w:rPr>
        <w:t>Práva a povinnosti akcionárov</w:t>
      </w:r>
      <w:r w:rsidR="00B07012" w:rsidRPr="00393A8D">
        <w:rPr>
          <w:rFonts w:ascii="Times New Roman" w:hAnsi="Times New Roman"/>
        </w:rPr>
        <w:t xml:space="preserve"> </w:t>
      </w:r>
      <w:r w:rsidRPr="00393A8D">
        <w:rPr>
          <w:rFonts w:ascii="Times New Roman" w:hAnsi="Times New Roman"/>
        </w:rPr>
        <w:t>sú bližšie</w:t>
      </w:r>
      <w:r w:rsidR="00B07012" w:rsidRPr="00393A8D">
        <w:rPr>
          <w:rFonts w:ascii="Times New Roman" w:hAnsi="Times New Roman"/>
        </w:rPr>
        <w:t xml:space="preserve"> upraven</w:t>
      </w:r>
      <w:r w:rsidRPr="00393A8D">
        <w:rPr>
          <w:rFonts w:ascii="Times New Roman" w:hAnsi="Times New Roman"/>
        </w:rPr>
        <w:t>é v Obchodnom zákonníku</w:t>
      </w:r>
      <w:r w:rsidR="00B07012" w:rsidRPr="00393A8D">
        <w:rPr>
          <w:rFonts w:ascii="Times New Roman" w:hAnsi="Times New Roman"/>
        </w:rPr>
        <w:t>.</w:t>
      </w:r>
    </w:p>
    <w:p w:rsidR="00D40A7D" w:rsidRDefault="00D40A7D" w:rsidP="00111530">
      <w:pPr>
        <w:spacing w:line="360" w:lineRule="auto"/>
        <w:ind w:left="2830" w:hanging="2830"/>
        <w:jc w:val="both"/>
        <w:rPr>
          <w:rFonts w:ascii="Times New Roman" w:hAnsi="Times New Roman" w:cs="Times New Roman"/>
        </w:rPr>
      </w:pPr>
    </w:p>
    <w:p w:rsidR="00EC478C" w:rsidRPr="00393A8D" w:rsidRDefault="00EC478C" w:rsidP="00111530">
      <w:pPr>
        <w:spacing w:line="360" w:lineRule="auto"/>
        <w:ind w:left="2830" w:hanging="2830"/>
        <w:jc w:val="both"/>
        <w:rPr>
          <w:rFonts w:ascii="Times New Roman" w:hAnsi="Times New Roman" w:cs="Times New Roman"/>
        </w:rPr>
      </w:pPr>
    </w:p>
    <w:p w:rsidR="00673A84" w:rsidRPr="00393A8D" w:rsidRDefault="00652299" w:rsidP="00111530">
      <w:pPr>
        <w:spacing w:line="360" w:lineRule="auto"/>
        <w:ind w:left="2830" w:hanging="2830"/>
        <w:jc w:val="both"/>
        <w:rPr>
          <w:rFonts w:ascii="Times New Roman" w:hAnsi="Times New Roman" w:cs="Times New Roman"/>
          <w:b/>
        </w:rPr>
      </w:pPr>
      <w:r w:rsidRPr="00393A8D">
        <w:rPr>
          <w:rFonts w:ascii="Times New Roman" w:hAnsi="Times New Roman" w:cs="Times New Roman"/>
          <w:b/>
        </w:rPr>
        <w:t>Právomoc predstavenstva rozhodnúť o vydaní akcií alebo o spätnom odkúpení akcií</w:t>
      </w:r>
    </w:p>
    <w:p w:rsidR="00BF4EF0" w:rsidRPr="00393A8D" w:rsidRDefault="00652299" w:rsidP="00652299">
      <w:pPr>
        <w:spacing w:line="360" w:lineRule="auto"/>
        <w:ind w:left="1" w:hanging="1"/>
        <w:jc w:val="both"/>
        <w:rPr>
          <w:rFonts w:ascii="Times New Roman" w:hAnsi="Times New Roman" w:cs="Times New Roman"/>
        </w:rPr>
      </w:pPr>
      <w:r w:rsidRPr="00393A8D">
        <w:rPr>
          <w:rFonts w:ascii="Times New Roman" w:hAnsi="Times New Roman" w:cs="Times New Roman"/>
        </w:rPr>
        <w:t xml:space="preserve">Predstavenstvo spoločnosti nemá právomoc rozhodnúť podľa § 210 Obchodného zákonníka o zvýšení základného imania a nemá právomoc ani na základe iných skutočností rozhodnúť o vydaní akcií. </w:t>
      </w:r>
      <w:r w:rsidR="00BF4EF0" w:rsidRPr="00393A8D">
        <w:rPr>
          <w:rFonts w:ascii="Times New Roman" w:hAnsi="Times New Roman" w:cs="Times New Roman"/>
        </w:rPr>
        <w:t>Predstavenstvo nemá oprávnenie rozhodnúť o spätnom odkúpení akcií.</w:t>
      </w:r>
    </w:p>
    <w:p w:rsidR="00221891" w:rsidRDefault="00221891" w:rsidP="00111530">
      <w:pPr>
        <w:spacing w:line="360" w:lineRule="auto"/>
        <w:ind w:left="2830" w:hanging="2830"/>
        <w:jc w:val="both"/>
        <w:rPr>
          <w:rFonts w:ascii="Times New Roman" w:hAnsi="Times New Roman" w:cs="Times New Roman"/>
          <w:b/>
          <w:sz w:val="24"/>
          <w:szCs w:val="24"/>
        </w:rPr>
      </w:pPr>
    </w:p>
    <w:p w:rsidR="00221891" w:rsidRDefault="00221891" w:rsidP="00111530">
      <w:pPr>
        <w:spacing w:line="360" w:lineRule="auto"/>
        <w:ind w:left="2830" w:hanging="2830"/>
        <w:jc w:val="both"/>
        <w:rPr>
          <w:rFonts w:ascii="Times New Roman" w:hAnsi="Times New Roman" w:cs="Times New Roman"/>
          <w:b/>
          <w:sz w:val="24"/>
          <w:szCs w:val="24"/>
        </w:rPr>
      </w:pPr>
    </w:p>
    <w:p w:rsidR="00221891" w:rsidRDefault="00221891" w:rsidP="00111530">
      <w:pPr>
        <w:spacing w:line="360" w:lineRule="auto"/>
        <w:ind w:left="2830" w:hanging="2830"/>
        <w:jc w:val="both"/>
        <w:rPr>
          <w:rFonts w:ascii="Times New Roman" w:hAnsi="Times New Roman" w:cs="Times New Roman"/>
          <w:b/>
          <w:sz w:val="24"/>
          <w:szCs w:val="24"/>
        </w:rPr>
      </w:pPr>
    </w:p>
    <w:p w:rsidR="00EC478C" w:rsidRDefault="00EC478C" w:rsidP="00111530">
      <w:pPr>
        <w:spacing w:line="360" w:lineRule="auto"/>
        <w:ind w:left="2830" w:hanging="2830"/>
        <w:jc w:val="both"/>
        <w:rPr>
          <w:rFonts w:ascii="Times New Roman" w:hAnsi="Times New Roman" w:cs="Times New Roman"/>
          <w:b/>
          <w:sz w:val="24"/>
          <w:szCs w:val="24"/>
        </w:rPr>
      </w:pPr>
    </w:p>
    <w:p w:rsidR="00EC478C" w:rsidRDefault="00EC478C" w:rsidP="00111530">
      <w:pPr>
        <w:spacing w:line="360" w:lineRule="auto"/>
        <w:ind w:left="2830" w:hanging="2830"/>
        <w:jc w:val="both"/>
        <w:rPr>
          <w:rFonts w:ascii="Times New Roman" w:hAnsi="Times New Roman" w:cs="Times New Roman"/>
          <w:b/>
          <w:sz w:val="24"/>
          <w:szCs w:val="24"/>
        </w:rPr>
      </w:pPr>
    </w:p>
    <w:p w:rsidR="00EC478C" w:rsidRDefault="00EC478C" w:rsidP="00111530">
      <w:pPr>
        <w:spacing w:line="360" w:lineRule="auto"/>
        <w:ind w:left="2830" w:hanging="2830"/>
        <w:jc w:val="both"/>
        <w:rPr>
          <w:rFonts w:ascii="Times New Roman" w:hAnsi="Times New Roman" w:cs="Times New Roman"/>
          <w:b/>
          <w:sz w:val="24"/>
          <w:szCs w:val="24"/>
        </w:rPr>
      </w:pPr>
    </w:p>
    <w:p w:rsidR="00EC478C" w:rsidRDefault="00EC478C" w:rsidP="00111530">
      <w:pPr>
        <w:spacing w:line="360" w:lineRule="auto"/>
        <w:ind w:left="2830" w:hanging="2830"/>
        <w:jc w:val="both"/>
        <w:rPr>
          <w:rFonts w:ascii="Times New Roman" w:hAnsi="Times New Roman" w:cs="Times New Roman"/>
          <w:b/>
          <w:sz w:val="24"/>
          <w:szCs w:val="24"/>
        </w:rPr>
      </w:pPr>
    </w:p>
    <w:p w:rsidR="00EC478C" w:rsidRDefault="00EC478C" w:rsidP="00111530">
      <w:pPr>
        <w:spacing w:line="360" w:lineRule="auto"/>
        <w:ind w:left="2830" w:hanging="2830"/>
        <w:jc w:val="both"/>
        <w:rPr>
          <w:rFonts w:ascii="Times New Roman" w:hAnsi="Times New Roman" w:cs="Times New Roman"/>
          <w:b/>
          <w:sz w:val="24"/>
          <w:szCs w:val="24"/>
        </w:rPr>
      </w:pPr>
    </w:p>
    <w:p w:rsidR="00221891" w:rsidRPr="00221891" w:rsidRDefault="00221891" w:rsidP="00111530">
      <w:pPr>
        <w:spacing w:line="360" w:lineRule="auto"/>
        <w:ind w:left="2830" w:hanging="2830"/>
        <w:jc w:val="both"/>
        <w:rPr>
          <w:rFonts w:ascii="Times New Roman" w:hAnsi="Times New Roman" w:cs="Times New Roman"/>
          <w:b/>
          <w:sz w:val="28"/>
          <w:szCs w:val="28"/>
        </w:rPr>
      </w:pPr>
      <w:r>
        <w:rPr>
          <w:rFonts w:ascii="Times New Roman" w:hAnsi="Times New Roman" w:cs="Times New Roman"/>
          <w:b/>
          <w:sz w:val="28"/>
          <w:szCs w:val="28"/>
        </w:rPr>
        <w:lastRenderedPageBreak/>
        <w:t>Časť C</w:t>
      </w:r>
    </w:p>
    <w:p w:rsidR="00D40A7D" w:rsidRPr="000A15E8" w:rsidRDefault="00221891" w:rsidP="006E4E2D">
      <w:pPr>
        <w:spacing w:line="360" w:lineRule="auto"/>
        <w:jc w:val="both"/>
        <w:rPr>
          <w:rFonts w:ascii="Times New Roman" w:hAnsi="Times New Roman" w:cs="Times New Roman"/>
          <w:b/>
        </w:rPr>
      </w:pPr>
      <w:r w:rsidRPr="000A15E8">
        <w:rPr>
          <w:rFonts w:ascii="Times New Roman" w:hAnsi="Times New Roman" w:cs="Times New Roman"/>
          <w:b/>
        </w:rPr>
        <w:t>C. 1</w:t>
      </w:r>
      <w:r w:rsidR="00A76B68" w:rsidRPr="000A15E8">
        <w:rPr>
          <w:rFonts w:ascii="Times New Roman" w:hAnsi="Times New Roman" w:cs="Times New Roman"/>
          <w:b/>
        </w:rPr>
        <w:t xml:space="preserve">. </w:t>
      </w:r>
      <w:r w:rsidR="00D40A7D" w:rsidRPr="000A15E8">
        <w:rPr>
          <w:rFonts w:ascii="Times New Roman" w:hAnsi="Times New Roman" w:cs="Times New Roman"/>
          <w:b/>
        </w:rPr>
        <w:t>Informácia o podnikateľskej činnosti</w:t>
      </w:r>
    </w:p>
    <w:p w:rsidR="00933B20" w:rsidRPr="00393A8D" w:rsidRDefault="00933B20" w:rsidP="00111530">
      <w:pPr>
        <w:spacing w:line="360" w:lineRule="auto"/>
        <w:jc w:val="both"/>
        <w:rPr>
          <w:rFonts w:ascii="Times New Roman" w:hAnsi="Times New Roman" w:cs="Times New Roman"/>
        </w:rPr>
      </w:pPr>
      <w:r w:rsidRPr="00393A8D">
        <w:rPr>
          <w:rFonts w:ascii="Times New Roman" w:hAnsi="Times New Roman" w:cs="Times New Roman"/>
        </w:rPr>
        <w:t>História spoločnosti siaha do 30-tych rokov 20. storočia, kedy v Trenčíne položila základy strojárstva česká firma WALTER, ktorá sa zameriavala na výrobu leteckých motorov. Rozostavanú fabriku odkúpili Škodove závody z Plzne. Po 2. svetovej vojne jej fabrika prešla do vlastníctva československého štátu. Významným obdobím boli roky 1951-1952, kedy bola zahájená výroba hrotových sústruhov. Výrazný rozmach a rozšírenie výroby nastali po roku 1961. V rokoch 1963-1992 pôsobila spoločnosť ako súčasť významného zoskupe</w:t>
      </w:r>
      <w:r w:rsidR="00884684" w:rsidRPr="00393A8D">
        <w:rPr>
          <w:rFonts w:ascii="Times New Roman" w:hAnsi="Times New Roman" w:cs="Times New Roman"/>
        </w:rPr>
        <w:t>nia výrobcov obrábacích strojov</w:t>
      </w:r>
      <w:r w:rsidRPr="00393A8D">
        <w:rPr>
          <w:rFonts w:ascii="Times New Roman" w:hAnsi="Times New Roman" w:cs="Times New Roman"/>
        </w:rPr>
        <w:t xml:space="preserve"> koncernu TOS, vtedy pod názvom TOS Trenčín. </w:t>
      </w:r>
      <w:r w:rsidR="00664484" w:rsidRPr="00393A8D">
        <w:rPr>
          <w:rFonts w:ascii="Times New Roman" w:hAnsi="Times New Roman" w:cs="Times New Roman"/>
        </w:rPr>
        <w:t xml:space="preserve">V roku 1992 došlo k jej privatizácii. V roku 1998 sa zmenilo obchodné meno spoločnosti na TRENS. </w:t>
      </w:r>
      <w:r w:rsidR="00B664E2" w:rsidRPr="00393A8D">
        <w:rPr>
          <w:rFonts w:ascii="Times New Roman" w:hAnsi="Times New Roman" w:cs="Times New Roman"/>
        </w:rPr>
        <w:t>V roku 2011 spoločnosť zmenila obchodné meno na SITNO a sídlo z Trenčína do Bratislavy. V súlade s novo prijatou koncepciou fungovania spoločnosti, ktorej hlavným cieľom bolo vytvorenie materskej holdingovej spoločnosti, spoločnosť SITNO vložila v roku 2011 celý svoj podnik do dcérskej spoločnosti TRENS SK. Následne v roku 2012 akcionári vl</w:t>
      </w:r>
      <w:r w:rsidR="00B52197" w:rsidRPr="00393A8D">
        <w:rPr>
          <w:rFonts w:ascii="Times New Roman" w:hAnsi="Times New Roman" w:cs="Times New Roman"/>
        </w:rPr>
        <w:t>ožili do spoločnosti SITNO nepeňažné vklady - majetkové podiely na rôznych strojárskych spoločnostiach, čím bola vytvorená holdingová spoločnosť s dcérskymi spoločnosťami s</w:t>
      </w:r>
      <w:r w:rsidR="00B21A9C" w:rsidRPr="00393A8D">
        <w:rPr>
          <w:rFonts w:ascii="Times New Roman" w:hAnsi="Times New Roman" w:cs="Times New Roman"/>
        </w:rPr>
        <w:t> bohatou výrobnou tradíciou.</w:t>
      </w:r>
    </w:p>
    <w:p w:rsidR="006364ED" w:rsidRPr="00393A8D" w:rsidRDefault="0006054F" w:rsidP="00111530">
      <w:pPr>
        <w:spacing w:line="360" w:lineRule="auto"/>
        <w:jc w:val="both"/>
        <w:rPr>
          <w:rFonts w:ascii="Times New Roman" w:hAnsi="Times New Roman" w:cs="Times New Roman"/>
        </w:rPr>
      </w:pPr>
      <w:r w:rsidRPr="00393A8D">
        <w:rPr>
          <w:rFonts w:ascii="Times New Roman" w:hAnsi="Times New Roman" w:cs="Times New Roman"/>
        </w:rPr>
        <w:t xml:space="preserve">Spoločnosť získala </w:t>
      </w:r>
      <w:r w:rsidR="001D5265">
        <w:rPr>
          <w:rFonts w:ascii="Times New Roman" w:hAnsi="Times New Roman" w:cs="Times New Roman"/>
        </w:rPr>
        <w:t xml:space="preserve">v priebehu roka 2013 </w:t>
      </w:r>
      <w:r w:rsidR="00DF0B48" w:rsidRPr="00393A8D">
        <w:rPr>
          <w:rFonts w:ascii="Times New Roman" w:hAnsi="Times New Roman" w:cs="Times New Roman"/>
        </w:rPr>
        <w:t xml:space="preserve">obchodné </w:t>
      </w:r>
      <w:r w:rsidRPr="00393A8D">
        <w:rPr>
          <w:rFonts w:ascii="Times New Roman" w:hAnsi="Times New Roman" w:cs="Times New Roman"/>
        </w:rPr>
        <w:t>podiely na siedmych dcérskych spoločnostiach</w:t>
      </w:r>
      <w:r w:rsidR="00DF0B48" w:rsidRPr="00393A8D">
        <w:rPr>
          <w:rFonts w:ascii="Times New Roman" w:hAnsi="Times New Roman" w:cs="Times New Roman"/>
        </w:rPr>
        <w:t xml:space="preserve"> za účelom flexibilnejšieho využitia výrobných kapacít, optimalizácie využívania zdrojov v skupine podnikov a dosiahnutia vyššej konkurencieschopnosti na trhu.</w:t>
      </w:r>
      <w:r w:rsidR="00B21A9C" w:rsidRPr="00393A8D">
        <w:rPr>
          <w:rFonts w:ascii="Times New Roman" w:hAnsi="Times New Roman" w:cs="Times New Roman"/>
        </w:rPr>
        <w:t xml:space="preserve"> Počas roka 201</w:t>
      </w:r>
      <w:r w:rsidR="007F72FE" w:rsidRPr="00393A8D">
        <w:rPr>
          <w:rFonts w:ascii="Times New Roman" w:hAnsi="Times New Roman" w:cs="Times New Roman"/>
        </w:rPr>
        <w:t>3</w:t>
      </w:r>
      <w:r w:rsidR="00B21A9C" w:rsidRPr="00393A8D">
        <w:rPr>
          <w:rFonts w:ascii="Times New Roman" w:hAnsi="Times New Roman" w:cs="Times New Roman"/>
        </w:rPr>
        <w:t xml:space="preserve"> došlo k zlúčeniu dcérskej spoločnosti STREDOSLOVENSKÉ STROJÁRNE SITNO, a.s. a WAY INDUSTRIES, a.s., </w:t>
      </w:r>
      <w:r w:rsidR="003F4254">
        <w:rPr>
          <w:rFonts w:ascii="Times New Roman" w:hAnsi="Times New Roman" w:cs="Times New Roman"/>
        </w:rPr>
        <w:t xml:space="preserve">k predaju </w:t>
      </w:r>
      <w:r w:rsidR="001D5265">
        <w:rPr>
          <w:rFonts w:ascii="Times New Roman" w:hAnsi="Times New Roman" w:cs="Times New Roman"/>
        </w:rPr>
        <w:t xml:space="preserve">akcií spoločnosti </w:t>
      </w:r>
      <w:r w:rsidR="003F4254" w:rsidRPr="003F4254">
        <w:rPr>
          <w:rFonts w:ascii="Times New Roman" w:hAnsi="Times New Roman" w:cs="Times New Roman"/>
        </w:rPr>
        <w:t>VÝVOJ  Martin, a.s.</w:t>
      </w:r>
      <w:r w:rsidR="003F4254">
        <w:rPr>
          <w:rFonts w:ascii="Times New Roman" w:hAnsi="Times New Roman" w:cs="Times New Roman"/>
        </w:rPr>
        <w:t xml:space="preserve"> a</w:t>
      </w:r>
      <w:r w:rsidR="001D5265">
        <w:rPr>
          <w:rFonts w:ascii="Times New Roman" w:hAnsi="Times New Roman" w:cs="Times New Roman"/>
        </w:rPr>
        <w:t xml:space="preserve"> obchodného podielu </w:t>
      </w:r>
      <w:r w:rsidR="003F4254">
        <w:rPr>
          <w:rFonts w:ascii="Times New Roman" w:hAnsi="Times New Roman" w:cs="Times New Roman"/>
        </w:rPr>
        <w:t>spoločnos</w:t>
      </w:r>
      <w:r w:rsidR="001D5265">
        <w:rPr>
          <w:rFonts w:ascii="Times New Roman" w:hAnsi="Times New Roman" w:cs="Times New Roman"/>
        </w:rPr>
        <w:t>ti</w:t>
      </w:r>
      <w:r w:rsidR="003F4254">
        <w:rPr>
          <w:rFonts w:ascii="Times New Roman" w:hAnsi="Times New Roman" w:cs="Times New Roman"/>
        </w:rPr>
        <w:t xml:space="preserve"> </w:t>
      </w:r>
      <w:r w:rsidR="003F4254" w:rsidRPr="003F4254">
        <w:rPr>
          <w:rFonts w:ascii="Times New Roman" w:hAnsi="Times New Roman" w:cs="Times New Roman"/>
        </w:rPr>
        <w:t>PPS VEHICLES, s.r.o.</w:t>
      </w:r>
      <w:r w:rsidR="001D5265">
        <w:rPr>
          <w:rFonts w:ascii="Times New Roman" w:hAnsi="Times New Roman" w:cs="Times New Roman"/>
        </w:rPr>
        <w:t xml:space="preserve"> a k nadobudnutiu akcií </w:t>
      </w:r>
      <w:r w:rsidR="003F4254">
        <w:rPr>
          <w:rFonts w:ascii="Times New Roman" w:hAnsi="Times New Roman" w:cs="Times New Roman"/>
        </w:rPr>
        <w:t xml:space="preserve">na spoločnosti Tatralift a.s., </w:t>
      </w:r>
      <w:r w:rsidR="00B21A9C" w:rsidRPr="00393A8D">
        <w:rPr>
          <w:rFonts w:ascii="Times New Roman" w:hAnsi="Times New Roman" w:cs="Times New Roman"/>
        </w:rPr>
        <w:t xml:space="preserve">a tak </w:t>
      </w:r>
      <w:r w:rsidR="006364ED" w:rsidRPr="00393A8D">
        <w:rPr>
          <w:rFonts w:ascii="Times New Roman" w:hAnsi="Times New Roman" w:cs="Times New Roman"/>
        </w:rPr>
        <w:t xml:space="preserve">SITNO, a.s. </w:t>
      </w:r>
      <w:r w:rsidR="00B21A9C" w:rsidRPr="00393A8D">
        <w:rPr>
          <w:rFonts w:ascii="Times New Roman" w:hAnsi="Times New Roman" w:cs="Times New Roman"/>
        </w:rPr>
        <w:t>k</w:t>
      </w:r>
      <w:r w:rsidR="006364ED" w:rsidRPr="00393A8D">
        <w:rPr>
          <w:rFonts w:ascii="Times New Roman" w:hAnsi="Times New Roman" w:cs="Times New Roman"/>
        </w:rPr>
        <w:t xml:space="preserve">u dňu vyhotovenia tejto správy </w:t>
      </w:r>
      <w:r w:rsidR="00884684" w:rsidRPr="00393A8D">
        <w:rPr>
          <w:rFonts w:ascii="Times New Roman" w:hAnsi="Times New Roman" w:cs="Times New Roman"/>
        </w:rPr>
        <w:t>má majetkovú účasť na</w:t>
      </w:r>
      <w:r w:rsidR="006364ED" w:rsidRPr="00393A8D">
        <w:rPr>
          <w:rFonts w:ascii="Times New Roman" w:hAnsi="Times New Roman" w:cs="Times New Roman"/>
        </w:rPr>
        <w:t xml:space="preserve"> </w:t>
      </w:r>
      <w:r w:rsidR="003F4254">
        <w:rPr>
          <w:rFonts w:ascii="Times New Roman" w:hAnsi="Times New Roman" w:cs="Times New Roman"/>
        </w:rPr>
        <w:t>piatich</w:t>
      </w:r>
      <w:r w:rsidR="006364ED" w:rsidRPr="00393A8D">
        <w:rPr>
          <w:rFonts w:ascii="Times New Roman" w:hAnsi="Times New Roman" w:cs="Times New Roman"/>
        </w:rPr>
        <w:t xml:space="preserve"> dcérskych</w:t>
      </w:r>
      <w:r w:rsidR="00B21A9C" w:rsidRPr="00393A8D">
        <w:rPr>
          <w:rFonts w:ascii="Times New Roman" w:hAnsi="Times New Roman" w:cs="Times New Roman"/>
        </w:rPr>
        <w:t xml:space="preserve"> spoločnost</w:t>
      </w:r>
      <w:r w:rsidR="00884684" w:rsidRPr="00393A8D">
        <w:rPr>
          <w:rFonts w:ascii="Times New Roman" w:hAnsi="Times New Roman" w:cs="Times New Roman"/>
        </w:rPr>
        <w:t>iach</w:t>
      </w:r>
      <w:r w:rsidR="003F4254">
        <w:rPr>
          <w:rFonts w:ascii="Times New Roman" w:hAnsi="Times New Roman" w:cs="Times New Roman"/>
        </w:rPr>
        <w:t>. Spoločnosť ELKA, a.s. sa nachádzala k 31.12.2013 v </w:t>
      </w:r>
      <w:r w:rsidR="001D5265">
        <w:rPr>
          <w:rFonts w:ascii="Times New Roman" w:hAnsi="Times New Roman" w:cs="Times New Roman"/>
        </w:rPr>
        <w:t>konkurze</w:t>
      </w:r>
      <w:r w:rsidR="003F4254">
        <w:rPr>
          <w:rFonts w:ascii="Times New Roman" w:hAnsi="Times New Roman" w:cs="Times New Roman"/>
        </w:rPr>
        <w:t>.</w:t>
      </w:r>
    </w:p>
    <w:p w:rsidR="00A15D87" w:rsidRPr="00393A8D" w:rsidRDefault="00A15D87" w:rsidP="00A15D87">
      <w:pPr>
        <w:spacing w:line="360" w:lineRule="auto"/>
        <w:jc w:val="both"/>
        <w:rPr>
          <w:rFonts w:ascii="Times New Roman" w:hAnsi="Times New Roman" w:cs="Times New Roman"/>
        </w:rPr>
      </w:pPr>
      <w:r w:rsidRPr="00393A8D">
        <w:rPr>
          <w:rFonts w:ascii="Times New Roman" w:hAnsi="Times New Roman" w:cs="Times New Roman"/>
        </w:rPr>
        <w:t xml:space="preserve">Spoločnosť vykonáva podnikateľskú činnosť na základe živnostenských oprávnení, hlavným predmetom činnosti Spoločnosti je koordinovanie činností dcérskych spoločností, ich konsolidácia s cieľom vytvorenia silného a konkurencieschopného holdingu na strojárenskom </w:t>
      </w:r>
      <w:r w:rsidR="00884684" w:rsidRPr="00393A8D">
        <w:rPr>
          <w:rFonts w:ascii="Times New Roman" w:hAnsi="Times New Roman" w:cs="Times New Roman"/>
        </w:rPr>
        <w:t>trhu v európskom aj mimoeurópskom meradle</w:t>
      </w:r>
      <w:r w:rsidRPr="00393A8D">
        <w:rPr>
          <w:rFonts w:ascii="Times New Roman" w:hAnsi="Times New Roman" w:cs="Times New Roman"/>
        </w:rPr>
        <w:t xml:space="preserve">. </w:t>
      </w:r>
    </w:p>
    <w:p w:rsidR="0005181E" w:rsidRDefault="00A15D87" w:rsidP="00111530">
      <w:pPr>
        <w:spacing w:line="360" w:lineRule="auto"/>
        <w:jc w:val="both"/>
        <w:rPr>
          <w:rFonts w:ascii="Times New Roman" w:hAnsi="Times New Roman" w:cs="Times New Roman"/>
        </w:rPr>
      </w:pPr>
      <w:r w:rsidRPr="00393A8D">
        <w:rPr>
          <w:rFonts w:ascii="Times New Roman" w:hAnsi="Times New Roman" w:cs="Times New Roman"/>
        </w:rPr>
        <w:t xml:space="preserve">Na hospodárenie spoločnosti </w:t>
      </w:r>
      <w:r w:rsidR="00FD15DA" w:rsidRPr="00393A8D">
        <w:rPr>
          <w:rFonts w:ascii="Times New Roman" w:hAnsi="Times New Roman" w:cs="Times New Roman"/>
        </w:rPr>
        <w:t xml:space="preserve">a hodnotu jej akcií </w:t>
      </w:r>
      <w:r w:rsidRPr="00393A8D">
        <w:rPr>
          <w:rFonts w:ascii="Times New Roman" w:hAnsi="Times New Roman" w:cs="Times New Roman"/>
        </w:rPr>
        <w:t>vplývajú viaceré faktory,</w:t>
      </w:r>
      <w:r w:rsidR="00FD15DA" w:rsidRPr="00393A8D">
        <w:rPr>
          <w:rFonts w:ascii="Times New Roman" w:hAnsi="Times New Roman" w:cs="Times New Roman"/>
        </w:rPr>
        <w:t xml:space="preserve"> ktoré predstavujú určité riziká</w:t>
      </w:r>
      <w:r w:rsidRPr="00393A8D">
        <w:rPr>
          <w:rFonts w:ascii="Times New Roman" w:hAnsi="Times New Roman" w:cs="Times New Roman"/>
        </w:rPr>
        <w:t xml:space="preserve"> medzi ktoré vo všeobecnosti môžeme zaradiť predovšetkým aktuálnu celosvetovú hospodársku situáciu, vrátane makroekonomického vývoja v Slovenskej republike. </w:t>
      </w:r>
      <w:r w:rsidR="00FD15DA" w:rsidRPr="00393A8D">
        <w:rPr>
          <w:rFonts w:ascii="Times New Roman" w:hAnsi="Times New Roman" w:cs="Times New Roman"/>
        </w:rPr>
        <w:t xml:space="preserve">K </w:t>
      </w:r>
      <w:r w:rsidRPr="00393A8D">
        <w:rPr>
          <w:rFonts w:ascii="Times New Roman" w:hAnsi="Times New Roman" w:cs="Times New Roman"/>
        </w:rPr>
        <w:t>riziká</w:t>
      </w:r>
      <w:r w:rsidR="00FD15DA" w:rsidRPr="00393A8D">
        <w:rPr>
          <w:rFonts w:ascii="Times New Roman" w:hAnsi="Times New Roman" w:cs="Times New Roman"/>
        </w:rPr>
        <w:t>m</w:t>
      </w:r>
      <w:r w:rsidRPr="00393A8D">
        <w:rPr>
          <w:rFonts w:ascii="Times New Roman" w:hAnsi="Times New Roman" w:cs="Times New Roman"/>
        </w:rPr>
        <w:t xml:space="preserve"> patria aj zmeny týkajúce</w:t>
      </w:r>
      <w:r w:rsidR="00AC0B46" w:rsidRPr="00393A8D">
        <w:rPr>
          <w:rFonts w:ascii="Times New Roman" w:hAnsi="Times New Roman" w:cs="Times New Roman"/>
        </w:rPr>
        <w:t xml:space="preserve"> sa posilňovania konkurencie zo strany krajín</w:t>
      </w:r>
      <w:r w:rsidR="00C073A6" w:rsidRPr="00393A8D">
        <w:rPr>
          <w:rFonts w:ascii="Times New Roman" w:hAnsi="Times New Roman" w:cs="Times New Roman"/>
        </w:rPr>
        <w:t xml:space="preserve"> s nízkymi vstupnými nákladmi na výrobu</w:t>
      </w:r>
      <w:r w:rsidR="00AC0B46" w:rsidRPr="00393A8D">
        <w:rPr>
          <w:rFonts w:ascii="Times New Roman" w:hAnsi="Times New Roman" w:cs="Times New Roman"/>
        </w:rPr>
        <w:t xml:space="preserve"> ako sú Čína, India, Brazília, juhoázijské štáty, </w:t>
      </w:r>
      <w:r w:rsidR="00C073A6" w:rsidRPr="00393A8D">
        <w:rPr>
          <w:rFonts w:ascii="Times New Roman" w:hAnsi="Times New Roman" w:cs="Times New Roman"/>
        </w:rPr>
        <w:t xml:space="preserve">ďalej </w:t>
      </w:r>
      <w:r w:rsidR="00AC0B46" w:rsidRPr="00393A8D">
        <w:rPr>
          <w:rFonts w:ascii="Times New Roman" w:hAnsi="Times New Roman" w:cs="Times New Roman"/>
        </w:rPr>
        <w:t>skracovanie inovačných cyklov, znižovanie nákladov, zavádzanie nových technológií, demografické zmeny</w:t>
      </w:r>
      <w:r w:rsidR="00835DAA" w:rsidRPr="00393A8D">
        <w:rPr>
          <w:rFonts w:ascii="Times New Roman" w:hAnsi="Times New Roman" w:cs="Times New Roman"/>
        </w:rPr>
        <w:t xml:space="preserve">, legislatíva súvisiaca s podnikaním, zvýšenie </w:t>
      </w:r>
      <w:r w:rsidR="00835DAA" w:rsidRPr="00393A8D">
        <w:rPr>
          <w:rFonts w:ascii="Times New Roman" w:hAnsi="Times New Roman" w:cs="Times New Roman"/>
        </w:rPr>
        <w:lastRenderedPageBreak/>
        <w:t xml:space="preserve">cien vstupov výroby </w:t>
      </w:r>
      <w:r w:rsidR="00884684" w:rsidRPr="00393A8D">
        <w:rPr>
          <w:rFonts w:ascii="Times New Roman" w:hAnsi="Times New Roman" w:cs="Times New Roman"/>
        </w:rPr>
        <w:t>(</w:t>
      </w:r>
      <w:r w:rsidR="00835DAA" w:rsidRPr="00393A8D">
        <w:rPr>
          <w:rFonts w:ascii="Times New Roman" w:hAnsi="Times New Roman" w:cs="Times New Roman"/>
        </w:rPr>
        <w:t>najmä energií</w:t>
      </w:r>
      <w:r w:rsidR="00884684" w:rsidRPr="00393A8D">
        <w:rPr>
          <w:rFonts w:ascii="Times New Roman" w:hAnsi="Times New Roman" w:cs="Times New Roman"/>
        </w:rPr>
        <w:t>)</w:t>
      </w:r>
      <w:r w:rsidR="00AC0B46" w:rsidRPr="00393A8D">
        <w:rPr>
          <w:rFonts w:ascii="Times New Roman" w:hAnsi="Times New Roman" w:cs="Times New Roman"/>
        </w:rPr>
        <w:t>. Nemožno opomenúť ani riziká súvisiace s cennými papiermi ako sú riziko likvidity, politické riziko, trhové riziko, menové riziko</w:t>
      </w:r>
      <w:r w:rsidR="0005181E">
        <w:rPr>
          <w:rFonts w:ascii="Times New Roman" w:hAnsi="Times New Roman" w:cs="Times New Roman"/>
        </w:rPr>
        <w:t xml:space="preserve"> a</w:t>
      </w:r>
      <w:r w:rsidR="00AC0B46" w:rsidRPr="00393A8D">
        <w:rPr>
          <w:rFonts w:ascii="Times New Roman" w:hAnsi="Times New Roman" w:cs="Times New Roman"/>
        </w:rPr>
        <w:t xml:space="preserve"> inflačné riziko. </w:t>
      </w:r>
    </w:p>
    <w:p w:rsidR="000F4E92" w:rsidRPr="00393A8D" w:rsidRDefault="00FD15DA" w:rsidP="00111530">
      <w:pPr>
        <w:spacing w:line="360" w:lineRule="auto"/>
        <w:jc w:val="both"/>
        <w:rPr>
          <w:rFonts w:ascii="Times New Roman" w:hAnsi="Times New Roman" w:cs="Times New Roman"/>
        </w:rPr>
      </w:pPr>
      <w:r w:rsidRPr="00393A8D">
        <w:rPr>
          <w:rFonts w:ascii="Times New Roman" w:hAnsi="Times New Roman" w:cs="Times New Roman"/>
        </w:rPr>
        <w:t>Emitent nevylučuje, práve naopak, je si vedomý, že n</w:t>
      </w:r>
      <w:r w:rsidR="00AC0B46" w:rsidRPr="00393A8D">
        <w:rPr>
          <w:rFonts w:ascii="Times New Roman" w:hAnsi="Times New Roman" w:cs="Times New Roman"/>
        </w:rPr>
        <w:t>a podnikanie, finančnú situáciu a</w:t>
      </w:r>
      <w:r w:rsidRPr="00393A8D">
        <w:rPr>
          <w:rFonts w:ascii="Times New Roman" w:hAnsi="Times New Roman" w:cs="Times New Roman"/>
        </w:rPr>
        <w:t> predpokladané plány do budúcnosti môžu mať vplyv aj ďalšie riziká, ktoré neboli uved</w:t>
      </w:r>
      <w:r w:rsidR="0065099C" w:rsidRPr="00393A8D">
        <w:rPr>
          <w:rFonts w:ascii="Times New Roman" w:hAnsi="Times New Roman" w:cs="Times New Roman"/>
        </w:rPr>
        <w:t>e</w:t>
      </w:r>
      <w:r w:rsidRPr="00393A8D">
        <w:rPr>
          <w:rFonts w:ascii="Times New Roman" w:hAnsi="Times New Roman" w:cs="Times New Roman"/>
        </w:rPr>
        <w:t>né a</w:t>
      </w:r>
      <w:r w:rsidR="00884684" w:rsidRPr="00393A8D">
        <w:rPr>
          <w:rFonts w:ascii="Times New Roman" w:hAnsi="Times New Roman" w:cs="Times New Roman"/>
        </w:rPr>
        <w:t>le</w:t>
      </w:r>
      <w:r w:rsidRPr="00393A8D">
        <w:rPr>
          <w:rFonts w:ascii="Times New Roman" w:hAnsi="Times New Roman" w:cs="Times New Roman"/>
        </w:rPr>
        <w:t xml:space="preserve"> môžu vyplynúť z aktuálnej </w:t>
      </w:r>
      <w:r w:rsidR="0065099C" w:rsidRPr="00393A8D">
        <w:rPr>
          <w:rFonts w:ascii="Times New Roman" w:hAnsi="Times New Roman" w:cs="Times New Roman"/>
        </w:rPr>
        <w:t>situácie.</w:t>
      </w:r>
    </w:p>
    <w:p w:rsidR="00A92E84" w:rsidRPr="00393A8D" w:rsidRDefault="00A92E84" w:rsidP="00A92E84">
      <w:pPr>
        <w:spacing w:after="120" w:line="360" w:lineRule="auto"/>
        <w:jc w:val="both"/>
        <w:rPr>
          <w:rFonts w:ascii="Times New Roman" w:hAnsi="Times New Roman" w:cs="Times New Roman"/>
          <w:b/>
        </w:rPr>
      </w:pPr>
      <w:r w:rsidRPr="00393A8D">
        <w:rPr>
          <w:rFonts w:ascii="Times New Roman" w:hAnsi="Times New Roman" w:cs="Times New Roman"/>
          <w:b/>
        </w:rPr>
        <w:t>Organizačná zložka v zahraničí</w:t>
      </w:r>
    </w:p>
    <w:p w:rsidR="00A92E84" w:rsidRPr="00393A8D" w:rsidRDefault="00A92E84" w:rsidP="00A92E84">
      <w:pPr>
        <w:spacing w:after="120" w:line="360" w:lineRule="auto"/>
        <w:jc w:val="both"/>
        <w:rPr>
          <w:rFonts w:ascii="Times New Roman" w:hAnsi="Times New Roman" w:cs="Times New Roman"/>
        </w:rPr>
      </w:pPr>
      <w:r w:rsidRPr="00393A8D">
        <w:rPr>
          <w:rFonts w:ascii="Times New Roman" w:hAnsi="Times New Roman" w:cs="Times New Roman"/>
        </w:rPr>
        <w:t>Spoločnosť nemá organizačnú zložku v zahraničí.</w:t>
      </w:r>
    </w:p>
    <w:p w:rsidR="00A92E84" w:rsidRPr="00393A8D" w:rsidRDefault="00A92E84" w:rsidP="00A92E84">
      <w:pPr>
        <w:spacing w:after="120" w:line="360" w:lineRule="auto"/>
        <w:jc w:val="both"/>
        <w:rPr>
          <w:rFonts w:ascii="Times New Roman" w:hAnsi="Times New Roman" w:cs="Times New Roman"/>
          <w:b/>
        </w:rPr>
      </w:pPr>
      <w:r w:rsidRPr="00393A8D">
        <w:rPr>
          <w:rFonts w:ascii="Times New Roman" w:hAnsi="Times New Roman" w:cs="Times New Roman"/>
          <w:b/>
        </w:rPr>
        <w:t>Vplyv spoločnosti na zamestnanosť</w:t>
      </w:r>
    </w:p>
    <w:p w:rsidR="00A92E84" w:rsidRPr="00393A8D" w:rsidRDefault="00A92E84" w:rsidP="00A92E84">
      <w:pPr>
        <w:spacing w:after="120" w:line="360" w:lineRule="auto"/>
        <w:jc w:val="both"/>
        <w:rPr>
          <w:rFonts w:ascii="Times New Roman" w:hAnsi="Times New Roman" w:cs="Times New Roman"/>
        </w:rPr>
      </w:pPr>
      <w:r w:rsidRPr="00393A8D">
        <w:rPr>
          <w:rFonts w:ascii="Times New Roman" w:hAnsi="Times New Roman" w:cs="Times New Roman"/>
        </w:rPr>
        <w:t>Materská holdingová</w:t>
      </w:r>
      <w:r w:rsidR="003F4254">
        <w:rPr>
          <w:rFonts w:ascii="Times New Roman" w:hAnsi="Times New Roman" w:cs="Times New Roman"/>
        </w:rPr>
        <w:t xml:space="preserve"> spoločnosť mala počas roka 2013</w:t>
      </w:r>
      <w:r w:rsidRPr="00393A8D">
        <w:rPr>
          <w:rFonts w:ascii="Times New Roman" w:hAnsi="Times New Roman" w:cs="Times New Roman"/>
        </w:rPr>
        <w:t xml:space="preserve"> </w:t>
      </w:r>
      <w:r w:rsidR="001D5265">
        <w:rPr>
          <w:rFonts w:ascii="Times New Roman" w:hAnsi="Times New Roman" w:cs="Times New Roman"/>
        </w:rPr>
        <w:t>dvoch až piatich</w:t>
      </w:r>
      <w:r w:rsidRPr="00393A8D">
        <w:rPr>
          <w:rFonts w:ascii="Times New Roman" w:hAnsi="Times New Roman" w:cs="Times New Roman"/>
        </w:rPr>
        <w:t xml:space="preserve"> zamestnancov v trvalom pracovnom pomere. </w:t>
      </w:r>
      <w:r w:rsidR="001D5265">
        <w:rPr>
          <w:rFonts w:ascii="Times New Roman" w:hAnsi="Times New Roman" w:cs="Times New Roman"/>
        </w:rPr>
        <w:t xml:space="preserve">K 31.12.2013 mala </w:t>
      </w:r>
      <w:r w:rsidR="001F6346">
        <w:rPr>
          <w:rFonts w:ascii="Times New Roman" w:hAnsi="Times New Roman" w:cs="Times New Roman"/>
        </w:rPr>
        <w:t>s</w:t>
      </w:r>
      <w:r w:rsidR="001D5265">
        <w:rPr>
          <w:rFonts w:ascii="Times New Roman" w:hAnsi="Times New Roman" w:cs="Times New Roman"/>
        </w:rPr>
        <w:t xml:space="preserve">poločnosť dvoch zamestnancov. Od 15.02.2013 nemá </w:t>
      </w:r>
      <w:r w:rsidR="003F4254">
        <w:rPr>
          <w:rFonts w:ascii="Times New Roman" w:hAnsi="Times New Roman" w:cs="Times New Roman"/>
        </w:rPr>
        <w:t>žiadneho zamestnanca</w:t>
      </w:r>
      <w:r w:rsidRPr="00393A8D">
        <w:rPr>
          <w:rFonts w:ascii="Times New Roman" w:hAnsi="Times New Roman" w:cs="Times New Roman"/>
        </w:rPr>
        <w:t>.</w:t>
      </w:r>
    </w:p>
    <w:p w:rsidR="00A92E84" w:rsidRPr="00393A8D" w:rsidRDefault="00A92E84" w:rsidP="00A92E84">
      <w:pPr>
        <w:spacing w:after="120" w:line="360" w:lineRule="auto"/>
        <w:jc w:val="both"/>
        <w:rPr>
          <w:rFonts w:ascii="Times New Roman" w:hAnsi="Times New Roman" w:cs="Times New Roman"/>
        </w:rPr>
      </w:pPr>
      <w:r w:rsidRPr="00393A8D">
        <w:rPr>
          <w:rFonts w:ascii="Times New Roman" w:hAnsi="Times New Roman" w:cs="Times New Roman"/>
        </w:rPr>
        <w:t>Údaje z účtovnej závierky k zamestnanosti:</w:t>
      </w:r>
    </w:p>
    <w:bookmarkStart w:id="1" w:name="_MON_1428491281"/>
    <w:bookmarkEnd w:id="1"/>
    <w:p w:rsidR="00221891" w:rsidRDefault="003D2605" w:rsidP="00221891">
      <w:pPr>
        <w:spacing w:after="120" w:line="360" w:lineRule="auto"/>
        <w:jc w:val="both"/>
        <w:rPr>
          <w:rFonts w:ascii="Times New Roman" w:eastAsia="Times New Roman" w:hAnsi="Times New Roman" w:cs="Times New Roman"/>
          <w:lang w:eastAsia="sk-SK"/>
        </w:rPr>
      </w:pPr>
      <w:r w:rsidRPr="00221891">
        <w:rPr>
          <w:rFonts w:ascii="Times New Roman" w:eastAsia="Times New Roman" w:hAnsi="Times New Roman" w:cs="Times New Roman"/>
          <w:lang w:eastAsia="sk-SK"/>
        </w:rPr>
        <w:object w:dxaOrig="10114" w:dyaOrig="1691" w14:anchorId="3E171C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75pt;height:84.75pt" o:ole="">
            <v:imagedata r:id="rId11" o:title=""/>
          </v:shape>
          <o:OLEObject Type="Embed" ProgID="Excel.Sheet.8" ShapeID="_x0000_i1025" DrawAspect="Content" ObjectID="_1457954325" r:id="rId12"/>
        </w:object>
      </w:r>
    </w:p>
    <w:p w:rsidR="00A92E84" w:rsidRPr="00393A8D" w:rsidRDefault="00A92E84" w:rsidP="00A92E84">
      <w:pPr>
        <w:spacing w:after="120" w:line="360" w:lineRule="auto"/>
        <w:jc w:val="both"/>
        <w:rPr>
          <w:rFonts w:ascii="Times New Roman" w:hAnsi="Times New Roman" w:cs="Times New Roman"/>
          <w:b/>
        </w:rPr>
      </w:pPr>
      <w:r w:rsidRPr="00393A8D">
        <w:rPr>
          <w:rFonts w:ascii="Times New Roman" w:hAnsi="Times New Roman" w:cs="Times New Roman"/>
          <w:b/>
        </w:rPr>
        <w:t>Vplyv spoločnosti na životné prostredie</w:t>
      </w:r>
    </w:p>
    <w:p w:rsidR="00A92E84" w:rsidRPr="00393A8D" w:rsidRDefault="00A92E84" w:rsidP="00A92E84">
      <w:pPr>
        <w:spacing w:after="120" w:line="360" w:lineRule="auto"/>
        <w:jc w:val="both"/>
        <w:rPr>
          <w:rFonts w:ascii="Times New Roman" w:hAnsi="Times New Roman" w:cs="Times New Roman"/>
        </w:rPr>
      </w:pPr>
      <w:r w:rsidRPr="00393A8D">
        <w:rPr>
          <w:rFonts w:ascii="Times New Roman" w:hAnsi="Times New Roman" w:cs="Times New Roman"/>
        </w:rPr>
        <w:t>Činnosť spoločnosti nemá žiadne závažné dopady na životné prostredie.</w:t>
      </w:r>
    </w:p>
    <w:p w:rsidR="00A92E84" w:rsidRPr="00393A8D" w:rsidRDefault="00A92E84" w:rsidP="00A92E84">
      <w:pPr>
        <w:spacing w:after="120" w:line="360" w:lineRule="auto"/>
        <w:jc w:val="both"/>
        <w:rPr>
          <w:rFonts w:ascii="Times New Roman" w:hAnsi="Times New Roman" w:cs="Times New Roman"/>
          <w:b/>
        </w:rPr>
      </w:pPr>
      <w:r w:rsidRPr="00393A8D">
        <w:rPr>
          <w:rFonts w:ascii="Times New Roman" w:hAnsi="Times New Roman" w:cs="Times New Roman"/>
          <w:b/>
        </w:rPr>
        <w:t>Náklady spoločnosti na výskum a vývoj</w:t>
      </w:r>
    </w:p>
    <w:p w:rsidR="00A92E84" w:rsidRDefault="00A92E84" w:rsidP="00A92E84">
      <w:pPr>
        <w:spacing w:after="120" w:line="360" w:lineRule="auto"/>
        <w:jc w:val="both"/>
        <w:rPr>
          <w:rFonts w:ascii="Times New Roman" w:hAnsi="Times New Roman" w:cs="Times New Roman"/>
        </w:rPr>
      </w:pPr>
      <w:r w:rsidRPr="00393A8D">
        <w:rPr>
          <w:rFonts w:ascii="Times New Roman" w:hAnsi="Times New Roman" w:cs="Times New Roman"/>
        </w:rPr>
        <w:t>Spoločnosť v roku 201</w:t>
      </w:r>
      <w:r w:rsidR="003D2605">
        <w:rPr>
          <w:rFonts w:ascii="Times New Roman" w:hAnsi="Times New Roman" w:cs="Times New Roman"/>
        </w:rPr>
        <w:t>3</w:t>
      </w:r>
      <w:r w:rsidRPr="00393A8D">
        <w:rPr>
          <w:rFonts w:ascii="Times New Roman" w:hAnsi="Times New Roman" w:cs="Times New Roman"/>
        </w:rPr>
        <w:t xml:space="preserve"> nevynaložila žiadne náklady na výskum a vývoj.</w:t>
      </w:r>
    </w:p>
    <w:p w:rsidR="00124A34" w:rsidRPr="000A15E8" w:rsidRDefault="00124A34" w:rsidP="00111530">
      <w:pPr>
        <w:spacing w:line="360" w:lineRule="auto"/>
        <w:jc w:val="both"/>
        <w:rPr>
          <w:rFonts w:ascii="Times New Roman" w:hAnsi="Times New Roman" w:cs="Times New Roman"/>
        </w:rPr>
      </w:pPr>
    </w:p>
    <w:p w:rsidR="000F4E92" w:rsidRPr="000A15E8" w:rsidRDefault="00186B3D" w:rsidP="00111530">
      <w:pPr>
        <w:spacing w:line="360" w:lineRule="auto"/>
        <w:jc w:val="both"/>
        <w:rPr>
          <w:rFonts w:ascii="Times New Roman" w:hAnsi="Times New Roman" w:cs="Times New Roman"/>
          <w:b/>
        </w:rPr>
      </w:pPr>
      <w:r w:rsidRPr="000A15E8">
        <w:rPr>
          <w:rFonts w:ascii="Times New Roman" w:hAnsi="Times New Roman" w:cs="Times New Roman"/>
          <w:b/>
        </w:rPr>
        <w:t>C. 2</w:t>
      </w:r>
      <w:r w:rsidR="00A76B68" w:rsidRPr="000A15E8">
        <w:rPr>
          <w:rFonts w:ascii="Times New Roman" w:hAnsi="Times New Roman" w:cs="Times New Roman"/>
          <w:b/>
        </w:rPr>
        <w:t xml:space="preserve">. Informácia o predpokladanom budúcom vývoji </w:t>
      </w:r>
      <w:r w:rsidR="001F6346" w:rsidRPr="000A15E8">
        <w:rPr>
          <w:rFonts w:ascii="Times New Roman" w:hAnsi="Times New Roman" w:cs="Times New Roman"/>
          <w:b/>
        </w:rPr>
        <w:t>s</w:t>
      </w:r>
      <w:r w:rsidR="00A76B68" w:rsidRPr="000A15E8">
        <w:rPr>
          <w:rFonts w:ascii="Times New Roman" w:hAnsi="Times New Roman" w:cs="Times New Roman"/>
          <w:b/>
        </w:rPr>
        <w:t>poločnosti</w:t>
      </w:r>
      <w:r w:rsidRPr="000A15E8">
        <w:rPr>
          <w:rFonts w:ascii="Times New Roman" w:hAnsi="Times New Roman" w:cs="Times New Roman"/>
          <w:b/>
        </w:rPr>
        <w:t xml:space="preserve"> a </w:t>
      </w:r>
      <w:r w:rsidR="001F6346" w:rsidRPr="000A15E8">
        <w:rPr>
          <w:rFonts w:ascii="Times New Roman" w:hAnsi="Times New Roman" w:cs="Times New Roman"/>
          <w:b/>
        </w:rPr>
        <w:t>s</w:t>
      </w:r>
      <w:r w:rsidRPr="000A15E8">
        <w:rPr>
          <w:rFonts w:ascii="Times New Roman" w:hAnsi="Times New Roman" w:cs="Times New Roman"/>
          <w:b/>
        </w:rPr>
        <w:t>kupiny</w:t>
      </w:r>
    </w:p>
    <w:p w:rsidR="00805CAD" w:rsidRPr="00393A8D" w:rsidRDefault="00AD4C06" w:rsidP="00111530">
      <w:pPr>
        <w:spacing w:line="360" w:lineRule="auto"/>
        <w:jc w:val="both"/>
        <w:rPr>
          <w:rFonts w:ascii="Times New Roman" w:hAnsi="Times New Roman" w:cs="Times New Roman"/>
        </w:rPr>
      </w:pPr>
      <w:r w:rsidRPr="00393A8D">
        <w:rPr>
          <w:rFonts w:ascii="Times New Roman" w:hAnsi="Times New Roman" w:cs="Times New Roman"/>
        </w:rPr>
        <w:t xml:space="preserve">K hlavným prioritám v budúcom vývoji podnikateľskej činnosti spoločnosti patrí predovšetkým </w:t>
      </w:r>
      <w:r w:rsidR="0001581E" w:rsidRPr="00393A8D">
        <w:rPr>
          <w:rFonts w:ascii="Times New Roman" w:hAnsi="Times New Roman" w:cs="Times New Roman"/>
        </w:rPr>
        <w:t>posilnenie pozícií na súčasných trhoch</w:t>
      </w:r>
      <w:r w:rsidR="00884684" w:rsidRPr="00393A8D">
        <w:rPr>
          <w:rFonts w:ascii="Times New Roman" w:hAnsi="Times New Roman" w:cs="Times New Roman"/>
        </w:rPr>
        <w:t xml:space="preserve"> na ktorých dcérske spoločnosti už dlhoročne pôsobia. Spoločnosť vyvíja maximálne úsilie, aby dokázala </w:t>
      </w:r>
      <w:r w:rsidR="00156DB4" w:rsidRPr="00393A8D">
        <w:rPr>
          <w:rFonts w:ascii="Times New Roman" w:hAnsi="Times New Roman" w:cs="Times New Roman"/>
        </w:rPr>
        <w:t>významným</w:t>
      </w:r>
      <w:r w:rsidR="00884684" w:rsidRPr="00393A8D">
        <w:rPr>
          <w:rFonts w:ascii="Times New Roman" w:hAnsi="Times New Roman" w:cs="Times New Roman"/>
        </w:rPr>
        <w:t xml:space="preserve"> spôsobom</w:t>
      </w:r>
      <w:r w:rsidR="0001581E" w:rsidRPr="00393A8D">
        <w:rPr>
          <w:rFonts w:ascii="Times New Roman" w:hAnsi="Times New Roman" w:cs="Times New Roman"/>
        </w:rPr>
        <w:t xml:space="preserve"> </w:t>
      </w:r>
      <w:r w:rsidR="00884684" w:rsidRPr="00393A8D">
        <w:rPr>
          <w:rFonts w:ascii="Times New Roman" w:hAnsi="Times New Roman" w:cs="Times New Roman"/>
        </w:rPr>
        <w:t xml:space="preserve">expandovať na trhy Ruska a Ázie a získať ďalšie vhodné akvizičné príležitosti. </w:t>
      </w:r>
    </w:p>
    <w:p w:rsidR="00393A8D" w:rsidRPr="00393A8D" w:rsidRDefault="008D2502" w:rsidP="000A15E8">
      <w:pPr>
        <w:pStyle w:val="Zkladntext"/>
        <w:spacing w:line="360" w:lineRule="auto"/>
        <w:rPr>
          <w:sz w:val="22"/>
          <w:szCs w:val="22"/>
          <w:lang w:val="sk-SK"/>
        </w:rPr>
      </w:pPr>
      <w:r w:rsidRPr="00F55BF1">
        <w:rPr>
          <w:sz w:val="22"/>
          <w:szCs w:val="22"/>
          <w:lang w:val="sk-SK"/>
        </w:rPr>
        <w:t xml:space="preserve">Strata </w:t>
      </w:r>
      <w:r>
        <w:rPr>
          <w:sz w:val="22"/>
          <w:szCs w:val="22"/>
          <w:lang w:val="sk-SK"/>
        </w:rPr>
        <w:t>spoločnosti</w:t>
      </w:r>
      <w:r w:rsidRPr="00F55BF1">
        <w:rPr>
          <w:sz w:val="22"/>
          <w:szCs w:val="22"/>
          <w:lang w:val="sk-SK"/>
        </w:rPr>
        <w:t xml:space="preserve"> za</w:t>
      </w:r>
      <w:r>
        <w:rPr>
          <w:sz w:val="22"/>
          <w:szCs w:val="22"/>
          <w:lang w:val="sk-SK"/>
        </w:rPr>
        <w:t xml:space="preserve"> rok 2013 bola</w:t>
      </w:r>
      <w:r w:rsidRPr="00393A8D">
        <w:rPr>
          <w:sz w:val="22"/>
          <w:szCs w:val="22"/>
          <w:lang w:val="sk-SK"/>
        </w:rPr>
        <w:t xml:space="preserve"> spôsoben</w:t>
      </w:r>
      <w:r>
        <w:rPr>
          <w:sz w:val="22"/>
          <w:szCs w:val="22"/>
          <w:lang w:val="sk-SK"/>
        </w:rPr>
        <w:t>á</w:t>
      </w:r>
      <w:r w:rsidRPr="00393A8D">
        <w:rPr>
          <w:sz w:val="22"/>
          <w:szCs w:val="22"/>
          <w:lang w:val="sk-SK"/>
        </w:rPr>
        <w:t xml:space="preserve"> najmä </w:t>
      </w:r>
      <w:r>
        <w:rPr>
          <w:sz w:val="22"/>
          <w:szCs w:val="22"/>
          <w:lang w:val="sk-SK"/>
        </w:rPr>
        <w:t xml:space="preserve">znehodnotením investícií do nových spoločností. Táto strata bola čiastočne kompenzovaná odpredajom investícií spoločností, pri ktorých bol v predošlých obdobiach zaúčtovaný </w:t>
      </w:r>
      <w:r w:rsidRPr="00393A8D">
        <w:rPr>
          <w:sz w:val="22"/>
          <w:szCs w:val="22"/>
          <w:lang w:val="sk-SK"/>
        </w:rPr>
        <w:t>znehodnoten</w:t>
      </w:r>
      <w:r>
        <w:rPr>
          <w:sz w:val="22"/>
          <w:szCs w:val="22"/>
          <w:lang w:val="sk-SK"/>
        </w:rPr>
        <w:t>ý goodwill</w:t>
      </w:r>
      <w:r w:rsidRPr="00393A8D">
        <w:rPr>
          <w:sz w:val="22"/>
          <w:szCs w:val="22"/>
          <w:lang w:val="sk-SK"/>
        </w:rPr>
        <w:t xml:space="preserve"> v súvislosti s akvizíciou nových </w:t>
      </w:r>
      <w:r w:rsidRPr="00393A8D">
        <w:rPr>
          <w:sz w:val="22"/>
          <w:szCs w:val="22"/>
          <w:lang w:val="sk-SK"/>
        </w:rPr>
        <w:lastRenderedPageBreak/>
        <w:t>dcérskych spoločností počas roku 2012</w:t>
      </w:r>
      <w:r>
        <w:rPr>
          <w:sz w:val="22"/>
          <w:szCs w:val="22"/>
          <w:lang w:val="sk-SK"/>
        </w:rPr>
        <w:t xml:space="preserve"> </w:t>
      </w:r>
      <w:r w:rsidRPr="003D2605">
        <w:rPr>
          <w:sz w:val="22"/>
          <w:szCs w:val="22"/>
          <w:lang w:val="sk-SK"/>
        </w:rPr>
        <w:t>a zhodnotením finančnej investície do jednej z dcérskych spoločností na základe očakávaných výnosov</w:t>
      </w:r>
      <w:r w:rsidRPr="00393A8D">
        <w:rPr>
          <w:sz w:val="22"/>
          <w:szCs w:val="22"/>
          <w:lang w:val="sk-SK"/>
        </w:rPr>
        <w:t>. Vedenie spoločnosti v súčasnosti vykonáva nasledujúce kroky na zvrátenie nepriaznivého vývoja:</w:t>
      </w:r>
    </w:p>
    <w:p w:rsidR="00393A8D" w:rsidRPr="00393A8D" w:rsidRDefault="00393A8D" w:rsidP="000A15E8">
      <w:pPr>
        <w:pStyle w:val="Zkladntext"/>
        <w:numPr>
          <w:ilvl w:val="0"/>
          <w:numId w:val="16"/>
        </w:numPr>
        <w:spacing w:line="360" w:lineRule="auto"/>
        <w:rPr>
          <w:sz w:val="22"/>
          <w:szCs w:val="22"/>
          <w:lang w:val="sk-SK"/>
        </w:rPr>
      </w:pPr>
      <w:r w:rsidRPr="00393A8D">
        <w:rPr>
          <w:sz w:val="22"/>
          <w:szCs w:val="22"/>
          <w:lang w:val="sk-SK"/>
        </w:rPr>
        <w:t>Kapitálové posilnenie špecifických segmentov</w:t>
      </w:r>
    </w:p>
    <w:p w:rsidR="00393A8D" w:rsidRPr="00393A8D" w:rsidRDefault="00393A8D" w:rsidP="000A15E8">
      <w:pPr>
        <w:pStyle w:val="Zkladntext"/>
        <w:numPr>
          <w:ilvl w:val="0"/>
          <w:numId w:val="16"/>
        </w:numPr>
        <w:spacing w:line="360" w:lineRule="auto"/>
        <w:rPr>
          <w:sz w:val="22"/>
          <w:szCs w:val="22"/>
          <w:lang w:val="sk-SK"/>
        </w:rPr>
      </w:pPr>
      <w:r w:rsidRPr="00393A8D">
        <w:rPr>
          <w:sz w:val="22"/>
          <w:szCs w:val="22"/>
          <w:lang w:val="sk-SK"/>
        </w:rPr>
        <w:t>Identifikácia nových odbytísk</w:t>
      </w:r>
    </w:p>
    <w:p w:rsidR="00393A8D" w:rsidRPr="00393A8D" w:rsidRDefault="00393A8D" w:rsidP="000A15E8">
      <w:pPr>
        <w:pStyle w:val="Zkladntext"/>
        <w:numPr>
          <w:ilvl w:val="0"/>
          <w:numId w:val="16"/>
        </w:numPr>
        <w:spacing w:line="360" w:lineRule="auto"/>
        <w:rPr>
          <w:sz w:val="22"/>
          <w:szCs w:val="22"/>
          <w:lang w:val="sk-SK"/>
        </w:rPr>
      </w:pPr>
      <w:r w:rsidRPr="00393A8D">
        <w:rPr>
          <w:sz w:val="22"/>
          <w:szCs w:val="22"/>
          <w:lang w:val="sk-SK"/>
        </w:rPr>
        <w:t>Akvizícia, prípadne strategická spolupráca so strojárenskými spoločnosťami</w:t>
      </w:r>
    </w:p>
    <w:p w:rsidR="00393A8D" w:rsidRPr="00393A8D" w:rsidRDefault="00393A8D" w:rsidP="000A15E8">
      <w:pPr>
        <w:pStyle w:val="Zkladntext"/>
        <w:numPr>
          <w:ilvl w:val="0"/>
          <w:numId w:val="16"/>
        </w:numPr>
        <w:spacing w:line="360" w:lineRule="auto"/>
        <w:rPr>
          <w:sz w:val="22"/>
          <w:szCs w:val="22"/>
          <w:lang w:val="sk-SK"/>
        </w:rPr>
      </w:pPr>
      <w:r w:rsidRPr="00393A8D">
        <w:rPr>
          <w:sz w:val="22"/>
          <w:szCs w:val="22"/>
          <w:lang w:val="sk-SK"/>
        </w:rPr>
        <w:t>Optimalizácia výrobných kapacít v celej skupine</w:t>
      </w:r>
    </w:p>
    <w:p w:rsidR="00393A8D" w:rsidRPr="00393A8D" w:rsidRDefault="00393A8D" w:rsidP="000A15E8">
      <w:pPr>
        <w:pStyle w:val="Zkladntext"/>
        <w:numPr>
          <w:ilvl w:val="0"/>
          <w:numId w:val="16"/>
        </w:numPr>
        <w:spacing w:line="360" w:lineRule="auto"/>
        <w:rPr>
          <w:sz w:val="22"/>
          <w:szCs w:val="22"/>
          <w:lang w:val="sk-SK"/>
        </w:rPr>
      </w:pPr>
      <w:r w:rsidRPr="00393A8D">
        <w:rPr>
          <w:sz w:val="22"/>
          <w:szCs w:val="22"/>
          <w:lang w:val="sk-SK"/>
        </w:rPr>
        <w:t>Interná reorganizácia s cieľom dosiahnutia úspor nákladov</w:t>
      </w:r>
    </w:p>
    <w:p w:rsidR="00C92659" w:rsidRDefault="00C92659" w:rsidP="00F83A9B">
      <w:pPr>
        <w:pStyle w:val="Zkladntext"/>
        <w:spacing w:after="200" w:line="360" w:lineRule="auto"/>
        <w:rPr>
          <w:sz w:val="22"/>
          <w:szCs w:val="22"/>
          <w:lang w:val="sk-SK"/>
        </w:rPr>
      </w:pPr>
    </w:p>
    <w:p w:rsidR="00393A8D" w:rsidRPr="00393A8D" w:rsidRDefault="00393A8D" w:rsidP="00F83A9B">
      <w:pPr>
        <w:pStyle w:val="Zkladntext"/>
        <w:spacing w:after="200" w:line="360" w:lineRule="auto"/>
        <w:rPr>
          <w:sz w:val="22"/>
          <w:szCs w:val="22"/>
          <w:lang w:val="sk-SK"/>
        </w:rPr>
      </w:pPr>
      <w:r w:rsidRPr="00393A8D">
        <w:rPr>
          <w:sz w:val="22"/>
          <w:szCs w:val="22"/>
          <w:lang w:val="sk-SK"/>
        </w:rPr>
        <w:t>Špecifické kroky v najdôležitejších divíziá</w:t>
      </w:r>
      <w:r>
        <w:rPr>
          <w:sz w:val="22"/>
          <w:szCs w:val="22"/>
          <w:lang w:val="sk-SK"/>
        </w:rPr>
        <w:t>ch s</w:t>
      </w:r>
      <w:r w:rsidRPr="00393A8D">
        <w:rPr>
          <w:sz w:val="22"/>
          <w:szCs w:val="22"/>
          <w:lang w:val="sk-SK"/>
        </w:rPr>
        <w:t>kupiny sú nasledujúce:</w:t>
      </w:r>
    </w:p>
    <w:p w:rsidR="00FE42EA" w:rsidRPr="00FE42EA" w:rsidRDefault="00FE42EA" w:rsidP="001D5265">
      <w:pPr>
        <w:pStyle w:val="Zkladntext"/>
        <w:numPr>
          <w:ilvl w:val="0"/>
          <w:numId w:val="16"/>
        </w:numPr>
        <w:spacing w:line="360" w:lineRule="auto"/>
        <w:rPr>
          <w:sz w:val="22"/>
          <w:szCs w:val="22"/>
          <w:lang w:val="sk-SK"/>
        </w:rPr>
      </w:pPr>
      <w:r w:rsidRPr="00FE42EA">
        <w:rPr>
          <w:sz w:val="22"/>
          <w:szCs w:val="22"/>
          <w:lang w:val="sk-SK"/>
        </w:rPr>
        <w:t xml:space="preserve">Systematicky sa postupuje k reorganizácii spoločnosti Way Industries, a.s. Bolo uskutočnená interná reorganizácia k </w:t>
      </w:r>
      <w:r w:rsidR="001D5265">
        <w:rPr>
          <w:sz w:val="22"/>
          <w:szCs w:val="22"/>
          <w:lang w:val="sk-SK"/>
        </w:rPr>
        <w:t>0</w:t>
      </w:r>
      <w:r w:rsidRPr="00FE42EA">
        <w:rPr>
          <w:sz w:val="22"/>
          <w:szCs w:val="22"/>
          <w:lang w:val="sk-SK"/>
        </w:rPr>
        <w:t>1.</w:t>
      </w:r>
      <w:r w:rsidR="001D5265">
        <w:rPr>
          <w:sz w:val="22"/>
          <w:szCs w:val="22"/>
          <w:lang w:val="sk-SK"/>
        </w:rPr>
        <w:t>0</w:t>
      </w:r>
      <w:r w:rsidRPr="00FE42EA">
        <w:rPr>
          <w:sz w:val="22"/>
          <w:szCs w:val="22"/>
          <w:lang w:val="sk-SK"/>
        </w:rPr>
        <w:t xml:space="preserve">1.2013 v zmysle zlúčenia s </w:t>
      </w:r>
      <w:r w:rsidR="001D5265" w:rsidRPr="001D5265">
        <w:rPr>
          <w:sz w:val="22"/>
          <w:szCs w:val="22"/>
          <w:lang w:val="sk-SK"/>
        </w:rPr>
        <w:t>dcérskou spoločnosťou STREDOSLOVENSKÉ STROJÁRNE SITNO, a.s.</w:t>
      </w:r>
      <w:r w:rsidRPr="00FE42EA">
        <w:rPr>
          <w:sz w:val="22"/>
          <w:szCs w:val="22"/>
          <w:lang w:val="sk-SK"/>
        </w:rPr>
        <w:t xml:space="preserve">. Dosiahla sa úspora cca 30% THP zamestnancov a presun štvrtiny priamych výrobných robotníkov pod agentúrne zamestnávanie s cieľom vyššej flexibility. Bola dosiahnutá dohoda s odbormi o pozastavení vyplácania prémií vo výške 25% platu do konca 2013. Zároveň sa zavádza nový ERP systém, ktorý zvýši mierou transparentnosti a zrýchli rozhodovanie manažmentu. V oblasti nákupu Skupina vytvára centralizovaný nákup za účelom zníženia nákladov na vstupy. Intenzívne sa pracuje na nových trhoch pre civilný a obranný segment. V apríli 2013 sa začala spolupráca so strategickými partnermi v oblasti strojárstva, očakáva sa značný nárast objemu výroby. </w:t>
      </w:r>
      <w:r w:rsidR="001D5265" w:rsidRPr="001D5265">
        <w:rPr>
          <w:sz w:val="22"/>
          <w:szCs w:val="22"/>
          <w:lang w:val="sk-SK"/>
        </w:rPr>
        <w:t>S účinnosťou ku dňu</w:t>
      </w:r>
      <w:r w:rsidRPr="00FE42EA">
        <w:rPr>
          <w:sz w:val="22"/>
          <w:szCs w:val="22"/>
          <w:lang w:val="sk-SK"/>
        </w:rPr>
        <w:t xml:space="preserve"> </w:t>
      </w:r>
      <w:r w:rsidR="001D5265">
        <w:rPr>
          <w:sz w:val="22"/>
          <w:szCs w:val="22"/>
          <w:lang w:val="sk-SK"/>
        </w:rPr>
        <w:t>0</w:t>
      </w:r>
      <w:r w:rsidRPr="00FE42EA">
        <w:rPr>
          <w:sz w:val="22"/>
          <w:szCs w:val="22"/>
          <w:lang w:val="sk-SK"/>
        </w:rPr>
        <w:t xml:space="preserve">7.11.2013 bolo </w:t>
      </w:r>
      <w:r w:rsidR="001D5265">
        <w:rPr>
          <w:sz w:val="22"/>
          <w:szCs w:val="22"/>
          <w:lang w:val="sk-SK"/>
        </w:rPr>
        <w:t>z</w:t>
      </w:r>
      <w:r w:rsidRPr="00FE42EA">
        <w:rPr>
          <w:sz w:val="22"/>
          <w:szCs w:val="22"/>
          <w:lang w:val="sk-SK"/>
        </w:rPr>
        <w:t>výšené základné imanie Way Industries, a.s. o 6,209 tis.EUR.</w:t>
      </w:r>
    </w:p>
    <w:p w:rsidR="00FE42EA" w:rsidRPr="00FE42EA" w:rsidRDefault="00FE42EA" w:rsidP="00FE42EA">
      <w:pPr>
        <w:pStyle w:val="Zkladntext"/>
        <w:numPr>
          <w:ilvl w:val="0"/>
          <w:numId w:val="16"/>
        </w:numPr>
        <w:spacing w:line="360" w:lineRule="auto"/>
        <w:rPr>
          <w:sz w:val="22"/>
          <w:szCs w:val="22"/>
          <w:lang w:val="sk-SK"/>
        </w:rPr>
      </w:pPr>
      <w:r w:rsidRPr="00FE42EA">
        <w:rPr>
          <w:sz w:val="22"/>
          <w:szCs w:val="22"/>
          <w:lang w:val="sk-SK"/>
        </w:rPr>
        <w:t>Trens SK, a.s. sa podarilo splniť cieľ výroby a predaja a spoločnosť i napriek horšej ekonomickej situácii na strojárskych trhoch vykázala zisk.</w:t>
      </w:r>
    </w:p>
    <w:p w:rsidR="00FE42EA" w:rsidRPr="00FE42EA" w:rsidRDefault="00FE42EA" w:rsidP="00FE42EA">
      <w:pPr>
        <w:pStyle w:val="Zkladntext"/>
        <w:numPr>
          <w:ilvl w:val="0"/>
          <w:numId w:val="16"/>
        </w:numPr>
        <w:spacing w:line="360" w:lineRule="auto"/>
        <w:rPr>
          <w:sz w:val="22"/>
          <w:szCs w:val="22"/>
          <w:lang w:val="sk-SK"/>
        </w:rPr>
      </w:pPr>
      <w:r w:rsidRPr="00FE42EA">
        <w:rPr>
          <w:sz w:val="22"/>
          <w:szCs w:val="22"/>
          <w:lang w:val="sk-SK"/>
        </w:rPr>
        <w:t>Chemstroj, s.r.o. dosiahol významné zníženie nákladov nájomného, čo pozitívne prispeje k ziskovosti Skupiny.</w:t>
      </w:r>
    </w:p>
    <w:p w:rsidR="00393A8D" w:rsidRDefault="00FE42EA" w:rsidP="00FE42EA">
      <w:pPr>
        <w:pStyle w:val="Zkladntext"/>
        <w:numPr>
          <w:ilvl w:val="0"/>
          <w:numId w:val="16"/>
        </w:numPr>
        <w:spacing w:line="360" w:lineRule="auto"/>
        <w:rPr>
          <w:sz w:val="22"/>
          <w:szCs w:val="22"/>
          <w:lang w:val="sk-SK"/>
        </w:rPr>
      </w:pPr>
      <w:r w:rsidRPr="00FE42EA">
        <w:rPr>
          <w:sz w:val="22"/>
          <w:szCs w:val="22"/>
          <w:lang w:val="sk-SK"/>
        </w:rPr>
        <w:t xml:space="preserve">Tatralift , a.s. má sezónny biznis, ktorý je ovplyvnený poveternostnými podmienkami. Taktiež prevádzkuje výrobu, ktorá je kapitálovo náročná. Napriek tomu má k </w:t>
      </w:r>
      <w:r w:rsidR="001F6346" w:rsidRPr="00FE42EA">
        <w:rPr>
          <w:sz w:val="22"/>
          <w:szCs w:val="22"/>
          <w:lang w:val="sk-SK"/>
        </w:rPr>
        <w:t>dátumu</w:t>
      </w:r>
      <w:r w:rsidR="001F6346">
        <w:rPr>
          <w:sz w:val="22"/>
          <w:szCs w:val="22"/>
          <w:lang w:val="sk-SK"/>
        </w:rPr>
        <w:t xml:space="preserve"> vyhotovenia tejto výročnej správ</w:t>
      </w:r>
      <w:r w:rsidR="00D00709">
        <w:rPr>
          <w:sz w:val="22"/>
          <w:szCs w:val="22"/>
          <w:lang w:val="sk-SK"/>
        </w:rPr>
        <w:t>y</w:t>
      </w:r>
      <w:r w:rsidR="001F6346">
        <w:rPr>
          <w:sz w:val="22"/>
          <w:szCs w:val="22"/>
          <w:lang w:val="sk-SK"/>
        </w:rPr>
        <w:t xml:space="preserve">  z</w:t>
      </w:r>
      <w:r w:rsidRPr="00FE42EA">
        <w:rPr>
          <w:sz w:val="22"/>
          <w:szCs w:val="22"/>
          <w:lang w:val="sk-SK"/>
        </w:rPr>
        <w:t>akontrahovanú takmer celú plánovanú kapacitu, čo je historické maximum.</w:t>
      </w:r>
    </w:p>
    <w:p w:rsidR="00FE42EA" w:rsidRPr="00FE42EA" w:rsidRDefault="00FE42EA" w:rsidP="00FE42EA">
      <w:pPr>
        <w:pStyle w:val="Zkladntext"/>
        <w:spacing w:line="360" w:lineRule="auto"/>
        <w:ind w:left="720"/>
        <w:rPr>
          <w:sz w:val="22"/>
          <w:szCs w:val="22"/>
          <w:lang w:val="sk-SK"/>
        </w:rPr>
      </w:pPr>
    </w:p>
    <w:p w:rsidR="00393A8D" w:rsidRDefault="00393A8D" w:rsidP="00F83A9B">
      <w:pPr>
        <w:pStyle w:val="Zkladntext"/>
        <w:spacing w:after="200" w:line="360" w:lineRule="auto"/>
        <w:ind w:right="20"/>
        <w:rPr>
          <w:sz w:val="22"/>
          <w:szCs w:val="22"/>
          <w:lang w:val="sk-SK"/>
        </w:rPr>
      </w:pPr>
      <w:r w:rsidRPr="00393A8D">
        <w:rPr>
          <w:sz w:val="22"/>
          <w:szCs w:val="22"/>
          <w:lang w:val="sk-SK"/>
        </w:rPr>
        <w:t xml:space="preserve">Celkový úspech týchto krokov však nie je možné v súčasnosti predpovedať s dostatočnou mierou istoty. </w:t>
      </w:r>
    </w:p>
    <w:p w:rsidR="00DB6A02" w:rsidRDefault="00DB6A02" w:rsidP="00111530">
      <w:pPr>
        <w:spacing w:line="360" w:lineRule="auto"/>
        <w:jc w:val="both"/>
        <w:rPr>
          <w:rFonts w:ascii="Times New Roman" w:hAnsi="Times New Roman" w:cs="Times New Roman"/>
          <w:b/>
        </w:rPr>
      </w:pPr>
    </w:p>
    <w:p w:rsidR="00A76B68" w:rsidRPr="000A15E8" w:rsidRDefault="00186B3D" w:rsidP="00111530">
      <w:pPr>
        <w:spacing w:line="360" w:lineRule="auto"/>
        <w:jc w:val="both"/>
        <w:rPr>
          <w:rFonts w:ascii="Times New Roman" w:hAnsi="Times New Roman" w:cs="Times New Roman"/>
          <w:b/>
        </w:rPr>
      </w:pPr>
      <w:r w:rsidRPr="000A15E8">
        <w:rPr>
          <w:rFonts w:ascii="Times New Roman" w:hAnsi="Times New Roman" w:cs="Times New Roman"/>
          <w:b/>
        </w:rPr>
        <w:lastRenderedPageBreak/>
        <w:t>C. 3</w:t>
      </w:r>
      <w:r w:rsidR="00A76B68" w:rsidRPr="000A15E8">
        <w:rPr>
          <w:rFonts w:ascii="Times New Roman" w:hAnsi="Times New Roman" w:cs="Times New Roman"/>
          <w:b/>
        </w:rPr>
        <w:t>. Návrh na rozdelenie zisku a úhradu strát</w:t>
      </w:r>
    </w:p>
    <w:p w:rsidR="00C526DC" w:rsidRPr="00B9328C" w:rsidRDefault="00B9328C" w:rsidP="00C31A2C">
      <w:pPr>
        <w:spacing w:line="360" w:lineRule="auto"/>
        <w:jc w:val="both"/>
      </w:pPr>
      <w:r>
        <w:rPr>
          <w:rFonts w:ascii="Times New Roman" w:hAnsi="Times New Roman" w:cs="Times New Roman"/>
        </w:rPr>
        <w:t>Spoločnosť za rok 2013</w:t>
      </w:r>
      <w:r w:rsidR="00E32DEA" w:rsidRPr="00393A8D">
        <w:rPr>
          <w:rFonts w:ascii="Times New Roman" w:hAnsi="Times New Roman" w:cs="Times New Roman"/>
        </w:rPr>
        <w:t xml:space="preserve"> dosiahla </w:t>
      </w:r>
      <w:r w:rsidR="00C31A2C">
        <w:rPr>
          <w:rFonts w:ascii="Times New Roman" w:hAnsi="Times New Roman" w:cs="Times New Roman"/>
        </w:rPr>
        <w:t>stratu</w:t>
      </w:r>
      <w:r w:rsidR="00E32DEA" w:rsidRPr="00393A8D">
        <w:rPr>
          <w:rFonts w:ascii="Times New Roman" w:hAnsi="Times New Roman" w:cs="Times New Roman"/>
        </w:rPr>
        <w:t xml:space="preserve"> </w:t>
      </w:r>
      <w:r w:rsidR="00C31A2C">
        <w:rPr>
          <w:rFonts w:ascii="Times New Roman" w:hAnsi="Times New Roman" w:cs="Times New Roman"/>
        </w:rPr>
        <w:t>6</w:t>
      </w:r>
      <w:r>
        <w:rPr>
          <w:rFonts w:ascii="Times New Roman" w:hAnsi="Times New Roman" w:cs="Times New Roman"/>
        </w:rPr>
        <w:t>,</w:t>
      </w:r>
      <w:r w:rsidR="00C31A2C">
        <w:rPr>
          <w:rFonts w:ascii="Times New Roman" w:hAnsi="Times New Roman" w:cs="Times New Roman"/>
        </w:rPr>
        <w:t>808</w:t>
      </w:r>
      <w:r>
        <w:rPr>
          <w:rFonts w:ascii="Times New Roman" w:hAnsi="Times New Roman" w:cs="Times New Roman"/>
        </w:rPr>
        <w:t xml:space="preserve"> </w:t>
      </w:r>
      <w:r w:rsidR="003352AD">
        <w:rPr>
          <w:rFonts w:ascii="Times New Roman" w:hAnsi="Times New Roman" w:cs="Times New Roman"/>
        </w:rPr>
        <w:t>tis</w:t>
      </w:r>
      <w:r w:rsidR="00E32DEA" w:rsidRPr="00393A8D">
        <w:rPr>
          <w:rFonts w:ascii="Times New Roman" w:hAnsi="Times New Roman" w:cs="Times New Roman"/>
        </w:rPr>
        <w:t xml:space="preserve"> EUR, ktorú predstavenstvo navrhuje valnému zhromaždeniu </w:t>
      </w:r>
      <w:r w:rsidR="00C31A2C" w:rsidRPr="00C31A2C">
        <w:rPr>
          <w:rFonts w:ascii="Times New Roman" w:hAnsi="Times New Roman" w:cs="Times New Roman"/>
        </w:rPr>
        <w:t xml:space="preserve">preúčtovať na neuhradenú stratu minulých období. </w:t>
      </w:r>
    </w:p>
    <w:p w:rsidR="00393A8D" w:rsidRPr="00B9328C" w:rsidRDefault="00393A8D" w:rsidP="00111530">
      <w:pPr>
        <w:spacing w:line="360" w:lineRule="auto"/>
        <w:jc w:val="both"/>
        <w:rPr>
          <w:rFonts w:ascii="Times New Roman" w:hAnsi="Times New Roman" w:cs="Times New Roman"/>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C31A2C" w:rsidRDefault="00C31A2C" w:rsidP="00111530">
      <w:pPr>
        <w:spacing w:line="360" w:lineRule="auto"/>
        <w:jc w:val="both"/>
        <w:rPr>
          <w:rFonts w:ascii="Times New Roman" w:hAnsi="Times New Roman" w:cs="Times New Roman"/>
          <w:b/>
          <w:sz w:val="24"/>
          <w:szCs w:val="24"/>
        </w:rPr>
      </w:pPr>
    </w:p>
    <w:p w:rsidR="00186B3D" w:rsidRDefault="00186B3D" w:rsidP="00111530">
      <w:pPr>
        <w:spacing w:line="360" w:lineRule="auto"/>
        <w:jc w:val="both"/>
        <w:rPr>
          <w:rFonts w:ascii="Times New Roman" w:hAnsi="Times New Roman" w:cs="Times New Roman"/>
          <w:b/>
          <w:sz w:val="24"/>
          <w:szCs w:val="24"/>
        </w:rPr>
      </w:pPr>
    </w:p>
    <w:p w:rsidR="00186B3D" w:rsidRPr="00186B3D" w:rsidRDefault="00186B3D" w:rsidP="00111530">
      <w:pPr>
        <w:spacing w:line="360" w:lineRule="auto"/>
        <w:jc w:val="both"/>
        <w:rPr>
          <w:rFonts w:ascii="Times New Roman" w:hAnsi="Times New Roman" w:cs="Times New Roman"/>
          <w:b/>
          <w:sz w:val="28"/>
          <w:szCs w:val="28"/>
        </w:rPr>
      </w:pPr>
      <w:r w:rsidRPr="00186B3D">
        <w:rPr>
          <w:rFonts w:ascii="Times New Roman" w:hAnsi="Times New Roman" w:cs="Times New Roman"/>
          <w:b/>
          <w:sz w:val="28"/>
          <w:szCs w:val="28"/>
        </w:rPr>
        <w:lastRenderedPageBreak/>
        <w:t>Časť D</w:t>
      </w:r>
    </w:p>
    <w:p w:rsidR="00C526DC" w:rsidRPr="000A15E8" w:rsidRDefault="00186B3D" w:rsidP="00111530">
      <w:pPr>
        <w:spacing w:line="360" w:lineRule="auto"/>
        <w:jc w:val="both"/>
        <w:rPr>
          <w:rFonts w:ascii="Times New Roman" w:hAnsi="Times New Roman" w:cs="Times New Roman"/>
          <w:b/>
        </w:rPr>
      </w:pPr>
      <w:r w:rsidRPr="000A15E8">
        <w:rPr>
          <w:rFonts w:ascii="Times New Roman" w:hAnsi="Times New Roman" w:cs="Times New Roman"/>
          <w:b/>
        </w:rPr>
        <w:t>D.1</w:t>
      </w:r>
      <w:r w:rsidR="00C526DC" w:rsidRPr="000A15E8">
        <w:rPr>
          <w:rFonts w:ascii="Times New Roman" w:hAnsi="Times New Roman" w:cs="Times New Roman"/>
          <w:b/>
        </w:rPr>
        <w:t>. Vyhlásenie o správe a riadení</w:t>
      </w:r>
    </w:p>
    <w:p w:rsidR="00684CD4" w:rsidRPr="00393A8D" w:rsidRDefault="00C526DC" w:rsidP="00111530">
      <w:pPr>
        <w:spacing w:line="360" w:lineRule="auto"/>
        <w:jc w:val="both"/>
        <w:rPr>
          <w:rFonts w:ascii="Times New Roman" w:hAnsi="Times New Roman" w:cs="Times New Roman"/>
        </w:rPr>
      </w:pPr>
      <w:r w:rsidRPr="00393A8D">
        <w:rPr>
          <w:rFonts w:ascii="Times New Roman" w:hAnsi="Times New Roman" w:cs="Times New Roman"/>
        </w:rPr>
        <w:t>Členovia predstavenstva a dozornej rady spoločnosti SITNO, a.s. sa zaviazali k dodržovaniu „Kódexu správy a riadenia spoločnosti</w:t>
      </w:r>
      <w:r w:rsidR="007F72FE" w:rsidRPr="00393A8D">
        <w:rPr>
          <w:rFonts w:ascii="Times New Roman" w:hAnsi="Times New Roman" w:cs="Times New Roman"/>
        </w:rPr>
        <w:t xml:space="preserve"> SITNO, a.s.</w:t>
      </w:r>
      <w:r w:rsidRPr="00393A8D">
        <w:rPr>
          <w:rFonts w:ascii="Times New Roman" w:hAnsi="Times New Roman" w:cs="Times New Roman"/>
        </w:rPr>
        <w:t>“</w:t>
      </w:r>
      <w:r w:rsidR="001D2921" w:rsidRPr="00393A8D">
        <w:rPr>
          <w:rFonts w:ascii="Times New Roman" w:hAnsi="Times New Roman" w:cs="Times New Roman"/>
        </w:rPr>
        <w:t xml:space="preserve"> (ďalej len </w:t>
      </w:r>
      <w:r w:rsidR="001D2921" w:rsidRPr="00D15494">
        <w:rPr>
          <w:rFonts w:ascii="Times New Roman" w:hAnsi="Times New Roman" w:cs="Times New Roman"/>
          <w:b/>
        </w:rPr>
        <w:t>„Kódex“)</w:t>
      </w:r>
      <w:r w:rsidR="00156DB4" w:rsidRPr="00393A8D">
        <w:rPr>
          <w:rFonts w:ascii="Times New Roman" w:hAnsi="Times New Roman" w:cs="Times New Roman"/>
        </w:rPr>
        <w:t>, a to za účelom zvyšovania</w:t>
      </w:r>
      <w:r w:rsidRPr="00393A8D">
        <w:rPr>
          <w:rFonts w:ascii="Times New Roman" w:hAnsi="Times New Roman" w:cs="Times New Roman"/>
        </w:rPr>
        <w:t xml:space="preserve"> úrovne </w:t>
      </w:r>
      <w:r w:rsidR="007F0EDF" w:rsidRPr="00393A8D">
        <w:rPr>
          <w:rFonts w:ascii="Times New Roman" w:hAnsi="Times New Roman" w:cs="Times New Roman"/>
        </w:rPr>
        <w:t xml:space="preserve">a efektivity </w:t>
      </w:r>
      <w:r w:rsidRPr="00393A8D">
        <w:rPr>
          <w:rFonts w:ascii="Times New Roman" w:hAnsi="Times New Roman" w:cs="Times New Roman"/>
        </w:rPr>
        <w:t xml:space="preserve">správy a riadenia spoločnosti. </w:t>
      </w:r>
      <w:r w:rsidR="007F72FE" w:rsidRPr="00393A8D">
        <w:rPr>
          <w:rFonts w:ascii="Times New Roman" w:hAnsi="Times New Roman" w:cs="Times New Roman"/>
        </w:rPr>
        <w:t xml:space="preserve">Kódex vychádza z „Kódexu správy a riadenia spoločnosti na Slovensku“, vypracovaného Stredoeurópskou asociáciou správy a riadenia spoločnosti (CECGA), vydaného v januári 2008, ktorý vychádza z princípov definovaných OECD. </w:t>
      </w:r>
    </w:p>
    <w:p w:rsidR="00C526DC" w:rsidRPr="00393A8D" w:rsidRDefault="00C526DC" w:rsidP="00111530">
      <w:pPr>
        <w:spacing w:line="360" w:lineRule="auto"/>
        <w:jc w:val="both"/>
        <w:rPr>
          <w:rFonts w:ascii="Times New Roman" w:hAnsi="Times New Roman" w:cs="Times New Roman"/>
        </w:rPr>
      </w:pPr>
      <w:r w:rsidRPr="00393A8D">
        <w:rPr>
          <w:rFonts w:ascii="Times New Roman" w:hAnsi="Times New Roman" w:cs="Times New Roman"/>
        </w:rPr>
        <w:t>Znenie</w:t>
      </w:r>
      <w:r w:rsidR="001D2921" w:rsidRPr="00393A8D">
        <w:rPr>
          <w:rFonts w:ascii="Times New Roman" w:hAnsi="Times New Roman" w:cs="Times New Roman"/>
        </w:rPr>
        <w:t xml:space="preserve"> Kódexu </w:t>
      </w:r>
      <w:r w:rsidRPr="00393A8D">
        <w:rPr>
          <w:rFonts w:ascii="Times New Roman" w:hAnsi="Times New Roman" w:cs="Times New Roman"/>
        </w:rPr>
        <w:t xml:space="preserve">z apríla 2012 je zverejnené na internetovej stránke spoločnosti </w:t>
      </w:r>
      <w:hyperlink r:id="rId13" w:history="1">
        <w:r w:rsidRPr="00393A8D">
          <w:rPr>
            <w:rStyle w:val="Hypertextovprepojenie"/>
            <w:rFonts w:ascii="Times New Roman" w:hAnsi="Times New Roman" w:cs="Times New Roman"/>
          </w:rPr>
          <w:t>www.sitno.sk</w:t>
        </w:r>
      </w:hyperlink>
      <w:r w:rsidRPr="00393A8D">
        <w:rPr>
          <w:rFonts w:ascii="Times New Roman" w:hAnsi="Times New Roman" w:cs="Times New Roman"/>
        </w:rPr>
        <w:t>.</w:t>
      </w:r>
      <w:r w:rsidR="001D2921" w:rsidRPr="00393A8D">
        <w:rPr>
          <w:rFonts w:ascii="Times New Roman" w:hAnsi="Times New Roman" w:cs="Times New Roman"/>
        </w:rPr>
        <w:t xml:space="preserve"> Dodržiavaním princípov prijatých v kódexe </w:t>
      </w:r>
      <w:r w:rsidR="004F4F29" w:rsidRPr="00393A8D">
        <w:rPr>
          <w:rFonts w:ascii="Times New Roman" w:hAnsi="Times New Roman" w:cs="Times New Roman"/>
        </w:rPr>
        <w:t>si</w:t>
      </w:r>
      <w:r w:rsidR="00684CD4" w:rsidRPr="00393A8D">
        <w:rPr>
          <w:rFonts w:ascii="Times New Roman" w:hAnsi="Times New Roman" w:cs="Times New Roman"/>
        </w:rPr>
        <w:t xml:space="preserve"> </w:t>
      </w:r>
      <w:r w:rsidR="001D2921" w:rsidRPr="00393A8D">
        <w:rPr>
          <w:rFonts w:ascii="Times New Roman" w:hAnsi="Times New Roman" w:cs="Times New Roman"/>
        </w:rPr>
        <w:t>Spoločnosť</w:t>
      </w:r>
      <w:r w:rsidR="004F4F29" w:rsidRPr="00393A8D">
        <w:rPr>
          <w:rFonts w:ascii="Times New Roman" w:hAnsi="Times New Roman" w:cs="Times New Roman"/>
        </w:rPr>
        <w:t xml:space="preserve"> kladie za cieľ</w:t>
      </w:r>
      <w:r w:rsidR="001D2921" w:rsidRPr="00393A8D">
        <w:rPr>
          <w:rFonts w:ascii="Times New Roman" w:hAnsi="Times New Roman" w:cs="Times New Roman"/>
        </w:rPr>
        <w:t xml:space="preserve"> zabezpečiť prístup k informáciám o finančnej a hospodárskej situácii, vlastníctve a riadení spoločnosti, ktoré majú byť podkladom pre kvalifikované investičné rozhodnutia. </w:t>
      </w:r>
      <w:r w:rsidR="00684CD4" w:rsidRPr="00393A8D">
        <w:rPr>
          <w:rFonts w:ascii="Times New Roman" w:hAnsi="Times New Roman" w:cs="Times New Roman"/>
        </w:rPr>
        <w:t xml:space="preserve"> </w:t>
      </w:r>
    </w:p>
    <w:p w:rsidR="00C93275" w:rsidRDefault="00C93275" w:rsidP="00C93275">
      <w:pPr>
        <w:spacing w:line="360" w:lineRule="auto"/>
        <w:jc w:val="both"/>
        <w:rPr>
          <w:rFonts w:ascii="Times New Roman" w:hAnsi="Times New Roman" w:cs="Times New Roman"/>
        </w:rPr>
      </w:pPr>
      <w:r w:rsidRPr="00C93275">
        <w:rPr>
          <w:rFonts w:ascii="Times New Roman" w:hAnsi="Times New Roman" w:cs="Times New Roman"/>
        </w:rPr>
        <w:t>Predstavenstvo vyhlasuje, že žiadne odchýlky od prijatého Kódexu neboli uskutočnené.</w:t>
      </w:r>
      <w:r>
        <w:rPr>
          <w:rFonts w:ascii="Times New Roman" w:hAnsi="Times New Roman" w:cs="Times New Roman"/>
        </w:rPr>
        <w:t xml:space="preserve"> </w:t>
      </w:r>
    </w:p>
    <w:p w:rsidR="001D2921" w:rsidRPr="00393A8D" w:rsidRDefault="00186B3D" w:rsidP="00111530">
      <w:pPr>
        <w:spacing w:line="360" w:lineRule="auto"/>
        <w:jc w:val="both"/>
        <w:rPr>
          <w:rFonts w:ascii="Times New Roman" w:hAnsi="Times New Roman" w:cs="Times New Roman"/>
          <w:b/>
        </w:rPr>
      </w:pPr>
      <w:r>
        <w:rPr>
          <w:rFonts w:ascii="Times New Roman" w:hAnsi="Times New Roman" w:cs="Times New Roman"/>
          <w:b/>
        </w:rPr>
        <w:t>D.2</w:t>
      </w:r>
      <w:r w:rsidR="001D2921" w:rsidRPr="00393A8D">
        <w:rPr>
          <w:rFonts w:ascii="Times New Roman" w:hAnsi="Times New Roman" w:cs="Times New Roman"/>
          <w:b/>
        </w:rPr>
        <w:t>. Základné údaje o spoločnosti podľa obchodného registra:</w:t>
      </w:r>
    </w:p>
    <w:p w:rsidR="00DC7643" w:rsidRPr="00393A8D" w:rsidRDefault="00DC7643" w:rsidP="00111530">
      <w:pPr>
        <w:spacing w:line="360" w:lineRule="auto"/>
        <w:jc w:val="both"/>
        <w:rPr>
          <w:rFonts w:ascii="Times New Roman" w:hAnsi="Times New Roman" w:cs="Times New Roman"/>
        </w:rPr>
      </w:pPr>
      <w:r w:rsidRPr="00393A8D">
        <w:rPr>
          <w:rFonts w:ascii="Times New Roman" w:hAnsi="Times New Roman" w:cs="Times New Roman"/>
        </w:rPr>
        <w:t>Obchodné meno:</w:t>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SITNO, a.s.</w:t>
      </w:r>
    </w:p>
    <w:p w:rsidR="00DC7643" w:rsidRPr="00393A8D" w:rsidRDefault="00DC7643" w:rsidP="00111530">
      <w:pPr>
        <w:spacing w:line="360" w:lineRule="auto"/>
        <w:jc w:val="both"/>
        <w:rPr>
          <w:rFonts w:ascii="Times New Roman" w:hAnsi="Times New Roman" w:cs="Times New Roman"/>
        </w:rPr>
      </w:pPr>
      <w:r w:rsidRPr="00393A8D">
        <w:rPr>
          <w:rFonts w:ascii="Times New Roman" w:hAnsi="Times New Roman" w:cs="Times New Roman"/>
        </w:rPr>
        <w:t>Právna forma:</w:t>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akciová spoločnosť</w:t>
      </w:r>
    </w:p>
    <w:p w:rsidR="00DC7643" w:rsidRPr="00393A8D" w:rsidRDefault="00DC7643" w:rsidP="00111530">
      <w:pPr>
        <w:autoSpaceDE w:val="0"/>
        <w:autoSpaceDN w:val="0"/>
        <w:adjustRightInd w:val="0"/>
        <w:spacing w:line="360" w:lineRule="auto"/>
        <w:jc w:val="both"/>
        <w:rPr>
          <w:rFonts w:ascii="Times New Roman" w:hAnsi="Times New Roman" w:cs="Times New Roman"/>
        </w:rPr>
      </w:pPr>
      <w:r w:rsidRPr="00393A8D">
        <w:rPr>
          <w:rFonts w:ascii="Times New Roman" w:hAnsi="Times New Roman" w:cs="Times New Roman"/>
        </w:rPr>
        <w:t>Sídlo:</w:t>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Grösslingova 45, Bratislava</w:t>
      </w:r>
    </w:p>
    <w:p w:rsidR="00C526DC" w:rsidRPr="00393A8D" w:rsidRDefault="00DC7643" w:rsidP="00111530">
      <w:pPr>
        <w:spacing w:line="360" w:lineRule="auto"/>
        <w:jc w:val="both"/>
        <w:rPr>
          <w:rFonts w:ascii="Times New Roman" w:hAnsi="Times New Roman" w:cs="Times New Roman"/>
        </w:rPr>
      </w:pPr>
      <w:r w:rsidRPr="00393A8D">
        <w:rPr>
          <w:rFonts w:ascii="Times New Roman" w:hAnsi="Times New Roman" w:cs="Times New Roman"/>
        </w:rPr>
        <w:t>IČO:</w:t>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r>
      <w:r w:rsidRPr="00393A8D">
        <w:rPr>
          <w:rFonts w:ascii="Times New Roman" w:hAnsi="Times New Roman" w:cs="Times New Roman"/>
        </w:rPr>
        <w:tab/>
        <w:t>31 412 696</w:t>
      </w:r>
    </w:p>
    <w:p w:rsidR="00DC7643" w:rsidRPr="00393A8D" w:rsidRDefault="00DC7643" w:rsidP="00111530">
      <w:pPr>
        <w:spacing w:line="360" w:lineRule="auto"/>
        <w:jc w:val="both"/>
        <w:rPr>
          <w:rFonts w:ascii="Times New Roman" w:hAnsi="Times New Roman" w:cs="Times New Roman"/>
        </w:rPr>
      </w:pPr>
      <w:r w:rsidRPr="00393A8D">
        <w:rPr>
          <w:rFonts w:ascii="Times New Roman" w:hAnsi="Times New Roman" w:cs="Times New Roman"/>
        </w:rPr>
        <w:t>Dátum vzniku spoločnosti:</w:t>
      </w:r>
      <w:r w:rsidRPr="00393A8D">
        <w:rPr>
          <w:rFonts w:ascii="Times New Roman" w:hAnsi="Times New Roman" w:cs="Times New Roman"/>
        </w:rPr>
        <w:tab/>
      </w:r>
      <w:r w:rsidRPr="00393A8D">
        <w:rPr>
          <w:rFonts w:ascii="Times New Roman" w:hAnsi="Times New Roman" w:cs="Times New Roman"/>
        </w:rPr>
        <w:tab/>
        <w:t>29.</w:t>
      </w:r>
      <w:r w:rsidR="001F6346">
        <w:rPr>
          <w:rFonts w:ascii="Times New Roman" w:hAnsi="Times New Roman" w:cs="Times New Roman"/>
        </w:rPr>
        <w:t>0</w:t>
      </w:r>
      <w:r w:rsidRPr="00393A8D">
        <w:rPr>
          <w:rFonts w:ascii="Times New Roman" w:hAnsi="Times New Roman" w:cs="Times New Roman"/>
        </w:rPr>
        <w:t>4.1992</w:t>
      </w:r>
    </w:p>
    <w:p w:rsidR="00DC7643" w:rsidRPr="00393A8D" w:rsidRDefault="00DC7643" w:rsidP="00111530">
      <w:pPr>
        <w:spacing w:line="360" w:lineRule="auto"/>
        <w:ind w:left="3544" w:hanging="3544"/>
        <w:jc w:val="both"/>
        <w:rPr>
          <w:rFonts w:ascii="Times New Roman" w:hAnsi="Times New Roman" w:cs="Times New Roman"/>
        </w:rPr>
      </w:pPr>
      <w:r w:rsidRPr="00393A8D">
        <w:rPr>
          <w:rFonts w:ascii="Times New Roman" w:hAnsi="Times New Roman" w:cs="Times New Roman"/>
        </w:rPr>
        <w:t xml:space="preserve">Spoločnosť je zapísaná: </w:t>
      </w:r>
      <w:r w:rsidRPr="00393A8D">
        <w:rPr>
          <w:rFonts w:ascii="Times New Roman" w:hAnsi="Times New Roman" w:cs="Times New Roman"/>
        </w:rPr>
        <w:tab/>
        <w:t>Obchodný register Okresného súdu Bratislava I, Oddiel: Sa, Vložka č.: 5472/B</w:t>
      </w:r>
    </w:p>
    <w:p w:rsidR="00DC7643" w:rsidRPr="00393A8D" w:rsidRDefault="00DC7643" w:rsidP="00111530">
      <w:pPr>
        <w:spacing w:line="360" w:lineRule="auto"/>
        <w:ind w:left="3544" w:hanging="3544"/>
        <w:jc w:val="both"/>
        <w:rPr>
          <w:rFonts w:ascii="Times New Roman" w:hAnsi="Times New Roman" w:cs="Times New Roman"/>
        </w:rPr>
      </w:pPr>
      <w:r w:rsidRPr="00393A8D">
        <w:rPr>
          <w:rFonts w:ascii="Times New Roman" w:hAnsi="Times New Roman" w:cs="Times New Roman"/>
        </w:rPr>
        <w:t xml:space="preserve">Základné imanie:                     </w:t>
      </w:r>
      <w:r w:rsidRPr="00393A8D">
        <w:rPr>
          <w:rFonts w:ascii="Times New Roman" w:hAnsi="Times New Roman" w:cs="Times New Roman"/>
        </w:rPr>
        <w:tab/>
      </w:r>
      <w:r w:rsidR="00416DD0">
        <w:rPr>
          <w:rFonts w:ascii="Times New Roman" w:hAnsi="Times New Roman" w:cs="Times New Roman"/>
        </w:rPr>
        <w:t>63</w:t>
      </w:r>
      <w:r w:rsidRPr="00393A8D">
        <w:rPr>
          <w:rFonts w:ascii="Times New Roman" w:hAnsi="Times New Roman" w:cs="Times New Roman"/>
        </w:rPr>
        <w:t>.</w:t>
      </w:r>
      <w:r w:rsidR="00416DD0">
        <w:rPr>
          <w:rFonts w:ascii="Times New Roman" w:hAnsi="Times New Roman" w:cs="Times New Roman"/>
        </w:rPr>
        <w:t>346</w:t>
      </w:r>
      <w:r w:rsidRPr="00393A8D">
        <w:rPr>
          <w:rFonts w:ascii="Times New Roman" w:hAnsi="Times New Roman" w:cs="Times New Roman"/>
        </w:rPr>
        <w:t>.</w:t>
      </w:r>
      <w:r w:rsidR="00416DD0">
        <w:rPr>
          <w:rFonts w:ascii="Times New Roman" w:hAnsi="Times New Roman" w:cs="Times New Roman"/>
        </w:rPr>
        <w:t>55</w:t>
      </w:r>
      <w:r w:rsidRPr="00393A8D">
        <w:rPr>
          <w:rFonts w:ascii="Times New Roman" w:hAnsi="Times New Roman" w:cs="Times New Roman"/>
        </w:rPr>
        <w:t>6,</w:t>
      </w:r>
      <w:r w:rsidR="00980279">
        <w:rPr>
          <w:rFonts w:ascii="Times New Roman" w:hAnsi="Times New Roman" w:cs="Times New Roman"/>
        </w:rPr>
        <w:t>462633</w:t>
      </w:r>
      <w:r w:rsidRPr="00393A8D">
        <w:rPr>
          <w:rFonts w:ascii="Times New Roman" w:hAnsi="Times New Roman" w:cs="Times New Roman"/>
        </w:rPr>
        <w:t xml:space="preserve"> EUR</w:t>
      </w:r>
    </w:p>
    <w:p w:rsidR="00DC7643" w:rsidRPr="00393A8D" w:rsidRDefault="00DC7643" w:rsidP="00111530">
      <w:pPr>
        <w:spacing w:line="360" w:lineRule="auto"/>
        <w:jc w:val="both"/>
        <w:rPr>
          <w:rFonts w:ascii="Times New Roman" w:hAnsi="Times New Roman" w:cs="Times New Roman"/>
        </w:rPr>
      </w:pPr>
      <w:r w:rsidRPr="00393A8D">
        <w:rPr>
          <w:rFonts w:ascii="Times New Roman" w:hAnsi="Times New Roman" w:cs="Times New Roman"/>
        </w:rPr>
        <w:t xml:space="preserve">Predmet podnikania: </w:t>
      </w:r>
    </w:p>
    <w:p w:rsidR="00DC7643" w:rsidRPr="00393A8D" w:rsidRDefault="00DC7643" w:rsidP="000A15E8">
      <w:pPr>
        <w:pStyle w:val="Odsekzoznamu"/>
        <w:numPr>
          <w:ilvl w:val="0"/>
          <w:numId w:val="2"/>
        </w:numPr>
        <w:spacing w:after="200" w:line="360" w:lineRule="auto"/>
        <w:ind w:left="3969" w:hanging="425"/>
        <w:contextualSpacing/>
        <w:rPr>
          <w:sz w:val="22"/>
          <w:szCs w:val="22"/>
        </w:rPr>
      </w:pPr>
      <w:r w:rsidRPr="00393A8D">
        <w:rPr>
          <w:sz w:val="22"/>
          <w:szCs w:val="22"/>
        </w:rPr>
        <w:t xml:space="preserve">projektová činnosť v rozsahu udeleného oprávnenia   </w:t>
      </w:r>
    </w:p>
    <w:p w:rsidR="00DC7643" w:rsidRPr="000A15E8" w:rsidRDefault="00DC7643" w:rsidP="000A15E8">
      <w:pPr>
        <w:pStyle w:val="Odsekzoznamu"/>
        <w:numPr>
          <w:ilvl w:val="0"/>
          <w:numId w:val="2"/>
        </w:numPr>
        <w:spacing w:after="200" w:line="360" w:lineRule="auto"/>
        <w:ind w:left="3969" w:hanging="425"/>
        <w:contextualSpacing/>
        <w:rPr>
          <w:sz w:val="22"/>
          <w:szCs w:val="22"/>
        </w:rPr>
      </w:pPr>
      <w:r w:rsidRPr="000A15E8">
        <w:rPr>
          <w:sz w:val="22"/>
          <w:szCs w:val="22"/>
        </w:rPr>
        <w:t xml:space="preserve">prenájom výrobných a nevýrobných plôch   </w:t>
      </w:r>
    </w:p>
    <w:p w:rsidR="00DC7643" w:rsidRPr="000A15E8" w:rsidRDefault="00DC7643" w:rsidP="000A15E8">
      <w:pPr>
        <w:pStyle w:val="Odsekzoznamu"/>
        <w:numPr>
          <w:ilvl w:val="0"/>
          <w:numId w:val="2"/>
        </w:numPr>
        <w:spacing w:after="200" w:line="360" w:lineRule="auto"/>
        <w:ind w:left="3969" w:hanging="425"/>
        <w:contextualSpacing/>
        <w:rPr>
          <w:sz w:val="22"/>
          <w:szCs w:val="22"/>
        </w:rPr>
      </w:pPr>
      <w:r w:rsidRPr="000A15E8">
        <w:rPr>
          <w:sz w:val="22"/>
          <w:szCs w:val="22"/>
        </w:rPr>
        <w:t xml:space="preserve">organizovanie a vykonávanie školení   </w:t>
      </w:r>
    </w:p>
    <w:p w:rsidR="00DC7643" w:rsidRPr="000A15E8" w:rsidRDefault="00DC7643" w:rsidP="000A15E8">
      <w:pPr>
        <w:pStyle w:val="Odsekzoznamu"/>
        <w:numPr>
          <w:ilvl w:val="0"/>
          <w:numId w:val="2"/>
        </w:numPr>
        <w:spacing w:after="200" w:line="360" w:lineRule="auto"/>
        <w:ind w:left="3969" w:hanging="425"/>
        <w:contextualSpacing/>
        <w:rPr>
          <w:sz w:val="22"/>
          <w:szCs w:val="22"/>
        </w:rPr>
      </w:pPr>
      <w:r w:rsidRPr="000A15E8">
        <w:rPr>
          <w:sz w:val="22"/>
          <w:szCs w:val="22"/>
        </w:rPr>
        <w:t>kúpa tovaru na účely jeho predaja iným prevádzkovateľom živnosti v rozsahu voľných živností</w:t>
      </w:r>
    </w:p>
    <w:p w:rsidR="00DC7643" w:rsidRPr="000A15E8" w:rsidRDefault="00DC7643" w:rsidP="000A15E8">
      <w:pPr>
        <w:pStyle w:val="Odsekzoznamu"/>
        <w:numPr>
          <w:ilvl w:val="0"/>
          <w:numId w:val="2"/>
        </w:numPr>
        <w:spacing w:after="200" w:line="360" w:lineRule="auto"/>
        <w:ind w:left="3969" w:hanging="425"/>
        <w:contextualSpacing/>
        <w:jc w:val="both"/>
        <w:rPr>
          <w:sz w:val="22"/>
          <w:szCs w:val="22"/>
        </w:rPr>
      </w:pPr>
      <w:r w:rsidRPr="000A15E8">
        <w:rPr>
          <w:sz w:val="22"/>
          <w:szCs w:val="22"/>
        </w:rPr>
        <w:t>kúpa tovaru na účely jeho predaja konečnému spotrebiteľovi v rozsahu voľných živností</w:t>
      </w:r>
    </w:p>
    <w:p w:rsidR="00DC7643" w:rsidRPr="000A15E8" w:rsidRDefault="00DC7643" w:rsidP="000A15E8">
      <w:pPr>
        <w:pStyle w:val="Odsekzoznamu"/>
        <w:numPr>
          <w:ilvl w:val="0"/>
          <w:numId w:val="2"/>
        </w:numPr>
        <w:spacing w:after="200" w:line="360" w:lineRule="auto"/>
        <w:ind w:left="3969" w:hanging="425"/>
        <w:contextualSpacing/>
        <w:jc w:val="both"/>
        <w:rPr>
          <w:sz w:val="22"/>
          <w:szCs w:val="22"/>
        </w:rPr>
      </w:pPr>
      <w:r w:rsidRPr="000A15E8">
        <w:rPr>
          <w:sz w:val="22"/>
          <w:szCs w:val="22"/>
        </w:rPr>
        <w:lastRenderedPageBreak/>
        <w:t>inžinierska činnosť v rozsahu voľných živností</w:t>
      </w:r>
    </w:p>
    <w:p w:rsidR="00DC7643" w:rsidRPr="000A15E8" w:rsidRDefault="00DC7643" w:rsidP="000A15E8">
      <w:pPr>
        <w:pStyle w:val="Odsekzoznamu"/>
        <w:numPr>
          <w:ilvl w:val="0"/>
          <w:numId w:val="2"/>
        </w:numPr>
        <w:spacing w:after="200" w:line="360" w:lineRule="auto"/>
        <w:ind w:left="3969" w:hanging="425"/>
        <w:contextualSpacing/>
        <w:jc w:val="both"/>
        <w:rPr>
          <w:sz w:val="22"/>
          <w:szCs w:val="22"/>
        </w:rPr>
      </w:pPr>
      <w:r w:rsidRPr="000A15E8">
        <w:rPr>
          <w:sz w:val="22"/>
          <w:szCs w:val="22"/>
        </w:rPr>
        <w:t>prenájom strojov, prístrojov a zariadení</w:t>
      </w:r>
    </w:p>
    <w:p w:rsidR="007B06CA" w:rsidRPr="000A15E8" w:rsidRDefault="00DC7643" w:rsidP="000A15E8">
      <w:pPr>
        <w:pStyle w:val="Odsekzoznamu"/>
        <w:numPr>
          <w:ilvl w:val="0"/>
          <w:numId w:val="2"/>
        </w:numPr>
        <w:spacing w:after="200" w:line="360" w:lineRule="auto"/>
        <w:ind w:left="3969" w:hanging="425"/>
        <w:contextualSpacing/>
        <w:jc w:val="both"/>
        <w:rPr>
          <w:sz w:val="22"/>
          <w:szCs w:val="22"/>
        </w:rPr>
      </w:pPr>
      <w:r w:rsidRPr="000A15E8">
        <w:rPr>
          <w:sz w:val="22"/>
          <w:szCs w:val="22"/>
        </w:rPr>
        <w:t>vedenie účtovníctva</w:t>
      </w:r>
    </w:p>
    <w:p w:rsidR="00DC7643" w:rsidRPr="000A15E8" w:rsidRDefault="00DC7643" w:rsidP="000A15E8">
      <w:pPr>
        <w:pStyle w:val="Odsekzoznamu"/>
        <w:numPr>
          <w:ilvl w:val="0"/>
          <w:numId w:val="2"/>
        </w:numPr>
        <w:spacing w:after="200" w:line="360" w:lineRule="auto"/>
        <w:ind w:left="3969" w:hanging="425"/>
        <w:contextualSpacing/>
        <w:jc w:val="both"/>
        <w:rPr>
          <w:sz w:val="22"/>
          <w:szCs w:val="22"/>
        </w:rPr>
      </w:pPr>
      <w:r w:rsidRPr="000A15E8">
        <w:rPr>
          <w:sz w:val="22"/>
          <w:szCs w:val="22"/>
        </w:rPr>
        <w:t>automatizované spracovanie údajov</w:t>
      </w:r>
    </w:p>
    <w:p w:rsidR="00DC7643" w:rsidRPr="000A15E8" w:rsidRDefault="00DC7643" w:rsidP="000A15E8">
      <w:pPr>
        <w:pStyle w:val="Odsekzoznamu"/>
        <w:numPr>
          <w:ilvl w:val="0"/>
          <w:numId w:val="2"/>
        </w:numPr>
        <w:spacing w:after="200" w:line="360" w:lineRule="auto"/>
        <w:ind w:left="3969" w:hanging="425"/>
        <w:contextualSpacing/>
        <w:jc w:val="both"/>
        <w:rPr>
          <w:sz w:val="22"/>
          <w:szCs w:val="22"/>
        </w:rPr>
      </w:pPr>
      <w:r w:rsidRPr="000A15E8">
        <w:rPr>
          <w:sz w:val="22"/>
          <w:szCs w:val="22"/>
        </w:rPr>
        <w:t>činnosť účtovných, ekonomických a organizačných poradcov</w:t>
      </w:r>
    </w:p>
    <w:p w:rsidR="00DC7643" w:rsidRPr="000A15E8" w:rsidRDefault="00DC7643" w:rsidP="000A15E8">
      <w:pPr>
        <w:pStyle w:val="Odsekzoznamu"/>
        <w:numPr>
          <w:ilvl w:val="0"/>
          <w:numId w:val="2"/>
        </w:numPr>
        <w:spacing w:after="200" w:line="360" w:lineRule="auto"/>
        <w:ind w:left="3969" w:hanging="425"/>
        <w:contextualSpacing/>
        <w:jc w:val="both"/>
        <w:rPr>
          <w:sz w:val="22"/>
          <w:szCs w:val="22"/>
        </w:rPr>
      </w:pPr>
      <w:r w:rsidRPr="000A15E8">
        <w:rPr>
          <w:sz w:val="22"/>
          <w:szCs w:val="22"/>
        </w:rPr>
        <w:t>sprostredkovanie obchodu a služieb v rozsahu voľných živností</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projektová činnosť v rozsahu udeleného oprávnenia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prenájom výrobných a nevýrobných plôch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organizovanie a prevádzanie školení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kúpa tovaru na účely jeho predaja iným prevádzkovateľom živnosti v rozsahu voľných živností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kúpa tovaru na účely jeho predaja konečnému spotrebiteľovi v rozsahu voľných živností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inžinierska činnosť v rozsahu voľných živností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prenájom strojov, prístrojov a zariadení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vedenie účtovníctva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automatizované spracovanie dát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činnosť účtovných, ekonomických a organizačných poradcov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sprostredkovanie obchodu a služieb v rozsahu voľných živností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finančný lízing</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počítačová služba</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činnosť podnikateľských, organizačných a ekonomických poradcov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administratívne služby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služby súvisiace s počítačovým spracovaním údajov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reklamné a marketingové služby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 xml:space="preserve">prenájom nehnuteľností spojený s poskytovaním iných než základných služieb spojených s prenájmom </w:t>
      </w:r>
    </w:p>
    <w:p w:rsidR="00DC7643" w:rsidRPr="00393A8D" w:rsidRDefault="00DC7643" w:rsidP="000A15E8">
      <w:pPr>
        <w:pStyle w:val="Odsekzoznamu"/>
        <w:numPr>
          <w:ilvl w:val="0"/>
          <w:numId w:val="2"/>
        </w:numPr>
        <w:spacing w:after="200" w:line="360" w:lineRule="auto"/>
        <w:ind w:left="3969" w:hanging="425"/>
        <w:contextualSpacing/>
        <w:jc w:val="both"/>
        <w:rPr>
          <w:sz w:val="22"/>
          <w:szCs w:val="22"/>
        </w:rPr>
      </w:pPr>
      <w:r w:rsidRPr="00393A8D">
        <w:rPr>
          <w:sz w:val="22"/>
          <w:szCs w:val="22"/>
        </w:rPr>
        <w:t>prenájom hnuteľných vecí.</w:t>
      </w:r>
    </w:p>
    <w:p w:rsidR="00EE53EC" w:rsidRPr="00393A8D" w:rsidRDefault="00EE53EC" w:rsidP="00111530">
      <w:pPr>
        <w:spacing w:line="360" w:lineRule="auto"/>
        <w:contextualSpacing/>
        <w:rPr>
          <w:rFonts w:ascii="Times New Roman" w:hAnsi="Times New Roman" w:cs="Times New Roman"/>
          <w:b/>
        </w:rPr>
      </w:pPr>
    </w:p>
    <w:p w:rsidR="00B04773" w:rsidRPr="00393A8D" w:rsidRDefault="00B04773" w:rsidP="00111530">
      <w:pPr>
        <w:spacing w:line="360" w:lineRule="auto"/>
        <w:contextualSpacing/>
        <w:rPr>
          <w:rFonts w:ascii="Times New Roman" w:hAnsi="Times New Roman" w:cs="Times New Roman"/>
          <w:b/>
        </w:rPr>
      </w:pPr>
    </w:p>
    <w:p w:rsidR="00640A38" w:rsidRPr="00393A8D" w:rsidRDefault="00186B3D" w:rsidP="00111530">
      <w:pPr>
        <w:spacing w:line="360" w:lineRule="auto"/>
        <w:jc w:val="both"/>
        <w:rPr>
          <w:rFonts w:ascii="Times New Roman" w:hAnsi="Times New Roman" w:cs="Times New Roman"/>
          <w:b/>
        </w:rPr>
      </w:pPr>
      <w:r>
        <w:rPr>
          <w:rFonts w:ascii="Times New Roman" w:hAnsi="Times New Roman" w:cs="Times New Roman"/>
          <w:b/>
        </w:rPr>
        <w:lastRenderedPageBreak/>
        <w:t>D.3.</w:t>
      </w:r>
      <w:r w:rsidR="00640A38" w:rsidRPr="00393A8D">
        <w:rPr>
          <w:rFonts w:ascii="Times New Roman" w:hAnsi="Times New Roman" w:cs="Times New Roman"/>
          <w:b/>
        </w:rPr>
        <w:t xml:space="preserve"> Orgány spoločnosti</w:t>
      </w:r>
    </w:p>
    <w:p w:rsidR="00EE53EC" w:rsidRPr="00393A8D" w:rsidRDefault="00EE53EC" w:rsidP="00111530">
      <w:pPr>
        <w:spacing w:line="360" w:lineRule="auto"/>
        <w:jc w:val="both"/>
        <w:rPr>
          <w:rFonts w:ascii="Times New Roman" w:hAnsi="Times New Roman" w:cs="Times New Roman"/>
          <w:b/>
          <w:u w:val="single"/>
        </w:rPr>
      </w:pPr>
      <w:r w:rsidRPr="00393A8D">
        <w:rPr>
          <w:rFonts w:ascii="Times New Roman" w:hAnsi="Times New Roman" w:cs="Times New Roman"/>
          <w:b/>
          <w:u w:val="single"/>
        </w:rPr>
        <w:t>Valné zhromaždenie</w:t>
      </w:r>
    </w:p>
    <w:p w:rsidR="00640A38" w:rsidRPr="00393A8D" w:rsidRDefault="00EE53EC" w:rsidP="00111530">
      <w:pPr>
        <w:spacing w:line="360" w:lineRule="auto"/>
        <w:jc w:val="both"/>
        <w:rPr>
          <w:rFonts w:ascii="Times New Roman" w:hAnsi="Times New Roman" w:cs="Times New Roman"/>
          <w:sz w:val="20"/>
          <w:szCs w:val="20"/>
        </w:rPr>
      </w:pPr>
      <w:r w:rsidRPr="00393A8D">
        <w:rPr>
          <w:rFonts w:ascii="Times New Roman" w:hAnsi="Times New Roman" w:cs="Times New Roman"/>
        </w:rPr>
        <w:t>Valné zhromaždenie je najvyšším orgánom Spoločnosti. Skladá sa zo všetkých na ňom prítomných akcionárov. Kompetencie, rozhodovanie a organizačné zabezpečenie valného zhromaždenia sú vymedzené stanovami spoločnosti, ktorých zmena je v právomoci valného zhromaždenia.</w:t>
      </w:r>
      <w:r w:rsidR="00640A38" w:rsidRPr="00393A8D">
        <w:rPr>
          <w:rFonts w:ascii="Times New Roman" w:hAnsi="Times New Roman" w:cs="Times New Roman"/>
        </w:rPr>
        <w:t xml:space="preserve"> Rozhoduje o otázkach, ktoré do jeho pôsobnosti zveruje Obchodný zákonník a stanovy spoločnosti.  </w:t>
      </w:r>
    </w:p>
    <w:p w:rsidR="00D15494" w:rsidRPr="00D15494" w:rsidRDefault="00D15494" w:rsidP="00D15494">
      <w:pPr>
        <w:pStyle w:val="Zkladntext2"/>
        <w:tabs>
          <w:tab w:val="num" w:pos="2340"/>
        </w:tabs>
        <w:spacing w:line="360" w:lineRule="auto"/>
        <w:jc w:val="both"/>
        <w:rPr>
          <w:rFonts w:ascii="Times New Roman" w:hAnsi="Times New Roman" w:cs="Times New Roman"/>
        </w:rPr>
      </w:pPr>
      <w:r w:rsidRPr="00D15494">
        <w:rPr>
          <w:rFonts w:ascii="Times New Roman" w:hAnsi="Times New Roman" w:cs="Times New Roman"/>
        </w:rPr>
        <w:t>V roku 2013 predstavenstvo zvolalo riadne valné zhromaždenie trikrát.</w:t>
      </w:r>
    </w:p>
    <w:p w:rsidR="00D15494" w:rsidRPr="00D15494" w:rsidRDefault="00D15494" w:rsidP="00D15494">
      <w:pPr>
        <w:pStyle w:val="Zkladntext2"/>
        <w:tabs>
          <w:tab w:val="num" w:pos="2340"/>
        </w:tabs>
        <w:spacing w:line="360" w:lineRule="auto"/>
        <w:jc w:val="both"/>
        <w:rPr>
          <w:rFonts w:ascii="Times New Roman" w:hAnsi="Times New Roman" w:cs="Times New Roman"/>
        </w:rPr>
      </w:pPr>
      <w:r w:rsidRPr="00D15494">
        <w:rPr>
          <w:rFonts w:ascii="Times New Roman" w:hAnsi="Times New Roman" w:cs="Times New Roman"/>
        </w:rPr>
        <w:t>1) Mimoriadne valné zhromaždenie sa konalo 22.01.2013. Právo účasti na valnom zhromaždení využili akcionári, ktorých podiel na základnom imaní a hlasovacích právach predstavoval 66,74%. Valné zhromaždenie odvolalo z funkcie člena dozornej rady Ing. Jiřího Heděnca a zvolilo nového člena Ing. Ľudovíta Černáka. Valné zhromaždenie ďalej schválilo zmenu stanov spoločnosti – zmenu sídla a zmenu predmetu podnikania.</w:t>
      </w:r>
    </w:p>
    <w:p w:rsidR="00D15494" w:rsidRDefault="00D15494" w:rsidP="008315E4">
      <w:pPr>
        <w:pStyle w:val="Zkladntext2"/>
        <w:tabs>
          <w:tab w:val="num" w:pos="2340"/>
        </w:tabs>
        <w:spacing w:after="200" w:line="360" w:lineRule="auto"/>
        <w:jc w:val="both"/>
        <w:rPr>
          <w:rFonts w:ascii="Times New Roman" w:hAnsi="Times New Roman" w:cs="Times New Roman"/>
        </w:rPr>
      </w:pPr>
      <w:r>
        <w:rPr>
          <w:rFonts w:ascii="Times New Roman" w:hAnsi="Times New Roman" w:cs="Times New Roman"/>
        </w:rPr>
        <w:t xml:space="preserve">2) </w:t>
      </w:r>
      <w:r w:rsidRPr="00D15494">
        <w:rPr>
          <w:rFonts w:ascii="Times New Roman" w:hAnsi="Times New Roman" w:cs="Times New Roman"/>
        </w:rPr>
        <w:t>Riadne valné zhromaždenie sa konalo dňa 28.06.2013. Právo účasti na valnom zhromaždení využili akcionári, ktorých podiel na základnom imaní a hlasovacích právach predstavoval 98,61%. Valné zhromaždenie okrem iného schválilo výročnú správu, riadnu individuálnu účtovnú závierku a návrh na rozdelenie zisku a úhradu strát za rok 2012. Valné zhromaždenie ďalej schválilo zvýšenie základného imania spoločnosti vydaním nových akcií, ktorých emisný kurz bol splatený nepeňažným vkladom – akciami v spoločnosti Tatralift a.s. Základné imanie po zvýšení je 63.346.556,462633 EUR. Na uvedenom valnom zhromaždení bola prijatá aj zmena stanov spoločnosti, ktorých podstatou je predovšetkým novelizácia:</w:t>
      </w:r>
    </w:p>
    <w:p w:rsidR="006A2E0E" w:rsidRDefault="006A2E0E" w:rsidP="00111530">
      <w:pPr>
        <w:pStyle w:val="Zkladntext2"/>
        <w:numPr>
          <w:ilvl w:val="2"/>
          <w:numId w:val="11"/>
        </w:numPr>
        <w:tabs>
          <w:tab w:val="num" w:pos="300"/>
        </w:tabs>
        <w:spacing w:after="200" w:line="360" w:lineRule="auto"/>
        <w:ind w:left="301" w:hanging="301"/>
        <w:jc w:val="both"/>
        <w:rPr>
          <w:rFonts w:ascii="Times New Roman" w:hAnsi="Times New Roman" w:cs="Times New Roman"/>
        </w:rPr>
      </w:pPr>
      <w:r>
        <w:rPr>
          <w:rFonts w:ascii="Times New Roman" w:hAnsi="Times New Roman" w:cs="Times New Roman"/>
        </w:rPr>
        <w:t>článku V. Orgány spoločnosti – doplnenie výboru pre audit</w:t>
      </w:r>
    </w:p>
    <w:p w:rsidR="00640A38" w:rsidRPr="00393A8D" w:rsidRDefault="00640A38" w:rsidP="00111530">
      <w:pPr>
        <w:pStyle w:val="Zkladntext2"/>
        <w:numPr>
          <w:ilvl w:val="2"/>
          <w:numId w:val="11"/>
        </w:numPr>
        <w:tabs>
          <w:tab w:val="num" w:pos="300"/>
        </w:tabs>
        <w:spacing w:after="200" w:line="360" w:lineRule="auto"/>
        <w:ind w:left="301" w:hanging="301"/>
        <w:jc w:val="both"/>
        <w:rPr>
          <w:rFonts w:ascii="Times New Roman" w:hAnsi="Times New Roman" w:cs="Times New Roman"/>
        </w:rPr>
      </w:pPr>
      <w:r w:rsidRPr="00393A8D">
        <w:rPr>
          <w:rFonts w:ascii="Times New Roman" w:hAnsi="Times New Roman" w:cs="Times New Roman"/>
        </w:rPr>
        <w:t>článku VI. Valné zhromaždenie - doplnenie rozhodnutia o</w:t>
      </w:r>
      <w:r w:rsidR="006A2E0E">
        <w:rPr>
          <w:rFonts w:ascii="Times New Roman" w:hAnsi="Times New Roman" w:cs="Times New Roman"/>
        </w:rPr>
        <w:t> voľbe a odvolaní členov</w:t>
      </w:r>
      <w:r w:rsidRPr="00393A8D">
        <w:rPr>
          <w:rFonts w:ascii="Times New Roman" w:hAnsi="Times New Roman" w:cs="Times New Roman"/>
        </w:rPr>
        <w:t>,</w:t>
      </w:r>
    </w:p>
    <w:p w:rsidR="00640A38" w:rsidRDefault="00640A38" w:rsidP="00111530">
      <w:pPr>
        <w:pStyle w:val="Zkladntext2"/>
        <w:numPr>
          <w:ilvl w:val="2"/>
          <w:numId w:val="11"/>
        </w:numPr>
        <w:tabs>
          <w:tab w:val="num" w:pos="300"/>
        </w:tabs>
        <w:spacing w:after="200" w:line="360" w:lineRule="auto"/>
        <w:ind w:left="301" w:hanging="301"/>
        <w:jc w:val="both"/>
        <w:rPr>
          <w:rFonts w:ascii="Times New Roman" w:hAnsi="Times New Roman" w:cs="Times New Roman"/>
        </w:rPr>
      </w:pPr>
      <w:r w:rsidRPr="00393A8D">
        <w:rPr>
          <w:rFonts w:ascii="Times New Roman" w:hAnsi="Times New Roman" w:cs="Times New Roman"/>
        </w:rPr>
        <w:t xml:space="preserve">článku XI. Dozorná rada  - v spôsobe voľby členov </w:t>
      </w:r>
      <w:r w:rsidR="00A328ED">
        <w:rPr>
          <w:rFonts w:ascii="Times New Roman" w:hAnsi="Times New Roman" w:cs="Times New Roman"/>
        </w:rPr>
        <w:t>dozornej rady (</w:t>
      </w:r>
      <w:r w:rsidRPr="00393A8D">
        <w:rPr>
          <w:rFonts w:ascii="Times New Roman" w:hAnsi="Times New Roman" w:cs="Times New Roman"/>
        </w:rPr>
        <w:t>DR</w:t>
      </w:r>
      <w:r w:rsidR="00A328ED">
        <w:rPr>
          <w:rFonts w:ascii="Times New Roman" w:hAnsi="Times New Roman" w:cs="Times New Roman"/>
        </w:rPr>
        <w:t>)</w:t>
      </w:r>
      <w:r w:rsidRPr="00393A8D">
        <w:rPr>
          <w:rFonts w:ascii="Times New Roman" w:hAnsi="Times New Roman" w:cs="Times New Roman"/>
        </w:rPr>
        <w:t xml:space="preserve">, </w:t>
      </w:r>
      <w:r w:rsidR="00A328ED">
        <w:rPr>
          <w:rFonts w:ascii="Times New Roman" w:hAnsi="Times New Roman" w:cs="Times New Roman"/>
        </w:rPr>
        <w:t>skončením funkcie člena DR</w:t>
      </w:r>
      <w:r w:rsidRPr="00393A8D">
        <w:rPr>
          <w:rFonts w:ascii="Times New Roman" w:hAnsi="Times New Roman" w:cs="Times New Roman"/>
        </w:rPr>
        <w:t>,</w:t>
      </w:r>
    </w:p>
    <w:p w:rsidR="00A328ED" w:rsidRPr="00393A8D" w:rsidRDefault="00A328ED" w:rsidP="00111530">
      <w:pPr>
        <w:pStyle w:val="Zkladntext2"/>
        <w:numPr>
          <w:ilvl w:val="2"/>
          <w:numId w:val="11"/>
        </w:numPr>
        <w:tabs>
          <w:tab w:val="num" w:pos="300"/>
        </w:tabs>
        <w:spacing w:after="200" w:line="360" w:lineRule="auto"/>
        <w:ind w:left="301" w:hanging="301"/>
        <w:jc w:val="both"/>
        <w:rPr>
          <w:rFonts w:ascii="Times New Roman" w:hAnsi="Times New Roman" w:cs="Times New Roman"/>
        </w:rPr>
      </w:pPr>
      <w:r>
        <w:rPr>
          <w:rFonts w:ascii="Times New Roman" w:hAnsi="Times New Roman" w:cs="Times New Roman"/>
        </w:rPr>
        <w:t>článku XII. Výbor pre audit – definícia výboru pre audit, spôsob menovania a odvolávania členov výboru pre audit, pôsobnosť výboru pre audit</w:t>
      </w:r>
    </w:p>
    <w:p w:rsidR="00640A38" w:rsidRPr="00393A8D" w:rsidRDefault="00A328ED" w:rsidP="00111530">
      <w:pPr>
        <w:pStyle w:val="Zkladntext2"/>
        <w:numPr>
          <w:ilvl w:val="2"/>
          <w:numId w:val="11"/>
        </w:numPr>
        <w:tabs>
          <w:tab w:val="num" w:pos="300"/>
        </w:tabs>
        <w:spacing w:after="200" w:line="360" w:lineRule="auto"/>
        <w:ind w:left="301" w:hanging="301"/>
        <w:jc w:val="both"/>
        <w:rPr>
          <w:rFonts w:ascii="Times New Roman" w:hAnsi="Times New Roman" w:cs="Times New Roman"/>
        </w:rPr>
      </w:pPr>
      <w:r>
        <w:rPr>
          <w:rFonts w:ascii="Times New Roman" w:hAnsi="Times New Roman" w:cs="Times New Roman"/>
        </w:rPr>
        <w:t>články</w:t>
      </w:r>
      <w:r w:rsidR="00640A38" w:rsidRPr="00393A8D">
        <w:rPr>
          <w:rFonts w:ascii="Times New Roman" w:hAnsi="Times New Roman" w:cs="Times New Roman"/>
        </w:rPr>
        <w:t xml:space="preserve"> X</w:t>
      </w:r>
      <w:r>
        <w:rPr>
          <w:rFonts w:ascii="Times New Roman" w:hAnsi="Times New Roman" w:cs="Times New Roman"/>
        </w:rPr>
        <w:t>II až XX zmenili označenie na články XIII až XXI.</w:t>
      </w:r>
    </w:p>
    <w:p w:rsidR="00640A38" w:rsidRPr="008315E4" w:rsidRDefault="00640A38" w:rsidP="00111530">
      <w:pPr>
        <w:spacing w:line="360" w:lineRule="auto"/>
        <w:jc w:val="both"/>
        <w:rPr>
          <w:rFonts w:ascii="Times New Roman" w:hAnsi="Times New Roman" w:cs="Times New Roman"/>
          <w:b/>
          <w:color w:val="000000"/>
          <w:shd w:val="clear" w:color="auto" w:fill="FFFFFF"/>
        </w:rPr>
      </w:pPr>
      <w:r w:rsidRPr="00393A8D">
        <w:rPr>
          <w:rFonts w:ascii="Times New Roman" w:hAnsi="Times New Roman" w:cs="Times New Roman"/>
          <w:b/>
          <w:color w:val="000000"/>
          <w:shd w:val="clear" w:color="auto" w:fill="FFFFFF"/>
        </w:rPr>
        <w:t>O zmene stanov rozhod</w:t>
      </w:r>
      <w:r w:rsidR="00D15494">
        <w:rPr>
          <w:rFonts w:ascii="Times New Roman" w:hAnsi="Times New Roman" w:cs="Times New Roman"/>
          <w:b/>
          <w:color w:val="000000"/>
          <w:shd w:val="clear" w:color="auto" w:fill="FFFFFF"/>
        </w:rPr>
        <w:t>lo</w:t>
      </w:r>
      <w:r w:rsidRPr="00393A8D">
        <w:rPr>
          <w:rFonts w:ascii="Times New Roman" w:hAnsi="Times New Roman" w:cs="Times New Roman"/>
          <w:b/>
          <w:color w:val="000000"/>
          <w:shd w:val="clear" w:color="auto" w:fill="FFFFFF"/>
        </w:rPr>
        <w:t xml:space="preserve"> valné zhromaždenie dvojtretinovou väčšinou hlasov prítomných </w:t>
      </w:r>
      <w:r w:rsidRPr="008315E4">
        <w:rPr>
          <w:rFonts w:ascii="Times New Roman" w:hAnsi="Times New Roman" w:cs="Times New Roman"/>
          <w:b/>
          <w:color w:val="000000"/>
          <w:shd w:val="clear" w:color="auto" w:fill="FFFFFF"/>
        </w:rPr>
        <w:t>akcionárov.</w:t>
      </w:r>
    </w:p>
    <w:p w:rsidR="00D15494" w:rsidRPr="000A15E8" w:rsidRDefault="00D15494" w:rsidP="000A15E8">
      <w:pPr>
        <w:spacing w:line="360" w:lineRule="auto"/>
        <w:jc w:val="both"/>
        <w:rPr>
          <w:rFonts w:ascii="Times New Roman" w:hAnsi="Times New Roman" w:cs="Times New Roman"/>
        </w:rPr>
      </w:pPr>
      <w:r w:rsidRPr="000A15E8">
        <w:rPr>
          <w:rFonts w:ascii="Times New Roman" w:hAnsi="Times New Roman" w:cs="Times New Roman"/>
        </w:rPr>
        <w:lastRenderedPageBreak/>
        <w:t>3) Ďalšie mimoriadne valné zhromaždenie sa konalo dňa 20.08.2013. Právo účasti na valnom zhromaždení využili akcionári, ktorých podiel na základnom imaní a hlasovacích právach predstavoval 70,82%. Valné zhromaždenie odvolalo členku výboru pre audit Adrianu Jurkovú a menovalo novú členku Ing. Annu Chalachanovú. Valné zhromaždenie ďalej schválilo zmluvy o výkone funkcie členov výboru pre audit, chválilo audítora na výkon auditu za účtovné obdobie roku 2013 a prerokovalo stratu spoločnosti a návrhy opatrení.</w:t>
      </w:r>
    </w:p>
    <w:p w:rsidR="00640A38" w:rsidRPr="000A15E8" w:rsidRDefault="007F72FE" w:rsidP="00601060">
      <w:pPr>
        <w:spacing w:line="360" w:lineRule="auto"/>
        <w:contextualSpacing/>
        <w:rPr>
          <w:rFonts w:ascii="Times New Roman" w:hAnsi="Times New Roman" w:cs="Times New Roman"/>
          <w:b/>
        </w:rPr>
      </w:pPr>
      <w:r w:rsidRPr="000A15E8">
        <w:rPr>
          <w:rFonts w:ascii="Times New Roman" w:hAnsi="Times New Roman" w:cs="Times New Roman"/>
          <w:b/>
        </w:rPr>
        <w:t>Do pôsobnosti valného zhromaždenia podľa stanov spoločnosti patrí rozhodovanie o:</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zmene stanov spoločnosti,</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zvýšení a znížení základného imania a vydaní dlhopisov,</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voľbe a odvolaní členov dozornej rady s výnimkou členov dozornej rady volených a odvolávaných zamestnancami, a tiež určenie voľbou a odvolanie predsedu dozornej rady,</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 xml:space="preserve">schválení riadnej individuálnej účtovnej závierky a mimoriadnej individuálnej účtovnej závierky, </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schválení nadobudnutia vlastných akcií, schválenie nie je potrebné, ak nadobudnutie vlastných akcií je nevyhnutné na odvrátenie veľkej škody bezprostredne hroziacej spoločnosti alebo na nadobudnutie vlastných akcií spoločnosti na účel ich prevodu na zamestnancov spoločnosti,</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zrušení spoločnosti a o zmene právnej formy,</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rozdelení zisku a úhrade strát, vrátane určenia výšky tantiém a dividend,</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schválení zmlúv o výkone funkcie členov dozornej rady,</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schválení dohody o urovnaní, resp. vzdanie sa nároku na náhradu škody voči členom predstavenstva a dozornej rady,</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voľbe predsedu, zapisovateľa, overovateľov zápisnice a osôb poverených sčítaním hlasov valného zhromaždenia,</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menovaní a odvolaní likvidátora spoločnosti, ak tak nerozhodne súd,</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rozdelení likvidačného zostatku,</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návrhu na zlúčenie, alebo rozdelenie spoločnosti,</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schválení pravidiel odmeňovania členov dozornej rady,</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schválení zmluvy o prevode podniku alebo zmluvy o prevode časti podniku,</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menovaní výboru pre audit,</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schválení a odvolaní audítora účtovnej jednotky,</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lastRenderedPageBreak/>
        <w:t>tom, že ukončí obchodovanie so svojimi akciami na regulovanom trhu a stane sa súkromnou akciovou spoločnosťou,</w:t>
      </w:r>
    </w:p>
    <w:p w:rsidR="00601060" w:rsidRPr="000A15E8" w:rsidRDefault="00601060" w:rsidP="00601060">
      <w:pPr>
        <w:numPr>
          <w:ilvl w:val="0"/>
          <w:numId w:val="15"/>
        </w:numPr>
        <w:spacing w:after="120" w:line="360" w:lineRule="auto"/>
        <w:jc w:val="both"/>
        <w:rPr>
          <w:rFonts w:ascii="Times New Roman" w:hAnsi="Times New Roman" w:cs="Times New Roman"/>
        </w:rPr>
      </w:pPr>
      <w:r w:rsidRPr="000A15E8">
        <w:rPr>
          <w:rFonts w:ascii="Times New Roman" w:hAnsi="Times New Roman" w:cs="Times New Roman"/>
        </w:rPr>
        <w:t>rozhodnutie o premene akcií vydaných ako listinné cenné papiere na zaknihované cenné papiere a naopak,</w:t>
      </w:r>
    </w:p>
    <w:p w:rsidR="00601060" w:rsidRPr="000A15E8" w:rsidRDefault="00601060" w:rsidP="00601060">
      <w:pPr>
        <w:numPr>
          <w:ilvl w:val="0"/>
          <w:numId w:val="15"/>
        </w:numPr>
        <w:spacing w:after="120" w:line="360" w:lineRule="auto"/>
        <w:ind w:hanging="294"/>
        <w:jc w:val="both"/>
        <w:rPr>
          <w:rFonts w:ascii="Times New Roman" w:hAnsi="Times New Roman" w:cs="Times New Roman"/>
        </w:rPr>
      </w:pPr>
      <w:r w:rsidRPr="000A15E8">
        <w:rPr>
          <w:rFonts w:ascii="Times New Roman" w:hAnsi="Times New Roman" w:cs="Times New Roman"/>
        </w:rPr>
        <w:t xml:space="preserve">ďalších otázkach, ktoré zákony alebo tieto stanovy zverujú do pôsobnosti valného zhromaždenia.  </w:t>
      </w:r>
    </w:p>
    <w:p w:rsidR="007F72FE" w:rsidRPr="00393A8D" w:rsidRDefault="007F72FE" w:rsidP="00601060">
      <w:pPr>
        <w:spacing w:line="360" w:lineRule="auto"/>
        <w:contextualSpacing/>
        <w:rPr>
          <w:rFonts w:ascii="Times New Roman" w:hAnsi="Times New Roman" w:cs="Times New Roman"/>
          <w:b/>
        </w:rPr>
      </w:pPr>
    </w:p>
    <w:p w:rsidR="00EE53EC" w:rsidRPr="000A15E8" w:rsidRDefault="00EE53EC" w:rsidP="00111530">
      <w:pPr>
        <w:spacing w:line="360" w:lineRule="auto"/>
        <w:jc w:val="both"/>
        <w:rPr>
          <w:rFonts w:ascii="Times New Roman" w:hAnsi="Times New Roman" w:cs="Times New Roman"/>
          <w:b/>
          <w:u w:val="single"/>
        </w:rPr>
      </w:pPr>
      <w:r w:rsidRPr="000A15E8">
        <w:rPr>
          <w:rFonts w:ascii="Times New Roman" w:hAnsi="Times New Roman" w:cs="Times New Roman"/>
          <w:b/>
          <w:u w:val="single"/>
        </w:rPr>
        <w:t>Predstavenstvo spoločnosti</w:t>
      </w:r>
    </w:p>
    <w:p w:rsidR="00687A0A" w:rsidRPr="00393A8D" w:rsidRDefault="00EE53EC" w:rsidP="00111530">
      <w:pPr>
        <w:spacing w:line="360" w:lineRule="auto"/>
        <w:jc w:val="both"/>
        <w:rPr>
          <w:rFonts w:ascii="Times New Roman" w:hAnsi="Times New Roman" w:cs="Times New Roman"/>
        </w:rPr>
      </w:pPr>
      <w:r w:rsidRPr="00393A8D">
        <w:rPr>
          <w:rFonts w:ascii="Times New Roman" w:hAnsi="Times New Roman" w:cs="Times New Roman"/>
        </w:rPr>
        <w:t xml:space="preserve">Štatutárnym orgánom Spoločnosti je predstavenstvo, ktoré riadi činnosť spoločnosti a koná v jej mene navonok. </w:t>
      </w:r>
      <w:r w:rsidR="00687A0A" w:rsidRPr="00393A8D">
        <w:rPr>
          <w:rFonts w:ascii="Times New Roman" w:hAnsi="Times New Roman" w:cs="Times New Roman"/>
        </w:rPr>
        <w:t xml:space="preserve">Podľa aktuálneho znenia stanov Spoločnosti má predstavenstvo minimálne jedného a najviac piatich členov, aktuálny počet členov predstavenstva určuje svojím rozhodnutím dozorná rada, do ktorej právomoci patrí aj voľba a odvolanie členov predstavenstva. </w:t>
      </w:r>
      <w:r w:rsidR="007110E5" w:rsidRPr="00393A8D">
        <w:rPr>
          <w:rFonts w:ascii="Times New Roman" w:hAnsi="Times New Roman" w:cs="Times New Roman"/>
        </w:rPr>
        <w:t xml:space="preserve">Rozhodnutím dozornej rady zo dňa </w:t>
      </w:r>
      <w:r w:rsidR="00D15494">
        <w:rPr>
          <w:rFonts w:ascii="Times New Roman" w:hAnsi="Times New Roman" w:cs="Times New Roman"/>
        </w:rPr>
        <w:t>14</w:t>
      </w:r>
      <w:r w:rsidR="007110E5" w:rsidRPr="00D15494">
        <w:rPr>
          <w:rFonts w:ascii="Times New Roman" w:hAnsi="Times New Roman" w:cs="Times New Roman"/>
        </w:rPr>
        <w:t>.</w:t>
      </w:r>
      <w:r w:rsidR="00D15494">
        <w:rPr>
          <w:rFonts w:ascii="Times New Roman" w:hAnsi="Times New Roman" w:cs="Times New Roman"/>
        </w:rPr>
        <w:t>06</w:t>
      </w:r>
      <w:r w:rsidR="007110E5" w:rsidRPr="00D15494">
        <w:rPr>
          <w:rFonts w:ascii="Times New Roman" w:hAnsi="Times New Roman" w:cs="Times New Roman"/>
        </w:rPr>
        <w:t>.201</w:t>
      </w:r>
      <w:r w:rsidR="00D15494">
        <w:rPr>
          <w:rFonts w:ascii="Times New Roman" w:hAnsi="Times New Roman" w:cs="Times New Roman"/>
        </w:rPr>
        <w:t>3</w:t>
      </w:r>
      <w:r w:rsidR="007110E5" w:rsidRPr="00D15494">
        <w:rPr>
          <w:rFonts w:ascii="Times New Roman" w:hAnsi="Times New Roman" w:cs="Times New Roman"/>
        </w:rPr>
        <w:t xml:space="preserve"> bol </w:t>
      </w:r>
      <w:r w:rsidR="00D15494" w:rsidRPr="00D15494">
        <w:rPr>
          <w:rFonts w:ascii="Times New Roman" w:hAnsi="Times New Roman" w:cs="Times New Roman"/>
        </w:rPr>
        <w:t>s účinnosťou od 15.</w:t>
      </w:r>
      <w:r w:rsidR="008315E4">
        <w:rPr>
          <w:rFonts w:ascii="Times New Roman" w:hAnsi="Times New Roman" w:cs="Times New Roman"/>
        </w:rPr>
        <w:t>0</w:t>
      </w:r>
      <w:r w:rsidR="00D15494" w:rsidRPr="00D15494">
        <w:rPr>
          <w:rFonts w:ascii="Times New Roman" w:hAnsi="Times New Roman" w:cs="Times New Roman"/>
        </w:rPr>
        <w:t xml:space="preserve">6.2013 </w:t>
      </w:r>
      <w:r w:rsidR="00D15494">
        <w:rPr>
          <w:rFonts w:ascii="Times New Roman" w:hAnsi="Times New Roman" w:cs="Times New Roman"/>
        </w:rPr>
        <w:t xml:space="preserve">zvýšený </w:t>
      </w:r>
      <w:r w:rsidR="007110E5" w:rsidRPr="00D15494">
        <w:rPr>
          <w:rFonts w:ascii="Times New Roman" w:hAnsi="Times New Roman" w:cs="Times New Roman"/>
        </w:rPr>
        <w:t>p</w:t>
      </w:r>
      <w:r w:rsidR="007110E5" w:rsidRPr="00393A8D">
        <w:rPr>
          <w:rFonts w:ascii="Times New Roman" w:hAnsi="Times New Roman" w:cs="Times New Roman"/>
        </w:rPr>
        <w:t>očet členov predstavenstva z </w:t>
      </w:r>
      <w:r w:rsidR="00D15494">
        <w:rPr>
          <w:rFonts w:ascii="Times New Roman" w:hAnsi="Times New Roman" w:cs="Times New Roman"/>
        </w:rPr>
        <w:t>dvoch</w:t>
      </w:r>
      <w:r w:rsidR="007110E5" w:rsidRPr="00393A8D">
        <w:rPr>
          <w:rFonts w:ascii="Times New Roman" w:hAnsi="Times New Roman" w:cs="Times New Roman"/>
        </w:rPr>
        <w:t xml:space="preserve"> na </w:t>
      </w:r>
      <w:r w:rsidR="00D15494">
        <w:rPr>
          <w:rFonts w:ascii="Times New Roman" w:hAnsi="Times New Roman" w:cs="Times New Roman"/>
        </w:rPr>
        <w:t>troch</w:t>
      </w:r>
      <w:r w:rsidR="007110E5" w:rsidRPr="00393A8D">
        <w:rPr>
          <w:rFonts w:ascii="Times New Roman" w:hAnsi="Times New Roman" w:cs="Times New Roman"/>
        </w:rPr>
        <w:t>.</w:t>
      </w:r>
    </w:p>
    <w:p w:rsidR="00640A38" w:rsidRDefault="00640A38" w:rsidP="00111530">
      <w:pPr>
        <w:spacing w:line="360" w:lineRule="auto"/>
        <w:jc w:val="both"/>
        <w:rPr>
          <w:rFonts w:ascii="Times New Roman" w:hAnsi="Times New Roman" w:cs="Times New Roman"/>
        </w:rPr>
      </w:pPr>
      <w:r w:rsidRPr="00393A8D">
        <w:rPr>
          <w:rFonts w:ascii="Times New Roman" w:hAnsi="Times New Roman" w:cs="Times New Roman"/>
        </w:rPr>
        <w:t xml:space="preserve">Predstavenstvo je povinné vyžiadať si a rešpektovať </w:t>
      </w:r>
      <w:r w:rsidRPr="00393A8D">
        <w:rPr>
          <w:rFonts w:ascii="Times New Roman" w:hAnsi="Times New Roman" w:cs="Times New Roman"/>
          <w:szCs w:val="24"/>
        </w:rPr>
        <w:t>záväzný pokyn dozornej rady na výkon práv akcionára, resp. spoločníka na valnom zhromaždení dcérskej spoločnosti, najmä na zmenu stanov, voľbu a odvolanie členov orgánov dcérskej spoločnosti</w:t>
      </w:r>
      <w:r w:rsidRPr="00393A8D">
        <w:rPr>
          <w:rFonts w:ascii="Times New Roman" w:hAnsi="Times New Roman" w:cs="Times New Roman"/>
        </w:rPr>
        <w:t>; takýto pokyn je dozorná rada oprávnená dať predstavenstvu aj bez predchádzajúcej žiadosti predstavenstva.</w:t>
      </w:r>
    </w:p>
    <w:p w:rsidR="00640A38" w:rsidRPr="00393A8D" w:rsidRDefault="00640A38" w:rsidP="00111530">
      <w:pPr>
        <w:spacing w:line="360" w:lineRule="auto"/>
        <w:jc w:val="both"/>
        <w:rPr>
          <w:rFonts w:ascii="Times New Roman" w:hAnsi="Times New Roman" w:cs="Times New Roman"/>
          <w:b/>
        </w:rPr>
      </w:pPr>
      <w:r w:rsidRPr="00393A8D">
        <w:rPr>
          <w:rFonts w:ascii="Times New Roman" w:hAnsi="Times New Roman" w:cs="Times New Roman"/>
          <w:b/>
        </w:rPr>
        <w:t>Kompetencie predstavenstva:</w:t>
      </w:r>
    </w:p>
    <w:p w:rsidR="00640A38" w:rsidRPr="00393A8D" w:rsidRDefault="00640A38" w:rsidP="00111530">
      <w:pPr>
        <w:spacing w:line="360" w:lineRule="auto"/>
        <w:jc w:val="both"/>
        <w:rPr>
          <w:rFonts w:ascii="Times New Roman" w:hAnsi="Times New Roman" w:cs="Times New Roman"/>
        </w:rPr>
      </w:pPr>
      <w:r w:rsidRPr="00393A8D">
        <w:rPr>
          <w:rFonts w:ascii="Times New Roman" w:hAnsi="Times New Roman" w:cs="Times New Roman"/>
        </w:rPr>
        <w:t xml:space="preserve">Predstavenstvo </w:t>
      </w:r>
      <w:r w:rsidR="00D15494">
        <w:rPr>
          <w:rFonts w:ascii="Times New Roman" w:hAnsi="Times New Roman" w:cs="Times New Roman"/>
        </w:rPr>
        <w:t>r</w:t>
      </w:r>
      <w:r w:rsidRPr="00393A8D">
        <w:rPr>
          <w:rFonts w:ascii="Times New Roman" w:hAnsi="Times New Roman" w:cs="Times New Roman"/>
        </w:rPr>
        <w:t>ozhoduje o všetkých záležitostiach, pokiaľ nie sú stanovami alebo zákonom zverené do právomoci valného zhromaždenia alebo dozornej rady. Pôsobnosť predstavenstva je vymedzená stanovami spoločnosti takto:</w:t>
      </w:r>
    </w:p>
    <w:p w:rsidR="00640A38" w:rsidRPr="00393A8D" w:rsidRDefault="00640A38" w:rsidP="00B04773">
      <w:pPr>
        <w:pStyle w:val="Zkladntext"/>
        <w:spacing w:after="200" w:line="360" w:lineRule="auto"/>
        <w:rPr>
          <w:sz w:val="22"/>
          <w:szCs w:val="22"/>
          <w:lang w:val="sk-SK"/>
        </w:rPr>
      </w:pPr>
      <w:r w:rsidRPr="00393A8D">
        <w:rPr>
          <w:sz w:val="22"/>
          <w:szCs w:val="22"/>
          <w:lang w:val="sk-SK"/>
        </w:rPr>
        <w:t>Predstavenstvo rozhoduje o všetkých záležitostiach spoločnosti, pokiaľ nie sú zákonom alebo týmito stanovami vyhradené do pôsobnosti valného zhromaždenia alebo dozornej rady, najmä:</w:t>
      </w:r>
    </w:p>
    <w:p w:rsidR="00640A38" w:rsidRPr="000A15E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t>vykonáva obchodné vedenie spoločnosti a zabezpečuje všetky jej prevádzkové a organizačné záležitosti,</w:t>
      </w:r>
    </w:p>
    <w:p w:rsidR="00640A3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t>vykonáva zamestnávateľské práva (tým nie sú dotknuté ustanovenia všeobecne záväzných právnych predpisov o osobách konajúcich v mene zamestnávateľa v pracovnoprávnych vzťahoch),</w:t>
      </w:r>
    </w:p>
    <w:p w:rsidR="00640A38" w:rsidRPr="000A15E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t>zabezpečuje zvolanie, priebeh a realizáciu uznesení valného zhromaždenia uložených</w:t>
      </w:r>
      <w:r w:rsidRPr="000A15E8">
        <w:rPr>
          <w:rFonts w:ascii="Times New Roman" w:hAnsi="Times New Roman"/>
        </w:rPr>
        <w:br/>
        <w:t>predstavenstvu,</w:t>
      </w:r>
    </w:p>
    <w:p w:rsidR="00640A38" w:rsidRPr="000A15E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t>vykonáva uznesenia VZ,</w:t>
      </w:r>
    </w:p>
    <w:p w:rsidR="00640A38" w:rsidRPr="000A15E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lastRenderedPageBreak/>
        <w:t>zabezpečuje riadne vedenie účtovníctva a inej evidencie, obchodných kníh a ostatných dokladov spoločnosti, zverejnenie výročnej správy, zostavenie a zverejnenie konsolidovanej účtovnej závierky a konsolidovanej výročnej správy spoločnosti,</w:t>
      </w:r>
    </w:p>
    <w:p w:rsidR="00640A38" w:rsidRPr="000A15E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t>predkladá VZ na schválenie:</w:t>
      </w:r>
    </w:p>
    <w:p w:rsidR="00640A38" w:rsidRPr="00393A8D" w:rsidRDefault="00640A38" w:rsidP="00111530">
      <w:pPr>
        <w:pStyle w:val="Zkladntext"/>
        <w:numPr>
          <w:ilvl w:val="0"/>
          <w:numId w:val="9"/>
        </w:numPr>
        <w:tabs>
          <w:tab w:val="left" w:pos="360"/>
        </w:tabs>
        <w:spacing w:after="200" w:line="360" w:lineRule="auto"/>
        <w:rPr>
          <w:sz w:val="22"/>
          <w:szCs w:val="22"/>
          <w:lang w:val="sk-SK"/>
        </w:rPr>
      </w:pPr>
      <w:r w:rsidRPr="00393A8D">
        <w:rPr>
          <w:sz w:val="22"/>
          <w:szCs w:val="22"/>
          <w:lang w:val="sk-SK"/>
        </w:rPr>
        <w:t>návrhy na zmenu stanov,</w:t>
      </w:r>
    </w:p>
    <w:p w:rsidR="00640A38" w:rsidRPr="00393A8D" w:rsidRDefault="00640A38" w:rsidP="00111530">
      <w:pPr>
        <w:pStyle w:val="Zkladntext"/>
        <w:numPr>
          <w:ilvl w:val="0"/>
          <w:numId w:val="9"/>
        </w:numPr>
        <w:tabs>
          <w:tab w:val="left" w:pos="360"/>
        </w:tabs>
        <w:spacing w:after="200" w:line="360" w:lineRule="auto"/>
        <w:rPr>
          <w:sz w:val="22"/>
          <w:szCs w:val="22"/>
          <w:lang w:val="sk-SK"/>
        </w:rPr>
      </w:pPr>
      <w:r w:rsidRPr="00393A8D">
        <w:rPr>
          <w:sz w:val="22"/>
          <w:szCs w:val="22"/>
          <w:lang w:val="sk-SK"/>
        </w:rPr>
        <w:t>návrhy na zvýšenie a zníženie základného imania,</w:t>
      </w:r>
    </w:p>
    <w:p w:rsidR="00640A38" w:rsidRPr="00393A8D" w:rsidRDefault="00640A38" w:rsidP="00111530">
      <w:pPr>
        <w:pStyle w:val="Zkladntext"/>
        <w:numPr>
          <w:ilvl w:val="0"/>
          <w:numId w:val="9"/>
        </w:numPr>
        <w:tabs>
          <w:tab w:val="left" w:pos="360"/>
        </w:tabs>
        <w:spacing w:after="200" w:line="360" w:lineRule="auto"/>
        <w:rPr>
          <w:sz w:val="22"/>
          <w:szCs w:val="22"/>
          <w:lang w:val="sk-SK"/>
        </w:rPr>
      </w:pPr>
      <w:r w:rsidRPr="00393A8D">
        <w:rPr>
          <w:sz w:val="22"/>
          <w:szCs w:val="22"/>
          <w:lang w:val="sk-SK"/>
        </w:rPr>
        <w:t>návrhy na zmenu a rozšírenie predmetu podnikania spoločnosti,</w:t>
      </w:r>
    </w:p>
    <w:p w:rsidR="00640A38" w:rsidRPr="00393A8D" w:rsidRDefault="00640A38" w:rsidP="00111530">
      <w:pPr>
        <w:pStyle w:val="Zkladntext"/>
        <w:numPr>
          <w:ilvl w:val="0"/>
          <w:numId w:val="9"/>
        </w:numPr>
        <w:tabs>
          <w:tab w:val="left" w:pos="360"/>
        </w:tabs>
        <w:spacing w:after="200" w:line="360" w:lineRule="auto"/>
        <w:rPr>
          <w:sz w:val="22"/>
          <w:szCs w:val="22"/>
          <w:lang w:val="sk-SK"/>
        </w:rPr>
      </w:pPr>
      <w:r w:rsidRPr="00393A8D">
        <w:rPr>
          <w:sz w:val="22"/>
          <w:szCs w:val="22"/>
          <w:lang w:val="sk-SK"/>
        </w:rPr>
        <w:t>riadnu individuálnu účtovnú závierku a mimoriadnu individuálnu účtovnú závierku, ktoré je spoločnosť povinná vyhotovovať podľa osobitného predpisu a návrh na rozdelenie zisku alebo úhrady strát a to do šiestich mesiacov po uplynutí účtovného obdobia,</w:t>
      </w:r>
    </w:p>
    <w:p w:rsidR="00640A38" w:rsidRPr="000A15E8" w:rsidRDefault="00640A38" w:rsidP="00111530">
      <w:pPr>
        <w:pStyle w:val="Zkladntext"/>
        <w:numPr>
          <w:ilvl w:val="0"/>
          <w:numId w:val="9"/>
        </w:numPr>
        <w:tabs>
          <w:tab w:val="left" w:pos="360"/>
        </w:tabs>
        <w:spacing w:after="200" w:line="360" w:lineRule="auto"/>
        <w:rPr>
          <w:sz w:val="22"/>
          <w:szCs w:val="22"/>
          <w:lang w:val="sk-SK"/>
        </w:rPr>
      </w:pPr>
      <w:r w:rsidRPr="000A15E8">
        <w:rPr>
          <w:sz w:val="22"/>
          <w:szCs w:val="22"/>
          <w:lang w:val="sk-SK"/>
        </w:rPr>
        <w:t>návrh na rozdelenie vytvoreného zisku alebo úhradu strát,</w:t>
      </w:r>
    </w:p>
    <w:p w:rsidR="00640A38" w:rsidRPr="000A15E8" w:rsidRDefault="00640A38" w:rsidP="00111530">
      <w:pPr>
        <w:pStyle w:val="Zkladntext"/>
        <w:numPr>
          <w:ilvl w:val="0"/>
          <w:numId w:val="9"/>
        </w:numPr>
        <w:tabs>
          <w:tab w:val="left" w:pos="360"/>
        </w:tabs>
        <w:spacing w:after="200" w:line="360" w:lineRule="auto"/>
        <w:rPr>
          <w:sz w:val="22"/>
          <w:szCs w:val="22"/>
          <w:lang w:val="sk-SK"/>
        </w:rPr>
      </w:pPr>
      <w:r w:rsidRPr="000A15E8">
        <w:rPr>
          <w:sz w:val="22"/>
          <w:szCs w:val="22"/>
          <w:lang w:val="sk-SK"/>
        </w:rPr>
        <w:t>návrh na zrušenie spoločnosti,</w:t>
      </w:r>
    </w:p>
    <w:p w:rsidR="00640A38" w:rsidRPr="000A15E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t>informuje VZ o:</w:t>
      </w:r>
    </w:p>
    <w:p w:rsidR="00640A38" w:rsidRPr="000A15E8" w:rsidRDefault="00640A38" w:rsidP="00111530">
      <w:pPr>
        <w:pStyle w:val="Zkladntext"/>
        <w:numPr>
          <w:ilvl w:val="0"/>
          <w:numId w:val="9"/>
        </w:numPr>
        <w:tabs>
          <w:tab w:val="left" w:pos="360"/>
        </w:tabs>
        <w:spacing w:after="200" w:line="360" w:lineRule="auto"/>
        <w:rPr>
          <w:sz w:val="22"/>
          <w:szCs w:val="22"/>
          <w:lang w:val="sk-SK"/>
        </w:rPr>
      </w:pPr>
      <w:r w:rsidRPr="000A15E8">
        <w:rPr>
          <w:sz w:val="22"/>
          <w:szCs w:val="22"/>
          <w:lang w:val="sk-SK"/>
        </w:rPr>
        <w:t>výsledkoch podnikateľskej činnosti a o stave majetku spoločnosti,</w:t>
      </w:r>
    </w:p>
    <w:p w:rsidR="00640A38" w:rsidRPr="000A15E8" w:rsidRDefault="00640A38" w:rsidP="00111530">
      <w:pPr>
        <w:pStyle w:val="Zkladntext"/>
        <w:numPr>
          <w:ilvl w:val="0"/>
          <w:numId w:val="9"/>
        </w:numPr>
        <w:tabs>
          <w:tab w:val="left" w:pos="360"/>
        </w:tabs>
        <w:spacing w:after="200" w:line="360" w:lineRule="auto"/>
        <w:rPr>
          <w:sz w:val="22"/>
          <w:szCs w:val="22"/>
          <w:lang w:val="sk-SK"/>
        </w:rPr>
      </w:pPr>
      <w:r w:rsidRPr="000A15E8">
        <w:rPr>
          <w:sz w:val="22"/>
          <w:szCs w:val="22"/>
          <w:lang w:val="sk-SK"/>
        </w:rPr>
        <w:t>obchodnom pláne a finančnom rozpočte bežného roka so zapracovaním pripomienok dozornej rady,</w:t>
      </w:r>
    </w:p>
    <w:p w:rsidR="00640A38" w:rsidRPr="000A15E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t>poskytuje akcionárom na požiadanie na VZ úplné a pravdivé informácie a vysvetlenia, ktoré súvisia s predmetom rokovania VZ,</w:t>
      </w:r>
    </w:p>
    <w:p w:rsidR="00640A38" w:rsidRPr="000A15E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t>schvaľuje organizačnú štruktúru spoločnosti,</w:t>
      </w:r>
    </w:p>
    <w:p w:rsidR="00640A38" w:rsidRPr="000A15E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t>predkladá na rokovanie dozornej rady obchodný plán a finančný rozpočet spoločnosti na účtovné obdobie v rozsahu výroba, predaj, zamestnanosť, rozvoj výrobkov a výrobnej základne, hospodársky výsledok, stav majetku a jeho krytia, likviditu, v rovnakom rozsahu plnenie obchodného plánu a finančného rozpočtu,</w:t>
      </w:r>
    </w:p>
    <w:p w:rsidR="00640A38" w:rsidRPr="000A15E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t>rozhoduje o použití rezervného fondu,</w:t>
      </w:r>
    </w:p>
    <w:p w:rsidR="00640A38" w:rsidRPr="000A15E8" w:rsidRDefault="00640A38" w:rsidP="000A15E8">
      <w:pPr>
        <w:pStyle w:val="Bezriadkovania"/>
        <w:numPr>
          <w:ilvl w:val="0"/>
          <w:numId w:val="20"/>
        </w:numPr>
        <w:spacing w:line="360" w:lineRule="auto"/>
        <w:jc w:val="both"/>
        <w:rPr>
          <w:rFonts w:ascii="Times New Roman" w:hAnsi="Times New Roman"/>
        </w:rPr>
      </w:pPr>
      <w:r w:rsidRPr="000A15E8">
        <w:rPr>
          <w:rFonts w:ascii="Times New Roman" w:hAnsi="Times New Roman"/>
        </w:rPr>
        <w:t>predkladá valnému zhromaždeniu na prerokovanie:</w:t>
      </w:r>
    </w:p>
    <w:p w:rsidR="00640A38" w:rsidRPr="00393A8D" w:rsidRDefault="00640A38" w:rsidP="00111530">
      <w:pPr>
        <w:pStyle w:val="Zkladntext"/>
        <w:numPr>
          <w:ilvl w:val="0"/>
          <w:numId w:val="9"/>
        </w:numPr>
        <w:tabs>
          <w:tab w:val="left" w:pos="360"/>
        </w:tabs>
        <w:spacing w:after="200" w:line="360" w:lineRule="auto"/>
        <w:rPr>
          <w:sz w:val="22"/>
          <w:szCs w:val="22"/>
          <w:lang w:val="sk-SK"/>
        </w:rPr>
      </w:pPr>
      <w:r w:rsidRPr="00393A8D">
        <w:rPr>
          <w:sz w:val="22"/>
          <w:szCs w:val="22"/>
          <w:lang w:val="sk-SK"/>
        </w:rPr>
        <w:t>spolu s riadnou individuálnou účtovnou závierkou alebo mimoriadnou individuálnou účtovnou závierkou výročnú správu vyhotovenú podľa osobitného predpisu,</w:t>
      </w:r>
    </w:p>
    <w:p w:rsidR="00640A38" w:rsidRPr="00393A8D" w:rsidRDefault="00640A38" w:rsidP="00111530">
      <w:pPr>
        <w:pStyle w:val="Zkladntext"/>
        <w:numPr>
          <w:ilvl w:val="0"/>
          <w:numId w:val="9"/>
        </w:numPr>
        <w:tabs>
          <w:tab w:val="left" w:pos="360"/>
        </w:tabs>
        <w:spacing w:after="200" w:line="360" w:lineRule="auto"/>
        <w:rPr>
          <w:sz w:val="22"/>
          <w:szCs w:val="22"/>
          <w:lang w:val="sk-SK"/>
        </w:rPr>
      </w:pPr>
      <w:r w:rsidRPr="00393A8D">
        <w:rPr>
          <w:sz w:val="22"/>
          <w:szCs w:val="22"/>
          <w:lang w:val="sk-SK"/>
        </w:rPr>
        <w:t>správu o podnikateľskej činnosti spoločnosti a o stave jej majetku jedenkrát ročne ako súčasť výročnej správy.</w:t>
      </w:r>
    </w:p>
    <w:p w:rsidR="00640A38" w:rsidRPr="00393A8D" w:rsidRDefault="00640A38" w:rsidP="00111530">
      <w:pPr>
        <w:pStyle w:val="Zkladntext"/>
        <w:tabs>
          <w:tab w:val="left" w:pos="360"/>
        </w:tabs>
        <w:spacing w:after="200" w:line="360" w:lineRule="auto"/>
        <w:ind w:left="1069"/>
        <w:rPr>
          <w:sz w:val="22"/>
          <w:szCs w:val="22"/>
          <w:lang w:val="sk-SK"/>
        </w:rPr>
      </w:pPr>
    </w:p>
    <w:p w:rsidR="00640A38" w:rsidRPr="00393A8D" w:rsidRDefault="00640A38" w:rsidP="00111530">
      <w:pPr>
        <w:spacing w:line="360" w:lineRule="auto"/>
        <w:jc w:val="both"/>
        <w:rPr>
          <w:rFonts w:ascii="Times New Roman" w:hAnsi="Times New Roman" w:cs="Times New Roman"/>
        </w:rPr>
      </w:pPr>
      <w:r w:rsidRPr="00393A8D">
        <w:rPr>
          <w:rFonts w:ascii="Times New Roman" w:hAnsi="Times New Roman" w:cs="Times New Roman"/>
        </w:rPr>
        <w:lastRenderedPageBreak/>
        <w:t xml:space="preserve">Vo všetkých veciach zaväzujúcich spoločnosť vo vzťahu k tretím osobám sú oprávnení konať a rozhodovať dvaja členovia predstavenstva spoločne, ak má predstavenstvo viac ako jedného člena. Ak má predstavenstvo jedného člena, tento koná samostatne. </w:t>
      </w:r>
      <w:r w:rsidR="00D15494" w:rsidRPr="00D15494">
        <w:rPr>
          <w:rFonts w:ascii="Times New Roman" w:hAnsi="Times New Roman" w:cs="Times New Roman"/>
        </w:rPr>
        <w:t>Od 01.01.2013 do 14.06.2013 malo predstavenstvo dvoch členov. Od 15.06.2013 má predstavenstvo troch členov.</w:t>
      </w:r>
    </w:p>
    <w:p w:rsidR="00711583" w:rsidRPr="00393A8D" w:rsidRDefault="00711583" w:rsidP="00111530">
      <w:pPr>
        <w:spacing w:line="360" w:lineRule="auto"/>
        <w:jc w:val="both"/>
        <w:rPr>
          <w:rFonts w:ascii="Times New Roman" w:hAnsi="Times New Roman" w:cs="Times New Roman"/>
        </w:rPr>
      </w:pPr>
    </w:p>
    <w:p w:rsidR="00711583" w:rsidRPr="00393A8D" w:rsidRDefault="00711583" w:rsidP="00111530">
      <w:pPr>
        <w:spacing w:line="360" w:lineRule="auto"/>
        <w:jc w:val="both"/>
        <w:rPr>
          <w:rFonts w:ascii="Times New Roman" w:hAnsi="Times New Roman" w:cs="Times New Roman"/>
          <w:b/>
        </w:rPr>
      </w:pPr>
      <w:r w:rsidRPr="00393A8D">
        <w:rPr>
          <w:rFonts w:ascii="Times New Roman" w:hAnsi="Times New Roman" w:cs="Times New Roman"/>
          <w:b/>
        </w:rPr>
        <w:t>Členovia predstavenstva</w:t>
      </w:r>
      <w:r w:rsidR="00640A38" w:rsidRPr="00393A8D">
        <w:rPr>
          <w:rFonts w:ascii="Times New Roman" w:hAnsi="Times New Roman" w:cs="Times New Roman"/>
          <w:b/>
        </w:rPr>
        <w:t xml:space="preserve"> v roku 201</w:t>
      </w:r>
      <w:r w:rsidR="00A328ED">
        <w:rPr>
          <w:rFonts w:ascii="Times New Roman" w:hAnsi="Times New Roman" w:cs="Times New Roman"/>
          <w:b/>
        </w:rPr>
        <w:t>3</w:t>
      </w:r>
      <w:r w:rsidRPr="00393A8D">
        <w:rPr>
          <w:rFonts w:ascii="Times New Roman" w:hAnsi="Times New Roman" w:cs="Times New Roman"/>
          <w:b/>
        </w:rPr>
        <w:t>:</w:t>
      </w:r>
    </w:p>
    <w:p w:rsidR="00711583" w:rsidRPr="00393A8D" w:rsidRDefault="00711583" w:rsidP="00111530">
      <w:pPr>
        <w:spacing w:line="360" w:lineRule="auto"/>
        <w:jc w:val="both"/>
        <w:rPr>
          <w:rFonts w:ascii="Times New Roman" w:hAnsi="Times New Roman" w:cs="Times New Roman"/>
        </w:rPr>
      </w:pPr>
      <w:r w:rsidRPr="00393A8D">
        <w:rPr>
          <w:rFonts w:ascii="Times New Roman" w:hAnsi="Times New Roman" w:cs="Times New Roman"/>
        </w:rPr>
        <w:t>Ing. Bohuslav Lipovský – predseda predstavenstva (od 4.9.2012)</w:t>
      </w:r>
    </w:p>
    <w:p w:rsidR="00A328ED" w:rsidRDefault="00A328ED" w:rsidP="00111530">
      <w:pPr>
        <w:spacing w:line="360" w:lineRule="auto"/>
        <w:jc w:val="both"/>
        <w:rPr>
          <w:rFonts w:ascii="Times New Roman" w:hAnsi="Times New Roman" w:cs="Times New Roman"/>
        </w:rPr>
      </w:pPr>
      <w:r>
        <w:rPr>
          <w:rFonts w:ascii="Times New Roman" w:hAnsi="Times New Roman" w:cs="Times New Roman"/>
        </w:rPr>
        <w:t>Ing. Marián Haviernik – člen predstavenstva (</w:t>
      </w:r>
      <w:r w:rsidR="00A77504">
        <w:rPr>
          <w:rFonts w:ascii="Times New Roman" w:hAnsi="Times New Roman" w:cs="Times New Roman"/>
        </w:rPr>
        <w:t>od 1.3.2013)</w:t>
      </w:r>
    </w:p>
    <w:p w:rsidR="00A77504" w:rsidRDefault="00A77504" w:rsidP="00111530">
      <w:pPr>
        <w:spacing w:line="360" w:lineRule="auto"/>
        <w:jc w:val="both"/>
        <w:rPr>
          <w:rFonts w:ascii="Times New Roman" w:hAnsi="Times New Roman" w:cs="Times New Roman"/>
        </w:rPr>
      </w:pPr>
      <w:r>
        <w:rPr>
          <w:rFonts w:ascii="Times New Roman" w:hAnsi="Times New Roman" w:cs="Times New Roman"/>
        </w:rPr>
        <w:t>Ing. Vladimír Habala - člen predstavenstva (od 15.6.2013)</w:t>
      </w:r>
    </w:p>
    <w:p w:rsidR="00711583" w:rsidRPr="00393A8D" w:rsidRDefault="00711583" w:rsidP="00111530">
      <w:pPr>
        <w:spacing w:line="360" w:lineRule="auto"/>
        <w:jc w:val="both"/>
        <w:rPr>
          <w:rFonts w:ascii="Times New Roman" w:hAnsi="Times New Roman" w:cs="Times New Roman"/>
        </w:rPr>
      </w:pPr>
      <w:r w:rsidRPr="00393A8D">
        <w:rPr>
          <w:rFonts w:ascii="Times New Roman" w:hAnsi="Times New Roman" w:cs="Times New Roman"/>
        </w:rPr>
        <w:t xml:space="preserve">Ing. Miloš Čeretka – člen predstavenstva </w:t>
      </w:r>
      <w:r w:rsidR="00CA6F6D" w:rsidRPr="00393A8D">
        <w:rPr>
          <w:rFonts w:ascii="Times New Roman" w:hAnsi="Times New Roman" w:cs="Times New Roman"/>
        </w:rPr>
        <w:t>(do 31.3.2013)</w:t>
      </w:r>
    </w:p>
    <w:p w:rsidR="00640A38" w:rsidRPr="00393A8D" w:rsidRDefault="00640A38" w:rsidP="000A15E8">
      <w:pPr>
        <w:spacing w:line="360" w:lineRule="auto"/>
        <w:jc w:val="both"/>
        <w:rPr>
          <w:rFonts w:ascii="Times New Roman" w:hAnsi="Times New Roman" w:cs="Times New Roman"/>
          <w:b/>
        </w:rPr>
      </w:pPr>
    </w:p>
    <w:p w:rsidR="00640A38" w:rsidRPr="00393A8D" w:rsidRDefault="00F71990" w:rsidP="000A15E8">
      <w:pPr>
        <w:spacing w:line="360" w:lineRule="auto"/>
        <w:jc w:val="both"/>
        <w:rPr>
          <w:rFonts w:ascii="Times New Roman" w:hAnsi="Times New Roman" w:cs="Times New Roman"/>
        </w:rPr>
      </w:pPr>
      <w:r w:rsidRPr="00F71990">
        <w:rPr>
          <w:rFonts w:ascii="Times New Roman" w:hAnsi="Times New Roman" w:cs="Times New Roman"/>
        </w:rPr>
        <w:t>Rozhodnutím členov dozornej rady hlasovaním per rollam bol s účinnosťou od 1.3.2013 do funkcie člena predstavenstva zvolený Ing. Marián Haviernik a s účinnosťou ku dňu 31.3.2013 odvolaný z funkcie člena predstavenstva Ing. Miloš Čeretka.</w:t>
      </w:r>
      <w:r w:rsidR="00640A38" w:rsidRPr="00393A8D">
        <w:rPr>
          <w:rFonts w:ascii="Times New Roman" w:hAnsi="Times New Roman" w:cs="Times New Roman"/>
        </w:rPr>
        <w:t xml:space="preserve"> </w:t>
      </w:r>
    </w:p>
    <w:p w:rsidR="007F7709" w:rsidRDefault="007F7709" w:rsidP="00111530">
      <w:pPr>
        <w:spacing w:line="360" w:lineRule="auto"/>
        <w:jc w:val="both"/>
        <w:rPr>
          <w:rFonts w:ascii="Times New Roman" w:hAnsi="Times New Roman" w:cs="Times New Roman"/>
          <w:b/>
        </w:rPr>
      </w:pPr>
    </w:p>
    <w:p w:rsidR="00EE53EC" w:rsidRPr="00393A8D" w:rsidRDefault="000F29E2" w:rsidP="00111530">
      <w:pPr>
        <w:spacing w:line="360" w:lineRule="auto"/>
        <w:jc w:val="both"/>
        <w:rPr>
          <w:rFonts w:ascii="Times New Roman" w:hAnsi="Times New Roman" w:cs="Times New Roman"/>
          <w:b/>
        </w:rPr>
      </w:pPr>
      <w:r w:rsidRPr="00393A8D">
        <w:rPr>
          <w:rFonts w:ascii="Times New Roman" w:hAnsi="Times New Roman" w:cs="Times New Roman"/>
          <w:b/>
        </w:rPr>
        <w:t>Kvalifikácia a profesionálne skúsenosti členov predstavenstva:</w:t>
      </w:r>
    </w:p>
    <w:p w:rsidR="003A547D" w:rsidRDefault="003A547D" w:rsidP="00D12C1A">
      <w:pPr>
        <w:autoSpaceDE w:val="0"/>
        <w:autoSpaceDN w:val="0"/>
        <w:adjustRightInd w:val="0"/>
        <w:spacing w:after="0" w:line="360" w:lineRule="auto"/>
        <w:jc w:val="both"/>
        <w:rPr>
          <w:rFonts w:ascii="Times New Roman" w:hAnsi="Times New Roman" w:cs="Times New Roman"/>
        </w:rPr>
      </w:pPr>
      <w:r w:rsidRPr="00393A8D">
        <w:rPr>
          <w:rFonts w:ascii="Times New Roman" w:hAnsi="Times New Roman" w:cs="Times New Roman"/>
          <w:b/>
        </w:rPr>
        <w:t xml:space="preserve">Ing. Bohuslav Lipovský – </w:t>
      </w:r>
      <w:r w:rsidR="00970E31" w:rsidRPr="00393A8D">
        <w:rPr>
          <w:rFonts w:ascii="Times New Roman" w:hAnsi="Times New Roman" w:cs="Times New Roman"/>
        </w:rPr>
        <w:t>3</w:t>
      </w:r>
      <w:r w:rsidR="000564D5">
        <w:rPr>
          <w:rFonts w:ascii="Times New Roman" w:hAnsi="Times New Roman" w:cs="Times New Roman"/>
        </w:rPr>
        <w:t>6</w:t>
      </w:r>
      <w:r w:rsidR="00970E31" w:rsidRPr="00393A8D">
        <w:rPr>
          <w:rFonts w:ascii="Times New Roman" w:hAnsi="Times New Roman" w:cs="Times New Roman"/>
        </w:rPr>
        <w:t xml:space="preserve"> ročný, má ukončené vysokoškolské vzdelanie na Ekonomickej univerzite v Bratislave. </w:t>
      </w:r>
      <w:r w:rsidR="00D12C1A" w:rsidRPr="00393A8D">
        <w:rPr>
          <w:rFonts w:ascii="Times New Roman" w:hAnsi="Times New Roman" w:cs="Times New Roman"/>
        </w:rPr>
        <w:t>V spoločnosti SITNO, a.s. zastáva funkciu predsedu predstavenstva od 4.9.2012.</w:t>
      </w:r>
      <w:r w:rsidR="00D12C1A">
        <w:rPr>
          <w:rFonts w:ascii="Times New Roman" w:hAnsi="Times New Roman" w:cs="Times New Roman"/>
        </w:rPr>
        <w:t xml:space="preserve"> </w:t>
      </w:r>
      <w:r w:rsidR="00970E31" w:rsidRPr="00393A8D">
        <w:rPr>
          <w:rFonts w:ascii="Times New Roman" w:hAnsi="Times New Roman" w:cs="Times New Roman"/>
        </w:rPr>
        <w:t xml:space="preserve">Má bohaté skúsenosti ako </w:t>
      </w:r>
      <w:r w:rsidR="00156CD2" w:rsidRPr="00393A8D">
        <w:rPr>
          <w:rFonts w:ascii="Times New Roman" w:hAnsi="Times New Roman" w:cs="Times New Roman"/>
        </w:rPr>
        <w:t xml:space="preserve">ekonomický, finančný a generálny riaditeľ </w:t>
      </w:r>
      <w:r w:rsidR="00970E31" w:rsidRPr="00393A8D">
        <w:rPr>
          <w:rFonts w:ascii="Times New Roman" w:hAnsi="Times New Roman" w:cs="Times New Roman"/>
        </w:rPr>
        <w:t>významných medzinárodných spoločností</w:t>
      </w:r>
      <w:r w:rsidR="00D12C1A">
        <w:rPr>
          <w:rFonts w:ascii="Times New Roman" w:hAnsi="Times New Roman" w:cs="Times New Roman"/>
        </w:rPr>
        <w:t xml:space="preserve"> (Kl</w:t>
      </w:r>
      <w:r w:rsidR="00D12C1A" w:rsidRPr="00D12C1A">
        <w:rPr>
          <w:rFonts w:ascii="Times New Roman" w:hAnsi="Times New Roman" w:cs="Times New Roman"/>
        </w:rPr>
        <w:t>ö</w:t>
      </w:r>
      <w:r w:rsidR="00D12C1A">
        <w:rPr>
          <w:rFonts w:ascii="Times New Roman" w:hAnsi="Times New Roman" w:cs="Times New Roman"/>
        </w:rPr>
        <w:t>ber - HPi Group, Johnson Controls International, LKW Komponenten, s.r.o.)</w:t>
      </w:r>
      <w:r w:rsidR="00970E31" w:rsidRPr="00393A8D">
        <w:rPr>
          <w:rFonts w:ascii="Times New Roman" w:hAnsi="Times New Roman" w:cs="Times New Roman"/>
        </w:rPr>
        <w:t xml:space="preserve"> </w:t>
      </w:r>
    </w:p>
    <w:p w:rsidR="00B415E9" w:rsidRPr="00393A8D" w:rsidRDefault="00B415E9" w:rsidP="00D12C1A">
      <w:pPr>
        <w:autoSpaceDE w:val="0"/>
        <w:autoSpaceDN w:val="0"/>
        <w:adjustRightInd w:val="0"/>
        <w:spacing w:after="0" w:line="360" w:lineRule="auto"/>
        <w:jc w:val="both"/>
        <w:rPr>
          <w:rFonts w:ascii="Times New Roman" w:hAnsi="Times New Roman" w:cs="Times New Roman"/>
        </w:rPr>
      </w:pPr>
    </w:p>
    <w:p w:rsidR="003A547D" w:rsidRDefault="003A547D" w:rsidP="00D12C1A">
      <w:pPr>
        <w:spacing w:line="360" w:lineRule="auto"/>
        <w:jc w:val="both"/>
        <w:rPr>
          <w:rFonts w:ascii="Times New Roman" w:hAnsi="Times New Roman" w:cs="Times New Roman"/>
        </w:rPr>
      </w:pPr>
      <w:r w:rsidRPr="00316FB8">
        <w:rPr>
          <w:rFonts w:ascii="Times New Roman" w:hAnsi="Times New Roman" w:cs="Times New Roman"/>
          <w:b/>
        </w:rPr>
        <w:t xml:space="preserve">Ing. </w:t>
      </w:r>
      <w:r w:rsidR="000564D5" w:rsidRPr="00316FB8">
        <w:rPr>
          <w:rFonts w:ascii="Times New Roman" w:hAnsi="Times New Roman" w:cs="Times New Roman"/>
          <w:b/>
        </w:rPr>
        <w:t>Marián Haviernik</w:t>
      </w:r>
      <w:r w:rsidRPr="00393A8D">
        <w:rPr>
          <w:rFonts w:ascii="Times New Roman" w:hAnsi="Times New Roman" w:cs="Times New Roman"/>
          <w:b/>
        </w:rPr>
        <w:t xml:space="preserve"> </w:t>
      </w:r>
      <w:r w:rsidR="001C0FAF" w:rsidRPr="00393A8D">
        <w:rPr>
          <w:rFonts w:ascii="Times New Roman" w:hAnsi="Times New Roman" w:cs="Times New Roman"/>
          <w:b/>
        </w:rPr>
        <w:t>–</w:t>
      </w:r>
      <w:r w:rsidRPr="00393A8D">
        <w:rPr>
          <w:rFonts w:ascii="Times New Roman" w:hAnsi="Times New Roman" w:cs="Times New Roman"/>
          <w:b/>
        </w:rPr>
        <w:t xml:space="preserve"> </w:t>
      </w:r>
      <w:r w:rsidR="00316FB8">
        <w:rPr>
          <w:rFonts w:ascii="Times New Roman" w:hAnsi="Times New Roman" w:cs="Times New Roman"/>
        </w:rPr>
        <w:t>40</w:t>
      </w:r>
      <w:r w:rsidR="000564D5">
        <w:rPr>
          <w:rFonts w:ascii="Times New Roman" w:hAnsi="Times New Roman" w:cs="Times New Roman"/>
        </w:rPr>
        <w:t xml:space="preserve"> ročný, má ukončené </w:t>
      </w:r>
      <w:r w:rsidR="001C0FAF" w:rsidRPr="00393A8D">
        <w:rPr>
          <w:rFonts w:ascii="Times New Roman" w:hAnsi="Times New Roman" w:cs="Times New Roman"/>
        </w:rPr>
        <w:t xml:space="preserve">VŠ vzdelanie v odbore ekonomika a riadenie </w:t>
      </w:r>
      <w:r w:rsidR="00316FB8">
        <w:rPr>
          <w:rFonts w:ascii="Times New Roman" w:hAnsi="Times New Roman" w:cs="Times New Roman"/>
        </w:rPr>
        <w:t>podniku na Ekonomickej fakulte Univerzity Mateja Bela v Banskej Bystrici</w:t>
      </w:r>
      <w:r w:rsidR="001C0FAF" w:rsidRPr="00393A8D">
        <w:rPr>
          <w:rFonts w:ascii="Times New Roman" w:hAnsi="Times New Roman" w:cs="Times New Roman"/>
        </w:rPr>
        <w:t xml:space="preserve">. </w:t>
      </w:r>
      <w:r w:rsidR="00B415E9" w:rsidRPr="00393A8D">
        <w:rPr>
          <w:rFonts w:ascii="Times New Roman" w:hAnsi="Times New Roman" w:cs="Times New Roman"/>
        </w:rPr>
        <w:t xml:space="preserve">V spoločnosti SITNO, a.s. zastáva od </w:t>
      </w:r>
      <w:r w:rsidR="00316FB8">
        <w:rPr>
          <w:rFonts w:ascii="Times New Roman" w:hAnsi="Times New Roman" w:cs="Times New Roman"/>
        </w:rPr>
        <w:t>1</w:t>
      </w:r>
      <w:r w:rsidR="00B415E9" w:rsidRPr="00393A8D">
        <w:rPr>
          <w:rFonts w:ascii="Times New Roman" w:hAnsi="Times New Roman" w:cs="Times New Roman"/>
        </w:rPr>
        <w:t>.</w:t>
      </w:r>
      <w:r w:rsidR="00316FB8">
        <w:rPr>
          <w:rFonts w:ascii="Times New Roman" w:hAnsi="Times New Roman" w:cs="Times New Roman"/>
        </w:rPr>
        <w:t>3</w:t>
      </w:r>
      <w:r w:rsidR="00B415E9" w:rsidRPr="00393A8D">
        <w:rPr>
          <w:rFonts w:ascii="Times New Roman" w:hAnsi="Times New Roman" w:cs="Times New Roman"/>
        </w:rPr>
        <w:t>.201</w:t>
      </w:r>
      <w:r w:rsidR="00316FB8">
        <w:rPr>
          <w:rFonts w:ascii="Times New Roman" w:hAnsi="Times New Roman" w:cs="Times New Roman"/>
        </w:rPr>
        <w:t>3</w:t>
      </w:r>
      <w:r w:rsidR="00B415E9" w:rsidRPr="00393A8D">
        <w:rPr>
          <w:rFonts w:ascii="Times New Roman" w:hAnsi="Times New Roman" w:cs="Times New Roman"/>
        </w:rPr>
        <w:t xml:space="preserve"> funkciu člena predstavenstva a</w:t>
      </w:r>
      <w:r w:rsidR="00316FB8">
        <w:rPr>
          <w:rFonts w:ascii="Times New Roman" w:hAnsi="Times New Roman" w:cs="Times New Roman"/>
        </w:rPr>
        <w:t> prevádzkového</w:t>
      </w:r>
      <w:r w:rsidR="00B415E9" w:rsidRPr="00393A8D">
        <w:rPr>
          <w:rFonts w:ascii="Times New Roman" w:hAnsi="Times New Roman" w:cs="Times New Roman"/>
        </w:rPr>
        <w:t xml:space="preserve"> riaditeľa</w:t>
      </w:r>
      <w:r w:rsidR="00316FB8">
        <w:rPr>
          <w:rFonts w:ascii="Times New Roman" w:hAnsi="Times New Roman" w:cs="Times New Roman"/>
        </w:rPr>
        <w:t>.</w:t>
      </w:r>
      <w:r w:rsidR="00B415E9" w:rsidRPr="00393A8D">
        <w:rPr>
          <w:rFonts w:ascii="Times New Roman" w:hAnsi="Times New Roman" w:cs="Times New Roman"/>
        </w:rPr>
        <w:t xml:space="preserve"> </w:t>
      </w:r>
      <w:r w:rsidR="001C0FAF" w:rsidRPr="00393A8D">
        <w:rPr>
          <w:rFonts w:ascii="Times New Roman" w:hAnsi="Times New Roman" w:cs="Times New Roman"/>
        </w:rPr>
        <w:t xml:space="preserve">Má </w:t>
      </w:r>
      <w:r w:rsidR="00316FB8">
        <w:rPr>
          <w:rFonts w:ascii="Times New Roman" w:hAnsi="Times New Roman" w:cs="Times New Roman"/>
        </w:rPr>
        <w:t>viac</w:t>
      </w:r>
      <w:r w:rsidR="001C0FAF" w:rsidRPr="00393A8D">
        <w:rPr>
          <w:rFonts w:ascii="Times New Roman" w:hAnsi="Times New Roman" w:cs="Times New Roman"/>
        </w:rPr>
        <w:t>ročné skúsenosti ako ekonomický</w:t>
      </w:r>
      <w:r w:rsidR="00316FB8">
        <w:rPr>
          <w:rFonts w:ascii="Times New Roman" w:hAnsi="Times New Roman" w:cs="Times New Roman"/>
        </w:rPr>
        <w:t xml:space="preserve">, </w:t>
      </w:r>
      <w:r w:rsidR="001C0FAF" w:rsidRPr="00393A8D">
        <w:rPr>
          <w:rFonts w:ascii="Times New Roman" w:hAnsi="Times New Roman" w:cs="Times New Roman"/>
        </w:rPr>
        <w:t>finančný a</w:t>
      </w:r>
      <w:r w:rsidR="00316FB8">
        <w:rPr>
          <w:rFonts w:ascii="Times New Roman" w:hAnsi="Times New Roman" w:cs="Times New Roman"/>
        </w:rPr>
        <w:t> prevádzkový manažér</w:t>
      </w:r>
      <w:r w:rsidR="001C0FAF" w:rsidRPr="00393A8D">
        <w:rPr>
          <w:rFonts w:ascii="Times New Roman" w:hAnsi="Times New Roman" w:cs="Times New Roman"/>
        </w:rPr>
        <w:t xml:space="preserve"> </w:t>
      </w:r>
      <w:r w:rsidR="00316FB8">
        <w:rPr>
          <w:rFonts w:ascii="Times New Roman" w:hAnsi="Times New Roman" w:cs="Times New Roman"/>
        </w:rPr>
        <w:t>nadnárodnej spoločnosti</w:t>
      </w:r>
      <w:r w:rsidR="00B415E9">
        <w:rPr>
          <w:rFonts w:ascii="Times New Roman" w:hAnsi="Times New Roman" w:cs="Times New Roman"/>
        </w:rPr>
        <w:t xml:space="preserve"> (</w:t>
      </w:r>
      <w:r w:rsidR="00316FB8">
        <w:rPr>
          <w:rFonts w:ascii="Times New Roman" w:hAnsi="Times New Roman" w:cs="Times New Roman"/>
        </w:rPr>
        <w:t>Siemens</w:t>
      </w:r>
      <w:r w:rsidR="00B415E9">
        <w:rPr>
          <w:rFonts w:ascii="Times New Roman" w:hAnsi="Times New Roman" w:cs="Times New Roman"/>
        </w:rPr>
        <w:t>)</w:t>
      </w:r>
      <w:r w:rsidR="001C0FAF" w:rsidRPr="00393A8D">
        <w:rPr>
          <w:rFonts w:ascii="Times New Roman" w:hAnsi="Times New Roman" w:cs="Times New Roman"/>
        </w:rPr>
        <w:t>.</w:t>
      </w:r>
    </w:p>
    <w:p w:rsidR="003A547D" w:rsidRDefault="000564D5" w:rsidP="005011B5">
      <w:pPr>
        <w:spacing w:line="360" w:lineRule="auto"/>
        <w:jc w:val="both"/>
        <w:rPr>
          <w:rFonts w:ascii="Times New Roman" w:hAnsi="Times New Roman" w:cs="Times New Roman"/>
        </w:rPr>
      </w:pPr>
      <w:r>
        <w:rPr>
          <w:rFonts w:ascii="Times New Roman" w:hAnsi="Times New Roman" w:cs="Times New Roman"/>
          <w:b/>
        </w:rPr>
        <w:t>Ing. Vladimír Habala</w:t>
      </w:r>
      <w:r w:rsidRPr="00393A8D">
        <w:rPr>
          <w:rFonts w:ascii="Times New Roman" w:hAnsi="Times New Roman" w:cs="Times New Roman"/>
        </w:rPr>
        <w:t xml:space="preserve"> – </w:t>
      </w:r>
      <w:r>
        <w:rPr>
          <w:rFonts w:ascii="Times New Roman" w:hAnsi="Times New Roman" w:cs="Times New Roman"/>
        </w:rPr>
        <w:t>3</w:t>
      </w:r>
      <w:r w:rsidRPr="00393A8D">
        <w:rPr>
          <w:rFonts w:ascii="Times New Roman" w:hAnsi="Times New Roman" w:cs="Times New Roman"/>
        </w:rPr>
        <w:t xml:space="preserve">3 ročný, má </w:t>
      </w:r>
      <w:r>
        <w:rPr>
          <w:rFonts w:ascii="Times New Roman" w:hAnsi="Times New Roman" w:cs="Times New Roman"/>
        </w:rPr>
        <w:t xml:space="preserve">ukončené VŠ vzdelanie na </w:t>
      </w:r>
      <w:r w:rsidR="00232EF9">
        <w:rPr>
          <w:rFonts w:ascii="Times New Roman" w:hAnsi="Times New Roman" w:cs="Times New Roman"/>
        </w:rPr>
        <w:t xml:space="preserve">Obchodnej fakulte </w:t>
      </w:r>
      <w:r>
        <w:rPr>
          <w:rFonts w:ascii="Times New Roman" w:hAnsi="Times New Roman" w:cs="Times New Roman"/>
        </w:rPr>
        <w:t>Ekonomickej univerzit</w:t>
      </w:r>
      <w:r w:rsidR="00232EF9">
        <w:rPr>
          <w:rFonts w:ascii="Times New Roman" w:hAnsi="Times New Roman" w:cs="Times New Roman"/>
        </w:rPr>
        <w:t>y</w:t>
      </w:r>
      <w:r>
        <w:rPr>
          <w:rFonts w:ascii="Times New Roman" w:hAnsi="Times New Roman" w:cs="Times New Roman"/>
        </w:rPr>
        <w:t xml:space="preserve"> v Bratislave. </w:t>
      </w:r>
      <w:r w:rsidRPr="00393A8D">
        <w:rPr>
          <w:rFonts w:ascii="Times New Roman" w:hAnsi="Times New Roman" w:cs="Times New Roman"/>
        </w:rPr>
        <w:t>V </w:t>
      </w:r>
      <w:r>
        <w:rPr>
          <w:rFonts w:ascii="Times New Roman" w:hAnsi="Times New Roman" w:cs="Times New Roman"/>
        </w:rPr>
        <w:t>spoločnosti SITNO, a.s. zastáva</w:t>
      </w:r>
      <w:r w:rsidRPr="00393A8D">
        <w:rPr>
          <w:rFonts w:ascii="Times New Roman" w:hAnsi="Times New Roman" w:cs="Times New Roman"/>
        </w:rPr>
        <w:t xml:space="preserve"> od </w:t>
      </w:r>
      <w:r>
        <w:rPr>
          <w:rFonts w:ascii="Times New Roman" w:hAnsi="Times New Roman" w:cs="Times New Roman"/>
        </w:rPr>
        <w:t>15</w:t>
      </w:r>
      <w:r w:rsidRPr="00393A8D">
        <w:rPr>
          <w:rFonts w:ascii="Times New Roman" w:hAnsi="Times New Roman" w:cs="Times New Roman"/>
        </w:rPr>
        <w:t>.</w:t>
      </w:r>
      <w:r>
        <w:rPr>
          <w:rFonts w:ascii="Times New Roman" w:hAnsi="Times New Roman" w:cs="Times New Roman"/>
        </w:rPr>
        <w:t>6</w:t>
      </w:r>
      <w:r w:rsidRPr="00393A8D">
        <w:rPr>
          <w:rFonts w:ascii="Times New Roman" w:hAnsi="Times New Roman" w:cs="Times New Roman"/>
        </w:rPr>
        <w:t>.2012 funkciu člena predstavenstva a finančného riaditeľa</w:t>
      </w:r>
      <w:r>
        <w:rPr>
          <w:rFonts w:ascii="Times New Roman" w:hAnsi="Times New Roman" w:cs="Times New Roman"/>
        </w:rPr>
        <w:t>. Má</w:t>
      </w:r>
      <w:r w:rsidRPr="00393A8D">
        <w:rPr>
          <w:rFonts w:ascii="Times New Roman" w:hAnsi="Times New Roman" w:cs="Times New Roman"/>
        </w:rPr>
        <w:t xml:space="preserve"> skúsenosti </w:t>
      </w:r>
      <w:r>
        <w:rPr>
          <w:rFonts w:ascii="Times New Roman" w:hAnsi="Times New Roman" w:cs="Times New Roman"/>
        </w:rPr>
        <w:t xml:space="preserve">ako kontrolór, ekonomický a finančný riaditeľ </w:t>
      </w:r>
      <w:r w:rsidR="005011B5">
        <w:rPr>
          <w:rFonts w:ascii="Times New Roman" w:hAnsi="Times New Roman" w:cs="Times New Roman"/>
        </w:rPr>
        <w:t>medzinárodných spoločností v rôznych kraji</w:t>
      </w:r>
      <w:r w:rsidR="00316FB8">
        <w:rPr>
          <w:rFonts w:ascii="Times New Roman" w:hAnsi="Times New Roman" w:cs="Times New Roman"/>
        </w:rPr>
        <w:t>nách Európskej únie (DELL</w:t>
      </w:r>
      <w:r w:rsidR="005011B5">
        <w:rPr>
          <w:rFonts w:ascii="Times New Roman" w:hAnsi="Times New Roman" w:cs="Times New Roman"/>
        </w:rPr>
        <w:t xml:space="preserve">, </w:t>
      </w:r>
      <w:r w:rsidR="005011B5" w:rsidRPr="005011B5">
        <w:rPr>
          <w:rFonts w:ascii="Times New Roman" w:hAnsi="Times New Roman" w:cs="Times New Roman"/>
        </w:rPr>
        <w:t>Klöber GmbH &amp; Co. KG</w:t>
      </w:r>
      <w:r w:rsidR="005011B5">
        <w:rPr>
          <w:rFonts w:ascii="Times New Roman" w:hAnsi="Times New Roman" w:cs="Times New Roman"/>
        </w:rPr>
        <w:t>, A</w:t>
      </w:r>
      <w:r w:rsidR="005011B5" w:rsidRPr="005011B5">
        <w:rPr>
          <w:rFonts w:ascii="Times New Roman" w:hAnsi="Times New Roman" w:cs="Times New Roman"/>
        </w:rPr>
        <w:t>llianz</w:t>
      </w:r>
      <w:r w:rsidR="005011B5">
        <w:rPr>
          <w:rFonts w:ascii="Times New Roman" w:hAnsi="Times New Roman" w:cs="Times New Roman"/>
        </w:rPr>
        <w:t>).</w:t>
      </w:r>
    </w:p>
    <w:p w:rsidR="00EE53EC" w:rsidRPr="00393A8D" w:rsidRDefault="00EE53EC" w:rsidP="00111530">
      <w:pPr>
        <w:spacing w:line="360" w:lineRule="auto"/>
        <w:jc w:val="both"/>
        <w:rPr>
          <w:rFonts w:ascii="Times New Roman" w:hAnsi="Times New Roman" w:cs="Times New Roman"/>
          <w:b/>
          <w:u w:val="single"/>
        </w:rPr>
      </w:pPr>
      <w:r w:rsidRPr="00393A8D">
        <w:rPr>
          <w:rFonts w:ascii="Times New Roman" w:hAnsi="Times New Roman" w:cs="Times New Roman"/>
          <w:b/>
          <w:u w:val="single"/>
        </w:rPr>
        <w:lastRenderedPageBreak/>
        <w:t>Dozorná rada</w:t>
      </w:r>
    </w:p>
    <w:p w:rsidR="00400FFE" w:rsidRPr="00393A8D" w:rsidRDefault="00EE53EC" w:rsidP="00111530">
      <w:pPr>
        <w:spacing w:line="360" w:lineRule="auto"/>
        <w:jc w:val="both"/>
        <w:rPr>
          <w:rFonts w:ascii="Times New Roman" w:hAnsi="Times New Roman" w:cs="Times New Roman"/>
        </w:rPr>
      </w:pPr>
      <w:r w:rsidRPr="00393A8D">
        <w:rPr>
          <w:rFonts w:ascii="Times New Roman" w:hAnsi="Times New Roman" w:cs="Times New Roman"/>
        </w:rPr>
        <w:t xml:space="preserve">Dozorná rada </w:t>
      </w:r>
      <w:r w:rsidR="00400FFE" w:rsidRPr="00393A8D">
        <w:rPr>
          <w:rFonts w:ascii="Times New Roman" w:hAnsi="Times New Roman" w:cs="Times New Roman"/>
        </w:rPr>
        <w:t>má troch členov, ktorých volí a odvoláva valné zhromaždenie. D</w:t>
      </w:r>
      <w:r w:rsidRPr="00393A8D">
        <w:rPr>
          <w:rFonts w:ascii="Times New Roman" w:hAnsi="Times New Roman" w:cs="Times New Roman"/>
        </w:rPr>
        <w:t xml:space="preserve">ohliada na výkon pôsobnosti predstavenstva a vykonávanie podnikateľskej činnosti </w:t>
      </w:r>
      <w:r w:rsidR="007F7709">
        <w:rPr>
          <w:rFonts w:ascii="Times New Roman" w:hAnsi="Times New Roman" w:cs="Times New Roman"/>
        </w:rPr>
        <w:t>s</w:t>
      </w:r>
      <w:r w:rsidRPr="00393A8D">
        <w:rPr>
          <w:rFonts w:ascii="Times New Roman" w:hAnsi="Times New Roman" w:cs="Times New Roman"/>
        </w:rPr>
        <w:t xml:space="preserve">poločnosti. </w:t>
      </w:r>
    </w:p>
    <w:p w:rsidR="00640A38" w:rsidRPr="00393A8D" w:rsidRDefault="00640A38" w:rsidP="00111530">
      <w:pPr>
        <w:spacing w:line="360" w:lineRule="auto"/>
        <w:jc w:val="both"/>
        <w:rPr>
          <w:rFonts w:ascii="Times New Roman" w:hAnsi="Times New Roman" w:cs="Times New Roman"/>
          <w:b/>
        </w:rPr>
      </w:pPr>
      <w:r w:rsidRPr="00393A8D">
        <w:rPr>
          <w:rFonts w:ascii="Times New Roman" w:hAnsi="Times New Roman" w:cs="Times New Roman"/>
          <w:b/>
        </w:rPr>
        <w:t>Kompetencie dozornej rady:</w:t>
      </w:r>
    </w:p>
    <w:p w:rsidR="00640A38" w:rsidRPr="000A15E8" w:rsidRDefault="00640A38" w:rsidP="00111530">
      <w:pPr>
        <w:pStyle w:val="Zkladntext"/>
        <w:spacing w:after="200" w:line="360" w:lineRule="auto"/>
        <w:ind w:left="375" w:hanging="375"/>
        <w:rPr>
          <w:sz w:val="22"/>
          <w:szCs w:val="22"/>
          <w:lang w:val="sk-SK"/>
        </w:rPr>
      </w:pPr>
      <w:r w:rsidRPr="000A15E8">
        <w:rPr>
          <w:sz w:val="22"/>
          <w:szCs w:val="22"/>
          <w:lang w:val="sk-SK"/>
        </w:rPr>
        <w:t>Dozorná rada je kontrolným orgánom spoločnosti a do jej pôsobnosti patrí:</w:t>
      </w:r>
    </w:p>
    <w:p w:rsidR="00F71990" w:rsidRPr="000A15E8" w:rsidRDefault="00640A38" w:rsidP="00E95C53">
      <w:pPr>
        <w:pStyle w:val="Zkladntext"/>
        <w:numPr>
          <w:ilvl w:val="0"/>
          <w:numId w:val="18"/>
        </w:numPr>
        <w:tabs>
          <w:tab w:val="left" w:pos="360"/>
          <w:tab w:val="num" w:pos="720"/>
        </w:tabs>
        <w:spacing w:after="200" w:line="360" w:lineRule="auto"/>
        <w:ind w:left="720"/>
        <w:rPr>
          <w:sz w:val="22"/>
          <w:szCs w:val="22"/>
          <w:lang w:val="sk-SK"/>
        </w:rPr>
      </w:pPr>
      <w:r w:rsidRPr="000A15E8">
        <w:rPr>
          <w:sz w:val="22"/>
          <w:szCs w:val="22"/>
          <w:lang w:val="sk-SK"/>
        </w:rPr>
        <w:t>rozhodnutie o určení člena dozornej rady, ktorý zastúpi spoločnosť pred súdmi a inými orgánmi v sporoc</w:t>
      </w:r>
      <w:r w:rsidR="00F71990" w:rsidRPr="000A15E8">
        <w:rPr>
          <w:sz w:val="22"/>
          <w:szCs w:val="22"/>
          <w:lang w:val="sk-SK"/>
        </w:rPr>
        <w:t>h proti členovi predstavenstva,</w:t>
      </w:r>
    </w:p>
    <w:p w:rsidR="00F71990" w:rsidRPr="000A15E8" w:rsidRDefault="00640A38" w:rsidP="00E95C53">
      <w:pPr>
        <w:pStyle w:val="Zkladntext"/>
        <w:numPr>
          <w:ilvl w:val="0"/>
          <w:numId w:val="18"/>
        </w:numPr>
        <w:tabs>
          <w:tab w:val="left" w:pos="360"/>
          <w:tab w:val="num" w:pos="720"/>
        </w:tabs>
        <w:spacing w:after="200" w:line="360" w:lineRule="auto"/>
        <w:ind w:left="720"/>
        <w:rPr>
          <w:sz w:val="22"/>
          <w:szCs w:val="22"/>
          <w:lang w:val="sk-SK"/>
        </w:rPr>
      </w:pPr>
      <w:r w:rsidRPr="000A15E8">
        <w:rPr>
          <w:sz w:val="22"/>
          <w:szCs w:val="22"/>
          <w:lang w:val="sk-SK"/>
        </w:rPr>
        <w:t>rozhodnutie o zvolaní valného zhromaždenia, ak to vyžadujú záujmy spoločnosti v súlade s Obchodným zákonníkom,</w:t>
      </w:r>
    </w:p>
    <w:p w:rsidR="00F71990" w:rsidRPr="000A15E8" w:rsidRDefault="00640A38" w:rsidP="00E95C53">
      <w:pPr>
        <w:pStyle w:val="Zkladntext"/>
        <w:numPr>
          <w:ilvl w:val="0"/>
          <w:numId w:val="18"/>
        </w:numPr>
        <w:tabs>
          <w:tab w:val="left" w:pos="360"/>
          <w:tab w:val="num" w:pos="720"/>
        </w:tabs>
        <w:spacing w:after="200" w:line="360" w:lineRule="auto"/>
        <w:ind w:left="720"/>
        <w:rPr>
          <w:sz w:val="22"/>
          <w:szCs w:val="22"/>
          <w:lang w:val="sk-SK"/>
        </w:rPr>
      </w:pPr>
      <w:r w:rsidRPr="000A15E8">
        <w:rPr>
          <w:sz w:val="22"/>
          <w:szCs w:val="22"/>
          <w:lang w:val="sk-SK"/>
        </w:rPr>
        <w:t>zvolanie, organizačné zabezpečenie valného zhromaždenia z rozhodnutia dozornej rady a zabezpečenie úloh valného zhromaždenia uložených dozornej rade,</w:t>
      </w:r>
    </w:p>
    <w:p w:rsidR="00F71990" w:rsidRPr="000A15E8" w:rsidRDefault="00640A38" w:rsidP="00E95C53">
      <w:pPr>
        <w:pStyle w:val="Zkladntext"/>
        <w:numPr>
          <w:ilvl w:val="0"/>
          <w:numId w:val="18"/>
        </w:numPr>
        <w:tabs>
          <w:tab w:val="left" w:pos="360"/>
          <w:tab w:val="num" w:pos="720"/>
        </w:tabs>
        <w:spacing w:after="200" w:line="360" w:lineRule="auto"/>
        <w:ind w:left="720"/>
        <w:rPr>
          <w:sz w:val="22"/>
          <w:szCs w:val="22"/>
          <w:lang w:val="sk-SK"/>
        </w:rPr>
      </w:pPr>
      <w:r w:rsidRPr="000A15E8">
        <w:rPr>
          <w:sz w:val="22"/>
          <w:szCs w:val="22"/>
          <w:lang w:val="sk-SK"/>
        </w:rPr>
        <w:t>predloženie informácií valnému zhromaždeniu o výsledkoch svojej kontrolnej činnosti a vyjadrenia k preskúmaniu účtovných závierok, ktoré je spoločnosť povinná vyhotovovať podľa osobitného predpisu a návrhu na rozdelenie zisku alebo na úhradu strát,</w:t>
      </w:r>
    </w:p>
    <w:p w:rsidR="00F71990" w:rsidRPr="000A15E8" w:rsidRDefault="00640A38" w:rsidP="00E95C53">
      <w:pPr>
        <w:pStyle w:val="Zkladntext"/>
        <w:numPr>
          <w:ilvl w:val="0"/>
          <w:numId w:val="18"/>
        </w:numPr>
        <w:tabs>
          <w:tab w:val="left" w:pos="360"/>
          <w:tab w:val="num" w:pos="720"/>
        </w:tabs>
        <w:spacing w:after="200" w:line="360" w:lineRule="auto"/>
        <w:ind w:left="720"/>
        <w:rPr>
          <w:sz w:val="22"/>
          <w:szCs w:val="22"/>
          <w:lang w:val="sk-SK"/>
        </w:rPr>
      </w:pPr>
      <w:r w:rsidRPr="000A15E8">
        <w:rPr>
          <w:sz w:val="22"/>
          <w:szCs w:val="22"/>
          <w:lang w:val="sk-SK"/>
        </w:rPr>
        <w:t>dozor nad výkonom pôsobnosti predstavenstva,</w:t>
      </w:r>
    </w:p>
    <w:p w:rsidR="00F71990" w:rsidRPr="000A15E8" w:rsidRDefault="00640A38" w:rsidP="00E95C53">
      <w:pPr>
        <w:pStyle w:val="Zkladntext"/>
        <w:numPr>
          <w:ilvl w:val="0"/>
          <w:numId w:val="18"/>
        </w:numPr>
        <w:tabs>
          <w:tab w:val="left" w:pos="360"/>
          <w:tab w:val="num" w:pos="720"/>
        </w:tabs>
        <w:spacing w:after="200" w:line="360" w:lineRule="auto"/>
        <w:ind w:left="720"/>
        <w:rPr>
          <w:sz w:val="22"/>
          <w:szCs w:val="22"/>
          <w:lang w:val="sk-SK"/>
        </w:rPr>
      </w:pPr>
      <w:r w:rsidRPr="000A15E8">
        <w:rPr>
          <w:sz w:val="22"/>
          <w:szCs w:val="22"/>
          <w:lang w:val="sk-SK"/>
        </w:rPr>
        <w:t>odvolanie a voľba členov predstavenstva a určenie jej predsedu a prípadne aj podpredsedov,</w:t>
      </w:r>
    </w:p>
    <w:p w:rsidR="00F71990" w:rsidRPr="000A15E8" w:rsidRDefault="00640A38" w:rsidP="00E95C53">
      <w:pPr>
        <w:pStyle w:val="Zkladntext"/>
        <w:numPr>
          <w:ilvl w:val="0"/>
          <w:numId w:val="18"/>
        </w:numPr>
        <w:tabs>
          <w:tab w:val="left" w:pos="360"/>
          <w:tab w:val="num" w:pos="720"/>
        </w:tabs>
        <w:spacing w:after="200" w:line="360" w:lineRule="auto"/>
        <w:ind w:left="720"/>
        <w:rPr>
          <w:sz w:val="22"/>
          <w:szCs w:val="22"/>
          <w:lang w:val="sk-SK"/>
        </w:rPr>
      </w:pPr>
      <w:r w:rsidRPr="000A15E8">
        <w:rPr>
          <w:sz w:val="22"/>
          <w:szCs w:val="22"/>
          <w:lang w:val="sk-SK"/>
        </w:rPr>
        <w:t>schválenie zmlúv o výkone funkcie a pravidiel odmeňovania členov predstavenstva,</w:t>
      </w:r>
    </w:p>
    <w:p w:rsidR="00F71990" w:rsidRPr="000A15E8" w:rsidRDefault="00640A38" w:rsidP="00E95C53">
      <w:pPr>
        <w:pStyle w:val="Zkladntext"/>
        <w:numPr>
          <w:ilvl w:val="0"/>
          <w:numId w:val="18"/>
        </w:numPr>
        <w:tabs>
          <w:tab w:val="left" w:pos="360"/>
          <w:tab w:val="num" w:pos="720"/>
        </w:tabs>
        <w:spacing w:after="200" w:line="360" w:lineRule="auto"/>
        <w:ind w:left="720"/>
        <w:rPr>
          <w:sz w:val="22"/>
          <w:szCs w:val="22"/>
          <w:lang w:val="sk-SK"/>
        </w:rPr>
      </w:pPr>
      <w:r w:rsidRPr="000A15E8">
        <w:rPr>
          <w:sz w:val="22"/>
          <w:szCs w:val="22"/>
          <w:lang w:val="sk-SK"/>
        </w:rPr>
        <w:t>kontrola účtovných záznamov, súladu realizácie podnikateľskej činnosti s právnymi</w:t>
      </w:r>
      <w:r w:rsidRPr="000A15E8">
        <w:rPr>
          <w:sz w:val="22"/>
          <w:szCs w:val="22"/>
          <w:lang w:val="sk-SK"/>
        </w:rPr>
        <w:br/>
        <w:t>predpismi, stanovami spoločnosti a rozhodnutiami valného zhromaždenia,</w:t>
      </w:r>
    </w:p>
    <w:p w:rsidR="00640A38" w:rsidRPr="000A15E8" w:rsidRDefault="00640A38" w:rsidP="00E95C53">
      <w:pPr>
        <w:pStyle w:val="Zkladntext"/>
        <w:numPr>
          <w:ilvl w:val="0"/>
          <w:numId w:val="18"/>
        </w:numPr>
        <w:tabs>
          <w:tab w:val="left" w:pos="360"/>
          <w:tab w:val="num" w:pos="720"/>
        </w:tabs>
        <w:spacing w:after="200" w:line="360" w:lineRule="auto"/>
        <w:ind w:left="720"/>
        <w:rPr>
          <w:sz w:val="22"/>
          <w:szCs w:val="22"/>
          <w:lang w:val="sk-SK"/>
        </w:rPr>
      </w:pPr>
      <w:r w:rsidRPr="000A15E8">
        <w:rPr>
          <w:sz w:val="22"/>
          <w:szCs w:val="22"/>
          <w:lang w:val="sk-SK"/>
        </w:rPr>
        <w:t>rozhodovanie o otázkach, ktoré do jej pôsobnosti zverujú tieto stanovy.</w:t>
      </w:r>
    </w:p>
    <w:p w:rsidR="00640A38" w:rsidRPr="00393A8D" w:rsidRDefault="00640A38" w:rsidP="00111530">
      <w:pPr>
        <w:spacing w:line="360" w:lineRule="auto"/>
        <w:jc w:val="both"/>
        <w:rPr>
          <w:rFonts w:ascii="Times New Roman" w:hAnsi="Times New Roman" w:cs="Times New Roman"/>
          <w:b/>
        </w:rPr>
      </w:pPr>
    </w:p>
    <w:p w:rsidR="00EE53EC" w:rsidRPr="00393A8D" w:rsidRDefault="00400FFE" w:rsidP="00111530">
      <w:pPr>
        <w:spacing w:line="360" w:lineRule="auto"/>
        <w:jc w:val="both"/>
        <w:rPr>
          <w:rFonts w:ascii="Times New Roman" w:hAnsi="Times New Roman" w:cs="Times New Roman"/>
          <w:b/>
        </w:rPr>
      </w:pPr>
      <w:r w:rsidRPr="00393A8D">
        <w:rPr>
          <w:rFonts w:ascii="Times New Roman" w:hAnsi="Times New Roman" w:cs="Times New Roman"/>
          <w:b/>
        </w:rPr>
        <w:t>Členovia dozornej rady</w:t>
      </w:r>
    </w:p>
    <w:p w:rsidR="00EE53EC" w:rsidRPr="00393A8D" w:rsidRDefault="00EE53EC" w:rsidP="00111530">
      <w:pPr>
        <w:spacing w:line="360" w:lineRule="auto"/>
        <w:jc w:val="both"/>
        <w:rPr>
          <w:rFonts w:ascii="Times New Roman" w:hAnsi="Times New Roman" w:cs="Times New Roman"/>
        </w:rPr>
      </w:pPr>
      <w:r w:rsidRPr="00393A8D">
        <w:rPr>
          <w:rFonts w:ascii="Times New Roman" w:hAnsi="Times New Roman" w:cs="Times New Roman"/>
        </w:rPr>
        <w:t>Ing. Peter Gabalec – člen dozornej rady</w:t>
      </w:r>
    </w:p>
    <w:p w:rsidR="00EE53EC" w:rsidRDefault="00EE53EC" w:rsidP="00111530">
      <w:pPr>
        <w:spacing w:line="360" w:lineRule="auto"/>
        <w:jc w:val="both"/>
        <w:rPr>
          <w:rFonts w:ascii="Times New Roman" w:hAnsi="Times New Roman" w:cs="Times New Roman"/>
        </w:rPr>
      </w:pPr>
      <w:r w:rsidRPr="00393A8D">
        <w:rPr>
          <w:rFonts w:ascii="Times New Roman" w:hAnsi="Times New Roman" w:cs="Times New Roman"/>
        </w:rPr>
        <w:t>Ing. Tomáš Pivarči – člen dozornej rady</w:t>
      </w:r>
    </w:p>
    <w:p w:rsidR="005011B5" w:rsidRPr="00393A8D" w:rsidRDefault="005011B5" w:rsidP="00111530">
      <w:pPr>
        <w:spacing w:line="360" w:lineRule="auto"/>
        <w:jc w:val="both"/>
        <w:rPr>
          <w:rFonts w:ascii="Times New Roman" w:hAnsi="Times New Roman" w:cs="Times New Roman"/>
        </w:rPr>
      </w:pPr>
      <w:r w:rsidRPr="005011B5">
        <w:rPr>
          <w:rFonts w:ascii="Times New Roman" w:hAnsi="Times New Roman" w:cs="Times New Roman"/>
        </w:rPr>
        <w:t>Ing. Ľudovít Černák , CSc.</w:t>
      </w:r>
      <w:r>
        <w:rPr>
          <w:rFonts w:ascii="Times New Roman" w:hAnsi="Times New Roman" w:cs="Times New Roman"/>
        </w:rPr>
        <w:t xml:space="preserve"> – člen dozornej rady</w:t>
      </w:r>
    </w:p>
    <w:p w:rsidR="00232EF9" w:rsidRDefault="00232EF9" w:rsidP="00232EF9">
      <w:pPr>
        <w:spacing w:line="360" w:lineRule="auto"/>
        <w:jc w:val="both"/>
        <w:rPr>
          <w:rFonts w:ascii="Times New Roman" w:hAnsi="Times New Roman" w:cs="Times New Roman"/>
        </w:rPr>
      </w:pPr>
    </w:p>
    <w:p w:rsidR="00DC7643" w:rsidRDefault="00232EF9" w:rsidP="00232EF9">
      <w:pPr>
        <w:spacing w:line="360" w:lineRule="auto"/>
        <w:jc w:val="both"/>
        <w:rPr>
          <w:rFonts w:ascii="Times New Roman" w:hAnsi="Times New Roman" w:cs="Times New Roman"/>
        </w:rPr>
      </w:pPr>
      <w:r>
        <w:rPr>
          <w:rFonts w:ascii="Times New Roman" w:hAnsi="Times New Roman" w:cs="Times New Roman"/>
        </w:rPr>
        <w:lastRenderedPageBreak/>
        <w:t xml:space="preserve">Dňa 23.1.2013 bol za </w:t>
      </w:r>
      <w:r w:rsidRPr="00393A8D">
        <w:rPr>
          <w:rFonts w:ascii="Times New Roman" w:hAnsi="Times New Roman" w:cs="Times New Roman"/>
        </w:rPr>
        <w:t>člena predstavenstva bol zv</w:t>
      </w:r>
      <w:r>
        <w:rPr>
          <w:rFonts w:ascii="Times New Roman" w:hAnsi="Times New Roman" w:cs="Times New Roman"/>
        </w:rPr>
        <w:t>olený Ing. Ľudovít Černák, CSc., ktorý sa tejto funkcie vzdal</w:t>
      </w:r>
      <w:r w:rsidR="00F71990">
        <w:rPr>
          <w:rFonts w:ascii="Times New Roman" w:hAnsi="Times New Roman" w:cs="Times New Roman"/>
        </w:rPr>
        <w:t>, jeho funkcia zanikla</w:t>
      </w:r>
      <w:r>
        <w:rPr>
          <w:rFonts w:ascii="Times New Roman" w:hAnsi="Times New Roman" w:cs="Times New Roman"/>
        </w:rPr>
        <w:t xml:space="preserve"> k 31.8.2013. K iným zmenám v obsadení dozornej rady p</w:t>
      </w:r>
      <w:r w:rsidR="00640A38" w:rsidRPr="00393A8D">
        <w:rPr>
          <w:rFonts w:ascii="Times New Roman" w:hAnsi="Times New Roman" w:cs="Times New Roman"/>
        </w:rPr>
        <w:t>očas roka 201</w:t>
      </w:r>
      <w:r>
        <w:rPr>
          <w:rFonts w:ascii="Times New Roman" w:hAnsi="Times New Roman" w:cs="Times New Roman"/>
        </w:rPr>
        <w:t>3 nedošlo.</w:t>
      </w:r>
    </w:p>
    <w:p w:rsidR="00B415E9" w:rsidRPr="00393A8D" w:rsidRDefault="00B415E9" w:rsidP="00111530">
      <w:pPr>
        <w:spacing w:line="360" w:lineRule="auto"/>
        <w:ind w:left="3686" w:hanging="142"/>
        <w:jc w:val="both"/>
        <w:rPr>
          <w:rFonts w:ascii="Times New Roman" w:hAnsi="Times New Roman" w:cs="Times New Roman"/>
        </w:rPr>
      </w:pPr>
    </w:p>
    <w:p w:rsidR="00B06701" w:rsidRPr="00393A8D" w:rsidRDefault="00B06701" w:rsidP="00111530">
      <w:pPr>
        <w:spacing w:line="360" w:lineRule="auto"/>
        <w:jc w:val="both"/>
        <w:rPr>
          <w:rFonts w:ascii="Times New Roman" w:hAnsi="Times New Roman" w:cs="Times New Roman"/>
          <w:b/>
        </w:rPr>
      </w:pPr>
      <w:r w:rsidRPr="00393A8D">
        <w:rPr>
          <w:rFonts w:ascii="Times New Roman" w:hAnsi="Times New Roman" w:cs="Times New Roman"/>
          <w:b/>
        </w:rPr>
        <w:t xml:space="preserve">Kvalifikácia a profesionálne skúsenosti členov </w:t>
      </w:r>
      <w:r w:rsidR="007F6E30" w:rsidRPr="00393A8D">
        <w:rPr>
          <w:rFonts w:ascii="Times New Roman" w:hAnsi="Times New Roman" w:cs="Times New Roman"/>
          <w:b/>
        </w:rPr>
        <w:t>dozornej rady</w:t>
      </w:r>
      <w:r w:rsidRPr="00393A8D">
        <w:rPr>
          <w:rFonts w:ascii="Times New Roman" w:hAnsi="Times New Roman" w:cs="Times New Roman"/>
          <w:b/>
        </w:rPr>
        <w:t>:</w:t>
      </w:r>
    </w:p>
    <w:p w:rsidR="00B06701" w:rsidRPr="00393A8D" w:rsidRDefault="00B06701" w:rsidP="00111530">
      <w:pPr>
        <w:spacing w:line="360" w:lineRule="auto"/>
        <w:jc w:val="both"/>
        <w:rPr>
          <w:rFonts w:ascii="Times New Roman" w:hAnsi="Times New Roman" w:cs="Times New Roman"/>
        </w:rPr>
      </w:pPr>
      <w:r w:rsidRPr="00393A8D">
        <w:rPr>
          <w:rFonts w:ascii="Times New Roman" w:hAnsi="Times New Roman" w:cs="Times New Roman"/>
          <w:b/>
        </w:rPr>
        <w:t>Ing. Peter Gabalec</w:t>
      </w:r>
      <w:r w:rsidRPr="00393A8D">
        <w:rPr>
          <w:rFonts w:ascii="Times New Roman" w:hAnsi="Times New Roman" w:cs="Times New Roman"/>
        </w:rPr>
        <w:t xml:space="preserve"> – 45 ročný, má ukončené vysokoškolské vzdelanie na Obchodnej fakulte Ekonomickej Univerzity v Bratislave. Má dlhoročné skúsenosti vo finančnom sektore. V roku 1995 založil investičnú spoločnosť SLAVIA CAPITAL, v ktorej pôsobí ako predseda predstavenstva až do súčasnosti. Zároveň je členom dozornej rady a predstavenstva vo viacerých spoločnostiach v rámci skupiny SLAVIA CAPITAL.</w:t>
      </w:r>
    </w:p>
    <w:p w:rsidR="00B06701" w:rsidRPr="00F71990" w:rsidRDefault="00B06701" w:rsidP="00111530">
      <w:pPr>
        <w:spacing w:line="360" w:lineRule="auto"/>
        <w:jc w:val="both"/>
        <w:rPr>
          <w:rFonts w:ascii="Times New Roman" w:hAnsi="Times New Roman" w:cs="Times New Roman"/>
        </w:rPr>
      </w:pPr>
      <w:r w:rsidRPr="00393A8D">
        <w:rPr>
          <w:rFonts w:ascii="Times New Roman" w:hAnsi="Times New Roman" w:cs="Times New Roman"/>
          <w:b/>
        </w:rPr>
        <w:t>Ing. Tomáš Pivarči</w:t>
      </w:r>
      <w:r w:rsidRPr="00393A8D">
        <w:rPr>
          <w:rFonts w:ascii="Times New Roman" w:hAnsi="Times New Roman" w:cs="Times New Roman"/>
        </w:rPr>
        <w:t xml:space="preserve"> – 43 ročný, absolvoval Obchodnú fakultu Ekonomickej Univerzity v Bratislave. Pôsobil ako predseda predstavenstva vo viacerých finančných spoločnostiach. Od roku 2000 pracoval v Poštovej banke, kde po niekoľkoročných skúsenostiach z oblasti riadenia firemného bankovníctva sa stal od februára 2008 členom predstavenstva. Momentálne zastáva funkciu člena predstavenstva </w:t>
      </w:r>
      <w:r w:rsidRPr="00F71990">
        <w:rPr>
          <w:rFonts w:ascii="Times New Roman" w:hAnsi="Times New Roman" w:cs="Times New Roman"/>
        </w:rPr>
        <w:t>spoločnosti ISTROKAPITAL SLOVENSKO a. s.</w:t>
      </w:r>
    </w:p>
    <w:p w:rsidR="007B06CA" w:rsidRPr="00232EF9" w:rsidRDefault="00232EF9" w:rsidP="00111530">
      <w:pPr>
        <w:spacing w:line="360" w:lineRule="auto"/>
        <w:jc w:val="both"/>
        <w:rPr>
          <w:rFonts w:ascii="Times New Roman" w:hAnsi="Times New Roman" w:cs="Times New Roman"/>
          <w:b/>
        </w:rPr>
      </w:pPr>
      <w:r w:rsidRPr="00F71990">
        <w:rPr>
          <w:rFonts w:ascii="Times New Roman" w:hAnsi="Times New Roman" w:cs="Times New Roman"/>
          <w:b/>
        </w:rPr>
        <w:t>Ing. Ľudovít Černák , CSc.</w:t>
      </w:r>
      <w:r w:rsidR="00F71990" w:rsidRPr="00F71990">
        <w:rPr>
          <w:rFonts w:ascii="Times New Roman" w:hAnsi="Times New Roman" w:cs="Times New Roman"/>
          <w:b/>
        </w:rPr>
        <w:t xml:space="preserve"> </w:t>
      </w:r>
      <w:r w:rsidR="00F71990" w:rsidRPr="00F71990">
        <w:rPr>
          <w:rFonts w:ascii="Times New Roman" w:hAnsi="Times New Roman" w:cs="Times New Roman"/>
        </w:rPr>
        <w:t>– 62 ročný, absolvoval Elektrotechnickú fakultu SVŠT v Bratislave a vedeckú ašpirantúru na Hutníckej fakulte VŠT v Košiciach. Bol generálnym riaditeľom ZSNP v Žiari nad Hronom, podpredsedom NR SR, poslancom NR SR a dvakrát ministrom hospodárstva. Je zakladateľom Zväzu priemyslu SR. Momentálne zastáva výkonné a dozorné funkcie vo viacerých, najmä strojárskych spoločnostiach (napr. SITNO HOLDING, a.s. a jej dcérskej spoločnosti, VÝVOJ Martin, a.s.)</w:t>
      </w:r>
    </w:p>
    <w:p w:rsidR="0047532C" w:rsidRPr="00393A8D" w:rsidRDefault="000B7176" w:rsidP="00111530">
      <w:pPr>
        <w:spacing w:line="360" w:lineRule="auto"/>
        <w:jc w:val="both"/>
        <w:rPr>
          <w:rFonts w:ascii="Times New Roman" w:hAnsi="Times New Roman" w:cs="Times New Roman"/>
        </w:rPr>
      </w:pPr>
      <w:r w:rsidRPr="00393A8D">
        <w:rPr>
          <w:rFonts w:ascii="Times New Roman" w:hAnsi="Times New Roman" w:cs="Times New Roman"/>
        </w:rPr>
        <w:t xml:space="preserve">Všetci členovia predstavenstva a dozornej rady majú včasný prístup ku všetkým relevantným informáciám. Aby bola zabezpečená schopnosť členov dozornej rady a predstavenstva </w:t>
      </w:r>
      <w:r w:rsidR="0047532C" w:rsidRPr="00393A8D">
        <w:rPr>
          <w:rFonts w:ascii="Times New Roman" w:hAnsi="Times New Roman" w:cs="Times New Roman"/>
        </w:rPr>
        <w:t>prijímať</w:t>
      </w:r>
      <w:r w:rsidRPr="00393A8D">
        <w:rPr>
          <w:rFonts w:ascii="Times New Roman" w:hAnsi="Times New Roman" w:cs="Times New Roman"/>
        </w:rPr>
        <w:t xml:space="preserve"> kvalifikované rozhodnutia v jednotlivých bodoch rokovania, sú písomnosti distribuované v predstihu troch pracovných dní. Na začiatku každého rokovania predstavenstva a dozornej rady sa vykoná prezentácia a o prijatí každého uznesenia z rokovania sa hlasuje.</w:t>
      </w:r>
      <w:r w:rsidR="0047532C" w:rsidRPr="00393A8D">
        <w:rPr>
          <w:rFonts w:ascii="Times New Roman" w:hAnsi="Times New Roman" w:cs="Times New Roman"/>
        </w:rPr>
        <w:t xml:space="preserve"> Funkčné obdobie členov predstavenstva a dozornej rady sú tri roky. </w:t>
      </w:r>
    </w:p>
    <w:p w:rsidR="00DB6A02" w:rsidRDefault="00DB6A02" w:rsidP="00F71990">
      <w:pPr>
        <w:spacing w:line="360" w:lineRule="auto"/>
        <w:jc w:val="both"/>
        <w:rPr>
          <w:rFonts w:ascii="Times New Roman" w:hAnsi="Times New Roman" w:cs="Times New Roman"/>
          <w:b/>
        </w:rPr>
      </w:pPr>
    </w:p>
    <w:p w:rsidR="00F71990" w:rsidRPr="00F71990" w:rsidRDefault="00F71990" w:rsidP="00F71990">
      <w:pPr>
        <w:spacing w:line="360" w:lineRule="auto"/>
        <w:jc w:val="both"/>
        <w:rPr>
          <w:rFonts w:ascii="Times New Roman" w:hAnsi="Times New Roman" w:cs="Times New Roman"/>
          <w:b/>
        </w:rPr>
      </w:pPr>
      <w:r w:rsidRPr="00F71990">
        <w:rPr>
          <w:rFonts w:ascii="Times New Roman" w:hAnsi="Times New Roman" w:cs="Times New Roman"/>
          <w:b/>
        </w:rPr>
        <w:t xml:space="preserve">Výbor pre audit </w:t>
      </w:r>
    </w:p>
    <w:p w:rsidR="00F71990" w:rsidRPr="00F71990" w:rsidRDefault="00F71990" w:rsidP="00F71990">
      <w:pPr>
        <w:spacing w:line="360" w:lineRule="auto"/>
        <w:jc w:val="both"/>
        <w:rPr>
          <w:rFonts w:ascii="Times New Roman" w:hAnsi="Times New Roman" w:cs="Times New Roman"/>
        </w:rPr>
      </w:pPr>
      <w:r w:rsidRPr="00F71990">
        <w:rPr>
          <w:rFonts w:ascii="Times New Roman" w:hAnsi="Times New Roman" w:cs="Times New Roman"/>
        </w:rPr>
        <w:t xml:space="preserve">Výbor pre audit má dvoch členov, ktorých menuje a odvoláva valné zhromaždenie na návrh predstavenstva alebo akcionárov spoločnosti. Funkčné obdobie členov výboru pre audit je 5 rokov. Minimálne jeden člen výboru pre audit musí mať najmenej päť rokov odbornej praxe v oblasti </w:t>
      </w:r>
      <w:r w:rsidRPr="00F71990">
        <w:rPr>
          <w:rFonts w:ascii="Times New Roman" w:hAnsi="Times New Roman" w:cs="Times New Roman"/>
        </w:rPr>
        <w:lastRenderedPageBreak/>
        <w:t xml:space="preserve">účtovníctva alebo auditu a musí byť nezávislý. Členom výboru pre audit môže byť aj člen dozornej rady. </w:t>
      </w:r>
    </w:p>
    <w:p w:rsidR="00F71990" w:rsidRPr="00E95C53" w:rsidRDefault="00F71990" w:rsidP="0000181F">
      <w:pPr>
        <w:spacing w:line="360" w:lineRule="auto"/>
        <w:jc w:val="both"/>
        <w:rPr>
          <w:rFonts w:ascii="Times New Roman" w:hAnsi="Times New Roman" w:cs="Times New Roman"/>
        </w:rPr>
      </w:pPr>
      <w:r w:rsidRPr="00E95C53">
        <w:rPr>
          <w:rFonts w:ascii="Times New Roman" w:hAnsi="Times New Roman" w:cs="Times New Roman"/>
        </w:rPr>
        <w:t>Do pôsobnosti výboru pre audit patrí predovšetkým</w:t>
      </w:r>
      <w:r w:rsidR="00E95C53">
        <w:rPr>
          <w:rFonts w:ascii="Times New Roman" w:hAnsi="Times New Roman" w:cs="Times New Roman"/>
        </w:rPr>
        <w:t>:</w:t>
      </w:r>
      <w:r w:rsidRPr="00E95C53">
        <w:rPr>
          <w:rFonts w:ascii="Times New Roman" w:hAnsi="Times New Roman" w:cs="Times New Roman"/>
        </w:rPr>
        <w:t xml:space="preserve"> </w:t>
      </w:r>
    </w:p>
    <w:p w:rsidR="00F71990" w:rsidRPr="00D80DCE" w:rsidRDefault="00F71990" w:rsidP="00F71990">
      <w:pPr>
        <w:pStyle w:val="Odsekzoznamu"/>
        <w:numPr>
          <w:ilvl w:val="0"/>
          <w:numId w:val="19"/>
        </w:numPr>
        <w:spacing w:line="360" w:lineRule="auto"/>
        <w:jc w:val="both"/>
        <w:rPr>
          <w:sz w:val="22"/>
          <w:szCs w:val="22"/>
        </w:rPr>
      </w:pPr>
      <w:r w:rsidRPr="00D80DCE">
        <w:rPr>
          <w:sz w:val="22"/>
          <w:szCs w:val="22"/>
        </w:rPr>
        <w:t xml:space="preserve">sledovať postup zostavovania individuálnej účtovnej závierky, konsolidovanej účtovnej závierky a dodržiavanie osobitných právnych predpisov, </w:t>
      </w:r>
    </w:p>
    <w:p w:rsidR="0000181F" w:rsidRPr="00D80DCE" w:rsidRDefault="00F71990" w:rsidP="0000181F">
      <w:pPr>
        <w:pStyle w:val="Odsekzoznamu"/>
        <w:numPr>
          <w:ilvl w:val="0"/>
          <w:numId w:val="19"/>
        </w:numPr>
        <w:spacing w:line="360" w:lineRule="auto"/>
        <w:jc w:val="both"/>
        <w:rPr>
          <w:sz w:val="22"/>
          <w:szCs w:val="22"/>
        </w:rPr>
      </w:pPr>
      <w:r w:rsidRPr="00D80DCE">
        <w:rPr>
          <w:sz w:val="22"/>
          <w:szCs w:val="22"/>
        </w:rPr>
        <w:t xml:space="preserve">sledovať a hodnotiť účinnosť vnútornej kontroly spoločnosti, vnútorného auditu a systémov riadenia rizík v spoločnosti, </w:t>
      </w:r>
    </w:p>
    <w:p w:rsidR="0000181F" w:rsidRPr="00D80DCE" w:rsidRDefault="00F71990" w:rsidP="00F71990">
      <w:pPr>
        <w:pStyle w:val="Odsekzoznamu"/>
        <w:numPr>
          <w:ilvl w:val="0"/>
          <w:numId w:val="19"/>
        </w:numPr>
        <w:spacing w:line="360" w:lineRule="auto"/>
        <w:jc w:val="both"/>
        <w:rPr>
          <w:sz w:val="22"/>
          <w:szCs w:val="22"/>
        </w:rPr>
      </w:pPr>
      <w:r w:rsidRPr="00D80DCE">
        <w:rPr>
          <w:sz w:val="22"/>
          <w:szCs w:val="22"/>
        </w:rPr>
        <w:t xml:space="preserve">sledovať proces povinného auditu individuálnej účtovnej závierky a konsolidovanej účtovnej závierky, </w:t>
      </w:r>
    </w:p>
    <w:p w:rsidR="0000181F" w:rsidRPr="00D80DCE" w:rsidRDefault="00F71990" w:rsidP="00F71990">
      <w:pPr>
        <w:pStyle w:val="Odsekzoznamu"/>
        <w:numPr>
          <w:ilvl w:val="0"/>
          <w:numId w:val="19"/>
        </w:numPr>
        <w:spacing w:line="360" w:lineRule="auto"/>
        <w:jc w:val="both"/>
        <w:rPr>
          <w:sz w:val="22"/>
          <w:szCs w:val="22"/>
        </w:rPr>
      </w:pPr>
      <w:r w:rsidRPr="00D80DCE">
        <w:rPr>
          <w:sz w:val="22"/>
          <w:szCs w:val="22"/>
        </w:rPr>
        <w:t xml:space="preserve">preverovať a sledovať nezávislosť audítora, predovšetkým služieb poskytovaných audítorom podľa osobitného predpisu,  </w:t>
      </w:r>
    </w:p>
    <w:p w:rsidR="0000181F" w:rsidRPr="00D80DCE" w:rsidRDefault="00F71990" w:rsidP="00F71990">
      <w:pPr>
        <w:pStyle w:val="Odsekzoznamu"/>
        <w:numPr>
          <w:ilvl w:val="0"/>
          <w:numId w:val="19"/>
        </w:numPr>
        <w:spacing w:line="360" w:lineRule="auto"/>
        <w:jc w:val="both"/>
        <w:rPr>
          <w:sz w:val="22"/>
          <w:szCs w:val="22"/>
        </w:rPr>
      </w:pPr>
      <w:r w:rsidRPr="00D80DCE">
        <w:rPr>
          <w:sz w:val="22"/>
          <w:szCs w:val="22"/>
        </w:rPr>
        <w:t xml:space="preserve">predkladať predstavenstvu odporučenie na schválenie audítora pre spoločnosť, </w:t>
      </w:r>
    </w:p>
    <w:p w:rsidR="00F71990" w:rsidRPr="0000181F" w:rsidRDefault="00F71990" w:rsidP="00F71990">
      <w:pPr>
        <w:pStyle w:val="Odsekzoznamu"/>
        <w:numPr>
          <w:ilvl w:val="0"/>
          <w:numId w:val="19"/>
        </w:numPr>
        <w:spacing w:line="360" w:lineRule="auto"/>
        <w:jc w:val="both"/>
        <w:rPr>
          <w:sz w:val="24"/>
        </w:rPr>
      </w:pPr>
      <w:r w:rsidRPr="00D80DCE">
        <w:rPr>
          <w:sz w:val="22"/>
          <w:szCs w:val="22"/>
        </w:rPr>
        <w:t>určovať audítorovi termín na predloženie čestného vyhlásenia o jeho nezávislosti</w:t>
      </w:r>
      <w:r w:rsidRPr="0000181F">
        <w:rPr>
          <w:sz w:val="24"/>
        </w:rPr>
        <w:t xml:space="preserve">. </w:t>
      </w:r>
    </w:p>
    <w:p w:rsidR="00C31A2C" w:rsidRPr="0000181F" w:rsidRDefault="00F71990" w:rsidP="00F71990">
      <w:pPr>
        <w:spacing w:line="360" w:lineRule="auto"/>
        <w:jc w:val="both"/>
        <w:rPr>
          <w:rFonts w:ascii="Times New Roman" w:eastAsia="Times New Roman" w:hAnsi="Times New Roman" w:cs="Times New Roman"/>
          <w:sz w:val="24"/>
          <w:szCs w:val="20"/>
          <w:lang w:eastAsia="sk-SK"/>
        </w:rPr>
      </w:pPr>
      <w:r w:rsidRPr="0000181F">
        <w:rPr>
          <w:rFonts w:ascii="Times New Roman" w:eastAsia="Times New Roman" w:hAnsi="Times New Roman" w:cs="Times New Roman"/>
          <w:sz w:val="24"/>
          <w:szCs w:val="20"/>
          <w:lang w:eastAsia="sk-SK"/>
        </w:rPr>
        <w:t>Činnosťou výboru pre audit nie je dotknutá zodpovednosť členov predstavenstva a dozornej rady.</w:t>
      </w:r>
    </w:p>
    <w:p w:rsidR="00281FF9" w:rsidRPr="00393A8D" w:rsidRDefault="00186B3D" w:rsidP="00111530">
      <w:pPr>
        <w:spacing w:line="360" w:lineRule="auto"/>
        <w:jc w:val="both"/>
        <w:rPr>
          <w:rFonts w:ascii="Times New Roman" w:hAnsi="Times New Roman" w:cs="Times New Roman"/>
          <w:b/>
        </w:rPr>
      </w:pPr>
      <w:r>
        <w:rPr>
          <w:rFonts w:ascii="Times New Roman" w:hAnsi="Times New Roman" w:cs="Times New Roman"/>
          <w:b/>
        </w:rPr>
        <w:t>D.4.</w:t>
      </w:r>
      <w:r w:rsidR="00640A38" w:rsidRPr="00393A8D">
        <w:rPr>
          <w:rFonts w:ascii="Times New Roman" w:hAnsi="Times New Roman" w:cs="Times New Roman"/>
          <w:b/>
        </w:rPr>
        <w:t xml:space="preserve"> </w:t>
      </w:r>
      <w:r w:rsidR="00281FF9" w:rsidRPr="00393A8D">
        <w:rPr>
          <w:rFonts w:ascii="Times New Roman" w:hAnsi="Times New Roman" w:cs="Times New Roman"/>
          <w:b/>
        </w:rPr>
        <w:t>Vzťahy medzi spoločnosťou a jej akcionármi</w:t>
      </w:r>
    </w:p>
    <w:p w:rsidR="00281FF9" w:rsidRPr="00393A8D" w:rsidRDefault="00281FF9" w:rsidP="00111530">
      <w:pPr>
        <w:spacing w:line="360" w:lineRule="auto"/>
        <w:jc w:val="both"/>
        <w:rPr>
          <w:rFonts w:ascii="Times New Roman" w:hAnsi="Times New Roman" w:cs="Times New Roman"/>
        </w:rPr>
      </w:pPr>
      <w:r w:rsidRPr="00393A8D">
        <w:rPr>
          <w:rFonts w:ascii="Times New Roman" w:hAnsi="Times New Roman" w:cs="Times New Roman"/>
        </w:rPr>
        <w:t>Spoločnosť SITNO, a. s. dodržiava všetky ustanovenia Obchodného zákonníka týkajúce sa ochrany práv akcionárov, najmä ustanovenia o včasnom poskytovaní všetkých relevantných informácií o spoločnosti a ustanovenia o zvolávaní a vedení jej riadnych a mimoriadnych valných zhromaždení. Spoločnosť dodržiava zásadu rovnakého prístupu ku všetkým akcionárom a riadi sa princípmi zakotvenými v Kódexe správy a riadenia spoločnosti. Predstavenstvo zabezpečuje včasné zverejnenie oznámenia o konaní valného zhromaždenia v súlade s Obchodným zákonníkom a všetkých ostatných informácií, ktorý zverejnenie ukladajú právne predpisy a stanovy spoločnosti.</w:t>
      </w:r>
      <w:r w:rsidR="00CD67CD" w:rsidRPr="00393A8D">
        <w:rPr>
          <w:rFonts w:ascii="Times New Roman" w:hAnsi="Times New Roman" w:cs="Times New Roman"/>
        </w:rPr>
        <w:t xml:space="preserve"> </w:t>
      </w:r>
    </w:p>
    <w:p w:rsidR="007E11F1" w:rsidRPr="00393A8D" w:rsidRDefault="007E11F1" w:rsidP="00111530">
      <w:pPr>
        <w:spacing w:line="360" w:lineRule="auto"/>
        <w:jc w:val="both"/>
        <w:rPr>
          <w:rFonts w:ascii="Times New Roman" w:hAnsi="Times New Roman" w:cs="Times New Roman"/>
          <w:color w:val="000000"/>
          <w:shd w:val="clear" w:color="auto" w:fill="FFFFFF"/>
        </w:rPr>
      </w:pPr>
      <w:r w:rsidRPr="00393A8D">
        <w:rPr>
          <w:rFonts w:ascii="Times New Roman" w:hAnsi="Times New Roman" w:cs="Times New Roman"/>
          <w:color w:val="000000"/>
          <w:shd w:val="clear" w:color="auto" w:fill="FFFFFF"/>
        </w:rPr>
        <w:t>Každý majiteľ kmeňovej akcie je akcionárom spoločnosti. Ako akcionár spoločnosti má základné akcionárske práva vyplývajúce z Obchodného zákonníka a zo stanov spoločnosti, najmä právo podieľať sa na zisku spoločnosti podľa pomeru menovitej hodnoty jeho akcií k výške základného imania, právo zúčastniť sa na valnom zhromaždení, hlasovať na ňom, požadovať na ňom informácie a vysvetlenia a uplatňovať na ňom návrhy, pričom hlasovacie právo je určené pomerom menovitej hodnoty akcií k výške základného imania, a tiež právo podieľať sa na likvidačnom zostatku spoločnosti.</w:t>
      </w:r>
      <w:r w:rsidR="00B52840" w:rsidRPr="00393A8D">
        <w:rPr>
          <w:rFonts w:ascii="Times New Roman" w:hAnsi="Times New Roman" w:cs="Times New Roman"/>
          <w:color w:val="000000"/>
          <w:shd w:val="clear" w:color="auto" w:fill="FFFFFF"/>
        </w:rPr>
        <w:t xml:space="preserve"> Prevoditeľnosť akcií spoločnosti nie je obmedzená.</w:t>
      </w:r>
    </w:p>
    <w:p w:rsidR="006774F8" w:rsidRPr="00393A8D" w:rsidRDefault="006774F8" w:rsidP="00111530">
      <w:pPr>
        <w:spacing w:line="360" w:lineRule="auto"/>
        <w:jc w:val="both"/>
        <w:rPr>
          <w:rFonts w:ascii="Times New Roman" w:hAnsi="Times New Roman" w:cs="Times New Roman"/>
        </w:rPr>
      </w:pPr>
      <w:r w:rsidRPr="00393A8D">
        <w:rPr>
          <w:rFonts w:ascii="Times New Roman" w:hAnsi="Times New Roman" w:cs="Times New Roman"/>
        </w:rPr>
        <w:t>Spoločnosť zabezpečuje poskytovanie pravidelných inform</w:t>
      </w:r>
      <w:r w:rsidR="00DD17A8" w:rsidRPr="00393A8D">
        <w:rPr>
          <w:rFonts w:ascii="Times New Roman" w:hAnsi="Times New Roman" w:cs="Times New Roman"/>
        </w:rPr>
        <w:t>ácií akcionárom v rámci ročných a</w:t>
      </w:r>
      <w:r w:rsidRPr="00393A8D">
        <w:rPr>
          <w:rFonts w:ascii="Times New Roman" w:hAnsi="Times New Roman" w:cs="Times New Roman"/>
        </w:rPr>
        <w:t xml:space="preserve"> polročných správ, ktoré má povinnosť</w:t>
      </w:r>
      <w:r w:rsidR="00DD17A8" w:rsidRPr="00393A8D">
        <w:rPr>
          <w:rFonts w:ascii="Times New Roman" w:hAnsi="Times New Roman" w:cs="Times New Roman"/>
        </w:rPr>
        <w:t xml:space="preserve"> spracovať podľa</w:t>
      </w:r>
      <w:r w:rsidRPr="00393A8D">
        <w:rPr>
          <w:rFonts w:ascii="Times New Roman" w:hAnsi="Times New Roman" w:cs="Times New Roman"/>
        </w:rPr>
        <w:t xml:space="preserve"> právnych predpisov spracovať</w:t>
      </w:r>
      <w:r w:rsidR="00DD17A8" w:rsidRPr="00393A8D">
        <w:rPr>
          <w:rFonts w:ascii="Times New Roman" w:hAnsi="Times New Roman" w:cs="Times New Roman"/>
        </w:rPr>
        <w:t>. Zároveň</w:t>
      </w:r>
      <w:r w:rsidRPr="00393A8D">
        <w:rPr>
          <w:rFonts w:ascii="Times New Roman" w:hAnsi="Times New Roman" w:cs="Times New Roman"/>
        </w:rPr>
        <w:t xml:space="preserve"> zabezpečuje informovanie akcionárov aj o všetkých významných zmenách v spoločnosti a </w:t>
      </w:r>
      <w:r w:rsidRPr="00393A8D">
        <w:rPr>
          <w:rFonts w:ascii="Times New Roman" w:hAnsi="Times New Roman" w:cs="Times New Roman"/>
        </w:rPr>
        <w:lastRenderedPageBreak/>
        <w:t xml:space="preserve">podnikateľských aktivitách, ktoré môžu mať vplyv na cenu akcií; informačnú povinnosť si spoločnosť plní oznámením informácií stanovených </w:t>
      </w:r>
      <w:r w:rsidR="0000181F">
        <w:rPr>
          <w:rFonts w:ascii="Times New Roman" w:hAnsi="Times New Roman" w:cs="Times New Roman"/>
        </w:rPr>
        <w:t>právnymi predpismi</w:t>
      </w:r>
      <w:r w:rsidRPr="00393A8D">
        <w:rPr>
          <w:rFonts w:ascii="Times New Roman" w:hAnsi="Times New Roman" w:cs="Times New Roman"/>
        </w:rPr>
        <w:t>.</w:t>
      </w:r>
    </w:p>
    <w:p w:rsidR="004C6ED3" w:rsidRPr="00393A8D" w:rsidRDefault="00186B3D" w:rsidP="00111530">
      <w:pPr>
        <w:spacing w:line="360" w:lineRule="auto"/>
        <w:jc w:val="both"/>
        <w:rPr>
          <w:rFonts w:ascii="Times New Roman" w:hAnsi="Times New Roman" w:cs="Times New Roman"/>
          <w:b/>
        </w:rPr>
      </w:pPr>
      <w:r>
        <w:rPr>
          <w:rFonts w:ascii="Times New Roman" w:hAnsi="Times New Roman" w:cs="Times New Roman"/>
          <w:b/>
        </w:rPr>
        <w:t>D.5</w:t>
      </w:r>
      <w:r w:rsidR="00640A38" w:rsidRPr="00393A8D">
        <w:rPr>
          <w:rFonts w:ascii="Times New Roman" w:hAnsi="Times New Roman" w:cs="Times New Roman"/>
          <w:b/>
        </w:rPr>
        <w:t xml:space="preserve">. </w:t>
      </w:r>
      <w:r w:rsidR="004C6ED3" w:rsidRPr="00393A8D">
        <w:rPr>
          <w:rFonts w:ascii="Times New Roman" w:hAnsi="Times New Roman" w:cs="Times New Roman"/>
          <w:b/>
        </w:rPr>
        <w:t>Zverejňovanie informácií a</w:t>
      </w:r>
      <w:r w:rsidR="006A7453" w:rsidRPr="00393A8D">
        <w:rPr>
          <w:rFonts w:ascii="Times New Roman" w:hAnsi="Times New Roman" w:cs="Times New Roman"/>
          <w:b/>
        </w:rPr>
        <w:t> </w:t>
      </w:r>
      <w:r w:rsidR="004C6ED3" w:rsidRPr="00393A8D">
        <w:rPr>
          <w:rFonts w:ascii="Times New Roman" w:hAnsi="Times New Roman" w:cs="Times New Roman"/>
          <w:b/>
        </w:rPr>
        <w:t>transparentnosť</w:t>
      </w:r>
    </w:p>
    <w:p w:rsidR="006774F8" w:rsidRPr="00393A8D" w:rsidRDefault="006774F8" w:rsidP="00111530">
      <w:pPr>
        <w:spacing w:line="360" w:lineRule="auto"/>
        <w:jc w:val="both"/>
        <w:rPr>
          <w:rFonts w:ascii="Times New Roman" w:hAnsi="Times New Roman" w:cs="Times New Roman"/>
        </w:rPr>
      </w:pPr>
      <w:r w:rsidRPr="00393A8D">
        <w:rPr>
          <w:rFonts w:ascii="Times New Roman" w:hAnsi="Times New Roman" w:cs="Times New Roman"/>
        </w:rPr>
        <w:t xml:space="preserve">Spoločnosť SITNO, a.s. plní svoje zverejňovacie povinnosti podľa platných právnych predpisov, a to predovšetkým v súlade so zákonom o účtovníctve, zákonom o cenných papieroch, zákonom o burze cenných papierov a Obchodným zákonníkom, </w:t>
      </w:r>
      <w:r w:rsidR="004C6ED3" w:rsidRPr="00393A8D">
        <w:rPr>
          <w:rFonts w:ascii="Times New Roman" w:hAnsi="Times New Roman" w:cs="Times New Roman"/>
        </w:rPr>
        <w:t xml:space="preserve">dodržiava </w:t>
      </w:r>
      <w:r w:rsidR="0000181F">
        <w:rPr>
          <w:rFonts w:ascii="Times New Roman" w:hAnsi="Times New Roman" w:cs="Times New Roman"/>
        </w:rPr>
        <w:t xml:space="preserve">pravidlá </w:t>
      </w:r>
      <w:r w:rsidR="004C6ED3" w:rsidRPr="00393A8D">
        <w:rPr>
          <w:rFonts w:ascii="Times New Roman" w:hAnsi="Times New Roman" w:cs="Times New Roman"/>
        </w:rPr>
        <w:t>Burzy cenných papierov v</w:t>
      </w:r>
      <w:r w:rsidR="0000181F">
        <w:rPr>
          <w:rFonts w:ascii="Times New Roman" w:hAnsi="Times New Roman" w:cs="Times New Roman"/>
        </w:rPr>
        <w:t> </w:t>
      </w:r>
      <w:r w:rsidR="004C6ED3" w:rsidRPr="00393A8D">
        <w:rPr>
          <w:rFonts w:ascii="Times New Roman" w:hAnsi="Times New Roman" w:cs="Times New Roman"/>
        </w:rPr>
        <w:t>Bratislave</w:t>
      </w:r>
      <w:r w:rsidR="0000181F">
        <w:rPr>
          <w:rFonts w:ascii="Times New Roman" w:hAnsi="Times New Roman" w:cs="Times New Roman"/>
        </w:rPr>
        <w:t>, a.s.</w:t>
      </w:r>
      <w:r w:rsidR="004C6ED3" w:rsidRPr="00393A8D">
        <w:rPr>
          <w:rFonts w:ascii="Times New Roman" w:hAnsi="Times New Roman" w:cs="Times New Roman"/>
        </w:rPr>
        <w:t xml:space="preserve">. </w:t>
      </w:r>
    </w:p>
    <w:p w:rsidR="004C6ED3" w:rsidRPr="00393A8D" w:rsidRDefault="004C6ED3" w:rsidP="00111530">
      <w:pPr>
        <w:spacing w:line="360" w:lineRule="auto"/>
        <w:jc w:val="both"/>
        <w:rPr>
          <w:rFonts w:ascii="Times New Roman" w:hAnsi="Times New Roman" w:cs="Times New Roman"/>
        </w:rPr>
      </w:pPr>
      <w:r w:rsidRPr="00393A8D">
        <w:rPr>
          <w:rFonts w:ascii="Times New Roman" w:hAnsi="Times New Roman" w:cs="Times New Roman"/>
        </w:rPr>
        <w:t xml:space="preserve">Informácie </w:t>
      </w:r>
      <w:r w:rsidR="006774F8" w:rsidRPr="00393A8D">
        <w:rPr>
          <w:rFonts w:ascii="Times New Roman" w:hAnsi="Times New Roman" w:cs="Times New Roman"/>
        </w:rPr>
        <w:t>podľa platných právnych predpisov</w:t>
      </w:r>
      <w:r w:rsidR="006A7453" w:rsidRPr="00393A8D">
        <w:rPr>
          <w:rFonts w:ascii="Times New Roman" w:hAnsi="Times New Roman" w:cs="Times New Roman"/>
        </w:rPr>
        <w:t xml:space="preserve"> a stanov spoločnosti</w:t>
      </w:r>
      <w:r w:rsidRPr="00393A8D">
        <w:rPr>
          <w:rFonts w:ascii="Times New Roman" w:hAnsi="Times New Roman" w:cs="Times New Roman"/>
        </w:rPr>
        <w:t xml:space="preserve"> zverejňuje na svojej internetovej stránke </w:t>
      </w:r>
      <w:hyperlink r:id="rId14" w:history="1">
        <w:r w:rsidR="006A7453" w:rsidRPr="00393A8D">
          <w:rPr>
            <w:rStyle w:val="Hypertextovprepojenie"/>
            <w:rFonts w:ascii="Times New Roman" w:hAnsi="Times New Roman" w:cs="Times New Roman"/>
          </w:rPr>
          <w:t>www.sitno.sk</w:t>
        </w:r>
      </w:hyperlink>
      <w:r w:rsidR="006A7453" w:rsidRPr="00393A8D">
        <w:rPr>
          <w:rFonts w:ascii="Times New Roman" w:hAnsi="Times New Roman" w:cs="Times New Roman"/>
        </w:rPr>
        <w:t xml:space="preserve"> </w:t>
      </w:r>
      <w:r w:rsidR="00DD17A8" w:rsidRPr="00393A8D">
        <w:rPr>
          <w:rFonts w:ascii="Times New Roman" w:hAnsi="Times New Roman" w:cs="Times New Roman"/>
        </w:rPr>
        <w:t xml:space="preserve">a v databáze </w:t>
      </w:r>
      <w:r w:rsidRPr="00393A8D">
        <w:rPr>
          <w:rFonts w:ascii="Times New Roman" w:hAnsi="Times New Roman" w:cs="Times New Roman"/>
        </w:rPr>
        <w:t>NBS.</w:t>
      </w:r>
      <w:r w:rsidR="006774F8" w:rsidRPr="00393A8D">
        <w:rPr>
          <w:rFonts w:ascii="Times New Roman" w:hAnsi="Times New Roman" w:cs="Times New Roman"/>
        </w:rPr>
        <w:t xml:space="preserve"> Akcionári a potenciálni investori majú prístup k pravidelným, dôveryhodným a dostatočne podrobným informáciám tak, aby mohli robiť rozhodnutia týkajúce sa vlastníctva ich akcií a uplatňovať svoje hlasovacie práva na informovanom základe.</w:t>
      </w:r>
    </w:p>
    <w:p w:rsidR="000221DF" w:rsidRPr="00393A8D" w:rsidRDefault="00186B3D" w:rsidP="00111530">
      <w:pPr>
        <w:spacing w:line="360" w:lineRule="auto"/>
        <w:jc w:val="both"/>
        <w:rPr>
          <w:rFonts w:ascii="Times New Roman" w:hAnsi="Times New Roman" w:cs="Times New Roman"/>
          <w:b/>
        </w:rPr>
      </w:pPr>
      <w:r>
        <w:rPr>
          <w:rFonts w:ascii="Times New Roman" w:hAnsi="Times New Roman" w:cs="Times New Roman"/>
          <w:b/>
        </w:rPr>
        <w:t>D.6.</w:t>
      </w:r>
      <w:r w:rsidR="00640A38" w:rsidRPr="00393A8D">
        <w:rPr>
          <w:rFonts w:ascii="Times New Roman" w:hAnsi="Times New Roman" w:cs="Times New Roman"/>
          <w:b/>
        </w:rPr>
        <w:t xml:space="preserve"> </w:t>
      </w:r>
      <w:r w:rsidR="000221DF" w:rsidRPr="00393A8D">
        <w:rPr>
          <w:rFonts w:ascii="Times New Roman" w:hAnsi="Times New Roman" w:cs="Times New Roman"/>
          <w:b/>
        </w:rPr>
        <w:t>Výbor pre kontrolu, nominačný výbor a výbor pre odmeňovanie</w:t>
      </w:r>
    </w:p>
    <w:p w:rsidR="000221DF" w:rsidRPr="00393A8D" w:rsidRDefault="000221DF" w:rsidP="00111530">
      <w:pPr>
        <w:spacing w:line="360" w:lineRule="auto"/>
        <w:jc w:val="both"/>
        <w:rPr>
          <w:rFonts w:ascii="Times New Roman" w:hAnsi="Times New Roman" w:cs="Times New Roman"/>
        </w:rPr>
      </w:pPr>
      <w:r w:rsidRPr="00393A8D">
        <w:rPr>
          <w:rFonts w:ascii="Times New Roman" w:hAnsi="Times New Roman" w:cs="Times New Roman"/>
        </w:rPr>
        <w:t>Spoločnosť nemá zriadený výbor pre kontrolu, nominačný výb</w:t>
      </w:r>
      <w:r w:rsidR="0079305D" w:rsidRPr="00393A8D">
        <w:rPr>
          <w:rFonts w:ascii="Times New Roman" w:hAnsi="Times New Roman" w:cs="Times New Roman"/>
        </w:rPr>
        <w:t>or, ani výbor pre odmeňovanie.</w:t>
      </w:r>
      <w:r w:rsidRPr="00393A8D">
        <w:rPr>
          <w:rFonts w:ascii="Times New Roman" w:hAnsi="Times New Roman" w:cs="Times New Roman"/>
        </w:rPr>
        <w:t xml:space="preserve"> Za účelom zabezpečenia efektívnej kontroly a zodpovednosti v rámci spoločnosti má spoločnosť v súlade s § 19a zákona o účtovníctve od 12.3.2008 zriadený výbor pre audit. Jeho členmi </w:t>
      </w:r>
      <w:r w:rsidR="0000181F">
        <w:rPr>
          <w:rFonts w:ascii="Times New Roman" w:hAnsi="Times New Roman" w:cs="Times New Roman"/>
        </w:rPr>
        <w:t xml:space="preserve">v roku 2013 boli </w:t>
      </w:r>
      <w:r w:rsidRPr="00393A8D">
        <w:rPr>
          <w:rFonts w:ascii="Times New Roman" w:hAnsi="Times New Roman" w:cs="Times New Roman"/>
        </w:rPr>
        <w:t>Ing. Eva Chudícová a</w:t>
      </w:r>
      <w:r w:rsidR="000932F4">
        <w:rPr>
          <w:rFonts w:ascii="Times New Roman" w:hAnsi="Times New Roman" w:cs="Times New Roman"/>
        </w:rPr>
        <w:t> Ing. Anna Chalachanová</w:t>
      </w:r>
      <w:r w:rsidRPr="00393A8D">
        <w:rPr>
          <w:rFonts w:ascii="Times New Roman" w:hAnsi="Times New Roman" w:cs="Times New Roman"/>
        </w:rPr>
        <w:t>,  ktorá je nezávislá.</w:t>
      </w:r>
    </w:p>
    <w:p w:rsidR="00392898" w:rsidRPr="00393A8D" w:rsidRDefault="00186B3D" w:rsidP="00111530">
      <w:pPr>
        <w:spacing w:line="360" w:lineRule="auto"/>
        <w:jc w:val="both"/>
        <w:rPr>
          <w:rFonts w:ascii="Times New Roman" w:hAnsi="Times New Roman" w:cs="Times New Roman"/>
          <w:b/>
        </w:rPr>
      </w:pPr>
      <w:r>
        <w:rPr>
          <w:rFonts w:ascii="Times New Roman" w:hAnsi="Times New Roman" w:cs="Times New Roman"/>
          <w:b/>
        </w:rPr>
        <w:t>D.7.</w:t>
      </w:r>
      <w:r w:rsidR="00640A38" w:rsidRPr="00393A8D">
        <w:rPr>
          <w:rFonts w:ascii="Times New Roman" w:hAnsi="Times New Roman" w:cs="Times New Roman"/>
          <w:b/>
        </w:rPr>
        <w:t xml:space="preserve"> </w:t>
      </w:r>
      <w:r w:rsidR="00392898" w:rsidRPr="00393A8D">
        <w:rPr>
          <w:rFonts w:ascii="Times New Roman" w:hAnsi="Times New Roman" w:cs="Times New Roman"/>
          <w:b/>
        </w:rPr>
        <w:t>Prístup k akcionárom</w:t>
      </w:r>
    </w:p>
    <w:p w:rsidR="00392898" w:rsidRPr="00393A8D" w:rsidRDefault="00392898" w:rsidP="00111530">
      <w:pPr>
        <w:spacing w:line="360" w:lineRule="auto"/>
        <w:jc w:val="both"/>
        <w:rPr>
          <w:rFonts w:ascii="Times New Roman" w:hAnsi="Times New Roman" w:cs="Times New Roman"/>
        </w:rPr>
      </w:pPr>
      <w:r w:rsidRPr="00393A8D">
        <w:rPr>
          <w:rFonts w:ascii="Times New Roman" w:hAnsi="Times New Roman" w:cs="Times New Roman"/>
        </w:rPr>
        <w:t>Spoločnosť v súčasnosti vykonáva všetky svoje zo zákona vyplývajúce povinnosti voči akcionárom.</w:t>
      </w:r>
      <w:r w:rsidR="006774F8" w:rsidRPr="00393A8D">
        <w:rPr>
          <w:rFonts w:ascii="Times New Roman" w:hAnsi="Times New Roman" w:cs="Times New Roman"/>
        </w:rPr>
        <w:t xml:space="preserve"> So všetkými akcionármi, vrátane minoritných a zahraničných, spoločnosť zaobchádza rovnako a spravodlivo, dodržiavajú sa ustanovenia platných právnych predpisov a stanov spoločnosti.</w:t>
      </w:r>
    </w:p>
    <w:p w:rsidR="00A934CC" w:rsidRPr="00393A8D" w:rsidRDefault="00186B3D" w:rsidP="00111530">
      <w:pPr>
        <w:spacing w:line="360" w:lineRule="auto"/>
        <w:jc w:val="both"/>
        <w:rPr>
          <w:rFonts w:ascii="Times New Roman" w:hAnsi="Times New Roman" w:cs="Times New Roman"/>
          <w:b/>
        </w:rPr>
      </w:pPr>
      <w:r>
        <w:rPr>
          <w:rFonts w:ascii="Times New Roman" w:hAnsi="Times New Roman" w:cs="Times New Roman"/>
          <w:b/>
        </w:rPr>
        <w:t>D.8</w:t>
      </w:r>
      <w:r w:rsidR="00A934CC" w:rsidRPr="00393A8D">
        <w:rPr>
          <w:rFonts w:ascii="Times New Roman" w:hAnsi="Times New Roman" w:cs="Times New Roman"/>
          <w:b/>
        </w:rPr>
        <w:t>. Opis systémov vnútornej kontroly a riadenia rizík</w:t>
      </w:r>
    </w:p>
    <w:p w:rsidR="00A934CC" w:rsidRPr="00393A8D" w:rsidRDefault="00A934CC" w:rsidP="00111530">
      <w:pPr>
        <w:spacing w:line="360" w:lineRule="auto"/>
        <w:jc w:val="both"/>
        <w:rPr>
          <w:rFonts w:ascii="Times New Roman" w:hAnsi="Times New Roman" w:cs="Times New Roman"/>
        </w:rPr>
      </w:pPr>
      <w:r w:rsidRPr="00393A8D">
        <w:rPr>
          <w:rFonts w:ascii="Times New Roman" w:hAnsi="Times New Roman" w:cs="Times New Roman"/>
        </w:rPr>
        <w:t>Zostavenie a zverejnenie účtovnej závierky spoločnosti zabezpečuje predstavenstvo. Súčasťou tejto povinnosti je aj povinnosť navrhnúť, zaviesť a zabezpečiť vnútornú kontrolu nad zostavovaním a verným zobrazením účtovnej závierky tak, aby neobsahovala významné nesprávnosti spôsobené podvodom alebo chybou, zvoliť a uplatňovať vhodné účtovné metódy a vykonávať primerané účtovné odhady. V tejto súvislosti je dôležitou súčasťou kontroly činnosť výboru pre audit, ktorý bol v spoločnosti zriadený.</w:t>
      </w:r>
    </w:p>
    <w:p w:rsidR="00A934CC" w:rsidRPr="0000181F" w:rsidRDefault="00B06AB9" w:rsidP="00111530">
      <w:pPr>
        <w:spacing w:line="360" w:lineRule="auto"/>
        <w:jc w:val="both"/>
        <w:rPr>
          <w:rFonts w:ascii="Times New Roman" w:hAnsi="Times New Roman" w:cs="Times New Roman"/>
        </w:rPr>
      </w:pPr>
      <w:r w:rsidRPr="00393A8D">
        <w:rPr>
          <w:rFonts w:ascii="Times New Roman" w:hAnsi="Times New Roman" w:cs="Times New Roman"/>
        </w:rPr>
        <w:t xml:space="preserve">Zavedenie a realizácia efektívneho systému kontrolných činností je možná len za predpokladu, že vedenie spoločnosti skutočne vedie a je odhodlané efektívnu kontrolu presadiť. Vnútorná kontrola vyžaduje logický rámec pre kontrolné systémy a postupy. Do kontrolného prostredia patrí koncepcia managementu </w:t>
      </w:r>
      <w:r w:rsidR="00C26B96" w:rsidRPr="00393A8D">
        <w:rPr>
          <w:rFonts w:ascii="Times New Roman" w:hAnsi="Times New Roman" w:cs="Times New Roman"/>
        </w:rPr>
        <w:t xml:space="preserve">a jeho štýl práce, vymedzenie zodpovednosti a dodržovanie vnútorných systémov </w:t>
      </w:r>
      <w:r w:rsidR="00C26B96" w:rsidRPr="00393A8D">
        <w:rPr>
          <w:rFonts w:ascii="Times New Roman" w:hAnsi="Times New Roman" w:cs="Times New Roman"/>
        </w:rPr>
        <w:lastRenderedPageBreak/>
        <w:t xml:space="preserve">kontroly riadenia a postupov. Významné je taktiež dôsledné posudzovanie rizík, ktorým je spoločnosť vystavená, identifikácia užitočných kontrolných činností a zvládnutie týchto rizík. </w:t>
      </w:r>
      <w:r w:rsidR="00625E9D">
        <w:rPr>
          <w:rFonts w:ascii="Times New Roman" w:hAnsi="Times New Roman" w:cs="Times New Roman"/>
        </w:rPr>
        <w:t>E</w:t>
      </w:r>
      <w:r w:rsidR="00C26B96" w:rsidRPr="00393A8D">
        <w:rPr>
          <w:rFonts w:ascii="Times New Roman" w:hAnsi="Times New Roman" w:cs="Times New Roman"/>
        </w:rPr>
        <w:t xml:space="preserve">xterní </w:t>
      </w:r>
      <w:r w:rsidR="00625E9D">
        <w:rPr>
          <w:rFonts w:ascii="Times New Roman" w:hAnsi="Times New Roman" w:cs="Times New Roman"/>
        </w:rPr>
        <w:t xml:space="preserve">nezávislí </w:t>
      </w:r>
      <w:r w:rsidR="00C26B96" w:rsidRPr="00393A8D">
        <w:rPr>
          <w:rFonts w:ascii="Times New Roman" w:hAnsi="Times New Roman" w:cs="Times New Roman"/>
        </w:rPr>
        <w:t xml:space="preserve">audítori sú hlavným zdrojom </w:t>
      </w:r>
      <w:r w:rsidR="00625E9D">
        <w:rPr>
          <w:rFonts w:ascii="Times New Roman" w:hAnsi="Times New Roman" w:cs="Times New Roman"/>
        </w:rPr>
        <w:t>kontroly</w:t>
      </w:r>
      <w:r w:rsidR="00C26B96" w:rsidRPr="00393A8D">
        <w:rPr>
          <w:rFonts w:ascii="Times New Roman" w:hAnsi="Times New Roman" w:cs="Times New Roman"/>
        </w:rPr>
        <w:t xml:space="preserve"> pri</w:t>
      </w:r>
      <w:r w:rsidR="00C26B96" w:rsidRPr="0000181F">
        <w:rPr>
          <w:rFonts w:ascii="Times New Roman" w:hAnsi="Times New Roman" w:cs="Times New Roman"/>
        </w:rPr>
        <w:t xml:space="preserve"> posudzovaní rizík</w:t>
      </w:r>
      <w:r w:rsidR="00625E9D" w:rsidRPr="0000181F">
        <w:rPr>
          <w:rFonts w:ascii="Times New Roman" w:hAnsi="Times New Roman" w:cs="Times New Roman"/>
        </w:rPr>
        <w:t>,</w:t>
      </w:r>
      <w:r w:rsidR="00C26B96" w:rsidRPr="0000181F">
        <w:rPr>
          <w:rFonts w:ascii="Times New Roman" w:hAnsi="Times New Roman" w:cs="Times New Roman"/>
        </w:rPr>
        <w:t xml:space="preserve"> ktorým je spoločnosť vystavená. </w:t>
      </w:r>
    </w:p>
    <w:p w:rsidR="0000181F" w:rsidRPr="0000181F" w:rsidRDefault="0000181F" w:rsidP="0000181F">
      <w:pPr>
        <w:spacing w:line="360" w:lineRule="auto"/>
        <w:jc w:val="both"/>
        <w:rPr>
          <w:rFonts w:ascii="Times New Roman" w:hAnsi="Times New Roman" w:cs="Times New Roman"/>
        </w:rPr>
      </w:pPr>
      <w:r w:rsidRPr="0000181F">
        <w:rPr>
          <w:rFonts w:ascii="Times New Roman" w:hAnsi="Times New Roman" w:cs="Times New Roman"/>
        </w:rPr>
        <w:t>Spoločnosť používa systém zabezpečenia prístupu iba povolaným osobám do účtovníctva, účtovné doklady ani účtovné záznamy nie sú bežne prístupné. Účtovné metódy sú schvaľované predstavenstvom spoločnosti, predstavenstvo dohliada  na kvalitu predkladaných účtovných dát a výkazov.</w:t>
      </w:r>
    </w:p>
    <w:p w:rsidR="00D80DCE" w:rsidRDefault="0000181F" w:rsidP="00111530">
      <w:pPr>
        <w:spacing w:line="360" w:lineRule="auto"/>
        <w:jc w:val="both"/>
        <w:rPr>
          <w:rFonts w:ascii="Times New Roman" w:hAnsi="Times New Roman" w:cs="Times New Roman"/>
        </w:rPr>
      </w:pPr>
      <w:r w:rsidRPr="0000181F">
        <w:rPr>
          <w:rFonts w:ascii="Times New Roman" w:hAnsi="Times New Roman" w:cs="Times New Roman"/>
        </w:rPr>
        <w:t>Správnosť účtovníctva a účtovných výkazov je kontrolovaná v rámci prípravy mesačných reportov pre management spoločnosti zamestnancami účtovníctva, kontrolingu a v rámci účtovnej závierky externým audítorom</w:t>
      </w:r>
    </w:p>
    <w:p w:rsidR="00ED6F08" w:rsidRPr="002B06FE" w:rsidRDefault="00ED6F08" w:rsidP="00ED6F08">
      <w:pPr>
        <w:spacing w:line="360" w:lineRule="auto"/>
        <w:jc w:val="both"/>
        <w:rPr>
          <w:rFonts w:ascii="Times New Roman" w:hAnsi="Times New Roman" w:cs="Times New Roman"/>
          <w:b/>
        </w:rPr>
      </w:pPr>
      <w:r w:rsidRPr="00ED6F08">
        <w:rPr>
          <w:rFonts w:ascii="Times New Roman" w:hAnsi="Times New Roman" w:cs="Times New Roman"/>
          <w:b/>
        </w:rPr>
        <w:t>D.9.</w:t>
      </w:r>
      <w:r>
        <w:rPr>
          <w:rFonts w:ascii="Times New Roman" w:hAnsi="Times New Roman" w:cs="Times New Roman"/>
        </w:rPr>
        <w:t xml:space="preserve"> </w:t>
      </w:r>
      <w:r w:rsidRPr="002B06FE">
        <w:rPr>
          <w:rFonts w:ascii="Times New Roman" w:hAnsi="Times New Roman" w:cs="Times New Roman"/>
          <w:b/>
        </w:rPr>
        <w:t xml:space="preserve">Metódy riadenia </w:t>
      </w:r>
    </w:p>
    <w:p w:rsidR="00ED6F08" w:rsidRPr="00ED6F08" w:rsidRDefault="00ED6F08" w:rsidP="00ED6F08">
      <w:pPr>
        <w:spacing w:line="360" w:lineRule="auto"/>
        <w:jc w:val="both"/>
        <w:rPr>
          <w:rFonts w:ascii="Times New Roman" w:hAnsi="Times New Roman" w:cs="Times New Roman"/>
        </w:rPr>
      </w:pPr>
      <w:r w:rsidRPr="00ED6F08">
        <w:rPr>
          <w:rFonts w:ascii="Times New Roman" w:hAnsi="Times New Roman" w:cs="Times New Roman"/>
        </w:rPr>
        <w:t xml:space="preserve">Spoločnosť zaviedla systém manažérstva kvality, nakoľko na spoločnosť je kladený čoraz väčší dôraz zo strany zákazníkov a štátnych inštitúcii zameraný na kvalitu služieb. Manažéri spoločnosti sú nútení zaoberať sa kvalitou a stabilitou svojich procesov, ich riadením a neustálym zlepšovaním, aby boli schopní uspokojovať potreby zákazníkov za primeranú cenu. Zavedenie systému manažérstva kvality prináša výhody vo viacerých oblastiach: </w:t>
      </w:r>
    </w:p>
    <w:p w:rsidR="00ED6F08" w:rsidRPr="00ED6F08" w:rsidRDefault="00ED6F08" w:rsidP="00ED6F08">
      <w:pPr>
        <w:spacing w:after="0" w:line="360" w:lineRule="auto"/>
        <w:jc w:val="both"/>
        <w:rPr>
          <w:rFonts w:ascii="Times New Roman" w:hAnsi="Times New Roman" w:cs="Times New Roman"/>
          <w:u w:val="single"/>
        </w:rPr>
      </w:pPr>
      <w:r w:rsidRPr="00ED6F08">
        <w:rPr>
          <w:rFonts w:ascii="Times New Roman" w:hAnsi="Times New Roman" w:cs="Times New Roman"/>
          <w:u w:val="single"/>
        </w:rPr>
        <w:t xml:space="preserve">Ekonomické prínosy: </w:t>
      </w:r>
    </w:p>
    <w:p w:rsidR="00ED6F08" w:rsidRPr="00ED6F08" w:rsidRDefault="00ED6F08" w:rsidP="00ED6F08">
      <w:pPr>
        <w:spacing w:after="0" w:line="360" w:lineRule="auto"/>
        <w:jc w:val="both"/>
        <w:rPr>
          <w:rFonts w:ascii="Times New Roman" w:hAnsi="Times New Roman" w:cs="Times New Roman"/>
        </w:rPr>
      </w:pPr>
      <w:r w:rsidRPr="00ED6F08">
        <w:rPr>
          <w:rFonts w:ascii="Times New Roman" w:hAnsi="Times New Roman" w:cs="Times New Roman"/>
        </w:rPr>
        <w:t xml:space="preserve">• znižovanie nákladov na (ne)kvalitu </w:t>
      </w:r>
    </w:p>
    <w:p w:rsidR="00ED6F08" w:rsidRPr="00ED6F08" w:rsidRDefault="00ED6F08" w:rsidP="00ED6F08">
      <w:pPr>
        <w:spacing w:after="0" w:line="360" w:lineRule="auto"/>
        <w:jc w:val="both"/>
        <w:rPr>
          <w:rFonts w:ascii="Times New Roman" w:hAnsi="Times New Roman" w:cs="Times New Roman"/>
        </w:rPr>
      </w:pPr>
      <w:r w:rsidRPr="00ED6F08">
        <w:rPr>
          <w:rFonts w:ascii="Times New Roman" w:hAnsi="Times New Roman" w:cs="Times New Roman"/>
        </w:rPr>
        <w:t xml:space="preserve">• možnosť účasti vo verejných súťažiach </w:t>
      </w:r>
    </w:p>
    <w:p w:rsidR="00ED6F08" w:rsidRPr="00ED6F08" w:rsidRDefault="00ED6F08" w:rsidP="00ED6F08">
      <w:pPr>
        <w:spacing w:after="0" w:line="360" w:lineRule="auto"/>
        <w:jc w:val="both"/>
        <w:rPr>
          <w:rFonts w:ascii="Times New Roman" w:hAnsi="Times New Roman" w:cs="Times New Roman"/>
          <w:u w:val="single"/>
        </w:rPr>
      </w:pPr>
      <w:r w:rsidRPr="00ED6F08">
        <w:rPr>
          <w:rFonts w:ascii="Times New Roman" w:hAnsi="Times New Roman" w:cs="Times New Roman"/>
          <w:u w:val="single"/>
        </w:rPr>
        <w:t xml:space="preserve">Prínosy pre vedenie organizácie: </w:t>
      </w:r>
    </w:p>
    <w:p w:rsidR="00ED6F08" w:rsidRPr="00ED6F08" w:rsidRDefault="00ED6F08" w:rsidP="00ED6F08">
      <w:pPr>
        <w:spacing w:after="0" w:line="360" w:lineRule="auto"/>
        <w:jc w:val="both"/>
        <w:rPr>
          <w:rFonts w:ascii="Times New Roman" w:hAnsi="Times New Roman" w:cs="Times New Roman"/>
        </w:rPr>
      </w:pPr>
      <w:r w:rsidRPr="00ED6F08">
        <w:rPr>
          <w:rFonts w:ascii="Times New Roman" w:hAnsi="Times New Roman" w:cs="Times New Roman"/>
        </w:rPr>
        <w:t xml:space="preserve">• zlepšenie celkového riadenia organizácie- "procesy pod kontrolou" </w:t>
      </w:r>
    </w:p>
    <w:p w:rsidR="00ED6F08" w:rsidRPr="00ED6F08" w:rsidRDefault="00ED6F08" w:rsidP="00ED6F08">
      <w:pPr>
        <w:spacing w:after="0" w:line="360" w:lineRule="auto"/>
        <w:jc w:val="both"/>
        <w:rPr>
          <w:rFonts w:ascii="Times New Roman" w:hAnsi="Times New Roman" w:cs="Times New Roman"/>
        </w:rPr>
      </w:pPr>
      <w:r w:rsidRPr="00ED6F08">
        <w:rPr>
          <w:rFonts w:ascii="Times New Roman" w:hAnsi="Times New Roman" w:cs="Times New Roman"/>
        </w:rPr>
        <w:t xml:space="preserve">• presné zadefinovanie zodpovedností a právomoci </w:t>
      </w:r>
    </w:p>
    <w:p w:rsidR="00ED6F08" w:rsidRPr="00ED6F08" w:rsidRDefault="00ED6F08" w:rsidP="00ED6F08">
      <w:pPr>
        <w:spacing w:after="0" w:line="360" w:lineRule="auto"/>
        <w:jc w:val="both"/>
        <w:rPr>
          <w:rFonts w:ascii="Times New Roman" w:hAnsi="Times New Roman" w:cs="Times New Roman"/>
        </w:rPr>
      </w:pPr>
      <w:r w:rsidRPr="00ED6F08">
        <w:rPr>
          <w:rFonts w:ascii="Times New Roman" w:hAnsi="Times New Roman" w:cs="Times New Roman"/>
        </w:rPr>
        <w:t>• poriadok v organizácii</w:t>
      </w:r>
    </w:p>
    <w:p w:rsidR="00ED6F08" w:rsidRPr="00ED6F08" w:rsidRDefault="00ED6F08" w:rsidP="00ED6F08">
      <w:pPr>
        <w:spacing w:after="0" w:line="360" w:lineRule="auto"/>
        <w:jc w:val="both"/>
        <w:rPr>
          <w:rFonts w:ascii="Times New Roman" w:hAnsi="Times New Roman" w:cs="Times New Roman"/>
        </w:rPr>
      </w:pPr>
      <w:r w:rsidRPr="00ED6F08">
        <w:rPr>
          <w:rFonts w:ascii="Times New Roman" w:hAnsi="Times New Roman" w:cs="Times New Roman"/>
        </w:rPr>
        <w:t xml:space="preserve">• vybudovanie firemnej kultúry </w:t>
      </w:r>
    </w:p>
    <w:p w:rsidR="00ED6F08" w:rsidRPr="00ED6F08" w:rsidRDefault="00ED6F08" w:rsidP="00ED6F08">
      <w:pPr>
        <w:spacing w:after="0" w:line="360" w:lineRule="auto"/>
        <w:jc w:val="both"/>
        <w:rPr>
          <w:rFonts w:ascii="Times New Roman" w:hAnsi="Times New Roman" w:cs="Times New Roman"/>
        </w:rPr>
      </w:pPr>
      <w:r w:rsidRPr="00ED6F08">
        <w:rPr>
          <w:rFonts w:ascii="Times New Roman" w:hAnsi="Times New Roman" w:cs="Times New Roman"/>
          <w:u w:val="single"/>
        </w:rPr>
        <w:t>Public relations</w:t>
      </w:r>
      <w:r w:rsidRPr="00ED6F08">
        <w:rPr>
          <w:rFonts w:ascii="Times New Roman" w:hAnsi="Times New Roman" w:cs="Times New Roman"/>
        </w:rPr>
        <w:t xml:space="preserve">: </w:t>
      </w:r>
    </w:p>
    <w:p w:rsidR="00ED6F08" w:rsidRPr="00ED6F08" w:rsidRDefault="00ED6F08" w:rsidP="00ED6F08">
      <w:pPr>
        <w:spacing w:after="0" w:line="360" w:lineRule="auto"/>
        <w:jc w:val="both"/>
        <w:rPr>
          <w:rFonts w:ascii="Times New Roman" w:hAnsi="Times New Roman" w:cs="Times New Roman"/>
        </w:rPr>
      </w:pPr>
      <w:r w:rsidRPr="00ED6F08">
        <w:rPr>
          <w:rFonts w:ascii="Times New Roman" w:hAnsi="Times New Roman" w:cs="Times New Roman"/>
        </w:rPr>
        <w:t xml:space="preserve">• zlepšenie image podniku </w:t>
      </w:r>
    </w:p>
    <w:p w:rsidR="00ED6F08" w:rsidRPr="00ED6F08" w:rsidRDefault="00ED6F08" w:rsidP="00ED6F08">
      <w:pPr>
        <w:spacing w:after="0" w:line="360" w:lineRule="auto"/>
        <w:jc w:val="both"/>
        <w:rPr>
          <w:rFonts w:ascii="Times New Roman" w:hAnsi="Times New Roman" w:cs="Times New Roman"/>
        </w:rPr>
      </w:pPr>
      <w:r w:rsidRPr="00ED6F08">
        <w:rPr>
          <w:rFonts w:ascii="Times New Roman" w:hAnsi="Times New Roman" w:cs="Times New Roman"/>
        </w:rPr>
        <w:t xml:space="preserve">• dôkaz serióznosti organizácie </w:t>
      </w:r>
    </w:p>
    <w:p w:rsidR="007240CF" w:rsidRDefault="007240CF" w:rsidP="00ED6F08">
      <w:pPr>
        <w:spacing w:after="0" w:line="360" w:lineRule="auto"/>
        <w:jc w:val="both"/>
        <w:rPr>
          <w:rFonts w:ascii="Times New Roman" w:hAnsi="Times New Roman" w:cs="Times New Roman"/>
        </w:rPr>
      </w:pPr>
    </w:p>
    <w:p w:rsidR="00ED6F08" w:rsidRPr="002D18A2" w:rsidRDefault="00ED6F08" w:rsidP="00ED6F08">
      <w:pPr>
        <w:spacing w:after="0" w:line="360" w:lineRule="auto"/>
        <w:jc w:val="both"/>
        <w:rPr>
          <w:rFonts w:ascii="Times New Roman" w:hAnsi="Times New Roman" w:cs="Times New Roman"/>
        </w:rPr>
      </w:pPr>
      <w:r w:rsidRPr="00ED6F08">
        <w:rPr>
          <w:rFonts w:ascii="Times New Roman" w:hAnsi="Times New Roman" w:cs="Times New Roman"/>
        </w:rPr>
        <w:t xml:space="preserve">Informácie o metódach riadenia sú zverejnené v sídle spoločnosti. </w:t>
      </w:r>
    </w:p>
    <w:p w:rsidR="00DB6A02" w:rsidRDefault="00DB6A02" w:rsidP="00111530">
      <w:pPr>
        <w:spacing w:line="360" w:lineRule="auto"/>
        <w:jc w:val="both"/>
        <w:rPr>
          <w:rFonts w:ascii="Times New Roman" w:hAnsi="Times New Roman" w:cs="Times New Roman"/>
        </w:rPr>
      </w:pPr>
    </w:p>
    <w:p w:rsidR="00DB6A02" w:rsidRDefault="00DB6A02" w:rsidP="00111530">
      <w:pPr>
        <w:spacing w:line="360" w:lineRule="auto"/>
        <w:jc w:val="both"/>
        <w:rPr>
          <w:rFonts w:ascii="Times New Roman" w:hAnsi="Times New Roman" w:cs="Times New Roman"/>
        </w:rPr>
      </w:pPr>
    </w:p>
    <w:p w:rsidR="00DB6A02" w:rsidRDefault="00DB6A02" w:rsidP="00111530">
      <w:pPr>
        <w:spacing w:line="360" w:lineRule="auto"/>
        <w:jc w:val="both"/>
        <w:rPr>
          <w:rFonts w:ascii="Times New Roman" w:hAnsi="Times New Roman" w:cs="Times New Roman"/>
        </w:rPr>
      </w:pPr>
    </w:p>
    <w:p w:rsidR="00186B3D" w:rsidRPr="00D80DCE" w:rsidRDefault="00186B3D" w:rsidP="00111530">
      <w:pPr>
        <w:spacing w:line="360" w:lineRule="auto"/>
        <w:jc w:val="both"/>
        <w:rPr>
          <w:rFonts w:ascii="Times New Roman" w:hAnsi="Times New Roman" w:cs="Times New Roman"/>
        </w:rPr>
      </w:pPr>
      <w:r w:rsidRPr="00186B3D">
        <w:rPr>
          <w:rFonts w:ascii="Times New Roman" w:hAnsi="Times New Roman" w:cs="Times New Roman"/>
          <w:b/>
          <w:sz w:val="28"/>
          <w:szCs w:val="28"/>
        </w:rPr>
        <w:lastRenderedPageBreak/>
        <w:t>Časť E</w:t>
      </w:r>
    </w:p>
    <w:p w:rsidR="005F1C30" w:rsidRDefault="00647CD2" w:rsidP="00111530">
      <w:pPr>
        <w:spacing w:line="360" w:lineRule="auto"/>
        <w:jc w:val="both"/>
        <w:rPr>
          <w:rFonts w:ascii="Times New Roman" w:hAnsi="Times New Roman" w:cs="Times New Roman"/>
          <w:b/>
        </w:rPr>
      </w:pPr>
      <w:r>
        <w:rPr>
          <w:rFonts w:ascii="Times New Roman" w:hAnsi="Times New Roman" w:cs="Times New Roman"/>
          <w:b/>
        </w:rPr>
        <w:t>E.</w:t>
      </w:r>
      <w:r w:rsidR="00186B3D">
        <w:rPr>
          <w:rFonts w:ascii="Times New Roman" w:hAnsi="Times New Roman" w:cs="Times New Roman"/>
          <w:b/>
        </w:rPr>
        <w:t>1.</w:t>
      </w:r>
      <w:r>
        <w:rPr>
          <w:rFonts w:ascii="Times New Roman" w:hAnsi="Times New Roman" w:cs="Times New Roman"/>
          <w:b/>
        </w:rPr>
        <w:t xml:space="preserve"> Ďalšie informácie v rozsahu údajov uvádzaných v</w:t>
      </w:r>
      <w:r w:rsidR="00186B3D">
        <w:rPr>
          <w:rFonts w:ascii="Times New Roman" w:hAnsi="Times New Roman" w:cs="Times New Roman"/>
          <w:b/>
        </w:rPr>
        <w:t> </w:t>
      </w:r>
      <w:r>
        <w:rPr>
          <w:rFonts w:ascii="Times New Roman" w:hAnsi="Times New Roman" w:cs="Times New Roman"/>
          <w:b/>
        </w:rPr>
        <w:t>prospekte</w:t>
      </w:r>
      <w:r w:rsidR="00186B3D">
        <w:rPr>
          <w:rFonts w:ascii="Times New Roman" w:hAnsi="Times New Roman" w:cs="Times New Roman"/>
          <w:b/>
        </w:rPr>
        <w:t xml:space="preserve"> cenného papiera</w:t>
      </w:r>
      <w:r>
        <w:rPr>
          <w:rFonts w:ascii="Times New Roman" w:hAnsi="Times New Roman" w:cs="Times New Roman"/>
          <w:b/>
        </w:rPr>
        <w:t xml:space="preserve"> </w:t>
      </w:r>
    </w:p>
    <w:p w:rsidR="00647CD2" w:rsidRDefault="00647CD2" w:rsidP="00111530">
      <w:pPr>
        <w:spacing w:line="360" w:lineRule="auto"/>
        <w:jc w:val="both"/>
        <w:rPr>
          <w:rFonts w:ascii="Times New Roman" w:hAnsi="Times New Roman" w:cs="Times New Roman"/>
          <w:b/>
        </w:rPr>
      </w:pPr>
      <w:r>
        <w:rPr>
          <w:rFonts w:ascii="Times New Roman" w:hAnsi="Times New Roman" w:cs="Times New Roman"/>
          <w:b/>
        </w:rPr>
        <w:t xml:space="preserve">Zákonní audítori </w:t>
      </w:r>
    </w:p>
    <w:p w:rsidR="00647CD2" w:rsidRDefault="00647CD2" w:rsidP="00111530">
      <w:pPr>
        <w:spacing w:line="360" w:lineRule="auto"/>
        <w:jc w:val="both"/>
        <w:rPr>
          <w:rFonts w:ascii="Times New Roman" w:hAnsi="Times New Roman" w:cs="Times New Roman"/>
        </w:rPr>
      </w:pPr>
      <w:r>
        <w:rPr>
          <w:rFonts w:ascii="Times New Roman" w:hAnsi="Times New Roman" w:cs="Times New Roman"/>
        </w:rPr>
        <w:t xml:space="preserve">Hospodárenie a účtovná evidencia spoločnosti je kontrolovaná audítorskou spoločnosťou </w:t>
      </w:r>
      <w:r w:rsidR="000932F4" w:rsidRPr="000932F4">
        <w:rPr>
          <w:rFonts w:ascii="Times New Roman" w:hAnsi="Times New Roman" w:cs="Times New Roman"/>
        </w:rPr>
        <w:t>AMV Partners s.r.o.</w:t>
      </w:r>
      <w:r w:rsidR="000932F4">
        <w:rPr>
          <w:rFonts w:ascii="Times New Roman" w:hAnsi="Times New Roman" w:cs="Times New Roman"/>
        </w:rPr>
        <w:t xml:space="preserve">, </w:t>
      </w:r>
      <w:r w:rsidR="000932F4" w:rsidRPr="000932F4">
        <w:rPr>
          <w:rFonts w:ascii="Times New Roman" w:hAnsi="Times New Roman" w:cs="Times New Roman"/>
        </w:rPr>
        <w:t>Na Barine 15, 841 03 Bratislava</w:t>
      </w:r>
      <w:r>
        <w:rPr>
          <w:rFonts w:ascii="Times New Roman" w:hAnsi="Times New Roman" w:cs="Times New Roman"/>
        </w:rPr>
        <w:t>, IČO: 35782684, č.</w:t>
      </w:r>
      <w:r w:rsidR="000932F4">
        <w:rPr>
          <w:rFonts w:ascii="Times New Roman" w:hAnsi="Times New Roman" w:cs="Times New Roman"/>
        </w:rPr>
        <w:t xml:space="preserve"> licencie SKAU</w:t>
      </w:r>
      <w:r>
        <w:rPr>
          <w:rFonts w:ascii="Times New Roman" w:hAnsi="Times New Roman" w:cs="Times New Roman"/>
        </w:rPr>
        <w:t xml:space="preserve"> 239</w:t>
      </w:r>
    </w:p>
    <w:p w:rsidR="00647CD2" w:rsidRDefault="00647CD2" w:rsidP="00111530">
      <w:pPr>
        <w:spacing w:line="360" w:lineRule="auto"/>
        <w:jc w:val="both"/>
        <w:rPr>
          <w:rFonts w:ascii="Times New Roman" w:hAnsi="Times New Roman" w:cs="Times New Roman"/>
          <w:b/>
        </w:rPr>
      </w:pPr>
      <w:r>
        <w:rPr>
          <w:rFonts w:ascii="Times New Roman" w:hAnsi="Times New Roman" w:cs="Times New Roman"/>
          <w:b/>
        </w:rPr>
        <w:t>Údaje o emitentovi:</w:t>
      </w:r>
    </w:p>
    <w:p w:rsidR="00647CD2" w:rsidRDefault="00647CD2" w:rsidP="00111530">
      <w:pPr>
        <w:spacing w:line="360" w:lineRule="auto"/>
        <w:jc w:val="both"/>
        <w:rPr>
          <w:rFonts w:ascii="Times New Roman" w:hAnsi="Times New Roman" w:cs="Times New Roman"/>
        </w:rPr>
      </w:pPr>
      <w:r w:rsidRPr="005C3E9B">
        <w:rPr>
          <w:rFonts w:ascii="Times New Roman" w:hAnsi="Times New Roman" w:cs="Times New Roman"/>
          <w:u w:val="single"/>
        </w:rPr>
        <w:t>História a vývoj spoločnosti</w:t>
      </w:r>
      <w:r>
        <w:rPr>
          <w:rFonts w:ascii="Times New Roman" w:hAnsi="Times New Roman" w:cs="Times New Roman"/>
        </w:rPr>
        <w:t>: informácie sú obsiahnuté v časti C</w:t>
      </w:r>
    </w:p>
    <w:p w:rsidR="00647CD2" w:rsidRDefault="00647CD2" w:rsidP="00111530">
      <w:pPr>
        <w:spacing w:line="360" w:lineRule="auto"/>
        <w:jc w:val="both"/>
        <w:rPr>
          <w:rFonts w:ascii="Times New Roman" w:hAnsi="Times New Roman" w:cs="Times New Roman"/>
          <w:b/>
        </w:rPr>
      </w:pPr>
      <w:r>
        <w:rPr>
          <w:rFonts w:ascii="Times New Roman" w:hAnsi="Times New Roman" w:cs="Times New Roman"/>
          <w:b/>
        </w:rPr>
        <w:t>Prehľad podnikania</w:t>
      </w:r>
    </w:p>
    <w:p w:rsidR="00647CD2" w:rsidRDefault="00647CD2" w:rsidP="00111530">
      <w:pPr>
        <w:spacing w:line="360" w:lineRule="auto"/>
        <w:jc w:val="both"/>
        <w:rPr>
          <w:rFonts w:ascii="Times New Roman" w:hAnsi="Times New Roman" w:cs="Times New Roman"/>
        </w:rPr>
      </w:pPr>
      <w:r w:rsidRPr="005C3E9B">
        <w:rPr>
          <w:rFonts w:ascii="Times New Roman" w:hAnsi="Times New Roman" w:cs="Times New Roman"/>
          <w:u w:val="single"/>
        </w:rPr>
        <w:t>Hlavné činnosti</w:t>
      </w:r>
      <w:r>
        <w:rPr>
          <w:rFonts w:ascii="Times New Roman" w:hAnsi="Times New Roman" w:cs="Times New Roman"/>
        </w:rPr>
        <w:t>: údaje sú obsiahnuté v časti D</w:t>
      </w:r>
    </w:p>
    <w:p w:rsidR="00647CD2" w:rsidRDefault="00647CD2" w:rsidP="00111530">
      <w:pPr>
        <w:spacing w:line="360" w:lineRule="auto"/>
        <w:jc w:val="both"/>
        <w:rPr>
          <w:rFonts w:ascii="Times New Roman" w:hAnsi="Times New Roman" w:cs="Times New Roman"/>
        </w:rPr>
      </w:pPr>
      <w:r w:rsidRPr="005C3E9B">
        <w:rPr>
          <w:rFonts w:ascii="Times New Roman" w:hAnsi="Times New Roman" w:cs="Times New Roman"/>
          <w:u w:val="single"/>
        </w:rPr>
        <w:t>Hlavné trhy</w:t>
      </w:r>
      <w:r>
        <w:rPr>
          <w:rFonts w:ascii="Times New Roman" w:hAnsi="Times New Roman" w:cs="Times New Roman"/>
        </w:rPr>
        <w:t xml:space="preserve">: </w:t>
      </w:r>
      <w:r w:rsidR="00EE4DEF">
        <w:rPr>
          <w:rFonts w:ascii="Times New Roman" w:hAnsi="Times New Roman" w:cs="Times New Roman"/>
        </w:rPr>
        <w:t>Emitent pôsobí na trhu v Slovenskej republike, konkuruje ostatným subjektom a nemá vedomosť o svojom podiele na trhu.</w:t>
      </w:r>
    </w:p>
    <w:p w:rsidR="00EE4DEF" w:rsidRDefault="00EE4DEF" w:rsidP="00111530">
      <w:pPr>
        <w:spacing w:line="360" w:lineRule="auto"/>
        <w:jc w:val="both"/>
        <w:rPr>
          <w:rFonts w:ascii="Times New Roman" w:hAnsi="Times New Roman" w:cs="Times New Roman"/>
        </w:rPr>
      </w:pPr>
      <w:r w:rsidRPr="005C3E9B">
        <w:rPr>
          <w:rFonts w:ascii="Times New Roman" w:hAnsi="Times New Roman" w:cs="Times New Roman"/>
          <w:u w:val="single"/>
        </w:rPr>
        <w:t>Organizačná štruktúra</w:t>
      </w:r>
      <w:r>
        <w:rPr>
          <w:rFonts w:ascii="Times New Roman" w:hAnsi="Times New Roman" w:cs="Times New Roman"/>
        </w:rPr>
        <w:t>: informácie o podiele na základnom imaní emitenta a podiele emitenta v dcérskych spoločnostiach sú obsiahnuté v časti B.</w:t>
      </w:r>
    </w:p>
    <w:p w:rsidR="005C3E9B" w:rsidRDefault="005C3E9B" w:rsidP="00111530">
      <w:pPr>
        <w:spacing w:line="360" w:lineRule="auto"/>
        <w:jc w:val="both"/>
        <w:rPr>
          <w:rFonts w:ascii="Times New Roman" w:hAnsi="Times New Roman" w:cs="Times New Roman"/>
        </w:rPr>
      </w:pPr>
      <w:r w:rsidRPr="005C3E9B">
        <w:rPr>
          <w:rFonts w:ascii="Times New Roman" w:hAnsi="Times New Roman" w:cs="Times New Roman"/>
          <w:u w:val="single"/>
        </w:rPr>
        <w:t>Zdroje kapitálu</w:t>
      </w:r>
      <w:r>
        <w:rPr>
          <w:rFonts w:ascii="Times New Roman" w:hAnsi="Times New Roman" w:cs="Times New Roman"/>
        </w:rPr>
        <w:t>:</w:t>
      </w:r>
      <w:r w:rsidR="008F1AEC">
        <w:rPr>
          <w:rFonts w:ascii="Times New Roman" w:hAnsi="Times New Roman" w:cs="Times New Roman"/>
        </w:rPr>
        <w:t xml:space="preserve"> podrobné informácie sú obsiahnuté v</w:t>
      </w:r>
      <w:r w:rsidR="000D215F">
        <w:rPr>
          <w:rFonts w:ascii="Times New Roman" w:hAnsi="Times New Roman" w:cs="Times New Roman"/>
        </w:rPr>
        <w:t> 11.-17. kapitole konsolidovanej účtovnej závierky</w:t>
      </w:r>
    </w:p>
    <w:p w:rsidR="005C3E9B" w:rsidRDefault="005C3E9B" w:rsidP="00111530">
      <w:pPr>
        <w:spacing w:line="360" w:lineRule="auto"/>
        <w:jc w:val="both"/>
        <w:rPr>
          <w:rFonts w:ascii="Times New Roman" w:hAnsi="Times New Roman" w:cs="Times New Roman"/>
        </w:rPr>
      </w:pPr>
      <w:r w:rsidRPr="005C3E9B">
        <w:rPr>
          <w:rFonts w:ascii="Times New Roman" w:hAnsi="Times New Roman" w:cs="Times New Roman"/>
          <w:u w:val="single"/>
        </w:rPr>
        <w:t>Informácie o trendoch</w:t>
      </w:r>
      <w:r>
        <w:rPr>
          <w:rFonts w:ascii="Times New Roman" w:hAnsi="Times New Roman" w:cs="Times New Roman"/>
        </w:rPr>
        <w:t>: emitentovi nie sú známe žiadne konkrétne trendy, dopyty, objednávky alebo záväzky, ktoré by mohli mať s určitou pravdepodobnosťou významný vply</w:t>
      </w:r>
      <w:r w:rsidR="00F736C9">
        <w:rPr>
          <w:rFonts w:ascii="Times New Roman" w:hAnsi="Times New Roman" w:cs="Times New Roman"/>
        </w:rPr>
        <w:t>v na plány emitenta pre rok 2014</w:t>
      </w:r>
      <w:r>
        <w:rPr>
          <w:rFonts w:ascii="Times New Roman" w:hAnsi="Times New Roman" w:cs="Times New Roman"/>
        </w:rPr>
        <w:t>.</w:t>
      </w:r>
    </w:p>
    <w:p w:rsidR="005C3E9B" w:rsidRDefault="005C3E9B" w:rsidP="00111530">
      <w:pPr>
        <w:spacing w:line="360" w:lineRule="auto"/>
        <w:jc w:val="both"/>
        <w:rPr>
          <w:rFonts w:ascii="Times New Roman" w:hAnsi="Times New Roman" w:cs="Times New Roman"/>
        </w:rPr>
      </w:pPr>
      <w:r>
        <w:rPr>
          <w:rFonts w:ascii="Times New Roman" w:hAnsi="Times New Roman" w:cs="Times New Roman"/>
          <w:u w:val="single"/>
        </w:rPr>
        <w:t xml:space="preserve">Správne riadiace a dozorné orgány: </w:t>
      </w:r>
      <w:r>
        <w:rPr>
          <w:rFonts w:ascii="Times New Roman" w:hAnsi="Times New Roman" w:cs="Times New Roman"/>
        </w:rPr>
        <w:t>informácie sú obsiahnuté v časti D.</w:t>
      </w:r>
    </w:p>
    <w:p w:rsidR="005C3E9B" w:rsidRDefault="003B30EA" w:rsidP="00111530">
      <w:pPr>
        <w:spacing w:line="360" w:lineRule="auto"/>
        <w:jc w:val="both"/>
        <w:rPr>
          <w:rFonts w:ascii="Times New Roman" w:hAnsi="Times New Roman" w:cs="Times New Roman"/>
        </w:rPr>
      </w:pPr>
      <w:r>
        <w:rPr>
          <w:rFonts w:ascii="Times New Roman" w:hAnsi="Times New Roman" w:cs="Times New Roman"/>
          <w:u w:val="single"/>
        </w:rPr>
        <w:t xml:space="preserve">Postupy predstavenstva a dozornej rady emitenta: </w:t>
      </w:r>
      <w:r>
        <w:rPr>
          <w:rFonts w:ascii="Times New Roman" w:hAnsi="Times New Roman" w:cs="Times New Roman"/>
        </w:rPr>
        <w:t xml:space="preserve">bližšie informácie sú obsiahnuté v časti </w:t>
      </w:r>
      <w:r w:rsidR="002B5B3E">
        <w:rPr>
          <w:rFonts w:ascii="Times New Roman" w:hAnsi="Times New Roman" w:cs="Times New Roman"/>
        </w:rPr>
        <w:t>D</w:t>
      </w:r>
    </w:p>
    <w:p w:rsidR="002B5B3E" w:rsidRDefault="00AD1AEC" w:rsidP="00111530">
      <w:pPr>
        <w:spacing w:line="360" w:lineRule="auto"/>
        <w:jc w:val="both"/>
        <w:rPr>
          <w:rFonts w:ascii="Times New Roman" w:hAnsi="Times New Roman" w:cs="Times New Roman"/>
        </w:rPr>
      </w:pPr>
      <w:r>
        <w:rPr>
          <w:rFonts w:ascii="Times New Roman" w:hAnsi="Times New Roman" w:cs="Times New Roman"/>
          <w:u w:val="single"/>
        </w:rPr>
        <w:t>Zamestnanci:</w:t>
      </w:r>
      <w:r>
        <w:rPr>
          <w:rFonts w:ascii="Times New Roman" w:hAnsi="Times New Roman" w:cs="Times New Roman"/>
        </w:rPr>
        <w:t xml:space="preserve"> informácia je v časti C</w:t>
      </w:r>
    </w:p>
    <w:p w:rsidR="00AD1AEC" w:rsidRPr="00AD1AEC" w:rsidRDefault="00AD1AEC" w:rsidP="00111530">
      <w:pPr>
        <w:spacing w:line="360" w:lineRule="auto"/>
        <w:jc w:val="both"/>
        <w:rPr>
          <w:rFonts w:ascii="Times New Roman" w:hAnsi="Times New Roman" w:cs="Times New Roman"/>
        </w:rPr>
      </w:pPr>
      <w:r>
        <w:rPr>
          <w:rFonts w:ascii="Times New Roman" w:hAnsi="Times New Roman" w:cs="Times New Roman"/>
          <w:u w:val="single"/>
        </w:rPr>
        <w:t>Hlavní akcionári:</w:t>
      </w:r>
      <w:r>
        <w:rPr>
          <w:rFonts w:ascii="Times New Roman" w:hAnsi="Times New Roman" w:cs="Times New Roman"/>
        </w:rPr>
        <w:t xml:space="preserve"> informácia o štruktúre akcionárov je v časti B</w:t>
      </w:r>
    </w:p>
    <w:p w:rsidR="00AD1AEC" w:rsidRPr="00D0226A" w:rsidRDefault="00AD1AEC" w:rsidP="00111530">
      <w:pPr>
        <w:spacing w:line="360" w:lineRule="auto"/>
        <w:jc w:val="both"/>
        <w:rPr>
          <w:rFonts w:ascii="Times New Roman" w:hAnsi="Times New Roman" w:cs="Times New Roman"/>
        </w:rPr>
      </w:pPr>
      <w:r>
        <w:rPr>
          <w:rFonts w:ascii="Times New Roman" w:hAnsi="Times New Roman" w:cs="Times New Roman"/>
          <w:u w:val="single"/>
        </w:rPr>
        <w:t>Významné zmluvy:</w:t>
      </w:r>
      <w:r w:rsidR="00D0226A">
        <w:rPr>
          <w:rFonts w:ascii="Times New Roman" w:hAnsi="Times New Roman" w:cs="Times New Roman"/>
        </w:rPr>
        <w:t xml:space="preserve"> SITNO, a.s. neeviduje zmluvy, ktoré neboli uzatvorené pri zvyčajnom výkone činnosti emitenta, ktoré by mohli viesť k tomu, že ktorýkoľvek člen skupiny bude mať záväzok alebo oprávnenie, ktoré je rozhodujúce pre schopnosť emitenta splniť svoj záväzok voči akcionárom.  </w:t>
      </w:r>
    </w:p>
    <w:p w:rsidR="00AD1AEC" w:rsidRDefault="00AD1AEC" w:rsidP="00111530">
      <w:pPr>
        <w:spacing w:line="360" w:lineRule="auto"/>
        <w:jc w:val="both"/>
        <w:rPr>
          <w:rFonts w:ascii="Times New Roman" w:hAnsi="Times New Roman" w:cs="Times New Roman"/>
        </w:rPr>
      </w:pPr>
      <w:r>
        <w:rPr>
          <w:rFonts w:ascii="Times New Roman" w:hAnsi="Times New Roman" w:cs="Times New Roman"/>
          <w:u w:val="single"/>
        </w:rPr>
        <w:t>Dividendová politika:</w:t>
      </w:r>
      <w:r>
        <w:rPr>
          <w:rFonts w:ascii="Times New Roman" w:hAnsi="Times New Roman" w:cs="Times New Roman"/>
        </w:rPr>
        <w:t xml:space="preserve"> Emitent môže vyplácať dividendy na základe rozhodnutia valného zhromaždenia v súlade so stanovami spoločnosti a Obchodným zákonníkom.</w:t>
      </w:r>
    </w:p>
    <w:p w:rsidR="00D0226A" w:rsidRDefault="00D0226A" w:rsidP="00111530">
      <w:pPr>
        <w:spacing w:line="360" w:lineRule="auto"/>
        <w:jc w:val="both"/>
        <w:rPr>
          <w:rFonts w:ascii="Times New Roman" w:hAnsi="Times New Roman" w:cs="Times New Roman"/>
        </w:rPr>
      </w:pPr>
      <w:r>
        <w:rPr>
          <w:rFonts w:ascii="Times New Roman" w:hAnsi="Times New Roman" w:cs="Times New Roman"/>
          <w:u w:val="single"/>
        </w:rPr>
        <w:lastRenderedPageBreak/>
        <w:t>Súdne konania:</w:t>
      </w:r>
      <w:r>
        <w:rPr>
          <w:rFonts w:ascii="Times New Roman" w:hAnsi="Times New Roman" w:cs="Times New Roman"/>
        </w:rPr>
        <w:t xml:space="preserve"> Emitentovi nie je známe, že by voči nemu prebiehali alebo mu hrozili akékoľvek súdne alebo arbitrážne konania, ktoré by mali alebo mohli mať významný dopad na finančnú situáciu emitenta.</w:t>
      </w:r>
    </w:p>
    <w:p w:rsidR="009E4454" w:rsidRDefault="00D0226A" w:rsidP="00111530">
      <w:pPr>
        <w:spacing w:line="360" w:lineRule="auto"/>
        <w:jc w:val="both"/>
        <w:rPr>
          <w:rFonts w:ascii="Times New Roman" w:hAnsi="Times New Roman" w:cs="Times New Roman"/>
        </w:rPr>
      </w:pPr>
      <w:r>
        <w:rPr>
          <w:rFonts w:ascii="Times New Roman" w:hAnsi="Times New Roman" w:cs="Times New Roman"/>
          <w:u w:val="single"/>
        </w:rPr>
        <w:t xml:space="preserve">Informácie, ktoré nastali po rozhodnom dni pre vyhotovenie výročnej správy: </w:t>
      </w:r>
      <w:r>
        <w:rPr>
          <w:rFonts w:ascii="Times New Roman" w:hAnsi="Times New Roman" w:cs="Times New Roman"/>
        </w:rPr>
        <w:t>sú obsiahnuté v časti F</w:t>
      </w:r>
    </w:p>
    <w:p w:rsidR="00D0226A" w:rsidRDefault="00D0226A" w:rsidP="00111530">
      <w:pPr>
        <w:spacing w:line="360" w:lineRule="auto"/>
        <w:jc w:val="both"/>
        <w:rPr>
          <w:rFonts w:ascii="Times New Roman" w:hAnsi="Times New Roman" w:cs="Times New Roman"/>
        </w:rPr>
      </w:pPr>
      <w:r>
        <w:rPr>
          <w:rFonts w:ascii="Times New Roman" w:hAnsi="Times New Roman" w:cs="Times New Roman"/>
          <w:u w:val="single"/>
        </w:rPr>
        <w:t>Číselné údaje a informácie uplynulého účtovného obdobia v rozsahu číselných údajov a informácií uvádzaných v prospekte:</w:t>
      </w:r>
      <w:r>
        <w:rPr>
          <w:rFonts w:ascii="Times New Roman" w:hAnsi="Times New Roman" w:cs="Times New Roman"/>
        </w:rPr>
        <w:t xml:space="preserve"> sú súčasťou účtovnej závierky emitenta</w:t>
      </w:r>
    </w:p>
    <w:p w:rsidR="00D0226A" w:rsidRPr="00D0226A" w:rsidRDefault="00D0226A" w:rsidP="00111530">
      <w:pPr>
        <w:spacing w:line="360" w:lineRule="auto"/>
        <w:jc w:val="both"/>
        <w:rPr>
          <w:rFonts w:ascii="Times New Roman" w:hAnsi="Times New Roman" w:cs="Times New Roman"/>
        </w:rPr>
      </w:pPr>
    </w:p>
    <w:p w:rsidR="00647CD2" w:rsidRPr="00647CD2" w:rsidRDefault="00647CD2" w:rsidP="00111530">
      <w:pPr>
        <w:spacing w:line="360" w:lineRule="auto"/>
        <w:jc w:val="both"/>
        <w:rPr>
          <w:rFonts w:ascii="Times New Roman" w:hAnsi="Times New Roman" w:cs="Times New Roman"/>
        </w:rPr>
      </w:pPr>
    </w:p>
    <w:p w:rsidR="00186B3D" w:rsidRDefault="00186B3D" w:rsidP="00111530">
      <w:pPr>
        <w:spacing w:line="360" w:lineRule="auto"/>
        <w:jc w:val="both"/>
        <w:rPr>
          <w:rFonts w:ascii="Times New Roman" w:hAnsi="Times New Roman" w:cs="Times New Roman"/>
          <w:b/>
          <w:sz w:val="28"/>
          <w:szCs w:val="28"/>
        </w:rPr>
      </w:pPr>
    </w:p>
    <w:p w:rsidR="00186B3D" w:rsidRDefault="00186B3D" w:rsidP="00111530">
      <w:pPr>
        <w:spacing w:line="360" w:lineRule="auto"/>
        <w:jc w:val="both"/>
        <w:rPr>
          <w:rFonts w:ascii="Times New Roman" w:hAnsi="Times New Roman" w:cs="Times New Roman"/>
          <w:b/>
          <w:sz w:val="28"/>
          <w:szCs w:val="28"/>
        </w:rPr>
      </w:pPr>
    </w:p>
    <w:p w:rsidR="00186B3D" w:rsidRDefault="00186B3D" w:rsidP="00111530">
      <w:pPr>
        <w:spacing w:line="360" w:lineRule="auto"/>
        <w:jc w:val="both"/>
        <w:rPr>
          <w:rFonts w:ascii="Times New Roman" w:hAnsi="Times New Roman" w:cs="Times New Roman"/>
          <w:b/>
          <w:sz w:val="28"/>
          <w:szCs w:val="28"/>
        </w:rPr>
      </w:pPr>
    </w:p>
    <w:p w:rsidR="00186B3D" w:rsidRDefault="00186B3D" w:rsidP="00111530">
      <w:pPr>
        <w:spacing w:line="360" w:lineRule="auto"/>
        <w:jc w:val="both"/>
        <w:rPr>
          <w:rFonts w:ascii="Times New Roman" w:hAnsi="Times New Roman" w:cs="Times New Roman"/>
          <w:b/>
          <w:sz w:val="28"/>
          <w:szCs w:val="28"/>
        </w:rPr>
      </w:pPr>
    </w:p>
    <w:p w:rsidR="00186B3D" w:rsidRDefault="00186B3D" w:rsidP="00111530">
      <w:pPr>
        <w:spacing w:line="360" w:lineRule="auto"/>
        <w:jc w:val="both"/>
        <w:rPr>
          <w:rFonts w:ascii="Times New Roman" w:hAnsi="Times New Roman" w:cs="Times New Roman"/>
          <w:b/>
          <w:sz w:val="28"/>
          <w:szCs w:val="28"/>
        </w:rPr>
      </w:pPr>
    </w:p>
    <w:p w:rsidR="00186B3D" w:rsidRDefault="00186B3D" w:rsidP="00111530">
      <w:pPr>
        <w:spacing w:line="360" w:lineRule="auto"/>
        <w:jc w:val="both"/>
        <w:rPr>
          <w:rFonts w:ascii="Times New Roman" w:hAnsi="Times New Roman" w:cs="Times New Roman"/>
          <w:b/>
          <w:sz w:val="28"/>
          <w:szCs w:val="28"/>
        </w:rPr>
      </w:pPr>
    </w:p>
    <w:p w:rsidR="00186B3D" w:rsidRDefault="00186B3D" w:rsidP="00111530">
      <w:pPr>
        <w:spacing w:line="360" w:lineRule="auto"/>
        <w:jc w:val="both"/>
        <w:rPr>
          <w:rFonts w:ascii="Times New Roman" w:hAnsi="Times New Roman" w:cs="Times New Roman"/>
          <w:b/>
          <w:sz w:val="28"/>
          <w:szCs w:val="28"/>
        </w:rPr>
      </w:pPr>
    </w:p>
    <w:p w:rsidR="00186B3D" w:rsidRDefault="00186B3D" w:rsidP="00111530">
      <w:pPr>
        <w:spacing w:line="360" w:lineRule="auto"/>
        <w:jc w:val="both"/>
        <w:rPr>
          <w:rFonts w:ascii="Times New Roman" w:hAnsi="Times New Roman" w:cs="Times New Roman"/>
          <w:b/>
          <w:sz w:val="28"/>
          <w:szCs w:val="28"/>
        </w:rPr>
      </w:pPr>
    </w:p>
    <w:p w:rsidR="00186B3D" w:rsidRDefault="00186B3D" w:rsidP="00111530">
      <w:pPr>
        <w:spacing w:line="360" w:lineRule="auto"/>
        <w:jc w:val="both"/>
        <w:rPr>
          <w:rFonts w:ascii="Times New Roman" w:hAnsi="Times New Roman" w:cs="Times New Roman"/>
          <w:b/>
          <w:sz w:val="28"/>
          <w:szCs w:val="28"/>
        </w:rPr>
      </w:pPr>
    </w:p>
    <w:p w:rsidR="00C420C4" w:rsidRDefault="00C420C4" w:rsidP="00111530">
      <w:pPr>
        <w:spacing w:line="360" w:lineRule="auto"/>
        <w:jc w:val="both"/>
        <w:rPr>
          <w:rFonts w:ascii="Times New Roman" w:hAnsi="Times New Roman" w:cs="Times New Roman"/>
          <w:b/>
          <w:sz w:val="28"/>
          <w:szCs w:val="28"/>
        </w:rPr>
      </w:pPr>
    </w:p>
    <w:p w:rsidR="00C420C4" w:rsidRDefault="00C420C4" w:rsidP="00111530">
      <w:pPr>
        <w:spacing w:line="360" w:lineRule="auto"/>
        <w:jc w:val="both"/>
        <w:rPr>
          <w:rFonts w:ascii="Times New Roman" w:hAnsi="Times New Roman" w:cs="Times New Roman"/>
          <w:b/>
          <w:sz w:val="28"/>
          <w:szCs w:val="28"/>
        </w:rPr>
      </w:pPr>
    </w:p>
    <w:p w:rsidR="00F736C9" w:rsidRDefault="00F736C9" w:rsidP="00111530">
      <w:pPr>
        <w:spacing w:line="360" w:lineRule="auto"/>
        <w:jc w:val="both"/>
        <w:rPr>
          <w:rFonts w:ascii="Times New Roman" w:hAnsi="Times New Roman" w:cs="Times New Roman"/>
          <w:b/>
          <w:sz w:val="28"/>
          <w:szCs w:val="28"/>
        </w:rPr>
      </w:pPr>
    </w:p>
    <w:p w:rsidR="00F736C9" w:rsidRDefault="00F736C9" w:rsidP="00111530">
      <w:pPr>
        <w:spacing w:line="360" w:lineRule="auto"/>
        <w:jc w:val="both"/>
        <w:rPr>
          <w:rFonts w:ascii="Times New Roman" w:hAnsi="Times New Roman" w:cs="Times New Roman"/>
          <w:b/>
          <w:sz w:val="28"/>
          <w:szCs w:val="28"/>
        </w:rPr>
      </w:pPr>
    </w:p>
    <w:p w:rsidR="00C420C4" w:rsidRDefault="00C420C4" w:rsidP="00111530">
      <w:pPr>
        <w:spacing w:line="360" w:lineRule="auto"/>
        <w:jc w:val="both"/>
        <w:rPr>
          <w:rFonts w:ascii="Times New Roman" w:hAnsi="Times New Roman" w:cs="Times New Roman"/>
          <w:b/>
          <w:sz w:val="28"/>
          <w:szCs w:val="28"/>
        </w:rPr>
      </w:pPr>
    </w:p>
    <w:p w:rsidR="00186B3D" w:rsidRDefault="00186B3D" w:rsidP="00111530">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Časť F</w:t>
      </w:r>
    </w:p>
    <w:p w:rsidR="007661DC" w:rsidRPr="00E95C53" w:rsidRDefault="00186B3D" w:rsidP="00111530">
      <w:pPr>
        <w:spacing w:line="360" w:lineRule="auto"/>
        <w:jc w:val="both"/>
        <w:rPr>
          <w:rFonts w:ascii="Times New Roman" w:hAnsi="Times New Roman" w:cs="Times New Roman"/>
          <w:b/>
        </w:rPr>
      </w:pPr>
      <w:r w:rsidRPr="00E95C53">
        <w:rPr>
          <w:rFonts w:ascii="Times New Roman" w:hAnsi="Times New Roman" w:cs="Times New Roman"/>
          <w:b/>
        </w:rPr>
        <w:t>F.1</w:t>
      </w:r>
      <w:r w:rsidR="005F1C30" w:rsidRPr="00E95C53">
        <w:rPr>
          <w:rFonts w:ascii="Times New Roman" w:hAnsi="Times New Roman" w:cs="Times New Roman"/>
          <w:b/>
        </w:rPr>
        <w:t xml:space="preserve">. </w:t>
      </w:r>
      <w:r w:rsidR="007661DC" w:rsidRPr="00E95C53">
        <w:rPr>
          <w:rFonts w:ascii="Times New Roman" w:hAnsi="Times New Roman" w:cs="Times New Roman"/>
          <w:b/>
        </w:rPr>
        <w:t>Udalosti osobitného významu, ktoré nastali po skončení</w:t>
      </w:r>
      <w:r w:rsidR="00176A7D" w:rsidRPr="00E95C53">
        <w:rPr>
          <w:rFonts w:ascii="Times New Roman" w:hAnsi="Times New Roman" w:cs="Times New Roman"/>
          <w:b/>
        </w:rPr>
        <w:t xml:space="preserve"> účtovného obdobia za ktoré sa vyhotovuje táto správa</w:t>
      </w:r>
    </w:p>
    <w:p w:rsidR="00176A7D" w:rsidRPr="00393A8D" w:rsidRDefault="00F736C9" w:rsidP="00111530">
      <w:pPr>
        <w:spacing w:line="360" w:lineRule="auto"/>
        <w:jc w:val="both"/>
        <w:rPr>
          <w:rFonts w:ascii="Times New Roman" w:hAnsi="Times New Roman" w:cs="Times New Roman"/>
        </w:rPr>
      </w:pPr>
      <w:r>
        <w:rPr>
          <w:rFonts w:ascii="Times New Roman" w:hAnsi="Times New Roman" w:cs="Times New Roman"/>
        </w:rPr>
        <w:t>Po skončení účtovného obdobia nenastali žiadne významné udalosti majúce významný vplyv na verné zobrazenie skutočností, ktoré sú predmetom účtovníctva</w:t>
      </w:r>
      <w:r w:rsidR="005F1C30" w:rsidRPr="00393A8D">
        <w:rPr>
          <w:rFonts w:ascii="Times New Roman" w:hAnsi="Times New Roman" w:cs="Times New Roman"/>
        </w:rPr>
        <w:t>.</w:t>
      </w:r>
    </w:p>
    <w:p w:rsidR="000878D1" w:rsidRPr="00393A8D" w:rsidRDefault="000878D1" w:rsidP="00111530">
      <w:pPr>
        <w:spacing w:line="360" w:lineRule="auto"/>
        <w:jc w:val="both"/>
        <w:rPr>
          <w:rFonts w:ascii="Times New Roman" w:hAnsi="Times New Roman" w:cs="Times New Roman"/>
        </w:rPr>
      </w:pPr>
    </w:p>
    <w:p w:rsidR="00F1567D" w:rsidRDefault="00F1567D" w:rsidP="00111530">
      <w:pPr>
        <w:spacing w:line="360" w:lineRule="auto"/>
        <w:jc w:val="both"/>
        <w:rPr>
          <w:rFonts w:ascii="Times New Roman" w:hAnsi="Times New Roman" w:cs="Times New Roman"/>
          <w:b/>
          <w:sz w:val="28"/>
          <w:szCs w:val="28"/>
        </w:rPr>
      </w:pPr>
    </w:p>
    <w:p w:rsidR="00F1567D" w:rsidRDefault="00F1567D" w:rsidP="00111530">
      <w:pPr>
        <w:spacing w:line="360" w:lineRule="auto"/>
        <w:jc w:val="both"/>
        <w:rPr>
          <w:rFonts w:ascii="Times New Roman" w:hAnsi="Times New Roman" w:cs="Times New Roman"/>
          <w:b/>
          <w:sz w:val="28"/>
          <w:szCs w:val="28"/>
        </w:rPr>
      </w:pPr>
    </w:p>
    <w:p w:rsidR="00F1567D" w:rsidRDefault="00F1567D" w:rsidP="00111530">
      <w:pPr>
        <w:spacing w:line="360" w:lineRule="auto"/>
        <w:jc w:val="both"/>
        <w:rPr>
          <w:rFonts w:ascii="Times New Roman" w:hAnsi="Times New Roman" w:cs="Times New Roman"/>
          <w:b/>
          <w:sz w:val="28"/>
          <w:szCs w:val="28"/>
        </w:rPr>
      </w:pPr>
    </w:p>
    <w:p w:rsidR="00F1567D" w:rsidRDefault="00F1567D" w:rsidP="00111530">
      <w:pPr>
        <w:spacing w:line="360" w:lineRule="auto"/>
        <w:jc w:val="both"/>
        <w:rPr>
          <w:rFonts w:ascii="Times New Roman" w:hAnsi="Times New Roman" w:cs="Times New Roman"/>
          <w:b/>
          <w:sz w:val="28"/>
          <w:szCs w:val="28"/>
        </w:rPr>
      </w:pPr>
    </w:p>
    <w:p w:rsidR="00F1567D" w:rsidRDefault="00F1567D" w:rsidP="00111530">
      <w:pPr>
        <w:spacing w:line="360" w:lineRule="auto"/>
        <w:jc w:val="both"/>
        <w:rPr>
          <w:rFonts w:ascii="Times New Roman" w:hAnsi="Times New Roman" w:cs="Times New Roman"/>
          <w:b/>
          <w:sz w:val="28"/>
          <w:szCs w:val="28"/>
        </w:rPr>
      </w:pPr>
    </w:p>
    <w:p w:rsidR="00F1567D" w:rsidRDefault="00F1567D" w:rsidP="00111530">
      <w:pPr>
        <w:spacing w:line="360" w:lineRule="auto"/>
        <w:jc w:val="both"/>
        <w:rPr>
          <w:rFonts w:ascii="Times New Roman" w:hAnsi="Times New Roman" w:cs="Times New Roman"/>
          <w:b/>
          <w:sz w:val="28"/>
          <w:szCs w:val="28"/>
        </w:rPr>
      </w:pPr>
    </w:p>
    <w:p w:rsidR="00F1567D" w:rsidRDefault="00F1567D" w:rsidP="00111530">
      <w:pPr>
        <w:spacing w:line="360" w:lineRule="auto"/>
        <w:jc w:val="both"/>
        <w:rPr>
          <w:rFonts w:ascii="Times New Roman" w:hAnsi="Times New Roman" w:cs="Times New Roman"/>
          <w:b/>
          <w:sz w:val="28"/>
          <w:szCs w:val="28"/>
        </w:rPr>
      </w:pPr>
    </w:p>
    <w:p w:rsidR="00F1567D" w:rsidRDefault="00F1567D" w:rsidP="00111530">
      <w:pPr>
        <w:spacing w:line="360" w:lineRule="auto"/>
        <w:jc w:val="both"/>
        <w:rPr>
          <w:rFonts w:ascii="Times New Roman" w:hAnsi="Times New Roman" w:cs="Times New Roman"/>
          <w:b/>
          <w:sz w:val="28"/>
          <w:szCs w:val="28"/>
        </w:rPr>
      </w:pPr>
    </w:p>
    <w:p w:rsidR="00F1567D" w:rsidRDefault="00F1567D" w:rsidP="00111530">
      <w:pPr>
        <w:spacing w:line="360" w:lineRule="auto"/>
        <w:jc w:val="both"/>
        <w:rPr>
          <w:rFonts w:ascii="Times New Roman" w:hAnsi="Times New Roman" w:cs="Times New Roman"/>
          <w:b/>
          <w:sz w:val="28"/>
          <w:szCs w:val="28"/>
        </w:rPr>
      </w:pPr>
    </w:p>
    <w:p w:rsidR="00F1567D" w:rsidRDefault="00F1567D" w:rsidP="00111530">
      <w:pPr>
        <w:spacing w:line="360" w:lineRule="auto"/>
        <w:jc w:val="both"/>
        <w:rPr>
          <w:rFonts w:ascii="Times New Roman" w:hAnsi="Times New Roman" w:cs="Times New Roman"/>
          <w:b/>
          <w:sz w:val="28"/>
          <w:szCs w:val="28"/>
        </w:rPr>
      </w:pPr>
    </w:p>
    <w:p w:rsidR="00F736C9" w:rsidRDefault="00F736C9" w:rsidP="00111530">
      <w:pPr>
        <w:spacing w:line="360" w:lineRule="auto"/>
        <w:jc w:val="both"/>
        <w:rPr>
          <w:rFonts w:ascii="Times New Roman" w:hAnsi="Times New Roman" w:cs="Times New Roman"/>
          <w:b/>
          <w:sz w:val="28"/>
          <w:szCs w:val="28"/>
        </w:rPr>
      </w:pPr>
    </w:p>
    <w:p w:rsidR="00F736C9" w:rsidRDefault="00F736C9" w:rsidP="00111530">
      <w:pPr>
        <w:spacing w:line="360" w:lineRule="auto"/>
        <w:jc w:val="both"/>
        <w:rPr>
          <w:rFonts w:ascii="Times New Roman" w:hAnsi="Times New Roman" w:cs="Times New Roman"/>
          <w:b/>
          <w:sz w:val="28"/>
          <w:szCs w:val="28"/>
        </w:rPr>
      </w:pPr>
    </w:p>
    <w:p w:rsidR="00F736C9" w:rsidRDefault="00F736C9" w:rsidP="00111530">
      <w:pPr>
        <w:spacing w:line="360" w:lineRule="auto"/>
        <w:jc w:val="both"/>
        <w:rPr>
          <w:rFonts w:ascii="Times New Roman" w:hAnsi="Times New Roman" w:cs="Times New Roman"/>
          <w:b/>
          <w:sz w:val="28"/>
          <w:szCs w:val="28"/>
        </w:rPr>
      </w:pPr>
    </w:p>
    <w:p w:rsidR="00F736C9" w:rsidRDefault="00F736C9" w:rsidP="00111530">
      <w:pPr>
        <w:spacing w:line="360" w:lineRule="auto"/>
        <w:jc w:val="both"/>
        <w:rPr>
          <w:rFonts w:ascii="Times New Roman" w:hAnsi="Times New Roman" w:cs="Times New Roman"/>
          <w:b/>
          <w:sz w:val="28"/>
          <w:szCs w:val="28"/>
        </w:rPr>
      </w:pPr>
    </w:p>
    <w:p w:rsidR="00F736C9" w:rsidRDefault="00F736C9" w:rsidP="00111530">
      <w:pPr>
        <w:spacing w:line="360" w:lineRule="auto"/>
        <w:jc w:val="both"/>
        <w:rPr>
          <w:rFonts w:ascii="Times New Roman" w:hAnsi="Times New Roman" w:cs="Times New Roman"/>
          <w:b/>
          <w:sz w:val="28"/>
          <w:szCs w:val="28"/>
        </w:rPr>
      </w:pPr>
    </w:p>
    <w:p w:rsidR="00F1567D" w:rsidRDefault="00F1567D" w:rsidP="00111530">
      <w:pPr>
        <w:spacing w:line="360" w:lineRule="auto"/>
        <w:jc w:val="both"/>
        <w:rPr>
          <w:rFonts w:ascii="Times New Roman" w:hAnsi="Times New Roman" w:cs="Times New Roman"/>
          <w:b/>
          <w:sz w:val="28"/>
          <w:szCs w:val="28"/>
        </w:rPr>
      </w:pPr>
    </w:p>
    <w:p w:rsidR="00E95C53" w:rsidRDefault="00E95C53" w:rsidP="00111530">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Časť </w:t>
      </w:r>
      <w:r w:rsidR="00186B3D">
        <w:rPr>
          <w:rFonts w:ascii="Times New Roman" w:hAnsi="Times New Roman" w:cs="Times New Roman"/>
          <w:b/>
          <w:sz w:val="28"/>
          <w:szCs w:val="28"/>
        </w:rPr>
        <w:t>G</w:t>
      </w:r>
      <w:r w:rsidR="000878D1" w:rsidRPr="00393A8D">
        <w:rPr>
          <w:rFonts w:ascii="Times New Roman" w:hAnsi="Times New Roman" w:cs="Times New Roman"/>
          <w:b/>
          <w:sz w:val="28"/>
          <w:szCs w:val="28"/>
        </w:rPr>
        <w:t xml:space="preserve">. </w:t>
      </w:r>
    </w:p>
    <w:p w:rsidR="00DA1F22" w:rsidRPr="00DA1F22" w:rsidRDefault="00E95C53" w:rsidP="00DA1F22">
      <w:pPr>
        <w:spacing w:line="360" w:lineRule="auto"/>
        <w:jc w:val="both"/>
        <w:rPr>
          <w:rFonts w:ascii="Times New Roman" w:hAnsi="Times New Roman" w:cs="Times New Roman"/>
          <w:b/>
        </w:rPr>
      </w:pPr>
      <w:r w:rsidRPr="00DB6A02">
        <w:rPr>
          <w:rFonts w:ascii="Times New Roman" w:hAnsi="Times New Roman" w:cs="Times New Roman"/>
          <w:b/>
        </w:rPr>
        <w:t>G.1</w:t>
      </w:r>
      <w:r>
        <w:rPr>
          <w:rFonts w:ascii="Times New Roman" w:hAnsi="Times New Roman" w:cs="Times New Roman"/>
          <w:b/>
          <w:sz w:val="28"/>
          <w:szCs w:val="28"/>
        </w:rPr>
        <w:t xml:space="preserve"> </w:t>
      </w:r>
      <w:r w:rsidR="00DA1F22" w:rsidRPr="00DA1F22">
        <w:rPr>
          <w:rFonts w:ascii="Times New Roman" w:hAnsi="Times New Roman" w:cs="Times New Roman"/>
          <w:b/>
        </w:rPr>
        <w:t>Správa o podnikateľskej činnosti a stave majetku Sitno, a.s. za rok 2013</w:t>
      </w:r>
    </w:p>
    <w:p w:rsidR="00C377B6" w:rsidRPr="00C377B6" w:rsidRDefault="00C377B6" w:rsidP="00C377B6">
      <w:pPr>
        <w:jc w:val="both"/>
        <w:rPr>
          <w:rFonts w:ascii="Times New Roman" w:hAnsi="Times New Roman" w:cs="Times New Roman"/>
          <w:b/>
          <w:u w:val="single"/>
        </w:rPr>
      </w:pPr>
      <w:r w:rsidRPr="00C377B6">
        <w:rPr>
          <w:rFonts w:ascii="Times New Roman" w:hAnsi="Times New Roman" w:cs="Times New Roman"/>
          <w:b/>
          <w:u w:val="single"/>
        </w:rPr>
        <w:t xml:space="preserve">Informácia o podnikateľskej činnosti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Spoločnosť Sitno, a.s. prijala v roku 2011 novú koncepciu fungovania spoločnosti, ktorej hlavným cieľom bolo vytvorenie materskej holdingovej spoločnosti. Spoločnosť počas rokov 2011 a 2012 získala majetkové podiely na rôznych strojárskych spoločnostiach, čím bola vytvorená holdingová spoločnosť so siedmimi dcérskymi spoločnosťami s bohatou výrobnou tradíciou.</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Spoločnosť vykonáva podnikateľskú činnosť na základe živnostenských oprávnení, hlavným predmetom činnosti Spoločnosti je koordinovanie činností dcérskych spoločností, ich konsolidácia s cieľom vytvorenia silného a konkurencieschopného holdingu na strojárenskom trhu v európskom aj mimoeurópskom meradle.</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 </w:t>
      </w:r>
    </w:p>
    <w:p w:rsidR="00C377B6" w:rsidRPr="00C377B6" w:rsidRDefault="00C377B6" w:rsidP="00C377B6">
      <w:pPr>
        <w:jc w:val="both"/>
        <w:rPr>
          <w:rFonts w:ascii="Times New Roman" w:hAnsi="Times New Roman" w:cs="Times New Roman"/>
          <w:b/>
          <w:u w:val="single"/>
        </w:rPr>
      </w:pPr>
      <w:r w:rsidRPr="00C377B6">
        <w:rPr>
          <w:rFonts w:ascii="Times New Roman" w:hAnsi="Times New Roman" w:cs="Times New Roman"/>
          <w:b/>
          <w:u w:val="single"/>
        </w:rPr>
        <w:t xml:space="preserve">Ochrana dobrého mena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Dobré meno získava spoločnosť dlhodobou reputáciou bezúhonnosti a kompetentnosti. Každý zamestnanec dbá na dobré meno spoločnosti a ochranu jej záujmov.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 </w:t>
      </w:r>
    </w:p>
    <w:p w:rsidR="00C377B6" w:rsidRPr="00C377B6" w:rsidRDefault="00C377B6" w:rsidP="00C377B6">
      <w:pPr>
        <w:jc w:val="both"/>
        <w:rPr>
          <w:rFonts w:ascii="Times New Roman" w:hAnsi="Times New Roman" w:cs="Times New Roman"/>
          <w:b/>
          <w:u w:val="single"/>
        </w:rPr>
      </w:pPr>
      <w:r w:rsidRPr="00C377B6">
        <w:rPr>
          <w:rFonts w:ascii="Times New Roman" w:hAnsi="Times New Roman" w:cs="Times New Roman"/>
          <w:b/>
          <w:u w:val="single"/>
        </w:rPr>
        <w:t xml:space="preserve">Ekonomika spoločnosti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V rámci ekonomiky spoločnosť zabezpečuje riadne finančné hospodárenie, včasné a nekompromisné vymáhanie pohľadávok ekonomickými a právnymi postupmi. Spoločnosť taktiež eviduje vlastný majetok, v rámci účtovného obdobia účtuje o stave a pohybe majetku, záväzkov, nákladoch, výnosoch a výsledku hospodárenia, vykonáva inventarizáciu. </w:t>
      </w:r>
    </w:p>
    <w:p w:rsidR="00C377B6" w:rsidRPr="00C377B6" w:rsidRDefault="00C377B6" w:rsidP="00C377B6">
      <w:pPr>
        <w:jc w:val="both"/>
        <w:rPr>
          <w:rFonts w:ascii="Times New Roman" w:hAnsi="Times New Roman" w:cs="Times New Roman"/>
        </w:rPr>
      </w:pPr>
    </w:p>
    <w:p w:rsidR="00C377B6" w:rsidRPr="00C377B6" w:rsidRDefault="00C377B6" w:rsidP="00C377B6">
      <w:pPr>
        <w:jc w:val="both"/>
        <w:rPr>
          <w:rFonts w:ascii="Times New Roman" w:hAnsi="Times New Roman" w:cs="Times New Roman"/>
          <w:b/>
          <w:u w:val="single"/>
        </w:rPr>
      </w:pPr>
      <w:r w:rsidRPr="00C377B6">
        <w:rPr>
          <w:rFonts w:ascii="Times New Roman" w:hAnsi="Times New Roman" w:cs="Times New Roman"/>
          <w:b/>
          <w:u w:val="single"/>
        </w:rPr>
        <w:t xml:space="preserve">Vzťah spoločnosť a štát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Spoločnosť dodržiava legislatívne pravidlá, normy a zákony dané štátom. Zaväzuje sa správať ako zodpovedná spoločnosť vo vzťahu k štátnym a vládnym orgánom, miestnym orgánom, regiónu ako aj celej spoločnosti. V zmysle zákona </w:t>
      </w:r>
      <w:r>
        <w:rPr>
          <w:rFonts w:ascii="Times New Roman" w:hAnsi="Times New Roman" w:cs="Times New Roman"/>
        </w:rPr>
        <w:t xml:space="preserve">č. 563/2009 Z. z. o správe daní (daňový poriadok) a o zmene a doplnení niektorých zákonov </w:t>
      </w:r>
      <w:r w:rsidRPr="00C377B6">
        <w:rPr>
          <w:rFonts w:ascii="Times New Roman" w:hAnsi="Times New Roman" w:cs="Times New Roman"/>
        </w:rPr>
        <w:t xml:space="preserve">v znení neskorších predpisov má spoločnosť vydanú registráciu na: </w:t>
      </w:r>
    </w:p>
    <w:p w:rsidR="00C377B6" w:rsidRPr="00C377B6" w:rsidRDefault="00C377B6" w:rsidP="00C377B6">
      <w:pPr>
        <w:pStyle w:val="Odsekzoznamu"/>
        <w:numPr>
          <w:ilvl w:val="0"/>
          <w:numId w:val="22"/>
        </w:numPr>
        <w:spacing w:after="160" w:line="256" w:lineRule="auto"/>
        <w:contextualSpacing/>
        <w:jc w:val="both"/>
        <w:rPr>
          <w:sz w:val="22"/>
          <w:szCs w:val="22"/>
        </w:rPr>
      </w:pPr>
      <w:r w:rsidRPr="00C377B6">
        <w:rPr>
          <w:sz w:val="22"/>
          <w:szCs w:val="22"/>
        </w:rPr>
        <w:t>daň z príjmu právnických osôb</w:t>
      </w:r>
    </w:p>
    <w:p w:rsidR="00C377B6" w:rsidRPr="00C377B6" w:rsidRDefault="00C377B6" w:rsidP="00C377B6">
      <w:pPr>
        <w:pStyle w:val="Odsekzoznamu"/>
        <w:numPr>
          <w:ilvl w:val="0"/>
          <w:numId w:val="22"/>
        </w:numPr>
        <w:spacing w:after="160" w:line="256" w:lineRule="auto"/>
        <w:contextualSpacing/>
        <w:jc w:val="both"/>
        <w:rPr>
          <w:sz w:val="22"/>
          <w:szCs w:val="22"/>
        </w:rPr>
      </w:pPr>
      <w:r w:rsidRPr="00C377B6">
        <w:rPr>
          <w:sz w:val="22"/>
          <w:szCs w:val="22"/>
        </w:rPr>
        <w:t xml:space="preserve">daň z príjmov zo závislej činnosti </w:t>
      </w:r>
    </w:p>
    <w:p w:rsidR="00C377B6" w:rsidRPr="00C377B6" w:rsidRDefault="00C377B6" w:rsidP="00C377B6">
      <w:pPr>
        <w:pStyle w:val="Odsekzoznamu"/>
        <w:numPr>
          <w:ilvl w:val="0"/>
          <w:numId w:val="22"/>
        </w:numPr>
        <w:spacing w:after="160" w:line="256" w:lineRule="auto"/>
        <w:contextualSpacing/>
        <w:jc w:val="both"/>
        <w:rPr>
          <w:sz w:val="22"/>
          <w:szCs w:val="22"/>
        </w:rPr>
      </w:pPr>
      <w:r w:rsidRPr="00C377B6">
        <w:rPr>
          <w:sz w:val="22"/>
          <w:szCs w:val="22"/>
        </w:rPr>
        <w:t xml:space="preserve">daň z motorových vozidiel </w:t>
      </w:r>
    </w:p>
    <w:p w:rsidR="00C377B6" w:rsidRPr="00C377B6" w:rsidRDefault="00C377B6" w:rsidP="00C377B6">
      <w:pPr>
        <w:pStyle w:val="Odsekzoznamu"/>
        <w:numPr>
          <w:ilvl w:val="0"/>
          <w:numId w:val="22"/>
        </w:numPr>
        <w:spacing w:after="160" w:line="256" w:lineRule="auto"/>
        <w:contextualSpacing/>
        <w:jc w:val="both"/>
        <w:rPr>
          <w:sz w:val="22"/>
          <w:szCs w:val="22"/>
        </w:rPr>
      </w:pPr>
      <w:r w:rsidRPr="00C377B6">
        <w:rPr>
          <w:sz w:val="22"/>
          <w:szCs w:val="22"/>
        </w:rPr>
        <w:t xml:space="preserve">osvedčenie o registrácii a pridelení identifikačného čísla pre DPH. </w:t>
      </w:r>
    </w:p>
    <w:p w:rsidR="00C377B6" w:rsidRDefault="00C377B6" w:rsidP="00C377B6">
      <w:pPr>
        <w:jc w:val="both"/>
        <w:rPr>
          <w:rFonts w:ascii="Times New Roman" w:hAnsi="Times New Roman" w:cs="Times New Roman"/>
        </w:rPr>
      </w:pPr>
      <w:r w:rsidRPr="00C377B6">
        <w:rPr>
          <w:rFonts w:ascii="Times New Roman" w:hAnsi="Times New Roman" w:cs="Times New Roman"/>
        </w:rPr>
        <w:t xml:space="preserve"> </w:t>
      </w:r>
    </w:p>
    <w:p w:rsidR="008D2502" w:rsidRDefault="008D2502" w:rsidP="00C377B6">
      <w:pPr>
        <w:jc w:val="both"/>
        <w:rPr>
          <w:rFonts w:ascii="Times New Roman" w:hAnsi="Times New Roman" w:cs="Times New Roman"/>
        </w:rPr>
      </w:pPr>
    </w:p>
    <w:p w:rsidR="008D2502" w:rsidRPr="00C377B6" w:rsidRDefault="008D2502" w:rsidP="00C377B6">
      <w:pPr>
        <w:jc w:val="both"/>
        <w:rPr>
          <w:rFonts w:ascii="Times New Roman" w:hAnsi="Times New Roman" w:cs="Times New Roman"/>
        </w:rPr>
      </w:pPr>
    </w:p>
    <w:p w:rsidR="00C377B6" w:rsidRPr="00C377B6" w:rsidRDefault="00C377B6" w:rsidP="00C377B6">
      <w:pPr>
        <w:jc w:val="both"/>
        <w:rPr>
          <w:rFonts w:ascii="Times New Roman" w:hAnsi="Times New Roman" w:cs="Times New Roman"/>
          <w:b/>
          <w:u w:val="single"/>
        </w:rPr>
      </w:pPr>
      <w:r w:rsidRPr="00C377B6">
        <w:rPr>
          <w:rFonts w:ascii="Times New Roman" w:hAnsi="Times New Roman" w:cs="Times New Roman"/>
          <w:b/>
          <w:u w:val="single"/>
        </w:rPr>
        <w:lastRenderedPageBreak/>
        <w:t xml:space="preserve">Vzťah k zákazníkom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Zákazník je našim rovnocenným partnerom, jeho spokojnosť je našou prioritou. Predpokladom úspešného a trvalého obchodného vzťahu je čestný a korektný prístup k našim zákazníkom. Uspokojovanie ich potrieb a záujmov je našou prvoradou úlohou.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 </w:t>
      </w:r>
    </w:p>
    <w:p w:rsidR="00C377B6" w:rsidRPr="00C377B6" w:rsidRDefault="00C377B6" w:rsidP="00C377B6">
      <w:pPr>
        <w:jc w:val="both"/>
        <w:rPr>
          <w:rFonts w:ascii="Times New Roman" w:hAnsi="Times New Roman" w:cs="Times New Roman"/>
          <w:b/>
          <w:u w:val="single"/>
        </w:rPr>
      </w:pPr>
      <w:r w:rsidRPr="00C377B6">
        <w:rPr>
          <w:rFonts w:ascii="Times New Roman" w:hAnsi="Times New Roman" w:cs="Times New Roman"/>
          <w:b/>
          <w:u w:val="single"/>
        </w:rPr>
        <w:t xml:space="preserve">Udalosti osobitného významu, ktoré nastali po skončení účtovného obdobia za ktoré sa vyhotovuje výročná správa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Po skončení účtovného obdobia nenastali žiadne významné udalosti majúce významný vplyv na verné zobrazenie skutočností, ktoré sú predmetom účtovníctva.</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 </w:t>
      </w:r>
    </w:p>
    <w:p w:rsidR="00C377B6" w:rsidRPr="00C377B6" w:rsidRDefault="00C377B6" w:rsidP="00C377B6">
      <w:pPr>
        <w:jc w:val="both"/>
        <w:rPr>
          <w:rFonts w:ascii="Times New Roman" w:hAnsi="Times New Roman" w:cs="Times New Roman"/>
          <w:b/>
          <w:u w:val="single"/>
        </w:rPr>
      </w:pPr>
      <w:r w:rsidRPr="00C377B6">
        <w:rPr>
          <w:rFonts w:ascii="Times New Roman" w:hAnsi="Times New Roman" w:cs="Times New Roman"/>
          <w:b/>
          <w:u w:val="single"/>
        </w:rPr>
        <w:t xml:space="preserve">Náklady na činnosť v oblasti výskumu a vývoja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Spoločnosť neúčtovala o výdavkoch na vedu a výskum.</w:t>
      </w:r>
    </w:p>
    <w:p w:rsidR="00C377B6" w:rsidRPr="00C377B6" w:rsidRDefault="00C377B6" w:rsidP="00C377B6">
      <w:pPr>
        <w:jc w:val="both"/>
        <w:rPr>
          <w:rFonts w:ascii="Times New Roman" w:hAnsi="Times New Roman" w:cs="Times New Roman"/>
        </w:rPr>
      </w:pPr>
    </w:p>
    <w:p w:rsidR="00C377B6" w:rsidRPr="00C377B6" w:rsidRDefault="00C377B6" w:rsidP="00C377B6">
      <w:pPr>
        <w:jc w:val="both"/>
        <w:rPr>
          <w:rFonts w:ascii="Times New Roman" w:hAnsi="Times New Roman" w:cs="Times New Roman"/>
          <w:b/>
          <w:u w:val="single"/>
        </w:rPr>
      </w:pPr>
      <w:r w:rsidRPr="00C377B6">
        <w:rPr>
          <w:rFonts w:ascii="Times New Roman" w:hAnsi="Times New Roman" w:cs="Times New Roman"/>
          <w:b/>
          <w:u w:val="single"/>
        </w:rPr>
        <w:t xml:space="preserve">Organizačná zložka v zahraničí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Spoločnosť nemá zriadenú organizačnú zložku v zahraničí.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 </w:t>
      </w:r>
    </w:p>
    <w:p w:rsidR="00C377B6" w:rsidRPr="00C377B6" w:rsidRDefault="00C377B6" w:rsidP="00C377B6">
      <w:pPr>
        <w:jc w:val="both"/>
        <w:rPr>
          <w:rFonts w:ascii="Times New Roman" w:hAnsi="Times New Roman" w:cs="Times New Roman"/>
          <w:b/>
          <w:u w:val="single"/>
        </w:rPr>
      </w:pPr>
      <w:r w:rsidRPr="00C377B6">
        <w:rPr>
          <w:rFonts w:ascii="Times New Roman" w:hAnsi="Times New Roman" w:cs="Times New Roman"/>
          <w:b/>
          <w:u w:val="single"/>
        </w:rPr>
        <w:t xml:space="preserve">Použité účtovné zásady a účtovné metódy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Spoločnosť zostavila riadnu účtovnú závierku za predpokladu nepretržitého pokračovania vo svojej činnosti. Majetok a záväzky oceňovala ku dňu uskutočnenia účtovného prípadu obstarávacou cenou. Spoločnosť neúčtuje o zásobách. Spoločnosť oceňovala peňažné prostriedky, ceniny, pohľadávky a záväzky pri vzniku menovitou hodnotou. Spoločnosť zostavila odpisový plán dlhodobého majetku, interným predpisom stanovila že účtovné odpisy dlhodobého majetku sa rovnajú daňovým odpisom. </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 </w:t>
      </w:r>
    </w:p>
    <w:p w:rsidR="00C377B6" w:rsidRPr="00C377B6" w:rsidRDefault="00C377B6" w:rsidP="00C377B6">
      <w:pPr>
        <w:jc w:val="both"/>
        <w:rPr>
          <w:rFonts w:ascii="Times New Roman" w:hAnsi="Times New Roman" w:cs="Times New Roman"/>
          <w:b/>
          <w:u w:val="single"/>
        </w:rPr>
      </w:pPr>
      <w:r w:rsidRPr="00C377B6">
        <w:rPr>
          <w:rFonts w:ascii="Times New Roman" w:hAnsi="Times New Roman" w:cs="Times New Roman"/>
          <w:b/>
          <w:u w:val="single"/>
        </w:rPr>
        <w:t>Stav majetku</w:t>
      </w: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Spoloč</w:t>
      </w:r>
      <w:r>
        <w:rPr>
          <w:rFonts w:ascii="Times New Roman" w:hAnsi="Times New Roman" w:cs="Times New Roman"/>
        </w:rPr>
        <w:t>nosť Sitno, a.s. vykázala k 31.</w:t>
      </w:r>
      <w:r w:rsidRPr="00C377B6">
        <w:rPr>
          <w:rFonts w:ascii="Times New Roman" w:hAnsi="Times New Roman" w:cs="Times New Roman"/>
        </w:rPr>
        <w:t>12</w:t>
      </w:r>
      <w:r>
        <w:rPr>
          <w:rFonts w:ascii="Times New Roman" w:hAnsi="Times New Roman" w:cs="Times New Roman"/>
        </w:rPr>
        <w:t>.</w:t>
      </w:r>
      <w:r w:rsidRPr="00C377B6">
        <w:rPr>
          <w:rFonts w:ascii="Times New Roman" w:hAnsi="Times New Roman" w:cs="Times New Roman"/>
        </w:rPr>
        <w:t>201</w:t>
      </w:r>
      <w:r>
        <w:rPr>
          <w:rFonts w:ascii="Times New Roman" w:hAnsi="Times New Roman" w:cs="Times New Roman"/>
        </w:rPr>
        <w:t>3</w:t>
      </w:r>
      <w:r w:rsidRPr="00C377B6">
        <w:rPr>
          <w:rFonts w:ascii="Times New Roman" w:hAnsi="Times New Roman" w:cs="Times New Roman"/>
        </w:rPr>
        <w:t xml:space="preserve"> nasledovný stav majetku, vlastného imania a záväzkov</w:t>
      </w:r>
    </w:p>
    <w:tbl>
      <w:tblPr>
        <w:tblW w:w="6292" w:type="dxa"/>
        <w:tblInd w:w="70" w:type="dxa"/>
        <w:tblCellMar>
          <w:left w:w="70" w:type="dxa"/>
          <w:right w:w="70" w:type="dxa"/>
        </w:tblCellMar>
        <w:tblLook w:val="04A0" w:firstRow="1" w:lastRow="0" w:firstColumn="1" w:lastColumn="0" w:noHBand="0" w:noVBand="1"/>
      </w:tblPr>
      <w:tblGrid>
        <w:gridCol w:w="4976"/>
        <w:gridCol w:w="1316"/>
      </w:tblGrid>
      <w:tr w:rsidR="00C377B6" w:rsidRPr="00C377B6" w:rsidTr="00C377B6">
        <w:trPr>
          <w:trHeight w:val="255"/>
        </w:trPr>
        <w:tc>
          <w:tcPr>
            <w:tcW w:w="4976" w:type="dxa"/>
            <w:noWrap/>
            <w:vAlign w:val="bottom"/>
            <w:hideMark/>
          </w:tcPr>
          <w:p w:rsidR="00C377B6" w:rsidRPr="00C377B6" w:rsidRDefault="00C377B6">
            <w:pPr>
              <w:spacing w:after="160" w:line="256" w:lineRule="auto"/>
              <w:rPr>
                <w:rFonts w:ascii="Times New Roman" w:hAnsi="Times New Roman" w:cs="Times New Roman"/>
                <w:sz w:val="20"/>
                <w:szCs w:val="20"/>
                <w:lang w:val="en-US"/>
              </w:rPr>
            </w:pPr>
          </w:p>
        </w:tc>
        <w:tc>
          <w:tcPr>
            <w:tcW w:w="1316" w:type="dxa"/>
            <w:noWrap/>
            <w:vAlign w:val="bottom"/>
            <w:hideMark/>
          </w:tcPr>
          <w:p w:rsidR="00C377B6" w:rsidRPr="00C377B6" w:rsidRDefault="00C377B6">
            <w:pPr>
              <w:spacing w:after="160" w:line="256" w:lineRule="auto"/>
              <w:rPr>
                <w:rFonts w:ascii="Times New Roman" w:hAnsi="Times New Roman" w:cs="Times New Roman"/>
                <w:sz w:val="20"/>
                <w:szCs w:val="20"/>
                <w:lang w:val="en-US"/>
              </w:rPr>
            </w:pPr>
          </w:p>
        </w:tc>
      </w:tr>
      <w:tr w:rsidR="00C377B6" w:rsidRPr="00C377B6" w:rsidTr="00C377B6">
        <w:trPr>
          <w:trHeight w:val="255"/>
        </w:trPr>
        <w:tc>
          <w:tcPr>
            <w:tcW w:w="4976" w:type="dxa"/>
            <w:tcBorders>
              <w:top w:val="single" w:sz="4" w:space="0" w:color="auto"/>
              <w:left w:val="nil"/>
              <w:bottom w:val="nil"/>
              <w:right w:val="nil"/>
            </w:tcBorders>
            <w:noWrap/>
            <w:vAlign w:val="bottom"/>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 </w:t>
            </w:r>
          </w:p>
        </w:tc>
        <w:tc>
          <w:tcPr>
            <w:tcW w:w="1316" w:type="dxa"/>
            <w:tcBorders>
              <w:top w:val="single" w:sz="4" w:space="0" w:color="auto"/>
              <w:left w:val="nil"/>
              <w:bottom w:val="nil"/>
              <w:right w:val="nil"/>
            </w:tcBorders>
            <w:hideMark/>
          </w:tcPr>
          <w:p w:rsidR="00C377B6" w:rsidRPr="00C377B6" w:rsidRDefault="00C377B6">
            <w:pPr>
              <w:spacing w:after="0" w:line="240" w:lineRule="auto"/>
              <w:jc w:val="right"/>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2013</w:t>
            </w:r>
          </w:p>
        </w:tc>
      </w:tr>
      <w:tr w:rsidR="00C377B6" w:rsidRPr="00C377B6" w:rsidTr="00C377B6">
        <w:trPr>
          <w:trHeight w:val="255"/>
        </w:trPr>
        <w:tc>
          <w:tcPr>
            <w:tcW w:w="4976" w:type="dxa"/>
            <w:tcBorders>
              <w:top w:val="nil"/>
              <w:left w:val="nil"/>
              <w:bottom w:val="single" w:sz="4" w:space="0" w:color="auto"/>
              <w:right w:val="nil"/>
            </w:tcBorders>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(tis.EUR)</w:t>
            </w:r>
          </w:p>
        </w:tc>
        <w:tc>
          <w:tcPr>
            <w:tcW w:w="1316" w:type="dxa"/>
            <w:tcBorders>
              <w:top w:val="nil"/>
              <w:left w:val="nil"/>
              <w:bottom w:val="single" w:sz="4" w:space="0" w:color="auto"/>
              <w:right w:val="nil"/>
            </w:tcBorders>
            <w:noWrap/>
            <w:vAlign w:val="bottom"/>
            <w:hideMark/>
          </w:tcPr>
          <w:p w:rsidR="00C377B6" w:rsidRPr="00C377B6" w:rsidRDefault="00C377B6">
            <w:pPr>
              <w:spacing w:after="0" w:line="240" w:lineRule="auto"/>
              <w:jc w:val="right"/>
              <w:rPr>
                <w:rFonts w:ascii="Times New Roman" w:eastAsia="Times New Roman" w:hAnsi="Times New Roman" w:cs="Times New Roman"/>
                <w:b/>
                <w:bCs/>
                <w:sz w:val="20"/>
                <w:szCs w:val="20"/>
                <w:lang w:val="en-US" w:eastAsia="sk-SK"/>
              </w:rPr>
            </w:pPr>
            <w:r w:rsidRPr="00C377B6">
              <w:rPr>
                <w:rFonts w:ascii="Times New Roman" w:eastAsia="Times New Roman" w:hAnsi="Times New Roman" w:cs="Times New Roman"/>
                <w:b/>
                <w:bCs/>
                <w:sz w:val="20"/>
                <w:szCs w:val="20"/>
                <w:lang w:eastAsia="sk-SK"/>
              </w:rPr>
              <w:t> </w:t>
            </w:r>
          </w:p>
        </w:tc>
      </w:tr>
      <w:tr w:rsidR="00C377B6" w:rsidRPr="00C377B6" w:rsidTr="00C377B6">
        <w:trPr>
          <w:trHeight w:val="255"/>
        </w:trPr>
        <w:tc>
          <w:tcPr>
            <w:tcW w:w="497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c>
          <w:tcPr>
            <w:tcW w:w="1316" w:type="dxa"/>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4976" w:type="dxa"/>
            <w:noWrap/>
            <w:vAlign w:val="bottom"/>
            <w:hideMark/>
          </w:tcPr>
          <w:p w:rsidR="00C377B6" w:rsidRPr="00C377B6" w:rsidRDefault="00C377B6">
            <w:pPr>
              <w:spacing w:after="0" w:line="240" w:lineRule="auto"/>
              <w:rPr>
                <w:rFonts w:ascii="Times New Roman" w:eastAsia="Times New Roman" w:hAnsi="Times New Roman" w:cs="Times New Roman"/>
                <w:b/>
                <w:bCs/>
                <w:sz w:val="20"/>
                <w:szCs w:val="20"/>
                <w:lang w:val="en-US" w:eastAsia="sk-SK"/>
              </w:rPr>
            </w:pPr>
            <w:r w:rsidRPr="00C377B6">
              <w:rPr>
                <w:rFonts w:ascii="Times New Roman" w:eastAsia="Times New Roman" w:hAnsi="Times New Roman" w:cs="Times New Roman"/>
                <w:b/>
                <w:bCs/>
                <w:sz w:val="20"/>
                <w:szCs w:val="20"/>
                <w:lang w:eastAsia="sk-SK"/>
              </w:rPr>
              <w:t>Majetok</w:t>
            </w:r>
          </w:p>
        </w:tc>
        <w:tc>
          <w:tcPr>
            <w:tcW w:w="1316" w:type="dxa"/>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Podiely v dcérskych spoločnostiach</w:t>
            </w:r>
          </w:p>
        </w:tc>
        <w:tc>
          <w:tcPr>
            <w:tcW w:w="1316" w:type="dxa"/>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20,273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Ostatné podiely</w:t>
            </w:r>
          </w:p>
        </w:tc>
        <w:tc>
          <w:tcPr>
            <w:tcW w:w="1316" w:type="dxa"/>
            <w:tcBorders>
              <w:top w:val="nil"/>
              <w:left w:val="nil"/>
              <w:bottom w:val="single" w:sz="4" w:space="0" w:color="auto"/>
              <w:right w:val="nil"/>
            </w:tcBorders>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2,671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Spolu neobežný majetok</w:t>
            </w:r>
          </w:p>
        </w:tc>
        <w:tc>
          <w:tcPr>
            <w:tcW w:w="1316" w:type="dxa"/>
            <w:hideMark/>
          </w:tcPr>
          <w:p w:rsidR="00C377B6" w:rsidRPr="00C377B6" w:rsidRDefault="00C377B6">
            <w:pPr>
              <w:spacing w:after="0" w:line="240" w:lineRule="auto"/>
              <w:jc w:val="right"/>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 xml:space="preserve">22,944 </w:t>
            </w:r>
          </w:p>
        </w:tc>
      </w:tr>
      <w:tr w:rsidR="00C377B6" w:rsidRPr="00C377B6" w:rsidTr="00C377B6">
        <w:trPr>
          <w:trHeight w:val="255"/>
        </w:trPr>
        <w:tc>
          <w:tcPr>
            <w:tcW w:w="4976" w:type="dxa"/>
            <w:hideMark/>
          </w:tcPr>
          <w:p w:rsidR="00C377B6" w:rsidRPr="00C377B6" w:rsidRDefault="00C377B6">
            <w:pPr>
              <w:spacing w:after="0" w:line="256" w:lineRule="auto"/>
              <w:rPr>
                <w:rFonts w:ascii="Times New Roman" w:hAnsi="Times New Roman" w:cs="Times New Roman"/>
                <w:sz w:val="20"/>
                <w:szCs w:val="20"/>
                <w:lang w:val="en-US"/>
              </w:rPr>
            </w:pPr>
          </w:p>
        </w:tc>
        <w:tc>
          <w:tcPr>
            <w:tcW w:w="131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Obežný majetok</w:t>
            </w:r>
          </w:p>
        </w:tc>
        <w:tc>
          <w:tcPr>
            <w:tcW w:w="131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Pohľadávky z obchodného styku</w:t>
            </w:r>
          </w:p>
        </w:tc>
        <w:tc>
          <w:tcPr>
            <w:tcW w:w="1316" w:type="dxa"/>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105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Ostatné pohľadávky</w:t>
            </w:r>
          </w:p>
        </w:tc>
        <w:tc>
          <w:tcPr>
            <w:tcW w:w="1316" w:type="dxa"/>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13,000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lastRenderedPageBreak/>
              <w:t>Peňažné prostriedky a peňažné ekvivalenty</w:t>
            </w:r>
          </w:p>
        </w:tc>
        <w:tc>
          <w:tcPr>
            <w:tcW w:w="1316" w:type="dxa"/>
            <w:tcBorders>
              <w:top w:val="nil"/>
              <w:left w:val="nil"/>
              <w:bottom w:val="single" w:sz="4" w:space="0" w:color="auto"/>
              <w:right w:val="nil"/>
            </w:tcBorders>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1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Spolu obežný majetok</w:t>
            </w:r>
          </w:p>
        </w:tc>
        <w:tc>
          <w:tcPr>
            <w:tcW w:w="1316" w:type="dxa"/>
            <w:hideMark/>
          </w:tcPr>
          <w:p w:rsidR="00C377B6" w:rsidRPr="00C377B6" w:rsidRDefault="00C377B6">
            <w:pPr>
              <w:spacing w:after="0" w:line="240" w:lineRule="auto"/>
              <w:jc w:val="right"/>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 xml:space="preserve">13,106 </w:t>
            </w:r>
          </w:p>
        </w:tc>
      </w:tr>
      <w:tr w:rsidR="00C377B6" w:rsidRPr="00C377B6" w:rsidTr="00C377B6">
        <w:trPr>
          <w:trHeight w:val="255"/>
        </w:trPr>
        <w:tc>
          <w:tcPr>
            <w:tcW w:w="4976" w:type="dxa"/>
            <w:hideMark/>
          </w:tcPr>
          <w:p w:rsidR="00C377B6" w:rsidRPr="00C377B6" w:rsidRDefault="00C377B6">
            <w:pPr>
              <w:spacing w:after="0" w:line="256" w:lineRule="auto"/>
              <w:rPr>
                <w:rFonts w:ascii="Times New Roman" w:hAnsi="Times New Roman" w:cs="Times New Roman"/>
                <w:sz w:val="20"/>
                <w:szCs w:val="20"/>
                <w:lang w:val="en-US"/>
              </w:rPr>
            </w:pPr>
          </w:p>
        </w:tc>
        <w:tc>
          <w:tcPr>
            <w:tcW w:w="1316" w:type="dxa"/>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Časové rozlíšenie</w:t>
            </w:r>
          </w:p>
        </w:tc>
        <w:tc>
          <w:tcPr>
            <w:tcW w:w="131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Náklady budúcich období</w:t>
            </w:r>
          </w:p>
        </w:tc>
        <w:tc>
          <w:tcPr>
            <w:tcW w:w="1316" w:type="dxa"/>
            <w:tcBorders>
              <w:top w:val="nil"/>
              <w:left w:val="nil"/>
              <w:bottom w:val="single" w:sz="4" w:space="0" w:color="auto"/>
              <w:right w:val="nil"/>
            </w:tcBorders>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2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Spolu časové rozlíšenie</w:t>
            </w:r>
          </w:p>
        </w:tc>
        <w:tc>
          <w:tcPr>
            <w:tcW w:w="1316" w:type="dxa"/>
            <w:hideMark/>
          </w:tcPr>
          <w:p w:rsidR="00C377B6" w:rsidRPr="00C377B6" w:rsidRDefault="00C377B6">
            <w:pPr>
              <w:spacing w:after="0" w:line="240" w:lineRule="auto"/>
              <w:jc w:val="right"/>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 xml:space="preserve">2 </w:t>
            </w:r>
          </w:p>
        </w:tc>
      </w:tr>
      <w:tr w:rsidR="00C377B6" w:rsidRPr="00C377B6" w:rsidTr="00C377B6">
        <w:trPr>
          <w:trHeight w:val="255"/>
        </w:trPr>
        <w:tc>
          <w:tcPr>
            <w:tcW w:w="4976" w:type="dxa"/>
            <w:hideMark/>
          </w:tcPr>
          <w:p w:rsidR="00C377B6" w:rsidRPr="00C377B6" w:rsidRDefault="00C377B6">
            <w:pPr>
              <w:spacing w:after="0" w:line="256" w:lineRule="auto"/>
              <w:rPr>
                <w:rFonts w:ascii="Times New Roman" w:hAnsi="Times New Roman" w:cs="Times New Roman"/>
                <w:sz w:val="20"/>
                <w:szCs w:val="20"/>
                <w:lang w:val="en-US"/>
              </w:rPr>
            </w:pPr>
          </w:p>
        </w:tc>
        <w:tc>
          <w:tcPr>
            <w:tcW w:w="1316" w:type="dxa"/>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Spolu majetok</w:t>
            </w:r>
          </w:p>
        </w:tc>
        <w:tc>
          <w:tcPr>
            <w:tcW w:w="1316" w:type="dxa"/>
            <w:tcBorders>
              <w:top w:val="single" w:sz="4" w:space="0" w:color="auto"/>
              <w:left w:val="nil"/>
              <w:bottom w:val="double" w:sz="6" w:space="0" w:color="auto"/>
              <w:right w:val="nil"/>
            </w:tcBorders>
            <w:hideMark/>
          </w:tcPr>
          <w:p w:rsidR="00C377B6" w:rsidRPr="00C377B6" w:rsidRDefault="00C377B6">
            <w:pPr>
              <w:spacing w:after="0" w:line="240" w:lineRule="auto"/>
              <w:jc w:val="right"/>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 xml:space="preserve">36,052 </w:t>
            </w:r>
          </w:p>
        </w:tc>
      </w:tr>
      <w:tr w:rsidR="00C377B6" w:rsidRPr="00C377B6" w:rsidTr="00C377B6">
        <w:trPr>
          <w:trHeight w:val="255"/>
        </w:trPr>
        <w:tc>
          <w:tcPr>
            <w:tcW w:w="4976" w:type="dxa"/>
            <w:hideMark/>
          </w:tcPr>
          <w:p w:rsidR="00C377B6" w:rsidRPr="00C377B6" w:rsidRDefault="00C377B6">
            <w:pPr>
              <w:spacing w:after="0" w:line="256" w:lineRule="auto"/>
              <w:rPr>
                <w:rFonts w:ascii="Times New Roman" w:hAnsi="Times New Roman" w:cs="Times New Roman"/>
                <w:sz w:val="20"/>
                <w:szCs w:val="20"/>
                <w:lang w:val="en-US"/>
              </w:rPr>
            </w:pPr>
          </w:p>
        </w:tc>
        <w:tc>
          <w:tcPr>
            <w:tcW w:w="131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Vlastné imanie</w:t>
            </w:r>
          </w:p>
        </w:tc>
        <w:tc>
          <w:tcPr>
            <w:tcW w:w="131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Základné imanie</w:t>
            </w:r>
          </w:p>
        </w:tc>
        <w:tc>
          <w:tcPr>
            <w:tcW w:w="1316" w:type="dxa"/>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63,347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Zákonný rezervný fond</w:t>
            </w:r>
          </w:p>
        </w:tc>
        <w:tc>
          <w:tcPr>
            <w:tcW w:w="1316" w:type="dxa"/>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653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Ostatné fondy</w:t>
            </w:r>
          </w:p>
        </w:tc>
        <w:tc>
          <w:tcPr>
            <w:tcW w:w="1316" w:type="dxa"/>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35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Nerozdelený zisk</w:t>
            </w:r>
          </w:p>
        </w:tc>
        <w:tc>
          <w:tcPr>
            <w:tcW w:w="1316" w:type="dxa"/>
            <w:tcBorders>
              <w:top w:val="nil"/>
              <w:left w:val="nil"/>
              <w:bottom w:val="single" w:sz="4" w:space="0" w:color="auto"/>
              <w:right w:val="nil"/>
            </w:tcBorders>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(42,278)</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Vlastné imanie</w:t>
            </w:r>
          </w:p>
        </w:tc>
        <w:tc>
          <w:tcPr>
            <w:tcW w:w="1316" w:type="dxa"/>
            <w:hideMark/>
          </w:tcPr>
          <w:p w:rsidR="00C377B6" w:rsidRPr="00C377B6" w:rsidRDefault="00C377B6">
            <w:pPr>
              <w:spacing w:after="0" w:line="240" w:lineRule="auto"/>
              <w:jc w:val="right"/>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 xml:space="preserve">21,757 </w:t>
            </w:r>
          </w:p>
        </w:tc>
      </w:tr>
      <w:tr w:rsidR="00C377B6" w:rsidRPr="00C377B6" w:rsidTr="00C377B6">
        <w:trPr>
          <w:trHeight w:val="255"/>
        </w:trPr>
        <w:tc>
          <w:tcPr>
            <w:tcW w:w="4976" w:type="dxa"/>
            <w:hideMark/>
          </w:tcPr>
          <w:p w:rsidR="00C377B6" w:rsidRPr="00C377B6" w:rsidRDefault="00C377B6">
            <w:pPr>
              <w:spacing w:after="0" w:line="256" w:lineRule="auto"/>
              <w:rPr>
                <w:rFonts w:ascii="Times New Roman" w:hAnsi="Times New Roman" w:cs="Times New Roman"/>
                <w:sz w:val="20"/>
                <w:szCs w:val="20"/>
                <w:lang w:val="en-US"/>
              </w:rPr>
            </w:pPr>
          </w:p>
        </w:tc>
        <w:tc>
          <w:tcPr>
            <w:tcW w:w="1316" w:type="dxa"/>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Krátkodobé záväzky</w:t>
            </w:r>
          </w:p>
        </w:tc>
        <w:tc>
          <w:tcPr>
            <w:tcW w:w="131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Rezervy</w:t>
            </w:r>
          </w:p>
        </w:tc>
        <w:tc>
          <w:tcPr>
            <w:tcW w:w="1316" w:type="dxa"/>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37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Záväzky z obchodného styku a ostatné záväzky</w:t>
            </w:r>
          </w:p>
        </w:tc>
        <w:tc>
          <w:tcPr>
            <w:tcW w:w="1316" w:type="dxa"/>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52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Záväzky z upísaných nesplatených vkladov</w:t>
            </w:r>
          </w:p>
        </w:tc>
        <w:tc>
          <w:tcPr>
            <w:tcW w:w="1316" w:type="dxa"/>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934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Úročené úvery a pôžičky v skupine</w:t>
            </w:r>
          </w:p>
        </w:tc>
        <w:tc>
          <w:tcPr>
            <w:tcW w:w="1316" w:type="dxa"/>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103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Bankové úvery</w:t>
            </w:r>
          </w:p>
        </w:tc>
        <w:tc>
          <w:tcPr>
            <w:tcW w:w="1316" w:type="dxa"/>
            <w:tcBorders>
              <w:top w:val="nil"/>
              <w:left w:val="nil"/>
              <w:bottom w:val="single" w:sz="4" w:space="0" w:color="auto"/>
              <w:right w:val="nil"/>
            </w:tcBorders>
            <w:hideMark/>
          </w:tcPr>
          <w:p w:rsidR="00C377B6" w:rsidRPr="00C377B6" w:rsidRDefault="00C377B6">
            <w:pPr>
              <w:spacing w:after="0" w:line="240" w:lineRule="auto"/>
              <w:jc w:val="right"/>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 xml:space="preserve">13,169 </w:t>
            </w:r>
          </w:p>
        </w:tc>
      </w:tr>
      <w:tr w:rsidR="00C377B6" w:rsidRPr="00C377B6" w:rsidTr="00C377B6">
        <w:trPr>
          <w:trHeight w:val="255"/>
        </w:trPr>
        <w:tc>
          <w:tcPr>
            <w:tcW w:w="4976" w:type="dxa"/>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Spolu krátkodobé záväzky</w:t>
            </w:r>
          </w:p>
        </w:tc>
        <w:tc>
          <w:tcPr>
            <w:tcW w:w="1316" w:type="dxa"/>
            <w:hideMark/>
          </w:tcPr>
          <w:p w:rsidR="00C377B6" w:rsidRPr="00C377B6" w:rsidRDefault="00C377B6">
            <w:pPr>
              <w:spacing w:after="0" w:line="240" w:lineRule="auto"/>
              <w:jc w:val="right"/>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 xml:space="preserve">14,295 </w:t>
            </w:r>
          </w:p>
        </w:tc>
      </w:tr>
      <w:tr w:rsidR="00C377B6" w:rsidRPr="00C377B6" w:rsidTr="00C377B6">
        <w:trPr>
          <w:trHeight w:val="255"/>
        </w:trPr>
        <w:tc>
          <w:tcPr>
            <w:tcW w:w="4976" w:type="dxa"/>
            <w:hideMark/>
          </w:tcPr>
          <w:p w:rsidR="00C377B6" w:rsidRPr="00C377B6" w:rsidRDefault="00C377B6">
            <w:pPr>
              <w:spacing w:after="0" w:line="256" w:lineRule="auto"/>
              <w:rPr>
                <w:rFonts w:ascii="Times New Roman" w:hAnsi="Times New Roman" w:cs="Times New Roman"/>
                <w:sz w:val="20"/>
                <w:szCs w:val="20"/>
                <w:lang w:val="en-US"/>
              </w:rPr>
            </w:pPr>
          </w:p>
        </w:tc>
        <w:tc>
          <w:tcPr>
            <w:tcW w:w="1316" w:type="dxa"/>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70"/>
        </w:trPr>
        <w:tc>
          <w:tcPr>
            <w:tcW w:w="4976" w:type="dxa"/>
            <w:noWrap/>
            <w:vAlign w:val="bottom"/>
            <w:hideMark/>
          </w:tcPr>
          <w:p w:rsidR="00C377B6" w:rsidRPr="00C377B6" w:rsidRDefault="00C377B6">
            <w:pPr>
              <w:spacing w:after="0" w:line="240" w:lineRule="auto"/>
              <w:rPr>
                <w:rFonts w:ascii="Times New Roman" w:eastAsia="Times New Roman" w:hAnsi="Times New Roman" w:cs="Times New Roman"/>
                <w:b/>
                <w:bCs/>
                <w:sz w:val="20"/>
                <w:szCs w:val="20"/>
                <w:lang w:val="en-US" w:eastAsia="sk-SK"/>
              </w:rPr>
            </w:pPr>
            <w:r w:rsidRPr="00C377B6">
              <w:rPr>
                <w:rFonts w:ascii="Times New Roman" w:eastAsia="Times New Roman" w:hAnsi="Times New Roman" w:cs="Times New Roman"/>
                <w:b/>
                <w:bCs/>
                <w:sz w:val="20"/>
                <w:szCs w:val="20"/>
                <w:lang w:eastAsia="sk-SK"/>
              </w:rPr>
              <w:t>Spolu vlastné Imanie a záväzky</w:t>
            </w:r>
          </w:p>
        </w:tc>
        <w:tc>
          <w:tcPr>
            <w:tcW w:w="1316" w:type="dxa"/>
            <w:tcBorders>
              <w:top w:val="single" w:sz="4" w:space="0" w:color="auto"/>
              <w:left w:val="nil"/>
              <w:bottom w:val="double" w:sz="6" w:space="0" w:color="auto"/>
              <w:right w:val="nil"/>
            </w:tcBorders>
            <w:hideMark/>
          </w:tcPr>
          <w:p w:rsidR="00C377B6" w:rsidRPr="00C377B6" w:rsidRDefault="00C377B6">
            <w:pPr>
              <w:spacing w:after="0" w:line="240" w:lineRule="auto"/>
              <w:jc w:val="right"/>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 xml:space="preserve">36,052 </w:t>
            </w:r>
          </w:p>
        </w:tc>
      </w:tr>
    </w:tbl>
    <w:p w:rsidR="00C377B6" w:rsidRPr="00C377B6" w:rsidRDefault="00C377B6" w:rsidP="00C377B6">
      <w:pPr>
        <w:jc w:val="both"/>
        <w:rPr>
          <w:rFonts w:ascii="Times New Roman" w:hAnsi="Times New Roman" w:cs="Times New Roman"/>
          <w:lang w:val="en-US"/>
        </w:rPr>
      </w:pPr>
    </w:p>
    <w:p w:rsidR="00C377B6" w:rsidRPr="00C377B6" w:rsidRDefault="00C377B6" w:rsidP="00C377B6">
      <w:pPr>
        <w:jc w:val="both"/>
        <w:rPr>
          <w:rFonts w:ascii="Times New Roman" w:hAnsi="Times New Roman" w:cs="Times New Roman"/>
        </w:rPr>
      </w:pPr>
    </w:p>
    <w:p w:rsidR="00C377B6" w:rsidRPr="00C377B6" w:rsidRDefault="00C377B6" w:rsidP="00C377B6">
      <w:pPr>
        <w:jc w:val="both"/>
        <w:rPr>
          <w:rFonts w:ascii="Times New Roman" w:hAnsi="Times New Roman" w:cs="Times New Roman"/>
        </w:rPr>
      </w:pPr>
      <w:r>
        <w:rPr>
          <w:rFonts w:ascii="Times New Roman" w:hAnsi="Times New Roman" w:cs="Times New Roman"/>
        </w:rPr>
        <w:t>K 31.</w:t>
      </w:r>
      <w:r w:rsidRPr="00C377B6">
        <w:rPr>
          <w:rFonts w:ascii="Times New Roman" w:hAnsi="Times New Roman" w:cs="Times New Roman"/>
        </w:rPr>
        <w:t xml:space="preserve">12.2013 mala spoločnosť Sitno, a.s. bankový úver od Poštovej </w:t>
      </w:r>
      <w:r>
        <w:rPr>
          <w:rFonts w:ascii="Times New Roman" w:hAnsi="Times New Roman" w:cs="Times New Roman"/>
        </w:rPr>
        <w:t>banky, a.s. v celkovej výške 13.</w:t>
      </w:r>
      <w:r w:rsidRPr="00C377B6">
        <w:rPr>
          <w:rFonts w:ascii="Times New Roman" w:hAnsi="Times New Roman" w:cs="Times New Roman"/>
        </w:rPr>
        <w:t>169</w:t>
      </w:r>
      <w:r>
        <w:rPr>
          <w:rFonts w:ascii="Times New Roman" w:hAnsi="Times New Roman" w:cs="Times New Roman"/>
        </w:rPr>
        <w:t>.</w:t>
      </w:r>
      <w:r w:rsidRPr="00C377B6">
        <w:rPr>
          <w:rFonts w:ascii="Times New Roman" w:hAnsi="Times New Roman" w:cs="Times New Roman"/>
        </w:rPr>
        <w:t>000 EUR. Z tejto sumy poskytla spoločnosť svojim dcérskym spoločnostiam na financovanie projektov pôžičky vo výške 13,000,000 EUR.</w:t>
      </w:r>
    </w:p>
    <w:p w:rsidR="00C377B6" w:rsidRDefault="00C377B6" w:rsidP="00C377B6">
      <w:pPr>
        <w:jc w:val="both"/>
        <w:rPr>
          <w:rFonts w:ascii="Times New Roman" w:hAnsi="Times New Roman" w:cs="Times New Roman"/>
        </w:rPr>
      </w:pPr>
    </w:p>
    <w:p w:rsidR="00C377B6" w:rsidRPr="00C377B6" w:rsidRDefault="00C377B6" w:rsidP="00C377B6">
      <w:pPr>
        <w:jc w:val="both"/>
        <w:rPr>
          <w:rFonts w:ascii="Times New Roman" w:hAnsi="Times New Roman" w:cs="Times New Roman"/>
        </w:rPr>
      </w:pPr>
      <w:r w:rsidRPr="00C377B6">
        <w:rPr>
          <w:rFonts w:ascii="Times New Roman" w:hAnsi="Times New Roman" w:cs="Times New Roman"/>
        </w:rPr>
        <w:t xml:space="preserve">Spoločnosť vykázala v roku 2013 stratu vo výške 6,808 tis. EUR. </w:t>
      </w:r>
      <w:r>
        <w:rPr>
          <w:rFonts w:ascii="Times New Roman" w:hAnsi="Times New Roman" w:cs="Times New Roman"/>
        </w:rPr>
        <w:t>Celkové tržby Spoločnosti preds</w:t>
      </w:r>
      <w:r w:rsidRPr="00C377B6">
        <w:rPr>
          <w:rFonts w:ascii="Times New Roman" w:hAnsi="Times New Roman" w:cs="Times New Roman"/>
        </w:rPr>
        <w:t>tavovali výšku 544 tis. EUR. Tržby boli dosiahnuté za poradenské služby a poskytnuté pôžičky dcérskym spoločnostiam. Administratívne náklady spojené s chodom spoločnosti boli vo výške 572 tis.</w:t>
      </w:r>
      <w:r>
        <w:rPr>
          <w:rFonts w:ascii="Times New Roman" w:hAnsi="Times New Roman" w:cs="Times New Roman"/>
        </w:rPr>
        <w:t xml:space="preserve"> </w:t>
      </w:r>
      <w:r w:rsidRPr="00C377B6">
        <w:rPr>
          <w:rFonts w:ascii="Times New Roman" w:hAnsi="Times New Roman" w:cs="Times New Roman"/>
        </w:rPr>
        <w:t>EUR.</w:t>
      </w:r>
    </w:p>
    <w:p w:rsidR="00C377B6" w:rsidRPr="00C377B6" w:rsidRDefault="00C377B6" w:rsidP="00C377B6">
      <w:pPr>
        <w:jc w:val="both"/>
        <w:rPr>
          <w:rFonts w:ascii="Times New Roman" w:hAnsi="Times New Roman" w:cs="Times New Roman"/>
        </w:rPr>
      </w:pPr>
    </w:p>
    <w:tbl>
      <w:tblPr>
        <w:tblW w:w="7092" w:type="dxa"/>
        <w:tblInd w:w="70" w:type="dxa"/>
        <w:tblCellMar>
          <w:left w:w="70" w:type="dxa"/>
          <w:right w:w="70" w:type="dxa"/>
        </w:tblCellMar>
        <w:tblLook w:val="04A0" w:firstRow="1" w:lastRow="0" w:firstColumn="1" w:lastColumn="0" w:noHBand="0" w:noVBand="1"/>
      </w:tblPr>
      <w:tblGrid>
        <w:gridCol w:w="5536"/>
        <w:gridCol w:w="1556"/>
      </w:tblGrid>
      <w:tr w:rsidR="00C377B6" w:rsidRPr="00C377B6" w:rsidTr="00C377B6">
        <w:trPr>
          <w:trHeight w:val="255"/>
        </w:trPr>
        <w:tc>
          <w:tcPr>
            <w:tcW w:w="5536" w:type="dxa"/>
            <w:noWrap/>
            <w:vAlign w:val="bottom"/>
            <w:hideMark/>
          </w:tcPr>
          <w:p w:rsidR="00C377B6" w:rsidRPr="00C377B6" w:rsidRDefault="00C377B6">
            <w:pPr>
              <w:spacing w:after="160" w:line="256" w:lineRule="auto"/>
              <w:rPr>
                <w:rFonts w:ascii="Times New Roman" w:hAnsi="Times New Roman" w:cs="Times New Roman"/>
                <w:lang w:val="en-US"/>
              </w:rPr>
            </w:pPr>
          </w:p>
        </w:tc>
        <w:tc>
          <w:tcPr>
            <w:tcW w:w="1556" w:type="dxa"/>
            <w:noWrap/>
            <w:vAlign w:val="bottom"/>
            <w:hideMark/>
          </w:tcPr>
          <w:p w:rsidR="00C377B6" w:rsidRPr="00C377B6" w:rsidRDefault="00C377B6">
            <w:pPr>
              <w:spacing w:after="160" w:line="256" w:lineRule="auto"/>
              <w:rPr>
                <w:rFonts w:ascii="Times New Roman" w:hAnsi="Times New Roman" w:cs="Times New Roman"/>
                <w:lang w:val="en-US"/>
              </w:rPr>
            </w:pPr>
          </w:p>
        </w:tc>
      </w:tr>
      <w:tr w:rsidR="00C377B6" w:rsidRPr="00C377B6" w:rsidTr="00C377B6">
        <w:trPr>
          <w:trHeight w:val="255"/>
        </w:trPr>
        <w:tc>
          <w:tcPr>
            <w:tcW w:w="5536" w:type="dxa"/>
            <w:tcBorders>
              <w:top w:val="single" w:sz="4" w:space="0" w:color="auto"/>
              <w:left w:val="nil"/>
              <w:bottom w:val="nil"/>
              <w:right w:val="nil"/>
            </w:tcBorders>
            <w:noWrap/>
            <w:vAlign w:val="bottom"/>
            <w:hideMark/>
          </w:tcPr>
          <w:p w:rsidR="00C377B6" w:rsidRPr="00C377B6" w:rsidRDefault="00C377B6">
            <w:pPr>
              <w:spacing w:after="0" w:line="240" w:lineRule="auto"/>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 </w:t>
            </w:r>
          </w:p>
        </w:tc>
        <w:tc>
          <w:tcPr>
            <w:tcW w:w="1556" w:type="dxa"/>
            <w:tcBorders>
              <w:top w:val="single" w:sz="4" w:space="0" w:color="auto"/>
              <w:left w:val="nil"/>
              <w:bottom w:val="nil"/>
              <w:right w:val="nil"/>
            </w:tcBorders>
            <w:hideMark/>
          </w:tcPr>
          <w:p w:rsidR="00C377B6" w:rsidRPr="00C377B6" w:rsidRDefault="00C377B6">
            <w:pPr>
              <w:spacing w:after="0" w:line="240" w:lineRule="auto"/>
              <w:jc w:val="right"/>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2013</w:t>
            </w:r>
          </w:p>
        </w:tc>
      </w:tr>
      <w:tr w:rsidR="00C377B6" w:rsidRPr="00C377B6" w:rsidTr="00C377B6">
        <w:trPr>
          <w:trHeight w:val="240"/>
        </w:trPr>
        <w:tc>
          <w:tcPr>
            <w:tcW w:w="5536" w:type="dxa"/>
            <w:tcBorders>
              <w:top w:val="nil"/>
              <w:left w:val="nil"/>
              <w:bottom w:val="single" w:sz="4" w:space="0" w:color="auto"/>
              <w:right w:val="nil"/>
            </w:tcBorders>
            <w:hideMark/>
          </w:tcPr>
          <w:p w:rsidR="00C377B6" w:rsidRPr="00C377B6" w:rsidRDefault="00C377B6">
            <w:pPr>
              <w:spacing w:after="0" w:line="240" w:lineRule="auto"/>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(tis.EUR)</w:t>
            </w:r>
          </w:p>
        </w:tc>
        <w:tc>
          <w:tcPr>
            <w:tcW w:w="1556" w:type="dxa"/>
            <w:tcBorders>
              <w:top w:val="nil"/>
              <w:left w:val="nil"/>
              <w:bottom w:val="single" w:sz="4" w:space="0" w:color="auto"/>
              <w:right w:val="nil"/>
            </w:tcBorders>
            <w:noWrap/>
            <w:vAlign w:val="bottom"/>
            <w:hideMark/>
          </w:tcPr>
          <w:p w:rsidR="00C377B6" w:rsidRPr="00C377B6" w:rsidRDefault="00C377B6">
            <w:pPr>
              <w:spacing w:after="0" w:line="240" w:lineRule="auto"/>
              <w:jc w:val="right"/>
              <w:rPr>
                <w:rFonts w:ascii="Times New Roman" w:eastAsia="Times New Roman" w:hAnsi="Times New Roman" w:cs="Times New Roman"/>
                <w:b/>
                <w:bCs/>
                <w:sz w:val="20"/>
                <w:szCs w:val="20"/>
                <w:lang w:val="en-US" w:eastAsia="sk-SK"/>
              </w:rPr>
            </w:pPr>
            <w:r w:rsidRPr="00C377B6">
              <w:rPr>
                <w:rFonts w:ascii="Times New Roman" w:eastAsia="Times New Roman" w:hAnsi="Times New Roman" w:cs="Times New Roman"/>
                <w:b/>
                <w:bCs/>
                <w:sz w:val="20"/>
                <w:szCs w:val="20"/>
                <w:lang w:eastAsia="sk-SK"/>
              </w:rPr>
              <w:t> </w:t>
            </w:r>
          </w:p>
        </w:tc>
      </w:tr>
      <w:tr w:rsidR="00C377B6" w:rsidRPr="00C377B6" w:rsidTr="00C377B6">
        <w:trPr>
          <w:trHeight w:val="255"/>
        </w:trPr>
        <w:tc>
          <w:tcPr>
            <w:tcW w:w="5536" w:type="dxa"/>
            <w:hideMark/>
          </w:tcPr>
          <w:p w:rsidR="00C377B6" w:rsidRPr="00C377B6" w:rsidRDefault="00C377B6">
            <w:pPr>
              <w:spacing w:after="0" w:line="256" w:lineRule="auto"/>
              <w:rPr>
                <w:rFonts w:ascii="Times New Roman" w:hAnsi="Times New Roman" w:cs="Times New Roman"/>
                <w:sz w:val="20"/>
                <w:szCs w:val="20"/>
                <w:lang w:val="en-US"/>
              </w:rPr>
            </w:pPr>
          </w:p>
        </w:tc>
        <w:tc>
          <w:tcPr>
            <w:tcW w:w="1556" w:type="dxa"/>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Tržby</w:t>
            </w:r>
          </w:p>
        </w:tc>
        <w:tc>
          <w:tcPr>
            <w:tcW w:w="1556" w:type="dxa"/>
            <w:noWrap/>
            <w:vAlign w:val="bottom"/>
            <w:hideMark/>
          </w:tcPr>
          <w:p w:rsidR="00C377B6" w:rsidRPr="00C377B6" w:rsidRDefault="00C377B6">
            <w:pPr>
              <w:spacing w:after="0" w:line="240" w:lineRule="auto"/>
              <w:jc w:val="right"/>
              <w:rPr>
                <w:rFonts w:ascii="Times New Roman" w:eastAsia="Times New Roman" w:hAnsi="Times New Roman" w:cs="Times New Roman"/>
                <w:sz w:val="20"/>
                <w:szCs w:val="20"/>
                <w:lang w:val="en-US" w:eastAsia="sk-SK"/>
              </w:rPr>
            </w:pPr>
            <w:r w:rsidRPr="00C377B6">
              <w:rPr>
                <w:rFonts w:ascii="Times New Roman" w:eastAsia="Times New Roman" w:hAnsi="Times New Roman" w:cs="Times New Roman"/>
                <w:sz w:val="20"/>
                <w:szCs w:val="20"/>
                <w:lang w:eastAsia="sk-SK"/>
              </w:rPr>
              <w:t xml:space="preserve">544 </w:t>
            </w: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Náklady na dosiahnutie tržieb</w:t>
            </w:r>
          </w:p>
        </w:tc>
        <w:tc>
          <w:tcPr>
            <w:tcW w:w="1556" w:type="dxa"/>
            <w:noWrap/>
            <w:vAlign w:val="bottom"/>
            <w:hideMark/>
          </w:tcPr>
          <w:p w:rsidR="00C377B6" w:rsidRPr="00C377B6" w:rsidRDefault="00C377B6">
            <w:pPr>
              <w:spacing w:after="0" w:line="240" w:lineRule="auto"/>
              <w:jc w:val="right"/>
              <w:rPr>
                <w:rFonts w:ascii="Times New Roman" w:eastAsia="Times New Roman" w:hAnsi="Times New Roman" w:cs="Times New Roman"/>
                <w:sz w:val="20"/>
                <w:szCs w:val="20"/>
                <w:lang w:val="en-US" w:eastAsia="sk-SK"/>
              </w:rPr>
            </w:pPr>
            <w:r w:rsidRPr="00C377B6">
              <w:rPr>
                <w:rFonts w:ascii="Times New Roman" w:eastAsia="Times New Roman" w:hAnsi="Times New Roman" w:cs="Times New Roman"/>
                <w:sz w:val="20"/>
                <w:szCs w:val="20"/>
                <w:lang w:eastAsia="sk-SK"/>
              </w:rPr>
              <w:t>(20)</w:t>
            </w: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Hrubý zisk</w:t>
            </w:r>
          </w:p>
        </w:tc>
        <w:tc>
          <w:tcPr>
            <w:tcW w:w="1556" w:type="dxa"/>
            <w:noWrap/>
            <w:vAlign w:val="bottom"/>
            <w:hideMark/>
          </w:tcPr>
          <w:p w:rsidR="00C377B6" w:rsidRPr="00C377B6" w:rsidRDefault="00C377B6">
            <w:pPr>
              <w:spacing w:after="0" w:line="240" w:lineRule="auto"/>
              <w:jc w:val="right"/>
              <w:rPr>
                <w:rFonts w:ascii="Times New Roman" w:eastAsia="Times New Roman" w:hAnsi="Times New Roman" w:cs="Times New Roman"/>
                <w:b/>
                <w:bCs/>
                <w:sz w:val="20"/>
                <w:szCs w:val="20"/>
                <w:lang w:val="en-US" w:eastAsia="sk-SK"/>
              </w:rPr>
            </w:pPr>
            <w:r w:rsidRPr="00C377B6">
              <w:rPr>
                <w:rFonts w:ascii="Times New Roman" w:eastAsia="Times New Roman" w:hAnsi="Times New Roman" w:cs="Times New Roman"/>
                <w:b/>
                <w:bCs/>
                <w:sz w:val="20"/>
                <w:szCs w:val="20"/>
                <w:lang w:eastAsia="sk-SK"/>
              </w:rPr>
              <w:t xml:space="preserve">524 </w:t>
            </w:r>
          </w:p>
        </w:tc>
      </w:tr>
      <w:tr w:rsidR="00C377B6" w:rsidRPr="00C377B6" w:rsidTr="00C377B6">
        <w:trPr>
          <w:trHeight w:val="255"/>
        </w:trPr>
        <w:tc>
          <w:tcPr>
            <w:tcW w:w="5536" w:type="dxa"/>
            <w:hideMark/>
          </w:tcPr>
          <w:p w:rsidR="00C377B6" w:rsidRPr="00C377B6" w:rsidRDefault="00C377B6">
            <w:pPr>
              <w:spacing w:after="0" w:line="256" w:lineRule="auto"/>
              <w:rPr>
                <w:rFonts w:ascii="Times New Roman" w:hAnsi="Times New Roman" w:cs="Times New Roman"/>
                <w:sz w:val="20"/>
                <w:szCs w:val="20"/>
                <w:lang w:val="en-US"/>
              </w:rPr>
            </w:pPr>
          </w:p>
        </w:tc>
        <w:tc>
          <w:tcPr>
            <w:tcW w:w="155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Marketingové a odbytové náklady</w:t>
            </w:r>
          </w:p>
        </w:tc>
        <w:tc>
          <w:tcPr>
            <w:tcW w:w="1556" w:type="dxa"/>
            <w:noWrap/>
            <w:vAlign w:val="bottom"/>
            <w:hideMark/>
          </w:tcPr>
          <w:p w:rsidR="00C377B6" w:rsidRPr="00C377B6" w:rsidRDefault="00C377B6">
            <w:pPr>
              <w:spacing w:after="0" w:line="240" w:lineRule="auto"/>
              <w:jc w:val="right"/>
              <w:rPr>
                <w:rFonts w:ascii="Times New Roman" w:eastAsia="Times New Roman" w:hAnsi="Times New Roman" w:cs="Times New Roman"/>
                <w:sz w:val="20"/>
                <w:szCs w:val="20"/>
                <w:lang w:val="en-US" w:eastAsia="sk-SK"/>
              </w:rPr>
            </w:pPr>
            <w:r w:rsidRPr="00C377B6">
              <w:rPr>
                <w:rFonts w:ascii="Times New Roman" w:eastAsia="Times New Roman" w:hAnsi="Times New Roman" w:cs="Times New Roman"/>
                <w:sz w:val="20"/>
                <w:szCs w:val="20"/>
                <w:lang w:eastAsia="sk-SK"/>
              </w:rPr>
              <w:t xml:space="preserve">- </w:t>
            </w: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Administratívne náklady</w:t>
            </w:r>
          </w:p>
        </w:tc>
        <w:tc>
          <w:tcPr>
            <w:tcW w:w="1556" w:type="dxa"/>
            <w:noWrap/>
            <w:vAlign w:val="bottom"/>
            <w:hideMark/>
          </w:tcPr>
          <w:p w:rsidR="00C377B6" w:rsidRPr="00C377B6" w:rsidRDefault="00C377B6">
            <w:pPr>
              <w:spacing w:after="0" w:line="240" w:lineRule="auto"/>
              <w:jc w:val="right"/>
              <w:rPr>
                <w:rFonts w:ascii="Times New Roman" w:eastAsia="Times New Roman" w:hAnsi="Times New Roman" w:cs="Times New Roman"/>
                <w:sz w:val="20"/>
                <w:szCs w:val="20"/>
                <w:lang w:val="en-US" w:eastAsia="sk-SK"/>
              </w:rPr>
            </w:pPr>
            <w:r w:rsidRPr="00C377B6">
              <w:rPr>
                <w:rFonts w:ascii="Times New Roman" w:eastAsia="Times New Roman" w:hAnsi="Times New Roman" w:cs="Times New Roman"/>
                <w:sz w:val="20"/>
                <w:szCs w:val="20"/>
                <w:lang w:eastAsia="sk-SK"/>
              </w:rPr>
              <w:t>(572)</w:t>
            </w: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EBITDA</w:t>
            </w:r>
          </w:p>
        </w:tc>
        <w:tc>
          <w:tcPr>
            <w:tcW w:w="1556" w:type="dxa"/>
            <w:noWrap/>
            <w:vAlign w:val="bottom"/>
            <w:hideMark/>
          </w:tcPr>
          <w:p w:rsidR="00C377B6" w:rsidRPr="00C377B6" w:rsidRDefault="00C377B6">
            <w:pPr>
              <w:spacing w:after="0" w:line="240" w:lineRule="auto"/>
              <w:jc w:val="right"/>
              <w:rPr>
                <w:rFonts w:ascii="Times New Roman" w:eastAsia="Times New Roman" w:hAnsi="Times New Roman" w:cs="Times New Roman"/>
                <w:b/>
                <w:bCs/>
                <w:sz w:val="20"/>
                <w:szCs w:val="20"/>
                <w:lang w:val="en-US" w:eastAsia="sk-SK"/>
              </w:rPr>
            </w:pPr>
            <w:r w:rsidRPr="00C377B6">
              <w:rPr>
                <w:rFonts w:ascii="Times New Roman" w:eastAsia="Times New Roman" w:hAnsi="Times New Roman" w:cs="Times New Roman"/>
                <w:b/>
                <w:bCs/>
                <w:sz w:val="20"/>
                <w:szCs w:val="20"/>
                <w:lang w:eastAsia="sk-SK"/>
              </w:rPr>
              <w:t>(48)</w:t>
            </w:r>
          </w:p>
        </w:tc>
      </w:tr>
      <w:tr w:rsidR="00C377B6" w:rsidRPr="00C377B6" w:rsidTr="00C377B6">
        <w:trPr>
          <w:trHeight w:val="255"/>
        </w:trPr>
        <w:tc>
          <w:tcPr>
            <w:tcW w:w="5536" w:type="dxa"/>
            <w:hideMark/>
          </w:tcPr>
          <w:p w:rsidR="00C377B6" w:rsidRPr="00C377B6" w:rsidRDefault="00C377B6">
            <w:pPr>
              <w:spacing w:after="0" w:line="256" w:lineRule="auto"/>
              <w:rPr>
                <w:rFonts w:ascii="Times New Roman" w:hAnsi="Times New Roman" w:cs="Times New Roman"/>
                <w:sz w:val="20"/>
                <w:szCs w:val="20"/>
                <w:lang w:val="en-US"/>
              </w:rPr>
            </w:pPr>
          </w:p>
        </w:tc>
        <w:tc>
          <w:tcPr>
            <w:tcW w:w="155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Zrušenie znehodnotenia podielov v dcérskych spoločnostiach</w:t>
            </w:r>
          </w:p>
        </w:tc>
        <w:tc>
          <w:tcPr>
            <w:tcW w:w="1556" w:type="dxa"/>
            <w:noWrap/>
            <w:vAlign w:val="bottom"/>
            <w:hideMark/>
          </w:tcPr>
          <w:p w:rsidR="00C377B6" w:rsidRPr="00C377B6" w:rsidRDefault="00C377B6">
            <w:pPr>
              <w:spacing w:after="0" w:line="240" w:lineRule="auto"/>
              <w:jc w:val="right"/>
              <w:rPr>
                <w:rFonts w:ascii="Times New Roman" w:eastAsia="Times New Roman" w:hAnsi="Times New Roman" w:cs="Times New Roman"/>
                <w:sz w:val="20"/>
                <w:szCs w:val="20"/>
                <w:lang w:val="en-US" w:eastAsia="sk-SK"/>
              </w:rPr>
            </w:pPr>
            <w:r w:rsidRPr="00C377B6">
              <w:rPr>
                <w:rFonts w:ascii="Times New Roman" w:eastAsia="Times New Roman" w:hAnsi="Times New Roman" w:cs="Times New Roman"/>
                <w:sz w:val="20"/>
                <w:szCs w:val="20"/>
                <w:lang w:eastAsia="sk-SK"/>
              </w:rPr>
              <w:t xml:space="preserve">5,092 </w:t>
            </w: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Znehodnotenie ostatných podielov</w:t>
            </w:r>
          </w:p>
        </w:tc>
        <w:tc>
          <w:tcPr>
            <w:tcW w:w="1556" w:type="dxa"/>
            <w:noWrap/>
            <w:vAlign w:val="bottom"/>
            <w:hideMark/>
          </w:tcPr>
          <w:p w:rsidR="00C377B6" w:rsidRPr="00C377B6" w:rsidRDefault="00C377B6">
            <w:pPr>
              <w:spacing w:after="0" w:line="240" w:lineRule="auto"/>
              <w:jc w:val="right"/>
              <w:rPr>
                <w:rFonts w:ascii="Times New Roman" w:eastAsia="Times New Roman" w:hAnsi="Times New Roman" w:cs="Times New Roman"/>
                <w:sz w:val="20"/>
                <w:szCs w:val="20"/>
                <w:lang w:val="en-US" w:eastAsia="sk-SK"/>
              </w:rPr>
            </w:pPr>
            <w:r w:rsidRPr="00C377B6">
              <w:rPr>
                <w:rFonts w:ascii="Times New Roman" w:eastAsia="Times New Roman" w:hAnsi="Times New Roman" w:cs="Times New Roman"/>
                <w:sz w:val="20"/>
                <w:szCs w:val="20"/>
                <w:lang w:eastAsia="sk-SK"/>
              </w:rPr>
              <w:t>(11,926)</w:t>
            </w: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Odpisy a amortizácia</w:t>
            </w:r>
          </w:p>
        </w:tc>
        <w:tc>
          <w:tcPr>
            <w:tcW w:w="1556" w:type="dxa"/>
            <w:tcBorders>
              <w:top w:val="nil"/>
              <w:left w:val="nil"/>
              <w:bottom w:val="single" w:sz="4" w:space="0" w:color="auto"/>
              <w:right w:val="nil"/>
            </w:tcBorders>
            <w:noWrap/>
            <w:vAlign w:val="bottom"/>
            <w:hideMark/>
          </w:tcPr>
          <w:p w:rsidR="00C377B6" w:rsidRPr="00C377B6" w:rsidRDefault="00C377B6">
            <w:pPr>
              <w:spacing w:after="0" w:line="240" w:lineRule="auto"/>
              <w:jc w:val="right"/>
              <w:rPr>
                <w:rFonts w:ascii="Times New Roman" w:eastAsia="Times New Roman" w:hAnsi="Times New Roman" w:cs="Times New Roman"/>
                <w:sz w:val="20"/>
                <w:szCs w:val="20"/>
                <w:lang w:val="en-US" w:eastAsia="sk-SK"/>
              </w:rPr>
            </w:pPr>
            <w:r w:rsidRPr="00C377B6">
              <w:rPr>
                <w:rFonts w:ascii="Times New Roman" w:eastAsia="Times New Roman" w:hAnsi="Times New Roman" w:cs="Times New Roman"/>
                <w:sz w:val="20"/>
                <w:szCs w:val="20"/>
                <w:lang w:eastAsia="sk-SK"/>
              </w:rPr>
              <w:t xml:space="preserve">- </w:t>
            </w: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EBIT</w:t>
            </w:r>
          </w:p>
        </w:tc>
        <w:tc>
          <w:tcPr>
            <w:tcW w:w="1556" w:type="dxa"/>
            <w:noWrap/>
            <w:vAlign w:val="bottom"/>
            <w:hideMark/>
          </w:tcPr>
          <w:p w:rsidR="00C377B6" w:rsidRPr="00C377B6" w:rsidRDefault="00C377B6">
            <w:pPr>
              <w:spacing w:after="0" w:line="240" w:lineRule="auto"/>
              <w:jc w:val="right"/>
              <w:rPr>
                <w:rFonts w:ascii="Times New Roman" w:eastAsia="Times New Roman" w:hAnsi="Times New Roman" w:cs="Times New Roman"/>
                <w:b/>
                <w:bCs/>
                <w:sz w:val="20"/>
                <w:szCs w:val="20"/>
                <w:lang w:val="en-US" w:eastAsia="sk-SK"/>
              </w:rPr>
            </w:pPr>
            <w:r w:rsidRPr="00C377B6">
              <w:rPr>
                <w:rFonts w:ascii="Times New Roman" w:eastAsia="Times New Roman" w:hAnsi="Times New Roman" w:cs="Times New Roman"/>
                <w:b/>
                <w:bCs/>
                <w:sz w:val="20"/>
                <w:szCs w:val="20"/>
                <w:lang w:eastAsia="sk-SK"/>
              </w:rPr>
              <w:t>(6,882)</w:t>
            </w:r>
          </w:p>
        </w:tc>
      </w:tr>
      <w:tr w:rsidR="00C377B6" w:rsidRPr="00C377B6" w:rsidTr="00C377B6">
        <w:trPr>
          <w:trHeight w:val="255"/>
        </w:trPr>
        <w:tc>
          <w:tcPr>
            <w:tcW w:w="5536" w:type="dxa"/>
            <w:hideMark/>
          </w:tcPr>
          <w:p w:rsidR="00C377B6" w:rsidRPr="00C377B6" w:rsidRDefault="00C377B6">
            <w:pPr>
              <w:spacing w:after="0" w:line="256" w:lineRule="auto"/>
              <w:rPr>
                <w:rFonts w:ascii="Times New Roman" w:hAnsi="Times New Roman" w:cs="Times New Roman"/>
                <w:sz w:val="20"/>
                <w:szCs w:val="20"/>
                <w:lang w:val="en-US"/>
              </w:rPr>
            </w:pPr>
          </w:p>
        </w:tc>
        <w:tc>
          <w:tcPr>
            <w:tcW w:w="155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Finančné výnosy/(náklady), netto</w:t>
            </w:r>
          </w:p>
        </w:tc>
        <w:tc>
          <w:tcPr>
            <w:tcW w:w="1556" w:type="dxa"/>
            <w:tcBorders>
              <w:top w:val="nil"/>
              <w:left w:val="nil"/>
              <w:bottom w:val="single" w:sz="4" w:space="0" w:color="auto"/>
              <w:right w:val="nil"/>
            </w:tcBorders>
            <w:noWrap/>
            <w:vAlign w:val="bottom"/>
            <w:hideMark/>
          </w:tcPr>
          <w:p w:rsidR="00C377B6" w:rsidRPr="00C377B6" w:rsidRDefault="00C377B6">
            <w:pPr>
              <w:spacing w:after="0" w:line="240" w:lineRule="auto"/>
              <w:jc w:val="right"/>
              <w:rPr>
                <w:rFonts w:ascii="Times New Roman" w:eastAsia="Times New Roman" w:hAnsi="Times New Roman" w:cs="Times New Roman"/>
                <w:sz w:val="20"/>
                <w:szCs w:val="20"/>
                <w:lang w:val="en-US" w:eastAsia="sk-SK"/>
              </w:rPr>
            </w:pPr>
            <w:r w:rsidRPr="00C377B6">
              <w:rPr>
                <w:rFonts w:ascii="Times New Roman" w:eastAsia="Times New Roman" w:hAnsi="Times New Roman" w:cs="Times New Roman"/>
                <w:sz w:val="20"/>
                <w:szCs w:val="20"/>
                <w:lang w:eastAsia="sk-SK"/>
              </w:rPr>
              <w:t xml:space="preserve">74 </w:t>
            </w: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Zisk pred zdanením</w:t>
            </w:r>
          </w:p>
        </w:tc>
        <w:tc>
          <w:tcPr>
            <w:tcW w:w="1556" w:type="dxa"/>
            <w:noWrap/>
            <w:vAlign w:val="bottom"/>
            <w:hideMark/>
          </w:tcPr>
          <w:p w:rsidR="00C377B6" w:rsidRPr="00C377B6" w:rsidRDefault="00C377B6">
            <w:pPr>
              <w:spacing w:after="0" w:line="240" w:lineRule="auto"/>
              <w:jc w:val="right"/>
              <w:rPr>
                <w:rFonts w:ascii="Times New Roman" w:eastAsia="Times New Roman" w:hAnsi="Times New Roman" w:cs="Times New Roman"/>
                <w:b/>
                <w:bCs/>
                <w:sz w:val="20"/>
                <w:szCs w:val="20"/>
                <w:lang w:val="en-US" w:eastAsia="sk-SK"/>
              </w:rPr>
            </w:pPr>
            <w:r w:rsidRPr="00C377B6">
              <w:rPr>
                <w:rFonts w:ascii="Times New Roman" w:eastAsia="Times New Roman" w:hAnsi="Times New Roman" w:cs="Times New Roman"/>
                <w:b/>
                <w:bCs/>
                <w:sz w:val="20"/>
                <w:szCs w:val="20"/>
                <w:lang w:eastAsia="sk-SK"/>
              </w:rPr>
              <w:t>(6,808)</w:t>
            </w:r>
          </w:p>
        </w:tc>
      </w:tr>
      <w:tr w:rsidR="00C377B6" w:rsidRPr="00C377B6" w:rsidTr="00C377B6">
        <w:trPr>
          <w:trHeight w:val="255"/>
        </w:trPr>
        <w:tc>
          <w:tcPr>
            <w:tcW w:w="5536" w:type="dxa"/>
            <w:hideMark/>
          </w:tcPr>
          <w:p w:rsidR="00C377B6" w:rsidRPr="00C377B6" w:rsidRDefault="00C377B6">
            <w:pPr>
              <w:spacing w:after="0" w:line="256" w:lineRule="auto"/>
              <w:rPr>
                <w:rFonts w:ascii="Times New Roman" w:hAnsi="Times New Roman" w:cs="Times New Roman"/>
                <w:sz w:val="20"/>
                <w:szCs w:val="20"/>
                <w:lang w:val="en-US"/>
              </w:rPr>
            </w:pPr>
          </w:p>
        </w:tc>
        <w:tc>
          <w:tcPr>
            <w:tcW w:w="155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color w:val="000000"/>
                <w:sz w:val="20"/>
                <w:szCs w:val="20"/>
                <w:lang w:val="en-US" w:eastAsia="sk-SK"/>
              </w:rPr>
            </w:pPr>
            <w:r w:rsidRPr="00C377B6">
              <w:rPr>
                <w:rFonts w:ascii="Times New Roman" w:eastAsia="Times New Roman" w:hAnsi="Times New Roman" w:cs="Times New Roman"/>
                <w:color w:val="000000"/>
                <w:sz w:val="20"/>
                <w:szCs w:val="20"/>
                <w:lang w:eastAsia="sk-SK"/>
              </w:rPr>
              <w:t>Daňový náklad</w:t>
            </w:r>
          </w:p>
        </w:tc>
        <w:tc>
          <w:tcPr>
            <w:tcW w:w="1556" w:type="dxa"/>
            <w:tcBorders>
              <w:top w:val="nil"/>
              <w:left w:val="nil"/>
              <w:bottom w:val="single" w:sz="4" w:space="0" w:color="auto"/>
              <w:right w:val="nil"/>
            </w:tcBorders>
            <w:noWrap/>
            <w:vAlign w:val="bottom"/>
            <w:hideMark/>
          </w:tcPr>
          <w:p w:rsidR="00C377B6" w:rsidRPr="00C377B6" w:rsidRDefault="00C377B6">
            <w:pPr>
              <w:spacing w:after="0" w:line="240" w:lineRule="auto"/>
              <w:jc w:val="right"/>
              <w:rPr>
                <w:rFonts w:ascii="Times New Roman" w:eastAsia="Times New Roman" w:hAnsi="Times New Roman" w:cs="Times New Roman"/>
                <w:sz w:val="20"/>
                <w:szCs w:val="20"/>
                <w:lang w:val="en-US" w:eastAsia="sk-SK"/>
              </w:rPr>
            </w:pPr>
            <w:r w:rsidRPr="00C377B6">
              <w:rPr>
                <w:rFonts w:ascii="Times New Roman" w:eastAsia="Times New Roman" w:hAnsi="Times New Roman" w:cs="Times New Roman"/>
                <w:sz w:val="20"/>
                <w:szCs w:val="20"/>
                <w:lang w:eastAsia="sk-SK"/>
              </w:rPr>
              <w:t xml:space="preserve">- </w:t>
            </w:r>
          </w:p>
        </w:tc>
      </w:tr>
      <w:tr w:rsidR="00C377B6" w:rsidRPr="00C377B6" w:rsidTr="00C377B6">
        <w:trPr>
          <w:trHeight w:val="255"/>
        </w:trPr>
        <w:tc>
          <w:tcPr>
            <w:tcW w:w="5536" w:type="dxa"/>
            <w:hideMark/>
          </w:tcPr>
          <w:p w:rsidR="00C377B6" w:rsidRPr="00C377B6" w:rsidRDefault="00C377B6">
            <w:pPr>
              <w:spacing w:after="0" w:line="240" w:lineRule="auto"/>
              <w:jc w:val="both"/>
              <w:rPr>
                <w:rFonts w:ascii="Times New Roman" w:eastAsia="Times New Roman" w:hAnsi="Times New Roman" w:cs="Times New Roman"/>
                <w:b/>
                <w:bCs/>
                <w:color w:val="000000"/>
                <w:sz w:val="20"/>
                <w:szCs w:val="20"/>
                <w:lang w:val="en-US" w:eastAsia="sk-SK"/>
              </w:rPr>
            </w:pPr>
            <w:r w:rsidRPr="00C377B6">
              <w:rPr>
                <w:rFonts w:ascii="Times New Roman" w:eastAsia="Times New Roman" w:hAnsi="Times New Roman" w:cs="Times New Roman"/>
                <w:b/>
                <w:bCs/>
                <w:color w:val="000000"/>
                <w:sz w:val="20"/>
                <w:szCs w:val="20"/>
                <w:lang w:eastAsia="sk-SK"/>
              </w:rPr>
              <w:t>Súhrnný zisk/(strata) za obdobie</w:t>
            </w:r>
          </w:p>
        </w:tc>
        <w:tc>
          <w:tcPr>
            <w:tcW w:w="1556" w:type="dxa"/>
            <w:tcBorders>
              <w:top w:val="nil"/>
              <w:left w:val="nil"/>
              <w:bottom w:val="double" w:sz="6" w:space="0" w:color="auto"/>
              <w:right w:val="nil"/>
            </w:tcBorders>
            <w:noWrap/>
            <w:vAlign w:val="bottom"/>
            <w:hideMark/>
          </w:tcPr>
          <w:p w:rsidR="00C377B6" w:rsidRPr="00C377B6" w:rsidRDefault="00C377B6">
            <w:pPr>
              <w:spacing w:after="0" w:line="240" w:lineRule="auto"/>
              <w:jc w:val="right"/>
              <w:rPr>
                <w:rFonts w:ascii="Times New Roman" w:eastAsia="Times New Roman" w:hAnsi="Times New Roman" w:cs="Times New Roman"/>
                <w:b/>
                <w:bCs/>
                <w:sz w:val="20"/>
                <w:szCs w:val="20"/>
                <w:lang w:val="en-US" w:eastAsia="sk-SK"/>
              </w:rPr>
            </w:pPr>
            <w:r w:rsidRPr="00C377B6">
              <w:rPr>
                <w:rFonts w:ascii="Times New Roman" w:eastAsia="Times New Roman" w:hAnsi="Times New Roman" w:cs="Times New Roman"/>
                <w:b/>
                <w:bCs/>
                <w:sz w:val="20"/>
                <w:szCs w:val="20"/>
                <w:lang w:eastAsia="sk-SK"/>
              </w:rPr>
              <w:t>(6,808)</w:t>
            </w:r>
          </w:p>
        </w:tc>
      </w:tr>
      <w:tr w:rsidR="00C377B6" w:rsidRPr="00C377B6" w:rsidTr="00C377B6">
        <w:trPr>
          <w:trHeight w:val="255"/>
        </w:trPr>
        <w:tc>
          <w:tcPr>
            <w:tcW w:w="553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c>
          <w:tcPr>
            <w:tcW w:w="1556" w:type="dxa"/>
            <w:noWrap/>
            <w:vAlign w:val="bottom"/>
            <w:hideMark/>
          </w:tcPr>
          <w:p w:rsidR="00C377B6" w:rsidRPr="00C377B6" w:rsidRDefault="00C377B6">
            <w:pPr>
              <w:spacing w:after="0" w:line="256" w:lineRule="auto"/>
              <w:rPr>
                <w:rFonts w:ascii="Times New Roman" w:hAnsi="Times New Roman" w:cs="Times New Roman"/>
                <w:sz w:val="20"/>
                <w:szCs w:val="20"/>
                <w:lang w:val="en-US"/>
              </w:rPr>
            </w:pPr>
          </w:p>
        </w:tc>
      </w:tr>
    </w:tbl>
    <w:p w:rsidR="00DA1F22" w:rsidRPr="00C377B6" w:rsidRDefault="00DA1F22" w:rsidP="00111530">
      <w:pPr>
        <w:spacing w:line="360" w:lineRule="auto"/>
        <w:jc w:val="both"/>
        <w:rPr>
          <w:rFonts w:ascii="Times New Roman" w:hAnsi="Times New Roman" w:cs="Times New Roman"/>
          <w:b/>
        </w:rPr>
      </w:pPr>
    </w:p>
    <w:p w:rsidR="00DA1F22" w:rsidRPr="00C377B6" w:rsidRDefault="00DA1F22" w:rsidP="00111530">
      <w:pPr>
        <w:spacing w:line="360" w:lineRule="auto"/>
        <w:jc w:val="both"/>
        <w:rPr>
          <w:rFonts w:ascii="Times New Roman" w:hAnsi="Times New Roman" w:cs="Times New Roman"/>
          <w:b/>
        </w:rPr>
      </w:pPr>
    </w:p>
    <w:p w:rsidR="00DA1F22" w:rsidRDefault="00DA1F22" w:rsidP="00111530">
      <w:pPr>
        <w:spacing w:line="360" w:lineRule="auto"/>
        <w:jc w:val="both"/>
        <w:rPr>
          <w:rFonts w:ascii="Times New Roman" w:hAnsi="Times New Roman" w:cs="Times New Roman"/>
          <w:b/>
          <w:sz w:val="28"/>
          <w:szCs w:val="28"/>
        </w:rPr>
      </w:pPr>
    </w:p>
    <w:p w:rsidR="00DA1F22" w:rsidRDefault="00DA1F22" w:rsidP="00111530">
      <w:pPr>
        <w:spacing w:line="360" w:lineRule="auto"/>
        <w:jc w:val="both"/>
        <w:rPr>
          <w:rFonts w:ascii="Times New Roman" w:hAnsi="Times New Roman" w:cs="Times New Roman"/>
          <w:b/>
        </w:rPr>
      </w:pPr>
    </w:p>
    <w:p w:rsidR="00DA1F22" w:rsidRDefault="00DA1F22" w:rsidP="00111530">
      <w:pPr>
        <w:spacing w:line="360" w:lineRule="auto"/>
        <w:jc w:val="both"/>
        <w:rPr>
          <w:rFonts w:ascii="Times New Roman" w:hAnsi="Times New Roman" w:cs="Times New Roman"/>
          <w:b/>
        </w:rPr>
      </w:pPr>
    </w:p>
    <w:p w:rsidR="00DA1F22" w:rsidRDefault="00DA1F22" w:rsidP="00111530">
      <w:pPr>
        <w:spacing w:line="360" w:lineRule="auto"/>
        <w:jc w:val="both"/>
        <w:rPr>
          <w:rFonts w:ascii="Times New Roman" w:hAnsi="Times New Roman" w:cs="Times New Roman"/>
          <w:b/>
        </w:rPr>
      </w:pPr>
    </w:p>
    <w:p w:rsidR="00DA1F22" w:rsidRDefault="00DA1F22" w:rsidP="00111530">
      <w:pPr>
        <w:spacing w:line="360" w:lineRule="auto"/>
        <w:jc w:val="both"/>
        <w:rPr>
          <w:rFonts w:ascii="Times New Roman" w:hAnsi="Times New Roman" w:cs="Times New Roman"/>
          <w:b/>
        </w:rPr>
      </w:pPr>
    </w:p>
    <w:p w:rsidR="00DA1F22" w:rsidRDefault="00DA1F22" w:rsidP="00111530">
      <w:pPr>
        <w:spacing w:line="360" w:lineRule="auto"/>
        <w:jc w:val="both"/>
        <w:rPr>
          <w:rFonts w:ascii="Times New Roman" w:hAnsi="Times New Roman" w:cs="Times New Roman"/>
          <w:b/>
        </w:rPr>
      </w:pPr>
    </w:p>
    <w:p w:rsidR="00DA1F22" w:rsidRDefault="00DA1F22" w:rsidP="00111530">
      <w:pPr>
        <w:spacing w:line="360" w:lineRule="auto"/>
        <w:jc w:val="both"/>
        <w:rPr>
          <w:rFonts w:ascii="Times New Roman" w:hAnsi="Times New Roman" w:cs="Times New Roman"/>
          <w:b/>
        </w:rPr>
      </w:pPr>
    </w:p>
    <w:p w:rsidR="00DA1F22" w:rsidRDefault="00DA1F22" w:rsidP="00111530">
      <w:pPr>
        <w:spacing w:line="360" w:lineRule="auto"/>
        <w:jc w:val="both"/>
        <w:rPr>
          <w:rFonts w:ascii="Times New Roman" w:hAnsi="Times New Roman" w:cs="Times New Roman"/>
          <w:b/>
        </w:rPr>
      </w:pPr>
    </w:p>
    <w:p w:rsidR="00DA1F22" w:rsidRDefault="00DA1F22" w:rsidP="00111530">
      <w:pPr>
        <w:spacing w:line="360" w:lineRule="auto"/>
        <w:jc w:val="both"/>
        <w:rPr>
          <w:rFonts w:ascii="Times New Roman" w:hAnsi="Times New Roman" w:cs="Times New Roman"/>
          <w:b/>
        </w:rPr>
      </w:pPr>
    </w:p>
    <w:p w:rsidR="00DA1F22" w:rsidRDefault="00DA1F22" w:rsidP="00111530">
      <w:pPr>
        <w:spacing w:line="360" w:lineRule="auto"/>
        <w:jc w:val="both"/>
        <w:rPr>
          <w:rFonts w:ascii="Times New Roman" w:hAnsi="Times New Roman" w:cs="Times New Roman"/>
          <w:b/>
        </w:rPr>
      </w:pPr>
    </w:p>
    <w:p w:rsidR="00C377B6" w:rsidRDefault="00C377B6" w:rsidP="00111530">
      <w:pPr>
        <w:spacing w:line="360" w:lineRule="auto"/>
        <w:jc w:val="both"/>
        <w:rPr>
          <w:rFonts w:ascii="Times New Roman" w:hAnsi="Times New Roman" w:cs="Times New Roman"/>
          <w:b/>
          <w:sz w:val="28"/>
          <w:szCs w:val="28"/>
        </w:rPr>
      </w:pPr>
    </w:p>
    <w:p w:rsidR="00C377B6" w:rsidRDefault="00C377B6" w:rsidP="00111530">
      <w:pPr>
        <w:spacing w:line="360" w:lineRule="auto"/>
        <w:jc w:val="both"/>
        <w:rPr>
          <w:rFonts w:ascii="Times New Roman" w:hAnsi="Times New Roman" w:cs="Times New Roman"/>
          <w:b/>
          <w:sz w:val="28"/>
          <w:szCs w:val="28"/>
        </w:rPr>
      </w:pPr>
    </w:p>
    <w:p w:rsidR="00C377B6" w:rsidRDefault="00C377B6" w:rsidP="00111530">
      <w:pPr>
        <w:spacing w:line="360" w:lineRule="auto"/>
        <w:jc w:val="both"/>
        <w:rPr>
          <w:rFonts w:ascii="Times New Roman" w:hAnsi="Times New Roman" w:cs="Times New Roman"/>
          <w:b/>
          <w:sz w:val="28"/>
          <w:szCs w:val="28"/>
        </w:rPr>
      </w:pPr>
    </w:p>
    <w:p w:rsidR="00C377B6" w:rsidRDefault="00C377B6" w:rsidP="00111530">
      <w:pPr>
        <w:spacing w:line="360" w:lineRule="auto"/>
        <w:jc w:val="both"/>
        <w:rPr>
          <w:rFonts w:ascii="Times New Roman" w:hAnsi="Times New Roman" w:cs="Times New Roman"/>
          <w:b/>
          <w:sz w:val="28"/>
          <w:szCs w:val="28"/>
        </w:rPr>
      </w:pPr>
    </w:p>
    <w:p w:rsidR="00C377B6" w:rsidRDefault="00C377B6" w:rsidP="00111530">
      <w:pPr>
        <w:spacing w:line="360" w:lineRule="auto"/>
        <w:jc w:val="both"/>
        <w:rPr>
          <w:rFonts w:ascii="Times New Roman" w:hAnsi="Times New Roman" w:cs="Times New Roman"/>
          <w:b/>
          <w:sz w:val="28"/>
          <w:szCs w:val="28"/>
        </w:rPr>
      </w:pPr>
    </w:p>
    <w:p w:rsidR="00DA1F22" w:rsidRPr="00DA1F22" w:rsidRDefault="00DA1F22" w:rsidP="00111530">
      <w:pPr>
        <w:spacing w:line="360" w:lineRule="auto"/>
        <w:jc w:val="both"/>
        <w:rPr>
          <w:rFonts w:ascii="Times New Roman" w:hAnsi="Times New Roman" w:cs="Times New Roman"/>
          <w:b/>
          <w:sz w:val="28"/>
          <w:szCs w:val="28"/>
        </w:rPr>
      </w:pPr>
      <w:r w:rsidRPr="00DA1F22">
        <w:rPr>
          <w:rFonts w:ascii="Times New Roman" w:hAnsi="Times New Roman" w:cs="Times New Roman"/>
          <w:b/>
          <w:sz w:val="28"/>
          <w:szCs w:val="28"/>
        </w:rPr>
        <w:lastRenderedPageBreak/>
        <w:t>Časť H</w:t>
      </w:r>
    </w:p>
    <w:p w:rsidR="000878D1" w:rsidRPr="00393A8D" w:rsidRDefault="00DA1F22" w:rsidP="00111530">
      <w:pPr>
        <w:spacing w:line="360" w:lineRule="auto"/>
        <w:jc w:val="both"/>
        <w:rPr>
          <w:rFonts w:ascii="Times New Roman" w:hAnsi="Times New Roman" w:cs="Times New Roman"/>
          <w:b/>
          <w:sz w:val="28"/>
          <w:szCs w:val="28"/>
        </w:rPr>
      </w:pPr>
      <w:r>
        <w:rPr>
          <w:rFonts w:ascii="Times New Roman" w:hAnsi="Times New Roman" w:cs="Times New Roman"/>
          <w:b/>
        </w:rPr>
        <w:t xml:space="preserve">H. 1 </w:t>
      </w:r>
      <w:r w:rsidR="000878D1" w:rsidRPr="00DB6A02">
        <w:rPr>
          <w:rFonts w:ascii="Times New Roman" w:hAnsi="Times New Roman" w:cs="Times New Roman"/>
          <w:b/>
        </w:rPr>
        <w:t>Vyhlásenie zodpovedných osôb emitenta</w:t>
      </w:r>
    </w:p>
    <w:p w:rsidR="000878D1" w:rsidRPr="00393A8D" w:rsidRDefault="000878D1" w:rsidP="00111530">
      <w:pPr>
        <w:spacing w:line="360" w:lineRule="auto"/>
        <w:jc w:val="both"/>
        <w:rPr>
          <w:rFonts w:ascii="Times New Roman" w:hAnsi="Times New Roman" w:cs="Times New Roman"/>
        </w:rPr>
      </w:pPr>
      <w:r w:rsidRPr="00393A8D">
        <w:rPr>
          <w:rFonts w:ascii="Times New Roman" w:hAnsi="Times New Roman" w:cs="Times New Roman"/>
        </w:rPr>
        <w:t>Týmto vyhlasujeme, že podľa našich najlepších znalostí poskytuje účtovná závierka vypracovaná v súlade s osobitnými predpismi pravdivý a verný obraz aktív, pasív, finančnej situácie a hospodárskeho výsledku emitenta a že výročná správa obsahuje pravdivý a verný prehľad vývoja a výsledkov obchodnej činnosti a postavenia emitenta spolu s opisom hlavných rizík a neistôt, ktorým čelí.</w:t>
      </w:r>
    </w:p>
    <w:p w:rsidR="000878D1" w:rsidRPr="00393A8D" w:rsidRDefault="000878D1" w:rsidP="00111530">
      <w:pPr>
        <w:spacing w:line="360" w:lineRule="auto"/>
        <w:jc w:val="both"/>
        <w:rPr>
          <w:rFonts w:ascii="Times New Roman" w:hAnsi="Times New Roman" w:cs="Times New Roman"/>
        </w:rPr>
      </w:pPr>
      <w:r w:rsidRPr="00393A8D">
        <w:rPr>
          <w:rFonts w:ascii="Times New Roman" w:hAnsi="Times New Roman" w:cs="Times New Roman"/>
        </w:rPr>
        <w:t xml:space="preserve">V Bratislave dňa </w:t>
      </w:r>
      <w:r w:rsidR="00C377B6">
        <w:rPr>
          <w:rFonts w:ascii="Times New Roman" w:hAnsi="Times New Roman" w:cs="Times New Roman"/>
        </w:rPr>
        <w:t>31.3.2014</w:t>
      </w:r>
    </w:p>
    <w:p w:rsidR="000878D1" w:rsidRPr="00393A8D" w:rsidRDefault="000878D1" w:rsidP="00111530">
      <w:pPr>
        <w:spacing w:line="360" w:lineRule="auto"/>
        <w:jc w:val="both"/>
        <w:rPr>
          <w:rFonts w:ascii="Times New Roman" w:hAnsi="Times New Roman" w:cs="Times New Roman"/>
        </w:rPr>
      </w:pPr>
    </w:p>
    <w:p w:rsidR="000878D1" w:rsidRPr="00393A8D" w:rsidRDefault="00C377B6" w:rsidP="00111530">
      <w:pPr>
        <w:spacing w:line="360" w:lineRule="auto"/>
        <w:jc w:val="both"/>
        <w:rPr>
          <w:rFonts w:ascii="Times New Roman" w:hAnsi="Times New Roman" w:cs="Times New Roman"/>
        </w:rPr>
      </w:pPr>
      <w:r>
        <w:rPr>
          <w:rFonts w:ascii="Times New Roman" w:hAnsi="Times New Roman" w:cs="Times New Roman"/>
          <w:noProof/>
          <w:lang w:eastAsia="sk-SK"/>
        </w:rPr>
        <w:drawing>
          <wp:inline distT="0" distB="0" distL="0" distR="0">
            <wp:extent cx="5760720" cy="1674298"/>
            <wp:effectExtent l="0" t="0" r="0" b="254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0720" cy="1674298"/>
                    </a:xfrm>
                    <a:prstGeom prst="rect">
                      <a:avLst/>
                    </a:prstGeom>
                    <a:noFill/>
                    <a:ln>
                      <a:noFill/>
                    </a:ln>
                  </pic:spPr>
                </pic:pic>
              </a:graphicData>
            </a:graphic>
          </wp:inline>
        </w:drawing>
      </w:r>
    </w:p>
    <w:sectPr w:rsidR="000878D1" w:rsidRPr="00393A8D" w:rsidSect="00205BE0">
      <w:footerReference w:type="default" r:id="rId16"/>
      <w:pgSz w:w="11906" w:h="16838"/>
      <w:pgMar w:top="1417" w:right="1417" w:bottom="156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4AC8" w:rsidRDefault="00D54AC8" w:rsidP="00D0226A">
      <w:pPr>
        <w:spacing w:after="0" w:line="240" w:lineRule="auto"/>
      </w:pPr>
      <w:r>
        <w:separator/>
      </w:r>
    </w:p>
  </w:endnote>
  <w:endnote w:type="continuationSeparator" w:id="0">
    <w:p w:rsidR="00D54AC8" w:rsidRDefault="00D54AC8" w:rsidP="00D02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Univers 45 Light">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9705595"/>
      <w:docPartObj>
        <w:docPartGallery w:val="Page Numbers (Bottom of Page)"/>
        <w:docPartUnique/>
      </w:docPartObj>
    </w:sdtPr>
    <w:sdtEndPr/>
    <w:sdtContent>
      <w:p w:rsidR="003F3C1D" w:rsidRDefault="003F3C1D">
        <w:pPr>
          <w:pStyle w:val="Pta"/>
          <w:jc w:val="center"/>
        </w:pPr>
        <w:r w:rsidRPr="00DA1F22">
          <w:rPr>
            <w:rFonts w:ascii="Times New Roman" w:hAnsi="Times New Roman" w:cs="Times New Roman"/>
          </w:rPr>
          <w:fldChar w:fldCharType="begin"/>
        </w:r>
        <w:r w:rsidRPr="00DA1F22">
          <w:rPr>
            <w:rFonts w:ascii="Times New Roman" w:hAnsi="Times New Roman" w:cs="Times New Roman"/>
          </w:rPr>
          <w:instrText>PAGE   \* MERGEFORMAT</w:instrText>
        </w:r>
        <w:r w:rsidRPr="00DA1F22">
          <w:rPr>
            <w:rFonts w:ascii="Times New Roman" w:hAnsi="Times New Roman" w:cs="Times New Roman"/>
          </w:rPr>
          <w:fldChar w:fldCharType="separate"/>
        </w:r>
        <w:r w:rsidR="00CD4C18">
          <w:rPr>
            <w:rFonts w:ascii="Times New Roman" w:hAnsi="Times New Roman" w:cs="Times New Roman"/>
            <w:noProof/>
          </w:rPr>
          <w:t>36</w:t>
        </w:r>
        <w:r w:rsidRPr="00DA1F22">
          <w:rPr>
            <w:rFonts w:ascii="Times New Roman" w:hAnsi="Times New Roman" w:cs="Times New Roman"/>
          </w:rPr>
          <w:fldChar w:fldCharType="end"/>
        </w:r>
      </w:p>
    </w:sdtContent>
  </w:sdt>
  <w:p w:rsidR="003F3C1D" w:rsidRDefault="003F3C1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4AC8" w:rsidRDefault="00D54AC8" w:rsidP="00D0226A">
      <w:pPr>
        <w:spacing w:after="0" w:line="240" w:lineRule="auto"/>
      </w:pPr>
      <w:r>
        <w:separator/>
      </w:r>
    </w:p>
  </w:footnote>
  <w:footnote w:type="continuationSeparator" w:id="0">
    <w:p w:rsidR="00D54AC8" w:rsidRDefault="00D54AC8" w:rsidP="00D022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35206"/>
    <w:multiLevelType w:val="hybridMultilevel"/>
    <w:tmpl w:val="3270502E"/>
    <w:lvl w:ilvl="0" w:tplc="041B0001">
      <w:start w:val="1"/>
      <w:numFmt w:val="bullet"/>
      <w:lvlText w:val=""/>
      <w:lvlJc w:val="left"/>
      <w:pPr>
        <w:ind w:left="4608" w:hanging="360"/>
      </w:pPr>
      <w:rPr>
        <w:rFonts w:ascii="Symbol" w:hAnsi="Symbol" w:hint="default"/>
      </w:rPr>
    </w:lvl>
    <w:lvl w:ilvl="1" w:tplc="041B0003">
      <w:start w:val="1"/>
      <w:numFmt w:val="bullet"/>
      <w:lvlText w:val="o"/>
      <w:lvlJc w:val="left"/>
      <w:pPr>
        <w:ind w:left="5328" w:hanging="360"/>
      </w:pPr>
      <w:rPr>
        <w:rFonts w:ascii="Courier New" w:hAnsi="Courier New" w:cs="Courier New" w:hint="default"/>
      </w:rPr>
    </w:lvl>
    <w:lvl w:ilvl="2" w:tplc="041B0005">
      <w:start w:val="1"/>
      <w:numFmt w:val="bullet"/>
      <w:lvlText w:val=""/>
      <w:lvlJc w:val="left"/>
      <w:pPr>
        <w:ind w:left="6048" w:hanging="360"/>
      </w:pPr>
      <w:rPr>
        <w:rFonts w:ascii="Wingdings" w:hAnsi="Wingdings" w:hint="default"/>
      </w:rPr>
    </w:lvl>
    <w:lvl w:ilvl="3" w:tplc="041B0001">
      <w:start w:val="1"/>
      <w:numFmt w:val="bullet"/>
      <w:lvlText w:val=""/>
      <w:lvlJc w:val="left"/>
      <w:pPr>
        <w:ind w:left="6768" w:hanging="360"/>
      </w:pPr>
      <w:rPr>
        <w:rFonts w:ascii="Symbol" w:hAnsi="Symbol" w:hint="default"/>
      </w:rPr>
    </w:lvl>
    <w:lvl w:ilvl="4" w:tplc="041B0003">
      <w:start w:val="1"/>
      <w:numFmt w:val="bullet"/>
      <w:lvlText w:val="o"/>
      <w:lvlJc w:val="left"/>
      <w:pPr>
        <w:ind w:left="7488" w:hanging="360"/>
      </w:pPr>
      <w:rPr>
        <w:rFonts w:ascii="Courier New" w:hAnsi="Courier New" w:cs="Courier New" w:hint="default"/>
      </w:rPr>
    </w:lvl>
    <w:lvl w:ilvl="5" w:tplc="041B0005">
      <w:start w:val="1"/>
      <w:numFmt w:val="bullet"/>
      <w:lvlText w:val=""/>
      <w:lvlJc w:val="left"/>
      <w:pPr>
        <w:ind w:left="8208" w:hanging="360"/>
      </w:pPr>
      <w:rPr>
        <w:rFonts w:ascii="Wingdings" w:hAnsi="Wingdings" w:hint="default"/>
      </w:rPr>
    </w:lvl>
    <w:lvl w:ilvl="6" w:tplc="041B0001">
      <w:start w:val="1"/>
      <w:numFmt w:val="bullet"/>
      <w:lvlText w:val=""/>
      <w:lvlJc w:val="left"/>
      <w:pPr>
        <w:ind w:left="8928" w:hanging="360"/>
      </w:pPr>
      <w:rPr>
        <w:rFonts w:ascii="Symbol" w:hAnsi="Symbol" w:hint="default"/>
      </w:rPr>
    </w:lvl>
    <w:lvl w:ilvl="7" w:tplc="041B0003">
      <w:start w:val="1"/>
      <w:numFmt w:val="bullet"/>
      <w:lvlText w:val="o"/>
      <w:lvlJc w:val="left"/>
      <w:pPr>
        <w:ind w:left="9648" w:hanging="360"/>
      </w:pPr>
      <w:rPr>
        <w:rFonts w:ascii="Courier New" w:hAnsi="Courier New" w:cs="Courier New" w:hint="default"/>
      </w:rPr>
    </w:lvl>
    <w:lvl w:ilvl="8" w:tplc="041B0005">
      <w:start w:val="1"/>
      <w:numFmt w:val="bullet"/>
      <w:lvlText w:val=""/>
      <w:lvlJc w:val="left"/>
      <w:pPr>
        <w:ind w:left="10368" w:hanging="360"/>
      </w:pPr>
      <w:rPr>
        <w:rFonts w:ascii="Wingdings" w:hAnsi="Wingdings" w:hint="default"/>
      </w:rPr>
    </w:lvl>
  </w:abstractNum>
  <w:abstractNum w:abstractNumId="1">
    <w:nsid w:val="13276B92"/>
    <w:multiLevelType w:val="hybridMultilevel"/>
    <w:tmpl w:val="F16AF074"/>
    <w:lvl w:ilvl="0" w:tplc="B0F0643C">
      <w:start w:val="2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264F52BD"/>
    <w:multiLevelType w:val="hybridMultilevel"/>
    <w:tmpl w:val="D738FF7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F6336D2"/>
    <w:multiLevelType w:val="hybridMultilevel"/>
    <w:tmpl w:val="FC0CF38E"/>
    <w:lvl w:ilvl="0" w:tplc="805020DC">
      <w:start w:val="1"/>
      <w:numFmt w:val="lowerLetter"/>
      <w:lvlText w:val="%1)"/>
      <w:lvlJc w:val="left"/>
      <w:pPr>
        <w:tabs>
          <w:tab w:val="num" w:pos="720"/>
        </w:tabs>
        <w:ind w:left="720" w:hanging="360"/>
      </w:pPr>
      <w:rPr>
        <w:rFonts w:hint="default"/>
      </w:rPr>
    </w:lvl>
    <w:lvl w:ilvl="1" w:tplc="2DE62C6C">
      <w:start w:val="1"/>
      <w:numFmt w:val="decimal"/>
      <w:lvlText w:val="%2)"/>
      <w:lvlJc w:val="left"/>
      <w:pPr>
        <w:tabs>
          <w:tab w:val="num" w:pos="1440"/>
        </w:tabs>
        <w:ind w:left="1440" w:hanging="360"/>
      </w:pPr>
      <w:rPr>
        <w:rFonts w:hint="default"/>
        <w:color w:val="auto"/>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36ED6FD1"/>
    <w:multiLevelType w:val="hybridMultilevel"/>
    <w:tmpl w:val="645ED67C"/>
    <w:lvl w:ilvl="0" w:tplc="9E243EBE">
      <w:start w:val="1"/>
      <w:numFmt w:val="bullet"/>
      <w:lvlText w:val="-"/>
      <w:lvlJc w:val="left"/>
      <w:pPr>
        <w:tabs>
          <w:tab w:val="num" w:pos="1069"/>
        </w:tabs>
        <w:ind w:left="1069" w:hanging="360"/>
      </w:pPr>
      <w:rPr>
        <w:rFonts w:ascii="Times New Roman" w:eastAsia="Times New Roman" w:hAnsi="Times New Roman" w:cs="Times New Roman" w:hint="default"/>
      </w:rPr>
    </w:lvl>
    <w:lvl w:ilvl="1" w:tplc="041B0003" w:tentative="1">
      <w:start w:val="1"/>
      <w:numFmt w:val="bullet"/>
      <w:lvlText w:val="o"/>
      <w:lvlJc w:val="left"/>
      <w:pPr>
        <w:tabs>
          <w:tab w:val="num" w:pos="1789"/>
        </w:tabs>
        <w:ind w:left="1789" w:hanging="360"/>
      </w:pPr>
      <w:rPr>
        <w:rFonts w:ascii="Courier New" w:hAnsi="Courier New" w:cs="Courier New" w:hint="default"/>
      </w:rPr>
    </w:lvl>
    <w:lvl w:ilvl="2" w:tplc="041B0005" w:tentative="1">
      <w:start w:val="1"/>
      <w:numFmt w:val="bullet"/>
      <w:lvlText w:val=""/>
      <w:lvlJc w:val="left"/>
      <w:pPr>
        <w:tabs>
          <w:tab w:val="num" w:pos="2509"/>
        </w:tabs>
        <w:ind w:left="2509" w:hanging="360"/>
      </w:pPr>
      <w:rPr>
        <w:rFonts w:ascii="Wingdings" w:hAnsi="Wingdings" w:hint="default"/>
      </w:rPr>
    </w:lvl>
    <w:lvl w:ilvl="3" w:tplc="041B0001" w:tentative="1">
      <w:start w:val="1"/>
      <w:numFmt w:val="bullet"/>
      <w:lvlText w:val=""/>
      <w:lvlJc w:val="left"/>
      <w:pPr>
        <w:tabs>
          <w:tab w:val="num" w:pos="3229"/>
        </w:tabs>
        <w:ind w:left="3229" w:hanging="360"/>
      </w:pPr>
      <w:rPr>
        <w:rFonts w:ascii="Symbol" w:hAnsi="Symbol" w:hint="default"/>
      </w:rPr>
    </w:lvl>
    <w:lvl w:ilvl="4" w:tplc="041B0003" w:tentative="1">
      <w:start w:val="1"/>
      <w:numFmt w:val="bullet"/>
      <w:lvlText w:val="o"/>
      <w:lvlJc w:val="left"/>
      <w:pPr>
        <w:tabs>
          <w:tab w:val="num" w:pos="3949"/>
        </w:tabs>
        <w:ind w:left="3949" w:hanging="360"/>
      </w:pPr>
      <w:rPr>
        <w:rFonts w:ascii="Courier New" w:hAnsi="Courier New" w:cs="Courier New" w:hint="default"/>
      </w:rPr>
    </w:lvl>
    <w:lvl w:ilvl="5" w:tplc="041B0005" w:tentative="1">
      <w:start w:val="1"/>
      <w:numFmt w:val="bullet"/>
      <w:lvlText w:val=""/>
      <w:lvlJc w:val="left"/>
      <w:pPr>
        <w:tabs>
          <w:tab w:val="num" w:pos="4669"/>
        </w:tabs>
        <w:ind w:left="4669" w:hanging="360"/>
      </w:pPr>
      <w:rPr>
        <w:rFonts w:ascii="Wingdings" w:hAnsi="Wingdings" w:hint="default"/>
      </w:rPr>
    </w:lvl>
    <w:lvl w:ilvl="6" w:tplc="041B0001" w:tentative="1">
      <w:start w:val="1"/>
      <w:numFmt w:val="bullet"/>
      <w:lvlText w:val=""/>
      <w:lvlJc w:val="left"/>
      <w:pPr>
        <w:tabs>
          <w:tab w:val="num" w:pos="5389"/>
        </w:tabs>
        <w:ind w:left="5389" w:hanging="360"/>
      </w:pPr>
      <w:rPr>
        <w:rFonts w:ascii="Symbol" w:hAnsi="Symbol" w:hint="default"/>
      </w:rPr>
    </w:lvl>
    <w:lvl w:ilvl="7" w:tplc="041B0003" w:tentative="1">
      <w:start w:val="1"/>
      <w:numFmt w:val="bullet"/>
      <w:lvlText w:val="o"/>
      <w:lvlJc w:val="left"/>
      <w:pPr>
        <w:tabs>
          <w:tab w:val="num" w:pos="6109"/>
        </w:tabs>
        <w:ind w:left="6109" w:hanging="360"/>
      </w:pPr>
      <w:rPr>
        <w:rFonts w:ascii="Courier New" w:hAnsi="Courier New" w:cs="Courier New" w:hint="default"/>
      </w:rPr>
    </w:lvl>
    <w:lvl w:ilvl="8" w:tplc="041B0005" w:tentative="1">
      <w:start w:val="1"/>
      <w:numFmt w:val="bullet"/>
      <w:lvlText w:val=""/>
      <w:lvlJc w:val="left"/>
      <w:pPr>
        <w:tabs>
          <w:tab w:val="num" w:pos="6829"/>
        </w:tabs>
        <w:ind w:left="6829" w:hanging="360"/>
      </w:pPr>
      <w:rPr>
        <w:rFonts w:ascii="Wingdings" w:hAnsi="Wingdings" w:hint="default"/>
      </w:rPr>
    </w:lvl>
  </w:abstractNum>
  <w:abstractNum w:abstractNumId="5">
    <w:nsid w:val="37F56BDC"/>
    <w:multiLevelType w:val="hybridMultilevel"/>
    <w:tmpl w:val="F4B455D6"/>
    <w:lvl w:ilvl="0" w:tplc="74706F7A">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38F53B2F"/>
    <w:multiLevelType w:val="hybridMultilevel"/>
    <w:tmpl w:val="D2742F6A"/>
    <w:lvl w:ilvl="0" w:tplc="735AC4C2">
      <w:numFmt w:val="bullet"/>
      <w:lvlText w:val="-"/>
      <w:lvlJc w:val="left"/>
      <w:pPr>
        <w:ind w:left="4610" w:hanging="360"/>
      </w:pPr>
      <w:rPr>
        <w:rFonts w:ascii="Calibri" w:eastAsiaTheme="minorHAnsi" w:hAnsi="Calibri" w:cstheme="minorBidi" w:hint="default"/>
      </w:rPr>
    </w:lvl>
    <w:lvl w:ilvl="1" w:tplc="041B0003" w:tentative="1">
      <w:start w:val="1"/>
      <w:numFmt w:val="bullet"/>
      <w:lvlText w:val="o"/>
      <w:lvlJc w:val="left"/>
      <w:pPr>
        <w:ind w:left="5330" w:hanging="360"/>
      </w:pPr>
      <w:rPr>
        <w:rFonts w:ascii="Courier New" w:hAnsi="Courier New" w:cs="Courier New" w:hint="default"/>
      </w:rPr>
    </w:lvl>
    <w:lvl w:ilvl="2" w:tplc="041B0005" w:tentative="1">
      <w:start w:val="1"/>
      <w:numFmt w:val="bullet"/>
      <w:lvlText w:val=""/>
      <w:lvlJc w:val="left"/>
      <w:pPr>
        <w:ind w:left="6050" w:hanging="360"/>
      </w:pPr>
      <w:rPr>
        <w:rFonts w:ascii="Wingdings" w:hAnsi="Wingdings" w:hint="default"/>
      </w:rPr>
    </w:lvl>
    <w:lvl w:ilvl="3" w:tplc="041B0001" w:tentative="1">
      <w:start w:val="1"/>
      <w:numFmt w:val="bullet"/>
      <w:lvlText w:val=""/>
      <w:lvlJc w:val="left"/>
      <w:pPr>
        <w:ind w:left="6770" w:hanging="360"/>
      </w:pPr>
      <w:rPr>
        <w:rFonts w:ascii="Symbol" w:hAnsi="Symbol" w:hint="default"/>
      </w:rPr>
    </w:lvl>
    <w:lvl w:ilvl="4" w:tplc="041B0003" w:tentative="1">
      <w:start w:val="1"/>
      <w:numFmt w:val="bullet"/>
      <w:lvlText w:val="o"/>
      <w:lvlJc w:val="left"/>
      <w:pPr>
        <w:ind w:left="7490" w:hanging="360"/>
      </w:pPr>
      <w:rPr>
        <w:rFonts w:ascii="Courier New" w:hAnsi="Courier New" w:cs="Courier New" w:hint="default"/>
      </w:rPr>
    </w:lvl>
    <w:lvl w:ilvl="5" w:tplc="041B0005" w:tentative="1">
      <w:start w:val="1"/>
      <w:numFmt w:val="bullet"/>
      <w:lvlText w:val=""/>
      <w:lvlJc w:val="left"/>
      <w:pPr>
        <w:ind w:left="8210" w:hanging="360"/>
      </w:pPr>
      <w:rPr>
        <w:rFonts w:ascii="Wingdings" w:hAnsi="Wingdings" w:hint="default"/>
      </w:rPr>
    </w:lvl>
    <w:lvl w:ilvl="6" w:tplc="041B0001" w:tentative="1">
      <w:start w:val="1"/>
      <w:numFmt w:val="bullet"/>
      <w:lvlText w:val=""/>
      <w:lvlJc w:val="left"/>
      <w:pPr>
        <w:ind w:left="8930" w:hanging="360"/>
      </w:pPr>
      <w:rPr>
        <w:rFonts w:ascii="Symbol" w:hAnsi="Symbol" w:hint="default"/>
      </w:rPr>
    </w:lvl>
    <w:lvl w:ilvl="7" w:tplc="041B0003" w:tentative="1">
      <w:start w:val="1"/>
      <w:numFmt w:val="bullet"/>
      <w:lvlText w:val="o"/>
      <w:lvlJc w:val="left"/>
      <w:pPr>
        <w:ind w:left="9650" w:hanging="360"/>
      </w:pPr>
      <w:rPr>
        <w:rFonts w:ascii="Courier New" w:hAnsi="Courier New" w:cs="Courier New" w:hint="default"/>
      </w:rPr>
    </w:lvl>
    <w:lvl w:ilvl="8" w:tplc="041B0005" w:tentative="1">
      <w:start w:val="1"/>
      <w:numFmt w:val="bullet"/>
      <w:lvlText w:val=""/>
      <w:lvlJc w:val="left"/>
      <w:pPr>
        <w:ind w:left="10370" w:hanging="360"/>
      </w:pPr>
      <w:rPr>
        <w:rFonts w:ascii="Wingdings" w:hAnsi="Wingdings" w:hint="default"/>
      </w:rPr>
    </w:lvl>
  </w:abstractNum>
  <w:abstractNum w:abstractNumId="7">
    <w:nsid w:val="3BE02F36"/>
    <w:multiLevelType w:val="hybridMultilevel"/>
    <w:tmpl w:val="DC426FA6"/>
    <w:lvl w:ilvl="0" w:tplc="18CA550A">
      <w:start w:val="1"/>
      <w:numFmt w:val="lowerLetter"/>
      <w:lvlText w:val="%1)"/>
      <w:lvlJc w:val="left"/>
      <w:pPr>
        <w:tabs>
          <w:tab w:val="num" w:pos="720"/>
        </w:tabs>
        <w:ind w:left="720" w:hanging="360"/>
      </w:pPr>
      <w:rPr>
        <w:b w:val="0"/>
        <w:i w:val="0"/>
        <w:sz w:val="22"/>
        <w:szCs w:val="22"/>
      </w:rPr>
    </w:lvl>
    <w:lvl w:ilvl="1" w:tplc="A6EAC838">
      <w:start w:val="1"/>
      <w:numFmt w:val="bullet"/>
      <w:lvlText w:val=""/>
      <w:lvlJc w:val="left"/>
      <w:pPr>
        <w:tabs>
          <w:tab w:val="num" w:pos="1440"/>
        </w:tabs>
        <w:ind w:left="1440" w:hanging="360"/>
      </w:pPr>
      <w:rPr>
        <w:rFonts w:ascii="Symbol" w:eastAsia="Times New Roman" w:hAnsi="Symbol" w:cs="Times New Roman" w:hint="default"/>
        <w:b w:val="0"/>
        <w:i w:val="0"/>
        <w:color w:val="auto"/>
        <w:sz w:val="22"/>
        <w:szCs w:val="22"/>
      </w:rPr>
    </w:lvl>
    <w:lvl w:ilvl="2" w:tplc="A6EAC838">
      <w:start w:val="1"/>
      <w:numFmt w:val="bullet"/>
      <w:lvlText w:val=""/>
      <w:lvlJc w:val="left"/>
      <w:pPr>
        <w:tabs>
          <w:tab w:val="num" w:pos="2340"/>
        </w:tabs>
        <w:ind w:left="2340" w:hanging="360"/>
      </w:pPr>
      <w:rPr>
        <w:rFonts w:ascii="Symbol" w:eastAsia="Times New Roman" w:hAnsi="Symbol" w:cs="Times New Roman" w:hint="default"/>
        <w:b w:val="0"/>
        <w:i w:val="0"/>
        <w:color w:val="auto"/>
        <w:sz w:val="22"/>
        <w:szCs w:val="22"/>
      </w:r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nsid w:val="3BEA3DB0"/>
    <w:multiLevelType w:val="hybridMultilevel"/>
    <w:tmpl w:val="3580DD5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0A94B29"/>
    <w:multiLevelType w:val="hybridMultilevel"/>
    <w:tmpl w:val="21D8ADD2"/>
    <w:lvl w:ilvl="0" w:tplc="D2466488">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41FB6F03"/>
    <w:multiLevelType w:val="hybridMultilevel"/>
    <w:tmpl w:val="3CF6F36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6531BC7"/>
    <w:multiLevelType w:val="hybridMultilevel"/>
    <w:tmpl w:val="C0D68300"/>
    <w:lvl w:ilvl="0" w:tplc="041B0001">
      <w:start w:val="1"/>
      <w:numFmt w:val="bullet"/>
      <w:lvlText w:val=""/>
      <w:lvlJc w:val="left"/>
      <w:pPr>
        <w:ind w:left="4610" w:hanging="360"/>
      </w:pPr>
      <w:rPr>
        <w:rFonts w:ascii="Symbol" w:hAnsi="Symbol" w:hint="default"/>
      </w:rPr>
    </w:lvl>
    <w:lvl w:ilvl="1" w:tplc="041B0003" w:tentative="1">
      <w:start w:val="1"/>
      <w:numFmt w:val="bullet"/>
      <w:lvlText w:val="o"/>
      <w:lvlJc w:val="left"/>
      <w:pPr>
        <w:ind w:left="5330" w:hanging="360"/>
      </w:pPr>
      <w:rPr>
        <w:rFonts w:ascii="Courier New" w:hAnsi="Courier New" w:cs="Courier New" w:hint="default"/>
      </w:rPr>
    </w:lvl>
    <w:lvl w:ilvl="2" w:tplc="041B0005" w:tentative="1">
      <w:start w:val="1"/>
      <w:numFmt w:val="bullet"/>
      <w:lvlText w:val=""/>
      <w:lvlJc w:val="left"/>
      <w:pPr>
        <w:ind w:left="6050" w:hanging="360"/>
      </w:pPr>
      <w:rPr>
        <w:rFonts w:ascii="Wingdings" w:hAnsi="Wingdings" w:hint="default"/>
      </w:rPr>
    </w:lvl>
    <w:lvl w:ilvl="3" w:tplc="041B0001" w:tentative="1">
      <w:start w:val="1"/>
      <w:numFmt w:val="bullet"/>
      <w:lvlText w:val=""/>
      <w:lvlJc w:val="left"/>
      <w:pPr>
        <w:ind w:left="6770" w:hanging="360"/>
      </w:pPr>
      <w:rPr>
        <w:rFonts w:ascii="Symbol" w:hAnsi="Symbol" w:hint="default"/>
      </w:rPr>
    </w:lvl>
    <w:lvl w:ilvl="4" w:tplc="041B0003" w:tentative="1">
      <w:start w:val="1"/>
      <w:numFmt w:val="bullet"/>
      <w:lvlText w:val="o"/>
      <w:lvlJc w:val="left"/>
      <w:pPr>
        <w:ind w:left="7490" w:hanging="360"/>
      </w:pPr>
      <w:rPr>
        <w:rFonts w:ascii="Courier New" w:hAnsi="Courier New" w:cs="Courier New" w:hint="default"/>
      </w:rPr>
    </w:lvl>
    <w:lvl w:ilvl="5" w:tplc="041B0005" w:tentative="1">
      <w:start w:val="1"/>
      <w:numFmt w:val="bullet"/>
      <w:lvlText w:val=""/>
      <w:lvlJc w:val="left"/>
      <w:pPr>
        <w:ind w:left="8210" w:hanging="360"/>
      </w:pPr>
      <w:rPr>
        <w:rFonts w:ascii="Wingdings" w:hAnsi="Wingdings" w:hint="default"/>
      </w:rPr>
    </w:lvl>
    <w:lvl w:ilvl="6" w:tplc="041B0001" w:tentative="1">
      <w:start w:val="1"/>
      <w:numFmt w:val="bullet"/>
      <w:lvlText w:val=""/>
      <w:lvlJc w:val="left"/>
      <w:pPr>
        <w:ind w:left="8930" w:hanging="360"/>
      </w:pPr>
      <w:rPr>
        <w:rFonts w:ascii="Symbol" w:hAnsi="Symbol" w:hint="default"/>
      </w:rPr>
    </w:lvl>
    <w:lvl w:ilvl="7" w:tplc="041B0003" w:tentative="1">
      <w:start w:val="1"/>
      <w:numFmt w:val="bullet"/>
      <w:lvlText w:val="o"/>
      <w:lvlJc w:val="left"/>
      <w:pPr>
        <w:ind w:left="9650" w:hanging="360"/>
      </w:pPr>
      <w:rPr>
        <w:rFonts w:ascii="Courier New" w:hAnsi="Courier New" w:cs="Courier New" w:hint="default"/>
      </w:rPr>
    </w:lvl>
    <w:lvl w:ilvl="8" w:tplc="041B0005" w:tentative="1">
      <w:start w:val="1"/>
      <w:numFmt w:val="bullet"/>
      <w:lvlText w:val=""/>
      <w:lvlJc w:val="left"/>
      <w:pPr>
        <w:ind w:left="10370" w:hanging="360"/>
      </w:pPr>
      <w:rPr>
        <w:rFonts w:ascii="Wingdings" w:hAnsi="Wingdings" w:hint="default"/>
      </w:rPr>
    </w:lvl>
  </w:abstractNum>
  <w:abstractNum w:abstractNumId="12">
    <w:nsid w:val="4BC34B56"/>
    <w:multiLevelType w:val="hybridMultilevel"/>
    <w:tmpl w:val="DD606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4DD82EB0"/>
    <w:multiLevelType w:val="hybridMultilevel"/>
    <w:tmpl w:val="3704178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60487624"/>
    <w:multiLevelType w:val="hybridMultilevel"/>
    <w:tmpl w:val="1430EB22"/>
    <w:lvl w:ilvl="0" w:tplc="FFFFFFFF">
      <w:start w:val="1"/>
      <w:numFmt w:val="lowerLetter"/>
      <w:lvlText w:val="%1)"/>
      <w:lvlJc w:val="left"/>
      <w:pPr>
        <w:tabs>
          <w:tab w:val="num" w:pos="720"/>
        </w:tabs>
        <w:ind w:left="720" w:hanging="360"/>
      </w:pPr>
      <w:rPr>
        <w:rFonts w:hint="default"/>
        <w:b w:val="0"/>
      </w:rPr>
    </w:lvl>
    <w:lvl w:ilvl="1" w:tplc="FFFFFFFF">
      <w:start w:val="2"/>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6622601C"/>
    <w:multiLevelType w:val="hybridMultilevel"/>
    <w:tmpl w:val="408A6C16"/>
    <w:lvl w:ilvl="0" w:tplc="56EC23EA">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AEC284E"/>
    <w:multiLevelType w:val="hybridMultilevel"/>
    <w:tmpl w:val="9B127C9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6F903E96"/>
    <w:multiLevelType w:val="hybridMultilevel"/>
    <w:tmpl w:val="C7C8024C"/>
    <w:lvl w:ilvl="0" w:tplc="041B0001">
      <w:start w:val="1"/>
      <w:numFmt w:val="bullet"/>
      <w:lvlText w:val=""/>
      <w:lvlJc w:val="left"/>
      <w:pPr>
        <w:ind w:left="4608" w:hanging="360"/>
      </w:pPr>
      <w:rPr>
        <w:rFonts w:ascii="Symbol" w:hAnsi="Symbol" w:hint="default"/>
      </w:rPr>
    </w:lvl>
    <w:lvl w:ilvl="1" w:tplc="041B0003">
      <w:start w:val="1"/>
      <w:numFmt w:val="bullet"/>
      <w:lvlText w:val="o"/>
      <w:lvlJc w:val="left"/>
      <w:pPr>
        <w:ind w:left="5328" w:hanging="360"/>
      </w:pPr>
      <w:rPr>
        <w:rFonts w:ascii="Courier New" w:hAnsi="Courier New" w:cs="Courier New" w:hint="default"/>
      </w:rPr>
    </w:lvl>
    <w:lvl w:ilvl="2" w:tplc="041B0005">
      <w:start w:val="1"/>
      <w:numFmt w:val="bullet"/>
      <w:lvlText w:val=""/>
      <w:lvlJc w:val="left"/>
      <w:pPr>
        <w:ind w:left="6048" w:hanging="360"/>
      </w:pPr>
      <w:rPr>
        <w:rFonts w:ascii="Wingdings" w:hAnsi="Wingdings" w:hint="default"/>
      </w:rPr>
    </w:lvl>
    <w:lvl w:ilvl="3" w:tplc="041B0001">
      <w:start w:val="1"/>
      <w:numFmt w:val="bullet"/>
      <w:lvlText w:val=""/>
      <w:lvlJc w:val="left"/>
      <w:pPr>
        <w:ind w:left="6768" w:hanging="360"/>
      </w:pPr>
      <w:rPr>
        <w:rFonts w:ascii="Symbol" w:hAnsi="Symbol" w:hint="default"/>
      </w:rPr>
    </w:lvl>
    <w:lvl w:ilvl="4" w:tplc="041B0003">
      <w:start w:val="1"/>
      <w:numFmt w:val="bullet"/>
      <w:lvlText w:val="o"/>
      <w:lvlJc w:val="left"/>
      <w:pPr>
        <w:ind w:left="7488" w:hanging="360"/>
      </w:pPr>
      <w:rPr>
        <w:rFonts w:ascii="Courier New" w:hAnsi="Courier New" w:cs="Courier New" w:hint="default"/>
      </w:rPr>
    </w:lvl>
    <w:lvl w:ilvl="5" w:tplc="041B0005">
      <w:start w:val="1"/>
      <w:numFmt w:val="bullet"/>
      <w:lvlText w:val=""/>
      <w:lvlJc w:val="left"/>
      <w:pPr>
        <w:ind w:left="8208" w:hanging="360"/>
      </w:pPr>
      <w:rPr>
        <w:rFonts w:ascii="Wingdings" w:hAnsi="Wingdings" w:hint="default"/>
      </w:rPr>
    </w:lvl>
    <w:lvl w:ilvl="6" w:tplc="041B0001">
      <w:start w:val="1"/>
      <w:numFmt w:val="bullet"/>
      <w:lvlText w:val=""/>
      <w:lvlJc w:val="left"/>
      <w:pPr>
        <w:ind w:left="8928" w:hanging="360"/>
      </w:pPr>
      <w:rPr>
        <w:rFonts w:ascii="Symbol" w:hAnsi="Symbol" w:hint="default"/>
      </w:rPr>
    </w:lvl>
    <w:lvl w:ilvl="7" w:tplc="041B0003">
      <w:start w:val="1"/>
      <w:numFmt w:val="bullet"/>
      <w:lvlText w:val="o"/>
      <w:lvlJc w:val="left"/>
      <w:pPr>
        <w:ind w:left="9648" w:hanging="360"/>
      </w:pPr>
      <w:rPr>
        <w:rFonts w:ascii="Courier New" w:hAnsi="Courier New" w:cs="Courier New" w:hint="default"/>
      </w:rPr>
    </w:lvl>
    <w:lvl w:ilvl="8" w:tplc="041B0005">
      <w:start w:val="1"/>
      <w:numFmt w:val="bullet"/>
      <w:lvlText w:val=""/>
      <w:lvlJc w:val="left"/>
      <w:pPr>
        <w:ind w:left="10368" w:hanging="360"/>
      </w:pPr>
      <w:rPr>
        <w:rFonts w:ascii="Wingdings" w:hAnsi="Wingdings" w:hint="default"/>
      </w:rPr>
    </w:lvl>
  </w:abstractNum>
  <w:abstractNum w:abstractNumId="18">
    <w:nsid w:val="71075962"/>
    <w:multiLevelType w:val="hybridMultilevel"/>
    <w:tmpl w:val="AC8AB80E"/>
    <w:lvl w:ilvl="0" w:tplc="5714FDE4">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74541C5D"/>
    <w:multiLevelType w:val="hybridMultilevel"/>
    <w:tmpl w:val="8E66627C"/>
    <w:lvl w:ilvl="0" w:tplc="FFFFFFFF">
      <w:start w:val="1"/>
      <w:numFmt w:val="low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start w:val="2"/>
      <w:numFmt w:val="decimal"/>
      <w:lvlText w:val="%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7"/>
  </w:num>
  <w:num w:numId="2">
    <w:abstractNumId w:val="0"/>
  </w:num>
  <w:num w:numId="3">
    <w:abstractNumId w:val="0"/>
  </w:num>
  <w:num w:numId="4">
    <w:abstractNumId w:val="15"/>
  </w:num>
  <w:num w:numId="5">
    <w:abstractNumId w:val="11"/>
  </w:num>
  <w:num w:numId="6">
    <w:abstractNumId w:val="6"/>
  </w:num>
  <w:num w:numId="7">
    <w:abstractNumId w:val="18"/>
  </w:num>
  <w:num w:numId="8">
    <w:abstractNumId w:val="19"/>
  </w:num>
  <w:num w:numId="9">
    <w:abstractNumId w:val="4"/>
  </w:num>
  <w:num w:numId="10">
    <w:abstractNumId w:val="3"/>
  </w:num>
  <w:num w:numId="11">
    <w:abstractNumId w:val="7"/>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13"/>
  </w:num>
  <w:num w:numId="14">
    <w:abstractNumId w:val="5"/>
  </w:num>
  <w:num w:numId="15">
    <w:abstractNumId w:val="14"/>
  </w:num>
  <w:num w:numId="16">
    <w:abstractNumId w:val="10"/>
  </w:num>
  <w:num w:numId="17">
    <w:abstractNumId w:val="1"/>
  </w:num>
  <w:num w:numId="18">
    <w:abstractNumId w:val="9"/>
  </w:num>
  <w:num w:numId="19">
    <w:abstractNumId w:val="8"/>
  </w:num>
  <w:num w:numId="20">
    <w:abstractNumId w:val="16"/>
  </w:num>
  <w:num w:numId="21">
    <w:abstractNumId w:val="12"/>
  </w:num>
  <w:num w:numId="22">
    <w:abstractNumId w:val="12"/>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1281"/>
    <w:rsid w:val="0000181F"/>
    <w:rsid w:val="00012A85"/>
    <w:rsid w:val="0001581E"/>
    <w:rsid w:val="00020129"/>
    <w:rsid w:val="00020335"/>
    <w:rsid w:val="000221DF"/>
    <w:rsid w:val="00026C20"/>
    <w:rsid w:val="00030CD0"/>
    <w:rsid w:val="000315D5"/>
    <w:rsid w:val="0004107C"/>
    <w:rsid w:val="000458E4"/>
    <w:rsid w:val="00045F43"/>
    <w:rsid w:val="0005181E"/>
    <w:rsid w:val="000531F3"/>
    <w:rsid w:val="000550A8"/>
    <w:rsid w:val="000564D5"/>
    <w:rsid w:val="0006054F"/>
    <w:rsid w:val="00060EFF"/>
    <w:rsid w:val="00061F4C"/>
    <w:rsid w:val="00063D82"/>
    <w:rsid w:val="00065822"/>
    <w:rsid w:val="000718DF"/>
    <w:rsid w:val="00075F23"/>
    <w:rsid w:val="000878D1"/>
    <w:rsid w:val="000932F4"/>
    <w:rsid w:val="00097EB6"/>
    <w:rsid w:val="000A077C"/>
    <w:rsid w:val="000A15E8"/>
    <w:rsid w:val="000A564A"/>
    <w:rsid w:val="000A6692"/>
    <w:rsid w:val="000B2445"/>
    <w:rsid w:val="000B7176"/>
    <w:rsid w:val="000C40C1"/>
    <w:rsid w:val="000D215F"/>
    <w:rsid w:val="000D5E13"/>
    <w:rsid w:val="000E79C6"/>
    <w:rsid w:val="000F058B"/>
    <w:rsid w:val="000F29E2"/>
    <w:rsid w:val="000F4E92"/>
    <w:rsid w:val="00101F27"/>
    <w:rsid w:val="001029CA"/>
    <w:rsid w:val="001030C4"/>
    <w:rsid w:val="00104E6E"/>
    <w:rsid w:val="00111530"/>
    <w:rsid w:val="0011353F"/>
    <w:rsid w:val="001164B6"/>
    <w:rsid w:val="00116CA3"/>
    <w:rsid w:val="00117A83"/>
    <w:rsid w:val="00117F88"/>
    <w:rsid w:val="00121DA8"/>
    <w:rsid w:val="00124A34"/>
    <w:rsid w:val="001265D5"/>
    <w:rsid w:val="00134B29"/>
    <w:rsid w:val="0013568A"/>
    <w:rsid w:val="001359A3"/>
    <w:rsid w:val="00143E67"/>
    <w:rsid w:val="00143F1A"/>
    <w:rsid w:val="0014485D"/>
    <w:rsid w:val="00144CC3"/>
    <w:rsid w:val="00145F45"/>
    <w:rsid w:val="00150D92"/>
    <w:rsid w:val="00156CD2"/>
    <w:rsid w:val="00156DB4"/>
    <w:rsid w:val="00156FDF"/>
    <w:rsid w:val="00166521"/>
    <w:rsid w:val="00170606"/>
    <w:rsid w:val="00171550"/>
    <w:rsid w:val="00172D32"/>
    <w:rsid w:val="001759F7"/>
    <w:rsid w:val="00176A7D"/>
    <w:rsid w:val="0018571A"/>
    <w:rsid w:val="00186B3D"/>
    <w:rsid w:val="00190B9B"/>
    <w:rsid w:val="00193542"/>
    <w:rsid w:val="001B4684"/>
    <w:rsid w:val="001B6030"/>
    <w:rsid w:val="001C0FAF"/>
    <w:rsid w:val="001C3790"/>
    <w:rsid w:val="001C38F7"/>
    <w:rsid w:val="001C6685"/>
    <w:rsid w:val="001D04F7"/>
    <w:rsid w:val="001D22B0"/>
    <w:rsid w:val="001D2921"/>
    <w:rsid w:val="001D4D7A"/>
    <w:rsid w:val="001D5265"/>
    <w:rsid w:val="001E1ACD"/>
    <w:rsid w:val="001E6286"/>
    <w:rsid w:val="001F3FCB"/>
    <w:rsid w:val="001F6346"/>
    <w:rsid w:val="00200403"/>
    <w:rsid w:val="002013A7"/>
    <w:rsid w:val="00205245"/>
    <w:rsid w:val="00205BE0"/>
    <w:rsid w:val="0020751D"/>
    <w:rsid w:val="00221891"/>
    <w:rsid w:val="00221CD5"/>
    <w:rsid w:val="00223934"/>
    <w:rsid w:val="00223E97"/>
    <w:rsid w:val="002309A8"/>
    <w:rsid w:val="00232EF9"/>
    <w:rsid w:val="00235C02"/>
    <w:rsid w:val="002402F2"/>
    <w:rsid w:val="002450F7"/>
    <w:rsid w:val="00251E2E"/>
    <w:rsid w:val="00261620"/>
    <w:rsid w:val="00271C91"/>
    <w:rsid w:val="0027462D"/>
    <w:rsid w:val="00281FF9"/>
    <w:rsid w:val="00291228"/>
    <w:rsid w:val="002A206B"/>
    <w:rsid w:val="002A3223"/>
    <w:rsid w:val="002A394C"/>
    <w:rsid w:val="002B0036"/>
    <w:rsid w:val="002B17BD"/>
    <w:rsid w:val="002B3355"/>
    <w:rsid w:val="002B5B3E"/>
    <w:rsid w:val="002E5AD5"/>
    <w:rsid w:val="002F1281"/>
    <w:rsid w:val="002F7D7F"/>
    <w:rsid w:val="0030103C"/>
    <w:rsid w:val="00301AD5"/>
    <w:rsid w:val="0030487E"/>
    <w:rsid w:val="00305E6C"/>
    <w:rsid w:val="00313FC9"/>
    <w:rsid w:val="00314199"/>
    <w:rsid w:val="00316FB8"/>
    <w:rsid w:val="00324D5E"/>
    <w:rsid w:val="003352AD"/>
    <w:rsid w:val="0034246E"/>
    <w:rsid w:val="00344CAA"/>
    <w:rsid w:val="0036125F"/>
    <w:rsid w:val="0036590A"/>
    <w:rsid w:val="00367321"/>
    <w:rsid w:val="00377612"/>
    <w:rsid w:val="00380AAF"/>
    <w:rsid w:val="00385D1D"/>
    <w:rsid w:val="00392898"/>
    <w:rsid w:val="00393A8D"/>
    <w:rsid w:val="003A547D"/>
    <w:rsid w:val="003A5EB3"/>
    <w:rsid w:val="003B30EA"/>
    <w:rsid w:val="003B588D"/>
    <w:rsid w:val="003C51D2"/>
    <w:rsid w:val="003C5935"/>
    <w:rsid w:val="003D2605"/>
    <w:rsid w:val="003E1166"/>
    <w:rsid w:val="003E5827"/>
    <w:rsid w:val="003E79DC"/>
    <w:rsid w:val="003F30D7"/>
    <w:rsid w:val="003F3C1D"/>
    <w:rsid w:val="003F4254"/>
    <w:rsid w:val="003F48C9"/>
    <w:rsid w:val="003F53CE"/>
    <w:rsid w:val="003F5E7E"/>
    <w:rsid w:val="003F7BD4"/>
    <w:rsid w:val="00400FFE"/>
    <w:rsid w:val="0040642F"/>
    <w:rsid w:val="00406784"/>
    <w:rsid w:val="00415498"/>
    <w:rsid w:val="00416DD0"/>
    <w:rsid w:val="00417C7D"/>
    <w:rsid w:val="004279B6"/>
    <w:rsid w:val="00427FB1"/>
    <w:rsid w:val="004316C0"/>
    <w:rsid w:val="0044264D"/>
    <w:rsid w:val="00442650"/>
    <w:rsid w:val="00446404"/>
    <w:rsid w:val="00446EC4"/>
    <w:rsid w:val="00450D3B"/>
    <w:rsid w:val="00454EC3"/>
    <w:rsid w:val="0046362A"/>
    <w:rsid w:val="0046418E"/>
    <w:rsid w:val="00464F6F"/>
    <w:rsid w:val="00465FF6"/>
    <w:rsid w:val="00470CA0"/>
    <w:rsid w:val="00472EF7"/>
    <w:rsid w:val="0047532C"/>
    <w:rsid w:val="00480832"/>
    <w:rsid w:val="004A18B7"/>
    <w:rsid w:val="004A5066"/>
    <w:rsid w:val="004B0A93"/>
    <w:rsid w:val="004B1376"/>
    <w:rsid w:val="004B7463"/>
    <w:rsid w:val="004C3802"/>
    <w:rsid w:val="004C6ED3"/>
    <w:rsid w:val="004D0DCD"/>
    <w:rsid w:val="004D536B"/>
    <w:rsid w:val="004D7DFB"/>
    <w:rsid w:val="004E10F3"/>
    <w:rsid w:val="004E447F"/>
    <w:rsid w:val="004F3156"/>
    <w:rsid w:val="004F4F29"/>
    <w:rsid w:val="00500720"/>
    <w:rsid w:val="005011B5"/>
    <w:rsid w:val="00516F41"/>
    <w:rsid w:val="005236D1"/>
    <w:rsid w:val="00534401"/>
    <w:rsid w:val="00545C2C"/>
    <w:rsid w:val="005476AE"/>
    <w:rsid w:val="00553DB8"/>
    <w:rsid w:val="00556F51"/>
    <w:rsid w:val="005636E0"/>
    <w:rsid w:val="005708FB"/>
    <w:rsid w:val="0058540E"/>
    <w:rsid w:val="00590D95"/>
    <w:rsid w:val="00593233"/>
    <w:rsid w:val="00593CCE"/>
    <w:rsid w:val="005A2C40"/>
    <w:rsid w:val="005B0267"/>
    <w:rsid w:val="005B5025"/>
    <w:rsid w:val="005C01B7"/>
    <w:rsid w:val="005C3E9B"/>
    <w:rsid w:val="005E11B1"/>
    <w:rsid w:val="005F1C30"/>
    <w:rsid w:val="00601060"/>
    <w:rsid w:val="0060225A"/>
    <w:rsid w:val="006106AF"/>
    <w:rsid w:val="00610EA6"/>
    <w:rsid w:val="00621EFB"/>
    <w:rsid w:val="006252D8"/>
    <w:rsid w:val="00625E9D"/>
    <w:rsid w:val="006364ED"/>
    <w:rsid w:val="00637545"/>
    <w:rsid w:val="0063769E"/>
    <w:rsid w:val="00640A38"/>
    <w:rsid w:val="00643469"/>
    <w:rsid w:val="00647CD2"/>
    <w:rsid w:val="0065099C"/>
    <w:rsid w:val="00652299"/>
    <w:rsid w:val="00657106"/>
    <w:rsid w:val="00661F86"/>
    <w:rsid w:val="00664484"/>
    <w:rsid w:val="00667851"/>
    <w:rsid w:val="006721CD"/>
    <w:rsid w:val="00673A84"/>
    <w:rsid w:val="0067661A"/>
    <w:rsid w:val="006774F8"/>
    <w:rsid w:val="00684CD4"/>
    <w:rsid w:val="00684DDD"/>
    <w:rsid w:val="00687A0A"/>
    <w:rsid w:val="00697362"/>
    <w:rsid w:val="006A11AE"/>
    <w:rsid w:val="006A2E0E"/>
    <w:rsid w:val="006A5393"/>
    <w:rsid w:val="006A7453"/>
    <w:rsid w:val="006B0F84"/>
    <w:rsid w:val="006C3C96"/>
    <w:rsid w:val="006C5624"/>
    <w:rsid w:val="006D14E9"/>
    <w:rsid w:val="006D33E1"/>
    <w:rsid w:val="006E4E2D"/>
    <w:rsid w:val="00706A0F"/>
    <w:rsid w:val="00707DD0"/>
    <w:rsid w:val="007110E5"/>
    <w:rsid w:val="00711583"/>
    <w:rsid w:val="007240CF"/>
    <w:rsid w:val="00726C6C"/>
    <w:rsid w:val="007313EB"/>
    <w:rsid w:val="00736662"/>
    <w:rsid w:val="007366F1"/>
    <w:rsid w:val="00744096"/>
    <w:rsid w:val="00744304"/>
    <w:rsid w:val="00746F98"/>
    <w:rsid w:val="0075483D"/>
    <w:rsid w:val="00757BC0"/>
    <w:rsid w:val="00762338"/>
    <w:rsid w:val="007661DC"/>
    <w:rsid w:val="00770DDD"/>
    <w:rsid w:val="00774C8A"/>
    <w:rsid w:val="00783944"/>
    <w:rsid w:val="0079305D"/>
    <w:rsid w:val="007A3B8F"/>
    <w:rsid w:val="007A72FA"/>
    <w:rsid w:val="007B06CA"/>
    <w:rsid w:val="007B346F"/>
    <w:rsid w:val="007B50E9"/>
    <w:rsid w:val="007C72FC"/>
    <w:rsid w:val="007D64D6"/>
    <w:rsid w:val="007E11F1"/>
    <w:rsid w:val="007E17B9"/>
    <w:rsid w:val="007E5EF5"/>
    <w:rsid w:val="007F0580"/>
    <w:rsid w:val="007F08DE"/>
    <w:rsid w:val="007F0EDF"/>
    <w:rsid w:val="007F1020"/>
    <w:rsid w:val="007F3C67"/>
    <w:rsid w:val="007F6E30"/>
    <w:rsid w:val="007F72FE"/>
    <w:rsid w:val="007F7709"/>
    <w:rsid w:val="00805CAD"/>
    <w:rsid w:val="0081002E"/>
    <w:rsid w:val="0081139A"/>
    <w:rsid w:val="00812090"/>
    <w:rsid w:val="00813DA6"/>
    <w:rsid w:val="008249D5"/>
    <w:rsid w:val="008315E4"/>
    <w:rsid w:val="00835DAA"/>
    <w:rsid w:val="00837650"/>
    <w:rsid w:val="0083778E"/>
    <w:rsid w:val="00837AF9"/>
    <w:rsid w:val="00850C05"/>
    <w:rsid w:val="00856205"/>
    <w:rsid w:val="00860872"/>
    <w:rsid w:val="00865F44"/>
    <w:rsid w:val="0087778A"/>
    <w:rsid w:val="0088038C"/>
    <w:rsid w:val="00884684"/>
    <w:rsid w:val="00885579"/>
    <w:rsid w:val="008947E7"/>
    <w:rsid w:val="00896DD0"/>
    <w:rsid w:val="008A1A31"/>
    <w:rsid w:val="008A3FDA"/>
    <w:rsid w:val="008A75B5"/>
    <w:rsid w:val="008B7D9D"/>
    <w:rsid w:val="008C7BD2"/>
    <w:rsid w:val="008D2502"/>
    <w:rsid w:val="008E0735"/>
    <w:rsid w:val="008E3C5B"/>
    <w:rsid w:val="008E5A52"/>
    <w:rsid w:val="008F1AEC"/>
    <w:rsid w:val="008F49B8"/>
    <w:rsid w:val="008F58FA"/>
    <w:rsid w:val="00904671"/>
    <w:rsid w:val="009056BE"/>
    <w:rsid w:val="009125A5"/>
    <w:rsid w:val="009171A8"/>
    <w:rsid w:val="00920CDC"/>
    <w:rsid w:val="009222D9"/>
    <w:rsid w:val="00922676"/>
    <w:rsid w:val="009238D2"/>
    <w:rsid w:val="00933B20"/>
    <w:rsid w:val="009343D3"/>
    <w:rsid w:val="0093521F"/>
    <w:rsid w:val="009379EE"/>
    <w:rsid w:val="00943C98"/>
    <w:rsid w:val="00950BEA"/>
    <w:rsid w:val="00952FBB"/>
    <w:rsid w:val="00970E31"/>
    <w:rsid w:val="0097161B"/>
    <w:rsid w:val="0097745D"/>
    <w:rsid w:val="0097773C"/>
    <w:rsid w:val="00980279"/>
    <w:rsid w:val="00980AC6"/>
    <w:rsid w:val="0099437C"/>
    <w:rsid w:val="009A0832"/>
    <w:rsid w:val="009A71C8"/>
    <w:rsid w:val="009B435D"/>
    <w:rsid w:val="009B7BD7"/>
    <w:rsid w:val="009C2941"/>
    <w:rsid w:val="009C5AC4"/>
    <w:rsid w:val="009C7AA0"/>
    <w:rsid w:val="009D0BA2"/>
    <w:rsid w:val="009D3128"/>
    <w:rsid w:val="009D3CCE"/>
    <w:rsid w:val="009E4454"/>
    <w:rsid w:val="009F0527"/>
    <w:rsid w:val="009F27AF"/>
    <w:rsid w:val="009F4911"/>
    <w:rsid w:val="009F79AC"/>
    <w:rsid w:val="00A02934"/>
    <w:rsid w:val="00A06827"/>
    <w:rsid w:val="00A15D87"/>
    <w:rsid w:val="00A21B3F"/>
    <w:rsid w:val="00A23B56"/>
    <w:rsid w:val="00A30E0A"/>
    <w:rsid w:val="00A328ED"/>
    <w:rsid w:val="00A3721F"/>
    <w:rsid w:val="00A46921"/>
    <w:rsid w:val="00A66AAE"/>
    <w:rsid w:val="00A715D6"/>
    <w:rsid w:val="00A72A23"/>
    <w:rsid w:val="00A7303D"/>
    <w:rsid w:val="00A7305A"/>
    <w:rsid w:val="00A751B5"/>
    <w:rsid w:val="00A75FF2"/>
    <w:rsid w:val="00A76B68"/>
    <w:rsid w:val="00A77504"/>
    <w:rsid w:val="00A775EA"/>
    <w:rsid w:val="00A84325"/>
    <w:rsid w:val="00A9042A"/>
    <w:rsid w:val="00A92E84"/>
    <w:rsid w:val="00A934CC"/>
    <w:rsid w:val="00AA1D0A"/>
    <w:rsid w:val="00AB67D6"/>
    <w:rsid w:val="00AB6B16"/>
    <w:rsid w:val="00AC0B46"/>
    <w:rsid w:val="00AD1AEC"/>
    <w:rsid w:val="00AD4A29"/>
    <w:rsid w:val="00AD4C06"/>
    <w:rsid w:val="00AE25D8"/>
    <w:rsid w:val="00AE4B14"/>
    <w:rsid w:val="00AE51E7"/>
    <w:rsid w:val="00AE6600"/>
    <w:rsid w:val="00AF482A"/>
    <w:rsid w:val="00B04773"/>
    <w:rsid w:val="00B05A24"/>
    <w:rsid w:val="00B062E6"/>
    <w:rsid w:val="00B06701"/>
    <w:rsid w:val="00B06AB9"/>
    <w:rsid w:val="00B07012"/>
    <w:rsid w:val="00B10198"/>
    <w:rsid w:val="00B21A9C"/>
    <w:rsid w:val="00B368A8"/>
    <w:rsid w:val="00B40056"/>
    <w:rsid w:val="00B415E9"/>
    <w:rsid w:val="00B41F61"/>
    <w:rsid w:val="00B4317F"/>
    <w:rsid w:val="00B43B45"/>
    <w:rsid w:val="00B52197"/>
    <w:rsid w:val="00B52840"/>
    <w:rsid w:val="00B54166"/>
    <w:rsid w:val="00B571DE"/>
    <w:rsid w:val="00B664E2"/>
    <w:rsid w:val="00B6694F"/>
    <w:rsid w:val="00B8711D"/>
    <w:rsid w:val="00B9328C"/>
    <w:rsid w:val="00B93381"/>
    <w:rsid w:val="00B97F45"/>
    <w:rsid w:val="00BE0049"/>
    <w:rsid w:val="00BE5CBB"/>
    <w:rsid w:val="00BF4EF0"/>
    <w:rsid w:val="00C06151"/>
    <w:rsid w:val="00C06B7B"/>
    <w:rsid w:val="00C073A6"/>
    <w:rsid w:val="00C1660E"/>
    <w:rsid w:val="00C2378C"/>
    <w:rsid w:val="00C26B96"/>
    <w:rsid w:val="00C31A2C"/>
    <w:rsid w:val="00C334D1"/>
    <w:rsid w:val="00C377B6"/>
    <w:rsid w:val="00C420C4"/>
    <w:rsid w:val="00C43613"/>
    <w:rsid w:val="00C45A7E"/>
    <w:rsid w:val="00C526DC"/>
    <w:rsid w:val="00C5315B"/>
    <w:rsid w:val="00C609F7"/>
    <w:rsid w:val="00C610F0"/>
    <w:rsid w:val="00C67679"/>
    <w:rsid w:val="00C70C2A"/>
    <w:rsid w:val="00C77160"/>
    <w:rsid w:val="00C779C2"/>
    <w:rsid w:val="00C85843"/>
    <w:rsid w:val="00C87125"/>
    <w:rsid w:val="00C92015"/>
    <w:rsid w:val="00C92659"/>
    <w:rsid w:val="00C92D2F"/>
    <w:rsid w:val="00C93275"/>
    <w:rsid w:val="00CA008D"/>
    <w:rsid w:val="00CA3E10"/>
    <w:rsid w:val="00CA6F6D"/>
    <w:rsid w:val="00CB2132"/>
    <w:rsid w:val="00CB4691"/>
    <w:rsid w:val="00CC56C0"/>
    <w:rsid w:val="00CC57A1"/>
    <w:rsid w:val="00CD4C18"/>
    <w:rsid w:val="00CD67CD"/>
    <w:rsid w:val="00CF3D67"/>
    <w:rsid w:val="00CF4A2A"/>
    <w:rsid w:val="00CF5577"/>
    <w:rsid w:val="00CF58D2"/>
    <w:rsid w:val="00CF7D2C"/>
    <w:rsid w:val="00D0008A"/>
    <w:rsid w:val="00D00709"/>
    <w:rsid w:val="00D0226A"/>
    <w:rsid w:val="00D06979"/>
    <w:rsid w:val="00D1023A"/>
    <w:rsid w:val="00D12C1A"/>
    <w:rsid w:val="00D15494"/>
    <w:rsid w:val="00D16F13"/>
    <w:rsid w:val="00D20C59"/>
    <w:rsid w:val="00D2149A"/>
    <w:rsid w:val="00D2385E"/>
    <w:rsid w:val="00D24A5F"/>
    <w:rsid w:val="00D3503B"/>
    <w:rsid w:val="00D36D8E"/>
    <w:rsid w:val="00D40A7D"/>
    <w:rsid w:val="00D4604A"/>
    <w:rsid w:val="00D54AC8"/>
    <w:rsid w:val="00D56A82"/>
    <w:rsid w:val="00D60CA7"/>
    <w:rsid w:val="00D61367"/>
    <w:rsid w:val="00D72F13"/>
    <w:rsid w:val="00D80DCE"/>
    <w:rsid w:val="00D8154C"/>
    <w:rsid w:val="00D940BD"/>
    <w:rsid w:val="00D944A7"/>
    <w:rsid w:val="00D946D0"/>
    <w:rsid w:val="00D9679D"/>
    <w:rsid w:val="00DA0E86"/>
    <w:rsid w:val="00DA1F22"/>
    <w:rsid w:val="00DA26F9"/>
    <w:rsid w:val="00DA2D33"/>
    <w:rsid w:val="00DA6607"/>
    <w:rsid w:val="00DB6A02"/>
    <w:rsid w:val="00DC1B18"/>
    <w:rsid w:val="00DC7643"/>
    <w:rsid w:val="00DD0DEE"/>
    <w:rsid w:val="00DD17A8"/>
    <w:rsid w:val="00DD4BA3"/>
    <w:rsid w:val="00DE1E55"/>
    <w:rsid w:val="00DE26A5"/>
    <w:rsid w:val="00DE50F4"/>
    <w:rsid w:val="00DE6F44"/>
    <w:rsid w:val="00DF0B48"/>
    <w:rsid w:val="00DF3BBE"/>
    <w:rsid w:val="00DF537A"/>
    <w:rsid w:val="00E21FCA"/>
    <w:rsid w:val="00E274F4"/>
    <w:rsid w:val="00E32DEA"/>
    <w:rsid w:val="00E372B8"/>
    <w:rsid w:val="00E51013"/>
    <w:rsid w:val="00E51351"/>
    <w:rsid w:val="00E70823"/>
    <w:rsid w:val="00E7279C"/>
    <w:rsid w:val="00E83B5E"/>
    <w:rsid w:val="00E83FDB"/>
    <w:rsid w:val="00E850F8"/>
    <w:rsid w:val="00E90D88"/>
    <w:rsid w:val="00E92DBF"/>
    <w:rsid w:val="00E95C53"/>
    <w:rsid w:val="00EA166B"/>
    <w:rsid w:val="00EA7A8A"/>
    <w:rsid w:val="00EB0EF0"/>
    <w:rsid w:val="00EB27C9"/>
    <w:rsid w:val="00EC1500"/>
    <w:rsid w:val="00EC478C"/>
    <w:rsid w:val="00ED5A17"/>
    <w:rsid w:val="00ED6F08"/>
    <w:rsid w:val="00ED7225"/>
    <w:rsid w:val="00EE1E10"/>
    <w:rsid w:val="00EE4DEF"/>
    <w:rsid w:val="00EE53EC"/>
    <w:rsid w:val="00EF11A7"/>
    <w:rsid w:val="00EF57E7"/>
    <w:rsid w:val="00F0401F"/>
    <w:rsid w:val="00F07EB8"/>
    <w:rsid w:val="00F13C9D"/>
    <w:rsid w:val="00F15413"/>
    <w:rsid w:val="00F1567D"/>
    <w:rsid w:val="00F271EA"/>
    <w:rsid w:val="00F30633"/>
    <w:rsid w:val="00F34B40"/>
    <w:rsid w:val="00F451A3"/>
    <w:rsid w:val="00F46D46"/>
    <w:rsid w:val="00F61E1A"/>
    <w:rsid w:val="00F620F4"/>
    <w:rsid w:val="00F63F7E"/>
    <w:rsid w:val="00F71990"/>
    <w:rsid w:val="00F736C9"/>
    <w:rsid w:val="00F8032D"/>
    <w:rsid w:val="00F83A9B"/>
    <w:rsid w:val="00F84E44"/>
    <w:rsid w:val="00F870DD"/>
    <w:rsid w:val="00F87150"/>
    <w:rsid w:val="00F97D4F"/>
    <w:rsid w:val="00FA035F"/>
    <w:rsid w:val="00FA3383"/>
    <w:rsid w:val="00FA74A3"/>
    <w:rsid w:val="00FB0312"/>
    <w:rsid w:val="00FB2E9A"/>
    <w:rsid w:val="00FB7508"/>
    <w:rsid w:val="00FC2034"/>
    <w:rsid w:val="00FD15DA"/>
    <w:rsid w:val="00FD602A"/>
    <w:rsid w:val="00FE1F5F"/>
    <w:rsid w:val="00FE3E1A"/>
    <w:rsid w:val="00FE42EA"/>
    <w:rsid w:val="00FE5D9C"/>
    <w:rsid w:val="00FE7E0C"/>
    <w:rsid w:val="00FF33F6"/>
    <w:rsid w:val="00FF5CB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A5393"/>
    <w:pPr>
      <w:spacing w:after="0" w:line="240" w:lineRule="auto"/>
      <w:ind w:left="708"/>
    </w:pPr>
    <w:rPr>
      <w:rFonts w:ascii="Times New Roman" w:eastAsia="Times New Roman" w:hAnsi="Times New Roman" w:cs="Times New Roman"/>
      <w:sz w:val="20"/>
      <w:szCs w:val="20"/>
      <w:lang w:eastAsia="sk-SK"/>
    </w:rPr>
  </w:style>
  <w:style w:type="character" w:styleId="Hypertextovprepojenie">
    <w:name w:val="Hyperlink"/>
    <w:basedOn w:val="Predvolenpsmoodseku"/>
    <w:uiPriority w:val="99"/>
    <w:unhideWhenUsed/>
    <w:rsid w:val="00D20C59"/>
    <w:rPr>
      <w:color w:val="0000FF" w:themeColor="hyperlink"/>
      <w:u w:val="single"/>
    </w:rPr>
  </w:style>
  <w:style w:type="paragraph" w:styleId="Zkladntext">
    <w:name w:val="Body Text"/>
    <w:basedOn w:val="Normlny"/>
    <w:link w:val="ZkladntextChar"/>
    <w:rsid w:val="00EE53EC"/>
    <w:pPr>
      <w:spacing w:after="0" w:line="240" w:lineRule="auto"/>
      <w:jc w:val="both"/>
    </w:pPr>
    <w:rPr>
      <w:rFonts w:ascii="Times New Roman" w:eastAsia="Times New Roman" w:hAnsi="Times New Roman" w:cs="Times New Roman"/>
      <w:sz w:val="24"/>
      <w:szCs w:val="20"/>
      <w:lang w:val="cs-CZ" w:eastAsia="sk-SK"/>
    </w:rPr>
  </w:style>
  <w:style w:type="character" w:customStyle="1" w:styleId="ZkladntextChar">
    <w:name w:val="Základný text Char"/>
    <w:basedOn w:val="Predvolenpsmoodseku"/>
    <w:link w:val="Zkladntext"/>
    <w:rsid w:val="00EE53EC"/>
    <w:rPr>
      <w:rFonts w:ascii="Times New Roman" w:eastAsia="Times New Roman" w:hAnsi="Times New Roman" w:cs="Times New Roman"/>
      <w:sz w:val="24"/>
      <w:szCs w:val="20"/>
      <w:lang w:val="cs-CZ" w:eastAsia="sk-SK"/>
    </w:rPr>
  </w:style>
  <w:style w:type="paragraph" w:styleId="Zkladntext2">
    <w:name w:val="Body Text 2"/>
    <w:basedOn w:val="Normlny"/>
    <w:link w:val="Zkladntext2Char"/>
    <w:uiPriority w:val="99"/>
    <w:semiHidden/>
    <w:unhideWhenUsed/>
    <w:rsid w:val="00EE1E10"/>
    <w:pPr>
      <w:spacing w:after="120" w:line="480" w:lineRule="auto"/>
    </w:pPr>
  </w:style>
  <w:style w:type="character" w:customStyle="1" w:styleId="Zkladntext2Char">
    <w:name w:val="Základný text 2 Char"/>
    <w:basedOn w:val="Predvolenpsmoodseku"/>
    <w:link w:val="Zkladntext2"/>
    <w:uiPriority w:val="99"/>
    <w:semiHidden/>
    <w:rsid w:val="00EE1E10"/>
  </w:style>
  <w:style w:type="paragraph" w:styleId="Bezriadkovania">
    <w:name w:val="No Spacing"/>
    <w:uiPriority w:val="1"/>
    <w:qFormat/>
    <w:rsid w:val="00B07012"/>
    <w:pPr>
      <w:spacing w:after="0" w:line="240" w:lineRule="auto"/>
    </w:pPr>
    <w:rPr>
      <w:rFonts w:ascii="Calibri" w:eastAsia="Calibri" w:hAnsi="Calibri" w:cs="Times New Roman"/>
    </w:rPr>
  </w:style>
  <w:style w:type="character" w:styleId="Odkaznakomentr">
    <w:name w:val="annotation reference"/>
    <w:basedOn w:val="Predvolenpsmoodseku"/>
    <w:uiPriority w:val="99"/>
    <w:semiHidden/>
    <w:unhideWhenUsed/>
    <w:rsid w:val="000878D1"/>
    <w:rPr>
      <w:sz w:val="16"/>
      <w:szCs w:val="16"/>
    </w:rPr>
  </w:style>
  <w:style w:type="paragraph" w:styleId="Textkomentra">
    <w:name w:val="annotation text"/>
    <w:basedOn w:val="Normlny"/>
    <w:link w:val="TextkomentraChar"/>
    <w:uiPriority w:val="99"/>
    <w:semiHidden/>
    <w:unhideWhenUsed/>
    <w:rsid w:val="000878D1"/>
    <w:pPr>
      <w:spacing w:line="240" w:lineRule="auto"/>
    </w:pPr>
    <w:rPr>
      <w:sz w:val="20"/>
      <w:szCs w:val="20"/>
    </w:rPr>
  </w:style>
  <w:style w:type="character" w:customStyle="1" w:styleId="TextkomentraChar">
    <w:name w:val="Text komentára Char"/>
    <w:basedOn w:val="Predvolenpsmoodseku"/>
    <w:link w:val="Textkomentra"/>
    <w:uiPriority w:val="99"/>
    <w:semiHidden/>
    <w:rsid w:val="000878D1"/>
    <w:rPr>
      <w:sz w:val="20"/>
      <w:szCs w:val="20"/>
    </w:rPr>
  </w:style>
  <w:style w:type="paragraph" w:styleId="Predmetkomentra">
    <w:name w:val="annotation subject"/>
    <w:basedOn w:val="Textkomentra"/>
    <w:next w:val="Textkomentra"/>
    <w:link w:val="PredmetkomentraChar"/>
    <w:uiPriority w:val="99"/>
    <w:semiHidden/>
    <w:unhideWhenUsed/>
    <w:rsid w:val="000878D1"/>
    <w:rPr>
      <w:b/>
      <w:bCs/>
    </w:rPr>
  </w:style>
  <w:style w:type="character" w:customStyle="1" w:styleId="PredmetkomentraChar">
    <w:name w:val="Predmet komentára Char"/>
    <w:basedOn w:val="TextkomentraChar"/>
    <w:link w:val="Predmetkomentra"/>
    <w:uiPriority w:val="99"/>
    <w:semiHidden/>
    <w:rsid w:val="000878D1"/>
    <w:rPr>
      <w:b/>
      <w:bCs/>
      <w:sz w:val="20"/>
      <w:szCs w:val="20"/>
    </w:rPr>
  </w:style>
  <w:style w:type="paragraph" w:styleId="Textbubliny">
    <w:name w:val="Balloon Text"/>
    <w:basedOn w:val="Normlny"/>
    <w:link w:val="TextbublinyChar"/>
    <w:uiPriority w:val="99"/>
    <w:semiHidden/>
    <w:unhideWhenUsed/>
    <w:rsid w:val="000878D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878D1"/>
    <w:rPr>
      <w:rFonts w:ascii="Tahoma" w:hAnsi="Tahoma" w:cs="Tahoma"/>
      <w:sz w:val="16"/>
      <w:szCs w:val="16"/>
    </w:rPr>
  </w:style>
  <w:style w:type="paragraph" w:styleId="Hlavika">
    <w:name w:val="header"/>
    <w:basedOn w:val="Normlny"/>
    <w:link w:val="HlavikaChar"/>
    <w:uiPriority w:val="99"/>
    <w:unhideWhenUsed/>
    <w:rsid w:val="00D0226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0226A"/>
  </w:style>
  <w:style w:type="paragraph" w:styleId="Pta">
    <w:name w:val="footer"/>
    <w:basedOn w:val="Normlny"/>
    <w:link w:val="PtaChar"/>
    <w:uiPriority w:val="99"/>
    <w:unhideWhenUsed/>
    <w:rsid w:val="00D0226A"/>
    <w:pPr>
      <w:tabs>
        <w:tab w:val="center" w:pos="4536"/>
        <w:tab w:val="right" w:pos="9072"/>
      </w:tabs>
      <w:spacing w:after="0" w:line="240" w:lineRule="auto"/>
    </w:pPr>
  </w:style>
  <w:style w:type="character" w:customStyle="1" w:styleId="PtaChar">
    <w:name w:val="Päta Char"/>
    <w:basedOn w:val="Predvolenpsmoodseku"/>
    <w:link w:val="Pta"/>
    <w:uiPriority w:val="99"/>
    <w:rsid w:val="00D0226A"/>
  </w:style>
  <w:style w:type="character" w:customStyle="1" w:styleId="Zkladntext10">
    <w:name w:val="Základný text (10)_"/>
    <w:basedOn w:val="Predvolenpsmoodseku"/>
    <w:link w:val="Zkladntext101"/>
    <w:uiPriority w:val="99"/>
    <w:locked/>
    <w:rsid w:val="008F1AEC"/>
    <w:rPr>
      <w:rFonts w:ascii="Arial" w:hAnsi="Arial" w:cs="Arial"/>
      <w:sz w:val="17"/>
      <w:szCs w:val="17"/>
      <w:shd w:val="clear" w:color="auto" w:fill="FFFFFF"/>
    </w:rPr>
  </w:style>
  <w:style w:type="paragraph" w:customStyle="1" w:styleId="Zkladntext101">
    <w:name w:val="Základný text (10)1"/>
    <w:basedOn w:val="Normlny"/>
    <w:link w:val="Zkladntext10"/>
    <w:uiPriority w:val="99"/>
    <w:rsid w:val="008F1AEC"/>
    <w:pPr>
      <w:shd w:val="clear" w:color="auto" w:fill="FFFFFF"/>
      <w:spacing w:after="0" w:line="240" w:lineRule="atLeast"/>
    </w:pPr>
    <w:rPr>
      <w:rFonts w:ascii="Arial" w:hAnsi="Arial" w:cs="Arial"/>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A5393"/>
    <w:pPr>
      <w:spacing w:after="0" w:line="240" w:lineRule="auto"/>
      <w:ind w:left="708"/>
    </w:pPr>
    <w:rPr>
      <w:rFonts w:ascii="Times New Roman" w:eastAsia="Times New Roman" w:hAnsi="Times New Roman" w:cs="Times New Roman"/>
      <w:sz w:val="20"/>
      <w:szCs w:val="20"/>
      <w:lang w:eastAsia="sk-SK"/>
    </w:rPr>
  </w:style>
  <w:style w:type="character" w:styleId="Hypertextovprepojenie">
    <w:name w:val="Hyperlink"/>
    <w:basedOn w:val="Predvolenpsmoodseku"/>
    <w:uiPriority w:val="99"/>
    <w:unhideWhenUsed/>
    <w:rsid w:val="00D20C59"/>
    <w:rPr>
      <w:color w:val="0000FF" w:themeColor="hyperlink"/>
      <w:u w:val="single"/>
    </w:rPr>
  </w:style>
  <w:style w:type="paragraph" w:styleId="Zkladntext">
    <w:name w:val="Body Text"/>
    <w:basedOn w:val="Normlny"/>
    <w:link w:val="ZkladntextChar"/>
    <w:rsid w:val="00EE53EC"/>
    <w:pPr>
      <w:spacing w:after="0" w:line="240" w:lineRule="auto"/>
      <w:jc w:val="both"/>
    </w:pPr>
    <w:rPr>
      <w:rFonts w:ascii="Times New Roman" w:eastAsia="Times New Roman" w:hAnsi="Times New Roman" w:cs="Times New Roman"/>
      <w:sz w:val="24"/>
      <w:szCs w:val="20"/>
      <w:lang w:val="cs-CZ" w:eastAsia="sk-SK"/>
    </w:rPr>
  </w:style>
  <w:style w:type="character" w:customStyle="1" w:styleId="ZkladntextChar">
    <w:name w:val="Základný text Char"/>
    <w:basedOn w:val="Predvolenpsmoodseku"/>
    <w:link w:val="Zkladntext"/>
    <w:rsid w:val="00EE53EC"/>
    <w:rPr>
      <w:rFonts w:ascii="Times New Roman" w:eastAsia="Times New Roman" w:hAnsi="Times New Roman" w:cs="Times New Roman"/>
      <w:sz w:val="24"/>
      <w:szCs w:val="20"/>
      <w:lang w:val="cs-CZ" w:eastAsia="sk-SK"/>
    </w:rPr>
  </w:style>
  <w:style w:type="paragraph" w:styleId="Zkladntext2">
    <w:name w:val="Body Text 2"/>
    <w:basedOn w:val="Normlny"/>
    <w:link w:val="Zkladntext2Char"/>
    <w:uiPriority w:val="99"/>
    <w:semiHidden/>
    <w:unhideWhenUsed/>
    <w:rsid w:val="00EE1E10"/>
    <w:pPr>
      <w:spacing w:after="120" w:line="480" w:lineRule="auto"/>
    </w:pPr>
  </w:style>
  <w:style w:type="character" w:customStyle="1" w:styleId="Zkladntext2Char">
    <w:name w:val="Základný text 2 Char"/>
    <w:basedOn w:val="Predvolenpsmoodseku"/>
    <w:link w:val="Zkladntext2"/>
    <w:uiPriority w:val="99"/>
    <w:semiHidden/>
    <w:rsid w:val="00EE1E10"/>
  </w:style>
  <w:style w:type="paragraph" w:styleId="Bezriadkovania">
    <w:name w:val="No Spacing"/>
    <w:uiPriority w:val="1"/>
    <w:qFormat/>
    <w:rsid w:val="00B07012"/>
    <w:pPr>
      <w:spacing w:after="0" w:line="240" w:lineRule="auto"/>
    </w:pPr>
    <w:rPr>
      <w:rFonts w:ascii="Calibri" w:eastAsia="Calibri" w:hAnsi="Calibri" w:cs="Times New Roman"/>
    </w:rPr>
  </w:style>
  <w:style w:type="character" w:styleId="Odkaznakomentr">
    <w:name w:val="annotation reference"/>
    <w:basedOn w:val="Predvolenpsmoodseku"/>
    <w:uiPriority w:val="99"/>
    <w:semiHidden/>
    <w:unhideWhenUsed/>
    <w:rsid w:val="000878D1"/>
    <w:rPr>
      <w:sz w:val="16"/>
      <w:szCs w:val="16"/>
    </w:rPr>
  </w:style>
  <w:style w:type="paragraph" w:styleId="Textkomentra">
    <w:name w:val="annotation text"/>
    <w:basedOn w:val="Normlny"/>
    <w:link w:val="TextkomentraChar"/>
    <w:uiPriority w:val="99"/>
    <w:semiHidden/>
    <w:unhideWhenUsed/>
    <w:rsid w:val="000878D1"/>
    <w:pPr>
      <w:spacing w:line="240" w:lineRule="auto"/>
    </w:pPr>
    <w:rPr>
      <w:sz w:val="20"/>
      <w:szCs w:val="20"/>
    </w:rPr>
  </w:style>
  <w:style w:type="character" w:customStyle="1" w:styleId="TextkomentraChar">
    <w:name w:val="Text komentára Char"/>
    <w:basedOn w:val="Predvolenpsmoodseku"/>
    <w:link w:val="Textkomentra"/>
    <w:uiPriority w:val="99"/>
    <w:semiHidden/>
    <w:rsid w:val="000878D1"/>
    <w:rPr>
      <w:sz w:val="20"/>
      <w:szCs w:val="20"/>
    </w:rPr>
  </w:style>
  <w:style w:type="paragraph" w:styleId="Predmetkomentra">
    <w:name w:val="annotation subject"/>
    <w:basedOn w:val="Textkomentra"/>
    <w:next w:val="Textkomentra"/>
    <w:link w:val="PredmetkomentraChar"/>
    <w:uiPriority w:val="99"/>
    <w:semiHidden/>
    <w:unhideWhenUsed/>
    <w:rsid w:val="000878D1"/>
    <w:rPr>
      <w:b/>
      <w:bCs/>
    </w:rPr>
  </w:style>
  <w:style w:type="character" w:customStyle="1" w:styleId="PredmetkomentraChar">
    <w:name w:val="Predmet komentára Char"/>
    <w:basedOn w:val="TextkomentraChar"/>
    <w:link w:val="Predmetkomentra"/>
    <w:uiPriority w:val="99"/>
    <w:semiHidden/>
    <w:rsid w:val="000878D1"/>
    <w:rPr>
      <w:b/>
      <w:bCs/>
      <w:sz w:val="20"/>
      <w:szCs w:val="20"/>
    </w:rPr>
  </w:style>
  <w:style w:type="paragraph" w:styleId="Textbubliny">
    <w:name w:val="Balloon Text"/>
    <w:basedOn w:val="Normlny"/>
    <w:link w:val="TextbublinyChar"/>
    <w:uiPriority w:val="99"/>
    <w:semiHidden/>
    <w:unhideWhenUsed/>
    <w:rsid w:val="000878D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878D1"/>
    <w:rPr>
      <w:rFonts w:ascii="Tahoma" w:hAnsi="Tahoma" w:cs="Tahoma"/>
      <w:sz w:val="16"/>
      <w:szCs w:val="16"/>
    </w:rPr>
  </w:style>
  <w:style w:type="paragraph" w:styleId="Hlavika">
    <w:name w:val="header"/>
    <w:basedOn w:val="Normlny"/>
    <w:link w:val="HlavikaChar"/>
    <w:uiPriority w:val="99"/>
    <w:unhideWhenUsed/>
    <w:rsid w:val="00D0226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0226A"/>
  </w:style>
  <w:style w:type="paragraph" w:styleId="Pta">
    <w:name w:val="footer"/>
    <w:basedOn w:val="Normlny"/>
    <w:link w:val="PtaChar"/>
    <w:uiPriority w:val="99"/>
    <w:unhideWhenUsed/>
    <w:rsid w:val="00D0226A"/>
    <w:pPr>
      <w:tabs>
        <w:tab w:val="center" w:pos="4536"/>
        <w:tab w:val="right" w:pos="9072"/>
      </w:tabs>
      <w:spacing w:after="0" w:line="240" w:lineRule="auto"/>
    </w:pPr>
  </w:style>
  <w:style w:type="character" w:customStyle="1" w:styleId="PtaChar">
    <w:name w:val="Päta Char"/>
    <w:basedOn w:val="Predvolenpsmoodseku"/>
    <w:link w:val="Pta"/>
    <w:uiPriority w:val="99"/>
    <w:rsid w:val="00D0226A"/>
  </w:style>
  <w:style w:type="character" w:customStyle="1" w:styleId="Zkladntext10">
    <w:name w:val="Základný text (10)_"/>
    <w:basedOn w:val="Predvolenpsmoodseku"/>
    <w:link w:val="Zkladntext101"/>
    <w:uiPriority w:val="99"/>
    <w:locked/>
    <w:rsid w:val="008F1AEC"/>
    <w:rPr>
      <w:rFonts w:ascii="Arial" w:hAnsi="Arial" w:cs="Arial"/>
      <w:sz w:val="17"/>
      <w:szCs w:val="17"/>
      <w:shd w:val="clear" w:color="auto" w:fill="FFFFFF"/>
    </w:rPr>
  </w:style>
  <w:style w:type="paragraph" w:customStyle="1" w:styleId="Zkladntext101">
    <w:name w:val="Základný text (10)1"/>
    <w:basedOn w:val="Normlny"/>
    <w:link w:val="Zkladntext10"/>
    <w:uiPriority w:val="99"/>
    <w:rsid w:val="008F1AEC"/>
    <w:pPr>
      <w:shd w:val="clear" w:color="auto" w:fill="FFFFFF"/>
      <w:spacing w:after="0" w:line="240" w:lineRule="atLeast"/>
    </w:pPr>
    <w:rPr>
      <w:rFonts w:ascii="Arial" w:hAnsi="Arial" w:cs="Arial"/>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193770">
      <w:bodyDiv w:val="1"/>
      <w:marLeft w:val="0"/>
      <w:marRight w:val="0"/>
      <w:marTop w:val="0"/>
      <w:marBottom w:val="0"/>
      <w:divBdr>
        <w:top w:val="none" w:sz="0" w:space="0" w:color="auto"/>
        <w:left w:val="none" w:sz="0" w:space="0" w:color="auto"/>
        <w:bottom w:val="none" w:sz="0" w:space="0" w:color="auto"/>
        <w:right w:val="none" w:sz="0" w:space="0" w:color="auto"/>
      </w:divBdr>
    </w:div>
    <w:div w:id="469174143">
      <w:bodyDiv w:val="1"/>
      <w:marLeft w:val="0"/>
      <w:marRight w:val="0"/>
      <w:marTop w:val="0"/>
      <w:marBottom w:val="0"/>
      <w:divBdr>
        <w:top w:val="none" w:sz="0" w:space="0" w:color="auto"/>
        <w:left w:val="none" w:sz="0" w:space="0" w:color="auto"/>
        <w:bottom w:val="none" w:sz="0" w:space="0" w:color="auto"/>
        <w:right w:val="none" w:sz="0" w:space="0" w:color="auto"/>
      </w:divBdr>
    </w:div>
    <w:div w:id="836114004">
      <w:bodyDiv w:val="1"/>
      <w:marLeft w:val="0"/>
      <w:marRight w:val="0"/>
      <w:marTop w:val="0"/>
      <w:marBottom w:val="0"/>
      <w:divBdr>
        <w:top w:val="none" w:sz="0" w:space="0" w:color="auto"/>
        <w:left w:val="none" w:sz="0" w:space="0" w:color="auto"/>
        <w:bottom w:val="none" w:sz="0" w:space="0" w:color="auto"/>
        <w:right w:val="none" w:sz="0" w:space="0" w:color="auto"/>
      </w:divBdr>
    </w:div>
    <w:div w:id="1247812468">
      <w:bodyDiv w:val="1"/>
      <w:marLeft w:val="0"/>
      <w:marRight w:val="0"/>
      <w:marTop w:val="0"/>
      <w:marBottom w:val="0"/>
      <w:divBdr>
        <w:top w:val="none" w:sz="0" w:space="0" w:color="auto"/>
        <w:left w:val="none" w:sz="0" w:space="0" w:color="auto"/>
        <w:bottom w:val="none" w:sz="0" w:space="0" w:color="auto"/>
        <w:right w:val="none" w:sz="0" w:space="0" w:color="auto"/>
      </w:divBdr>
    </w:div>
    <w:div w:id="1674794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itno.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Microsoft_Excel_97-2003_Worksheet1.xls"/><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image" Target="media/image2.emf"/><Relationship Id="rId10" Type="http://schemas.openxmlformats.org/officeDocument/2006/relationships/hyperlink" Target="http://www.sitno.sk" TargetMode="External"/><Relationship Id="rId4" Type="http://schemas.microsoft.com/office/2007/relationships/stylesWithEffects" Target="stylesWithEffects.xml"/><Relationship Id="rId9" Type="http://schemas.openxmlformats.org/officeDocument/2006/relationships/hyperlink" Target="http://www.sitno.sk" TargetMode="External"/><Relationship Id="rId14" Type="http://schemas.openxmlformats.org/officeDocument/2006/relationships/hyperlink" Target="http://www.sitno.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7B2670-C7D5-47C3-93D6-E8CA34118B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8342</Words>
  <Characters>47554</Characters>
  <Application>Microsoft Office Word</Application>
  <DocSecurity>4</DocSecurity>
  <Lines>396</Lines>
  <Paragraphs>111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Katka</dc:creator>
  <cp:lastModifiedBy>Mario Urbancik</cp:lastModifiedBy>
  <cp:revision>2</cp:revision>
  <cp:lastPrinted>2014-03-31T18:19:00Z</cp:lastPrinted>
  <dcterms:created xsi:type="dcterms:W3CDTF">2014-04-02T12:32:00Z</dcterms:created>
  <dcterms:modified xsi:type="dcterms:W3CDTF">2014-04-02T12:32:00Z</dcterms:modified>
</cp:coreProperties>
</file>