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597" w:type="pct"/>
        <w:jc w:val="center"/>
        <w:tblLayout w:type="fixed"/>
        <w:tblCellMar>
          <w:left w:w="70" w:type="dxa"/>
          <w:right w:w="70" w:type="dxa"/>
        </w:tblCellMar>
        <w:tblLook w:val="04A0" w:firstRow="1" w:lastRow="0" w:firstColumn="1" w:lastColumn="0" w:noHBand="0" w:noVBand="1"/>
      </w:tblPr>
      <w:tblGrid>
        <w:gridCol w:w="7530"/>
        <w:gridCol w:w="2308"/>
        <w:gridCol w:w="632"/>
      </w:tblGrid>
      <w:tr w:rsidR="004007CA" w:rsidRPr="002B2E75" w:rsidTr="008A2D79">
        <w:trPr>
          <w:trHeight w:val="57"/>
          <w:jc w:val="center"/>
        </w:trPr>
        <w:tc>
          <w:tcPr>
            <w:tcW w:w="3596" w:type="pct"/>
            <w:tcBorders>
              <w:top w:val="nil"/>
              <w:left w:val="nil"/>
              <w:bottom w:val="nil"/>
              <w:right w:val="single" w:sz="4" w:space="0" w:color="auto"/>
            </w:tcBorders>
            <w:noWrap/>
          </w:tcPr>
          <w:p w:rsidR="008A2D79" w:rsidRPr="002B2E75" w:rsidRDefault="008A2D79" w:rsidP="00F91913">
            <w:pPr>
              <w:rPr>
                <w:rFonts w:cs="Arial"/>
                <w:szCs w:val="22"/>
                <w:lang w:eastAsia="sk-SK"/>
              </w:rPr>
            </w:pPr>
            <w:r>
              <w:rPr>
                <w:rFonts w:cs="Arial"/>
                <w:szCs w:val="22"/>
                <w:lang w:eastAsia="sk-SK"/>
              </w:rPr>
              <w:t xml:space="preserve"> </w:t>
            </w:r>
          </w:p>
        </w:tc>
        <w:tc>
          <w:tcPr>
            <w:tcW w:w="1102" w:type="pct"/>
            <w:tcBorders>
              <w:top w:val="single" w:sz="4" w:space="0" w:color="auto"/>
              <w:left w:val="single" w:sz="4" w:space="0" w:color="auto"/>
              <w:bottom w:val="single" w:sz="4" w:space="0" w:color="auto"/>
              <w:right w:val="single" w:sz="4" w:space="0" w:color="auto"/>
            </w:tcBorders>
            <w:noWrap/>
          </w:tcPr>
          <w:p w:rsidR="008A2D79" w:rsidRPr="002B2E75" w:rsidRDefault="008A2D79" w:rsidP="00F91913">
            <w:pPr>
              <w:rPr>
                <w:rFonts w:cs="Arial"/>
                <w:szCs w:val="22"/>
                <w:lang w:eastAsia="sk-SK"/>
              </w:rPr>
            </w:pPr>
            <w:r w:rsidRPr="002B2E75">
              <w:rPr>
                <w:rFonts w:cs="Arial"/>
                <w:szCs w:val="22"/>
                <w:lang w:eastAsia="sk-SK"/>
              </w:rPr>
              <w:t xml:space="preserve">Poznámky Úč POD 3 - 04 </w:t>
            </w:r>
          </w:p>
        </w:tc>
        <w:tc>
          <w:tcPr>
            <w:tcW w:w="302" w:type="pct"/>
            <w:tcBorders>
              <w:top w:val="nil"/>
              <w:left w:val="nil"/>
              <w:bottom w:val="nil"/>
              <w:right w:val="nil"/>
            </w:tcBorders>
            <w:noWrap/>
          </w:tcPr>
          <w:p w:rsidR="008A2D79" w:rsidRPr="002B2E75" w:rsidRDefault="008A2D79" w:rsidP="00F91913">
            <w:pPr>
              <w:rPr>
                <w:rFonts w:cs="Arial"/>
                <w:szCs w:val="22"/>
                <w:lang w:eastAsia="sk-SK"/>
              </w:rPr>
            </w:pPr>
          </w:p>
        </w:tc>
      </w:tr>
    </w:tbl>
    <w:p w:rsidR="00E34DCA" w:rsidRDefault="00E34DCA">
      <w:pPr>
        <w:pStyle w:val="BodyText"/>
        <w:ind w:left="0"/>
        <w:jc w:val="center"/>
        <w:rPr>
          <w:b/>
          <w:sz w:val="24"/>
        </w:rPr>
      </w:pPr>
    </w:p>
    <w:p w:rsidR="00E34DCA" w:rsidRDefault="004D3B4A">
      <w:pPr>
        <w:pStyle w:val="BodyText"/>
        <w:ind w:left="0"/>
        <w:jc w:val="center"/>
        <w:rPr>
          <w:b/>
          <w:sz w:val="24"/>
        </w:rPr>
      </w:pPr>
      <w:r w:rsidRPr="00FA0C14">
        <w:rPr>
          <w:b/>
          <w:sz w:val="24"/>
        </w:rPr>
        <w:t>Poznámky</w:t>
      </w:r>
    </w:p>
    <w:p w:rsidR="00E34DCA" w:rsidRDefault="00D72087">
      <w:pPr>
        <w:pStyle w:val="BodyText"/>
        <w:ind w:left="0"/>
        <w:jc w:val="center"/>
        <w:rPr>
          <w:b/>
          <w:sz w:val="24"/>
        </w:rPr>
      </w:pPr>
      <w:r>
        <w:rPr>
          <w:b/>
          <w:sz w:val="24"/>
        </w:rPr>
        <w:t xml:space="preserve">individuálnej </w:t>
      </w:r>
      <w:r w:rsidR="004D3B4A" w:rsidRPr="00FA0C14">
        <w:rPr>
          <w:b/>
          <w:sz w:val="24"/>
        </w:rPr>
        <w:t>účtovnej závierk</w:t>
      </w:r>
      <w:r w:rsidR="004D3B4A">
        <w:rPr>
          <w:b/>
          <w:sz w:val="24"/>
        </w:rPr>
        <w:t>y</w:t>
      </w:r>
      <w:r w:rsidR="004D3B4A" w:rsidRPr="00FA0C14">
        <w:rPr>
          <w:b/>
          <w:sz w:val="24"/>
        </w:rPr>
        <w:t xml:space="preserve"> </w:t>
      </w:r>
    </w:p>
    <w:p w:rsidR="00E34DCA" w:rsidRDefault="00D72087">
      <w:pPr>
        <w:pStyle w:val="BodyText"/>
        <w:ind w:left="0"/>
        <w:jc w:val="center"/>
        <w:rPr>
          <w:b/>
          <w:sz w:val="24"/>
        </w:rPr>
      </w:pPr>
      <w:r>
        <w:rPr>
          <w:b/>
          <w:sz w:val="24"/>
        </w:rPr>
        <w:t xml:space="preserve">zostavenej </w:t>
      </w:r>
      <w:r w:rsidR="004D3B4A" w:rsidRPr="00FA0C14">
        <w:rPr>
          <w:b/>
          <w:sz w:val="24"/>
        </w:rPr>
        <w:t xml:space="preserve">k 31. </w:t>
      </w:r>
      <w:r w:rsidR="004D3B4A">
        <w:rPr>
          <w:b/>
          <w:sz w:val="24"/>
        </w:rPr>
        <w:t>decembru</w:t>
      </w:r>
      <w:r w:rsidR="004D3B4A" w:rsidRPr="00FA0C14">
        <w:rPr>
          <w:b/>
          <w:sz w:val="24"/>
        </w:rPr>
        <w:t xml:space="preserve"> </w:t>
      </w:r>
      <w:r w:rsidR="004D3B4A">
        <w:rPr>
          <w:b/>
          <w:sz w:val="24"/>
        </w:rPr>
        <w:t>201</w:t>
      </w:r>
      <w:r w:rsidR="005B7636">
        <w:rPr>
          <w:b/>
          <w:sz w:val="24"/>
        </w:rPr>
        <w:t>3</w:t>
      </w:r>
    </w:p>
    <w:p w:rsidR="000A1BBA" w:rsidRDefault="000A1BBA" w:rsidP="004D3B4A">
      <w:pPr>
        <w:pStyle w:val="BodyText"/>
        <w:ind w:left="0"/>
        <w:rPr>
          <w:b/>
          <w:sz w:val="24"/>
        </w:rPr>
      </w:pPr>
    </w:p>
    <w:p w:rsidR="000A1BBA" w:rsidRDefault="000A1BBA" w:rsidP="004D3B4A">
      <w:pPr>
        <w:pStyle w:val="BodyText"/>
        <w:ind w:left="0"/>
        <w:rPr>
          <w:b/>
          <w:sz w:val="24"/>
        </w:rPr>
      </w:pPr>
    </w:p>
    <w:p w:rsidR="001A1C39" w:rsidRPr="00FA0C14" w:rsidRDefault="001A1C39" w:rsidP="004D3B4A">
      <w:pPr>
        <w:pStyle w:val="BodyText"/>
        <w:ind w:left="0"/>
        <w:rPr>
          <w:b/>
          <w:sz w:val="24"/>
        </w:rPr>
      </w:pPr>
    </w:p>
    <w:p w:rsidR="004D3B4A" w:rsidRDefault="004D3B4A" w:rsidP="004D3B4A">
      <w:pPr>
        <w:pStyle w:val="BodyText"/>
        <w:ind w:left="0"/>
        <w:rPr>
          <w:sz w:val="24"/>
        </w:rPr>
      </w:pPr>
    </w:p>
    <w:tbl>
      <w:tblPr>
        <w:tblW w:w="5055" w:type="pct"/>
        <w:jc w:val="center"/>
        <w:tblLayout w:type="fixed"/>
        <w:tblCellMar>
          <w:left w:w="70" w:type="dxa"/>
          <w:right w:w="70" w:type="dxa"/>
        </w:tblCellMar>
        <w:tblLook w:val="04A0" w:firstRow="1" w:lastRow="0" w:firstColumn="1" w:lastColumn="0" w:noHBand="0" w:noVBand="1"/>
      </w:tblPr>
      <w:tblGrid>
        <w:gridCol w:w="302"/>
        <w:gridCol w:w="285"/>
        <w:gridCol w:w="339"/>
        <w:gridCol w:w="240"/>
        <w:gridCol w:w="280"/>
        <w:gridCol w:w="376"/>
        <w:gridCol w:w="265"/>
        <w:gridCol w:w="163"/>
        <w:gridCol w:w="202"/>
        <w:gridCol w:w="282"/>
        <w:gridCol w:w="284"/>
        <w:gridCol w:w="252"/>
        <w:gridCol w:w="248"/>
        <w:gridCol w:w="270"/>
        <w:gridCol w:w="235"/>
        <w:gridCol w:w="304"/>
        <w:gridCol w:w="240"/>
        <w:gridCol w:w="210"/>
        <w:gridCol w:w="28"/>
        <w:gridCol w:w="240"/>
        <w:gridCol w:w="356"/>
        <w:gridCol w:w="217"/>
        <w:gridCol w:w="252"/>
        <w:gridCol w:w="30"/>
        <w:gridCol w:w="289"/>
        <w:gridCol w:w="223"/>
        <w:gridCol w:w="112"/>
        <w:gridCol w:w="129"/>
        <w:gridCol w:w="174"/>
        <w:gridCol w:w="66"/>
        <w:gridCol w:w="210"/>
        <w:gridCol w:w="47"/>
        <w:gridCol w:w="6"/>
        <w:gridCol w:w="267"/>
        <w:gridCol w:w="287"/>
        <w:gridCol w:w="265"/>
        <w:gridCol w:w="70"/>
        <w:gridCol w:w="183"/>
        <w:gridCol w:w="130"/>
        <w:gridCol w:w="178"/>
        <w:gridCol w:w="76"/>
        <w:gridCol w:w="183"/>
        <w:gridCol w:w="74"/>
        <w:gridCol w:w="172"/>
        <w:gridCol w:w="255"/>
        <w:gridCol w:w="160"/>
      </w:tblGrid>
      <w:tr w:rsidR="004F491F" w:rsidRPr="00D72087" w:rsidTr="00BB7D2B">
        <w:trPr>
          <w:trHeight w:val="57"/>
          <w:jc w:val="center"/>
        </w:trPr>
        <w:tc>
          <w:tcPr>
            <w:tcW w:w="16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79"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99"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86"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07"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61"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v</w:t>
            </w:r>
          </w:p>
        </w:tc>
        <w:tc>
          <w:tcPr>
            <w:tcW w:w="127" w:type="pct"/>
            <w:tcBorders>
              <w:top w:val="nil"/>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977" w:type="pct"/>
            <w:gridSpan w:val="10"/>
            <w:tcBorders>
              <w:top w:val="nil"/>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w:t>
            </w:r>
            <w:r w:rsidR="0064542D" w:rsidRPr="00AD6758">
              <w:rPr>
                <w:rFonts w:cs="Arial"/>
                <w:sz w:val="18"/>
                <w:szCs w:val="18"/>
                <w:lang w:eastAsia="sk-SK"/>
              </w:rPr>
              <w:t>E</w:t>
            </w:r>
            <w:r w:rsidRPr="00AD6758">
              <w:rPr>
                <w:rFonts w:cs="Arial"/>
                <w:sz w:val="18"/>
                <w:szCs w:val="18"/>
                <w:lang w:eastAsia="sk-SK"/>
              </w:rPr>
              <w:t>urocentoch</w:t>
            </w:r>
          </w:p>
        </w:tc>
        <w:tc>
          <w:tcPr>
            <w:tcW w:w="139" w:type="pct"/>
            <w:gridSpan w:val="3"/>
            <w:noWrap/>
          </w:tcPr>
          <w:p w:rsidR="00D72087" w:rsidRPr="00D72087" w:rsidRDefault="00D72087" w:rsidP="00D72087">
            <w:pPr>
              <w:rPr>
                <w:rFonts w:cs="Arial"/>
                <w:sz w:val="18"/>
                <w:szCs w:val="18"/>
                <w:lang w:eastAsia="sk-SK"/>
              </w:rPr>
            </w:pPr>
          </w:p>
        </w:tc>
        <w:tc>
          <w:tcPr>
            <w:tcW w:w="141" w:type="pct"/>
            <w:tcBorders>
              <w:right w:val="single" w:sz="6" w:space="0" w:color="auto"/>
            </w:tcBorders>
            <w:noWrap/>
          </w:tcPr>
          <w:p w:rsidR="00D72087" w:rsidRPr="00D72087" w:rsidRDefault="00D72087" w:rsidP="00D72087">
            <w:pPr>
              <w:rPr>
                <w:rFonts w:cs="Arial"/>
                <w:sz w:val="18"/>
                <w:szCs w:val="18"/>
                <w:lang w:eastAsia="sk-SK"/>
              </w:rPr>
            </w:pP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r>
              <w:rPr>
                <w:rFonts w:cs="Arial"/>
                <w:sz w:val="18"/>
                <w:szCs w:val="18"/>
                <w:lang w:eastAsia="sk-SK"/>
              </w:rPr>
              <w:t>x</w:t>
            </w:r>
          </w:p>
        </w:tc>
        <w:tc>
          <w:tcPr>
            <w:tcW w:w="923" w:type="pct"/>
            <w:gridSpan w:val="11"/>
            <w:tcBorders>
              <w:left w:val="single" w:sz="6" w:space="0" w:color="auto"/>
            </w:tcBorders>
          </w:tcPr>
          <w:p w:rsidR="00D72087" w:rsidRPr="00D72087" w:rsidRDefault="00D72087" w:rsidP="00D72087">
            <w:pPr>
              <w:rPr>
                <w:rFonts w:cs="Arial"/>
                <w:sz w:val="18"/>
                <w:szCs w:val="18"/>
                <w:lang w:eastAsia="sk-SK"/>
              </w:rPr>
            </w:pPr>
            <w:r>
              <w:rPr>
                <w:rFonts w:cs="Arial"/>
                <w:sz w:val="18"/>
                <w:szCs w:val="18"/>
                <w:lang w:eastAsia="sk-SK"/>
              </w:rPr>
              <w:t>- celých eurách</w:t>
            </w:r>
          </w:p>
        </w:tc>
      </w:tr>
      <w:tr w:rsidR="004F491F" w:rsidRPr="00D72087" w:rsidTr="00BB7D2B">
        <w:trPr>
          <w:trHeight w:val="57"/>
          <w:jc w:val="center"/>
        </w:trPr>
        <w:tc>
          <w:tcPr>
            <w:tcW w:w="160" w:type="pct"/>
            <w:tcBorders>
              <w:left w:val="nil"/>
              <w:bottom w:val="nil"/>
              <w:right w:val="nil"/>
            </w:tcBorders>
            <w:noWrap/>
          </w:tcPr>
          <w:p w:rsidR="00D72087" w:rsidRPr="00D72087" w:rsidRDefault="00D72087" w:rsidP="00D72087">
            <w:pPr>
              <w:rPr>
                <w:rFonts w:cs="Arial"/>
                <w:sz w:val="18"/>
                <w:szCs w:val="18"/>
                <w:lang w:eastAsia="sk-SK"/>
              </w:rPr>
            </w:pPr>
          </w:p>
        </w:tc>
        <w:tc>
          <w:tcPr>
            <w:tcW w:w="151" w:type="pct"/>
            <w:tcBorders>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79"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99"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86" w:type="pct"/>
            <w:tcBorders>
              <w:left w:val="nil"/>
              <w:bottom w:val="nil"/>
              <w:right w:val="nil"/>
            </w:tcBorders>
            <w:noWrap/>
          </w:tcPr>
          <w:p w:rsidR="00D72087" w:rsidRPr="00D72087" w:rsidRDefault="00D72087" w:rsidP="00D72087">
            <w:pPr>
              <w:rPr>
                <w:rFonts w:cs="Arial"/>
                <w:sz w:val="18"/>
                <w:szCs w:val="18"/>
                <w:lang w:eastAsia="sk-SK"/>
              </w:rPr>
            </w:pPr>
          </w:p>
        </w:tc>
        <w:tc>
          <w:tcPr>
            <w:tcW w:w="107"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3" w:type="pct"/>
            <w:tcBorders>
              <w:left w:val="nil"/>
              <w:bottom w:val="nil"/>
              <w:right w:val="nil"/>
            </w:tcBorders>
            <w:noWrap/>
          </w:tcPr>
          <w:p w:rsidR="00D72087" w:rsidRPr="00D72087" w:rsidRDefault="00D72087" w:rsidP="00D72087">
            <w:pPr>
              <w:rPr>
                <w:rFonts w:cs="Arial"/>
                <w:sz w:val="18"/>
                <w:szCs w:val="18"/>
                <w:lang w:eastAsia="sk-SK"/>
              </w:rPr>
            </w:pPr>
          </w:p>
        </w:tc>
        <w:tc>
          <w:tcPr>
            <w:tcW w:w="412"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1" w:type="pct"/>
            <w:gridSpan w:val="4"/>
            <w:tcBorders>
              <w:left w:val="nil"/>
              <w:right w:val="nil"/>
            </w:tcBorders>
            <w:noWrap/>
          </w:tcPr>
          <w:p w:rsidR="00D72087" w:rsidRPr="00D72087" w:rsidRDefault="00D72087" w:rsidP="00D72087">
            <w:pPr>
              <w:rPr>
                <w:rFonts w:cs="Arial"/>
                <w:sz w:val="18"/>
                <w:szCs w:val="18"/>
                <w:lang w:eastAsia="sk-SK"/>
              </w:rPr>
            </w:pPr>
          </w:p>
        </w:tc>
        <w:tc>
          <w:tcPr>
            <w:tcW w:w="115" w:type="pct"/>
            <w:tcBorders>
              <w:left w:val="nil"/>
              <w:right w:val="nil"/>
            </w:tcBorders>
            <w:noWrap/>
          </w:tcPr>
          <w:p w:rsidR="00D72087" w:rsidRPr="00D72087" w:rsidRDefault="00D72087" w:rsidP="00D72087">
            <w:pPr>
              <w:rPr>
                <w:rFonts w:cs="Arial"/>
                <w:sz w:val="18"/>
                <w:szCs w:val="18"/>
                <w:lang w:eastAsia="sk-SK"/>
              </w:rPr>
            </w:pPr>
          </w:p>
        </w:tc>
        <w:tc>
          <w:tcPr>
            <w:tcW w:w="547" w:type="pct"/>
            <w:gridSpan w:val="6"/>
            <w:tcBorders>
              <w:left w:val="nil"/>
              <w:right w:val="nil"/>
            </w:tcBorders>
            <w:noWrap/>
          </w:tcPr>
          <w:p w:rsidR="00D72087" w:rsidRPr="00D72087" w:rsidRDefault="00D72087" w:rsidP="00D72087">
            <w:pPr>
              <w:rPr>
                <w:rFonts w:cs="Arial"/>
                <w:sz w:val="18"/>
                <w:szCs w:val="18"/>
                <w:lang w:eastAsia="sk-SK"/>
              </w:rPr>
            </w:pPr>
          </w:p>
        </w:tc>
        <w:tc>
          <w:tcPr>
            <w:tcW w:w="407" w:type="pct"/>
            <w:gridSpan w:val="6"/>
            <w:tcBorders>
              <w:left w:val="nil"/>
              <w:right w:val="nil"/>
            </w:tcBorders>
            <w:noWrap/>
          </w:tcPr>
          <w:p w:rsidR="00D72087" w:rsidRPr="00D72087" w:rsidRDefault="00D72087" w:rsidP="00D72087">
            <w:pPr>
              <w:rPr>
                <w:rFonts w:cs="Arial"/>
                <w:sz w:val="18"/>
                <w:szCs w:val="18"/>
                <w:lang w:eastAsia="sk-SK"/>
              </w:rPr>
            </w:pPr>
          </w:p>
        </w:tc>
        <w:tc>
          <w:tcPr>
            <w:tcW w:w="494" w:type="pct"/>
            <w:gridSpan w:val="5"/>
            <w:tcBorders>
              <w:left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right w:val="nil"/>
            </w:tcBorders>
            <w:noWrap/>
          </w:tcPr>
          <w:p w:rsidR="00D72087" w:rsidRPr="00D72087" w:rsidRDefault="00D72087" w:rsidP="00D72087">
            <w:pPr>
              <w:rPr>
                <w:rFonts w:cs="Arial"/>
                <w:sz w:val="18"/>
                <w:szCs w:val="18"/>
                <w:lang w:eastAsia="sk-SK"/>
              </w:rPr>
            </w:pPr>
          </w:p>
        </w:tc>
        <w:tc>
          <w:tcPr>
            <w:tcW w:w="446" w:type="pct"/>
            <w:gridSpan w:val="5"/>
            <w:tcBorders>
              <w:left w:val="nil"/>
              <w:bottom w:val="nil"/>
              <w:right w:val="nil"/>
            </w:tcBorders>
            <w:noWrap/>
          </w:tcPr>
          <w:p w:rsidR="00D72087" w:rsidRPr="00D72087" w:rsidRDefault="00D72087" w:rsidP="00D72087">
            <w:pPr>
              <w:rPr>
                <w:rFonts w:cs="Arial"/>
                <w:sz w:val="18"/>
                <w:szCs w:val="18"/>
                <w:lang w:eastAsia="sk-SK"/>
              </w:rPr>
            </w:pPr>
          </w:p>
        </w:tc>
      </w:tr>
      <w:tr w:rsidR="004F491F" w:rsidRPr="00D72087" w:rsidTr="00BB7D2B">
        <w:trPr>
          <w:trHeight w:val="57"/>
          <w:jc w:val="center"/>
        </w:trPr>
        <w:tc>
          <w:tcPr>
            <w:tcW w:w="160" w:type="pct"/>
            <w:tcBorders>
              <w:left w:val="nil"/>
              <w:bottom w:val="nil"/>
              <w:right w:val="nil"/>
            </w:tcBorders>
            <w:noWrap/>
          </w:tcPr>
          <w:p w:rsidR="00D72087" w:rsidRPr="00D72087" w:rsidRDefault="00D72087" w:rsidP="00D72087">
            <w:pPr>
              <w:rPr>
                <w:rFonts w:cs="Arial"/>
                <w:sz w:val="18"/>
                <w:szCs w:val="18"/>
                <w:lang w:eastAsia="sk-SK"/>
              </w:rPr>
            </w:pPr>
          </w:p>
        </w:tc>
        <w:tc>
          <w:tcPr>
            <w:tcW w:w="151" w:type="pct"/>
            <w:tcBorders>
              <w:left w:val="nil"/>
              <w:bottom w:val="nil"/>
              <w:right w:val="nil"/>
            </w:tcBorders>
            <w:noWrap/>
          </w:tcPr>
          <w:p w:rsidR="00D72087" w:rsidRPr="00D72087" w:rsidRDefault="00D72087" w:rsidP="00D72087">
            <w:pPr>
              <w:rPr>
                <w:rFonts w:cs="Arial"/>
                <w:sz w:val="18"/>
                <w:szCs w:val="18"/>
                <w:lang w:eastAsia="sk-SK"/>
              </w:rPr>
            </w:pPr>
          </w:p>
        </w:tc>
        <w:tc>
          <w:tcPr>
            <w:tcW w:w="179"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99"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86" w:type="pct"/>
            <w:tcBorders>
              <w:left w:val="nil"/>
              <w:bottom w:val="nil"/>
              <w:right w:val="nil"/>
            </w:tcBorders>
            <w:noWrap/>
          </w:tcPr>
          <w:p w:rsidR="00D72087" w:rsidRPr="00D72087" w:rsidRDefault="00D72087" w:rsidP="00D72087">
            <w:pPr>
              <w:rPr>
                <w:rFonts w:cs="Arial"/>
                <w:sz w:val="18"/>
                <w:szCs w:val="18"/>
                <w:lang w:eastAsia="sk-SK"/>
              </w:rPr>
            </w:pPr>
          </w:p>
        </w:tc>
        <w:tc>
          <w:tcPr>
            <w:tcW w:w="107"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3" w:type="pct"/>
            <w:tcBorders>
              <w:left w:val="nil"/>
              <w:bottom w:val="nil"/>
              <w:right w:val="nil"/>
            </w:tcBorders>
            <w:noWrap/>
          </w:tcPr>
          <w:p w:rsidR="00D72087" w:rsidRPr="00D72087" w:rsidRDefault="00D72087" w:rsidP="00D72087">
            <w:pPr>
              <w:rPr>
                <w:rFonts w:cs="Arial"/>
                <w:sz w:val="18"/>
                <w:szCs w:val="18"/>
                <w:lang w:eastAsia="sk-SK"/>
              </w:rPr>
            </w:pPr>
          </w:p>
        </w:tc>
        <w:tc>
          <w:tcPr>
            <w:tcW w:w="412"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1" w:type="pct"/>
            <w:gridSpan w:val="4"/>
            <w:tcBorders>
              <w:left w:val="nil"/>
              <w:right w:val="nil"/>
            </w:tcBorders>
            <w:noWrap/>
          </w:tcPr>
          <w:p w:rsidR="00D72087" w:rsidRPr="00D72087" w:rsidRDefault="00AD6758" w:rsidP="00D72087">
            <w:pPr>
              <w:ind w:left="-44" w:hanging="27"/>
              <w:rPr>
                <w:rFonts w:cs="Arial"/>
                <w:sz w:val="18"/>
                <w:szCs w:val="18"/>
                <w:lang w:eastAsia="sk-SK"/>
              </w:rPr>
            </w:pPr>
            <w:r w:rsidRPr="00AD6758">
              <w:rPr>
                <w:rFonts w:cs="Arial"/>
                <w:sz w:val="18"/>
                <w:szCs w:val="18"/>
                <w:lang w:eastAsia="sk-SK"/>
              </w:rPr>
              <w:t>mesiac</w:t>
            </w:r>
          </w:p>
        </w:tc>
        <w:tc>
          <w:tcPr>
            <w:tcW w:w="115" w:type="pct"/>
            <w:tcBorders>
              <w:left w:val="nil"/>
              <w:right w:val="nil"/>
            </w:tcBorders>
            <w:noWrap/>
          </w:tcPr>
          <w:p w:rsidR="00D72087" w:rsidRPr="00D72087" w:rsidRDefault="00D72087" w:rsidP="00D72087">
            <w:pPr>
              <w:rPr>
                <w:rFonts w:cs="Arial"/>
                <w:sz w:val="18"/>
                <w:szCs w:val="18"/>
                <w:lang w:eastAsia="sk-SK"/>
              </w:rPr>
            </w:pPr>
          </w:p>
        </w:tc>
        <w:tc>
          <w:tcPr>
            <w:tcW w:w="547" w:type="pct"/>
            <w:gridSpan w:val="6"/>
            <w:tcBorders>
              <w:left w:val="nil"/>
              <w:bottom w:val="single" w:sz="6" w:space="0" w:color="auto"/>
              <w:right w:val="nil"/>
            </w:tcBorders>
            <w:noWrap/>
          </w:tcPr>
          <w:p w:rsidR="00D72087" w:rsidRPr="00D72087" w:rsidRDefault="0064542D" w:rsidP="00D72087">
            <w:pPr>
              <w:ind w:hanging="47"/>
              <w:rPr>
                <w:rFonts w:cs="Arial"/>
                <w:sz w:val="18"/>
                <w:szCs w:val="18"/>
                <w:lang w:eastAsia="sk-SK"/>
              </w:rPr>
            </w:pPr>
            <w:r w:rsidRPr="00AD6758">
              <w:rPr>
                <w:rFonts w:cs="Arial"/>
                <w:sz w:val="18"/>
                <w:szCs w:val="18"/>
                <w:lang w:eastAsia="sk-SK"/>
              </w:rPr>
              <w:t>R</w:t>
            </w:r>
            <w:r w:rsidR="00AD6758" w:rsidRPr="00AD6758">
              <w:rPr>
                <w:rFonts w:cs="Arial"/>
                <w:sz w:val="18"/>
                <w:szCs w:val="18"/>
                <w:lang w:eastAsia="sk-SK"/>
              </w:rPr>
              <w:t>ok</w:t>
            </w:r>
          </w:p>
        </w:tc>
        <w:tc>
          <w:tcPr>
            <w:tcW w:w="407" w:type="pct"/>
            <w:gridSpan w:val="6"/>
            <w:tcBorders>
              <w:left w:val="nil"/>
              <w:bottom w:val="nil"/>
              <w:right w:val="nil"/>
            </w:tcBorders>
            <w:noWrap/>
          </w:tcPr>
          <w:p w:rsidR="00D72087" w:rsidRPr="00D72087" w:rsidRDefault="00D72087" w:rsidP="00D72087">
            <w:pPr>
              <w:rPr>
                <w:rFonts w:cs="Arial"/>
                <w:sz w:val="18"/>
                <w:szCs w:val="18"/>
                <w:lang w:eastAsia="sk-SK"/>
              </w:rPr>
            </w:pPr>
          </w:p>
        </w:tc>
        <w:tc>
          <w:tcPr>
            <w:tcW w:w="494" w:type="pct"/>
            <w:gridSpan w:val="5"/>
            <w:tcBorders>
              <w:left w:val="nil"/>
              <w:right w:val="nil"/>
            </w:tcBorders>
            <w:noWrap/>
          </w:tcPr>
          <w:p w:rsidR="00D72087" w:rsidRPr="00D72087" w:rsidRDefault="00AD6758" w:rsidP="00D72087">
            <w:pPr>
              <w:ind w:hanging="52"/>
              <w:rPr>
                <w:rFonts w:cs="Arial"/>
                <w:sz w:val="18"/>
                <w:szCs w:val="18"/>
                <w:lang w:eastAsia="sk-SK"/>
              </w:rPr>
            </w:pPr>
            <w:r w:rsidRPr="00AD6758">
              <w:rPr>
                <w:rFonts w:cs="Arial"/>
                <w:sz w:val="18"/>
                <w:szCs w:val="18"/>
                <w:lang w:eastAsia="sk-SK"/>
              </w:rPr>
              <w:t>mesiac</w:t>
            </w:r>
          </w:p>
        </w:tc>
        <w:tc>
          <w:tcPr>
            <w:tcW w:w="581" w:type="pct"/>
            <w:gridSpan w:val="7"/>
            <w:tcBorders>
              <w:left w:val="nil"/>
              <w:right w:val="nil"/>
            </w:tcBorders>
            <w:noWrap/>
          </w:tcPr>
          <w:p w:rsidR="00D72087" w:rsidRPr="00D72087" w:rsidRDefault="00AD6758" w:rsidP="00D72087">
            <w:pPr>
              <w:ind w:firstLine="109"/>
              <w:rPr>
                <w:rFonts w:cs="Arial"/>
                <w:sz w:val="18"/>
                <w:szCs w:val="18"/>
                <w:lang w:eastAsia="sk-SK"/>
              </w:rPr>
            </w:pPr>
            <w:r w:rsidRPr="00AD6758">
              <w:rPr>
                <w:rFonts w:cs="Arial"/>
                <w:sz w:val="18"/>
                <w:szCs w:val="18"/>
                <w:lang w:eastAsia="sk-SK"/>
              </w:rPr>
              <w:t>rok</w:t>
            </w:r>
          </w:p>
        </w:tc>
      </w:tr>
      <w:tr w:rsidR="004007CA" w:rsidRPr="00D72087" w:rsidTr="00BB7D2B">
        <w:trPr>
          <w:trHeight w:val="57"/>
          <w:jc w:val="center"/>
        </w:trPr>
        <w:tc>
          <w:tcPr>
            <w:tcW w:w="1104" w:type="pct"/>
            <w:gridSpan w:val="7"/>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Za obdobie od</w:t>
            </w:r>
          </w:p>
        </w:tc>
        <w:tc>
          <w:tcPr>
            <w:tcW w:w="86" w:type="pct"/>
            <w:tcBorders>
              <w:top w:val="nil"/>
              <w:left w:val="nil"/>
              <w:right w:val="nil"/>
            </w:tcBorders>
            <w:noWrap/>
          </w:tcPr>
          <w:p w:rsidR="00D72087" w:rsidRPr="00D72087" w:rsidRDefault="00D72087" w:rsidP="00D72087">
            <w:pPr>
              <w:rPr>
                <w:rFonts w:cs="Arial"/>
                <w:sz w:val="18"/>
                <w:szCs w:val="18"/>
                <w:lang w:eastAsia="sk-SK"/>
              </w:rPr>
            </w:pPr>
          </w:p>
        </w:tc>
        <w:tc>
          <w:tcPr>
            <w:tcW w:w="107" w:type="pct"/>
            <w:tcBorders>
              <w:top w:val="nil"/>
              <w:left w:val="nil"/>
              <w:right w:val="nil"/>
            </w:tcBorders>
            <w:noWrap/>
          </w:tcPr>
          <w:p w:rsidR="00D72087" w:rsidRPr="00D72087" w:rsidRDefault="00D72087" w:rsidP="00D72087">
            <w:pPr>
              <w:rPr>
                <w:rFonts w:cs="Arial"/>
                <w:sz w:val="18"/>
                <w:szCs w:val="18"/>
                <w:lang w:eastAsia="sk-SK"/>
              </w:rPr>
            </w:pPr>
          </w:p>
        </w:tc>
        <w:tc>
          <w:tcPr>
            <w:tcW w:w="149" w:type="pct"/>
            <w:tcBorders>
              <w:top w:val="nil"/>
              <w:left w:val="nil"/>
              <w:right w:val="nil"/>
            </w:tcBorders>
            <w:noWrap/>
          </w:tcPr>
          <w:p w:rsidR="00D72087" w:rsidRPr="00D72087" w:rsidRDefault="00D72087" w:rsidP="00D72087">
            <w:pPr>
              <w:rPr>
                <w:rFonts w:cs="Arial"/>
                <w:sz w:val="18"/>
                <w:szCs w:val="18"/>
                <w:lang w:eastAsia="sk-SK"/>
              </w:rPr>
            </w:pPr>
          </w:p>
        </w:tc>
        <w:tc>
          <w:tcPr>
            <w:tcW w:w="150" w:type="pct"/>
            <w:tcBorders>
              <w:top w:val="nil"/>
              <w:left w:val="nil"/>
              <w:right w:val="nil"/>
            </w:tcBorders>
            <w:noWrap/>
          </w:tcPr>
          <w:p w:rsidR="00D72087" w:rsidRPr="00D72087" w:rsidRDefault="00D72087" w:rsidP="00D72087">
            <w:pPr>
              <w:rPr>
                <w:rFonts w:cs="Arial"/>
                <w:sz w:val="18"/>
                <w:szCs w:val="18"/>
                <w:lang w:eastAsia="sk-SK"/>
              </w:rPr>
            </w:pPr>
          </w:p>
        </w:tc>
        <w:tc>
          <w:tcPr>
            <w:tcW w:w="133" w:type="pct"/>
            <w:tcBorders>
              <w:top w:val="nil"/>
              <w:left w:val="nil"/>
              <w:right w:val="nil"/>
            </w:tcBorders>
            <w:noWrap/>
          </w:tcPr>
          <w:p w:rsidR="00D72087" w:rsidRPr="00D72087" w:rsidRDefault="00D72087" w:rsidP="00D72087">
            <w:pPr>
              <w:rPr>
                <w:rFonts w:cs="Arial"/>
                <w:sz w:val="18"/>
                <w:szCs w:val="18"/>
                <w:lang w:eastAsia="sk-SK"/>
              </w:rPr>
            </w:pP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43" w:type="pct"/>
            <w:tcBorders>
              <w:top w:val="nil"/>
              <w:left w:val="nil"/>
            </w:tcBorders>
            <w:noWrap/>
          </w:tcPr>
          <w:p w:rsidR="00D72087" w:rsidRPr="00D72087" w:rsidRDefault="00D72087" w:rsidP="00D72087">
            <w:pPr>
              <w:rPr>
                <w:rFonts w:cs="Arial"/>
                <w:sz w:val="18"/>
                <w:szCs w:val="18"/>
                <w:lang w:eastAsia="sk-SK"/>
              </w:rPr>
            </w:pPr>
          </w:p>
        </w:tc>
        <w:tc>
          <w:tcPr>
            <w:tcW w:w="124" w:type="pct"/>
            <w:noWrap/>
          </w:tcPr>
          <w:p w:rsidR="00D72087" w:rsidRPr="00D72087" w:rsidRDefault="00D72087" w:rsidP="00D72087">
            <w:pPr>
              <w:rPr>
                <w:rFonts w:cs="Arial"/>
                <w:sz w:val="18"/>
                <w:szCs w:val="18"/>
                <w:lang w:eastAsia="sk-SK"/>
              </w:rPr>
            </w:pPr>
          </w:p>
        </w:tc>
        <w:tc>
          <w:tcPr>
            <w:tcW w:w="161" w:type="pct"/>
            <w:noWrap/>
          </w:tcPr>
          <w:p w:rsidR="00D72087" w:rsidRPr="00D72087" w:rsidRDefault="00D72087" w:rsidP="00D72087">
            <w:pPr>
              <w:rPr>
                <w:rFonts w:cs="Arial"/>
                <w:sz w:val="18"/>
                <w:szCs w:val="18"/>
                <w:lang w:eastAsia="sk-SK"/>
              </w:rPr>
            </w:pPr>
          </w:p>
        </w:tc>
        <w:tc>
          <w:tcPr>
            <w:tcW w:w="127" w:type="pct"/>
            <w:tcBorders>
              <w:top w:val="nil"/>
              <w:left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Default="00E34DCA">
            <w:pPr>
              <w:jc w:val="center"/>
              <w:rPr>
                <w:rFonts w:cs="Arial"/>
                <w:sz w:val="18"/>
                <w:szCs w:val="18"/>
                <w:lang w:eastAsia="sk-SK"/>
              </w:rPr>
            </w:pPr>
          </w:p>
        </w:tc>
        <w:tc>
          <w:tcPr>
            <w:tcW w:w="115"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DD072E" w:rsidRDefault="005B7636" w:rsidP="00DD072E">
            <w:pPr>
              <w:jc w:val="center"/>
              <w:rPr>
                <w:rFonts w:cs="Arial"/>
                <w:sz w:val="18"/>
                <w:szCs w:val="18"/>
                <w:lang w:eastAsia="sk-SK"/>
              </w:rPr>
            </w:pPr>
            <w:r>
              <w:rPr>
                <w:rFonts w:cs="Arial"/>
                <w:sz w:val="18"/>
                <w:szCs w:val="18"/>
                <w:lang w:eastAsia="sk-SK"/>
              </w:rPr>
              <w:t>3</w:t>
            </w:r>
          </w:p>
        </w:tc>
        <w:tc>
          <w:tcPr>
            <w:tcW w:w="315" w:type="pct"/>
            <w:gridSpan w:val="5"/>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2"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85" w:type="pct"/>
            <w:tcBorders>
              <w:top w:val="single" w:sz="6" w:space="0" w:color="auto"/>
              <w:left w:val="single" w:sz="6" w:space="0" w:color="auto"/>
              <w:bottom w:val="single" w:sz="6" w:space="0" w:color="auto"/>
              <w:right w:val="single" w:sz="6" w:space="0" w:color="auto"/>
            </w:tcBorders>
            <w:noWrap/>
          </w:tcPr>
          <w:p w:rsidR="00E34DCA" w:rsidRDefault="005B7636">
            <w:pPr>
              <w:jc w:val="center"/>
              <w:rPr>
                <w:rFonts w:cs="Arial"/>
                <w:sz w:val="18"/>
                <w:szCs w:val="18"/>
                <w:lang w:eastAsia="sk-SK"/>
              </w:rPr>
            </w:pPr>
            <w:r>
              <w:rPr>
                <w:rFonts w:cs="Arial"/>
                <w:sz w:val="18"/>
                <w:szCs w:val="18"/>
                <w:lang w:eastAsia="sk-SK"/>
              </w:rPr>
              <w:t>3</w:t>
            </w:r>
          </w:p>
        </w:tc>
      </w:tr>
      <w:tr w:rsidR="005B316E" w:rsidRPr="00D72087" w:rsidTr="00BB7D2B">
        <w:trPr>
          <w:trHeight w:val="57"/>
          <w:jc w:val="center"/>
        </w:trPr>
        <w:tc>
          <w:tcPr>
            <w:tcW w:w="2003" w:type="pct"/>
            <w:gridSpan w:val="14"/>
            <w:tcBorders>
              <w:top w:val="nil"/>
              <w:lef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24" w:type="pct"/>
            <w:tcBorders>
              <w:top w:val="nil"/>
            </w:tcBorders>
            <w:noWrap/>
          </w:tcPr>
          <w:p w:rsidR="00D72087" w:rsidRPr="00D72087" w:rsidRDefault="00D72087" w:rsidP="00D72087">
            <w:pPr>
              <w:rPr>
                <w:rFonts w:cs="Arial"/>
                <w:sz w:val="18"/>
                <w:szCs w:val="18"/>
                <w:lang w:eastAsia="sk-SK"/>
              </w:rPr>
            </w:pPr>
          </w:p>
        </w:tc>
        <w:tc>
          <w:tcPr>
            <w:tcW w:w="161" w:type="pct"/>
            <w:tcBorders>
              <w:top w:val="nil"/>
            </w:tcBorders>
            <w:noWrap/>
          </w:tcPr>
          <w:p w:rsidR="00D72087" w:rsidRPr="00D72087" w:rsidRDefault="00D72087" w:rsidP="00D72087">
            <w:pPr>
              <w:rPr>
                <w:rFonts w:cs="Arial"/>
                <w:sz w:val="18"/>
                <w:szCs w:val="18"/>
                <w:lang w:eastAsia="sk-SK"/>
              </w:rPr>
            </w:pPr>
          </w:p>
        </w:tc>
        <w:tc>
          <w:tcPr>
            <w:tcW w:w="127" w:type="pct"/>
            <w:tcBorders>
              <w:top w:val="nil"/>
            </w:tcBorders>
            <w:noWrap/>
          </w:tcPr>
          <w:p w:rsidR="00D72087" w:rsidRPr="00D72087"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Default="00E34DCA">
            <w:pPr>
              <w:jc w:val="center"/>
              <w:rPr>
                <w:rFonts w:cs="Arial"/>
                <w:sz w:val="18"/>
                <w:szCs w:val="18"/>
                <w:lang w:eastAsia="sk-SK"/>
              </w:rPr>
            </w:pPr>
          </w:p>
        </w:tc>
        <w:tc>
          <w:tcPr>
            <w:tcW w:w="127" w:type="pct"/>
            <w:tcBorders>
              <w:top w:val="nil"/>
              <w:bottom w:val="single" w:sz="6" w:space="0" w:color="auto"/>
            </w:tcBorders>
            <w:noWrap/>
          </w:tcPr>
          <w:p w:rsidR="00E34DCA" w:rsidRDefault="00E34DCA">
            <w:pPr>
              <w:jc w:val="center"/>
              <w:rPr>
                <w:rFonts w:cs="Arial"/>
                <w:sz w:val="18"/>
                <w:szCs w:val="18"/>
                <w:lang w:eastAsia="sk-SK"/>
              </w:rPr>
            </w:pPr>
          </w:p>
        </w:tc>
        <w:tc>
          <w:tcPr>
            <w:tcW w:w="188" w:type="pct"/>
            <w:tcBorders>
              <w:top w:val="nil"/>
            </w:tcBorders>
            <w:noWrap/>
          </w:tcPr>
          <w:p w:rsidR="00E34DCA" w:rsidRDefault="00E34DCA">
            <w:pPr>
              <w:jc w:val="center"/>
              <w:rPr>
                <w:rFonts w:cs="Arial"/>
                <w:sz w:val="18"/>
                <w:szCs w:val="18"/>
                <w:lang w:eastAsia="sk-SK"/>
              </w:rPr>
            </w:pPr>
          </w:p>
        </w:tc>
        <w:tc>
          <w:tcPr>
            <w:tcW w:w="115" w:type="pct"/>
            <w:tcBorders>
              <w:top w:val="nil"/>
            </w:tcBorders>
            <w:noWrap/>
          </w:tcPr>
          <w:p w:rsidR="00E34DCA" w:rsidRDefault="00E34DCA">
            <w:pPr>
              <w:jc w:val="center"/>
              <w:rPr>
                <w:rFonts w:cs="Arial"/>
                <w:sz w:val="18"/>
                <w:szCs w:val="18"/>
                <w:lang w:eastAsia="sk-SK"/>
              </w:rPr>
            </w:pPr>
          </w:p>
        </w:tc>
        <w:tc>
          <w:tcPr>
            <w:tcW w:w="133" w:type="pct"/>
            <w:tcBorders>
              <w:top w:val="nil"/>
              <w:bottom w:val="single" w:sz="6" w:space="0" w:color="auto"/>
            </w:tcBorders>
            <w:noWrap/>
          </w:tcPr>
          <w:p w:rsidR="00E34DCA"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1" w:type="pct"/>
            <w:gridSpan w:val="3"/>
            <w:tcBorders>
              <w:top w:val="nil"/>
            </w:tcBorders>
            <w:noWrap/>
          </w:tcPr>
          <w:p w:rsidR="00E34DCA" w:rsidRDefault="00E34DCA">
            <w:pPr>
              <w:jc w:val="center"/>
              <w:rPr>
                <w:rFonts w:cs="Arial"/>
                <w:sz w:val="18"/>
                <w:szCs w:val="18"/>
                <w:lang w:eastAsia="sk-SK"/>
              </w:rPr>
            </w:pPr>
          </w:p>
        </w:tc>
        <w:tc>
          <w:tcPr>
            <w:tcW w:w="144" w:type="pct"/>
            <w:gridSpan w:val="2"/>
            <w:tcBorders>
              <w:top w:val="nil"/>
            </w:tcBorders>
            <w:noWrap/>
          </w:tcPr>
          <w:p w:rsidR="00E34DCA" w:rsidRDefault="00E34DCA">
            <w:pPr>
              <w:jc w:val="center"/>
              <w:rPr>
                <w:rFonts w:cs="Arial"/>
                <w:sz w:val="18"/>
                <w:szCs w:val="18"/>
                <w:lang w:eastAsia="sk-SK"/>
              </w:rPr>
            </w:pPr>
          </w:p>
        </w:tc>
        <w:tc>
          <w:tcPr>
            <w:tcW w:w="152" w:type="pct"/>
            <w:tcBorders>
              <w:top w:val="nil"/>
              <w:bottom w:val="single" w:sz="6" w:space="0" w:color="auto"/>
            </w:tcBorders>
            <w:noWrap/>
          </w:tcPr>
          <w:p w:rsidR="00E34DCA" w:rsidRDefault="00E34DCA">
            <w:pPr>
              <w:jc w:val="center"/>
              <w:rPr>
                <w:rFonts w:cs="Arial"/>
                <w:sz w:val="18"/>
                <w:szCs w:val="18"/>
                <w:lang w:eastAsia="sk-SK"/>
              </w:rPr>
            </w:pPr>
          </w:p>
        </w:tc>
        <w:tc>
          <w:tcPr>
            <w:tcW w:w="140" w:type="pct"/>
            <w:tcBorders>
              <w:top w:val="nil"/>
              <w:bottom w:val="single" w:sz="6" w:space="0" w:color="auto"/>
            </w:tcBorders>
            <w:noWrap/>
          </w:tcPr>
          <w:p w:rsidR="00E34DCA" w:rsidRDefault="00E34DCA">
            <w:pPr>
              <w:jc w:val="center"/>
              <w:rPr>
                <w:rFonts w:cs="Arial"/>
                <w:sz w:val="18"/>
                <w:szCs w:val="18"/>
                <w:lang w:eastAsia="sk-SK"/>
              </w:rPr>
            </w:pPr>
          </w:p>
        </w:tc>
        <w:tc>
          <w:tcPr>
            <w:tcW w:w="134" w:type="pct"/>
            <w:gridSpan w:val="2"/>
            <w:noWrap/>
          </w:tcPr>
          <w:p w:rsidR="00E34DCA" w:rsidRDefault="00E34DCA">
            <w:pPr>
              <w:jc w:val="center"/>
              <w:rPr>
                <w:rFonts w:cs="Arial"/>
                <w:sz w:val="18"/>
                <w:szCs w:val="18"/>
                <w:lang w:eastAsia="sk-SK"/>
              </w:rPr>
            </w:pPr>
          </w:p>
        </w:tc>
        <w:tc>
          <w:tcPr>
            <w:tcW w:w="163" w:type="pct"/>
            <w:gridSpan w:val="2"/>
            <w:noWrap/>
          </w:tcPr>
          <w:p w:rsidR="00E34DCA"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30" w:type="pct"/>
            <w:gridSpan w:val="2"/>
            <w:tcBorders>
              <w:top w:val="nil"/>
              <w:bottom w:val="single" w:sz="6" w:space="0" w:color="auto"/>
            </w:tcBorders>
            <w:noWrap/>
          </w:tcPr>
          <w:p w:rsidR="00E34DCA" w:rsidRDefault="00E34DCA">
            <w:pPr>
              <w:jc w:val="center"/>
              <w:rPr>
                <w:rFonts w:cs="Arial"/>
                <w:sz w:val="18"/>
                <w:szCs w:val="18"/>
                <w:lang w:eastAsia="sk-SK"/>
              </w:rPr>
            </w:pPr>
          </w:p>
        </w:tc>
        <w:tc>
          <w:tcPr>
            <w:tcW w:w="135" w:type="pct"/>
            <w:tcBorders>
              <w:top w:val="nil"/>
              <w:bottom w:val="single" w:sz="6" w:space="0" w:color="auto"/>
            </w:tcBorders>
            <w:noWrap/>
          </w:tcPr>
          <w:p w:rsidR="00E34DCA" w:rsidRDefault="00E34DCA">
            <w:pPr>
              <w:jc w:val="center"/>
              <w:rPr>
                <w:rFonts w:cs="Arial"/>
                <w:sz w:val="18"/>
                <w:szCs w:val="18"/>
                <w:lang w:eastAsia="sk-SK"/>
              </w:rPr>
            </w:pPr>
          </w:p>
        </w:tc>
        <w:tc>
          <w:tcPr>
            <w:tcW w:w="85" w:type="pct"/>
            <w:tcBorders>
              <w:top w:val="nil"/>
              <w:bottom w:val="single" w:sz="6" w:space="0" w:color="auto"/>
              <w:right w:val="nil"/>
            </w:tcBorders>
            <w:noWrap/>
          </w:tcPr>
          <w:p w:rsidR="00E34DCA" w:rsidRDefault="00E34DCA">
            <w:pPr>
              <w:jc w:val="center"/>
              <w:rPr>
                <w:rFonts w:cs="Arial"/>
                <w:sz w:val="18"/>
                <w:szCs w:val="18"/>
                <w:lang w:eastAsia="sk-SK"/>
              </w:rPr>
            </w:pPr>
          </w:p>
        </w:tc>
      </w:tr>
      <w:tr w:rsidR="005B316E" w:rsidRPr="00D72087" w:rsidTr="00BB7D2B">
        <w:trPr>
          <w:trHeight w:val="57"/>
          <w:jc w:val="center"/>
        </w:trPr>
        <w:tc>
          <w:tcPr>
            <w:tcW w:w="2003" w:type="pct"/>
            <w:gridSpan w:val="14"/>
            <w:tcBorders>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Bezprostredne predchádzajúce obdobie od</w:t>
            </w:r>
          </w:p>
        </w:tc>
        <w:tc>
          <w:tcPr>
            <w:tcW w:w="124" w:type="pct"/>
            <w:noWrap/>
          </w:tcPr>
          <w:p w:rsidR="00D72087" w:rsidRPr="00D72087" w:rsidRDefault="00D72087" w:rsidP="00D72087">
            <w:pPr>
              <w:rPr>
                <w:rFonts w:cs="Arial"/>
                <w:sz w:val="18"/>
                <w:szCs w:val="18"/>
                <w:lang w:eastAsia="sk-SK"/>
              </w:rPr>
            </w:pPr>
          </w:p>
        </w:tc>
        <w:tc>
          <w:tcPr>
            <w:tcW w:w="161" w:type="pct"/>
            <w:noWrap/>
          </w:tcPr>
          <w:p w:rsidR="00D72087" w:rsidRPr="00D72087" w:rsidRDefault="00D72087" w:rsidP="00D72087">
            <w:pPr>
              <w:rPr>
                <w:rFonts w:cs="Arial"/>
                <w:sz w:val="18"/>
                <w:szCs w:val="18"/>
                <w:lang w:eastAsia="sk-SK"/>
              </w:rPr>
            </w:pPr>
          </w:p>
        </w:tc>
        <w:tc>
          <w:tcPr>
            <w:tcW w:w="127" w:type="pct"/>
            <w:tcBorders>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Default="00E34DCA">
            <w:pPr>
              <w:jc w:val="center"/>
              <w:rPr>
                <w:rFonts w:cs="Arial"/>
                <w:sz w:val="18"/>
                <w:szCs w:val="18"/>
                <w:lang w:eastAsia="sk-SK"/>
              </w:rPr>
            </w:pPr>
          </w:p>
        </w:tc>
        <w:tc>
          <w:tcPr>
            <w:tcW w:w="115"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Default="005B7636">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2"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85" w:type="pct"/>
            <w:tcBorders>
              <w:top w:val="single" w:sz="6" w:space="0" w:color="auto"/>
              <w:left w:val="single" w:sz="6" w:space="0" w:color="auto"/>
              <w:bottom w:val="single" w:sz="6" w:space="0" w:color="auto"/>
              <w:right w:val="single" w:sz="6" w:space="0" w:color="auto"/>
            </w:tcBorders>
            <w:noWrap/>
          </w:tcPr>
          <w:p w:rsidR="00E34DCA" w:rsidRDefault="005B7636">
            <w:pPr>
              <w:jc w:val="center"/>
              <w:rPr>
                <w:rFonts w:cs="Arial"/>
                <w:sz w:val="18"/>
                <w:szCs w:val="18"/>
                <w:lang w:eastAsia="sk-SK"/>
              </w:rPr>
            </w:pPr>
            <w:r>
              <w:rPr>
                <w:rFonts w:cs="Arial"/>
                <w:sz w:val="18"/>
                <w:szCs w:val="18"/>
                <w:lang w:eastAsia="sk-SK"/>
              </w:rPr>
              <w:t>2</w:t>
            </w:r>
          </w:p>
        </w:tc>
      </w:tr>
      <w:tr w:rsidR="004F491F" w:rsidRPr="00D72087" w:rsidTr="00BB7D2B">
        <w:trPr>
          <w:trHeight w:val="57"/>
          <w:jc w:val="center"/>
        </w:trPr>
        <w:tc>
          <w:tcPr>
            <w:tcW w:w="765" w:type="pct"/>
            <w:gridSpan w:val="5"/>
            <w:tcBorders>
              <w:top w:val="nil"/>
              <w:left w:val="nil"/>
              <w:bottom w:val="nil"/>
              <w:right w:val="nil"/>
            </w:tcBorders>
            <w:noWrap/>
          </w:tcPr>
          <w:p w:rsidR="00D72087" w:rsidRPr="00D72087" w:rsidRDefault="00D72087" w:rsidP="00D72087">
            <w:pPr>
              <w:rPr>
                <w:rFonts w:cs="Arial"/>
                <w:sz w:val="18"/>
                <w:szCs w:val="18"/>
                <w:lang w:eastAsia="sk-SK"/>
              </w:rPr>
            </w:pPr>
          </w:p>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9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0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61"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BB7D2B">
        <w:trPr>
          <w:trHeight w:val="57"/>
          <w:jc w:val="center"/>
        </w:trPr>
        <w:tc>
          <w:tcPr>
            <w:tcW w:w="2003" w:type="pct"/>
            <w:gridSpan w:val="14"/>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6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13"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1000"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F491F" w:rsidRPr="00D72087" w:rsidTr="00BB7D2B">
        <w:trPr>
          <w:trHeight w:val="57"/>
          <w:jc w:val="center"/>
        </w:trPr>
        <w:tc>
          <w:tcPr>
            <w:tcW w:w="160"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51"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7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9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0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6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27" w:type="pct"/>
            <w:tcBorders>
              <w:top w:val="nil"/>
              <w:left w:val="nil"/>
              <w:right w:val="nil"/>
            </w:tcBorders>
            <w:noWrap/>
          </w:tcPr>
          <w:p w:rsidR="00D72087" w:rsidRPr="00D72087" w:rsidRDefault="00D72087" w:rsidP="00D72087">
            <w:pPr>
              <w:rPr>
                <w:rFonts w:cs="Arial"/>
                <w:sz w:val="18"/>
                <w:szCs w:val="18"/>
                <w:lang w:eastAsia="sk-SK"/>
              </w:rPr>
            </w:pPr>
          </w:p>
        </w:tc>
        <w:tc>
          <w:tcPr>
            <w:tcW w:w="942" w:type="pct"/>
            <w:gridSpan w:val="9"/>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296"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F491F" w:rsidRPr="00D72087" w:rsidTr="00BB7D2B">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E34DCA" w:rsidRDefault="003F3935">
            <w:pPr>
              <w:jc w:val="center"/>
              <w:rPr>
                <w:rFonts w:cs="Arial"/>
                <w:bCs/>
                <w:sz w:val="18"/>
                <w:szCs w:val="18"/>
                <w:lang w:eastAsia="sk-SK"/>
              </w:rPr>
            </w:pPr>
            <w:r>
              <w:rPr>
                <w:rFonts w:cs="Arial"/>
                <w:bCs/>
                <w:sz w:val="18"/>
                <w:szCs w:val="18"/>
                <w:lang w:eastAsia="sk-SK"/>
              </w:rPr>
              <w:t>1</w:t>
            </w:r>
          </w:p>
        </w:tc>
        <w:tc>
          <w:tcPr>
            <w:tcW w:w="151" w:type="pct"/>
            <w:tcBorders>
              <w:top w:val="single" w:sz="4" w:space="0" w:color="auto"/>
              <w:left w:val="nil"/>
              <w:bottom w:val="single" w:sz="4" w:space="0" w:color="auto"/>
              <w:right w:val="single" w:sz="4" w:space="0" w:color="auto"/>
            </w:tcBorders>
            <w:noWrap/>
          </w:tcPr>
          <w:p w:rsidR="00E34DCA" w:rsidRDefault="004F491F">
            <w:pPr>
              <w:jc w:val="center"/>
              <w:rPr>
                <w:rFonts w:cs="Arial"/>
                <w:bCs/>
                <w:sz w:val="18"/>
                <w:szCs w:val="18"/>
                <w:lang w:eastAsia="sk-SK"/>
              </w:rPr>
            </w:pPr>
            <w:r>
              <w:rPr>
                <w:rFonts w:cs="Arial"/>
                <w:bCs/>
                <w:sz w:val="18"/>
                <w:szCs w:val="18"/>
                <w:lang w:eastAsia="sk-SK"/>
              </w:rPr>
              <w:t>7</w:t>
            </w:r>
          </w:p>
        </w:tc>
        <w:tc>
          <w:tcPr>
            <w:tcW w:w="179" w:type="pct"/>
            <w:tcBorders>
              <w:top w:val="nil"/>
              <w:left w:val="nil"/>
              <w:bottom w:val="nil"/>
              <w:right w:val="nil"/>
            </w:tcBorders>
            <w:noWrap/>
          </w:tcPr>
          <w:p w:rsidR="00E34DCA"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Default="00D72087">
            <w:pPr>
              <w:jc w:val="center"/>
              <w:rPr>
                <w:rFonts w:cs="Arial"/>
                <w:sz w:val="18"/>
                <w:szCs w:val="18"/>
                <w:lang w:eastAsia="sk-SK"/>
              </w:rPr>
            </w:pPr>
            <w:r w:rsidRPr="00D72087">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Default="004F491F">
            <w:pPr>
              <w:jc w:val="center"/>
              <w:rPr>
                <w:rFonts w:cs="Arial"/>
                <w:sz w:val="18"/>
                <w:szCs w:val="18"/>
                <w:lang w:eastAsia="sk-SK"/>
              </w:rPr>
            </w:pPr>
            <w:r>
              <w:rPr>
                <w:rFonts w:cs="Arial"/>
                <w:sz w:val="18"/>
                <w:szCs w:val="18"/>
                <w:lang w:eastAsia="sk-SK"/>
              </w:rPr>
              <w:t>9</w:t>
            </w:r>
          </w:p>
        </w:tc>
        <w:tc>
          <w:tcPr>
            <w:tcW w:w="199" w:type="pct"/>
            <w:tcBorders>
              <w:top w:val="nil"/>
              <w:left w:val="nil"/>
              <w:bottom w:val="nil"/>
              <w:right w:val="nil"/>
            </w:tcBorders>
            <w:noWrap/>
          </w:tcPr>
          <w:p w:rsidR="00E34DCA" w:rsidRDefault="00E34DCA">
            <w:pPr>
              <w:jc w:val="center"/>
              <w:rPr>
                <w:rFonts w:cs="Arial"/>
                <w:sz w:val="18"/>
                <w:szCs w:val="18"/>
                <w:lang w:eastAsia="sk-SK"/>
              </w:rPr>
            </w:pPr>
          </w:p>
        </w:tc>
        <w:tc>
          <w:tcPr>
            <w:tcW w:w="140" w:type="pct"/>
            <w:tcBorders>
              <w:top w:val="single" w:sz="4" w:space="0" w:color="auto"/>
              <w:left w:val="single" w:sz="4" w:space="0" w:color="auto"/>
              <w:bottom w:val="single" w:sz="4" w:space="0" w:color="auto"/>
              <w:right w:val="single" w:sz="4" w:space="0" w:color="auto"/>
            </w:tcBorders>
            <w:noWrap/>
          </w:tcPr>
          <w:p w:rsidR="00E34DCA" w:rsidRDefault="004F491F">
            <w:pPr>
              <w:jc w:val="center"/>
              <w:rPr>
                <w:rFonts w:cs="Arial"/>
                <w:sz w:val="18"/>
                <w:szCs w:val="18"/>
                <w:lang w:eastAsia="sk-SK"/>
              </w:rPr>
            </w:pPr>
            <w:r>
              <w:rPr>
                <w:rFonts w:cs="Arial"/>
                <w:sz w:val="18"/>
                <w:szCs w:val="18"/>
                <w:lang w:eastAsia="sk-SK"/>
              </w:rPr>
              <w:t>2</w:t>
            </w:r>
          </w:p>
        </w:tc>
        <w:tc>
          <w:tcPr>
            <w:tcW w:w="86" w:type="pct"/>
            <w:tcBorders>
              <w:top w:val="single" w:sz="4" w:space="0" w:color="auto"/>
              <w:left w:val="nil"/>
              <w:bottom w:val="single" w:sz="4" w:space="0" w:color="auto"/>
              <w:right w:val="single" w:sz="4" w:space="0" w:color="auto"/>
            </w:tcBorders>
            <w:noWrap/>
          </w:tcPr>
          <w:p w:rsidR="00E34DCA" w:rsidRDefault="004F491F">
            <w:pPr>
              <w:jc w:val="center"/>
              <w:rPr>
                <w:rFonts w:cs="Arial"/>
                <w:sz w:val="18"/>
                <w:szCs w:val="18"/>
                <w:lang w:eastAsia="sk-SK"/>
              </w:rPr>
            </w:pPr>
            <w:r>
              <w:rPr>
                <w:rFonts w:cs="Arial"/>
                <w:sz w:val="18"/>
                <w:szCs w:val="18"/>
                <w:lang w:eastAsia="sk-SK"/>
              </w:rPr>
              <w:t>0</w:t>
            </w:r>
          </w:p>
        </w:tc>
        <w:tc>
          <w:tcPr>
            <w:tcW w:w="107" w:type="pct"/>
            <w:tcBorders>
              <w:top w:val="single" w:sz="4" w:space="0" w:color="auto"/>
              <w:left w:val="nil"/>
              <w:bottom w:val="single" w:sz="4" w:space="0" w:color="auto"/>
              <w:right w:val="single" w:sz="4" w:space="0" w:color="auto"/>
            </w:tcBorders>
            <w:noWrap/>
          </w:tcPr>
          <w:p w:rsidR="00E34DCA" w:rsidRDefault="004F491F">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E34DCA" w:rsidRDefault="004F491F">
            <w:pPr>
              <w:jc w:val="center"/>
              <w:rPr>
                <w:rFonts w:cs="Arial"/>
                <w:sz w:val="18"/>
                <w:szCs w:val="18"/>
                <w:lang w:eastAsia="sk-SK"/>
              </w:rPr>
            </w:pPr>
            <w:r>
              <w:rPr>
                <w:rFonts w:cs="Arial"/>
                <w:sz w:val="18"/>
                <w:szCs w:val="18"/>
                <w:lang w:eastAsia="sk-SK"/>
              </w:rPr>
              <w:t>5</w:t>
            </w:r>
          </w:p>
        </w:tc>
        <w:tc>
          <w:tcPr>
            <w:tcW w:w="150" w:type="pct"/>
            <w:tcBorders>
              <w:top w:val="nil"/>
              <w:left w:val="single" w:sz="4" w:space="0" w:color="auto"/>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6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754"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riadna</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725" w:type="pct"/>
            <w:gridSpan w:val="8"/>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zostavená</w:t>
            </w:r>
          </w:p>
        </w:tc>
        <w:tc>
          <w:tcPr>
            <w:tcW w:w="13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154E35">
        <w:trPr>
          <w:trHeight w:val="57"/>
          <w:jc w:val="center"/>
        </w:trPr>
        <w:tc>
          <w:tcPr>
            <w:tcW w:w="160"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2128" w:type="pct"/>
            <w:gridSpan w:val="15"/>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Default="00E34DCA">
            <w:pPr>
              <w:jc w:val="center"/>
              <w:rPr>
                <w:rFonts w:cs="Arial"/>
                <w:sz w:val="18"/>
                <w:szCs w:val="18"/>
                <w:lang w:eastAsia="sk-SK"/>
              </w:rPr>
            </w:pPr>
          </w:p>
        </w:tc>
        <w:tc>
          <w:tcPr>
            <w:tcW w:w="754"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mimoriadna</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25" w:type="pct"/>
            <w:gridSpan w:val="8"/>
            <w:tcBorders>
              <w:top w:val="nil"/>
              <w:left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schválená</w:t>
            </w:r>
          </w:p>
        </w:tc>
        <w:tc>
          <w:tcPr>
            <w:tcW w:w="13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154E35">
        <w:trPr>
          <w:trHeight w:val="57"/>
          <w:jc w:val="center"/>
        </w:trPr>
        <w:tc>
          <w:tcPr>
            <w:tcW w:w="160" w:type="pct"/>
            <w:tcBorders>
              <w:top w:val="nil"/>
              <w:left w:val="nil"/>
              <w:right w:val="nil"/>
            </w:tcBorders>
            <w:noWrap/>
          </w:tcPr>
          <w:p w:rsidR="00D72087" w:rsidRPr="00D72087" w:rsidRDefault="00D72087" w:rsidP="00D72087">
            <w:pPr>
              <w:rPr>
                <w:rFonts w:cs="Arial"/>
                <w:b/>
                <w:bCs/>
                <w:sz w:val="18"/>
                <w:szCs w:val="18"/>
                <w:lang w:eastAsia="sk-SK"/>
              </w:rPr>
            </w:pPr>
          </w:p>
        </w:tc>
        <w:tc>
          <w:tcPr>
            <w:tcW w:w="2128" w:type="pct"/>
            <w:gridSpan w:val="15"/>
            <w:tcBorders>
              <w:top w:val="nil"/>
              <w:left w:val="nil"/>
              <w:right w:val="nil"/>
            </w:tcBorders>
            <w:noWrap/>
          </w:tcPr>
          <w:p w:rsidR="00D72087" w:rsidRPr="00D72087" w:rsidRDefault="00D72087" w:rsidP="00D72087">
            <w:pPr>
              <w:rPr>
                <w:rFonts w:cs="Arial"/>
                <w:b/>
                <w:bCs/>
                <w:sz w:val="18"/>
                <w:szCs w:val="18"/>
                <w:lang w:eastAsia="sk-SK"/>
              </w:rPr>
            </w:pPr>
          </w:p>
        </w:tc>
        <w:tc>
          <w:tcPr>
            <w:tcW w:w="127" w:type="pct"/>
            <w:tcBorders>
              <w:top w:val="nil"/>
              <w:left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4" w:space="0" w:color="auto"/>
            </w:tcBorders>
            <w:noWrap/>
          </w:tcPr>
          <w:p w:rsidR="00D72087" w:rsidRPr="00D72087"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54" w:type="pct"/>
            <w:gridSpan w:val="8"/>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priebežná</w:t>
            </w:r>
          </w:p>
        </w:tc>
        <w:tc>
          <w:tcPr>
            <w:tcW w:w="171" w:type="pct"/>
            <w:gridSpan w:val="3"/>
            <w:tcBorders>
              <w:top w:val="nil"/>
              <w:left w:val="nil"/>
            </w:tcBorders>
            <w:noWrap/>
          </w:tcPr>
          <w:p w:rsidR="00D72087" w:rsidRPr="00D72087" w:rsidRDefault="00D72087" w:rsidP="00D72087">
            <w:pPr>
              <w:rPr>
                <w:rFonts w:cs="Arial"/>
                <w:sz w:val="18"/>
                <w:szCs w:val="18"/>
                <w:lang w:eastAsia="sk-SK"/>
              </w:rPr>
            </w:pPr>
          </w:p>
        </w:tc>
        <w:tc>
          <w:tcPr>
            <w:tcW w:w="144" w:type="pct"/>
            <w:gridSpan w:val="2"/>
            <w:tcBorders>
              <w:top w:val="nil"/>
            </w:tcBorders>
            <w:noWrap/>
          </w:tcPr>
          <w:p w:rsidR="00D72087" w:rsidRPr="00D72087" w:rsidRDefault="00D72087" w:rsidP="00D72087">
            <w:pPr>
              <w:rPr>
                <w:rFonts w:cs="Arial"/>
                <w:sz w:val="18"/>
                <w:szCs w:val="18"/>
                <w:lang w:eastAsia="sk-SK"/>
              </w:rPr>
            </w:pPr>
          </w:p>
        </w:tc>
        <w:tc>
          <w:tcPr>
            <w:tcW w:w="725" w:type="pct"/>
            <w:gridSpan w:val="8"/>
            <w:tcBorders>
              <w:top w:val="nil"/>
              <w:right w:val="nil"/>
            </w:tcBorders>
            <w:noWrap/>
          </w:tcPr>
          <w:p w:rsidR="00D72087" w:rsidRPr="00D72087" w:rsidRDefault="00D72087" w:rsidP="00D72087">
            <w:pPr>
              <w:rPr>
                <w:rFonts w:cs="Arial"/>
                <w:sz w:val="18"/>
                <w:szCs w:val="18"/>
                <w:lang w:eastAsia="sk-SK"/>
              </w:rPr>
            </w:pPr>
          </w:p>
        </w:tc>
        <w:tc>
          <w:tcPr>
            <w:tcW w:w="130"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35" w:type="pct"/>
            <w:tcBorders>
              <w:top w:val="nil"/>
              <w:left w:val="nil"/>
              <w:right w:val="nil"/>
            </w:tcBorders>
            <w:noWrap/>
          </w:tcPr>
          <w:p w:rsidR="00D72087" w:rsidRPr="00D72087" w:rsidRDefault="00D72087" w:rsidP="00D72087">
            <w:pPr>
              <w:rPr>
                <w:rFonts w:cs="Arial"/>
                <w:sz w:val="18"/>
                <w:szCs w:val="18"/>
                <w:lang w:eastAsia="sk-SK"/>
              </w:rPr>
            </w:pPr>
          </w:p>
        </w:tc>
        <w:tc>
          <w:tcPr>
            <w:tcW w:w="85" w:type="pct"/>
            <w:tcBorders>
              <w:top w:val="nil"/>
              <w:left w:val="nil"/>
              <w:right w:val="nil"/>
            </w:tcBorders>
            <w:noWrap/>
          </w:tcPr>
          <w:p w:rsidR="00D72087" w:rsidRPr="00D72087" w:rsidRDefault="00D72087" w:rsidP="00D72087">
            <w:pPr>
              <w:rPr>
                <w:rFonts w:cs="Arial"/>
                <w:sz w:val="18"/>
                <w:szCs w:val="18"/>
                <w:lang w:eastAsia="sk-SK"/>
              </w:rPr>
            </w:pPr>
          </w:p>
        </w:tc>
      </w:tr>
      <w:tr w:rsidR="004007CA" w:rsidRPr="00D72087" w:rsidTr="00154E35">
        <w:trPr>
          <w:trHeight w:val="57"/>
          <w:jc w:val="center"/>
        </w:trPr>
        <w:tc>
          <w:tcPr>
            <w:tcW w:w="160" w:type="pct"/>
            <w:tcBorders>
              <w:lef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tc>
        <w:tc>
          <w:tcPr>
            <w:tcW w:w="2128" w:type="pct"/>
            <w:gridSpan w:val="15"/>
            <w:noWrap/>
          </w:tcPr>
          <w:p w:rsidR="00D72087" w:rsidRPr="00D72087" w:rsidRDefault="00D72087" w:rsidP="00D72087">
            <w:pPr>
              <w:rPr>
                <w:rFonts w:cs="Arial"/>
                <w:b/>
                <w:bCs/>
                <w:sz w:val="18"/>
                <w:szCs w:val="18"/>
                <w:lang w:eastAsia="sk-SK"/>
              </w:rPr>
            </w:pPr>
          </w:p>
        </w:tc>
        <w:tc>
          <w:tcPr>
            <w:tcW w:w="127" w:type="pct"/>
            <w:noWrap/>
          </w:tcPr>
          <w:p w:rsidR="00D72087" w:rsidRPr="00D72087" w:rsidRDefault="00D72087" w:rsidP="00D72087">
            <w:pPr>
              <w:rPr>
                <w:rFonts w:cs="Arial"/>
                <w:sz w:val="18"/>
                <w:szCs w:val="18"/>
                <w:lang w:eastAsia="sk-SK"/>
              </w:rPr>
            </w:pPr>
          </w:p>
        </w:tc>
        <w:tc>
          <w:tcPr>
            <w:tcW w:w="126" w:type="pct"/>
            <w:gridSpan w:val="2"/>
            <w:noWrap/>
          </w:tcPr>
          <w:p w:rsidR="00D72087" w:rsidRPr="00D72087" w:rsidRDefault="00D72087" w:rsidP="00D72087">
            <w:pPr>
              <w:rPr>
                <w:rFonts w:cs="Arial"/>
                <w:sz w:val="18"/>
                <w:szCs w:val="18"/>
                <w:lang w:eastAsia="sk-SK"/>
              </w:rPr>
            </w:pPr>
          </w:p>
        </w:tc>
        <w:tc>
          <w:tcPr>
            <w:tcW w:w="127" w:type="pct"/>
            <w:noWrap/>
          </w:tcPr>
          <w:p w:rsidR="00D72087" w:rsidRPr="00D72087" w:rsidRDefault="00D72087" w:rsidP="00D72087">
            <w:pPr>
              <w:rPr>
                <w:rFonts w:cs="Arial"/>
                <w:sz w:val="18"/>
                <w:szCs w:val="18"/>
                <w:lang w:eastAsia="sk-SK"/>
              </w:rPr>
            </w:pPr>
          </w:p>
        </w:tc>
        <w:tc>
          <w:tcPr>
            <w:tcW w:w="188" w:type="pct"/>
            <w:tcBorders>
              <w:top w:val="single" w:sz="4" w:space="0" w:color="auto"/>
            </w:tcBorders>
            <w:noWrap/>
          </w:tcPr>
          <w:p w:rsidR="00D72087" w:rsidRPr="00D72087" w:rsidRDefault="00D72087" w:rsidP="00D72087">
            <w:pPr>
              <w:rPr>
                <w:rFonts w:cs="Arial"/>
                <w:sz w:val="18"/>
                <w:szCs w:val="18"/>
                <w:lang w:eastAsia="sk-SK"/>
              </w:rPr>
            </w:pPr>
          </w:p>
        </w:tc>
        <w:tc>
          <w:tcPr>
            <w:tcW w:w="754" w:type="pct"/>
            <w:gridSpan w:val="8"/>
            <w:noWrap/>
          </w:tcPr>
          <w:p w:rsidR="00D72087" w:rsidRPr="00D72087" w:rsidRDefault="00D72087" w:rsidP="00D72087">
            <w:pPr>
              <w:rPr>
                <w:rFonts w:cs="Arial"/>
                <w:sz w:val="18"/>
                <w:szCs w:val="18"/>
                <w:lang w:eastAsia="sk-SK"/>
              </w:rPr>
            </w:pPr>
          </w:p>
        </w:tc>
        <w:tc>
          <w:tcPr>
            <w:tcW w:w="171" w:type="pct"/>
            <w:gridSpan w:val="3"/>
            <w:noWrap/>
          </w:tcPr>
          <w:p w:rsidR="00D72087" w:rsidRPr="00D72087" w:rsidRDefault="00D72087" w:rsidP="00D72087">
            <w:pPr>
              <w:rPr>
                <w:rFonts w:cs="Arial"/>
                <w:sz w:val="18"/>
                <w:szCs w:val="18"/>
                <w:lang w:eastAsia="sk-SK"/>
              </w:rPr>
            </w:pPr>
          </w:p>
        </w:tc>
        <w:tc>
          <w:tcPr>
            <w:tcW w:w="144" w:type="pct"/>
            <w:gridSpan w:val="2"/>
            <w:noWrap/>
          </w:tcPr>
          <w:p w:rsidR="00D72087" w:rsidRPr="00D72087" w:rsidRDefault="00D72087" w:rsidP="00D72087">
            <w:pPr>
              <w:rPr>
                <w:rFonts w:cs="Arial"/>
                <w:sz w:val="18"/>
                <w:szCs w:val="18"/>
                <w:lang w:eastAsia="sk-SK"/>
              </w:rPr>
            </w:pPr>
          </w:p>
        </w:tc>
        <w:tc>
          <w:tcPr>
            <w:tcW w:w="725" w:type="pct"/>
            <w:gridSpan w:val="8"/>
            <w:noWrap/>
          </w:tcPr>
          <w:p w:rsidR="00D72087" w:rsidRPr="00D72087" w:rsidRDefault="00D72087" w:rsidP="00D72087">
            <w:pPr>
              <w:rPr>
                <w:rFonts w:cs="Arial"/>
                <w:sz w:val="18"/>
                <w:szCs w:val="18"/>
                <w:lang w:eastAsia="sk-SK"/>
              </w:rPr>
            </w:pPr>
          </w:p>
        </w:tc>
        <w:tc>
          <w:tcPr>
            <w:tcW w:w="130" w:type="pct"/>
            <w:gridSpan w:val="2"/>
            <w:noWrap/>
          </w:tcPr>
          <w:p w:rsidR="00D72087" w:rsidRPr="00D72087" w:rsidRDefault="00D72087" w:rsidP="00D72087">
            <w:pPr>
              <w:rPr>
                <w:rFonts w:cs="Arial"/>
                <w:sz w:val="18"/>
                <w:szCs w:val="18"/>
                <w:lang w:eastAsia="sk-SK"/>
              </w:rPr>
            </w:pPr>
          </w:p>
        </w:tc>
        <w:tc>
          <w:tcPr>
            <w:tcW w:w="135" w:type="pct"/>
            <w:noWrap/>
          </w:tcPr>
          <w:p w:rsidR="00D72087" w:rsidRPr="00D72087" w:rsidRDefault="00D72087" w:rsidP="00D72087">
            <w:pPr>
              <w:rPr>
                <w:rFonts w:cs="Arial"/>
                <w:sz w:val="18"/>
                <w:szCs w:val="18"/>
                <w:lang w:eastAsia="sk-SK"/>
              </w:rPr>
            </w:pPr>
          </w:p>
        </w:tc>
        <w:tc>
          <w:tcPr>
            <w:tcW w:w="85" w:type="pct"/>
            <w:tcBorders>
              <w:right w:val="nil"/>
            </w:tcBorders>
            <w:noWrap/>
          </w:tcPr>
          <w:p w:rsidR="00D72087" w:rsidRPr="00D72087" w:rsidRDefault="00D72087" w:rsidP="00D72087">
            <w:pPr>
              <w:rPr>
                <w:rFonts w:cs="Arial"/>
                <w:sz w:val="18"/>
                <w:szCs w:val="18"/>
                <w:lang w:eastAsia="sk-SK"/>
              </w:rPr>
            </w:pPr>
          </w:p>
        </w:tc>
      </w:tr>
      <w:tr w:rsidR="004F491F" w:rsidRPr="00D72087" w:rsidTr="00BB7D2B">
        <w:trPr>
          <w:trHeight w:val="57"/>
          <w:jc w:val="center"/>
        </w:trPr>
        <w:tc>
          <w:tcPr>
            <w:tcW w:w="310"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79"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99"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86" w:type="pct"/>
            <w:tcBorders>
              <w:left w:val="nil"/>
              <w:bottom w:val="nil"/>
              <w:right w:val="nil"/>
            </w:tcBorders>
            <w:noWrap/>
          </w:tcPr>
          <w:p w:rsidR="00D72087" w:rsidRPr="00D72087" w:rsidRDefault="00D72087" w:rsidP="00D72087">
            <w:pPr>
              <w:rPr>
                <w:rFonts w:cs="Arial"/>
                <w:sz w:val="18"/>
                <w:szCs w:val="18"/>
                <w:lang w:eastAsia="sk-SK"/>
              </w:rPr>
            </w:pPr>
          </w:p>
        </w:tc>
        <w:tc>
          <w:tcPr>
            <w:tcW w:w="107" w:type="pct"/>
            <w:tcBorders>
              <w:left w:val="nil"/>
              <w:bottom w:val="nil"/>
              <w:right w:val="nil"/>
            </w:tcBorders>
            <w:noWrap/>
          </w:tcPr>
          <w:p w:rsidR="00D72087" w:rsidRPr="00D72087" w:rsidRDefault="00D72087" w:rsidP="00D72087">
            <w:pPr>
              <w:rPr>
                <w:rFonts w:cs="Arial"/>
                <w:sz w:val="18"/>
                <w:szCs w:val="18"/>
                <w:lang w:eastAsia="sk-SK"/>
              </w:rPr>
            </w:pPr>
          </w:p>
        </w:tc>
        <w:tc>
          <w:tcPr>
            <w:tcW w:w="299"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3"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61"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10"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0"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85" w:type="pct"/>
            <w:tcBorders>
              <w:left w:val="nil"/>
              <w:bottom w:val="nil"/>
              <w:right w:val="nil"/>
            </w:tcBorders>
            <w:noWrap/>
          </w:tcPr>
          <w:p w:rsidR="00D72087" w:rsidRPr="00D72087" w:rsidRDefault="00D72087" w:rsidP="00D72087">
            <w:pPr>
              <w:rPr>
                <w:rFonts w:cs="Arial"/>
                <w:sz w:val="18"/>
                <w:szCs w:val="18"/>
                <w:lang w:eastAsia="sk-SK"/>
              </w:rPr>
            </w:pPr>
          </w:p>
        </w:tc>
      </w:tr>
      <w:tr w:rsidR="004F491F" w:rsidRPr="00D72087" w:rsidTr="00BB7D2B">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D72087" w:rsidRPr="00D72087" w:rsidRDefault="00AD6758" w:rsidP="003F3935">
            <w:pPr>
              <w:rPr>
                <w:rFonts w:cs="Arial"/>
                <w:sz w:val="18"/>
                <w:szCs w:val="18"/>
                <w:lang w:eastAsia="sk-SK"/>
              </w:rPr>
            </w:pPr>
            <w:r w:rsidRPr="00AD6758">
              <w:rPr>
                <w:rFonts w:cs="Arial"/>
                <w:sz w:val="18"/>
                <w:szCs w:val="18"/>
                <w:lang w:eastAsia="sk-SK"/>
              </w:rPr>
              <w:t> </w:t>
            </w:r>
            <w:r w:rsidR="003F3935">
              <w:rPr>
                <w:rFonts w:cs="Arial"/>
                <w:sz w:val="18"/>
                <w:szCs w:val="18"/>
                <w:lang w:eastAsia="sk-SK"/>
              </w:rPr>
              <w:t>3</w:t>
            </w:r>
          </w:p>
        </w:tc>
        <w:tc>
          <w:tcPr>
            <w:tcW w:w="151"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5</w:t>
            </w:r>
          </w:p>
        </w:tc>
        <w:tc>
          <w:tcPr>
            <w:tcW w:w="179" w:type="pct"/>
            <w:tcBorders>
              <w:top w:val="single" w:sz="4" w:space="0" w:color="auto"/>
              <w:left w:val="nil"/>
              <w:bottom w:val="single" w:sz="4" w:space="0" w:color="auto"/>
              <w:right w:val="single" w:sz="4" w:space="0" w:color="auto"/>
            </w:tcBorders>
            <w:noWrap/>
          </w:tcPr>
          <w:p w:rsidR="00D72087" w:rsidRPr="00D72087" w:rsidRDefault="004F491F" w:rsidP="00D72087">
            <w:pPr>
              <w:rPr>
                <w:rFonts w:cs="Arial"/>
                <w:sz w:val="18"/>
                <w:szCs w:val="18"/>
                <w:lang w:eastAsia="sk-SK"/>
              </w:rPr>
            </w:pPr>
            <w:r>
              <w:rPr>
                <w:rFonts w:cs="Arial"/>
                <w:sz w:val="18"/>
                <w:szCs w:val="18"/>
                <w:lang w:eastAsia="sk-SK"/>
              </w:rPr>
              <w:t>9</w:t>
            </w:r>
          </w:p>
        </w:tc>
        <w:tc>
          <w:tcPr>
            <w:tcW w:w="127" w:type="pct"/>
            <w:tcBorders>
              <w:top w:val="single" w:sz="4" w:space="0" w:color="auto"/>
              <w:left w:val="nil"/>
              <w:bottom w:val="single" w:sz="4" w:space="0" w:color="auto"/>
              <w:right w:val="single" w:sz="4" w:space="0" w:color="auto"/>
            </w:tcBorders>
            <w:noWrap/>
          </w:tcPr>
          <w:p w:rsidR="00D72087" w:rsidRPr="00D72087" w:rsidRDefault="004F491F" w:rsidP="000A1BBA">
            <w:pPr>
              <w:rPr>
                <w:rFonts w:cs="Arial"/>
                <w:sz w:val="18"/>
                <w:szCs w:val="18"/>
                <w:lang w:eastAsia="sk-SK"/>
              </w:rPr>
            </w:pPr>
            <w:r>
              <w:rPr>
                <w:rFonts w:cs="Arial"/>
                <w:sz w:val="18"/>
                <w:szCs w:val="18"/>
                <w:lang w:eastAsia="sk-SK"/>
              </w:rPr>
              <w:t>5</w:t>
            </w:r>
          </w:p>
        </w:tc>
        <w:tc>
          <w:tcPr>
            <w:tcW w:w="148" w:type="pct"/>
            <w:tcBorders>
              <w:top w:val="single" w:sz="4" w:space="0" w:color="auto"/>
              <w:left w:val="nil"/>
              <w:bottom w:val="single" w:sz="4" w:space="0" w:color="auto"/>
              <w:right w:val="single" w:sz="4" w:space="0" w:color="auto"/>
            </w:tcBorders>
            <w:noWrap/>
          </w:tcPr>
          <w:p w:rsidR="00D72087" w:rsidRPr="00D72087" w:rsidRDefault="004F491F" w:rsidP="00D72087">
            <w:pPr>
              <w:rPr>
                <w:rFonts w:cs="Arial"/>
                <w:sz w:val="18"/>
                <w:szCs w:val="18"/>
                <w:lang w:eastAsia="sk-SK"/>
              </w:rPr>
            </w:pPr>
            <w:r>
              <w:rPr>
                <w:rFonts w:cs="Arial"/>
                <w:sz w:val="18"/>
                <w:szCs w:val="18"/>
                <w:lang w:eastAsia="sk-SK"/>
              </w:rPr>
              <w:t>4</w:t>
            </w:r>
          </w:p>
        </w:tc>
        <w:tc>
          <w:tcPr>
            <w:tcW w:w="199" w:type="pct"/>
            <w:tcBorders>
              <w:top w:val="single" w:sz="4" w:space="0" w:color="auto"/>
              <w:left w:val="nil"/>
              <w:bottom w:val="single" w:sz="4" w:space="0" w:color="auto"/>
              <w:right w:val="single" w:sz="4" w:space="0" w:color="auto"/>
            </w:tcBorders>
            <w:noWrap/>
          </w:tcPr>
          <w:p w:rsidR="00D72087" w:rsidRPr="00D72087" w:rsidRDefault="004F491F" w:rsidP="000A1BBA">
            <w:pPr>
              <w:rPr>
                <w:rFonts w:cs="Arial"/>
                <w:sz w:val="18"/>
                <w:szCs w:val="18"/>
                <w:lang w:eastAsia="sk-SK"/>
              </w:rPr>
            </w:pPr>
            <w:r>
              <w:rPr>
                <w:rFonts w:cs="Arial"/>
                <w:sz w:val="18"/>
                <w:szCs w:val="18"/>
                <w:lang w:eastAsia="sk-SK"/>
              </w:rPr>
              <w:t>6</w:t>
            </w:r>
          </w:p>
        </w:tc>
        <w:tc>
          <w:tcPr>
            <w:tcW w:w="140" w:type="pct"/>
            <w:tcBorders>
              <w:top w:val="single" w:sz="4" w:space="0" w:color="auto"/>
              <w:left w:val="nil"/>
              <w:bottom w:val="single" w:sz="4" w:space="0" w:color="auto"/>
              <w:right w:val="single" w:sz="4" w:space="0" w:color="auto"/>
            </w:tcBorders>
            <w:noWrap/>
          </w:tcPr>
          <w:p w:rsidR="00D72087" w:rsidRPr="00D72087" w:rsidRDefault="004F491F" w:rsidP="000A1BBA">
            <w:pPr>
              <w:rPr>
                <w:rFonts w:cs="Arial"/>
                <w:sz w:val="18"/>
                <w:szCs w:val="18"/>
                <w:lang w:eastAsia="sk-SK"/>
              </w:rPr>
            </w:pPr>
            <w:r>
              <w:rPr>
                <w:rFonts w:cs="Arial"/>
                <w:sz w:val="18"/>
                <w:szCs w:val="18"/>
                <w:lang w:eastAsia="sk-SK"/>
              </w:rPr>
              <w:t>1</w:t>
            </w:r>
          </w:p>
        </w:tc>
        <w:tc>
          <w:tcPr>
            <w:tcW w:w="86" w:type="pct"/>
            <w:tcBorders>
              <w:top w:val="single" w:sz="4" w:space="0" w:color="auto"/>
              <w:left w:val="nil"/>
              <w:bottom w:val="single" w:sz="4" w:space="0" w:color="auto"/>
              <w:right w:val="single" w:sz="4" w:space="0" w:color="auto"/>
            </w:tcBorders>
            <w:noWrap/>
          </w:tcPr>
          <w:p w:rsidR="005D2A89" w:rsidRDefault="00154E35">
            <w:pPr>
              <w:rPr>
                <w:rFonts w:cs="Arial"/>
                <w:sz w:val="18"/>
                <w:szCs w:val="18"/>
                <w:lang w:eastAsia="sk-SK"/>
              </w:rPr>
            </w:pPr>
            <w:r>
              <w:rPr>
                <w:rFonts w:cs="Arial"/>
                <w:sz w:val="18"/>
                <w:szCs w:val="18"/>
                <w:lang w:eastAsia="sk-SK"/>
              </w:rPr>
              <w:t>2</w:t>
            </w:r>
          </w:p>
        </w:tc>
        <w:tc>
          <w:tcPr>
            <w:tcW w:w="10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AD6758" w:rsidP="003F3935">
            <w:pPr>
              <w:rPr>
                <w:rFonts w:cs="Arial"/>
                <w:sz w:val="18"/>
                <w:szCs w:val="18"/>
                <w:lang w:eastAsia="sk-SK"/>
              </w:rPr>
            </w:pPr>
            <w:r w:rsidRPr="00AD6758">
              <w:rPr>
                <w:rFonts w:cs="Arial"/>
                <w:sz w:val="18"/>
                <w:szCs w:val="18"/>
                <w:lang w:eastAsia="sk-SK"/>
              </w:rPr>
              <w:t> </w:t>
            </w:r>
            <w:r w:rsidR="003F3935">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3F3935"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4F491F" w:rsidP="000A1BBA">
            <w:pPr>
              <w:rPr>
                <w:rFonts w:cs="Arial"/>
                <w:sz w:val="18"/>
                <w:szCs w:val="18"/>
                <w:lang w:eastAsia="sk-SK"/>
              </w:rPr>
            </w:pPr>
            <w:r>
              <w:rPr>
                <w:rFonts w:cs="Arial"/>
                <w:sz w:val="18"/>
                <w:szCs w:val="18"/>
                <w:lang w:eastAsia="sk-SK"/>
              </w:rPr>
              <w:t>2</w:t>
            </w:r>
          </w:p>
        </w:tc>
        <w:tc>
          <w:tcPr>
            <w:tcW w:w="143" w:type="pct"/>
            <w:tcBorders>
              <w:top w:val="single" w:sz="4" w:space="0" w:color="auto"/>
              <w:left w:val="nil"/>
              <w:bottom w:val="single" w:sz="4" w:space="0" w:color="auto"/>
              <w:right w:val="single" w:sz="4" w:space="0" w:color="auto"/>
            </w:tcBorders>
            <w:noWrap/>
          </w:tcPr>
          <w:p w:rsidR="005D2A89" w:rsidRDefault="004F491F">
            <w:pPr>
              <w:rPr>
                <w:rFonts w:cs="Arial"/>
                <w:sz w:val="18"/>
                <w:szCs w:val="18"/>
                <w:lang w:eastAsia="sk-SK"/>
              </w:rPr>
            </w:pPr>
            <w:r>
              <w:rPr>
                <w:rFonts w:cs="Arial"/>
                <w:sz w:val="18"/>
                <w:szCs w:val="18"/>
                <w:lang w:eastAsia="sk-SK"/>
              </w:rPr>
              <w:t>0</w:t>
            </w:r>
          </w:p>
        </w:tc>
        <w:tc>
          <w:tcPr>
            <w:tcW w:w="124" w:type="pct"/>
            <w:tcBorders>
              <w:top w:val="single" w:sz="4" w:space="0" w:color="auto"/>
              <w:left w:val="nil"/>
              <w:bottom w:val="single" w:sz="4" w:space="0" w:color="auto"/>
              <w:right w:val="single" w:sz="4" w:space="0" w:color="auto"/>
            </w:tcBorders>
            <w:noWrap/>
          </w:tcPr>
          <w:p w:rsidR="005D2A89" w:rsidRDefault="003F3935">
            <w:pPr>
              <w:rPr>
                <w:rFonts w:cs="Arial"/>
                <w:sz w:val="18"/>
                <w:szCs w:val="18"/>
                <w:lang w:eastAsia="sk-SK"/>
              </w:rPr>
            </w:pPr>
            <w:r>
              <w:rPr>
                <w:rFonts w:cs="Arial"/>
                <w:sz w:val="18"/>
                <w:szCs w:val="18"/>
                <w:lang w:eastAsia="sk-SK"/>
              </w:rPr>
              <w:t>5</w:t>
            </w:r>
          </w:p>
        </w:tc>
        <w:tc>
          <w:tcPr>
            <w:tcW w:w="161" w:type="pct"/>
            <w:tcBorders>
              <w:top w:val="single" w:sz="4" w:space="0" w:color="auto"/>
              <w:left w:val="nil"/>
              <w:bottom w:val="single" w:sz="4" w:space="0" w:color="auto"/>
              <w:right w:val="single" w:sz="4" w:space="0" w:color="auto"/>
            </w:tcBorders>
            <w:noWrap/>
          </w:tcPr>
          <w:p w:rsidR="005D2A89" w:rsidRDefault="004F491F">
            <w:pPr>
              <w:rPr>
                <w:rFonts w:cs="Arial"/>
                <w:sz w:val="18"/>
                <w:szCs w:val="18"/>
                <w:lang w:eastAsia="sk-SK"/>
              </w:rPr>
            </w:pPr>
            <w:r>
              <w:rPr>
                <w:rFonts w:cs="Arial"/>
                <w:sz w:val="18"/>
                <w:szCs w:val="18"/>
                <w:lang w:eastAsia="sk-SK"/>
              </w:rPr>
              <w:t>9</w:t>
            </w:r>
          </w:p>
        </w:tc>
        <w:tc>
          <w:tcPr>
            <w:tcW w:w="127" w:type="pct"/>
            <w:tcBorders>
              <w:top w:val="single" w:sz="4" w:space="0" w:color="auto"/>
              <w:left w:val="nil"/>
              <w:bottom w:val="single" w:sz="4" w:space="0" w:color="auto"/>
              <w:right w:val="single" w:sz="4" w:space="0" w:color="auto"/>
            </w:tcBorders>
            <w:noWrap/>
          </w:tcPr>
          <w:p w:rsidR="005D2A89" w:rsidRDefault="004F491F">
            <w:pPr>
              <w:rPr>
                <w:rFonts w:cs="Arial"/>
                <w:sz w:val="18"/>
                <w:szCs w:val="18"/>
                <w:lang w:eastAsia="sk-SK"/>
              </w:rPr>
            </w:pPr>
            <w:r>
              <w:rPr>
                <w:rFonts w:cs="Arial"/>
                <w:sz w:val="18"/>
                <w:szCs w:val="18"/>
                <w:lang w:eastAsia="sk-SK"/>
              </w:rPr>
              <w:t>0</w:t>
            </w:r>
          </w:p>
        </w:tc>
        <w:tc>
          <w:tcPr>
            <w:tcW w:w="126" w:type="pct"/>
            <w:gridSpan w:val="2"/>
            <w:tcBorders>
              <w:top w:val="single" w:sz="4" w:space="0" w:color="auto"/>
              <w:left w:val="nil"/>
              <w:bottom w:val="single" w:sz="4" w:space="0" w:color="auto"/>
              <w:right w:val="single" w:sz="4" w:space="0" w:color="auto"/>
            </w:tcBorders>
            <w:noWrap/>
          </w:tcPr>
          <w:p w:rsidR="005D2A89" w:rsidRDefault="004F491F">
            <w:pPr>
              <w:rPr>
                <w:rFonts w:cs="Arial"/>
                <w:sz w:val="18"/>
                <w:szCs w:val="18"/>
                <w:lang w:eastAsia="sk-SK"/>
              </w:rPr>
            </w:pPr>
            <w:r>
              <w:rPr>
                <w:rFonts w:cs="Arial"/>
                <w:sz w:val="18"/>
                <w:szCs w:val="18"/>
                <w:lang w:eastAsia="sk-SK"/>
              </w:rPr>
              <w:t>9</w:t>
            </w:r>
          </w:p>
        </w:tc>
        <w:tc>
          <w:tcPr>
            <w:tcW w:w="127" w:type="pct"/>
            <w:tcBorders>
              <w:top w:val="single" w:sz="4" w:space="0" w:color="auto"/>
              <w:left w:val="nil"/>
              <w:bottom w:val="single" w:sz="4" w:space="0" w:color="auto"/>
              <w:right w:val="single" w:sz="4" w:space="0" w:color="auto"/>
            </w:tcBorders>
            <w:noWrap/>
          </w:tcPr>
          <w:p w:rsidR="005D2A89" w:rsidRDefault="004F491F">
            <w:pPr>
              <w:rPr>
                <w:rFonts w:cs="Arial"/>
                <w:sz w:val="18"/>
                <w:szCs w:val="18"/>
                <w:lang w:eastAsia="sk-SK"/>
              </w:rPr>
            </w:pPr>
            <w:r>
              <w:rPr>
                <w:rFonts w:cs="Arial"/>
                <w:sz w:val="18"/>
                <w:szCs w:val="18"/>
                <w:lang w:eastAsia="sk-SK"/>
              </w:rPr>
              <w:t>4</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AD6758" w:rsidP="003F3935">
            <w:pPr>
              <w:rPr>
                <w:rFonts w:cs="Arial"/>
                <w:sz w:val="18"/>
                <w:szCs w:val="18"/>
                <w:lang w:eastAsia="sk-SK"/>
              </w:rPr>
            </w:pPr>
            <w:r w:rsidRPr="00AD6758">
              <w:rPr>
                <w:rFonts w:cs="Arial"/>
                <w:sz w:val="18"/>
                <w:szCs w:val="18"/>
                <w:lang w:eastAsia="sk-SK"/>
              </w:rPr>
              <w:t> </w:t>
            </w:r>
            <w:r w:rsidR="003F3935">
              <w:rPr>
                <w:rFonts w:cs="Arial"/>
                <w:sz w:val="18"/>
                <w:szCs w:val="18"/>
                <w:lang w:eastAsia="sk-SK"/>
              </w:rPr>
              <w:t>6</w:t>
            </w:r>
          </w:p>
        </w:tc>
        <w:tc>
          <w:tcPr>
            <w:tcW w:w="153" w:type="pct"/>
            <w:tcBorders>
              <w:top w:val="single" w:sz="4" w:space="0" w:color="auto"/>
              <w:left w:val="nil"/>
              <w:bottom w:val="single" w:sz="4" w:space="0" w:color="auto"/>
              <w:right w:val="single" w:sz="4" w:space="0" w:color="auto"/>
            </w:tcBorders>
            <w:noWrap/>
          </w:tcPr>
          <w:p w:rsidR="00D72087" w:rsidRPr="00D72087" w:rsidRDefault="004F491F" w:rsidP="00D72087">
            <w:pPr>
              <w:rPr>
                <w:rFonts w:cs="Arial"/>
                <w:sz w:val="18"/>
                <w:szCs w:val="18"/>
                <w:lang w:eastAsia="sk-SK"/>
              </w:rPr>
            </w:pPr>
            <w:r>
              <w:rPr>
                <w:rFonts w:cs="Arial"/>
                <w:sz w:val="18"/>
                <w:szCs w:val="18"/>
                <w:lang w:eastAsia="sk-SK"/>
              </w:rPr>
              <w:t>4</w:t>
            </w: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4F491F" w:rsidP="000A1BBA">
            <w:pPr>
              <w:rPr>
                <w:rFonts w:cs="Arial"/>
                <w:sz w:val="18"/>
                <w:szCs w:val="18"/>
                <w:lang w:eastAsia="sk-SK"/>
              </w:rPr>
            </w:pPr>
            <w:r>
              <w:rPr>
                <w:rFonts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3F3935" w:rsidP="000A1BBA">
            <w:pPr>
              <w:rPr>
                <w:rFonts w:cs="Arial"/>
                <w:sz w:val="18"/>
                <w:szCs w:val="18"/>
                <w:lang w:eastAsia="sk-SK"/>
              </w:rPr>
            </w:pPr>
            <w:r>
              <w:rPr>
                <w:rFonts w:cs="Arial"/>
                <w:sz w:val="18"/>
                <w:szCs w:val="18"/>
                <w:lang w:eastAsia="sk-SK"/>
              </w:rPr>
              <w:t>0</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3F3935" w:rsidP="000A1BBA">
            <w:pPr>
              <w:rPr>
                <w:rFonts w:cs="Arial"/>
                <w:sz w:val="18"/>
                <w:szCs w:val="18"/>
                <w:lang w:eastAsia="sk-SK"/>
              </w:rPr>
            </w:pPr>
            <w:r>
              <w:rPr>
                <w:rFonts w:cs="Arial"/>
                <w:sz w:val="18"/>
                <w:szCs w:val="18"/>
                <w:lang w:eastAsia="sk-SK"/>
              </w:rPr>
              <w:t>0</w:t>
            </w: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BB7D2B">
        <w:trPr>
          <w:trHeight w:val="57"/>
          <w:jc w:val="center"/>
        </w:trPr>
        <w:tc>
          <w:tcPr>
            <w:tcW w:w="285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F491F" w:rsidRPr="00D72087" w:rsidTr="00BB7D2B">
        <w:trPr>
          <w:trHeight w:val="57"/>
          <w:jc w:val="center"/>
        </w:trPr>
        <w:tc>
          <w:tcPr>
            <w:tcW w:w="160" w:type="pct"/>
            <w:tcBorders>
              <w:top w:val="single" w:sz="6" w:space="0" w:color="auto"/>
              <w:left w:val="single" w:sz="6" w:space="0" w:color="auto"/>
              <w:bottom w:val="single" w:sz="6" w:space="0" w:color="auto"/>
              <w:right w:val="single" w:sz="6" w:space="0" w:color="auto"/>
            </w:tcBorders>
            <w:noWrap/>
          </w:tcPr>
          <w:p w:rsidR="00D72087" w:rsidRPr="00D72087" w:rsidRDefault="003F3935" w:rsidP="00D72087">
            <w:pPr>
              <w:rPr>
                <w:rFonts w:cs="Arial"/>
                <w:sz w:val="18"/>
                <w:szCs w:val="18"/>
                <w:lang w:eastAsia="sk-SK"/>
              </w:rPr>
            </w:pPr>
            <w:r>
              <w:rPr>
                <w:rFonts w:cs="Arial"/>
                <w:sz w:val="18"/>
                <w:szCs w:val="18"/>
                <w:lang w:eastAsia="sk-SK"/>
              </w:rPr>
              <w:t>S</w:t>
            </w:r>
          </w:p>
        </w:tc>
        <w:tc>
          <w:tcPr>
            <w:tcW w:w="151" w:type="pct"/>
            <w:tcBorders>
              <w:top w:val="single" w:sz="6" w:space="0" w:color="auto"/>
              <w:left w:val="single" w:sz="6" w:space="0" w:color="auto"/>
              <w:bottom w:val="single" w:sz="6" w:space="0" w:color="auto"/>
              <w:right w:val="single" w:sz="6" w:space="0" w:color="auto"/>
            </w:tcBorders>
            <w:noWrap/>
          </w:tcPr>
          <w:p w:rsidR="00D72087" w:rsidRPr="00D72087" w:rsidRDefault="004F491F" w:rsidP="00D72087">
            <w:pPr>
              <w:rPr>
                <w:rFonts w:cs="Arial"/>
                <w:sz w:val="18"/>
                <w:szCs w:val="18"/>
                <w:lang w:eastAsia="sk-SK"/>
              </w:rPr>
            </w:pPr>
            <w:r>
              <w:rPr>
                <w:rFonts w:cs="Arial"/>
                <w:sz w:val="18"/>
                <w:szCs w:val="18"/>
                <w:lang w:eastAsia="sk-SK"/>
              </w:rPr>
              <w:t>N</w:t>
            </w:r>
          </w:p>
        </w:tc>
        <w:tc>
          <w:tcPr>
            <w:tcW w:w="179" w:type="pct"/>
            <w:tcBorders>
              <w:top w:val="single" w:sz="6" w:space="0" w:color="auto"/>
              <w:left w:val="single" w:sz="6" w:space="0" w:color="auto"/>
              <w:bottom w:val="single" w:sz="6" w:space="0" w:color="auto"/>
              <w:right w:val="single" w:sz="6" w:space="0" w:color="auto"/>
            </w:tcBorders>
            <w:noWrap/>
          </w:tcPr>
          <w:p w:rsidR="00D72087" w:rsidRPr="00D72087" w:rsidRDefault="004F491F" w:rsidP="00D72087">
            <w:pPr>
              <w:rPr>
                <w:rFonts w:cs="Arial"/>
                <w:sz w:val="18"/>
                <w:szCs w:val="18"/>
                <w:lang w:eastAsia="sk-SK"/>
              </w:rPr>
            </w:pPr>
            <w:r>
              <w:rPr>
                <w:rFonts w:cs="Arial"/>
                <w:sz w:val="18"/>
                <w:szCs w:val="18"/>
                <w:lang w:eastAsia="sk-SK"/>
              </w:rPr>
              <w:t>E</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4F491F" w:rsidP="00D72087">
            <w:pPr>
              <w:rPr>
                <w:rFonts w:cs="Arial"/>
                <w:sz w:val="18"/>
                <w:szCs w:val="18"/>
                <w:lang w:eastAsia="sk-SK"/>
              </w:rPr>
            </w:pPr>
            <w:r>
              <w:rPr>
                <w:rFonts w:cs="Arial"/>
                <w:sz w:val="18"/>
                <w:szCs w:val="18"/>
                <w:lang w:eastAsia="sk-SK"/>
              </w:rPr>
              <w:t>T</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4F491F" w:rsidP="00D72087">
            <w:pPr>
              <w:rPr>
                <w:rFonts w:cs="Arial"/>
                <w:sz w:val="18"/>
                <w:szCs w:val="18"/>
                <w:lang w:eastAsia="sk-SK"/>
              </w:rPr>
            </w:pPr>
            <w:r>
              <w:rPr>
                <w:rFonts w:cs="Arial"/>
                <w:sz w:val="18"/>
                <w:szCs w:val="18"/>
                <w:lang w:eastAsia="sk-SK"/>
              </w:rPr>
              <w:t>,</w:t>
            </w:r>
          </w:p>
        </w:tc>
        <w:tc>
          <w:tcPr>
            <w:tcW w:w="199" w:type="pct"/>
            <w:tcBorders>
              <w:top w:val="single" w:sz="6" w:space="0" w:color="auto"/>
              <w:left w:val="single" w:sz="6" w:space="0" w:color="auto"/>
              <w:bottom w:val="single" w:sz="6" w:space="0" w:color="auto"/>
              <w:right w:val="single" w:sz="6" w:space="0" w:color="auto"/>
            </w:tcBorders>
            <w:noWrap/>
          </w:tcPr>
          <w:p w:rsidR="00D72087" w:rsidRPr="00D72087" w:rsidRDefault="004F491F" w:rsidP="00D72087">
            <w:pPr>
              <w:rPr>
                <w:rFonts w:cs="Arial"/>
                <w:sz w:val="18"/>
                <w:szCs w:val="18"/>
                <w:lang w:eastAsia="sk-SK"/>
              </w:rPr>
            </w:pPr>
            <w:r>
              <w:rPr>
                <w:rFonts w:cs="Arial"/>
                <w:sz w:val="18"/>
                <w:szCs w:val="18"/>
                <w:lang w:eastAsia="sk-SK"/>
              </w:rPr>
              <w:t>a.</w:t>
            </w:r>
          </w:p>
        </w:tc>
        <w:tc>
          <w:tcPr>
            <w:tcW w:w="140" w:type="pct"/>
            <w:tcBorders>
              <w:top w:val="single" w:sz="6" w:space="0" w:color="auto"/>
              <w:left w:val="single" w:sz="6" w:space="0" w:color="auto"/>
              <w:bottom w:val="single" w:sz="6" w:space="0" w:color="auto"/>
              <w:right w:val="single" w:sz="6" w:space="0" w:color="auto"/>
            </w:tcBorders>
            <w:noWrap/>
          </w:tcPr>
          <w:p w:rsidR="005D2A89" w:rsidRDefault="004F491F">
            <w:pPr>
              <w:rPr>
                <w:rFonts w:cs="Arial"/>
                <w:sz w:val="18"/>
                <w:szCs w:val="18"/>
                <w:lang w:eastAsia="sk-SK"/>
              </w:rPr>
            </w:pPr>
            <w:r>
              <w:rPr>
                <w:rFonts w:cs="Arial"/>
                <w:sz w:val="18"/>
                <w:szCs w:val="18"/>
                <w:lang w:eastAsia="sk-SK"/>
              </w:rPr>
              <w:t>s.</w:t>
            </w:r>
          </w:p>
        </w:tc>
        <w:tc>
          <w:tcPr>
            <w:tcW w:w="86"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07"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49"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43" w:type="pct"/>
            <w:tcBorders>
              <w:top w:val="single" w:sz="6" w:space="0" w:color="auto"/>
              <w:left w:val="single" w:sz="6" w:space="0" w:color="auto"/>
              <w:bottom w:val="single" w:sz="6" w:space="0" w:color="auto"/>
              <w:righ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D72087" w:rsidP="000A1BBA">
            <w:pPr>
              <w:rPr>
                <w:rFonts w:cs="Arial"/>
                <w:sz w:val="18"/>
                <w:szCs w:val="18"/>
                <w:lang w:eastAsia="sk-SK"/>
              </w:rPr>
            </w:pPr>
          </w:p>
        </w:tc>
        <w:tc>
          <w:tcPr>
            <w:tcW w:w="161" w:type="pct"/>
            <w:tcBorders>
              <w:top w:val="single" w:sz="4" w:space="0" w:color="auto"/>
              <w:left w:val="single" w:sz="6" w:space="0" w:color="auto"/>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2"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4F491F" w:rsidRPr="00D72087" w:rsidTr="00BB7D2B">
        <w:trPr>
          <w:trHeight w:val="57"/>
          <w:jc w:val="center"/>
        </w:trPr>
        <w:tc>
          <w:tcPr>
            <w:tcW w:w="160"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9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6"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0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4F491F" w:rsidRPr="00D72087" w:rsidTr="00BB7D2B">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Z</w:t>
            </w:r>
          </w:p>
        </w:tc>
        <w:tc>
          <w:tcPr>
            <w:tcW w:w="151" w:type="pct"/>
            <w:tcBorders>
              <w:top w:val="single" w:sz="4" w:space="0" w:color="auto"/>
              <w:left w:val="nil"/>
              <w:bottom w:val="single" w:sz="4" w:space="0" w:color="auto"/>
              <w:right w:val="single" w:sz="4" w:space="0" w:color="auto"/>
            </w:tcBorders>
            <w:noWrap/>
          </w:tcPr>
          <w:p w:rsidR="00D72087" w:rsidRPr="00D72087" w:rsidRDefault="00CE26D8" w:rsidP="000A1BBA">
            <w:pPr>
              <w:rPr>
                <w:rFonts w:cs="Arial"/>
                <w:sz w:val="18"/>
                <w:szCs w:val="18"/>
                <w:lang w:eastAsia="sk-SK"/>
              </w:rPr>
            </w:pPr>
            <w:r>
              <w:rPr>
                <w:rFonts w:cs="Arial"/>
                <w:sz w:val="18"/>
                <w:szCs w:val="18"/>
                <w:lang w:eastAsia="sk-SK"/>
              </w:rPr>
              <w:t>á</w:t>
            </w:r>
          </w:p>
        </w:tc>
        <w:tc>
          <w:tcPr>
            <w:tcW w:w="179"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h</w:t>
            </w:r>
          </w:p>
        </w:tc>
        <w:tc>
          <w:tcPr>
            <w:tcW w:w="127" w:type="pct"/>
            <w:tcBorders>
              <w:top w:val="single" w:sz="4" w:space="0" w:color="auto"/>
              <w:left w:val="nil"/>
              <w:bottom w:val="single" w:sz="4" w:space="0" w:color="auto"/>
              <w:right w:val="single" w:sz="4" w:space="0" w:color="auto"/>
            </w:tcBorders>
            <w:noWrap/>
          </w:tcPr>
          <w:p w:rsidR="00D72087" w:rsidRPr="00D72087" w:rsidRDefault="003F3935" w:rsidP="000A1BBA">
            <w:pPr>
              <w:rPr>
                <w:rFonts w:cs="Arial"/>
                <w:sz w:val="18"/>
                <w:szCs w:val="18"/>
                <w:lang w:eastAsia="sk-SK"/>
              </w:rPr>
            </w:pPr>
            <w:r>
              <w:rPr>
                <w:rFonts w:cs="Arial"/>
                <w:sz w:val="18"/>
                <w:szCs w:val="18"/>
                <w:lang w:eastAsia="sk-SK"/>
              </w:rPr>
              <w:t>r</w:t>
            </w:r>
          </w:p>
        </w:tc>
        <w:tc>
          <w:tcPr>
            <w:tcW w:w="148" w:type="pct"/>
            <w:tcBorders>
              <w:top w:val="single" w:sz="4" w:space="0" w:color="auto"/>
              <w:left w:val="nil"/>
              <w:bottom w:val="single" w:sz="4" w:space="0" w:color="auto"/>
              <w:right w:val="single" w:sz="4" w:space="0" w:color="auto"/>
            </w:tcBorders>
            <w:noWrap/>
          </w:tcPr>
          <w:p w:rsidR="00D72087" w:rsidRPr="00D72087" w:rsidRDefault="003F3935" w:rsidP="000A1BBA">
            <w:pPr>
              <w:rPr>
                <w:rFonts w:cs="Arial"/>
                <w:sz w:val="18"/>
                <w:szCs w:val="18"/>
                <w:lang w:eastAsia="sk-SK"/>
              </w:rPr>
            </w:pPr>
            <w:r>
              <w:rPr>
                <w:rFonts w:cs="Arial"/>
                <w:sz w:val="18"/>
                <w:szCs w:val="18"/>
                <w:lang w:eastAsia="sk-SK"/>
              </w:rPr>
              <w:t>a</w:t>
            </w:r>
          </w:p>
        </w:tc>
        <w:tc>
          <w:tcPr>
            <w:tcW w:w="199" w:type="pct"/>
            <w:tcBorders>
              <w:top w:val="single" w:sz="4" w:space="0" w:color="auto"/>
              <w:left w:val="nil"/>
              <w:bottom w:val="single" w:sz="4" w:space="0" w:color="auto"/>
              <w:right w:val="single" w:sz="4" w:space="0" w:color="auto"/>
            </w:tcBorders>
            <w:noWrap/>
          </w:tcPr>
          <w:p w:rsidR="005D2A89" w:rsidRDefault="003F3935">
            <w:pPr>
              <w:rPr>
                <w:rFonts w:cs="Arial"/>
                <w:sz w:val="18"/>
                <w:szCs w:val="18"/>
                <w:lang w:eastAsia="sk-SK"/>
              </w:rPr>
            </w:pPr>
            <w:r>
              <w:rPr>
                <w:rFonts w:cs="Arial"/>
                <w:sz w:val="18"/>
                <w:szCs w:val="18"/>
                <w:lang w:eastAsia="sk-SK"/>
              </w:rPr>
              <w:t>d</w:t>
            </w:r>
          </w:p>
        </w:tc>
        <w:tc>
          <w:tcPr>
            <w:tcW w:w="140" w:type="pct"/>
            <w:tcBorders>
              <w:top w:val="single" w:sz="4" w:space="0" w:color="auto"/>
              <w:left w:val="nil"/>
              <w:bottom w:val="single" w:sz="4" w:space="0" w:color="auto"/>
              <w:right w:val="single" w:sz="4" w:space="0" w:color="auto"/>
            </w:tcBorders>
            <w:noWrap/>
          </w:tcPr>
          <w:p w:rsidR="005D2A89" w:rsidRDefault="003F3935">
            <w:pPr>
              <w:rPr>
                <w:rFonts w:cs="Arial"/>
                <w:sz w:val="18"/>
                <w:szCs w:val="18"/>
                <w:lang w:eastAsia="sk-SK"/>
              </w:rPr>
            </w:pPr>
            <w:r>
              <w:rPr>
                <w:rFonts w:cs="Arial"/>
                <w:sz w:val="18"/>
                <w:szCs w:val="18"/>
                <w:lang w:eastAsia="sk-SK"/>
              </w:rPr>
              <w:t>n</w:t>
            </w:r>
          </w:p>
        </w:tc>
        <w:tc>
          <w:tcPr>
            <w:tcW w:w="86" w:type="pct"/>
            <w:tcBorders>
              <w:top w:val="single" w:sz="4" w:space="0" w:color="auto"/>
              <w:left w:val="nil"/>
              <w:bottom w:val="single" w:sz="4" w:space="0" w:color="auto"/>
              <w:right w:val="single" w:sz="4" w:space="0" w:color="auto"/>
            </w:tcBorders>
            <w:noWrap/>
          </w:tcPr>
          <w:p w:rsidR="00D72087" w:rsidRPr="00D72087" w:rsidRDefault="00CE26D8" w:rsidP="00D72087">
            <w:pPr>
              <w:rPr>
                <w:rFonts w:cs="Arial"/>
                <w:sz w:val="18"/>
                <w:szCs w:val="18"/>
                <w:lang w:eastAsia="sk-SK"/>
              </w:rPr>
            </w:pPr>
            <w:r>
              <w:rPr>
                <w:rFonts w:cs="Arial"/>
                <w:sz w:val="18"/>
                <w:szCs w:val="18"/>
                <w:lang w:eastAsia="sk-SK"/>
              </w:rPr>
              <w:t>í</w:t>
            </w:r>
          </w:p>
        </w:tc>
        <w:tc>
          <w:tcPr>
            <w:tcW w:w="107" w:type="pct"/>
            <w:tcBorders>
              <w:top w:val="single" w:sz="4" w:space="0" w:color="auto"/>
              <w:left w:val="nil"/>
              <w:bottom w:val="single" w:sz="4" w:space="0" w:color="auto"/>
              <w:right w:val="single" w:sz="4" w:space="0" w:color="auto"/>
            </w:tcBorders>
            <w:noWrap/>
          </w:tcPr>
          <w:p w:rsidR="00D72087" w:rsidRPr="00D72087" w:rsidRDefault="003F3935" w:rsidP="000A1BBA">
            <w:pPr>
              <w:rPr>
                <w:rFonts w:cs="Arial"/>
                <w:sz w:val="18"/>
                <w:szCs w:val="18"/>
                <w:lang w:eastAsia="sk-SK"/>
              </w:rPr>
            </w:pPr>
            <w:r>
              <w:rPr>
                <w:rFonts w:cs="Arial"/>
                <w:sz w:val="18"/>
                <w:szCs w:val="18"/>
                <w:lang w:eastAsia="sk-SK"/>
              </w:rPr>
              <w:t>c</w:t>
            </w:r>
          </w:p>
        </w:tc>
        <w:tc>
          <w:tcPr>
            <w:tcW w:w="149"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k</w:t>
            </w:r>
          </w:p>
        </w:tc>
        <w:tc>
          <w:tcPr>
            <w:tcW w:w="150"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a</w:t>
            </w: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single" w:sz="4" w:space="0" w:color="auto"/>
              <w:bottom w:val="single" w:sz="4" w:space="0" w:color="auto"/>
              <w:right w:val="single" w:sz="4" w:space="0" w:color="auto"/>
            </w:tcBorders>
            <w:noWrap/>
          </w:tcPr>
          <w:p w:rsidR="00D72087" w:rsidRPr="000A1BBA" w:rsidRDefault="00AD6758" w:rsidP="00D72087">
            <w:pPr>
              <w:rPr>
                <w:rFonts w:cs="Arial"/>
                <w:sz w:val="18"/>
                <w:szCs w:val="18"/>
                <w:lang w:val="en-US" w:eastAsia="sk-SK"/>
              </w:rPr>
            </w:pPr>
            <w:r w:rsidRPr="00AD6758">
              <w:rPr>
                <w:rFonts w:cs="Arial"/>
                <w:sz w:val="18"/>
                <w:szCs w:val="18"/>
                <w:lang w:eastAsia="sk-SK"/>
              </w:rPr>
              <w:t> </w:t>
            </w:r>
            <w:r w:rsidR="003F3935">
              <w:rPr>
                <w:rFonts w:cs="Arial"/>
                <w:sz w:val="18"/>
                <w:szCs w:val="18"/>
                <w:lang w:val="en-US" w:eastAsia="sk-SK"/>
              </w:rPr>
              <w:t>1</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5</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1</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BB7D2B">
        <w:trPr>
          <w:trHeight w:val="57"/>
          <w:jc w:val="center"/>
        </w:trPr>
        <w:tc>
          <w:tcPr>
            <w:tcW w:w="241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F491F" w:rsidRPr="00D72087" w:rsidTr="00BB7D2B">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A1BBA">
              <w:rPr>
                <w:rFonts w:cs="Arial"/>
                <w:sz w:val="18"/>
                <w:szCs w:val="18"/>
                <w:lang w:eastAsia="sk-SK"/>
              </w:rPr>
              <w:t>8</w:t>
            </w:r>
          </w:p>
        </w:tc>
        <w:tc>
          <w:tcPr>
            <w:tcW w:w="151"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2</w:t>
            </w:r>
            <w:r w:rsidR="00AD6758" w:rsidRPr="00AD6758">
              <w:rPr>
                <w:rFonts w:cs="Arial"/>
                <w:sz w:val="18"/>
                <w:szCs w:val="18"/>
                <w:lang w:eastAsia="sk-SK"/>
              </w:rPr>
              <w:t> </w:t>
            </w:r>
          </w:p>
        </w:tc>
        <w:tc>
          <w:tcPr>
            <w:tcW w:w="179"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8</w:t>
            </w:r>
          </w:p>
        </w:tc>
        <w:tc>
          <w:tcPr>
            <w:tcW w:w="199"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6" w:type="pct"/>
            <w:tcBorders>
              <w:top w:val="single" w:sz="4" w:space="0" w:color="auto"/>
              <w:left w:val="single" w:sz="4" w:space="0" w:color="auto"/>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B</w:t>
            </w:r>
          </w:p>
        </w:tc>
        <w:tc>
          <w:tcPr>
            <w:tcW w:w="107"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S</w:t>
            </w:r>
          </w:p>
        </w:tc>
        <w:tc>
          <w:tcPr>
            <w:tcW w:w="143"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61"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V</w:t>
            </w:r>
          </w:p>
        </w:tc>
        <w:tc>
          <w:tcPr>
            <w:tcW w:w="127"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4F491F" w:rsidRPr="00D72087" w:rsidTr="00BB7D2B">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1"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2</w:t>
            </w:r>
            <w:r w:rsidR="00AD6758" w:rsidRPr="00AD6758">
              <w:rPr>
                <w:rFonts w:cs="Arial"/>
                <w:sz w:val="18"/>
                <w:szCs w:val="18"/>
                <w:lang w:eastAsia="sk-SK"/>
              </w:rPr>
              <w:t> </w:t>
            </w:r>
          </w:p>
        </w:tc>
        <w:tc>
          <w:tcPr>
            <w:tcW w:w="17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99" w:type="pct"/>
            <w:tcBorders>
              <w:top w:val="single" w:sz="4" w:space="0" w:color="auto"/>
              <w:left w:val="single" w:sz="4" w:space="0" w:color="auto"/>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2</w:t>
            </w:r>
          </w:p>
        </w:tc>
        <w:tc>
          <w:tcPr>
            <w:tcW w:w="140"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0</w:t>
            </w:r>
          </w:p>
        </w:tc>
        <w:tc>
          <w:tcPr>
            <w:tcW w:w="86"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8</w:t>
            </w:r>
          </w:p>
        </w:tc>
        <w:tc>
          <w:tcPr>
            <w:tcW w:w="107"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2</w:t>
            </w:r>
          </w:p>
        </w:tc>
        <w:tc>
          <w:tcPr>
            <w:tcW w:w="149"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8</w:t>
            </w:r>
          </w:p>
        </w:tc>
        <w:tc>
          <w:tcPr>
            <w:tcW w:w="150"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1</w:t>
            </w:r>
          </w:p>
        </w:tc>
        <w:tc>
          <w:tcPr>
            <w:tcW w:w="133"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1</w:t>
            </w:r>
          </w:p>
        </w:tc>
        <w:tc>
          <w:tcPr>
            <w:tcW w:w="14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61"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7"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2</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2</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0</w:t>
            </w:r>
          </w:p>
        </w:tc>
        <w:tc>
          <w:tcPr>
            <w:tcW w:w="153"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8</w:t>
            </w:r>
          </w:p>
        </w:tc>
        <w:tc>
          <w:tcPr>
            <w:tcW w:w="118"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8</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2</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2</w:t>
            </w:r>
          </w:p>
        </w:tc>
        <w:tc>
          <w:tcPr>
            <w:tcW w:w="141" w:type="pct"/>
            <w:tcBorders>
              <w:top w:val="single" w:sz="4" w:space="0" w:color="auto"/>
              <w:left w:val="nil"/>
              <w:bottom w:val="single" w:sz="4" w:space="0" w:color="auto"/>
              <w:right w:val="nil"/>
            </w:tcBorders>
            <w:noWrap/>
          </w:tcPr>
          <w:p w:rsidR="00D72087" w:rsidRPr="00D72087" w:rsidRDefault="003F3935" w:rsidP="00D72087">
            <w:pPr>
              <w:rPr>
                <w:rFonts w:cs="Arial"/>
                <w:sz w:val="18"/>
                <w:szCs w:val="18"/>
                <w:lang w:eastAsia="sk-SK"/>
              </w:rPr>
            </w:pPr>
            <w:r>
              <w:rPr>
                <w:rFonts w:cs="Arial"/>
                <w:sz w:val="18"/>
                <w:szCs w:val="18"/>
                <w:lang w:eastAsia="sk-SK"/>
              </w:rPr>
              <w:t>2</w:t>
            </w:r>
          </w:p>
        </w:tc>
        <w:tc>
          <w:tcPr>
            <w:tcW w:w="152"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BB7D2B">
        <w:trPr>
          <w:trHeight w:val="57"/>
          <w:jc w:val="center"/>
        </w:trPr>
        <w:tc>
          <w:tcPr>
            <w:tcW w:w="110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8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0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6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F491F" w:rsidRPr="00D72087" w:rsidTr="00BB7D2B">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m</w:t>
            </w:r>
          </w:p>
        </w:tc>
        <w:tc>
          <w:tcPr>
            <w:tcW w:w="151"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a</w:t>
            </w:r>
          </w:p>
        </w:tc>
        <w:tc>
          <w:tcPr>
            <w:tcW w:w="179"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r</w:t>
            </w:r>
          </w:p>
        </w:tc>
        <w:tc>
          <w:tcPr>
            <w:tcW w:w="127"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t</w:t>
            </w:r>
          </w:p>
        </w:tc>
        <w:tc>
          <w:tcPr>
            <w:tcW w:w="148"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a</w:t>
            </w:r>
          </w:p>
        </w:tc>
        <w:tc>
          <w:tcPr>
            <w:tcW w:w="199"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w:t>
            </w:r>
          </w:p>
        </w:tc>
        <w:tc>
          <w:tcPr>
            <w:tcW w:w="140"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r</w:t>
            </w:r>
          </w:p>
        </w:tc>
        <w:tc>
          <w:tcPr>
            <w:tcW w:w="86"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o</w:t>
            </w:r>
          </w:p>
        </w:tc>
        <w:tc>
          <w:tcPr>
            <w:tcW w:w="107"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s</w:t>
            </w:r>
          </w:p>
        </w:tc>
        <w:tc>
          <w:tcPr>
            <w:tcW w:w="149"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t</w:t>
            </w:r>
          </w:p>
        </w:tc>
        <w:tc>
          <w:tcPr>
            <w:tcW w:w="150"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e</w:t>
            </w:r>
          </w:p>
        </w:tc>
        <w:tc>
          <w:tcPr>
            <w:tcW w:w="133"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k</w:t>
            </w:r>
          </w:p>
        </w:tc>
        <w:tc>
          <w:tcPr>
            <w:tcW w:w="131"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o</w:t>
            </w:r>
          </w:p>
        </w:tc>
        <w:tc>
          <w:tcPr>
            <w:tcW w:w="143"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v</w:t>
            </w:r>
          </w:p>
        </w:tc>
        <w:tc>
          <w:tcPr>
            <w:tcW w:w="124"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a</w:t>
            </w:r>
          </w:p>
        </w:tc>
        <w:tc>
          <w:tcPr>
            <w:tcW w:w="161"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hint="eastAsia"/>
                <w:sz w:val="18"/>
                <w:szCs w:val="18"/>
                <w:lang w:eastAsia="sk-SK"/>
              </w:rPr>
              <w:t>＠</w:t>
            </w:r>
          </w:p>
        </w:tc>
        <w:tc>
          <w:tcPr>
            <w:tcW w:w="127"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s</w:t>
            </w:r>
          </w:p>
        </w:tc>
        <w:tc>
          <w:tcPr>
            <w:tcW w:w="126" w:type="pct"/>
            <w:gridSpan w:val="2"/>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l</w:t>
            </w:r>
          </w:p>
        </w:tc>
        <w:tc>
          <w:tcPr>
            <w:tcW w:w="127"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o</w:t>
            </w:r>
          </w:p>
        </w:tc>
        <w:tc>
          <w:tcPr>
            <w:tcW w:w="188"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v</w:t>
            </w:r>
          </w:p>
        </w:tc>
        <w:tc>
          <w:tcPr>
            <w:tcW w:w="115"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a</w:t>
            </w:r>
          </w:p>
        </w:tc>
        <w:tc>
          <w:tcPr>
            <w:tcW w:w="149" w:type="pct"/>
            <w:gridSpan w:val="2"/>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n</w:t>
            </w:r>
          </w:p>
        </w:tc>
        <w:tc>
          <w:tcPr>
            <w:tcW w:w="153"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e</w:t>
            </w:r>
          </w:p>
        </w:tc>
        <w:tc>
          <w:tcPr>
            <w:tcW w:w="118" w:type="pct"/>
            <w:tcBorders>
              <w:top w:val="single" w:sz="4" w:space="0" w:color="auto"/>
              <w:left w:val="nil"/>
              <w:bottom w:val="single" w:sz="4" w:space="0" w:color="auto"/>
              <w:right w:val="single" w:sz="4" w:space="0" w:color="auto"/>
            </w:tcBorders>
            <w:noWrap/>
          </w:tcPr>
          <w:p w:rsidR="0047241D" w:rsidRPr="0047241D" w:rsidRDefault="0064542D" w:rsidP="0047241D">
            <w:pPr>
              <w:rPr>
                <w:rFonts w:cs="Arial"/>
                <w:sz w:val="18"/>
                <w:szCs w:val="18"/>
                <w:lang w:eastAsia="sk-SK"/>
              </w:rPr>
            </w:pPr>
            <w:r w:rsidRPr="0047241D">
              <w:rPr>
                <w:rFonts w:cs="Arial"/>
                <w:sz w:val="18"/>
                <w:szCs w:val="18"/>
                <w:lang w:eastAsia="sk-SK"/>
              </w:rPr>
              <w:t>T</w:t>
            </w:r>
          </w:p>
        </w:tc>
        <w:tc>
          <w:tcPr>
            <w:tcW w:w="127" w:type="pct"/>
            <w:gridSpan w:val="2"/>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w:t>
            </w:r>
          </w:p>
        </w:tc>
        <w:tc>
          <w:tcPr>
            <w:tcW w:w="127" w:type="pct"/>
            <w:gridSpan w:val="2"/>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n</w:t>
            </w:r>
          </w:p>
        </w:tc>
        <w:tc>
          <w:tcPr>
            <w:tcW w:w="139" w:type="pct"/>
            <w:gridSpan w:val="3"/>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e</w:t>
            </w:r>
          </w:p>
        </w:tc>
        <w:tc>
          <w:tcPr>
            <w:tcW w:w="141"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t</w:t>
            </w:r>
          </w:p>
        </w:tc>
        <w:tc>
          <w:tcPr>
            <w:tcW w:w="152" w:type="pct"/>
            <w:tcBorders>
              <w:top w:val="single" w:sz="4" w:space="0" w:color="auto"/>
              <w:left w:val="nil"/>
              <w:bottom w:val="single" w:sz="4" w:space="0" w:color="auto"/>
              <w:right w:val="single" w:sz="4" w:space="0" w:color="auto"/>
            </w:tcBorders>
            <w:noWrap/>
          </w:tcPr>
          <w:p w:rsidR="0047241D" w:rsidRPr="00D72087" w:rsidRDefault="0047241D" w:rsidP="00D72087">
            <w:pPr>
              <w:rPr>
                <w:rFonts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rsidR="0047241D" w:rsidRPr="00D72087" w:rsidRDefault="0047241D"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47241D" w:rsidRPr="00D72087" w:rsidRDefault="0047241D"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47241D" w:rsidRPr="00D72087" w:rsidRDefault="0047241D"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47241D" w:rsidRPr="00D72087" w:rsidRDefault="0047241D"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47241D" w:rsidRPr="00D72087" w:rsidRDefault="0047241D"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47241D" w:rsidRPr="00D72087" w:rsidRDefault="0047241D" w:rsidP="00D72087">
            <w:pPr>
              <w:rPr>
                <w:rFonts w:cs="Arial"/>
                <w:sz w:val="18"/>
                <w:szCs w:val="18"/>
                <w:lang w:eastAsia="sk-SK"/>
              </w:rPr>
            </w:pPr>
            <w:r w:rsidRPr="00AD6758">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rsidR="0047241D" w:rsidRPr="00D72087" w:rsidRDefault="0047241D" w:rsidP="00D72087">
            <w:pPr>
              <w:rPr>
                <w:rFonts w:cs="Arial"/>
                <w:sz w:val="18"/>
                <w:szCs w:val="18"/>
                <w:lang w:eastAsia="sk-SK"/>
              </w:rPr>
            </w:pPr>
            <w:r w:rsidRPr="00AD6758">
              <w:rPr>
                <w:rFonts w:cs="Arial"/>
                <w:sz w:val="18"/>
                <w:szCs w:val="18"/>
                <w:lang w:eastAsia="sk-SK"/>
              </w:rPr>
              <w:t> </w:t>
            </w:r>
          </w:p>
        </w:tc>
      </w:tr>
      <w:tr w:rsidR="004F491F" w:rsidRPr="00D72087" w:rsidTr="00BB7D2B">
        <w:trPr>
          <w:trHeight w:val="57"/>
          <w:jc w:val="center"/>
        </w:trPr>
        <w:tc>
          <w:tcPr>
            <w:tcW w:w="160"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9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0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6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BB7D2B">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6D370B" w:rsidP="0064542D">
            <w:pPr>
              <w:jc w:val="center"/>
              <w:rPr>
                <w:rFonts w:cs="Arial"/>
                <w:sz w:val="18"/>
                <w:szCs w:val="18"/>
                <w:lang w:val="en-US" w:eastAsia="sk-SK"/>
              </w:rPr>
            </w:pPr>
            <w:r>
              <w:rPr>
                <w:rFonts w:cs="Arial"/>
                <w:sz w:val="18"/>
                <w:szCs w:val="18"/>
                <w:lang w:val="en-US" w:eastAsia="sk-SK"/>
              </w:rPr>
              <w:t>26</w:t>
            </w:r>
            <w:r w:rsidR="005B7636">
              <w:rPr>
                <w:rFonts w:cs="Arial"/>
                <w:sz w:val="18"/>
                <w:szCs w:val="18"/>
                <w:lang w:val="en-US" w:eastAsia="sk-SK"/>
              </w:rPr>
              <w:t>.3.2014</w:t>
            </w:r>
          </w:p>
          <w:p w:rsidR="005679EC" w:rsidRDefault="005679EC">
            <w:pPr>
              <w:jc w:val="center"/>
              <w:rPr>
                <w:rFonts w:cs="Arial"/>
                <w:sz w:val="18"/>
                <w:szCs w:val="18"/>
                <w:lang w:val="en-US" w:eastAsia="sk-SK"/>
              </w:rPr>
            </w:pPr>
          </w:p>
        </w:tc>
        <w:tc>
          <w:tcPr>
            <w:tcW w:w="1229"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44"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BB7D2B">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34DCA">
            <w:pPr>
              <w:jc w:val="center"/>
              <w:rPr>
                <w:rFonts w:cs="Arial"/>
                <w:sz w:val="18"/>
                <w:szCs w:val="18"/>
                <w:lang w:eastAsia="sk-SK"/>
              </w:rPr>
            </w:pPr>
          </w:p>
        </w:tc>
        <w:tc>
          <w:tcPr>
            <w:tcW w:w="1229"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44"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Heading1"/>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BodyText"/>
      </w:pPr>
    </w:p>
    <w:p w:rsidR="004D3B4A" w:rsidRDefault="00D72087" w:rsidP="004D3B4A">
      <w:pPr>
        <w:pStyle w:val="Heading2"/>
      </w:pPr>
      <w:r>
        <w:t>Založenie spoločnosti</w:t>
      </w:r>
    </w:p>
    <w:p w:rsidR="001C13D1" w:rsidRDefault="001C13D1" w:rsidP="001C13D1">
      <w:pPr>
        <w:pStyle w:val="BodyText"/>
      </w:pPr>
      <w:r>
        <w:t xml:space="preserve">Spoločnosť SNET, a.s. (ďalej len Spoločnosť) bola založená </w:t>
      </w:r>
      <w:r w:rsidRPr="002A0D2A">
        <w:t>8. septembra 2005</w:t>
      </w:r>
      <w:r>
        <w:t xml:space="preserve"> a do obchodného registra bola zapísaná 17. septembra 2005 (Obchodný register Okresného súdu Bratislava I v Bratislave, oddiel Sa, vložka 3692/B). </w:t>
      </w:r>
    </w:p>
    <w:p w:rsidR="001C13D1" w:rsidRDefault="001C13D1" w:rsidP="001C13D1"/>
    <w:p w:rsidR="004D3B4A" w:rsidRDefault="004D3B4A" w:rsidP="004D3B4A"/>
    <w:p w:rsidR="004D3B4A" w:rsidRDefault="004D3B4A" w:rsidP="004D3B4A">
      <w:pPr>
        <w:pStyle w:val="Heading2"/>
      </w:pPr>
      <w:bookmarkStart w:id="1" w:name="_Toc530739896"/>
      <w:r>
        <w:t>Hlavnými činnosťami Spoločnosti sú:</w:t>
      </w:r>
      <w:bookmarkEnd w:id="1"/>
    </w:p>
    <w:p w:rsidR="001C13D1" w:rsidRDefault="001C13D1" w:rsidP="001C13D1">
      <w:pPr>
        <w:pStyle w:val="BodyText"/>
        <w:numPr>
          <w:ilvl w:val="0"/>
          <w:numId w:val="36"/>
        </w:numPr>
      </w:pPr>
      <w:r>
        <w:t>kúpa tovaru na účely jeho predaja konečnému spotrebiteľovi (maloobchod),</w:t>
      </w:r>
    </w:p>
    <w:p w:rsidR="001C13D1" w:rsidRDefault="001C13D1" w:rsidP="001C13D1">
      <w:pPr>
        <w:pStyle w:val="BodyText"/>
        <w:numPr>
          <w:ilvl w:val="0"/>
          <w:numId w:val="36"/>
        </w:numPr>
      </w:pPr>
      <w:r>
        <w:t>kúpa tovaru na účely jeho predaja iným prevádzkovateľom živnosti (veľkoobchod),</w:t>
      </w:r>
    </w:p>
    <w:p w:rsidR="001C13D1" w:rsidRDefault="001C13D1" w:rsidP="001C13D1">
      <w:pPr>
        <w:pStyle w:val="BodyText"/>
        <w:numPr>
          <w:ilvl w:val="0"/>
          <w:numId w:val="36"/>
        </w:numPr>
        <w:rPr>
          <w:rStyle w:val="ra"/>
        </w:rPr>
      </w:pPr>
      <w:r>
        <w:rPr>
          <w:rStyle w:val="ra"/>
        </w:rPr>
        <w:t>sprostredkovateľská činnosť v oblasti obchodu a služieb v rozsahu voľnej živnosti,</w:t>
      </w:r>
    </w:p>
    <w:p w:rsidR="001C13D1" w:rsidRDefault="001C13D1" w:rsidP="001C13D1">
      <w:pPr>
        <w:pStyle w:val="BodyText"/>
        <w:numPr>
          <w:ilvl w:val="0"/>
          <w:numId w:val="36"/>
        </w:numPr>
        <w:rPr>
          <w:rStyle w:val="ra"/>
        </w:rPr>
      </w:pPr>
      <w:r>
        <w:rPr>
          <w:rStyle w:val="ra"/>
        </w:rPr>
        <w:t>reklamná a propagačná činnosť,</w:t>
      </w:r>
    </w:p>
    <w:p w:rsidR="001C13D1" w:rsidRDefault="001C13D1" w:rsidP="001C13D1">
      <w:pPr>
        <w:pStyle w:val="BodyText"/>
        <w:numPr>
          <w:ilvl w:val="0"/>
          <w:numId w:val="36"/>
        </w:numPr>
        <w:rPr>
          <w:rStyle w:val="ra"/>
        </w:rPr>
      </w:pPr>
      <w:r>
        <w:rPr>
          <w:rStyle w:val="ra"/>
        </w:rPr>
        <w:t>automatizované spracovanie dát,</w:t>
      </w:r>
    </w:p>
    <w:p w:rsidR="001C13D1" w:rsidRPr="006A157F" w:rsidRDefault="001C13D1" w:rsidP="001C13D1">
      <w:pPr>
        <w:pStyle w:val="BodyText"/>
        <w:numPr>
          <w:ilvl w:val="0"/>
          <w:numId w:val="36"/>
        </w:numPr>
      </w:pPr>
      <w:r w:rsidRPr="00B17BF6">
        <w:rPr>
          <w:color w:val="000000"/>
        </w:rPr>
        <w:t>inštalácia a konfigurácia operačných systémov, programov (software) a ich servis</w:t>
      </w:r>
      <w:r>
        <w:rPr>
          <w:color w:val="000000"/>
        </w:rPr>
        <w:t>,</w:t>
      </w:r>
    </w:p>
    <w:p w:rsidR="001C13D1" w:rsidRPr="006A157F" w:rsidRDefault="001C13D1" w:rsidP="001C13D1">
      <w:pPr>
        <w:pStyle w:val="BodyText"/>
        <w:numPr>
          <w:ilvl w:val="0"/>
          <w:numId w:val="36"/>
        </w:numPr>
      </w:pPr>
      <w:r w:rsidRPr="00B17BF6">
        <w:rPr>
          <w:color w:val="000000"/>
        </w:rPr>
        <w:t>navrhovanie počítačových a dátových sietí a informačných systémov</w:t>
      </w:r>
      <w:r>
        <w:rPr>
          <w:color w:val="000000"/>
        </w:rPr>
        <w:t>,</w:t>
      </w:r>
    </w:p>
    <w:p w:rsidR="001C13D1" w:rsidRPr="006A157F" w:rsidRDefault="001C13D1" w:rsidP="001C13D1">
      <w:pPr>
        <w:pStyle w:val="BodyText"/>
        <w:numPr>
          <w:ilvl w:val="0"/>
          <w:numId w:val="36"/>
        </w:numPr>
      </w:pPr>
      <w:r w:rsidRPr="00B17BF6">
        <w:rPr>
          <w:color w:val="000000"/>
        </w:rPr>
        <w:t>poskytovanie verejne dostupných informácií v rozsahu voľnej živnosti</w:t>
      </w:r>
      <w:r>
        <w:rPr>
          <w:color w:val="000000"/>
        </w:rPr>
        <w:t>,</w:t>
      </w:r>
    </w:p>
    <w:p w:rsidR="001C13D1" w:rsidRPr="006A157F" w:rsidRDefault="001C13D1" w:rsidP="001C13D1">
      <w:pPr>
        <w:pStyle w:val="BodyText"/>
        <w:numPr>
          <w:ilvl w:val="0"/>
          <w:numId w:val="36"/>
        </w:numPr>
      </w:pPr>
      <w:r w:rsidRPr="00B17BF6">
        <w:rPr>
          <w:color w:val="000000"/>
        </w:rPr>
        <w:t>činnosť organizačných a ekonomických poradcov</w:t>
      </w:r>
      <w:r>
        <w:rPr>
          <w:color w:val="000000"/>
        </w:rPr>
        <w:t>,</w:t>
      </w:r>
    </w:p>
    <w:p w:rsidR="001C13D1" w:rsidRPr="006A157F" w:rsidRDefault="001C13D1" w:rsidP="001C13D1">
      <w:pPr>
        <w:pStyle w:val="BodyText"/>
        <w:numPr>
          <w:ilvl w:val="0"/>
          <w:numId w:val="36"/>
        </w:numPr>
      </w:pPr>
      <w:r w:rsidRPr="00B17BF6">
        <w:rPr>
          <w:color w:val="000000"/>
        </w:rPr>
        <w:t>poradenská činnosť v oblasti hardware a komunikačných technológií</w:t>
      </w:r>
      <w:r>
        <w:rPr>
          <w:color w:val="000000"/>
        </w:rPr>
        <w:t>,</w:t>
      </w:r>
    </w:p>
    <w:p w:rsidR="001C13D1" w:rsidRDefault="001C13D1" w:rsidP="001C13D1">
      <w:pPr>
        <w:pStyle w:val="BodyText"/>
        <w:numPr>
          <w:ilvl w:val="0"/>
          <w:numId w:val="36"/>
        </w:numPr>
        <w:rPr>
          <w:rStyle w:val="ra"/>
        </w:rPr>
      </w:pPr>
      <w:r w:rsidRPr="00B17BF6">
        <w:rPr>
          <w:color w:val="000000"/>
        </w:rPr>
        <w:t>prieskum trhu</w:t>
      </w:r>
      <w:r>
        <w:rPr>
          <w:color w:val="000000"/>
        </w:rPr>
        <w:t>.</w:t>
      </w:r>
    </w:p>
    <w:p w:rsidR="008F2D60" w:rsidRDefault="008F2D60" w:rsidP="008F2D60">
      <w:pPr>
        <w:pStyle w:val="BodyText"/>
        <w:ind w:left="786"/>
      </w:pPr>
    </w:p>
    <w:p w:rsidR="004D3B4A" w:rsidRDefault="005F5D4F" w:rsidP="004D3B4A">
      <w:pPr>
        <w:pStyle w:val="Heading2"/>
      </w:pPr>
      <w:r>
        <w:t>P</w:t>
      </w:r>
      <w:r w:rsidR="004D3B4A">
        <w:t xml:space="preserve">očet zamestnancov </w:t>
      </w:r>
    </w:p>
    <w:p w:rsidR="002E3A6D" w:rsidRDefault="006B086E" w:rsidP="002E3A6D">
      <w:pPr>
        <w:pStyle w:val="BodyText"/>
      </w:pPr>
      <w:r>
        <w:t>Spoločnosť v roku 201</w:t>
      </w:r>
      <w:r w:rsidR="005B7636">
        <w:t>3</w:t>
      </w:r>
      <w:r w:rsidR="002E3A6D">
        <w:t xml:space="preserve"> nemala zamestnancov.</w:t>
      </w:r>
    </w:p>
    <w:p w:rsidR="000A1BBA" w:rsidRDefault="000A1BBA" w:rsidP="004D3B4A">
      <w:pPr>
        <w:pStyle w:val="BodyText"/>
      </w:pPr>
    </w:p>
    <w:p w:rsidR="004D3B4A" w:rsidRDefault="004D3B4A" w:rsidP="004D3B4A">
      <w:pPr>
        <w:pStyle w:val="BodyText"/>
      </w:pPr>
    </w:p>
    <w:p w:rsidR="004D3B4A" w:rsidRDefault="004D3B4A" w:rsidP="004D3B4A">
      <w:pPr>
        <w:pStyle w:val="Heading2"/>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BodyText"/>
      </w:pPr>
    </w:p>
    <w:p w:rsidR="004D3B4A" w:rsidRDefault="004D3B4A" w:rsidP="004D3B4A">
      <w:pPr>
        <w:pStyle w:val="Heading2"/>
      </w:pPr>
      <w:r>
        <w:t>Právny dôvod na zostavenie účtovnej závierky</w:t>
      </w:r>
    </w:p>
    <w:p w:rsidR="004D3B4A" w:rsidRDefault="004D3B4A" w:rsidP="004D3B4A">
      <w:pPr>
        <w:pStyle w:val="BodyText"/>
        <w:ind w:hanging="426"/>
      </w:pPr>
      <w:r>
        <w:tab/>
        <w:t>Účtovná závierka</w:t>
      </w:r>
      <w:r w:rsidR="006B086E">
        <w:t xml:space="preserve"> Spoločnosti k 31. decembru 201</w:t>
      </w:r>
      <w:r w:rsidR="00557EE1">
        <w:t>3</w:t>
      </w:r>
      <w:r>
        <w:t xml:space="preserve"> je zostavená ako riadna účtovná závierka podľa § 17 ods. 6 zákona </w:t>
      </w:r>
      <w:r w:rsidRPr="009C33CC">
        <w:t>NR</w:t>
      </w:r>
      <w:r>
        <w:t> </w:t>
      </w:r>
      <w:r w:rsidRPr="009C33CC">
        <w:t>SR</w:t>
      </w:r>
      <w:r>
        <w:t xml:space="preserve"> č. 431/2002 Z. z. o účtovníctve za úč</w:t>
      </w:r>
      <w:r w:rsidR="006B086E">
        <w:t>tovné obdobie od 1. januára 201</w:t>
      </w:r>
      <w:r w:rsidR="00557EE1">
        <w:t>3</w:t>
      </w:r>
      <w:r w:rsidR="006B086E">
        <w:t xml:space="preserve"> do 31. decembra 201</w:t>
      </w:r>
      <w:r w:rsidR="001F4D7F">
        <w:t>3</w:t>
      </w:r>
      <w:r>
        <w:t>.</w:t>
      </w:r>
    </w:p>
    <w:p w:rsidR="004D3B4A" w:rsidRDefault="004D3B4A" w:rsidP="004D3B4A">
      <w:pPr>
        <w:pStyle w:val="BodyText"/>
        <w:ind w:hanging="426"/>
      </w:pPr>
    </w:p>
    <w:p w:rsidR="004D3B4A" w:rsidRDefault="004D3B4A" w:rsidP="004D3B4A">
      <w:pPr>
        <w:pStyle w:val="Heading2"/>
      </w:pPr>
      <w:r>
        <w:t>Dátum schválenia účtovnej závierky za predchádzajúce účtovné obdobie</w:t>
      </w:r>
    </w:p>
    <w:p w:rsidR="004D3B4A" w:rsidRDefault="004D3B4A" w:rsidP="004D3B4A">
      <w:pPr>
        <w:pStyle w:val="BodyText"/>
        <w:ind w:hanging="426"/>
      </w:pPr>
      <w:r>
        <w:tab/>
        <w:t>Účtovná závierka</w:t>
      </w:r>
      <w:r w:rsidR="009D2BEC">
        <w:t xml:space="preserve"> Spoločnosti k 31. decembru 201</w:t>
      </w:r>
      <w:r w:rsidR="001F4D7F">
        <w:t>2</w:t>
      </w:r>
      <w:r>
        <w:t xml:space="preserve">, za predchádzajúce účtovné obdobie, bola schválená valným zhromaždením Spoločnosti </w:t>
      </w:r>
      <w:r w:rsidR="005A05C5">
        <w:t>9</w:t>
      </w:r>
      <w:r>
        <w:t xml:space="preserve">. </w:t>
      </w:r>
      <w:r w:rsidR="005A05C5">
        <w:t>máj</w:t>
      </w:r>
      <w:r w:rsidR="008F2D60">
        <w:t>a</w:t>
      </w:r>
      <w:r w:rsidR="00FF5ECB">
        <w:t xml:space="preserve"> 201</w:t>
      </w:r>
      <w:r w:rsidR="001F4D7F">
        <w:t>3</w:t>
      </w:r>
      <w:r>
        <w:t>.</w:t>
      </w:r>
    </w:p>
    <w:p w:rsidR="004D3B4A" w:rsidRDefault="004D3B4A" w:rsidP="004D3B4A">
      <w:pPr>
        <w:pStyle w:val="BodyText"/>
        <w:ind w:hanging="426"/>
      </w:pPr>
    </w:p>
    <w:p w:rsidR="004D3B4A" w:rsidRDefault="004D3B4A" w:rsidP="004D3B4A">
      <w:pPr>
        <w:pStyle w:val="Heading2"/>
      </w:pPr>
      <w:bookmarkStart w:id="2" w:name="OLE_LINK13"/>
      <w:bookmarkStart w:id="3" w:name="OLE_LINK14"/>
      <w:r>
        <w:t>Zverejnenie účtovnej závierky za predchádzajúce účtovné obdobie</w:t>
      </w:r>
    </w:p>
    <w:p w:rsidR="009E5B88" w:rsidRDefault="004D3B4A" w:rsidP="009E5B88">
      <w:pPr>
        <w:pStyle w:val="BodyText"/>
      </w:pPr>
      <w:r w:rsidRPr="00194BFD">
        <w:t xml:space="preserve">Účtovná závierka Spoločnosti k 31. decembru </w:t>
      </w:r>
      <w:r w:rsidR="00FF5ECB">
        <w:t>201</w:t>
      </w:r>
      <w:r w:rsidR="00F76493">
        <w:t>2</w:t>
      </w:r>
      <w:r w:rsidRPr="00194BFD">
        <w:t xml:space="preserve"> spolu s výročnou správou a správou audítora o overení účtovnej závierky k 31. decembru </w:t>
      </w:r>
      <w:r w:rsidR="00FF5ECB">
        <w:t>201</w:t>
      </w:r>
      <w:r w:rsidR="00F76493">
        <w:t>2</w:t>
      </w:r>
      <w:r w:rsidRPr="00194BFD">
        <w:t xml:space="preserve"> bola uložená do zbierky listín obchodného registra </w:t>
      </w:r>
      <w:r w:rsidR="009E5B88">
        <w:t>31</w:t>
      </w:r>
      <w:r w:rsidRPr="00194BFD">
        <w:t xml:space="preserve">. </w:t>
      </w:r>
      <w:r w:rsidR="0005760C">
        <w:t>decembra</w:t>
      </w:r>
      <w:r w:rsidRPr="00194BFD">
        <w:t xml:space="preserve"> </w:t>
      </w:r>
      <w:r w:rsidR="00F76493">
        <w:t>2013</w:t>
      </w:r>
      <w:r w:rsidRPr="00194BFD">
        <w:t xml:space="preserve">. </w:t>
      </w:r>
    </w:p>
    <w:p w:rsidR="004D3B4A" w:rsidRDefault="004D3B4A" w:rsidP="009E5B88">
      <w:pPr>
        <w:pStyle w:val="BodyText"/>
      </w:pPr>
      <w:r>
        <w:t>Schválenie audítora</w:t>
      </w:r>
      <w:r w:rsidR="009E5B88">
        <w:t xml:space="preserve"> </w:t>
      </w:r>
      <w:r>
        <w:t xml:space="preserve">Valné zhromaždenie </w:t>
      </w:r>
      <w:r w:rsidR="00F76493">
        <w:t>9</w:t>
      </w:r>
      <w:r>
        <w:t xml:space="preserve">. </w:t>
      </w:r>
      <w:r w:rsidR="00F76493">
        <w:t>máj</w:t>
      </w:r>
      <w:r w:rsidR="008F2D60">
        <w:t>a</w:t>
      </w:r>
      <w:r>
        <w:t xml:space="preserve"> 201</w:t>
      </w:r>
      <w:r w:rsidR="00F76493">
        <w:t>3</w:t>
      </w:r>
      <w:r>
        <w:t xml:space="preserve"> schválilo</w:t>
      </w:r>
      <w:r w:rsidR="006C7110">
        <w:t xml:space="preserve"> </w:t>
      </w:r>
      <w:r w:rsidR="006C7110" w:rsidRPr="006C7110">
        <w:t xml:space="preserve">spoločnosť Audit team, spol. s r.o. </w:t>
      </w:r>
      <w:r>
        <w:t>ako audítora na overenie účtovnej závierky za účtovné obdobie od 1. januára 201</w:t>
      </w:r>
      <w:r w:rsidR="00F76493">
        <w:t>3</w:t>
      </w:r>
      <w:r>
        <w:t xml:space="preserve"> do 31. decembra 201</w:t>
      </w:r>
      <w:r w:rsidR="00F76493">
        <w:t>3</w:t>
      </w:r>
      <w:r>
        <w:t>.</w:t>
      </w:r>
    </w:p>
    <w:bookmarkEnd w:id="2"/>
    <w:bookmarkEnd w:id="3"/>
    <w:p w:rsidR="004D3B4A" w:rsidRDefault="004D3B4A" w:rsidP="004D3B4A">
      <w:pPr>
        <w:pStyle w:val="BodyText"/>
        <w:jc w:val="left"/>
      </w:pPr>
    </w:p>
    <w:p w:rsidR="004D3B4A" w:rsidRDefault="004D3B4A" w:rsidP="004D3B4A">
      <w:pPr>
        <w:pStyle w:val="Heading1"/>
        <w:tabs>
          <w:tab w:val="clear" w:pos="450"/>
          <w:tab w:val="num" w:pos="360"/>
        </w:tabs>
        <w:spacing w:before="120" w:after="60"/>
        <w:ind w:left="360"/>
      </w:pPr>
      <w:bookmarkStart w:id="4" w:name="_Toc530739897"/>
      <w:r>
        <w:t>Informácie o orgánoch účtovnej jednotky</w:t>
      </w:r>
      <w:bookmarkEnd w:id="4"/>
    </w:p>
    <w:p w:rsidR="004D3B4A" w:rsidRDefault="004D3B4A" w:rsidP="004D3B4A"/>
    <w:p w:rsidR="006C7110" w:rsidRDefault="006C7110" w:rsidP="006C7110">
      <w:pPr>
        <w:pStyle w:val="BodyText"/>
      </w:pPr>
      <w:bookmarkStart w:id="5" w:name="_Toc530739898"/>
      <w:r>
        <w:t>Predstavenstvo</w:t>
      </w:r>
      <w:r>
        <w:tab/>
        <w:t>Ing. Erik Lehotský – predseda predstavenstva</w:t>
      </w:r>
    </w:p>
    <w:p w:rsidR="006C7110" w:rsidRDefault="006C7110" w:rsidP="006C7110">
      <w:pPr>
        <w:pStyle w:val="BodyText"/>
      </w:pPr>
      <w:r>
        <w:tab/>
      </w:r>
      <w:r>
        <w:tab/>
      </w:r>
      <w:r>
        <w:tab/>
        <w:t xml:space="preserve">Ing. Ivan </w:t>
      </w:r>
      <w:proofErr w:type="spellStart"/>
      <w:r>
        <w:t>Kostelný</w:t>
      </w:r>
      <w:proofErr w:type="spellEnd"/>
      <w:r>
        <w:t xml:space="preserve"> - podpredseda predstavenstva</w:t>
      </w:r>
    </w:p>
    <w:p w:rsidR="006C7110" w:rsidRDefault="006C7110" w:rsidP="006C7110">
      <w:pPr>
        <w:pStyle w:val="BodyText"/>
      </w:pPr>
      <w:r>
        <w:tab/>
      </w:r>
      <w:r>
        <w:tab/>
      </w:r>
      <w:r>
        <w:tab/>
        <w:t xml:space="preserve">Ing. Peter Máčaj – člen predstavenstva </w:t>
      </w:r>
    </w:p>
    <w:p w:rsidR="006C7110" w:rsidRDefault="006C7110" w:rsidP="006C7110">
      <w:pPr>
        <w:pStyle w:val="BodyText"/>
        <w:ind w:left="1866" w:firstLine="294"/>
      </w:pPr>
      <w:r>
        <w:t xml:space="preserve">Ing. Marta </w:t>
      </w:r>
      <w:proofErr w:type="spellStart"/>
      <w:r>
        <w:t>Rošteková</w:t>
      </w:r>
      <w:proofErr w:type="spellEnd"/>
      <w:r>
        <w:t xml:space="preserve"> – člen predstavenstva</w:t>
      </w:r>
    </w:p>
    <w:p w:rsidR="006C7110" w:rsidRDefault="006C7110" w:rsidP="006C7110">
      <w:pPr>
        <w:pStyle w:val="BodyText"/>
        <w:ind w:left="1866" w:firstLine="294"/>
      </w:pPr>
    </w:p>
    <w:p w:rsidR="006C7110" w:rsidRDefault="006C7110" w:rsidP="006C7110">
      <w:pPr>
        <w:pStyle w:val="BodyText"/>
      </w:pPr>
      <w:r>
        <w:t>Dozorná rada</w:t>
      </w:r>
      <w:r>
        <w:tab/>
      </w:r>
      <w:r>
        <w:tab/>
        <w:t>Ing. Peter Tomášek – člen dozornej rady</w:t>
      </w:r>
    </w:p>
    <w:p w:rsidR="006C7110" w:rsidRDefault="006C7110" w:rsidP="006C7110">
      <w:pPr>
        <w:pStyle w:val="BodyText"/>
      </w:pPr>
      <w:r>
        <w:tab/>
      </w:r>
      <w:r>
        <w:tab/>
      </w:r>
      <w:r>
        <w:tab/>
        <w:t>Ing. Peter Roštek – člen dozornej rady</w:t>
      </w:r>
    </w:p>
    <w:p w:rsidR="006C7110" w:rsidRDefault="006C7110" w:rsidP="006C7110">
      <w:pPr>
        <w:pStyle w:val="BodyText"/>
      </w:pPr>
      <w:r>
        <w:tab/>
      </w:r>
      <w:r>
        <w:tab/>
      </w:r>
      <w:r>
        <w:tab/>
        <w:t>Ing. Juraj Kováčik – člen dozornej rady</w:t>
      </w:r>
    </w:p>
    <w:p w:rsidR="006C7110" w:rsidRDefault="006C7110" w:rsidP="006C7110">
      <w:pPr>
        <w:pStyle w:val="BodyText"/>
      </w:pPr>
    </w:p>
    <w:p w:rsidR="004D3B4A" w:rsidRDefault="004D3B4A" w:rsidP="004D3B4A">
      <w:pPr>
        <w:pStyle w:val="Heading1"/>
        <w:tabs>
          <w:tab w:val="clear" w:pos="450"/>
          <w:tab w:val="num" w:pos="360"/>
        </w:tabs>
        <w:spacing w:before="120" w:after="60"/>
        <w:ind w:left="360"/>
      </w:pPr>
      <w:r>
        <w:t>informácie o spoločníkoch účtovnej jednotky</w:t>
      </w:r>
      <w:bookmarkEnd w:id="5"/>
    </w:p>
    <w:p w:rsidR="004D3B4A" w:rsidRDefault="004D3B4A" w:rsidP="004D3B4A"/>
    <w:p w:rsidR="00D54563" w:rsidRDefault="000155E7" w:rsidP="00D54563">
      <w:pPr>
        <w:pStyle w:val="BodyText"/>
      </w:pPr>
      <w:bookmarkStart w:id="6" w:name="OLE_LINK8"/>
      <w:bookmarkStart w:id="7" w:name="OLE_LINK9"/>
      <w:r w:rsidRPr="009807E0">
        <w:t>Štruktúra spoločníkov Spol</w:t>
      </w:r>
      <w:r>
        <w:t>očnosti k 31. decembru</w:t>
      </w:r>
      <w:r w:rsidRPr="009807E0">
        <w:t xml:space="preserve"> 20</w:t>
      </w:r>
      <w:r w:rsidR="0060690E">
        <w:t>13</w:t>
      </w:r>
      <w:r w:rsidRPr="009807E0">
        <w:t xml:space="preserve"> </w:t>
      </w:r>
      <w:bookmarkEnd w:id="6"/>
      <w:bookmarkEnd w:id="7"/>
      <w:r>
        <w:t>bola nasledovná</w:t>
      </w:r>
      <w:r w:rsidR="00D54563">
        <w:t>:</w:t>
      </w:r>
      <w:r w:rsidR="00D54563" w:rsidRPr="00A9048F">
        <w:t xml:space="preserve"> </w:t>
      </w:r>
    </w:p>
    <w:p w:rsidR="00D54563" w:rsidRPr="00423AFA" w:rsidRDefault="00D54563" w:rsidP="00D54563">
      <w:pPr>
        <w:pStyle w:val="BodyText"/>
      </w:pPr>
    </w:p>
    <w:bookmarkStart w:id="8" w:name="_MON_1394395597"/>
    <w:bookmarkEnd w:id="8"/>
    <w:bookmarkStart w:id="9" w:name="_MON_1394395771"/>
    <w:bookmarkEnd w:id="9"/>
    <w:p w:rsidR="00D54563" w:rsidRDefault="00CE2776" w:rsidP="004D3B4A">
      <w:pPr>
        <w:pStyle w:val="BodyText"/>
      </w:pPr>
      <w:r>
        <w:object w:dxaOrig="9337" w:dyaOrig="326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pt;height:170.25pt" o:ole="" o:preferrelative="f">
            <v:imagedata r:id="rId9" o:title=""/>
            <o:lock v:ext="edit" aspectratio="f"/>
          </v:shape>
          <o:OLEObject Type="Embed" ProgID="Excel.Sheet.12" ShapeID="_x0000_i1025" DrawAspect="Content" ObjectID="_1457374989" r:id="rId10"/>
        </w:object>
      </w:r>
    </w:p>
    <w:p w:rsidR="00D54563" w:rsidRDefault="00D54563" w:rsidP="004D3B4A">
      <w:pPr>
        <w:pStyle w:val="BodyText"/>
      </w:pPr>
    </w:p>
    <w:p w:rsidR="000155E7" w:rsidRDefault="000155E7" w:rsidP="004D3B4A">
      <w:pPr>
        <w:pStyle w:val="BodyText"/>
      </w:pPr>
    </w:p>
    <w:p w:rsidR="004D3B4A" w:rsidRDefault="004D3B4A" w:rsidP="004D3B4A">
      <w:pPr>
        <w:pStyle w:val="Heading1"/>
        <w:tabs>
          <w:tab w:val="clear" w:pos="450"/>
          <w:tab w:val="num" w:pos="360"/>
        </w:tabs>
        <w:spacing w:before="120" w:after="60"/>
        <w:ind w:left="360"/>
      </w:pPr>
      <w:r>
        <w:t>Informácie o konsolidovanom celku</w:t>
      </w:r>
    </w:p>
    <w:p w:rsidR="004D3B4A" w:rsidRDefault="004D3B4A" w:rsidP="004D3B4A">
      <w:pPr>
        <w:pStyle w:val="BodyText"/>
      </w:pPr>
    </w:p>
    <w:p w:rsidR="00CE2776" w:rsidRDefault="004D3B4A" w:rsidP="004D3B4A">
      <w:pPr>
        <w:pStyle w:val="BodyText"/>
        <w:ind w:hanging="426"/>
      </w:pPr>
      <w:r>
        <w:rPr>
          <w:b/>
        </w:rPr>
        <w:tab/>
      </w:r>
      <w:r w:rsidR="000155E7">
        <w:t xml:space="preserve">Spoločnosť sa </w:t>
      </w:r>
      <w:r w:rsidR="00CE2776">
        <w:t>ne</w:t>
      </w:r>
      <w:r w:rsidR="000155E7">
        <w:t>zahŕňa do konsolidovanej účtovnej závierky</w:t>
      </w:r>
      <w:r w:rsidR="00CE2776">
        <w:t>.</w:t>
      </w:r>
    </w:p>
    <w:p w:rsidR="00651689" w:rsidRDefault="00CE2776" w:rsidP="004D3B4A">
      <w:pPr>
        <w:pStyle w:val="BodyText"/>
        <w:ind w:hanging="426"/>
      </w:pPr>
      <w:r>
        <w:t xml:space="preserve"> </w:t>
      </w:r>
    </w:p>
    <w:p w:rsidR="004D3B4A" w:rsidRDefault="004D3B4A" w:rsidP="004D3B4A">
      <w:pPr>
        <w:pStyle w:val="Heading1"/>
        <w:tabs>
          <w:tab w:val="clear" w:pos="450"/>
          <w:tab w:val="num" w:pos="360"/>
        </w:tabs>
        <w:spacing w:before="120" w:after="60"/>
        <w:ind w:left="360"/>
      </w:pPr>
      <w:bookmarkStart w:id="10" w:name="_Toc530739899"/>
      <w:r>
        <w:t xml:space="preserve">Informácie o účtovných zásadách a účtovných metódach  </w:t>
      </w:r>
      <w:bookmarkEnd w:id="10"/>
    </w:p>
    <w:p w:rsidR="004D3B4A" w:rsidRDefault="004D3B4A" w:rsidP="004D3B4A">
      <w:pPr>
        <w:pStyle w:val="Body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BodyText"/>
        <w:ind w:left="450"/>
      </w:pPr>
      <w:r>
        <w:t>Účtovná závierka bola zostavená za predpokladu nepretržitého trvania Spoločnosti (going concern).</w:t>
      </w:r>
    </w:p>
    <w:p w:rsidR="004D3B4A" w:rsidRDefault="004D3B4A" w:rsidP="004D3B4A">
      <w:pPr>
        <w:pStyle w:val="BodyText"/>
        <w:ind w:left="450"/>
      </w:pPr>
    </w:p>
    <w:p w:rsidR="006D3D0B" w:rsidRDefault="004D3B4A" w:rsidP="00522007">
      <w:pPr>
        <w:pStyle w:val="BodyText"/>
        <w:ind w:left="450"/>
      </w:pPr>
      <w:r w:rsidRPr="00194BFD">
        <w:t>Účtovné metódy a všeobecné účtovné zásady boli účtovnou jednotkou konzistentne aplikované</w:t>
      </w:r>
      <w:r w:rsidR="00522007">
        <w:t>.</w:t>
      </w:r>
    </w:p>
    <w:p w:rsidR="00522007" w:rsidRDefault="00522007" w:rsidP="00522007">
      <w:pPr>
        <w:pStyle w:val="BodyText"/>
        <w:ind w:left="450"/>
      </w:pPr>
    </w:p>
    <w:p w:rsidR="004D3B4A" w:rsidRDefault="004D3B4A" w:rsidP="004D3B4A">
      <w:pPr>
        <w:pStyle w:val="Body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Body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BodyText"/>
      </w:pPr>
    </w:p>
    <w:p w:rsidR="004D3B4A" w:rsidRDefault="004D3B4A" w:rsidP="004D3B4A">
      <w:pPr>
        <w:pStyle w:val="Body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BodyText"/>
      </w:pPr>
    </w:p>
    <w:p w:rsidR="004D3B4A" w:rsidRDefault="004D3B4A" w:rsidP="004D3B4A">
      <w:pPr>
        <w:pStyle w:val="BodyText"/>
      </w:pPr>
      <w:r>
        <w:t>Súčasťou obstarávacej ceny dlhodobého nehmotného majetku nie sú úroky z cudzích zdrojov, ktoré vznikli do momentu zaradenia dlhodobého nehmotného majetku do používania.</w:t>
      </w:r>
    </w:p>
    <w:p w:rsidR="004D3B4A" w:rsidRDefault="004D3B4A" w:rsidP="004D3B4A">
      <w:pPr>
        <w:pStyle w:val="BodyText"/>
      </w:pPr>
    </w:p>
    <w:p w:rsidR="004D3B4A" w:rsidRDefault="004D3B4A" w:rsidP="004D3B4A">
      <w:pPr>
        <w:pStyle w:val="BodyText"/>
      </w:pPr>
      <w:r>
        <w:t xml:space="preserve">Odpisy dlhodobého nehmotného majetku sú stanovené vychádzajúc z predpokladanej doby jeho používania a predpokladaného priebehu jeho opotrebenia. Odpisovať sa začína </w:t>
      </w:r>
      <w:r w:rsidR="00BA05F2">
        <w:t xml:space="preserve">v </w:t>
      </w:r>
      <w:r>
        <w:t>mesiac</w:t>
      </w:r>
      <w:r w:rsidR="00BA05F2">
        <w:t>i</w:t>
      </w:r>
      <w:r>
        <w:t xml:space="preserve"> </w:t>
      </w:r>
      <w:r w:rsidR="00BA05F2">
        <w:t>u</w:t>
      </w:r>
      <w:r>
        <w:t>veden</w:t>
      </w:r>
      <w:r w:rsidR="00BA05F2">
        <w:t>ia</w:t>
      </w:r>
      <w:r>
        <w:t xml:space="preserve"> dlhodobého majetku do používania. Drobný dlhodobý nehmotný majetok, ktorého obstarávacia cena (resp. vlastné náklady) je </w:t>
      </w:r>
      <w:r w:rsidR="00BA05F2">
        <w:t>166</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BodyText"/>
      </w:pPr>
    </w:p>
    <w:tbl>
      <w:tblPr>
        <w:tblW w:w="0" w:type="auto"/>
        <w:tblInd w:w="407" w:type="dxa"/>
        <w:tblCellMar>
          <w:left w:w="30" w:type="dxa"/>
          <w:right w:w="30" w:type="dxa"/>
        </w:tblCellMar>
        <w:tblLook w:val="0000" w:firstRow="0" w:lastRow="0" w:firstColumn="0" w:lastColumn="0" w:noHBand="0" w:noVBand="0"/>
      </w:tblPr>
      <w:tblGrid>
        <w:gridCol w:w="2976"/>
        <w:gridCol w:w="426"/>
        <w:gridCol w:w="1559"/>
        <w:gridCol w:w="142"/>
        <w:gridCol w:w="1842"/>
        <w:gridCol w:w="142"/>
        <w:gridCol w:w="1730"/>
      </w:tblGrid>
      <w:tr w:rsidR="00BA05F2" w:rsidTr="00BA05F2">
        <w:trPr>
          <w:trHeight w:val="250"/>
        </w:trPr>
        <w:tc>
          <w:tcPr>
            <w:tcW w:w="3402" w:type="dxa"/>
            <w:gridSpan w:val="2"/>
          </w:tcPr>
          <w:p w:rsidR="00BA05F2" w:rsidRDefault="00BA05F2" w:rsidP="00BA05F2">
            <w:pPr>
              <w:pStyle w:val="Tabulka"/>
            </w:pPr>
            <w:r>
              <w:br w:type="page"/>
            </w:r>
            <w:r>
              <w:br w:type="page"/>
            </w:r>
          </w:p>
        </w:tc>
        <w:tc>
          <w:tcPr>
            <w:tcW w:w="1559" w:type="dxa"/>
          </w:tcPr>
          <w:p w:rsidR="00BA05F2" w:rsidRDefault="00BA05F2" w:rsidP="00BA05F2">
            <w:pPr>
              <w:pStyle w:val="Tabulka"/>
              <w:jc w:val="center"/>
            </w:pPr>
            <w:r>
              <w:t>Predpokladaná</w:t>
            </w:r>
          </w:p>
        </w:tc>
        <w:tc>
          <w:tcPr>
            <w:tcW w:w="142" w:type="dxa"/>
          </w:tcPr>
          <w:p w:rsidR="00BA05F2" w:rsidRDefault="00BA05F2" w:rsidP="00BA05F2">
            <w:pPr>
              <w:pStyle w:val="Tabulka"/>
              <w:jc w:val="center"/>
            </w:pPr>
          </w:p>
        </w:tc>
        <w:tc>
          <w:tcPr>
            <w:tcW w:w="1842" w:type="dxa"/>
          </w:tcPr>
          <w:p w:rsidR="00BA05F2" w:rsidRDefault="00BA05F2" w:rsidP="00BA05F2">
            <w:pPr>
              <w:pStyle w:val="Tabulka"/>
              <w:jc w:val="center"/>
            </w:pPr>
            <w:r>
              <w:t>Metóda</w:t>
            </w:r>
          </w:p>
        </w:tc>
        <w:tc>
          <w:tcPr>
            <w:tcW w:w="142" w:type="dxa"/>
          </w:tcPr>
          <w:p w:rsidR="00BA05F2" w:rsidRDefault="00BA05F2" w:rsidP="00BA05F2">
            <w:pPr>
              <w:pStyle w:val="Tabulka"/>
              <w:jc w:val="center"/>
            </w:pPr>
          </w:p>
        </w:tc>
        <w:tc>
          <w:tcPr>
            <w:tcW w:w="1730" w:type="dxa"/>
          </w:tcPr>
          <w:p w:rsidR="00BA05F2" w:rsidRDefault="00BA05F2" w:rsidP="00BA05F2">
            <w:pPr>
              <w:pStyle w:val="Tabulka"/>
              <w:jc w:val="center"/>
            </w:pPr>
            <w:r>
              <w:t>Ročná odpisová</w:t>
            </w:r>
          </w:p>
        </w:tc>
      </w:tr>
      <w:tr w:rsidR="00BA05F2" w:rsidTr="00BA05F2">
        <w:trPr>
          <w:trHeight w:val="250"/>
        </w:trPr>
        <w:tc>
          <w:tcPr>
            <w:tcW w:w="2976" w:type="dxa"/>
            <w:tcBorders>
              <w:bottom w:val="single" w:sz="4" w:space="0" w:color="auto"/>
            </w:tcBorders>
          </w:tcPr>
          <w:p w:rsidR="00BA05F2" w:rsidRDefault="00BA05F2" w:rsidP="00BA05F2">
            <w:pPr>
              <w:pStyle w:val="Tabulka"/>
            </w:pPr>
          </w:p>
        </w:tc>
        <w:tc>
          <w:tcPr>
            <w:tcW w:w="426" w:type="dxa"/>
            <w:tcBorders>
              <w:bottom w:val="single" w:sz="4" w:space="0" w:color="auto"/>
            </w:tcBorders>
          </w:tcPr>
          <w:p w:rsidR="00BA05F2" w:rsidRDefault="00BA05F2" w:rsidP="00BA05F2">
            <w:pPr>
              <w:pStyle w:val="Tabulka"/>
            </w:pPr>
          </w:p>
        </w:tc>
        <w:tc>
          <w:tcPr>
            <w:tcW w:w="1559" w:type="dxa"/>
            <w:tcBorders>
              <w:bottom w:val="single" w:sz="4" w:space="0" w:color="auto"/>
            </w:tcBorders>
          </w:tcPr>
          <w:p w:rsidR="00BA05F2" w:rsidRDefault="00BA05F2" w:rsidP="00BA05F2">
            <w:pPr>
              <w:pStyle w:val="Tabulka"/>
              <w:jc w:val="center"/>
            </w:pPr>
            <w:r>
              <w:t>doba používania</w:t>
            </w:r>
          </w:p>
        </w:tc>
        <w:tc>
          <w:tcPr>
            <w:tcW w:w="142" w:type="dxa"/>
            <w:tcBorders>
              <w:bottom w:val="single" w:sz="4" w:space="0" w:color="auto"/>
            </w:tcBorders>
          </w:tcPr>
          <w:p w:rsidR="00BA05F2" w:rsidRDefault="00BA05F2" w:rsidP="00BA05F2">
            <w:pPr>
              <w:pStyle w:val="Tabulka"/>
              <w:jc w:val="center"/>
            </w:pPr>
          </w:p>
        </w:tc>
        <w:tc>
          <w:tcPr>
            <w:tcW w:w="1842" w:type="dxa"/>
            <w:tcBorders>
              <w:bottom w:val="single" w:sz="4" w:space="0" w:color="auto"/>
            </w:tcBorders>
          </w:tcPr>
          <w:p w:rsidR="00BA05F2" w:rsidRDefault="00D72C3F" w:rsidP="00BA05F2">
            <w:pPr>
              <w:pStyle w:val="Tabulka"/>
              <w:jc w:val="center"/>
            </w:pPr>
            <w:r>
              <w:t>O</w:t>
            </w:r>
            <w:r w:rsidR="00BA05F2">
              <w:t>dpisovania</w:t>
            </w:r>
          </w:p>
        </w:tc>
        <w:tc>
          <w:tcPr>
            <w:tcW w:w="142" w:type="dxa"/>
            <w:tcBorders>
              <w:bottom w:val="single" w:sz="4" w:space="0" w:color="auto"/>
            </w:tcBorders>
          </w:tcPr>
          <w:p w:rsidR="00BA05F2" w:rsidRDefault="00BA05F2" w:rsidP="00BA05F2">
            <w:pPr>
              <w:pStyle w:val="Tabulka"/>
              <w:jc w:val="center"/>
            </w:pPr>
          </w:p>
        </w:tc>
        <w:tc>
          <w:tcPr>
            <w:tcW w:w="1730" w:type="dxa"/>
            <w:tcBorders>
              <w:bottom w:val="single" w:sz="4" w:space="0" w:color="auto"/>
            </w:tcBorders>
          </w:tcPr>
          <w:p w:rsidR="00BA05F2" w:rsidRDefault="00BA05F2" w:rsidP="00BA05F2">
            <w:pPr>
              <w:pStyle w:val="Tabulka"/>
              <w:jc w:val="center"/>
            </w:pPr>
            <w:r>
              <w:t>sadzba v %</w:t>
            </w:r>
          </w:p>
        </w:tc>
      </w:tr>
      <w:tr w:rsidR="00BA05F2" w:rsidTr="00BA05F2">
        <w:trPr>
          <w:trHeight w:val="250"/>
        </w:trPr>
        <w:tc>
          <w:tcPr>
            <w:tcW w:w="3402" w:type="dxa"/>
            <w:gridSpan w:val="2"/>
          </w:tcPr>
          <w:p w:rsidR="00BA05F2" w:rsidRPr="008D02F0" w:rsidRDefault="00BA05F2" w:rsidP="00BA05F2">
            <w:pPr>
              <w:pStyle w:val="Tabulka"/>
              <w:rPr>
                <w:lang w:val="en-US"/>
              </w:rPr>
            </w:pPr>
            <w:r>
              <w:t>Softvér</w:t>
            </w:r>
          </w:p>
        </w:tc>
        <w:tc>
          <w:tcPr>
            <w:tcW w:w="1559" w:type="dxa"/>
          </w:tcPr>
          <w:p w:rsidR="00BA05F2" w:rsidRDefault="00521E3A" w:rsidP="00BA05F2">
            <w:pPr>
              <w:pStyle w:val="Tabulka"/>
              <w:jc w:val="center"/>
            </w:pPr>
            <w:r>
              <w:t>4</w:t>
            </w:r>
          </w:p>
        </w:tc>
        <w:tc>
          <w:tcPr>
            <w:tcW w:w="142" w:type="dxa"/>
          </w:tcPr>
          <w:p w:rsidR="00BA05F2" w:rsidRDefault="00BA05F2" w:rsidP="00BA05F2">
            <w:pPr>
              <w:pStyle w:val="Tabulka"/>
              <w:jc w:val="center"/>
            </w:pPr>
          </w:p>
        </w:tc>
        <w:tc>
          <w:tcPr>
            <w:tcW w:w="1842" w:type="dxa"/>
          </w:tcPr>
          <w:p w:rsidR="00BA05F2" w:rsidRDefault="00D72C3F" w:rsidP="00BA05F2">
            <w:pPr>
              <w:pStyle w:val="Tabulka"/>
              <w:jc w:val="center"/>
            </w:pPr>
            <w:r>
              <w:t>L</w:t>
            </w:r>
            <w:r w:rsidR="00BA05F2">
              <w:t>ineárna</w:t>
            </w:r>
          </w:p>
        </w:tc>
        <w:tc>
          <w:tcPr>
            <w:tcW w:w="142" w:type="dxa"/>
          </w:tcPr>
          <w:p w:rsidR="00BA05F2" w:rsidRDefault="00BA05F2" w:rsidP="00BA05F2">
            <w:pPr>
              <w:pStyle w:val="Tabulka"/>
              <w:jc w:val="center"/>
            </w:pPr>
          </w:p>
        </w:tc>
        <w:tc>
          <w:tcPr>
            <w:tcW w:w="1730" w:type="dxa"/>
          </w:tcPr>
          <w:p w:rsidR="00BA05F2" w:rsidRDefault="00BA05F2" w:rsidP="00BA05F2">
            <w:pPr>
              <w:pStyle w:val="Tabulka"/>
              <w:jc w:val="center"/>
            </w:pPr>
            <w:r>
              <w:t>25</w:t>
            </w:r>
          </w:p>
        </w:tc>
      </w:tr>
      <w:tr w:rsidR="00BA05F2" w:rsidTr="00BA05F2">
        <w:trPr>
          <w:trHeight w:val="94"/>
        </w:trPr>
        <w:tc>
          <w:tcPr>
            <w:tcW w:w="3402" w:type="dxa"/>
            <w:gridSpan w:val="2"/>
          </w:tcPr>
          <w:p w:rsidR="00BA05F2" w:rsidRDefault="00BA05F2" w:rsidP="00BA05F2">
            <w:pPr>
              <w:pStyle w:val="Tabulka"/>
            </w:pPr>
            <w:r>
              <w:t>Zákaznícky kmeň</w:t>
            </w:r>
          </w:p>
        </w:tc>
        <w:tc>
          <w:tcPr>
            <w:tcW w:w="1559" w:type="dxa"/>
          </w:tcPr>
          <w:p w:rsidR="00BA05F2" w:rsidRDefault="00BA05F2" w:rsidP="00BA05F2">
            <w:pPr>
              <w:pStyle w:val="Tabulka"/>
              <w:jc w:val="center"/>
            </w:pPr>
            <w:r>
              <w:t>10</w:t>
            </w:r>
          </w:p>
        </w:tc>
        <w:tc>
          <w:tcPr>
            <w:tcW w:w="142" w:type="dxa"/>
          </w:tcPr>
          <w:p w:rsidR="00BA05F2" w:rsidRDefault="00BA05F2" w:rsidP="00BA05F2">
            <w:pPr>
              <w:pStyle w:val="Tabulka"/>
              <w:jc w:val="center"/>
            </w:pPr>
          </w:p>
        </w:tc>
        <w:tc>
          <w:tcPr>
            <w:tcW w:w="1842" w:type="dxa"/>
          </w:tcPr>
          <w:p w:rsidR="00BA05F2" w:rsidRDefault="00D72C3F" w:rsidP="00BA05F2">
            <w:pPr>
              <w:pStyle w:val="Tabulka"/>
              <w:jc w:val="center"/>
            </w:pPr>
            <w:r>
              <w:t>L</w:t>
            </w:r>
            <w:r w:rsidR="00BA05F2">
              <w:t>ineárna</w:t>
            </w:r>
          </w:p>
        </w:tc>
        <w:tc>
          <w:tcPr>
            <w:tcW w:w="142" w:type="dxa"/>
          </w:tcPr>
          <w:p w:rsidR="00BA05F2" w:rsidRDefault="00BA05F2" w:rsidP="00BA05F2">
            <w:pPr>
              <w:pStyle w:val="Tabulka"/>
              <w:jc w:val="center"/>
            </w:pPr>
          </w:p>
        </w:tc>
        <w:tc>
          <w:tcPr>
            <w:tcW w:w="1730" w:type="dxa"/>
          </w:tcPr>
          <w:p w:rsidR="00BA05F2" w:rsidRDefault="00BA05F2" w:rsidP="00BA05F2">
            <w:pPr>
              <w:pStyle w:val="Tabulka"/>
              <w:jc w:val="center"/>
            </w:pPr>
            <w:r>
              <w:t>10</w:t>
            </w:r>
          </w:p>
        </w:tc>
      </w:tr>
      <w:tr w:rsidR="00BA05F2" w:rsidTr="00BA05F2">
        <w:trPr>
          <w:trHeight w:val="94"/>
        </w:trPr>
        <w:tc>
          <w:tcPr>
            <w:tcW w:w="3402" w:type="dxa"/>
            <w:gridSpan w:val="2"/>
          </w:tcPr>
          <w:p w:rsidR="00BA05F2" w:rsidRDefault="00BA05F2" w:rsidP="00BA05F2">
            <w:pPr>
              <w:pStyle w:val="Tabulka"/>
            </w:pPr>
            <w:r>
              <w:t>Záporny goodwill/goodwill</w:t>
            </w:r>
          </w:p>
        </w:tc>
        <w:tc>
          <w:tcPr>
            <w:tcW w:w="1559" w:type="dxa"/>
          </w:tcPr>
          <w:p w:rsidR="00BA05F2" w:rsidRDefault="00BA05F2" w:rsidP="00BA05F2">
            <w:pPr>
              <w:pStyle w:val="Tabulka"/>
              <w:jc w:val="center"/>
            </w:pPr>
            <w:r>
              <w:t>5</w:t>
            </w:r>
          </w:p>
        </w:tc>
        <w:tc>
          <w:tcPr>
            <w:tcW w:w="142" w:type="dxa"/>
          </w:tcPr>
          <w:p w:rsidR="00BA05F2" w:rsidRDefault="00BA05F2" w:rsidP="00BA05F2">
            <w:pPr>
              <w:pStyle w:val="Tabulka"/>
              <w:jc w:val="center"/>
            </w:pPr>
          </w:p>
        </w:tc>
        <w:tc>
          <w:tcPr>
            <w:tcW w:w="1842" w:type="dxa"/>
          </w:tcPr>
          <w:p w:rsidR="00BA05F2" w:rsidRDefault="00D72C3F" w:rsidP="00BA05F2">
            <w:pPr>
              <w:pStyle w:val="Tabulka"/>
              <w:jc w:val="center"/>
            </w:pPr>
            <w:r>
              <w:t>L</w:t>
            </w:r>
            <w:r w:rsidR="00BA05F2">
              <w:t>ineárna</w:t>
            </w:r>
          </w:p>
        </w:tc>
        <w:tc>
          <w:tcPr>
            <w:tcW w:w="142" w:type="dxa"/>
          </w:tcPr>
          <w:p w:rsidR="00BA05F2" w:rsidRDefault="00BA05F2" w:rsidP="00BA05F2">
            <w:pPr>
              <w:pStyle w:val="Tabulka"/>
              <w:jc w:val="center"/>
            </w:pPr>
          </w:p>
        </w:tc>
        <w:tc>
          <w:tcPr>
            <w:tcW w:w="1730" w:type="dxa"/>
          </w:tcPr>
          <w:p w:rsidR="00BA05F2" w:rsidRDefault="00BA05F2" w:rsidP="00BA05F2">
            <w:pPr>
              <w:pStyle w:val="Tabulka"/>
              <w:jc w:val="center"/>
            </w:pPr>
            <w:r>
              <w:t>20</w:t>
            </w:r>
          </w:p>
        </w:tc>
      </w:tr>
      <w:tr w:rsidR="00BA05F2" w:rsidTr="00BA05F2">
        <w:trPr>
          <w:trHeight w:val="94"/>
        </w:trPr>
        <w:tc>
          <w:tcPr>
            <w:tcW w:w="3402" w:type="dxa"/>
            <w:gridSpan w:val="2"/>
          </w:tcPr>
          <w:p w:rsidR="00BA05F2" w:rsidRDefault="00BA05F2" w:rsidP="00BA05F2">
            <w:pPr>
              <w:pStyle w:val="Tabulka"/>
            </w:pPr>
            <w:r>
              <w:t>Oceniteľné práva (licencia)</w:t>
            </w:r>
          </w:p>
        </w:tc>
        <w:tc>
          <w:tcPr>
            <w:tcW w:w="1559" w:type="dxa"/>
          </w:tcPr>
          <w:p w:rsidR="00BA05F2" w:rsidRDefault="00BA05F2" w:rsidP="00BA05F2">
            <w:pPr>
              <w:pStyle w:val="Tabulka"/>
              <w:jc w:val="center"/>
            </w:pPr>
            <w:r>
              <w:t>4</w:t>
            </w:r>
          </w:p>
        </w:tc>
        <w:tc>
          <w:tcPr>
            <w:tcW w:w="142" w:type="dxa"/>
          </w:tcPr>
          <w:p w:rsidR="00BA05F2" w:rsidRDefault="00BA05F2" w:rsidP="00BA05F2">
            <w:pPr>
              <w:pStyle w:val="Tabulka"/>
              <w:jc w:val="center"/>
            </w:pPr>
          </w:p>
        </w:tc>
        <w:tc>
          <w:tcPr>
            <w:tcW w:w="1842" w:type="dxa"/>
          </w:tcPr>
          <w:p w:rsidR="00BA05F2" w:rsidRDefault="00D72C3F" w:rsidP="00BA05F2">
            <w:pPr>
              <w:pStyle w:val="Tabulka"/>
              <w:jc w:val="center"/>
            </w:pPr>
            <w:r>
              <w:t>L</w:t>
            </w:r>
            <w:r w:rsidR="00BA05F2">
              <w:t>ineárna</w:t>
            </w:r>
          </w:p>
        </w:tc>
        <w:tc>
          <w:tcPr>
            <w:tcW w:w="142" w:type="dxa"/>
          </w:tcPr>
          <w:p w:rsidR="00BA05F2" w:rsidRDefault="00BA05F2" w:rsidP="00BA05F2">
            <w:pPr>
              <w:pStyle w:val="Tabulka"/>
              <w:jc w:val="center"/>
            </w:pPr>
          </w:p>
        </w:tc>
        <w:tc>
          <w:tcPr>
            <w:tcW w:w="1730" w:type="dxa"/>
          </w:tcPr>
          <w:p w:rsidR="00BA05F2" w:rsidRDefault="00BA05F2" w:rsidP="00BA05F2">
            <w:pPr>
              <w:pStyle w:val="Tabulka"/>
              <w:jc w:val="center"/>
            </w:pPr>
            <w:r>
              <w:t>25</w:t>
            </w:r>
          </w:p>
        </w:tc>
      </w:tr>
      <w:tr w:rsidR="00BA05F2" w:rsidTr="00BA05F2">
        <w:trPr>
          <w:trHeight w:val="94"/>
        </w:trPr>
        <w:tc>
          <w:tcPr>
            <w:tcW w:w="3402" w:type="dxa"/>
            <w:gridSpan w:val="2"/>
          </w:tcPr>
          <w:p w:rsidR="00BA05F2" w:rsidRPr="00927EAB" w:rsidRDefault="00BA05F2" w:rsidP="00BA05F2">
            <w:pPr>
              <w:pStyle w:val="Tabulka"/>
            </w:pPr>
            <w:r w:rsidRPr="00927EAB">
              <w:t>Drobný dlhodobý nehmotný majetok</w:t>
            </w:r>
          </w:p>
          <w:p w:rsidR="00BA05F2" w:rsidRPr="00927EAB" w:rsidRDefault="00BA05F2" w:rsidP="00BA05F2">
            <w:pPr>
              <w:pStyle w:val="Tabulka"/>
            </w:pPr>
            <w:r>
              <w:t>(od 166 EUR do 2 400 EUR)</w:t>
            </w:r>
          </w:p>
        </w:tc>
        <w:tc>
          <w:tcPr>
            <w:tcW w:w="1559" w:type="dxa"/>
          </w:tcPr>
          <w:p w:rsidR="00BA05F2" w:rsidRPr="00927EAB" w:rsidRDefault="00521E3A" w:rsidP="00BA05F2">
            <w:pPr>
              <w:pStyle w:val="Tabulka"/>
              <w:jc w:val="center"/>
            </w:pPr>
            <w:r>
              <w:t>2</w:t>
            </w:r>
          </w:p>
        </w:tc>
        <w:tc>
          <w:tcPr>
            <w:tcW w:w="142" w:type="dxa"/>
          </w:tcPr>
          <w:p w:rsidR="00BA05F2" w:rsidRPr="00927EAB" w:rsidRDefault="00BA05F2" w:rsidP="00BA05F2">
            <w:pPr>
              <w:pStyle w:val="Tabulka"/>
              <w:jc w:val="center"/>
            </w:pPr>
          </w:p>
        </w:tc>
        <w:tc>
          <w:tcPr>
            <w:tcW w:w="1842" w:type="dxa"/>
          </w:tcPr>
          <w:p w:rsidR="00BA05F2" w:rsidRPr="00927EAB" w:rsidRDefault="00D72C3F" w:rsidP="00BA05F2">
            <w:pPr>
              <w:pStyle w:val="Tabulka"/>
              <w:jc w:val="center"/>
            </w:pPr>
            <w:r w:rsidRPr="00927EAB">
              <w:t>L</w:t>
            </w:r>
            <w:r w:rsidR="00BA05F2" w:rsidRPr="00927EAB">
              <w:t>ineárna</w:t>
            </w:r>
          </w:p>
        </w:tc>
        <w:tc>
          <w:tcPr>
            <w:tcW w:w="142" w:type="dxa"/>
          </w:tcPr>
          <w:p w:rsidR="00BA05F2" w:rsidRPr="00927EAB" w:rsidRDefault="00BA05F2" w:rsidP="00BA05F2">
            <w:pPr>
              <w:pStyle w:val="Tabulka"/>
              <w:jc w:val="center"/>
            </w:pPr>
          </w:p>
        </w:tc>
        <w:tc>
          <w:tcPr>
            <w:tcW w:w="1730" w:type="dxa"/>
          </w:tcPr>
          <w:p w:rsidR="00BA05F2" w:rsidRPr="0001508F" w:rsidRDefault="00521E3A" w:rsidP="00BA05F2">
            <w:pPr>
              <w:pStyle w:val="Tabulka"/>
              <w:jc w:val="center"/>
            </w:pPr>
            <w:r>
              <w:t>50</w:t>
            </w:r>
          </w:p>
        </w:tc>
      </w:tr>
    </w:tbl>
    <w:p w:rsidR="004D3B4A" w:rsidRDefault="004D3B4A" w:rsidP="004D3B4A">
      <w:pPr>
        <w:pStyle w:val="BodyText"/>
      </w:pPr>
      <w:r>
        <w:t xml:space="preserve">Odpisy dlhodobého hmotného majetku sú stanovené vychádzajúc z predpokladanej doby jeho používania a predpokladaného priebehu jeho opotrebenia. Odpisovať sa začína </w:t>
      </w:r>
      <w:r w:rsidR="00BA05F2">
        <w:t>v</w:t>
      </w:r>
      <w:r>
        <w:t xml:space="preserve"> mesiac</w:t>
      </w:r>
      <w:r w:rsidR="00BA05F2">
        <w:t>i</w:t>
      </w:r>
      <w:r>
        <w:t xml:space="preserve"> </w:t>
      </w:r>
      <w:r w:rsidR="00BA05F2">
        <w:t>zaradenia</w:t>
      </w:r>
      <w:r>
        <w:t xml:space="preserve"> dlhodobého majetku do používania. Drobný dlhodobý hmotný majetok, ktorého obstarávacia cena (resp. vlastné náklady) je 100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BodyText"/>
      </w:pPr>
    </w:p>
    <w:tbl>
      <w:tblPr>
        <w:tblW w:w="0" w:type="auto"/>
        <w:tblInd w:w="437" w:type="dxa"/>
        <w:tblCellMar>
          <w:left w:w="30" w:type="dxa"/>
          <w:right w:w="30" w:type="dxa"/>
        </w:tblCellMar>
        <w:tblLook w:val="0000" w:firstRow="0" w:lastRow="0" w:firstColumn="0" w:lastColumn="0" w:noHBand="0" w:noVBand="0"/>
      </w:tblPr>
      <w:tblGrid>
        <w:gridCol w:w="2976"/>
        <w:gridCol w:w="426"/>
        <w:gridCol w:w="1701"/>
        <w:gridCol w:w="141"/>
        <w:gridCol w:w="1701"/>
        <w:gridCol w:w="142"/>
        <w:gridCol w:w="1701"/>
      </w:tblGrid>
      <w:tr w:rsidR="00BA05F2" w:rsidTr="00BA05F2">
        <w:trPr>
          <w:trHeight w:val="250"/>
        </w:trPr>
        <w:tc>
          <w:tcPr>
            <w:tcW w:w="3402" w:type="dxa"/>
            <w:gridSpan w:val="2"/>
          </w:tcPr>
          <w:p w:rsidR="00BA05F2" w:rsidRDefault="00BA05F2" w:rsidP="00BA05F2">
            <w:pPr>
              <w:pStyle w:val="Tabulka"/>
            </w:pPr>
          </w:p>
        </w:tc>
        <w:tc>
          <w:tcPr>
            <w:tcW w:w="1701" w:type="dxa"/>
          </w:tcPr>
          <w:p w:rsidR="00BA05F2" w:rsidRDefault="00BA05F2" w:rsidP="00BA05F2">
            <w:pPr>
              <w:pStyle w:val="Tabulka"/>
              <w:jc w:val="center"/>
            </w:pPr>
            <w:r>
              <w:t>Predpokladaná</w:t>
            </w:r>
          </w:p>
        </w:tc>
        <w:tc>
          <w:tcPr>
            <w:tcW w:w="141" w:type="dxa"/>
          </w:tcPr>
          <w:p w:rsidR="00BA05F2" w:rsidRDefault="00BA05F2" w:rsidP="00BA05F2">
            <w:pPr>
              <w:pStyle w:val="Tabulka"/>
              <w:jc w:val="center"/>
            </w:pPr>
          </w:p>
        </w:tc>
        <w:tc>
          <w:tcPr>
            <w:tcW w:w="1701" w:type="dxa"/>
          </w:tcPr>
          <w:p w:rsidR="00BA05F2" w:rsidRDefault="00BA05F2" w:rsidP="00BA05F2">
            <w:pPr>
              <w:pStyle w:val="Tabulka"/>
              <w:jc w:val="center"/>
            </w:pPr>
            <w:r>
              <w:t>Metóda</w:t>
            </w:r>
          </w:p>
        </w:tc>
        <w:tc>
          <w:tcPr>
            <w:tcW w:w="142" w:type="dxa"/>
          </w:tcPr>
          <w:p w:rsidR="00BA05F2" w:rsidRDefault="00BA05F2" w:rsidP="00BA05F2">
            <w:pPr>
              <w:pStyle w:val="Tabulka"/>
              <w:jc w:val="center"/>
            </w:pPr>
          </w:p>
        </w:tc>
        <w:tc>
          <w:tcPr>
            <w:tcW w:w="1701" w:type="dxa"/>
          </w:tcPr>
          <w:p w:rsidR="00BA05F2" w:rsidRDefault="00BA05F2" w:rsidP="00BA05F2">
            <w:pPr>
              <w:pStyle w:val="Tabulka"/>
              <w:jc w:val="center"/>
            </w:pPr>
            <w:r>
              <w:t>Ročná odpisová</w:t>
            </w:r>
          </w:p>
        </w:tc>
      </w:tr>
      <w:tr w:rsidR="00BA05F2" w:rsidTr="00BA05F2">
        <w:trPr>
          <w:trHeight w:val="250"/>
        </w:trPr>
        <w:tc>
          <w:tcPr>
            <w:tcW w:w="2976" w:type="dxa"/>
            <w:tcBorders>
              <w:bottom w:val="single" w:sz="4" w:space="0" w:color="auto"/>
            </w:tcBorders>
          </w:tcPr>
          <w:p w:rsidR="00BA05F2" w:rsidRDefault="00BA05F2" w:rsidP="00BA05F2">
            <w:pPr>
              <w:pStyle w:val="Tabulka"/>
            </w:pPr>
          </w:p>
        </w:tc>
        <w:tc>
          <w:tcPr>
            <w:tcW w:w="426" w:type="dxa"/>
            <w:tcBorders>
              <w:bottom w:val="single" w:sz="4" w:space="0" w:color="auto"/>
            </w:tcBorders>
          </w:tcPr>
          <w:p w:rsidR="00BA05F2" w:rsidRDefault="00BA05F2" w:rsidP="00BA05F2">
            <w:pPr>
              <w:pStyle w:val="Tabulka"/>
            </w:pPr>
          </w:p>
        </w:tc>
        <w:tc>
          <w:tcPr>
            <w:tcW w:w="1701" w:type="dxa"/>
            <w:tcBorders>
              <w:bottom w:val="single" w:sz="4" w:space="0" w:color="auto"/>
            </w:tcBorders>
          </w:tcPr>
          <w:p w:rsidR="00BA05F2" w:rsidRDefault="00BA05F2" w:rsidP="00BA05F2">
            <w:pPr>
              <w:pStyle w:val="Tabulka"/>
              <w:jc w:val="center"/>
            </w:pPr>
            <w:r>
              <w:t>doba používania</w:t>
            </w:r>
          </w:p>
        </w:tc>
        <w:tc>
          <w:tcPr>
            <w:tcW w:w="141" w:type="dxa"/>
            <w:tcBorders>
              <w:bottom w:val="single" w:sz="4" w:space="0" w:color="auto"/>
            </w:tcBorders>
          </w:tcPr>
          <w:p w:rsidR="00BA05F2" w:rsidRDefault="00BA05F2" w:rsidP="00BA05F2">
            <w:pPr>
              <w:pStyle w:val="Tabulka"/>
              <w:jc w:val="center"/>
            </w:pPr>
          </w:p>
        </w:tc>
        <w:tc>
          <w:tcPr>
            <w:tcW w:w="1701" w:type="dxa"/>
            <w:tcBorders>
              <w:bottom w:val="single" w:sz="4" w:space="0" w:color="auto"/>
            </w:tcBorders>
          </w:tcPr>
          <w:p w:rsidR="00BA05F2" w:rsidRDefault="00BA05F2" w:rsidP="00BA05F2">
            <w:pPr>
              <w:pStyle w:val="Tabulka"/>
              <w:jc w:val="center"/>
            </w:pPr>
            <w:r>
              <w:t>odpisovania</w:t>
            </w:r>
          </w:p>
        </w:tc>
        <w:tc>
          <w:tcPr>
            <w:tcW w:w="142" w:type="dxa"/>
            <w:tcBorders>
              <w:bottom w:val="single" w:sz="4" w:space="0" w:color="auto"/>
            </w:tcBorders>
          </w:tcPr>
          <w:p w:rsidR="00BA05F2" w:rsidRDefault="00BA05F2" w:rsidP="00BA05F2">
            <w:pPr>
              <w:pStyle w:val="Tabulka"/>
              <w:jc w:val="center"/>
            </w:pPr>
          </w:p>
        </w:tc>
        <w:tc>
          <w:tcPr>
            <w:tcW w:w="1701" w:type="dxa"/>
            <w:tcBorders>
              <w:bottom w:val="single" w:sz="4" w:space="0" w:color="auto"/>
            </w:tcBorders>
          </w:tcPr>
          <w:p w:rsidR="00BA05F2" w:rsidRDefault="00BA05F2" w:rsidP="00BA05F2">
            <w:pPr>
              <w:pStyle w:val="Tabulka"/>
              <w:jc w:val="center"/>
            </w:pPr>
            <w:r>
              <w:t>sadzba v %</w:t>
            </w:r>
          </w:p>
        </w:tc>
      </w:tr>
      <w:tr w:rsidR="00BA05F2" w:rsidTr="00BA05F2">
        <w:trPr>
          <w:trHeight w:val="250"/>
        </w:trPr>
        <w:tc>
          <w:tcPr>
            <w:tcW w:w="2976" w:type="dxa"/>
            <w:tcBorders>
              <w:top w:val="single" w:sz="4" w:space="0" w:color="auto"/>
            </w:tcBorders>
          </w:tcPr>
          <w:p w:rsidR="00BA05F2" w:rsidRDefault="00BA05F2" w:rsidP="00BA05F2">
            <w:pPr>
              <w:pStyle w:val="Tabulka"/>
            </w:pPr>
            <w:r>
              <w:lastRenderedPageBreak/>
              <w:t>Stavby</w:t>
            </w:r>
          </w:p>
        </w:tc>
        <w:tc>
          <w:tcPr>
            <w:tcW w:w="426" w:type="dxa"/>
            <w:tcBorders>
              <w:top w:val="single" w:sz="4" w:space="0" w:color="auto"/>
            </w:tcBorders>
          </w:tcPr>
          <w:p w:rsidR="00BA05F2" w:rsidRDefault="00BA05F2" w:rsidP="00BA05F2">
            <w:pPr>
              <w:pStyle w:val="Tabulka"/>
            </w:pPr>
          </w:p>
        </w:tc>
        <w:tc>
          <w:tcPr>
            <w:tcW w:w="1701" w:type="dxa"/>
            <w:tcBorders>
              <w:top w:val="single" w:sz="4" w:space="0" w:color="auto"/>
            </w:tcBorders>
          </w:tcPr>
          <w:p w:rsidR="00BA05F2" w:rsidRDefault="00BA05F2" w:rsidP="00BA05F2">
            <w:pPr>
              <w:pStyle w:val="Tabulka"/>
              <w:jc w:val="center"/>
            </w:pPr>
            <w:r>
              <w:t>12 až 20</w:t>
            </w:r>
          </w:p>
        </w:tc>
        <w:tc>
          <w:tcPr>
            <w:tcW w:w="141" w:type="dxa"/>
            <w:tcBorders>
              <w:top w:val="single" w:sz="4" w:space="0" w:color="auto"/>
            </w:tcBorders>
          </w:tcPr>
          <w:p w:rsidR="00BA05F2" w:rsidRDefault="00BA05F2" w:rsidP="00BA05F2">
            <w:pPr>
              <w:pStyle w:val="Tabulka"/>
              <w:jc w:val="center"/>
            </w:pPr>
          </w:p>
        </w:tc>
        <w:tc>
          <w:tcPr>
            <w:tcW w:w="1701" w:type="dxa"/>
            <w:tcBorders>
              <w:top w:val="single" w:sz="4" w:space="0" w:color="auto"/>
            </w:tcBorders>
          </w:tcPr>
          <w:p w:rsidR="00BA05F2" w:rsidRDefault="00D72C3F" w:rsidP="00BA05F2">
            <w:pPr>
              <w:pStyle w:val="Tabulka"/>
              <w:jc w:val="center"/>
            </w:pPr>
            <w:r>
              <w:t>L</w:t>
            </w:r>
            <w:r w:rsidR="00BA05F2">
              <w:t>ineárna</w:t>
            </w:r>
          </w:p>
        </w:tc>
        <w:tc>
          <w:tcPr>
            <w:tcW w:w="142" w:type="dxa"/>
            <w:tcBorders>
              <w:top w:val="single" w:sz="4" w:space="0" w:color="auto"/>
            </w:tcBorders>
          </w:tcPr>
          <w:p w:rsidR="00BA05F2" w:rsidRDefault="00BA05F2" w:rsidP="00BA05F2">
            <w:pPr>
              <w:pStyle w:val="Tabulka"/>
              <w:jc w:val="center"/>
            </w:pPr>
          </w:p>
        </w:tc>
        <w:tc>
          <w:tcPr>
            <w:tcW w:w="1701" w:type="dxa"/>
            <w:tcBorders>
              <w:top w:val="single" w:sz="4" w:space="0" w:color="auto"/>
            </w:tcBorders>
          </w:tcPr>
          <w:p w:rsidR="00BA05F2" w:rsidRDefault="00BA05F2" w:rsidP="00BA05F2">
            <w:pPr>
              <w:pStyle w:val="Tabulka"/>
              <w:jc w:val="center"/>
            </w:pPr>
            <w:r>
              <w:t>5 až 8,3</w:t>
            </w:r>
          </w:p>
        </w:tc>
      </w:tr>
      <w:tr w:rsidR="00BA05F2" w:rsidTr="00BA05F2">
        <w:trPr>
          <w:trHeight w:val="250"/>
        </w:trPr>
        <w:tc>
          <w:tcPr>
            <w:tcW w:w="3402" w:type="dxa"/>
            <w:gridSpan w:val="2"/>
          </w:tcPr>
          <w:p w:rsidR="00BA05F2" w:rsidRDefault="00BA05F2" w:rsidP="00BA05F2">
            <w:pPr>
              <w:pStyle w:val="Tabulka"/>
            </w:pPr>
            <w:r>
              <w:t>Stroje, prístroje a zariadenia</w:t>
            </w:r>
          </w:p>
        </w:tc>
        <w:tc>
          <w:tcPr>
            <w:tcW w:w="1701" w:type="dxa"/>
          </w:tcPr>
          <w:p w:rsidR="00BA05F2" w:rsidRDefault="00BA05F2" w:rsidP="00BA05F2">
            <w:pPr>
              <w:pStyle w:val="Tabulka"/>
              <w:jc w:val="center"/>
            </w:pPr>
            <w:r>
              <w:t>4 až 12</w:t>
            </w:r>
          </w:p>
        </w:tc>
        <w:tc>
          <w:tcPr>
            <w:tcW w:w="141" w:type="dxa"/>
          </w:tcPr>
          <w:p w:rsidR="00BA05F2" w:rsidRDefault="00BA05F2" w:rsidP="00BA05F2">
            <w:pPr>
              <w:pStyle w:val="Tabulka"/>
              <w:jc w:val="center"/>
            </w:pPr>
          </w:p>
        </w:tc>
        <w:tc>
          <w:tcPr>
            <w:tcW w:w="1701" w:type="dxa"/>
          </w:tcPr>
          <w:p w:rsidR="00BA05F2" w:rsidRPr="00696EA4" w:rsidRDefault="00BA05F2" w:rsidP="00BA05F2">
            <w:pPr>
              <w:pStyle w:val="Tabulka"/>
              <w:jc w:val="center"/>
            </w:pPr>
            <w:r>
              <w:t xml:space="preserve">lineárna </w:t>
            </w:r>
          </w:p>
        </w:tc>
        <w:tc>
          <w:tcPr>
            <w:tcW w:w="142" w:type="dxa"/>
          </w:tcPr>
          <w:p w:rsidR="00BA05F2" w:rsidRDefault="00BA05F2" w:rsidP="00BA05F2">
            <w:pPr>
              <w:pStyle w:val="Tabulka"/>
              <w:jc w:val="center"/>
            </w:pPr>
          </w:p>
        </w:tc>
        <w:tc>
          <w:tcPr>
            <w:tcW w:w="1701" w:type="dxa"/>
          </w:tcPr>
          <w:p w:rsidR="00BA05F2" w:rsidRDefault="00BA05F2" w:rsidP="00BA05F2">
            <w:pPr>
              <w:pStyle w:val="Tabulka"/>
              <w:jc w:val="center"/>
            </w:pPr>
            <w:r>
              <w:t>8,3 až 25</w:t>
            </w:r>
          </w:p>
        </w:tc>
      </w:tr>
      <w:tr w:rsidR="00BA05F2" w:rsidTr="00BA05F2">
        <w:trPr>
          <w:trHeight w:val="250"/>
        </w:trPr>
        <w:tc>
          <w:tcPr>
            <w:tcW w:w="3402" w:type="dxa"/>
            <w:gridSpan w:val="2"/>
          </w:tcPr>
          <w:p w:rsidR="00BA05F2" w:rsidRDefault="00BA05F2" w:rsidP="00BA05F2">
            <w:pPr>
              <w:pStyle w:val="Tabulka"/>
            </w:pPr>
            <w:r>
              <w:t>Dopravné prostriedky</w:t>
            </w:r>
          </w:p>
        </w:tc>
        <w:tc>
          <w:tcPr>
            <w:tcW w:w="1701" w:type="dxa"/>
          </w:tcPr>
          <w:p w:rsidR="00BA05F2" w:rsidRDefault="00BA05F2" w:rsidP="00BA05F2">
            <w:pPr>
              <w:pStyle w:val="Tabulka"/>
              <w:jc w:val="center"/>
            </w:pPr>
            <w:r>
              <w:t>4 až 6</w:t>
            </w:r>
          </w:p>
        </w:tc>
        <w:tc>
          <w:tcPr>
            <w:tcW w:w="141" w:type="dxa"/>
          </w:tcPr>
          <w:p w:rsidR="00BA05F2" w:rsidRDefault="00BA05F2" w:rsidP="00BA05F2">
            <w:pPr>
              <w:pStyle w:val="Tabulka"/>
              <w:jc w:val="center"/>
            </w:pPr>
          </w:p>
        </w:tc>
        <w:tc>
          <w:tcPr>
            <w:tcW w:w="1701" w:type="dxa"/>
          </w:tcPr>
          <w:p w:rsidR="00BA05F2" w:rsidRDefault="00D72C3F" w:rsidP="00BA05F2">
            <w:pPr>
              <w:pStyle w:val="Tabulka"/>
              <w:jc w:val="center"/>
            </w:pPr>
            <w:bookmarkStart w:id="11" w:name="OLE_LINK5"/>
            <w:bookmarkStart w:id="12" w:name="OLE_LINK6"/>
            <w:r>
              <w:t>L</w:t>
            </w:r>
            <w:r w:rsidR="00BA05F2">
              <w:t>ineárna</w:t>
            </w:r>
            <w:bookmarkEnd w:id="11"/>
            <w:bookmarkEnd w:id="12"/>
          </w:p>
        </w:tc>
        <w:tc>
          <w:tcPr>
            <w:tcW w:w="142" w:type="dxa"/>
          </w:tcPr>
          <w:p w:rsidR="00BA05F2" w:rsidRDefault="00BA05F2" w:rsidP="00BA05F2">
            <w:pPr>
              <w:pStyle w:val="Tabulka"/>
              <w:jc w:val="center"/>
            </w:pPr>
          </w:p>
        </w:tc>
        <w:tc>
          <w:tcPr>
            <w:tcW w:w="1701" w:type="dxa"/>
          </w:tcPr>
          <w:p w:rsidR="00BA05F2" w:rsidRDefault="00BA05F2" w:rsidP="00BA05F2">
            <w:pPr>
              <w:pStyle w:val="Tabulka"/>
              <w:jc w:val="center"/>
            </w:pPr>
            <w:r>
              <w:t>16,67 až 25</w:t>
            </w:r>
          </w:p>
        </w:tc>
      </w:tr>
      <w:tr w:rsidR="00BA05F2" w:rsidTr="00BA05F2">
        <w:trPr>
          <w:trHeight w:val="250"/>
        </w:trPr>
        <w:tc>
          <w:tcPr>
            <w:tcW w:w="3402" w:type="dxa"/>
            <w:gridSpan w:val="2"/>
          </w:tcPr>
          <w:p w:rsidR="00BA05F2" w:rsidRPr="00521E3A" w:rsidRDefault="00BA05F2" w:rsidP="00BA05F2">
            <w:pPr>
              <w:pStyle w:val="Tabulka"/>
            </w:pPr>
            <w:r w:rsidRPr="00521E3A">
              <w:t xml:space="preserve">Drobný dlhodobý hmotný majetok </w:t>
            </w:r>
            <w:r w:rsidRPr="00521E3A">
              <w:br/>
              <w:t>(od 100 EUR do 1 700 EUR)</w:t>
            </w:r>
          </w:p>
        </w:tc>
        <w:tc>
          <w:tcPr>
            <w:tcW w:w="1701" w:type="dxa"/>
          </w:tcPr>
          <w:p w:rsidR="00BA05F2" w:rsidRDefault="00521E3A" w:rsidP="00521E3A">
            <w:pPr>
              <w:pStyle w:val="Tabulka"/>
              <w:tabs>
                <w:tab w:val="left" w:pos="525"/>
                <w:tab w:val="center" w:pos="820"/>
              </w:tabs>
            </w:pPr>
            <w:r w:rsidRPr="00521E3A">
              <w:tab/>
            </w:r>
            <w:r w:rsidRPr="00521E3A">
              <w:tab/>
            </w:r>
            <w:r>
              <w:t>2</w:t>
            </w:r>
          </w:p>
          <w:p w:rsidR="00521E3A" w:rsidRPr="00521E3A" w:rsidRDefault="00521E3A" w:rsidP="00521E3A">
            <w:pPr>
              <w:pStyle w:val="Tabulka"/>
              <w:tabs>
                <w:tab w:val="left" w:pos="525"/>
                <w:tab w:val="center" w:pos="820"/>
              </w:tabs>
            </w:pPr>
          </w:p>
        </w:tc>
        <w:tc>
          <w:tcPr>
            <w:tcW w:w="141" w:type="dxa"/>
          </w:tcPr>
          <w:p w:rsidR="00BA05F2" w:rsidRPr="00521E3A" w:rsidRDefault="00BA05F2" w:rsidP="00BA05F2">
            <w:pPr>
              <w:pStyle w:val="Tabulka"/>
              <w:jc w:val="center"/>
            </w:pPr>
          </w:p>
        </w:tc>
        <w:tc>
          <w:tcPr>
            <w:tcW w:w="1701" w:type="dxa"/>
          </w:tcPr>
          <w:p w:rsidR="00BA05F2" w:rsidRPr="00521E3A" w:rsidRDefault="00D72C3F" w:rsidP="00BA05F2">
            <w:pPr>
              <w:pStyle w:val="Tabulka"/>
              <w:jc w:val="center"/>
            </w:pPr>
            <w:r w:rsidRPr="00521E3A">
              <w:t>L</w:t>
            </w:r>
            <w:r w:rsidR="00BA05F2" w:rsidRPr="00521E3A">
              <w:t>ineárna</w:t>
            </w:r>
          </w:p>
        </w:tc>
        <w:tc>
          <w:tcPr>
            <w:tcW w:w="142" w:type="dxa"/>
          </w:tcPr>
          <w:p w:rsidR="00BA05F2" w:rsidRPr="00521E3A" w:rsidRDefault="00BA05F2" w:rsidP="00BA05F2">
            <w:pPr>
              <w:pStyle w:val="Tabulka"/>
              <w:jc w:val="center"/>
            </w:pPr>
          </w:p>
        </w:tc>
        <w:tc>
          <w:tcPr>
            <w:tcW w:w="1701" w:type="dxa"/>
          </w:tcPr>
          <w:p w:rsidR="00BA05F2" w:rsidRDefault="00521E3A" w:rsidP="00BA05F2">
            <w:pPr>
              <w:pStyle w:val="Tabulka"/>
              <w:jc w:val="center"/>
            </w:pPr>
            <w:r>
              <w:t>50</w:t>
            </w:r>
          </w:p>
          <w:p w:rsidR="00521E3A" w:rsidRPr="00521E3A" w:rsidRDefault="00521E3A" w:rsidP="00BA05F2">
            <w:pPr>
              <w:pStyle w:val="Tabulka"/>
              <w:jc w:val="center"/>
            </w:pPr>
          </w:p>
        </w:tc>
      </w:tr>
    </w:tbl>
    <w:p w:rsidR="00887683" w:rsidRDefault="00887683" w:rsidP="00251BF2">
      <w:pPr>
        <w:pStyle w:val="Pismenka"/>
        <w:numPr>
          <w:ilvl w:val="0"/>
          <w:numId w:val="0"/>
        </w:numPr>
      </w:pPr>
    </w:p>
    <w:p w:rsidR="004D3B4A" w:rsidRDefault="004D3B4A" w:rsidP="00251BF2">
      <w:pPr>
        <w:pStyle w:val="Pismenka"/>
        <w:tabs>
          <w:tab w:val="clear" w:pos="426"/>
        </w:tabs>
        <w:ind w:left="426"/>
      </w:pPr>
      <w:r>
        <w:t>Cenné papiere a podiely</w:t>
      </w:r>
    </w:p>
    <w:p w:rsidR="004D3B4A" w:rsidRDefault="004D3B4A" w:rsidP="004D3B4A">
      <w:pPr>
        <w:pStyle w:val="BodyText"/>
      </w:pPr>
      <w:r>
        <w:t xml:space="preserve">Cenné papiere a podiely sa oceňujú obstarávacími cenami vrátane nákladov súvisiacich s obstaraním. Od obstarávacej ceny je odpočítané zníženie hodnoty cenných papierov a podielov. </w:t>
      </w:r>
    </w:p>
    <w:p w:rsidR="004D3B4A" w:rsidRDefault="004D3B4A" w:rsidP="004D3B4A">
      <w:pPr>
        <w:pStyle w:val="BodyText"/>
      </w:pPr>
    </w:p>
    <w:p w:rsidR="004D3B4A" w:rsidRDefault="004D3B4A" w:rsidP="00251BF2">
      <w:pPr>
        <w:pStyle w:val="Pismenka"/>
        <w:tabs>
          <w:tab w:val="clear" w:pos="426"/>
        </w:tabs>
        <w:ind w:left="426"/>
      </w:pPr>
      <w:r>
        <w:t xml:space="preserve">Zásoby </w:t>
      </w:r>
    </w:p>
    <w:p w:rsidR="004D3B4A" w:rsidRDefault="004D3B4A" w:rsidP="004D3B4A">
      <w:pPr>
        <w:pStyle w:val="BodyText"/>
      </w:pPr>
      <w:r>
        <w:t>Zásoby sa oceňujú nižšou z nasledujúcich hodnôt: obstarávacou cenou (nakupované zásoby) alebo vlastnými nákladmi (zásoby vytvorené vlastnou činnosťou) alebo čistou realizačnou hodnotou.</w:t>
      </w:r>
    </w:p>
    <w:p w:rsidR="0047241D" w:rsidRDefault="0047241D" w:rsidP="004D3B4A">
      <w:pPr>
        <w:pStyle w:val="BodyText"/>
      </w:pPr>
    </w:p>
    <w:p w:rsidR="004D3B4A" w:rsidRDefault="004D3B4A" w:rsidP="004D3B4A">
      <w:pPr>
        <w:pStyle w:val="Body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BodyText"/>
      </w:pPr>
    </w:p>
    <w:p w:rsidR="004D3B4A" w:rsidRDefault="004D3B4A" w:rsidP="004D3B4A">
      <w:pPr>
        <w:pStyle w:val="Body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BodyText"/>
      </w:pPr>
    </w:p>
    <w:p w:rsidR="004D3B4A" w:rsidRDefault="004D3B4A" w:rsidP="004D3B4A">
      <w:pPr>
        <w:pStyle w:val="BodyText"/>
      </w:pPr>
      <w:r>
        <w:t>Zníženie hodnoty zásob sa upravuje vytvorením opravnej položky.</w:t>
      </w:r>
    </w:p>
    <w:p w:rsidR="004D3B4A" w:rsidRDefault="004D3B4A" w:rsidP="004D3B4A">
      <w:pPr>
        <w:pStyle w:val="BodyText"/>
      </w:pPr>
    </w:p>
    <w:p w:rsidR="004D3B4A" w:rsidRDefault="004D3B4A" w:rsidP="00251BF2">
      <w:pPr>
        <w:pStyle w:val="Pismenka"/>
        <w:tabs>
          <w:tab w:val="clear" w:pos="426"/>
        </w:tabs>
        <w:ind w:left="426"/>
      </w:pPr>
      <w:r>
        <w:t>Pohľadávky</w:t>
      </w:r>
    </w:p>
    <w:p w:rsidR="004D3B4A" w:rsidRDefault="004D3B4A" w:rsidP="004D3B4A">
      <w:pPr>
        <w:pStyle w:val="Body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BodyText"/>
      </w:pPr>
    </w:p>
    <w:p w:rsidR="004D3B4A" w:rsidRDefault="004D3B4A" w:rsidP="00251BF2">
      <w:pPr>
        <w:pStyle w:val="Pismenka"/>
        <w:tabs>
          <w:tab w:val="clear" w:pos="426"/>
        </w:tabs>
        <w:ind w:left="426"/>
      </w:pPr>
      <w:r>
        <w:t>Peňažné prostriedky a ceniny</w:t>
      </w:r>
    </w:p>
    <w:p w:rsidR="004D3B4A" w:rsidRDefault="004D3B4A" w:rsidP="004D3B4A">
      <w:pPr>
        <w:pStyle w:val="BodyText"/>
      </w:pPr>
      <w:r>
        <w:t>Peňažné prostriedky a ceniny sa oceňujú ich menovitou hodnotou. Zníženie ich hodnoty sa vyjadruje opravnou položkou.</w:t>
      </w:r>
    </w:p>
    <w:p w:rsidR="004D3B4A" w:rsidRDefault="004D3B4A" w:rsidP="004D3B4A">
      <w:pPr>
        <w:pStyle w:val="Body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BodyText"/>
      </w:pPr>
      <w:r>
        <w:t>Náklady budúcich období a príjmy budúcich období sa vykazujú vo výške, ktorá je potrebná na dodržanie zásady vecnej a časovej súvislosti s účtovným obdobím.</w:t>
      </w:r>
    </w:p>
    <w:p w:rsidR="004D3B4A" w:rsidRDefault="004D3B4A" w:rsidP="004D3B4A">
      <w:pPr>
        <w:pStyle w:val="BodyText"/>
      </w:pPr>
    </w:p>
    <w:p w:rsidR="004D3B4A" w:rsidRDefault="004D3B4A" w:rsidP="00251BF2">
      <w:pPr>
        <w:pStyle w:val="Pismenka"/>
        <w:tabs>
          <w:tab w:val="clear" w:pos="426"/>
        </w:tabs>
        <w:ind w:left="426"/>
      </w:pPr>
      <w:r>
        <w:t>Rezervy</w:t>
      </w:r>
    </w:p>
    <w:p w:rsidR="004D3B4A" w:rsidRDefault="004D3B4A" w:rsidP="004D3B4A">
      <w:pPr>
        <w:pStyle w:val="Body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Body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BodyText"/>
      </w:pPr>
      <w:r>
        <w:t xml:space="preserve">Odložené dane (odložená daňová pohľadávka a odložený daňový záväzok) sa vzťahujú na: </w:t>
      </w:r>
    </w:p>
    <w:p w:rsidR="004D3B4A" w:rsidRDefault="004D3B4A" w:rsidP="004D3B4A">
      <w:pPr>
        <w:pStyle w:val="BodyText"/>
        <w:numPr>
          <w:ilvl w:val="0"/>
          <w:numId w:val="8"/>
        </w:numPr>
      </w:pPr>
      <w:r>
        <w:t>dočasné rozdiely medzi účtovnou hodnotou majetku a účtovnou hodnotou záväzkov vykázanou v súvahe a ich daňovou základňou,</w:t>
      </w:r>
    </w:p>
    <w:p w:rsidR="004D3B4A" w:rsidRDefault="004D3B4A" w:rsidP="004D3B4A">
      <w:pPr>
        <w:pStyle w:val="BodyText"/>
        <w:numPr>
          <w:ilvl w:val="0"/>
          <w:numId w:val="8"/>
        </w:numPr>
      </w:pPr>
      <w:r>
        <w:t>možnosť umorovať daňovú stratu v budúcnosti, ktorou sa rozumie možnosť odpočítať daňovú stratu od základu dane v budúcnosti,</w:t>
      </w:r>
    </w:p>
    <w:p w:rsidR="004D3B4A" w:rsidRDefault="004D3B4A" w:rsidP="004D3B4A">
      <w:pPr>
        <w:pStyle w:val="BodyText"/>
        <w:numPr>
          <w:ilvl w:val="0"/>
          <w:numId w:val="8"/>
        </w:numPr>
      </w:pPr>
      <w:r>
        <w:t>možnosť previesť nevyužité daňové odpočty a iné daňové nároky do budúcich období.</w:t>
      </w:r>
    </w:p>
    <w:p w:rsidR="004D3B4A" w:rsidRDefault="004D3B4A" w:rsidP="004D3B4A">
      <w:pPr>
        <w:pStyle w:val="Body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BodyText"/>
      </w:pPr>
      <w:r>
        <w:t>Výdavky budúcich období a výnosy budúcich období sa vykazujú vo výške, ktorá je potrebná na dodržanie zásady vecnej a časovej súvislosti s účtovným obdobím.</w:t>
      </w:r>
    </w:p>
    <w:p w:rsidR="004007CA" w:rsidRDefault="004007CA" w:rsidP="004D3B4A">
      <w:pPr>
        <w:pStyle w:val="BodyText"/>
      </w:pPr>
    </w:p>
    <w:p w:rsidR="00D87EF7" w:rsidRDefault="00D87EF7" w:rsidP="004D3B4A">
      <w:pPr>
        <w:pStyle w:val="BodyText"/>
      </w:pPr>
    </w:p>
    <w:p w:rsidR="004D3B4A" w:rsidRDefault="004D3B4A" w:rsidP="00251BF2">
      <w:pPr>
        <w:pStyle w:val="Pismenka"/>
        <w:tabs>
          <w:tab w:val="clear" w:pos="426"/>
        </w:tabs>
        <w:ind w:left="426"/>
      </w:pPr>
      <w:r>
        <w:t>Dotácie zo štátneho rozpočtu</w:t>
      </w:r>
    </w:p>
    <w:p w:rsidR="004D3B4A" w:rsidRPr="00E92175" w:rsidRDefault="004D3B4A" w:rsidP="004D3B4A">
      <w:pPr>
        <w:ind w:left="450"/>
        <w:jc w:val="both"/>
        <w:rPr>
          <w:sz w:val="18"/>
        </w:rPr>
      </w:pPr>
      <w:r>
        <w:rPr>
          <w:sz w:val="18"/>
        </w:rPr>
        <w:t>O nároku na d</w:t>
      </w:r>
      <w:r w:rsidRPr="00E92175">
        <w:rPr>
          <w:sz w:val="18"/>
        </w:rPr>
        <w:t>otáci</w:t>
      </w:r>
      <w:r>
        <w:rPr>
          <w:sz w:val="18"/>
        </w:rPr>
        <w:t>e</w:t>
      </w:r>
      <w:r w:rsidRPr="00E92175">
        <w:rPr>
          <w:sz w:val="18"/>
        </w:rPr>
        <w:t xml:space="preserve"> zo štátneho rozpočtu sa </w:t>
      </w:r>
      <w:r>
        <w:rPr>
          <w:sz w:val="18"/>
        </w:rPr>
        <w:t>účtuje</w:t>
      </w:r>
      <w:r w:rsidRPr="00E92175">
        <w:rPr>
          <w:sz w:val="18"/>
        </w:rPr>
        <w:t xml:space="preserve">, ak je takmer isté, že na základe splnených podmienok na poskytnutie dotácie sa </w:t>
      </w:r>
      <w:r>
        <w:rPr>
          <w:sz w:val="18"/>
        </w:rPr>
        <w:t>Spoločnosti</w:t>
      </w:r>
      <w:r w:rsidRPr="00E92175">
        <w:rPr>
          <w:sz w:val="18"/>
        </w:rPr>
        <w:t xml:space="preserve"> daná dotácia poskytne.</w:t>
      </w:r>
    </w:p>
    <w:p w:rsidR="004D3B4A" w:rsidRPr="00E92175" w:rsidRDefault="004D3B4A" w:rsidP="004D3B4A">
      <w:pPr>
        <w:ind w:left="450"/>
        <w:jc w:val="both"/>
        <w:rPr>
          <w:sz w:val="18"/>
        </w:rPr>
      </w:pPr>
    </w:p>
    <w:p w:rsidR="004D3B4A" w:rsidRPr="00E92175" w:rsidRDefault="004D3B4A" w:rsidP="004D3B4A">
      <w:pPr>
        <w:ind w:left="450"/>
        <w:jc w:val="both"/>
        <w:rPr>
          <w:sz w:val="18"/>
        </w:rPr>
      </w:pPr>
      <w:r w:rsidRPr="00E92175">
        <w:rPr>
          <w:sz w:val="18"/>
        </w:rPr>
        <w:t>Dotácie na hospodársku činnosť Spoločnosti sa</w:t>
      </w:r>
      <w:r>
        <w:rPr>
          <w:sz w:val="18"/>
        </w:rPr>
        <w:t xml:space="preserve"> najskôr</w:t>
      </w:r>
      <w:r w:rsidRPr="00E92175">
        <w:rPr>
          <w:sz w:val="18"/>
        </w:rPr>
        <w:t xml:space="preserve"> vykazujú ako výnosy budúcich období a do výkazu ziskov a strát sa rozpúšťajú ako výnosy z hospodárskej činnosti v časovej a vecnej súvislosti s vynaložením nákladov na príslušný účel.</w:t>
      </w:r>
    </w:p>
    <w:p w:rsidR="004D3B4A" w:rsidRPr="00E92175" w:rsidRDefault="004D3B4A" w:rsidP="004D3B4A">
      <w:pPr>
        <w:ind w:left="450"/>
        <w:jc w:val="both"/>
        <w:rPr>
          <w:sz w:val="18"/>
        </w:rPr>
      </w:pPr>
    </w:p>
    <w:p w:rsidR="004D3B4A" w:rsidRPr="00E92175" w:rsidRDefault="004D3B4A" w:rsidP="004D3B4A">
      <w:pPr>
        <w:ind w:left="450"/>
        <w:jc w:val="both"/>
        <w:rPr>
          <w:sz w:val="18"/>
        </w:rPr>
      </w:pPr>
      <w:r w:rsidRPr="00E92175">
        <w:rPr>
          <w:sz w:val="18"/>
        </w:rPr>
        <w:lastRenderedPageBreak/>
        <w:t xml:space="preserve">Dotácie na obstaranie </w:t>
      </w:r>
      <w:r>
        <w:rPr>
          <w:sz w:val="18"/>
        </w:rPr>
        <w:t>dlhodobého hmotného majetku a dlhodobého nehmotného majetku</w:t>
      </w:r>
      <w:r w:rsidRPr="00E92175">
        <w:rPr>
          <w:sz w:val="18"/>
        </w:rPr>
        <w:t xml:space="preserve"> </w:t>
      </w:r>
      <w:r>
        <w:rPr>
          <w:sz w:val="18"/>
        </w:rPr>
        <w:t>sa najskôr</w:t>
      </w:r>
      <w:r w:rsidRPr="00E92175">
        <w:rPr>
          <w:sz w:val="18"/>
        </w:rPr>
        <w:t xml:space="preserve"> vyk</w:t>
      </w:r>
      <w:r>
        <w:rPr>
          <w:sz w:val="18"/>
        </w:rPr>
        <w:t>a</w:t>
      </w:r>
      <w:r w:rsidRPr="00E92175">
        <w:rPr>
          <w:sz w:val="18"/>
        </w:rPr>
        <w:t>z</w:t>
      </w:r>
      <w:r>
        <w:rPr>
          <w:sz w:val="18"/>
        </w:rPr>
        <w:t>ujú</w:t>
      </w:r>
      <w:r w:rsidRPr="00E92175">
        <w:rPr>
          <w:sz w:val="18"/>
        </w:rPr>
        <w:t xml:space="preserve"> ako výnosy budúcich období a do výkaz</w:t>
      </w:r>
      <w:r>
        <w:rPr>
          <w:sz w:val="18"/>
        </w:rPr>
        <w:t>u</w:t>
      </w:r>
      <w:r w:rsidRPr="00E92175">
        <w:rPr>
          <w:sz w:val="18"/>
        </w:rPr>
        <w:t xml:space="preserve"> ziskov a strát sa rozpúšťajú v časovej a vecnej súvislosti so zaúčtovaním odpisov </w:t>
      </w:r>
      <w:r w:rsidR="00CF2FC7">
        <w:rPr>
          <w:sz w:val="18"/>
        </w:rPr>
        <w:br/>
      </w:r>
      <w:r w:rsidRPr="00E92175">
        <w:rPr>
          <w:sz w:val="18"/>
        </w:rPr>
        <w:t xml:space="preserve">z tohto dlhodobého majetku. </w:t>
      </w:r>
    </w:p>
    <w:p w:rsidR="004D3B4A" w:rsidRPr="00B1412B" w:rsidRDefault="004D3B4A" w:rsidP="004D3B4A">
      <w:pPr>
        <w:pStyle w:val="BodyText"/>
        <w:rPr>
          <w:sz w:val="16"/>
          <w:szCs w:val="16"/>
        </w:rPr>
      </w:pPr>
    </w:p>
    <w:p w:rsidR="004D3B4A" w:rsidRDefault="004D3B4A" w:rsidP="00251BF2">
      <w:pPr>
        <w:pStyle w:val="Pismenka"/>
        <w:tabs>
          <w:tab w:val="clear" w:pos="426"/>
        </w:tabs>
        <w:ind w:left="426"/>
      </w:pPr>
      <w:r>
        <w:t>Prenájom (lízing)</w:t>
      </w:r>
    </w:p>
    <w:p w:rsidR="004D3B4A" w:rsidRDefault="004D3B4A" w:rsidP="004D3B4A">
      <w:pPr>
        <w:pStyle w:val="BodyText"/>
      </w:pPr>
      <w:r>
        <w:t>Operatívny prenájom. Majetok prenajatý na základe operatívneho prenájmu vykazuje ako svoj majetok jeho vlastník, nie nájomca.</w:t>
      </w:r>
    </w:p>
    <w:p w:rsidR="00AB6B04" w:rsidRDefault="00AB6B04" w:rsidP="004D3B4A">
      <w:pPr>
        <w:pStyle w:val="BodyText"/>
      </w:pPr>
    </w:p>
    <w:p w:rsidR="004D3B4A" w:rsidRDefault="004D3B4A" w:rsidP="004D3B4A">
      <w:pPr>
        <w:pStyle w:val="BodyText"/>
      </w:pPr>
      <w:r>
        <w:t xml:space="preserve">Finančný prenájom (s kúpnou opciou; bez kúpnej opcie je považovaný za operatívny prenájom). Majetok prenajatý na základe zmluvy uzatvorenej do 31. decembra </w:t>
      </w:r>
      <w:r w:rsidRPr="002C6EEA">
        <w:t>2003 vykazuje ako svoj majetok jeho vlastník, nie nájomca. Majetok prenajatý na základe zmluvy uzatvorenej 1. januára 2004 a</w:t>
      </w:r>
      <w:r>
        <w:t> neskôr vykazuje ako svoj majetok jeho nájomca, nie vlastník.</w:t>
      </w:r>
    </w:p>
    <w:p w:rsidR="004D3B4A" w:rsidRDefault="004D3B4A" w:rsidP="004D3B4A">
      <w:pPr>
        <w:pStyle w:val="BodyText"/>
        <w:rPr>
          <w:sz w:val="16"/>
          <w:szCs w:val="16"/>
        </w:rPr>
      </w:pPr>
    </w:p>
    <w:p w:rsidR="004D3B4A" w:rsidRDefault="004D3B4A" w:rsidP="00251BF2">
      <w:pPr>
        <w:pStyle w:val="Pismenka"/>
        <w:tabs>
          <w:tab w:val="clear" w:pos="426"/>
        </w:tabs>
        <w:ind w:left="426"/>
      </w:pPr>
      <w:r>
        <w:t>Deriváty</w:t>
      </w:r>
    </w:p>
    <w:p w:rsidR="004D3B4A" w:rsidRDefault="004D3B4A" w:rsidP="004D3B4A">
      <w:pPr>
        <w:pStyle w:val="BodyText"/>
      </w:pPr>
      <w:r>
        <w:t>Deriváty sa oceňujú reálnou hodnotou.</w:t>
      </w:r>
    </w:p>
    <w:p w:rsidR="004D3B4A" w:rsidRPr="006201DD" w:rsidRDefault="004D3B4A" w:rsidP="004D3B4A">
      <w:pPr>
        <w:pStyle w:val="BodyText"/>
      </w:pPr>
    </w:p>
    <w:p w:rsidR="004D3B4A" w:rsidRDefault="004D3B4A" w:rsidP="004D3B4A">
      <w:pPr>
        <w:pStyle w:val="BodyText"/>
      </w:pPr>
      <w:r>
        <w:t>Zmeny reálnych hodnôt zabezpečovacích derivátov sa účtujú bez vplyvu na výsledok hospodárenia, priamo do vlastného imania.</w:t>
      </w:r>
    </w:p>
    <w:p w:rsidR="004D3B4A" w:rsidRPr="006201DD" w:rsidRDefault="004D3B4A" w:rsidP="004D3B4A">
      <w:pPr>
        <w:pStyle w:val="BodyText"/>
      </w:pPr>
    </w:p>
    <w:p w:rsidR="004D3B4A" w:rsidRDefault="004D3B4A" w:rsidP="004D3B4A">
      <w:pPr>
        <w:pStyle w:val="Body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BodyText"/>
      </w:pPr>
    </w:p>
    <w:p w:rsidR="004D3B4A" w:rsidRDefault="004D3B4A" w:rsidP="004D3B4A">
      <w:pPr>
        <w:pStyle w:val="BodyText"/>
      </w:pPr>
      <w:r>
        <w:t>Zmeny reálnych hodnôt derivátov určených na obchodovanie na neverejnom trhu sa účtujú bez vplyvu na výsledok hospodárenia, priamo do vlastného imania.</w:t>
      </w:r>
    </w:p>
    <w:p w:rsidR="004D3B4A" w:rsidRPr="006201DD" w:rsidRDefault="004D3B4A" w:rsidP="004D3B4A">
      <w:pPr>
        <w:pStyle w:val="BodyText"/>
      </w:pPr>
    </w:p>
    <w:p w:rsidR="004D3B4A" w:rsidRDefault="004D3B4A" w:rsidP="00251BF2">
      <w:pPr>
        <w:pStyle w:val="Pismenka"/>
        <w:tabs>
          <w:tab w:val="clear" w:pos="426"/>
        </w:tabs>
        <w:ind w:left="426"/>
      </w:pPr>
      <w:r>
        <w:t>Cudzia mena</w:t>
      </w:r>
    </w:p>
    <w:p w:rsidR="00522007" w:rsidRPr="00522007" w:rsidRDefault="00522007" w:rsidP="00522007">
      <w:pPr>
        <w:pStyle w:val="Pismenka"/>
        <w:numPr>
          <w:ilvl w:val="0"/>
          <w:numId w:val="0"/>
        </w:numPr>
        <w:ind w:left="360"/>
        <w:rPr>
          <w:b w:val="0"/>
        </w:rPr>
      </w:pPr>
      <w:r w:rsidRPr="00522007">
        <w:rPr>
          <w:b w:val="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522007" w:rsidRPr="00522007" w:rsidRDefault="00522007" w:rsidP="00522007">
      <w:pPr>
        <w:pStyle w:val="Pismenka"/>
        <w:numPr>
          <w:ilvl w:val="0"/>
          <w:numId w:val="0"/>
        </w:numPr>
        <w:ind w:left="360"/>
        <w:rPr>
          <w:b w:val="0"/>
        </w:rPr>
      </w:pPr>
    </w:p>
    <w:p w:rsidR="00522007" w:rsidRPr="00522007" w:rsidRDefault="00522007" w:rsidP="00522007">
      <w:pPr>
        <w:pStyle w:val="Pismenka"/>
        <w:numPr>
          <w:ilvl w:val="0"/>
          <w:numId w:val="0"/>
        </w:numPr>
        <w:ind w:left="360"/>
        <w:rPr>
          <w:b w:val="0"/>
        </w:rPr>
      </w:pPr>
      <w:r w:rsidRPr="00522007">
        <w:rPr>
          <w:b w:val="0"/>
        </w:rPr>
        <w:t>Na ocenenie prírastku cudzej meny nakúpenej za euro sa použije kurz, za ktorý bola táto cudzia mena nakúpená.</w:t>
      </w:r>
    </w:p>
    <w:p w:rsidR="00522007" w:rsidRPr="00522007" w:rsidRDefault="00522007" w:rsidP="00522007">
      <w:pPr>
        <w:pStyle w:val="Pismenka"/>
        <w:numPr>
          <w:ilvl w:val="0"/>
          <w:numId w:val="0"/>
        </w:numPr>
        <w:ind w:left="360"/>
        <w:rPr>
          <w:b w:val="0"/>
        </w:rPr>
      </w:pPr>
    </w:p>
    <w:p w:rsidR="00522007" w:rsidRPr="00522007" w:rsidRDefault="00522007" w:rsidP="00522007">
      <w:pPr>
        <w:pStyle w:val="Pismenka"/>
        <w:numPr>
          <w:ilvl w:val="0"/>
          <w:numId w:val="0"/>
        </w:numPr>
        <w:ind w:left="360"/>
        <w:rPr>
          <w:b w:val="0"/>
        </w:rPr>
      </w:pPr>
      <w:r w:rsidRPr="00522007">
        <w:rPr>
          <w:b w:val="0"/>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522007" w:rsidRPr="00522007" w:rsidRDefault="00522007" w:rsidP="00522007">
      <w:pPr>
        <w:pStyle w:val="Pismenka"/>
        <w:numPr>
          <w:ilvl w:val="0"/>
          <w:numId w:val="0"/>
        </w:numPr>
        <w:ind w:left="360"/>
        <w:rPr>
          <w:b w:val="0"/>
        </w:rPr>
      </w:pPr>
    </w:p>
    <w:p w:rsidR="00522007" w:rsidRPr="00522007" w:rsidRDefault="00522007" w:rsidP="00522007">
      <w:pPr>
        <w:pStyle w:val="Pismenka"/>
        <w:numPr>
          <w:ilvl w:val="0"/>
          <w:numId w:val="0"/>
        </w:numPr>
        <w:ind w:left="360"/>
        <w:rPr>
          <w:b w:val="0"/>
        </w:rPr>
      </w:pPr>
      <w:r w:rsidRPr="00522007">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522007" w:rsidRPr="00522007" w:rsidRDefault="00522007" w:rsidP="00522007">
      <w:pPr>
        <w:pStyle w:val="Pismenka"/>
        <w:numPr>
          <w:ilvl w:val="0"/>
          <w:numId w:val="0"/>
        </w:numPr>
        <w:ind w:left="360"/>
        <w:rPr>
          <w:b w:val="0"/>
        </w:rPr>
      </w:pPr>
    </w:p>
    <w:p w:rsidR="00522007" w:rsidRPr="00522007" w:rsidRDefault="00522007" w:rsidP="00522007">
      <w:pPr>
        <w:pStyle w:val="Pismenka"/>
        <w:numPr>
          <w:ilvl w:val="0"/>
          <w:numId w:val="0"/>
        </w:numPr>
        <w:ind w:left="360"/>
        <w:rPr>
          <w:b w:val="0"/>
        </w:rPr>
      </w:pPr>
      <w:r w:rsidRPr="00522007">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522007" w:rsidRPr="00522007" w:rsidRDefault="00522007" w:rsidP="00522007">
      <w:pPr>
        <w:pStyle w:val="Pismenka"/>
        <w:numPr>
          <w:ilvl w:val="0"/>
          <w:numId w:val="0"/>
        </w:numPr>
        <w:ind w:left="360"/>
        <w:rPr>
          <w:b w:val="0"/>
        </w:rPr>
      </w:pPr>
    </w:p>
    <w:p w:rsidR="00522007" w:rsidRPr="00522007" w:rsidRDefault="00522007" w:rsidP="00522007">
      <w:pPr>
        <w:pStyle w:val="Pismenka"/>
        <w:numPr>
          <w:ilvl w:val="0"/>
          <w:numId w:val="0"/>
        </w:numPr>
        <w:ind w:left="360"/>
        <w:rPr>
          <w:b w:val="0"/>
        </w:rPr>
      </w:pPr>
      <w:r w:rsidRPr="00522007">
        <w:rPr>
          <w:b w:val="0"/>
        </w:rPr>
        <w:t>Prijaté a poskytnuté preddavky v cudzej mene na účet zriadený v eurách a z účtu zriadeného v eurách sa prepočítavajú na menu euro kurzom, za ktorý boli tieto hodnoty nakúpené alebo predané.</w:t>
      </w:r>
    </w:p>
    <w:p w:rsidR="004D3B4A" w:rsidRDefault="004D3B4A" w:rsidP="004D3B4A">
      <w:pPr>
        <w:pStyle w:val="BodyText"/>
      </w:pPr>
    </w:p>
    <w:p w:rsidR="004D3B4A" w:rsidRDefault="004D3B4A" w:rsidP="00251BF2">
      <w:pPr>
        <w:pStyle w:val="Pismenka"/>
        <w:tabs>
          <w:tab w:val="clear" w:pos="426"/>
        </w:tabs>
        <w:ind w:left="426"/>
      </w:pPr>
      <w:r>
        <w:t>Výnosy</w:t>
      </w:r>
    </w:p>
    <w:p w:rsidR="004D3B4A" w:rsidRDefault="004D3B4A" w:rsidP="004D3B4A">
      <w:pPr>
        <w:pStyle w:val="Body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0B4FA3" w:rsidRDefault="000B4FA3" w:rsidP="004D3B4A">
      <w:pPr>
        <w:pStyle w:val="BodyText"/>
      </w:pPr>
    </w:p>
    <w:p w:rsidR="000B4FA3" w:rsidRDefault="000B4FA3" w:rsidP="000B4FA3">
      <w:pPr>
        <w:pStyle w:val="BodyText"/>
      </w:pPr>
      <w:r>
        <w:t>Výnosy z predaného tovaru a poskytnutých služieb sa zúčtujú dňom odovzdania zákazníkovi. Tento deň predstavuje deň prechodu práv a povinností t</w:t>
      </w:r>
      <w:r w:rsidR="002150BF">
        <w:t>ýkajúcich sa tovaru a poskytnutý</w:t>
      </w:r>
      <w:r>
        <w:t>ch služieb z predávajúceho na kupujúceho.</w:t>
      </w:r>
    </w:p>
    <w:p w:rsidR="000B4FA3" w:rsidRDefault="000B4FA3" w:rsidP="004D3B4A">
      <w:pPr>
        <w:pStyle w:val="BodyText"/>
      </w:pPr>
    </w:p>
    <w:p w:rsidR="00527BBD" w:rsidRDefault="00527BBD" w:rsidP="004D3B4A">
      <w:pPr>
        <w:pStyle w:val="BodyText"/>
      </w:pPr>
    </w:p>
    <w:p w:rsidR="00527BBD" w:rsidRDefault="00527BBD" w:rsidP="004D3B4A">
      <w:pPr>
        <w:pStyle w:val="BodyText"/>
        <w:rPr>
          <w:sz w:val="16"/>
          <w:szCs w:val="16"/>
        </w:rPr>
      </w:pPr>
    </w:p>
    <w:p w:rsidR="0047241D" w:rsidRDefault="0047241D">
      <w:pPr>
        <w:spacing w:after="200" w:line="276" w:lineRule="auto"/>
        <w:rPr>
          <w:b/>
          <w:caps/>
          <w:sz w:val="18"/>
        </w:rPr>
      </w:pPr>
      <w:bookmarkStart w:id="13" w:name="_Toc530739900"/>
      <w:r>
        <w:br w:type="page"/>
      </w:r>
    </w:p>
    <w:p w:rsidR="004D3B4A" w:rsidRDefault="004D3B4A" w:rsidP="004D3B4A">
      <w:pPr>
        <w:pStyle w:val="Heading1"/>
        <w:tabs>
          <w:tab w:val="clear" w:pos="450"/>
          <w:tab w:val="num" w:pos="360"/>
        </w:tabs>
        <w:spacing w:before="120" w:after="60"/>
        <w:ind w:left="360"/>
      </w:pPr>
      <w:r>
        <w:lastRenderedPageBreak/>
        <w:t>informácie o údajoch na strane aktív súvahy</w:t>
      </w:r>
      <w:bookmarkEnd w:id="13"/>
    </w:p>
    <w:p w:rsidR="004D3B4A" w:rsidRPr="00B1412B" w:rsidRDefault="004D3B4A" w:rsidP="004D3B4A">
      <w:pPr>
        <w:pStyle w:val="Header"/>
        <w:numPr>
          <w:ilvl w:val="12"/>
          <w:numId w:val="0"/>
        </w:numPr>
        <w:jc w:val="both"/>
        <w:rPr>
          <w:sz w:val="16"/>
          <w:szCs w:val="16"/>
        </w:rPr>
      </w:pPr>
    </w:p>
    <w:p w:rsidR="004D3B4A" w:rsidRDefault="004D3B4A" w:rsidP="00C02C96">
      <w:pPr>
        <w:pStyle w:val="Heading2"/>
        <w:numPr>
          <w:ilvl w:val="0"/>
          <w:numId w:val="25"/>
        </w:numPr>
        <w:tabs>
          <w:tab w:val="clear" w:pos="360"/>
          <w:tab w:val="num" w:pos="426"/>
        </w:tabs>
      </w:pPr>
      <w:bookmarkStart w:id="14" w:name="_Toc530739901"/>
      <w:r>
        <w:t>Dlhodobý nehmotný majetok a dlhodobý hmotný majetok</w:t>
      </w:r>
      <w:bookmarkEnd w:id="14"/>
    </w:p>
    <w:p w:rsidR="004D3B4A" w:rsidRPr="00B1412B" w:rsidRDefault="004D3B4A" w:rsidP="004D3B4A">
      <w:pPr>
        <w:pStyle w:val="BodyText"/>
        <w:rPr>
          <w:sz w:val="16"/>
          <w:szCs w:val="16"/>
        </w:rPr>
      </w:pPr>
    </w:p>
    <w:p w:rsidR="004D3B4A" w:rsidRDefault="004D3B4A" w:rsidP="00384722">
      <w:pPr>
        <w:pStyle w:val="BodyText"/>
      </w:pPr>
      <w:r>
        <w:t>Prehľad o pohybe dlhodobého nehmotného majetku a dlhodobého hmotného majetku od 1. januára 201</w:t>
      </w:r>
      <w:r w:rsidR="0015393F">
        <w:t>š</w:t>
      </w:r>
      <w:r>
        <w:t xml:space="preserve"> do </w:t>
      </w:r>
      <w:r>
        <w:br/>
        <w:t xml:space="preserve">31. </w:t>
      </w:r>
      <w:r w:rsidRPr="00C24B6B">
        <w:t>decembra 201</w:t>
      </w:r>
      <w:r w:rsidR="0015393F">
        <w:t>3</w:t>
      </w:r>
      <w:r w:rsidRPr="00C24B6B">
        <w:t xml:space="preserve"> a za porovna</w:t>
      </w:r>
      <w:r w:rsidR="004C2F66">
        <w:t>teľné obdobie od 1. januára 201</w:t>
      </w:r>
      <w:r w:rsidR="0015393F">
        <w:t>2</w:t>
      </w:r>
      <w:r w:rsidR="004C2F66">
        <w:t xml:space="preserve"> do 31. decembra 201</w:t>
      </w:r>
      <w:r w:rsidR="0015393F">
        <w:t>2</w:t>
      </w:r>
      <w:r w:rsidRPr="00C24B6B">
        <w:t xml:space="preserve"> je uvedený v tabuľk</w:t>
      </w:r>
      <w:r w:rsidR="00887683" w:rsidRPr="00C24B6B">
        <w:t>ách</w:t>
      </w:r>
      <w:r w:rsidRPr="00C24B6B">
        <w:t xml:space="preserve"> </w:t>
      </w:r>
      <w:r w:rsidR="00C22B63">
        <w:t xml:space="preserve">na </w:t>
      </w:r>
      <w:r w:rsidR="00C22B63" w:rsidRPr="00AA2DFF">
        <w:t xml:space="preserve">stranách </w:t>
      </w:r>
      <w:r w:rsidR="00991F00">
        <w:t>9</w:t>
      </w:r>
      <w:r w:rsidR="00003C63" w:rsidRPr="00AA2DFF">
        <w:t xml:space="preserve"> a</w:t>
      </w:r>
      <w:r w:rsidR="00AD6758" w:rsidRPr="00AA2DFF">
        <w:t>ž</w:t>
      </w:r>
      <w:r w:rsidR="00003C63" w:rsidRPr="00AA2DFF">
        <w:t> 1</w:t>
      </w:r>
      <w:r w:rsidR="00991F00">
        <w:t>2</w:t>
      </w:r>
      <w:r w:rsidR="00003C63" w:rsidRPr="00AA2DFF">
        <w:t>.</w:t>
      </w:r>
      <w:r w:rsidR="00F4711E">
        <w:t xml:space="preserve"> </w:t>
      </w:r>
    </w:p>
    <w:p w:rsidR="004D3B4A" w:rsidRDefault="004D3B4A" w:rsidP="004D3B4A">
      <w:pPr>
        <w:pStyle w:val="BodyText"/>
      </w:pPr>
    </w:p>
    <w:p w:rsidR="004409F5" w:rsidRDefault="004409F5" w:rsidP="004409F5">
      <w:pPr>
        <w:pStyle w:val="BodyText"/>
      </w:pPr>
      <w:r>
        <w:t>Prehľad o pohybe dlhodobého finančného majetku od 1. januára 201</w:t>
      </w:r>
      <w:r w:rsidR="0015393F">
        <w:t>3</w:t>
      </w:r>
      <w:r>
        <w:t xml:space="preserve"> do 31. decembra 201</w:t>
      </w:r>
      <w:r w:rsidR="0015393F">
        <w:t>3</w:t>
      </w:r>
      <w:r>
        <w:t xml:space="preserve"> a za porovnateľné obdobie od 1. januára 201</w:t>
      </w:r>
      <w:r w:rsidR="0015393F">
        <w:t>2</w:t>
      </w:r>
      <w:r>
        <w:t xml:space="preserve"> do 31. decembra 201</w:t>
      </w:r>
      <w:r w:rsidR="0015393F">
        <w:t>2</w:t>
      </w:r>
      <w:r>
        <w:t xml:space="preserve"> je uvedený v tabuľke na stranách </w:t>
      </w:r>
      <w:r w:rsidR="00AD6758" w:rsidRPr="00AA2DFF">
        <w:t>1</w:t>
      </w:r>
      <w:r w:rsidR="00991F00">
        <w:t>3</w:t>
      </w:r>
      <w:r w:rsidR="00AD6758" w:rsidRPr="00AA2DFF">
        <w:t xml:space="preserve"> a 1</w:t>
      </w:r>
      <w:r w:rsidR="00991F00">
        <w:t>4</w:t>
      </w:r>
      <w:r w:rsidR="00AD6758" w:rsidRPr="00AA2DFF">
        <w:t>.</w:t>
      </w:r>
    </w:p>
    <w:p w:rsidR="004409F5" w:rsidRDefault="004409F5" w:rsidP="004409F5">
      <w:pPr>
        <w:pStyle w:val="BodyText"/>
      </w:pPr>
    </w:p>
    <w:p w:rsidR="004409F5" w:rsidRDefault="004409F5" w:rsidP="004409F5">
      <w:pPr>
        <w:pStyle w:val="BodyText"/>
      </w:pPr>
    </w:p>
    <w:p w:rsidR="004D3B4A" w:rsidRDefault="004D3B4A" w:rsidP="004D3B4A">
      <w:pPr>
        <w:pStyle w:val="BodyText"/>
      </w:pPr>
      <w:r>
        <w:t>Výška vlastného imania k 31. decembru 201</w:t>
      </w:r>
      <w:r w:rsidR="0015393F">
        <w:t>3</w:t>
      </w:r>
      <w:r>
        <w:t xml:space="preserve"> a výsledku hospodárenia za účtovné obdobie 201</w:t>
      </w:r>
      <w:r w:rsidR="0015393F">
        <w:t>3</w:t>
      </w:r>
      <w:r>
        <w:t xml:space="preserve"> podnikov </w:t>
      </w:r>
      <w:r w:rsidR="00B765D9">
        <w:t>je uvedená v nasledujúcom prehľade</w:t>
      </w:r>
      <w:r>
        <w:t>:</w:t>
      </w:r>
    </w:p>
    <w:bookmarkStart w:id="15" w:name="_MON_1394735401"/>
    <w:bookmarkStart w:id="16" w:name="_MON_1394543280"/>
    <w:bookmarkStart w:id="17" w:name="_MON_1394543476"/>
    <w:bookmarkStart w:id="18" w:name="_MON_1394543495"/>
    <w:bookmarkStart w:id="19" w:name="_MON_1394396246"/>
    <w:bookmarkStart w:id="20" w:name="_MON_1394564647"/>
    <w:bookmarkStart w:id="21" w:name="_MON_1394564672"/>
    <w:bookmarkEnd w:id="15"/>
    <w:bookmarkEnd w:id="16"/>
    <w:bookmarkEnd w:id="17"/>
    <w:bookmarkEnd w:id="18"/>
    <w:bookmarkEnd w:id="19"/>
    <w:bookmarkEnd w:id="20"/>
    <w:bookmarkEnd w:id="21"/>
    <w:bookmarkStart w:id="22" w:name="_MON_1394542451"/>
    <w:bookmarkEnd w:id="22"/>
    <w:p w:rsidR="00F54864" w:rsidRDefault="001603C1" w:rsidP="00AA2DFF">
      <w:pPr>
        <w:pStyle w:val="BodyText"/>
        <w:jc w:val="center"/>
      </w:pPr>
      <w:r>
        <w:object w:dxaOrig="9176" w:dyaOrig="6360">
          <v:shape id="_x0000_i1040" type="#_x0000_t75" style="width:403.5pt;height:312.75pt" o:ole="" o:preferrelative="f">
            <v:imagedata r:id="rId11" o:title=""/>
            <o:lock v:ext="edit" aspectratio="f"/>
          </v:shape>
          <o:OLEObject Type="Embed" ProgID="Excel.Sheet.12" ShapeID="_x0000_i1040" DrawAspect="Content" ObjectID="_1457374990" r:id="rId12"/>
        </w:object>
      </w:r>
    </w:p>
    <w:p w:rsidR="00584D5F" w:rsidRDefault="00584D5F" w:rsidP="00AA2DFF">
      <w:pPr>
        <w:pStyle w:val="BodyText"/>
        <w:jc w:val="center"/>
      </w:pPr>
    </w:p>
    <w:p w:rsidR="007726C8" w:rsidRDefault="007726C8" w:rsidP="00AA2DFF">
      <w:pPr>
        <w:spacing w:after="200" w:line="276" w:lineRule="auto"/>
        <w:ind w:left="426"/>
        <w:rPr>
          <w:sz w:val="18"/>
        </w:rPr>
      </w:pPr>
    </w:p>
    <w:p w:rsidR="00AA2DFF" w:rsidRDefault="001C0A6A" w:rsidP="00AA2DFF">
      <w:pPr>
        <w:spacing w:after="200" w:line="276" w:lineRule="auto"/>
        <w:ind w:left="426"/>
        <w:rPr>
          <w:sz w:val="18"/>
        </w:rPr>
      </w:pPr>
      <w:r>
        <w:rPr>
          <w:sz w:val="18"/>
        </w:rPr>
        <w:t>Výška vlastného imania k 31. decembru 201</w:t>
      </w:r>
      <w:r w:rsidR="0015393F">
        <w:rPr>
          <w:sz w:val="18"/>
        </w:rPr>
        <w:t>2</w:t>
      </w:r>
      <w:r>
        <w:rPr>
          <w:sz w:val="18"/>
        </w:rPr>
        <w:t xml:space="preserve"> a výsledku hospodárenia za účtovné obdobie 201</w:t>
      </w:r>
      <w:r w:rsidR="0015393F">
        <w:rPr>
          <w:sz w:val="18"/>
        </w:rPr>
        <w:t>2</w:t>
      </w:r>
      <w:r>
        <w:rPr>
          <w:sz w:val="18"/>
        </w:rPr>
        <w:t xml:space="preserve"> podnikov je uvedená v nasledujúcom prehľade:</w:t>
      </w:r>
      <w:bookmarkStart w:id="23" w:name="_Toc530739903"/>
    </w:p>
    <w:p w:rsidR="0015393F" w:rsidRDefault="00484E99" w:rsidP="00AA2DFF">
      <w:pPr>
        <w:spacing w:after="200" w:line="276" w:lineRule="auto"/>
        <w:ind w:left="426"/>
        <w:rPr>
          <w:sz w:val="18"/>
        </w:rPr>
      </w:pPr>
      <w:r>
        <w:rPr>
          <w:noProof/>
        </w:rPr>
        <w:lastRenderedPageBreak/>
        <w:pict>
          <v:shape id="_x0000_s1091" type="#_x0000_t75" style="position:absolute;left:0;text-align:left;margin-left:0;margin-top:0;width:403.3pt;height:312.6pt;z-index:251662336;mso-position-horizontal:left;mso-position-horizontal-relative:text;mso-position-vertical-relative:text" o:preferrelative="f">
            <v:imagedata r:id="rId13" o:title=""/>
            <o:lock v:ext="edit" aspectratio="f"/>
            <w10:wrap type="square" side="right"/>
          </v:shape>
          <o:OLEObject Type="Embed" ProgID="Excel.Sheet.12" ShapeID="_x0000_s1091" DrawAspect="Content" ObjectID="_1457375013" r:id="rId14"/>
        </w:pict>
      </w:r>
      <w:r>
        <w:rPr>
          <w:sz w:val="18"/>
        </w:rPr>
        <w:br w:type="textWrapping" w:clear="all"/>
      </w:r>
    </w:p>
    <w:p w:rsidR="004D3B4A" w:rsidRDefault="004D3B4A" w:rsidP="00AA2DFF">
      <w:pPr>
        <w:spacing w:after="200" w:line="276" w:lineRule="auto"/>
        <w:ind w:left="426"/>
      </w:pPr>
      <w:bookmarkStart w:id="24" w:name="_MON_1394543995"/>
      <w:bookmarkStart w:id="25" w:name="_MON_1394544008"/>
      <w:bookmarkStart w:id="26" w:name="_MON_1394544016"/>
      <w:bookmarkStart w:id="27" w:name="_MON_1394544036"/>
      <w:bookmarkStart w:id="28" w:name="_MON_1394543485"/>
      <w:bookmarkStart w:id="29" w:name="_MON_1394564689"/>
      <w:bookmarkStart w:id="30" w:name="_MON_1394543505"/>
      <w:bookmarkStart w:id="31" w:name="_MON_1394735462"/>
      <w:bookmarkStart w:id="32" w:name="_MON_1394543529"/>
      <w:bookmarkStart w:id="33" w:name="_MON_1394543886"/>
      <w:bookmarkStart w:id="34" w:name="_MON_1394543914"/>
      <w:bookmarkStart w:id="35" w:name="_MON_1394543939"/>
      <w:bookmarkEnd w:id="24"/>
      <w:bookmarkEnd w:id="25"/>
      <w:bookmarkEnd w:id="26"/>
      <w:bookmarkEnd w:id="27"/>
      <w:bookmarkEnd w:id="28"/>
      <w:bookmarkEnd w:id="29"/>
      <w:bookmarkEnd w:id="30"/>
      <w:bookmarkEnd w:id="31"/>
      <w:bookmarkEnd w:id="32"/>
      <w:bookmarkEnd w:id="33"/>
      <w:bookmarkEnd w:id="34"/>
      <w:bookmarkEnd w:id="35"/>
    </w:p>
    <w:p w:rsidR="004D3B4A" w:rsidRDefault="004D3B4A" w:rsidP="004D3B4A">
      <w:pPr>
        <w:pStyle w:val="BodyText"/>
      </w:pPr>
    </w:p>
    <w:p w:rsidR="004D3B4A" w:rsidRDefault="004D3B4A" w:rsidP="004D3B4A">
      <w:pPr>
        <w:pStyle w:val="BodyText"/>
      </w:pPr>
    </w:p>
    <w:p w:rsidR="004D3B4A" w:rsidRDefault="004D3B4A" w:rsidP="004D3B4A">
      <w:pPr>
        <w:pStyle w:val="BodyText"/>
      </w:pPr>
    </w:p>
    <w:p w:rsidR="004D3B4A" w:rsidRDefault="004D3B4A" w:rsidP="004D3B4A">
      <w:pPr>
        <w:pStyle w:val="BodyText"/>
      </w:pPr>
    </w:p>
    <w:p w:rsidR="004D3B4A" w:rsidRDefault="004D3B4A" w:rsidP="004D3B4A">
      <w:pPr>
        <w:pStyle w:val="Heading2"/>
        <w:numPr>
          <w:ilvl w:val="0"/>
          <w:numId w:val="0"/>
        </w:numPr>
      </w:pPr>
    </w:p>
    <w:p w:rsidR="004D3B4A" w:rsidRDefault="004D3B4A" w:rsidP="004D3B4A"/>
    <w:p w:rsidR="004D3B4A" w:rsidRPr="00F9533A" w:rsidRDefault="004D3B4A" w:rsidP="004D3B4A">
      <w:pPr>
        <w:sectPr w:rsidR="004D3B4A" w:rsidRPr="00F9533A" w:rsidSect="005B316E">
          <w:footerReference w:type="default" r:id="rId15"/>
          <w:footerReference w:type="first" r:id="rId16"/>
          <w:pgSz w:w="11907" w:h="16840" w:code="9"/>
          <w:pgMar w:top="1979" w:right="1021" w:bottom="1134" w:left="1673" w:header="675" w:footer="408" w:gutter="0"/>
          <w:cols w:space="708"/>
          <w:titlePg/>
        </w:sectPr>
      </w:pPr>
    </w:p>
    <w:p w:rsidR="00F150F1" w:rsidRDefault="00F150F1">
      <w:pPr>
        <w:spacing w:after="200" w:line="276" w:lineRule="auto"/>
        <w:rPr>
          <w:b/>
          <w:sz w:val="18"/>
        </w:rPr>
      </w:pPr>
      <w:r>
        <w:lastRenderedPageBreak/>
        <w:br w:type="page"/>
      </w:r>
    </w:p>
    <w:p w:rsidR="00F150F1" w:rsidRDefault="00F150F1">
      <w:pPr>
        <w:spacing w:after="200" w:line="276" w:lineRule="auto"/>
        <w:rPr>
          <w:b/>
          <w:sz w:val="18"/>
        </w:rPr>
      </w:pPr>
      <w:r>
        <w:lastRenderedPageBreak/>
        <w:br w:type="page"/>
      </w:r>
    </w:p>
    <w:p w:rsidR="00F150F1" w:rsidRDefault="00F150F1">
      <w:pPr>
        <w:spacing w:after="200" w:line="276" w:lineRule="auto"/>
        <w:rPr>
          <w:b/>
          <w:sz w:val="18"/>
        </w:rPr>
      </w:pPr>
      <w:r>
        <w:lastRenderedPageBreak/>
        <w:br w:type="page"/>
      </w:r>
    </w:p>
    <w:p w:rsidR="00F150F1" w:rsidRDefault="00F150F1">
      <w:pPr>
        <w:spacing w:after="200" w:line="276" w:lineRule="auto"/>
        <w:rPr>
          <w:b/>
          <w:sz w:val="18"/>
        </w:rPr>
      </w:pPr>
      <w:r>
        <w:lastRenderedPageBreak/>
        <w:br w:type="page"/>
      </w:r>
    </w:p>
    <w:p w:rsidR="003516F6" w:rsidRDefault="004D3B4A" w:rsidP="004D3B4A">
      <w:pPr>
        <w:pStyle w:val="Heading2"/>
      </w:pPr>
      <w:r>
        <w:lastRenderedPageBreak/>
        <w:br w:type="page"/>
      </w:r>
    </w:p>
    <w:p w:rsidR="003516F6" w:rsidRDefault="003516F6">
      <w:pPr>
        <w:spacing w:after="200" w:line="276" w:lineRule="auto"/>
        <w:rPr>
          <w:b/>
          <w:sz w:val="18"/>
        </w:rPr>
      </w:pPr>
      <w:r>
        <w:lastRenderedPageBreak/>
        <w:br w:type="page"/>
      </w:r>
    </w:p>
    <w:p w:rsidR="00D23E4A" w:rsidRDefault="002F6397" w:rsidP="002F6397">
      <w:pPr>
        <w:pStyle w:val="Heading2"/>
        <w:numPr>
          <w:ilvl w:val="0"/>
          <w:numId w:val="0"/>
        </w:numPr>
        <w:rPr>
          <w:b w:val="0"/>
        </w:rPr>
      </w:pPr>
      <w:bookmarkStart w:id="36" w:name="_Toc530739904"/>
      <w:bookmarkEnd w:id="23"/>
      <w:r>
        <w:lastRenderedPageBreak/>
        <w:t xml:space="preserve"> </w:t>
      </w:r>
      <w:r w:rsidR="00D23E4A">
        <w:br w:type="page"/>
      </w:r>
    </w:p>
    <w:p w:rsidR="005D2A89" w:rsidRDefault="00CA441D">
      <w:pPr>
        <w:pStyle w:val="Heading2"/>
      </w:pPr>
      <w:r>
        <w:lastRenderedPageBreak/>
        <w:t>Pohľadávky</w:t>
      </w:r>
      <w:bookmarkEnd w:id="36"/>
    </w:p>
    <w:p w:rsidR="00A53A8C" w:rsidRDefault="00A53A8C" w:rsidP="00CA441D">
      <w:pPr>
        <w:pStyle w:val="BodyText"/>
      </w:pPr>
    </w:p>
    <w:p w:rsidR="00CA441D" w:rsidRDefault="00CA441D" w:rsidP="00CA441D">
      <w:pPr>
        <w:pStyle w:val="BodyText"/>
      </w:pPr>
      <w:r>
        <w:t>Vývoj opravnej položky v priebehu účtovného obdobia je zobrazený v nasledujúcom prehľade:</w:t>
      </w:r>
    </w:p>
    <w:p w:rsidR="00D23E4A" w:rsidRDefault="00D23E4A" w:rsidP="00CA441D">
      <w:pPr>
        <w:pStyle w:val="BodyText"/>
      </w:pPr>
    </w:p>
    <w:bookmarkStart w:id="37" w:name="_MON_1394550707"/>
    <w:bookmarkEnd w:id="37"/>
    <w:p w:rsidR="009D0700" w:rsidRPr="00395629" w:rsidRDefault="0015393F" w:rsidP="009D0700">
      <w:pPr>
        <w:pStyle w:val="BodyText"/>
        <w:rPr>
          <w:lang w:val="de-DE"/>
        </w:rPr>
      </w:pPr>
      <w:r>
        <w:object w:dxaOrig="9139" w:dyaOrig="5500">
          <v:shape id="_x0000_i1026" type="#_x0000_t75" style="width:446.25pt;height:299.25pt" o:ole="" o:preferrelative="f">
            <v:imagedata r:id="rId17" o:title=""/>
            <o:lock v:ext="edit" aspectratio="f"/>
          </v:shape>
          <o:OLEObject Type="Embed" ProgID="Excel.Sheet.12" ShapeID="_x0000_i1026" DrawAspect="Content" ObjectID="_1457374991" r:id="rId18"/>
        </w:object>
      </w:r>
    </w:p>
    <w:p w:rsidR="00086A82" w:rsidRDefault="00086A82">
      <w:pPr>
        <w:spacing w:after="200" w:line="276" w:lineRule="auto"/>
        <w:rPr>
          <w:sz w:val="18"/>
        </w:rPr>
      </w:pPr>
    </w:p>
    <w:p w:rsidR="00C32662" w:rsidRDefault="00C32662">
      <w:pPr>
        <w:spacing w:after="200" w:line="276" w:lineRule="auto"/>
        <w:rPr>
          <w:sz w:val="18"/>
        </w:rPr>
      </w:pPr>
    </w:p>
    <w:p w:rsidR="00C32662" w:rsidRDefault="00C32662">
      <w:pPr>
        <w:spacing w:after="200" w:line="276" w:lineRule="auto"/>
        <w:rPr>
          <w:sz w:val="18"/>
        </w:rPr>
      </w:pPr>
    </w:p>
    <w:p w:rsidR="00C32662" w:rsidRDefault="00C32662">
      <w:pPr>
        <w:spacing w:after="200" w:line="276" w:lineRule="auto"/>
        <w:rPr>
          <w:sz w:val="18"/>
        </w:rPr>
      </w:pPr>
    </w:p>
    <w:p w:rsidR="00C32662" w:rsidRDefault="00C32662">
      <w:pPr>
        <w:spacing w:after="200" w:line="276" w:lineRule="auto"/>
        <w:rPr>
          <w:sz w:val="18"/>
        </w:rPr>
      </w:pPr>
    </w:p>
    <w:p w:rsidR="00C32662" w:rsidRDefault="00C32662">
      <w:pPr>
        <w:spacing w:after="200" w:line="276" w:lineRule="auto"/>
        <w:rPr>
          <w:sz w:val="18"/>
        </w:rPr>
      </w:pPr>
    </w:p>
    <w:p w:rsidR="00C32662" w:rsidRDefault="00C32662">
      <w:pPr>
        <w:spacing w:after="200" w:line="276" w:lineRule="auto"/>
        <w:rPr>
          <w:sz w:val="18"/>
        </w:rPr>
      </w:pPr>
    </w:p>
    <w:p w:rsidR="00C32662" w:rsidRDefault="00C32662">
      <w:pPr>
        <w:spacing w:after="200" w:line="276" w:lineRule="auto"/>
        <w:rPr>
          <w:sz w:val="18"/>
        </w:rPr>
      </w:pPr>
    </w:p>
    <w:p w:rsidR="00C32662" w:rsidRDefault="00C32662">
      <w:pPr>
        <w:spacing w:after="200" w:line="276" w:lineRule="auto"/>
        <w:rPr>
          <w:sz w:val="18"/>
        </w:rPr>
      </w:pPr>
    </w:p>
    <w:p w:rsidR="00C32662" w:rsidRDefault="00C32662">
      <w:pPr>
        <w:spacing w:after="200" w:line="276" w:lineRule="auto"/>
        <w:rPr>
          <w:sz w:val="18"/>
        </w:rPr>
      </w:pPr>
    </w:p>
    <w:p w:rsidR="00C32662" w:rsidRDefault="00C32662">
      <w:pPr>
        <w:spacing w:after="200" w:line="276" w:lineRule="auto"/>
        <w:rPr>
          <w:sz w:val="18"/>
        </w:rPr>
      </w:pPr>
    </w:p>
    <w:p w:rsidR="00C32662" w:rsidRDefault="00C32662">
      <w:pPr>
        <w:spacing w:after="200" w:line="276" w:lineRule="auto"/>
        <w:rPr>
          <w:sz w:val="18"/>
        </w:rPr>
      </w:pPr>
    </w:p>
    <w:p w:rsidR="00C32662" w:rsidRDefault="00C32662">
      <w:pPr>
        <w:spacing w:after="200" w:line="276" w:lineRule="auto"/>
        <w:rPr>
          <w:sz w:val="18"/>
        </w:rPr>
      </w:pPr>
    </w:p>
    <w:p w:rsidR="00C32662" w:rsidRDefault="00C32662">
      <w:pPr>
        <w:spacing w:after="200" w:line="276" w:lineRule="auto"/>
        <w:rPr>
          <w:sz w:val="18"/>
        </w:rPr>
      </w:pPr>
    </w:p>
    <w:p w:rsidR="00C32662" w:rsidRDefault="00C32662">
      <w:pPr>
        <w:spacing w:after="200" w:line="276" w:lineRule="auto"/>
        <w:rPr>
          <w:sz w:val="18"/>
        </w:rPr>
      </w:pPr>
    </w:p>
    <w:p w:rsidR="00CA441D" w:rsidRDefault="00CA441D" w:rsidP="00CA441D">
      <w:pPr>
        <w:pStyle w:val="BodyText"/>
      </w:pPr>
      <w:r>
        <w:lastRenderedPageBreak/>
        <w:t xml:space="preserve">Veková štruktúra pohľadávok </w:t>
      </w:r>
      <w:r w:rsidR="00515879">
        <w:t xml:space="preserve">za bežné účtovné obdobie </w:t>
      </w:r>
      <w:r>
        <w:t>je uvedená v nasledujúcom prehľade:</w:t>
      </w:r>
    </w:p>
    <w:p w:rsidR="00E94331" w:rsidRDefault="00E94331" w:rsidP="00CA441D">
      <w:pPr>
        <w:pStyle w:val="BodyText"/>
      </w:pPr>
    </w:p>
    <w:bookmarkStart w:id="38" w:name="_MON_1425884874"/>
    <w:bookmarkEnd w:id="38"/>
    <w:p w:rsidR="00E94331" w:rsidRDefault="00484E99" w:rsidP="00CA441D">
      <w:pPr>
        <w:pStyle w:val="BodyText"/>
      </w:pPr>
      <w:r>
        <w:object w:dxaOrig="8945" w:dyaOrig="6303">
          <v:shape id="_x0000_i1041" type="#_x0000_t75" style="width:435.75pt;height:343.5pt" o:ole="" o:preferrelative="f">
            <v:imagedata r:id="rId19" o:title=""/>
            <o:lock v:ext="edit" aspectratio="f"/>
          </v:shape>
          <o:OLEObject Type="Embed" ProgID="Excel.Sheet.12" ShapeID="_x0000_i1041" DrawAspect="Content" ObjectID="_1457374992" r:id="rId20"/>
        </w:object>
      </w:r>
    </w:p>
    <w:p w:rsidR="00E94331" w:rsidRDefault="00E94331" w:rsidP="00CA441D">
      <w:pPr>
        <w:pStyle w:val="BodyText"/>
      </w:pPr>
    </w:p>
    <w:p w:rsidR="00E94331" w:rsidRDefault="00E94331" w:rsidP="00E94331">
      <w:pPr>
        <w:pStyle w:val="BodyText"/>
      </w:pPr>
    </w:p>
    <w:p w:rsidR="00E94331" w:rsidRDefault="00E94331" w:rsidP="00E94331">
      <w:pPr>
        <w:pStyle w:val="BodyText"/>
      </w:pPr>
    </w:p>
    <w:p w:rsidR="00E94331" w:rsidRDefault="00E94331" w:rsidP="00E94331">
      <w:pPr>
        <w:pStyle w:val="BodyText"/>
      </w:pPr>
    </w:p>
    <w:p w:rsidR="00E94331" w:rsidRDefault="00E94331" w:rsidP="00E94331">
      <w:pPr>
        <w:pStyle w:val="BodyText"/>
      </w:pPr>
    </w:p>
    <w:p w:rsidR="00E94331" w:rsidRDefault="00E94331" w:rsidP="00E94331">
      <w:pPr>
        <w:pStyle w:val="BodyText"/>
      </w:pPr>
    </w:p>
    <w:p w:rsidR="00E94331" w:rsidRDefault="00E94331" w:rsidP="00E94331">
      <w:pPr>
        <w:pStyle w:val="BodyText"/>
      </w:pPr>
    </w:p>
    <w:p w:rsidR="00E94331" w:rsidRDefault="00E94331" w:rsidP="00E94331">
      <w:pPr>
        <w:pStyle w:val="BodyText"/>
      </w:pPr>
    </w:p>
    <w:p w:rsidR="00E94331" w:rsidRDefault="00E94331" w:rsidP="00E94331">
      <w:pPr>
        <w:pStyle w:val="BodyText"/>
      </w:pPr>
    </w:p>
    <w:p w:rsidR="00E94331" w:rsidRDefault="00E94331" w:rsidP="00E94331">
      <w:pPr>
        <w:pStyle w:val="BodyText"/>
      </w:pPr>
    </w:p>
    <w:p w:rsidR="00E94331" w:rsidRDefault="00E94331" w:rsidP="00E94331">
      <w:pPr>
        <w:pStyle w:val="BodyText"/>
      </w:pPr>
    </w:p>
    <w:p w:rsidR="00E94331" w:rsidRDefault="00E94331" w:rsidP="00E94331">
      <w:pPr>
        <w:pStyle w:val="BodyText"/>
      </w:pPr>
    </w:p>
    <w:p w:rsidR="00E94331" w:rsidRDefault="00E94331" w:rsidP="00E94331">
      <w:pPr>
        <w:pStyle w:val="BodyText"/>
      </w:pPr>
    </w:p>
    <w:p w:rsidR="00E94331" w:rsidRDefault="00E94331" w:rsidP="00E94331">
      <w:pPr>
        <w:pStyle w:val="BodyText"/>
      </w:pPr>
    </w:p>
    <w:p w:rsidR="00E94331" w:rsidRDefault="00E94331" w:rsidP="00E94331">
      <w:pPr>
        <w:pStyle w:val="BodyText"/>
      </w:pPr>
    </w:p>
    <w:p w:rsidR="00E94331" w:rsidRDefault="00E94331" w:rsidP="00E94331">
      <w:pPr>
        <w:pStyle w:val="BodyText"/>
      </w:pPr>
    </w:p>
    <w:p w:rsidR="00E94331" w:rsidRDefault="00E94331" w:rsidP="00E94331">
      <w:pPr>
        <w:pStyle w:val="BodyText"/>
      </w:pPr>
    </w:p>
    <w:p w:rsidR="00E94331" w:rsidRDefault="00E94331" w:rsidP="00E94331">
      <w:pPr>
        <w:pStyle w:val="BodyText"/>
      </w:pPr>
    </w:p>
    <w:p w:rsidR="00E94331" w:rsidRDefault="00E94331" w:rsidP="00E94331">
      <w:pPr>
        <w:pStyle w:val="BodyText"/>
      </w:pPr>
    </w:p>
    <w:p w:rsidR="00E94331" w:rsidRDefault="00E94331" w:rsidP="00E94331">
      <w:pPr>
        <w:pStyle w:val="BodyText"/>
      </w:pPr>
    </w:p>
    <w:p w:rsidR="00E94331" w:rsidRDefault="00E94331" w:rsidP="00E94331">
      <w:pPr>
        <w:pStyle w:val="BodyText"/>
      </w:pPr>
    </w:p>
    <w:p w:rsidR="00E94331" w:rsidRDefault="00E94331" w:rsidP="00E94331">
      <w:pPr>
        <w:pStyle w:val="BodyText"/>
      </w:pPr>
    </w:p>
    <w:p w:rsidR="00E94331" w:rsidRDefault="00E94331" w:rsidP="00E94331">
      <w:pPr>
        <w:pStyle w:val="BodyText"/>
      </w:pPr>
    </w:p>
    <w:p w:rsidR="00E94331" w:rsidRDefault="00E94331" w:rsidP="00E94331">
      <w:pPr>
        <w:pStyle w:val="BodyText"/>
      </w:pPr>
    </w:p>
    <w:p w:rsidR="00E94331" w:rsidRDefault="00E94331" w:rsidP="00E94331">
      <w:pPr>
        <w:pStyle w:val="BodyText"/>
      </w:pPr>
    </w:p>
    <w:p w:rsidR="00E94331" w:rsidRDefault="00E94331" w:rsidP="00E94331">
      <w:pPr>
        <w:pStyle w:val="BodyText"/>
      </w:pPr>
    </w:p>
    <w:p w:rsidR="00E94331" w:rsidRDefault="00E94331" w:rsidP="00E94331">
      <w:pPr>
        <w:pStyle w:val="BodyText"/>
      </w:pPr>
    </w:p>
    <w:p w:rsidR="00E94331" w:rsidRDefault="00E94331" w:rsidP="00E94331">
      <w:pPr>
        <w:pStyle w:val="BodyText"/>
      </w:pPr>
    </w:p>
    <w:p w:rsidR="00E94331" w:rsidRDefault="00E94331" w:rsidP="00E94331">
      <w:pPr>
        <w:pStyle w:val="BodyText"/>
      </w:pPr>
    </w:p>
    <w:p w:rsidR="00E94331" w:rsidRDefault="00E94331" w:rsidP="00E94331">
      <w:pPr>
        <w:pStyle w:val="BodyText"/>
      </w:pPr>
    </w:p>
    <w:p w:rsidR="00E94331" w:rsidRDefault="00E94331" w:rsidP="00E94331">
      <w:pPr>
        <w:pStyle w:val="BodyText"/>
        <w:ind w:left="0"/>
      </w:pPr>
    </w:p>
    <w:p w:rsidR="00E94331" w:rsidRDefault="00E94331" w:rsidP="00E94331">
      <w:pPr>
        <w:pStyle w:val="BodyText"/>
        <w:ind w:left="0"/>
      </w:pPr>
    </w:p>
    <w:p w:rsidR="00E94331" w:rsidRDefault="00E94331" w:rsidP="00E94331">
      <w:pPr>
        <w:pStyle w:val="BodyText"/>
        <w:ind w:left="0" w:firstLine="426"/>
      </w:pPr>
      <w:r>
        <w:t>Veková štruktúra pohľadávok za predchádzajúce účtovné obdobie je uvedená v nasledujúcom prehľade:</w:t>
      </w:r>
    </w:p>
    <w:p w:rsidR="0034119B" w:rsidRDefault="0034119B" w:rsidP="00CA441D">
      <w:pPr>
        <w:pStyle w:val="BodyText"/>
      </w:pPr>
    </w:p>
    <w:bookmarkStart w:id="39" w:name="_MON_1394551300"/>
    <w:bookmarkStart w:id="40" w:name="_MON_1394735735"/>
    <w:bookmarkStart w:id="41" w:name="_MON_1394735783"/>
    <w:bookmarkStart w:id="42" w:name="_MON_1394550873"/>
    <w:bookmarkEnd w:id="39"/>
    <w:bookmarkEnd w:id="40"/>
    <w:bookmarkEnd w:id="41"/>
    <w:bookmarkEnd w:id="42"/>
    <w:bookmarkStart w:id="43" w:name="_MON_1394564732"/>
    <w:bookmarkEnd w:id="43"/>
    <w:p w:rsidR="00086A82" w:rsidRDefault="004747DD" w:rsidP="00342E08">
      <w:pPr>
        <w:pStyle w:val="BodyText"/>
      </w:pPr>
      <w:r>
        <w:object w:dxaOrig="8945" w:dyaOrig="6533">
          <v:shape id="_x0000_i1027" type="#_x0000_t75" style="width:447pt;height:370.5pt" o:ole="" o:preferrelative="f">
            <v:imagedata r:id="rId21" o:title=""/>
            <o:lock v:ext="edit" aspectratio="f"/>
          </v:shape>
          <o:OLEObject Type="Embed" ProgID="Excel.Sheet.12" ShapeID="_x0000_i1027" DrawAspect="Content" ObjectID="_1457374993" r:id="rId22"/>
        </w:object>
      </w:r>
    </w:p>
    <w:p w:rsidR="00D23E4A" w:rsidRDefault="00D23E4A">
      <w:pPr>
        <w:spacing w:after="200" w:line="276" w:lineRule="auto"/>
        <w:rPr>
          <w:sz w:val="18"/>
        </w:rPr>
      </w:pPr>
      <w:r>
        <w:br w:type="page"/>
      </w:r>
    </w:p>
    <w:p w:rsidR="00EF4E72" w:rsidRDefault="00EF4E72" w:rsidP="00CA441D">
      <w:pPr>
        <w:pStyle w:val="BodyText"/>
      </w:pPr>
      <w:r>
        <w:lastRenderedPageBreak/>
        <w:t>Pohľadávky podľa zostatkovej doby splatnosti sú uvedené v nasledujúcom prehľade:</w:t>
      </w:r>
    </w:p>
    <w:p w:rsidR="0034119B" w:rsidRDefault="0034119B" w:rsidP="00CA441D">
      <w:pPr>
        <w:pStyle w:val="BodyText"/>
      </w:pPr>
    </w:p>
    <w:p w:rsidR="00EF4E72" w:rsidRDefault="00EF4E72" w:rsidP="00CA441D">
      <w:pPr>
        <w:pStyle w:val="BodyText"/>
      </w:pPr>
    </w:p>
    <w:bookmarkStart w:id="44" w:name="_MON_1394551168"/>
    <w:bookmarkStart w:id="45" w:name="_MON_1394564790"/>
    <w:bookmarkStart w:id="46" w:name="_MON_1394567247"/>
    <w:bookmarkStart w:id="47" w:name="_MON_1394551248"/>
    <w:bookmarkStart w:id="48" w:name="_MON_1394551333"/>
    <w:bookmarkEnd w:id="44"/>
    <w:bookmarkEnd w:id="45"/>
    <w:bookmarkEnd w:id="46"/>
    <w:bookmarkEnd w:id="47"/>
    <w:bookmarkEnd w:id="48"/>
    <w:bookmarkStart w:id="49" w:name="_MON_1394740520"/>
    <w:bookmarkEnd w:id="49"/>
    <w:p w:rsidR="00367A6E" w:rsidRDefault="00730366" w:rsidP="00142DDE">
      <w:pPr>
        <w:pStyle w:val="BodyText"/>
      </w:pPr>
      <w:r>
        <w:object w:dxaOrig="9015" w:dyaOrig="2378">
          <v:shape id="_x0000_i1042" type="#_x0000_t75" style="width:441pt;height:129.75pt" o:ole="" o:preferrelative="f">
            <v:imagedata r:id="rId23" o:title=""/>
            <o:lock v:ext="edit" aspectratio="f"/>
          </v:shape>
          <o:OLEObject Type="Embed" ProgID="Excel.Sheet.12" ShapeID="_x0000_i1042" DrawAspect="Content" ObjectID="_1457374994" r:id="rId24"/>
        </w:object>
      </w:r>
      <w:r w:rsidR="00A9048F" w:rsidRPr="00A9048F">
        <w:t xml:space="preserve"> </w:t>
      </w:r>
    </w:p>
    <w:p w:rsidR="00812FB1" w:rsidRDefault="00812FB1" w:rsidP="00CA441D">
      <w:pPr>
        <w:pStyle w:val="BodyText"/>
      </w:pPr>
    </w:p>
    <w:p w:rsidR="00812FB1" w:rsidRDefault="00812FB1" w:rsidP="00CA441D">
      <w:pPr>
        <w:pStyle w:val="Heading2"/>
      </w:pPr>
      <w:bookmarkStart w:id="50" w:name="_Toc530739905"/>
      <w:r>
        <w:t>Odložená daňová pohľadávka/ záväzok</w:t>
      </w:r>
    </w:p>
    <w:p w:rsidR="00812FB1" w:rsidRDefault="00812FB1" w:rsidP="00812FB1"/>
    <w:p w:rsidR="00812FB1" w:rsidRDefault="00812FB1" w:rsidP="00812FB1">
      <w:pPr>
        <w:pStyle w:val="BodyText"/>
      </w:pPr>
      <w:r>
        <w:t>Výpočet odloženej daňovej pohľadávky/záväzku je uvedený v nasledujúcom prehľade:</w:t>
      </w:r>
    </w:p>
    <w:p w:rsidR="00812FB1" w:rsidRDefault="00621DE7" w:rsidP="00621DE7">
      <w:pPr>
        <w:pStyle w:val="BodyText"/>
        <w:tabs>
          <w:tab w:val="left" w:pos="8220"/>
        </w:tabs>
      </w:pPr>
      <w:r>
        <w:tab/>
      </w:r>
    </w:p>
    <w:bookmarkStart w:id="51" w:name="_MON_1394565889"/>
    <w:bookmarkStart w:id="52" w:name="_MON_1394551597"/>
    <w:bookmarkStart w:id="53" w:name="_MON_1394735897"/>
    <w:bookmarkStart w:id="54" w:name="_MON_1394551465"/>
    <w:bookmarkStart w:id="55" w:name="_MON_1394564889"/>
    <w:bookmarkStart w:id="56" w:name="_MON_1394564960"/>
    <w:bookmarkStart w:id="57" w:name="_MON_1394564999"/>
    <w:bookmarkStart w:id="58" w:name="_MON_1394565253"/>
    <w:bookmarkStart w:id="59" w:name="_MON_1394565830"/>
    <w:bookmarkEnd w:id="51"/>
    <w:bookmarkEnd w:id="52"/>
    <w:bookmarkEnd w:id="53"/>
    <w:bookmarkEnd w:id="54"/>
    <w:bookmarkEnd w:id="55"/>
    <w:bookmarkEnd w:id="56"/>
    <w:bookmarkEnd w:id="57"/>
    <w:bookmarkEnd w:id="58"/>
    <w:bookmarkEnd w:id="59"/>
    <w:bookmarkStart w:id="60" w:name="_MON_1394565853"/>
    <w:bookmarkEnd w:id="60"/>
    <w:p w:rsidR="00812FB1" w:rsidRPr="007D2F0F" w:rsidRDefault="00A64B84" w:rsidP="00812FB1">
      <w:pPr>
        <w:pStyle w:val="BodyText"/>
        <w:rPr>
          <w:lang w:val="de-DE"/>
        </w:rPr>
      </w:pPr>
      <w:r>
        <w:object w:dxaOrig="8964" w:dyaOrig="6523">
          <v:shape id="_x0000_i1043" type="#_x0000_t75" style="width:440.25pt;height:358.5pt" o:ole="" o:preferrelative="f">
            <v:imagedata r:id="rId25" o:title=""/>
            <o:lock v:ext="edit" aspectratio="f"/>
          </v:shape>
          <o:OLEObject Type="Embed" ProgID="Excel.Sheet.12" ShapeID="_x0000_i1043" DrawAspect="Content" ObjectID="_1457374995" r:id="rId26"/>
        </w:object>
      </w:r>
    </w:p>
    <w:p w:rsidR="00812FB1" w:rsidRDefault="00812FB1" w:rsidP="00812FB1">
      <w:pPr>
        <w:pStyle w:val="BodyText"/>
      </w:pPr>
    </w:p>
    <w:p w:rsidR="00A770B0" w:rsidRPr="00A05FBA" w:rsidRDefault="00A770B0" w:rsidP="00812FB1">
      <w:pPr>
        <w:pStyle w:val="BodyText"/>
      </w:pPr>
    </w:p>
    <w:p w:rsidR="00812FB1" w:rsidRPr="00812FB1" w:rsidRDefault="00812FB1" w:rsidP="00812FB1"/>
    <w:p w:rsidR="00D23E4A" w:rsidRDefault="00D23E4A">
      <w:pPr>
        <w:spacing w:after="200" w:line="276" w:lineRule="auto"/>
        <w:rPr>
          <w:b/>
          <w:sz w:val="18"/>
        </w:rPr>
      </w:pPr>
      <w:r>
        <w:br w:type="page"/>
      </w:r>
    </w:p>
    <w:p w:rsidR="00CA441D" w:rsidRDefault="00CA441D" w:rsidP="00CA441D">
      <w:pPr>
        <w:pStyle w:val="Heading2"/>
      </w:pPr>
      <w:r>
        <w:lastRenderedPageBreak/>
        <w:t>Finančné účty</w:t>
      </w:r>
      <w:bookmarkEnd w:id="50"/>
    </w:p>
    <w:p w:rsidR="00CA441D" w:rsidRDefault="00CA441D" w:rsidP="00CA441D">
      <w:pPr>
        <w:pStyle w:val="BodyText"/>
      </w:pPr>
    </w:p>
    <w:p w:rsidR="00CA441D" w:rsidRDefault="00CA441D" w:rsidP="00CA441D">
      <w:pPr>
        <w:pStyle w:val="BodyText"/>
      </w:pPr>
      <w:r>
        <w:t xml:space="preserve">Ako finančné účty sú vykázané peniaze v pokladnici, účty v bankách a cenné papiere. Účtami v bankách môže Spoločnosť voľne disponovať. </w:t>
      </w:r>
    </w:p>
    <w:p w:rsidR="00442157" w:rsidRDefault="00442157" w:rsidP="00CA441D">
      <w:pPr>
        <w:pStyle w:val="BodyText"/>
      </w:pPr>
    </w:p>
    <w:p w:rsidR="00442157" w:rsidRDefault="00442157" w:rsidP="00D23E4A">
      <w:pPr>
        <w:pStyle w:val="BodyText"/>
      </w:pPr>
      <w:r>
        <w:t>Prehľad jednotlivých položiek finančných účtov:</w:t>
      </w:r>
    </w:p>
    <w:bookmarkStart w:id="61" w:name="_MON_1394551751"/>
    <w:bookmarkEnd w:id="61"/>
    <w:p w:rsidR="004262D7" w:rsidRDefault="009C17BE" w:rsidP="00086A82">
      <w:pPr>
        <w:pStyle w:val="BodyText"/>
      </w:pPr>
      <w:r w:rsidRPr="00003C63">
        <w:object w:dxaOrig="9032" w:dyaOrig="1889">
          <v:shape id="_x0000_i1028" type="#_x0000_t75" style="width:441.75pt;height:102.75pt" o:ole="" o:preferrelative="f">
            <v:imagedata r:id="rId27" o:title=""/>
            <o:lock v:ext="edit" aspectratio="f"/>
          </v:shape>
          <o:OLEObject Type="Embed" ProgID="Excel.Sheet.12" ShapeID="_x0000_i1028" DrawAspect="Content" ObjectID="_1457374996" r:id="rId28"/>
        </w:object>
      </w:r>
    </w:p>
    <w:p w:rsidR="00E81356" w:rsidRDefault="00E81356" w:rsidP="00086A82">
      <w:pPr>
        <w:pStyle w:val="BodyText"/>
      </w:pPr>
    </w:p>
    <w:p w:rsidR="00E81356" w:rsidRDefault="00E81356" w:rsidP="00E81356">
      <w:pPr>
        <w:pStyle w:val="Heading2"/>
      </w:pPr>
      <w:r>
        <w:t>Krátkodobý finančný majetok</w:t>
      </w:r>
    </w:p>
    <w:p w:rsidR="00E81356" w:rsidRDefault="00E81356" w:rsidP="00E81356">
      <w:pPr>
        <w:pStyle w:val="BodyText"/>
      </w:pPr>
    </w:p>
    <w:p w:rsidR="00E81356" w:rsidRDefault="00E81356" w:rsidP="00E81356">
      <w:pPr>
        <w:pStyle w:val="BodyText"/>
      </w:pPr>
      <w:r w:rsidRPr="004D639D">
        <w:t>Ako krátkodobý finančný majetok sú vykázané akcie v rôznych spoločnostiach</w:t>
      </w:r>
      <w:r>
        <w:t xml:space="preserve"> a emisné kvóty: </w:t>
      </w:r>
    </w:p>
    <w:p w:rsidR="00E81356" w:rsidRDefault="00E81356" w:rsidP="00E81356">
      <w:pPr>
        <w:pStyle w:val="BodyText"/>
      </w:pPr>
    </w:p>
    <w:bookmarkStart w:id="62" w:name="_MON_1394551817"/>
    <w:bookmarkEnd w:id="62"/>
    <w:p w:rsidR="00E81356" w:rsidRDefault="009C17BE" w:rsidP="00E81356">
      <w:pPr>
        <w:ind w:left="426"/>
      </w:pPr>
      <w:r>
        <w:object w:dxaOrig="9056" w:dyaOrig="3276">
          <v:shape id="_x0000_i1029" type="#_x0000_t75" style="width:440.25pt;height:177.75pt" o:ole="" o:preferrelative="f">
            <v:imagedata r:id="rId29" o:title=""/>
            <o:lock v:ext="edit" aspectratio="f"/>
          </v:shape>
          <o:OLEObject Type="Embed" ProgID="Excel.Sheet.12" ShapeID="_x0000_i1029" DrawAspect="Content" ObjectID="_1457374997" r:id="rId30"/>
        </w:object>
      </w:r>
    </w:p>
    <w:p w:rsidR="00E81356" w:rsidRDefault="00E81356" w:rsidP="00086A82">
      <w:pPr>
        <w:pStyle w:val="BodyText"/>
        <w:rPr>
          <w:b/>
        </w:rPr>
      </w:pPr>
    </w:p>
    <w:p w:rsidR="00491AF0" w:rsidRDefault="00491AF0" w:rsidP="00491AF0">
      <w:pPr>
        <w:pStyle w:val="Heading1"/>
        <w:tabs>
          <w:tab w:val="clear" w:pos="450"/>
          <w:tab w:val="num" w:pos="360"/>
        </w:tabs>
        <w:spacing w:before="120" w:after="60"/>
        <w:ind w:left="360"/>
      </w:pPr>
      <w:r>
        <w:t>Informácie o údajoch na strane pasív súvahy</w:t>
      </w:r>
    </w:p>
    <w:p w:rsidR="00491AF0" w:rsidRDefault="00491AF0" w:rsidP="00491AF0">
      <w:pPr>
        <w:pStyle w:val="BodyText"/>
      </w:pPr>
    </w:p>
    <w:p w:rsidR="00491AF0" w:rsidRDefault="00491AF0" w:rsidP="00491AF0">
      <w:pPr>
        <w:pStyle w:val="Heading2"/>
        <w:numPr>
          <w:ilvl w:val="0"/>
          <w:numId w:val="20"/>
        </w:numPr>
      </w:pPr>
      <w:bookmarkStart w:id="63" w:name="_Toc530739908"/>
      <w:r>
        <w:t>Vlastné imanie</w:t>
      </w:r>
    </w:p>
    <w:p w:rsidR="00491AF0" w:rsidRDefault="00491AF0" w:rsidP="00491AF0"/>
    <w:p w:rsidR="004A4D80" w:rsidRDefault="00491AF0" w:rsidP="00491AF0">
      <w:pPr>
        <w:pStyle w:val="BodyText"/>
      </w:pPr>
      <w:r>
        <w:t>Informácie o vlastnom imaní sú uvedené v časti C a P.</w:t>
      </w:r>
    </w:p>
    <w:p w:rsidR="004A4D80" w:rsidRDefault="004A4D80" w:rsidP="00491AF0">
      <w:pPr>
        <w:pStyle w:val="BodyText"/>
      </w:pPr>
    </w:p>
    <w:p w:rsidR="004262D7" w:rsidRDefault="004262D7" w:rsidP="00491AF0">
      <w:pPr>
        <w:pStyle w:val="BodyText"/>
      </w:pPr>
    </w:p>
    <w:p w:rsidR="004A4D80" w:rsidRDefault="004A4D80" w:rsidP="004A4D80">
      <w:pPr>
        <w:pStyle w:val="Heading2"/>
        <w:numPr>
          <w:ilvl w:val="0"/>
          <w:numId w:val="20"/>
        </w:numPr>
      </w:pPr>
      <w:r>
        <w:t>Rezervy</w:t>
      </w:r>
    </w:p>
    <w:bookmarkEnd w:id="63"/>
    <w:p w:rsidR="00491AF0" w:rsidRDefault="00491AF0" w:rsidP="00491AF0">
      <w:pPr>
        <w:pStyle w:val="BodyText"/>
      </w:pPr>
    </w:p>
    <w:p w:rsidR="00491AF0" w:rsidRPr="00EC0203" w:rsidRDefault="00491AF0" w:rsidP="00491AF0">
      <w:pPr>
        <w:pStyle w:val="BodyText"/>
      </w:pPr>
      <w:r>
        <w:t>Prehľad o rezervách za bežné účtovné obdobie je uvedený v nasledujúc</w:t>
      </w:r>
      <w:r w:rsidR="00D75116">
        <w:t>om</w:t>
      </w:r>
      <w:r>
        <w:t xml:space="preserve"> </w:t>
      </w:r>
      <w:r w:rsidR="00D75116">
        <w:t>prehľade</w:t>
      </w:r>
      <w:r>
        <w:t>:</w:t>
      </w:r>
    </w:p>
    <w:p w:rsidR="00491AF0" w:rsidRDefault="00491AF0" w:rsidP="00491AF0">
      <w:pPr>
        <w:pStyle w:val="BodyText"/>
        <w:jc w:val="left"/>
      </w:pPr>
    </w:p>
    <w:p w:rsidR="00153A02" w:rsidRDefault="00153A02" w:rsidP="009D0700">
      <w:pPr>
        <w:ind w:left="426"/>
      </w:pPr>
      <w:bookmarkStart w:id="64" w:name="_MON_1394552245"/>
      <w:bookmarkEnd w:id="64"/>
    </w:p>
    <w:p w:rsidR="00A55292" w:rsidRDefault="00A55292" w:rsidP="009D0700">
      <w:pPr>
        <w:ind w:left="426"/>
      </w:pPr>
    </w:p>
    <w:bookmarkStart w:id="65" w:name="_MON_1394735994"/>
    <w:bookmarkStart w:id="66" w:name="_MON_1394565343"/>
    <w:bookmarkStart w:id="67" w:name="_MON_1394552163"/>
    <w:bookmarkEnd w:id="65"/>
    <w:bookmarkEnd w:id="66"/>
    <w:bookmarkEnd w:id="67"/>
    <w:bookmarkStart w:id="68" w:name="_MON_1394735924"/>
    <w:bookmarkEnd w:id="68"/>
    <w:p w:rsidR="00B12204" w:rsidRDefault="009C17BE" w:rsidP="009D0700">
      <w:pPr>
        <w:ind w:left="426"/>
      </w:pPr>
      <w:r>
        <w:object w:dxaOrig="8772" w:dyaOrig="7678">
          <v:shape id="_x0000_i1030" type="#_x0000_t75" style="width:440.25pt;height:429.75pt" o:ole="" o:preferrelative="f">
            <v:imagedata r:id="rId31" o:title=""/>
            <o:lock v:ext="edit" aspectratio="f"/>
          </v:shape>
          <o:OLEObject Type="Embed" ProgID="Excel.Sheet.12" ShapeID="_x0000_i1030" DrawAspect="Content" ObjectID="_1457374998" r:id="rId32"/>
        </w:object>
      </w:r>
    </w:p>
    <w:p w:rsidR="00D31C00" w:rsidRDefault="00D31C00" w:rsidP="00491AF0">
      <w:pPr>
        <w:rPr>
          <w:sz w:val="18"/>
        </w:rPr>
      </w:pPr>
      <w:bookmarkStart w:id="69" w:name="OLE_LINK17"/>
      <w:bookmarkStart w:id="70" w:name="OLE_LINK18"/>
    </w:p>
    <w:p w:rsidR="003525EB" w:rsidRDefault="003525EB" w:rsidP="00491AF0">
      <w:pPr>
        <w:rPr>
          <w:sz w:val="18"/>
        </w:rPr>
      </w:pPr>
    </w:p>
    <w:p w:rsidR="003525EB" w:rsidRDefault="003525EB" w:rsidP="00491AF0">
      <w:pPr>
        <w:rPr>
          <w:sz w:val="18"/>
        </w:rPr>
      </w:pPr>
    </w:p>
    <w:p w:rsidR="00270E11" w:rsidRDefault="00270E11">
      <w:pPr>
        <w:spacing w:after="200" w:line="276" w:lineRule="auto"/>
        <w:rPr>
          <w:sz w:val="18"/>
        </w:rPr>
      </w:pPr>
      <w:r>
        <w:br w:type="page"/>
      </w:r>
    </w:p>
    <w:p w:rsidR="003525EB" w:rsidRDefault="003525EB" w:rsidP="00491AF0">
      <w:pPr>
        <w:rPr>
          <w:sz w:val="18"/>
        </w:rPr>
      </w:pPr>
    </w:p>
    <w:p w:rsidR="00491AF0" w:rsidRDefault="00491AF0" w:rsidP="00491AF0">
      <w:pPr>
        <w:pStyle w:val="BodyText"/>
      </w:pPr>
      <w:r>
        <w:t>Prehľad o rezervách za predchádzajúce účtovné obdobie je uvedený v nasledujúc</w:t>
      </w:r>
      <w:r w:rsidR="00076486">
        <w:t>om</w:t>
      </w:r>
      <w:r>
        <w:t xml:space="preserve"> </w:t>
      </w:r>
      <w:r w:rsidR="00076486">
        <w:t>prehľade</w:t>
      </w:r>
      <w:r>
        <w:t>:</w:t>
      </w:r>
    </w:p>
    <w:p w:rsidR="007910D3" w:rsidRDefault="007910D3" w:rsidP="00491AF0">
      <w:pPr>
        <w:pStyle w:val="BodyText"/>
      </w:pPr>
    </w:p>
    <w:bookmarkStart w:id="71" w:name="_MON_1457098393"/>
    <w:bookmarkEnd w:id="71"/>
    <w:p w:rsidR="007910D3" w:rsidRDefault="007910D3" w:rsidP="00491AF0">
      <w:pPr>
        <w:pStyle w:val="BodyText"/>
      </w:pPr>
      <w:r>
        <w:object w:dxaOrig="8772" w:dyaOrig="7678">
          <v:shape id="_x0000_i1031" type="#_x0000_t75" style="width:440.25pt;height:429.75pt" o:ole="" o:preferrelative="f">
            <v:imagedata r:id="rId33" o:title=""/>
            <o:lock v:ext="edit" aspectratio="f"/>
          </v:shape>
          <o:OLEObject Type="Embed" ProgID="Excel.Sheet.12" ShapeID="_x0000_i1031" DrawAspect="Content" ObjectID="_1457374999" r:id="rId34"/>
        </w:object>
      </w:r>
    </w:p>
    <w:p w:rsidR="00491AF0" w:rsidRDefault="00491AF0" w:rsidP="00491AF0">
      <w:pPr>
        <w:pStyle w:val="BodyText"/>
        <w:jc w:val="left"/>
      </w:pPr>
    </w:p>
    <w:p w:rsidR="005B4970" w:rsidRDefault="005B4970" w:rsidP="009B60B7">
      <w:pPr>
        <w:pStyle w:val="BodyText"/>
        <w:jc w:val="left"/>
      </w:pPr>
      <w:bookmarkStart w:id="72" w:name="_MON_1394552427"/>
      <w:bookmarkEnd w:id="69"/>
      <w:bookmarkEnd w:id="70"/>
      <w:bookmarkEnd w:id="72"/>
    </w:p>
    <w:p w:rsidR="002A174C" w:rsidRDefault="002A174C" w:rsidP="009B60B7">
      <w:pPr>
        <w:pStyle w:val="BodyText"/>
        <w:jc w:val="left"/>
      </w:pPr>
    </w:p>
    <w:p w:rsidR="00491AF0" w:rsidRDefault="00491AF0" w:rsidP="00491AF0">
      <w:pPr>
        <w:pStyle w:val="Heading2"/>
      </w:pPr>
      <w:bookmarkStart w:id="73" w:name="_Toc530739909"/>
      <w:r>
        <w:t>Záväzky</w:t>
      </w:r>
      <w:bookmarkEnd w:id="73"/>
    </w:p>
    <w:p w:rsidR="00491AF0" w:rsidRDefault="00491AF0" w:rsidP="00491AF0">
      <w:pPr>
        <w:pStyle w:val="BodyText"/>
      </w:pPr>
    </w:p>
    <w:p w:rsidR="00491AF0" w:rsidRDefault="00491AF0" w:rsidP="00491AF0">
      <w:pPr>
        <w:pStyle w:val="BodyText"/>
      </w:pPr>
      <w:r>
        <w:t>Štruktúra záväzkov (okrem bankových úverov) podľa zostatkovej doby splatnosti je uvedená v nasledujúcom prehľade:</w:t>
      </w:r>
    </w:p>
    <w:p w:rsidR="00491AF0" w:rsidRDefault="00491AF0" w:rsidP="00491AF0">
      <w:pPr>
        <w:pStyle w:val="BodyText"/>
      </w:pPr>
    </w:p>
    <w:bookmarkStart w:id="74" w:name="_MON_1394736027"/>
    <w:bookmarkStart w:id="75" w:name="_MON_1394736320"/>
    <w:bookmarkEnd w:id="74"/>
    <w:bookmarkEnd w:id="75"/>
    <w:bookmarkStart w:id="76" w:name="_MON_1394552503"/>
    <w:bookmarkEnd w:id="76"/>
    <w:p w:rsidR="002A7CDF" w:rsidRDefault="00DB764E" w:rsidP="009D0700">
      <w:pPr>
        <w:ind w:left="426"/>
      </w:pPr>
      <w:r>
        <w:object w:dxaOrig="8952" w:dyaOrig="2843">
          <v:shape id="_x0000_i1032" type="#_x0000_t75" style="width:440.25pt;height:156pt" o:ole="" o:preferrelative="f">
            <v:imagedata r:id="rId35" o:title=""/>
            <o:lock v:ext="edit" aspectratio="f"/>
          </v:shape>
          <o:OLEObject Type="Embed" ProgID="Excel.Sheet.12" ShapeID="_x0000_i1032" DrawAspect="Content" ObjectID="_1457375000" r:id="rId36"/>
        </w:object>
      </w:r>
    </w:p>
    <w:p w:rsidR="00086A82" w:rsidRDefault="00086A82" w:rsidP="00491AF0">
      <w:pPr>
        <w:pStyle w:val="BodyText"/>
      </w:pPr>
    </w:p>
    <w:p w:rsidR="00E231BA" w:rsidRDefault="00E231BA" w:rsidP="00E231BA">
      <w:pPr>
        <w:pStyle w:val="Heading1"/>
        <w:tabs>
          <w:tab w:val="clear" w:pos="450"/>
          <w:tab w:val="num" w:pos="360"/>
        </w:tabs>
        <w:spacing w:before="120" w:after="60"/>
        <w:ind w:left="360"/>
      </w:pPr>
      <w:r>
        <w:t>informácie o výnosoch</w:t>
      </w:r>
    </w:p>
    <w:p w:rsidR="00E231BA" w:rsidRDefault="00E231BA" w:rsidP="00E231BA">
      <w:pPr>
        <w:pStyle w:val="Heading2"/>
        <w:numPr>
          <w:ilvl w:val="0"/>
          <w:numId w:val="0"/>
        </w:numPr>
      </w:pPr>
      <w:bookmarkStart w:id="77" w:name="_Toc530739914"/>
    </w:p>
    <w:p w:rsidR="00E231BA" w:rsidRDefault="00E231BA" w:rsidP="00294BAE">
      <w:pPr>
        <w:pStyle w:val="Heading2"/>
        <w:numPr>
          <w:ilvl w:val="0"/>
          <w:numId w:val="27"/>
        </w:numPr>
      </w:pPr>
      <w:r>
        <w:t>Tržby za vlastné výkony a tovar</w:t>
      </w:r>
      <w:bookmarkEnd w:id="77"/>
    </w:p>
    <w:p w:rsidR="00E231BA" w:rsidRDefault="00E231BA" w:rsidP="00E231BA">
      <w:pPr>
        <w:pStyle w:val="BodyText"/>
      </w:pPr>
    </w:p>
    <w:p w:rsidR="00E231BA" w:rsidRDefault="00E231BA" w:rsidP="00E231BA">
      <w:pPr>
        <w:pStyle w:val="BodyText"/>
      </w:pPr>
      <w:r>
        <w:t>Tržby za vlastné výkony a tovar podľa jednotlivých segmentov, t. j. podľa typov výrobkov a služieb, a podľa hlavných teritórií sú uvedené v nasledujúcom prehľade:</w:t>
      </w:r>
    </w:p>
    <w:p w:rsidR="00E231BA" w:rsidRDefault="00E231BA" w:rsidP="00E231BA">
      <w:pPr>
        <w:pStyle w:val="BodyText"/>
      </w:pPr>
    </w:p>
    <w:bookmarkStart w:id="78" w:name="_MON_1394552761"/>
    <w:bookmarkEnd w:id="78"/>
    <w:p w:rsidR="00E231BA" w:rsidRDefault="004900B7" w:rsidP="00E231BA">
      <w:pPr>
        <w:pStyle w:val="BodyText"/>
      </w:pPr>
      <w:r>
        <w:object w:dxaOrig="7997" w:dyaOrig="2193">
          <v:shape id="_x0000_i1033" type="#_x0000_t75" style="width:379.5pt;height:117pt" o:ole="" o:preferrelative="f">
            <v:imagedata r:id="rId37" o:title=""/>
            <o:lock v:ext="edit" aspectratio="f"/>
          </v:shape>
          <o:OLEObject Type="Embed" ProgID="Excel.Sheet.12" ShapeID="_x0000_i1033" DrawAspect="Content" ObjectID="_1457375001" r:id="rId38"/>
        </w:object>
      </w:r>
    </w:p>
    <w:p w:rsidR="00A95EEC" w:rsidRDefault="00A95EEC">
      <w:pPr>
        <w:spacing w:after="200" w:line="276" w:lineRule="auto"/>
        <w:rPr>
          <w:b/>
          <w:sz w:val="18"/>
        </w:rPr>
      </w:pPr>
      <w:r>
        <w:br w:type="page"/>
      </w:r>
    </w:p>
    <w:p w:rsidR="00E231BA" w:rsidRDefault="007567B8" w:rsidP="00E231BA">
      <w:pPr>
        <w:pStyle w:val="Heading2"/>
      </w:pPr>
      <w:r>
        <w:lastRenderedPageBreak/>
        <w:t>V</w:t>
      </w:r>
      <w:r w:rsidR="00BA3FB7">
        <w:t>ýnosy z hospodárskej činnosti, finančnej činnosti a mimoriadnej činnosti</w:t>
      </w:r>
    </w:p>
    <w:p w:rsidR="00E231BA" w:rsidRDefault="00E231BA" w:rsidP="00E231BA">
      <w:pPr>
        <w:pStyle w:val="BodyText"/>
      </w:pPr>
    </w:p>
    <w:p w:rsidR="00E231BA" w:rsidRDefault="00E231BA" w:rsidP="00E231BA">
      <w:pPr>
        <w:pStyle w:val="BodyText"/>
      </w:pPr>
      <w:r>
        <w:t>Prehľad o</w:t>
      </w:r>
      <w:r w:rsidR="00BA3FB7">
        <w:t>  výnosoch z hospodárskej činnosti, finančnej činnosti a mimoriadnej činnosti je uvedený v nasledujúc</w:t>
      </w:r>
      <w:r w:rsidR="00B825EB">
        <w:t>om</w:t>
      </w:r>
      <w:r w:rsidR="00BA3FB7">
        <w:t xml:space="preserve"> </w:t>
      </w:r>
      <w:r w:rsidR="00B825EB">
        <w:t>prehľade</w:t>
      </w:r>
      <w:r w:rsidR="00BA3FB7">
        <w:t xml:space="preserve">: </w:t>
      </w:r>
    </w:p>
    <w:p w:rsidR="00E231BA" w:rsidRDefault="00E231BA" w:rsidP="00E231BA">
      <w:pPr>
        <w:pStyle w:val="BodyText"/>
      </w:pPr>
    </w:p>
    <w:bookmarkStart w:id="79" w:name="_MON_1394736484"/>
    <w:bookmarkStart w:id="80" w:name="_MON_1394736555"/>
    <w:bookmarkStart w:id="81" w:name="_MON_1394736829"/>
    <w:bookmarkStart w:id="82" w:name="_MON_1394552874"/>
    <w:bookmarkEnd w:id="79"/>
    <w:bookmarkEnd w:id="80"/>
    <w:bookmarkEnd w:id="81"/>
    <w:bookmarkEnd w:id="82"/>
    <w:bookmarkStart w:id="83" w:name="_MON_1394736463"/>
    <w:bookmarkEnd w:id="83"/>
    <w:p w:rsidR="00E231BA" w:rsidRDefault="00DC57B0" w:rsidP="00E231BA">
      <w:pPr>
        <w:pStyle w:val="BodyText"/>
      </w:pPr>
      <w:r w:rsidRPr="00C22B63">
        <w:object w:dxaOrig="9046" w:dyaOrig="6324">
          <v:shape id="_x0000_i1034" type="#_x0000_t75" style="width:439.5pt;height:343.5pt" o:ole="" o:preferrelative="f">
            <v:imagedata r:id="rId39" o:title=""/>
            <o:lock v:ext="edit" aspectratio="f"/>
          </v:shape>
          <o:OLEObject Type="Embed" ProgID="Excel.Sheet.12" ShapeID="_x0000_i1034" DrawAspect="Content" ObjectID="_1457375002" r:id="rId40"/>
        </w:object>
      </w:r>
    </w:p>
    <w:p w:rsidR="005C50FC" w:rsidRDefault="005C50FC" w:rsidP="005C50FC">
      <w:pPr>
        <w:ind w:left="450"/>
        <w:rPr>
          <w:sz w:val="18"/>
        </w:rPr>
      </w:pPr>
    </w:p>
    <w:p w:rsidR="005C50FC" w:rsidRDefault="005C50FC" w:rsidP="005C50FC">
      <w:pPr>
        <w:pStyle w:val="Heading2"/>
      </w:pPr>
      <w:r>
        <w:t xml:space="preserve">Čistý obrat </w:t>
      </w:r>
    </w:p>
    <w:p w:rsidR="005C50FC" w:rsidRDefault="005C50FC" w:rsidP="005C50FC">
      <w:pPr>
        <w:pStyle w:val="BodyText"/>
      </w:pPr>
    </w:p>
    <w:p w:rsidR="005C50FC" w:rsidRDefault="005C50FC" w:rsidP="005C50FC">
      <w:pPr>
        <w:pStyle w:val="Body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BodyText"/>
      </w:pPr>
    </w:p>
    <w:p w:rsidR="005C50FC" w:rsidRDefault="005C50FC" w:rsidP="005C50FC">
      <w:pPr>
        <w:pStyle w:val="BodyText"/>
      </w:pPr>
    </w:p>
    <w:bookmarkStart w:id="84" w:name="_MON_1394553288"/>
    <w:bookmarkStart w:id="85" w:name="_MON_1394736849"/>
    <w:bookmarkStart w:id="86" w:name="_MON_1394736892"/>
    <w:bookmarkStart w:id="87" w:name="_MON_1394737400"/>
    <w:bookmarkStart w:id="88" w:name="_MON_1394553094"/>
    <w:bookmarkEnd w:id="84"/>
    <w:bookmarkEnd w:id="85"/>
    <w:bookmarkEnd w:id="86"/>
    <w:bookmarkEnd w:id="87"/>
    <w:bookmarkEnd w:id="88"/>
    <w:bookmarkStart w:id="89" w:name="_MON_1394741358"/>
    <w:bookmarkEnd w:id="89"/>
    <w:p w:rsidR="0000290B" w:rsidRDefault="00B92E80" w:rsidP="0000290B">
      <w:pPr>
        <w:pStyle w:val="BodyText"/>
      </w:pPr>
      <w:r>
        <w:object w:dxaOrig="8705" w:dyaOrig="2366">
          <v:shape id="_x0000_i1035" type="#_x0000_t75" style="width:439.5pt;height:133.5pt" o:ole="" o:preferrelative="f">
            <v:imagedata r:id="rId41" o:title=""/>
            <o:lock v:ext="edit" aspectratio="f"/>
          </v:shape>
          <o:OLEObject Type="Embed" ProgID="Excel.Sheet.12" ShapeID="_x0000_i1035" DrawAspect="Content" ObjectID="_1457375003" r:id="rId42"/>
        </w:object>
      </w:r>
      <w:r w:rsidR="0000290B">
        <w:br w:type="page"/>
      </w:r>
    </w:p>
    <w:p w:rsidR="0000290B" w:rsidRDefault="0000290B" w:rsidP="0000290B">
      <w:pPr>
        <w:pStyle w:val="Heading1"/>
        <w:tabs>
          <w:tab w:val="clear" w:pos="450"/>
          <w:tab w:val="num" w:pos="360"/>
        </w:tabs>
        <w:spacing w:before="120" w:after="60"/>
        <w:ind w:left="360"/>
      </w:pPr>
      <w:r>
        <w:lastRenderedPageBreak/>
        <w:t>Informácie o nákladoch</w:t>
      </w:r>
    </w:p>
    <w:p w:rsidR="0000290B" w:rsidRDefault="0000290B" w:rsidP="0000290B">
      <w:pPr>
        <w:pStyle w:val="BodyText"/>
      </w:pPr>
    </w:p>
    <w:p w:rsidR="0000290B" w:rsidRDefault="0000290B" w:rsidP="00294BAE">
      <w:pPr>
        <w:pStyle w:val="Heading2"/>
        <w:numPr>
          <w:ilvl w:val="0"/>
          <w:numId w:val="26"/>
        </w:numPr>
      </w:pPr>
      <w:r>
        <w:t>Náklady na poskytnuté služby</w:t>
      </w:r>
      <w:r w:rsidR="009458E0">
        <w:t xml:space="preserve">, ostatné náklady na hospodársku činnosť, finančné a mimoriadne náklady </w:t>
      </w:r>
    </w:p>
    <w:p w:rsidR="0000290B" w:rsidRDefault="0000290B" w:rsidP="0000290B"/>
    <w:p w:rsidR="0000290B" w:rsidRDefault="0000290B" w:rsidP="0000290B">
      <w:pPr>
        <w:pStyle w:val="BodyText"/>
      </w:pPr>
      <w:r w:rsidRPr="00BF5606">
        <w:t>Prehľad o nákladoch na poskytnuté služby</w:t>
      </w:r>
      <w:r w:rsidR="009458E0">
        <w:t>, ostatných nákladoch na hospodársku činnosť, finančných a mimoriadnych nákladoch</w:t>
      </w:r>
      <w:r w:rsidRPr="00BF5606">
        <w:t>:</w:t>
      </w:r>
    </w:p>
    <w:p w:rsidR="00484DE5" w:rsidRDefault="00484DE5" w:rsidP="0000290B">
      <w:pPr>
        <w:pStyle w:val="BodyText"/>
      </w:pPr>
      <w:bookmarkStart w:id="90" w:name="_MON_1394553666"/>
      <w:bookmarkStart w:id="91" w:name="_MON_1394554411"/>
      <w:bookmarkStart w:id="92" w:name="_MON_1394554480"/>
      <w:bookmarkStart w:id="93" w:name="_MON_1394553514"/>
      <w:bookmarkStart w:id="94" w:name="_MON_1394553527"/>
      <w:bookmarkEnd w:id="90"/>
      <w:bookmarkEnd w:id="91"/>
      <w:bookmarkEnd w:id="92"/>
      <w:bookmarkEnd w:id="93"/>
      <w:bookmarkEnd w:id="94"/>
    </w:p>
    <w:p w:rsidR="00213D26" w:rsidRDefault="00213D26" w:rsidP="0000290B">
      <w:pPr>
        <w:pStyle w:val="BodyText"/>
      </w:pPr>
    </w:p>
    <w:bookmarkStart w:id="95" w:name="_MON_1394740093"/>
    <w:bookmarkEnd w:id="95"/>
    <w:p w:rsidR="00E243C3" w:rsidRDefault="00F06FC6" w:rsidP="0000290B">
      <w:pPr>
        <w:pStyle w:val="BodyText"/>
      </w:pPr>
      <w:r>
        <w:object w:dxaOrig="8806" w:dyaOrig="9207">
          <v:shape id="_x0000_i1036" type="#_x0000_t75" style="width:441pt;height:515.25pt" o:ole="" o:preferrelative="f">
            <v:imagedata r:id="rId43" o:title=""/>
            <o:lock v:ext="edit" aspectratio="f"/>
          </v:shape>
          <o:OLEObject Type="Embed" ProgID="Excel.Sheet.12" ShapeID="_x0000_i1036" DrawAspect="Content" ObjectID="_1457375004" r:id="rId44"/>
        </w:object>
      </w:r>
    </w:p>
    <w:p w:rsidR="0000290B" w:rsidRDefault="0000290B" w:rsidP="0000290B">
      <w:pPr>
        <w:pStyle w:val="Heading2"/>
        <w:numPr>
          <w:ilvl w:val="0"/>
          <w:numId w:val="0"/>
        </w:numPr>
        <w:ind w:left="426"/>
      </w:pPr>
    </w:p>
    <w:p w:rsidR="009458E0" w:rsidRDefault="009458E0" w:rsidP="0000290B">
      <w:pPr>
        <w:pStyle w:val="BodyText"/>
      </w:pPr>
    </w:p>
    <w:p w:rsidR="0000290B" w:rsidRDefault="0000290B" w:rsidP="0000290B">
      <w:pPr>
        <w:pStyle w:val="BodyText"/>
      </w:pPr>
    </w:p>
    <w:p w:rsidR="00697F7C" w:rsidRDefault="00697F7C" w:rsidP="00697F7C">
      <w:pPr>
        <w:pStyle w:val="BodyText"/>
      </w:pPr>
    </w:p>
    <w:p w:rsidR="0000290B" w:rsidRDefault="0000290B" w:rsidP="0000290B">
      <w:pPr>
        <w:pStyle w:val="BodyText"/>
      </w:pPr>
    </w:p>
    <w:p w:rsidR="00EB0931" w:rsidRPr="009A0A45" w:rsidRDefault="00EB0931" w:rsidP="00EB0931">
      <w:pPr>
        <w:pStyle w:val="BodyText"/>
        <w:rPr>
          <w:lang w:val="de-DE"/>
        </w:rPr>
      </w:pPr>
    </w:p>
    <w:p w:rsidR="0000290B" w:rsidRDefault="0000290B" w:rsidP="0000290B">
      <w:pPr>
        <w:pStyle w:val="BodyText"/>
      </w:pPr>
    </w:p>
    <w:p w:rsidR="0000290B" w:rsidRDefault="0000290B" w:rsidP="0000290B">
      <w:pPr>
        <w:pStyle w:val="BodyText"/>
      </w:pPr>
    </w:p>
    <w:p w:rsidR="0000290B" w:rsidRDefault="0000290B" w:rsidP="00E243C3">
      <w:pPr>
        <w:pStyle w:val="BodyText"/>
        <w:ind w:left="0"/>
      </w:pPr>
      <w:r>
        <w:br w:type="page"/>
      </w:r>
    </w:p>
    <w:p w:rsidR="0000290B" w:rsidRDefault="0000290B" w:rsidP="0000290B">
      <w:pPr>
        <w:pStyle w:val="Heading1"/>
        <w:tabs>
          <w:tab w:val="clear" w:pos="450"/>
          <w:tab w:val="num" w:pos="360"/>
        </w:tabs>
        <w:spacing w:before="120" w:after="60"/>
        <w:ind w:left="360"/>
      </w:pPr>
      <w:r>
        <w:lastRenderedPageBreak/>
        <w:t>Informácie o daniach z príjmov</w:t>
      </w:r>
    </w:p>
    <w:p w:rsidR="0000290B" w:rsidRDefault="0000290B" w:rsidP="0000290B">
      <w:pPr>
        <w:pStyle w:val="BodyText"/>
      </w:pPr>
    </w:p>
    <w:p w:rsidR="0000290B" w:rsidRDefault="0000290B" w:rsidP="0000290B">
      <w:pPr>
        <w:pStyle w:val="BodyText"/>
      </w:pPr>
      <w:r>
        <w:t>Prevod od teoretickej dane z príjmov k vykázanej dani z príjmov je uvedený v nasledujúcom prehľade:</w:t>
      </w:r>
    </w:p>
    <w:p w:rsidR="0000290B" w:rsidRDefault="0000290B" w:rsidP="0000290B">
      <w:pPr>
        <w:pStyle w:val="BodyText"/>
      </w:pPr>
    </w:p>
    <w:bookmarkStart w:id="96" w:name="_MON_1394737716"/>
    <w:bookmarkStart w:id="97" w:name="_MON_1394737752"/>
    <w:bookmarkStart w:id="98" w:name="_MON_1394737794"/>
    <w:bookmarkStart w:id="99" w:name="_MON_1394555042"/>
    <w:bookmarkStart w:id="100" w:name="_MON_1394554757"/>
    <w:bookmarkStart w:id="101" w:name="_MON_1394565401"/>
    <w:bookmarkStart w:id="102" w:name="_MON_1394565496"/>
    <w:bookmarkStart w:id="103" w:name="_MON_1394566082"/>
    <w:bookmarkStart w:id="104" w:name="_MON_1394566162"/>
    <w:bookmarkEnd w:id="96"/>
    <w:bookmarkEnd w:id="97"/>
    <w:bookmarkEnd w:id="98"/>
    <w:bookmarkEnd w:id="99"/>
    <w:bookmarkEnd w:id="100"/>
    <w:bookmarkEnd w:id="101"/>
    <w:bookmarkEnd w:id="102"/>
    <w:bookmarkEnd w:id="103"/>
    <w:bookmarkEnd w:id="104"/>
    <w:bookmarkStart w:id="105" w:name="_MON_1394555013"/>
    <w:bookmarkEnd w:id="105"/>
    <w:p w:rsidR="009226CD" w:rsidRDefault="00A74CCC" w:rsidP="0000290B">
      <w:pPr>
        <w:pStyle w:val="BodyText"/>
      </w:pPr>
      <w:r w:rsidRPr="00003C63">
        <w:object w:dxaOrig="9509" w:dyaOrig="4222">
          <v:shape id="_x0000_i1037" type="#_x0000_t75" style="width:459pt;height:226.5pt" o:ole="" o:preferrelative="f">
            <v:imagedata r:id="rId45" o:title=""/>
            <o:lock v:ext="edit" aspectratio="f"/>
          </v:shape>
          <o:OLEObject Type="Embed" ProgID="Excel.Sheet.12" ShapeID="_x0000_i1037" DrawAspect="Content" ObjectID="_1457375005" r:id="rId46"/>
        </w:object>
      </w:r>
    </w:p>
    <w:p w:rsidR="00D54F1F" w:rsidRDefault="00D54F1F" w:rsidP="0000290B">
      <w:pPr>
        <w:pStyle w:val="BodyText"/>
      </w:pPr>
    </w:p>
    <w:p w:rsidR="0000290B" w:rsidRDefault="0000290B" w:rsidP="0000290B">
      <w:pPr>
        <w:pStyle w:val="Heading1"/>
        <w:tabs>
          <w:tab w:val="clear" w:pos="450"/>
          <w:tab w:val="num" w:pos="360"/>
        </w:tabs>
        <w:spacing w:before="120" w:after="60"/>
        <w:ind w:left="360"/>
      </w:pPr>
      <w:r>
        <w:t>Informácie o údajoch na podsúvahových  účtoch</w:t>
      </w:r>
    </w:p>
    <w:p w:rsidR="0000290B" w:rsidRDefault="0000290B" w:rsidP="0000290B">
      <w:pPr>
        <w:pStyle w:val="BodyText"/>
      </w:pPr>
    </w:p>
    <w:p w:rsidR="0000290B" w:rsidRDefault="0000290B" w:rsidP="002F770F">
      <w:pPr>
        <w:pStyle w:val="Heading2"/>
        <w:numPr>
          <w:ilvl w:val="0"/>
          <w:numId w:val="28"/>
        </w:numPr>
      </w:pPr>
      <w:bookmarkStart w:id="106" w:name="_Toc530739920"/>
      <w:r>
        <w:t>Najatý majetok</w:t>
      </w:r>
      <w:bookmarkEnd w:id="106"/>
    </w:p>
    <w:p w:rsidR="0000290B" w:rsidRDefault="0000290B" w:rsidP="0000290B">
      <w:pPr>
        <w:pStyle w:val="BodyText"/>
      </w:pPr>
    </w:p>
    <w:p w:rsidR="00422D79" w:rsidRDefault="009A5EA8" w:rsidP="00422D79">
      <w:pPr>
        <w:pStyle w:val="BodyText"/>
      </w:pPr>
      <w:r>
        <w:t xml:space="preserve">Spoločnosť má v nájme administratívne priestory </w:t>
      </w:r>
      <w:r w:rsidRPr="00355718">
        <w:t>(</w:t>
      </w:r>
      <w:r w:rsidR="00422D79">
        <w:t>8.20</w:t>
      </w:r>
      <w:r w:rsidRPr="00355718">
        <w:t xml:space="preserve"> m</w:t>
      </w:r>
      <w:r w:rsidRPr="00355718">
        <w:rPr>
          <w:szCs w:val="18"/>
          <w:vertAlign w:val="superscript"/>
        </w:rPr>
        <w:t>2</w:t>
      </w:r>
      <w:r w:rsidRPr="00355718">
        <w:rPr>
          <w:szCs w:val="18"/>
        </w:rPr>
        <w:t>)</w:t>
      </w:r>
      <w:r>
        <w:t xml:space="preserve"> od tretej osoby</w:t>
      </w:r>
      <w:r w:rsidR="00422D79">
        <w:t>.</w:t>
      </w:r>
    </w:p>
    <w:p w:rsidR="00422D79" w:rsidRDefault="00422D79" w:rsidP="00422D79">
      <w:pPr>
        <w:pStyle w:val="BodyText"/>
      </w:pPr>
    </w:p>
    <w:p w:rsidR="00422D79" w:rsidRDefault="00422D79" w:rsidP="00422D79">
      <w:pPr>
        <w:pStyle w:val="BodyText"/>
      </w:pPr>
    </w:p>
    <w:p w:rsidR="00BA348E" w:rsidRDefault="00BA348E" w:rsidP="00422D79">
      <w:pPr>
        <w:pStyle w:val="BodyText"/>
      </w:pPr>
    </w:p>
    <w:p w:rsidR="0000290B" w:rsidRDefault="0000290B" w:rsidP="00F90F95">
      <w:pPr>
        <w:pStyle w:val="Heading1"/>
        <w:tabs>
          <w:tab w:val="clear" w:pos="450"/>
          <w:tab w:val="num" w:pos="360"/>
        </w:tabs>
        <w:spacing w:before="120" w:after="60"/>
        <w:ind w:left="360"/>
      </w:pPr>
      <w:r>
        <w:t>Informácie o </w:t>
      </w:r>
      <w:r w:rsidR="00F90F95">
        <w:t>iných aktívach a iných pasívach</w:t>
      </w:r>
    </w:p>
    <w:p w:rsidR="0000290B" w:rsidRDefault="0000290B" w:rsidP="00F90F95">
      <w:pPr>
        <w:pStyle w:val="Heading2"/>
        <w:numPr>
          <w:ilvl w:val="0"/>
          <w:numId w:val="40"/>
        </w:numPr>
      </w:pPr>
      <w:bookmarkStart w:id="107" w:name="_Toc530739922"/>
      <w:r>
        <w:t>Ostatné finančné povinnosti</w:t>
      </w:r>
      <w:bookmarkEnd w:id="107"/>
    </w:p>
    <w:p w:rsidR="0000290B" w:rsidRDefault="0000290B" w:rsidP="0000290B">
      <w:pPr>
        <w:pStyle w:val="BodyText"/>
      </w:pPr>
    </w:p>
    <w:p w:rsidR="0000290B" w:rsidRDefault="0000290B" w:rsidP="0000290B">
      <w:pPr>
        <w:pStyle w:val="BodyText"/>
      </w:pPr>
      <w:r>
        <w:t>Ostatné finančné povinnosti, ktoré sa nesledujú v bežnom účtovníctve a neuvádzajú v súvahe, sú tieto:</w:t>
      </w:r>
    </w:p>
    <w:p w:rsidR="0000290B" w:rsidRDefault="0000290B" w:rsidP="0000290B">
      <w:pPr>
        <w:pStyle w:val="BodyText"/>
      </w:pPr>
    </w:p>
    <w:p w:rsidR="00627B6C" w:rsidRDefault="00E135C3" w:rsidP="00A95EEC">
      <w:pPr>
        <w:pStyle w:val="BodyText"/>
        <w:numPr>
          <w:ilvl w:val="0"/>
          <w:numId w:val="22"/>
        </w:numPr>
      </w:pPr>
      <w:r w:rsidRPr="004C354F">
        <w:t>Spoločnosť má v nájme administratívne (</w:t>
      </w:r>
      <w:r w:rsidR="00F90F95">
        <w:t>8.20</w:t>
      </w:r>
      <w:r w:rsidR="00F90F95" w:rsidRPr="00355718">
        <w:t xml:space="preserve"> m</w:t>
      </w:r>
      <w:r w:rsidR="00F90F95" w:rsidRPr="00355718">
        <w:rPr>
          <w:szCs w:val="18"/>
          <w:vertAlign w:val="superscript"/>
        </w:rPr>
        <w:t>2</w:t>
      </w:r>
      <w:r w:rsidRPr="004C354F">
        <w:t xml:space="preserve">) priestory od tretej osoby. Ročné nájomné predstavuje </w:t>
      </w:r>
      <w:r w:rsidR="00F90F95">
        <w:t>1 633</w:t>
      </w:r>
      <w:r w:rsidRPr="004C354F">
        <w:t xml:space="preserve"> EUR.</w:t>
      </w:r>
    </w:p>
    <w:p w:rsidR="00627B6C" w:rsidRDefault="00627B6C" w:rsidP="0000290B">
      <w:pPr>
        <w:pStyle w:val="BodyText"/>
      </w:pPr>
    </w:p>
    <w:p w:rsidR="00F90F95" w:rsidRDefault="00F90F95" w:rsidP="0000290B">
      <w:pPr>
        <w:pStyle w:val="BodyText"/>
      </w:pPr>
    </w:p>
    <w:p w:rsidR="0000290B" w:rsidRDefault="0000290B" w:rsidP="00A95EEC">
      <w:pPr>
        <w:pStyle w:val="Heading1"/>
        <w:tabs>
          <w:tab w:val="clear" w:pos="450"/>
          <w:tab w:val="num" w:pos="360"/>
        </w:tabs>
        <w:spacing w:before="120"/>
        <w:ind w:left="357" w:hanging="357"/>
      </w:pPr>
      <w:bookmarkStart w:id="108" w:name="_Toc530739923"/>
      <w:r>
        <w:t>Informácie o príjmoch a výhodách členov štatutárnych orgánov, dozorných orgánov</w:t>
      </w:r>
      <w:bookmarkEnd w:id="108"/>
      <w:r>
        <w:t xml:space="preserve"> a iných orgánov účtovnej jednotky</w:t>
      </w:r>
    </w:p>
    <w:p w:rsidR="0000290B" w:rsidRDefault="0000290B" w:rsidP="0000290B">
      <w:pPr>
        <w:pStyle w:val="BodyText"/>
      </w:pPr>
    </w:p>
    <w:p w:rsidR="0000290B" w:rsidRPr="00F87BFF" w:rsidRDefault="0000290B" w:rsidP="0000290B">
      <w:pPr>
        <w:pStyle w:val="BodyText"/>
      </w:pPr>
      <w:r w:rsidRPr="00F87BFF">
        <w:t>Hrubé príjmy členov štatutárnych orgánov Spoločnosti za ich činnosť pre Spoločnosť v sledovanom účtovnom období boli vo výške  </w:t>
      </w:r>
      <w:r w:rsidR="00F90F95">
        <w:t>0</w:t>
      </w:r>
      <w:r w:rsidRPr="00F87BFF">
        <w:t xml:space="preserve"> EUR</w:t>
      </w:r>
      <w:r w:rsidR="00FA137C">
        <w:t xml:space="preserve"> (r. 201</w:t>
      </w:r>
      <w:r w:rsidR="00D063B0">
        <w:t>2</w:t>
      </w:r>
      <w:r w:rsidR="00FA137C">
        <w:t xml:space="preserve">: </w:t>
      </w:r>
      <w:r w:rsidR="00F90F95">
        <w:t>0</w:t>
      </w:r>
      <w:r w:rsidR="00FA137C">
        <w:t xml:space="preserve"> EUR)</w:t>
      </w:r>
      <w:r w:rsidRPr="00F87BFF">
        <w:t xml:space="preserve">, hrubé príjmy dozorných orgánov Spoločnosti vo výške </w:t>
      </w:r>
      <w:r w:rsidRPr="00F87BFF">
        <w:br/>
      </w:r>
      <w:r w:rsidR="00F90F95">
        <w:t>0</w:t>
      </w:r>
      <w:r w:rsidRPr="00F87BFF">
        <w:t> EUR</w:t>
      </w:r>
      <w:r w:rsidR="00D063B0">
        <w:t xml:space="preserve"> (r. 2012</w:t>
      </w:r>
      <w:r w:rsidR="00FA137C">
        <w:t xml:space="preserve">: </w:t>
      </w:r>
      <w:r w:rsidR="00F90F95">
        <w:t xml:space="preserve"> 0</w:t>
      </w:r>
      <w:r w:rsidR="00FA137C">
        <w:t xml:space="preserve"> EUR)</w:t>
      </w:r>
      <w:r w:rsidRPr="00F87BFF">
        <w:t>.</w:t>
      </w:r>
    </w:p>
    <w:p w:rsidR="0000290B" w:rsidRPr="00A95EEC" w:rsidRDefault="0000290B" w:rsidP="0000290B">
      <w:pPr>
        <w:pStyle w:val="BodyText"/>
        <w:rPr>
          <w:sz w:val="14"/>
          <w:highlight w:val="red"/>
        </w:rPr>
      </w:pPr>
    </w:p>
    <w:p w:rsidR="00006F02" w:rsidRDefault="00006F02" w:rsidP="00A95EEC">
      <w:pPr>
        <w:pStyle w:val="BodyText"/>
        <w:jc w:val="center"/>
      </w:pPr>
    </w:p>
    <w:p w:rsidR="00F90F95" w:rsidRDefault="00F90F95" w:rsidP="00A95EEC">
      <w:pPr>
        <w:pStyle w:val="BodyText"/>
        <w:jc w:val="center"/>
      </w:pPr>
    </w:p>
    <w:p w:rsidR="0000290B" w:rsidRDefault="0000290B" w:rsidP="0000290B">
      <w:pPr>
        <w:pStyle w:val="Heading1"/>
        <w:tabs>
          <w:tab w:val="clear" w:pos="450"/>
          <w:tab w:val="num" w:pos="360"/>
        </w:tabs>
        <w:spacing w:before="120" w:after="60"/>
        <w:ind w:left="360"/>
      </w:pPr>
      <w:bookmarkStart w:id="109" w:name="_Toc530739924"/>
      <w:r>
        <w:t>Informácie o ekonomických vzťahoch účtovnej jednotky a spriaznených osôb</w:t>
      </w:r>
      <w:bookmarkEnd w:id="109"/>
    </w:p>
    <w:p w:rsidR="0000290B" w:rsidRDefault="0000290B" w:rsidP="0000290B">
      <w:pPr>
        <w:pStyle w:val="BodyText"/>
      </w:pPr>
    </w:p>
    <w:p w:rsidR="0000290B" w:rsidRDefault="0000290B" w:rsidP="0000290B">
      <w:pPr>
        <w:pStyle w:val="BodyText"/>
      </w:pPr>
      <w:r>
        <w:t>Spoločnosť uskutočnila v priebehu účtovného obdobia nasledujúce transakcie so spriaznenými osobami</w:t>
      </w:r>
      <w:r w:rsidR="000F1306">
        <w:t xml:space="preserve"> (okrem transakcií s materskou účtovnou jednotkou a dcérskymi účtovnými jednotkami</w:t>
      </w:r>
      <w:r w:rsidR="00AD6758" w:rsidRPr="00AD6758">
        <w:t>)</w:t>
      </w:r>
      <w:r>
        <w:t>:</w:t>
      </w:r>
    </w:p>
    <w:p w:rsidR="0000290B" w:rsidRDefault="0000290B" w:rsidP="0000290B">
      <w:pPr>
        <w:pStyle w:val="BodyText"/>
      </w:pPr>
    </w:p>
    <w:bookmarkStart w:id="110" w:name="_MON_1394556153"/>
    <w:bookmarkStart w:id="111" w:name="_MON_1394556800"/>
    <w:bookmarkStart w:id="112" w:name="_MON_1394557042"/>
    <w:bookmarkStart w:id="113" w:name="_MON_1394557068"/>
    <w:bookmarkStart w:id="114" w:name="_MON_1394555925"/>
    <w:bookmarkStart w:id="115" w:name="_MON_1394555995"/>
    <w:bookmarkEnd w:id="110"/>
    <w:bookmarkEnd w:id="111"/>
    <w:bookmarkEnd w:id="112"/>
    <w:bookmarkEnd w:id="113"/>
    <w:bookmarkEnd w:id="114"/>
    <w:bookmarkEnd w:id="115"/>
    <w:bookmarkStart w:id="116" w:name="_MON_1394737843"/>
    <w:bookmarkEnd w:id="116"/>
    <w:p w:rsidR="00075B41" w:rsidRDefault="00D063B0">
      <w:pPr>
        <w:pStyle w:val="BodyText"/>
      </w:pPr>
      <w:r w:rsidRPr="00A9048F">
        <w:object w:dxaOrig="8902" w:dyaOrig="3499">
          <v:shape id="_x0000_i1038" type="#_x0000_t75" style="width:441pt;height:192.75pt" o:ole="" o:preferrelative="f">
            <v:imagedata r:id="rId47" o:title=""/>
            <o:lock v:ext="edit" aspectratio="f"/>
          </v:shape>
          <o:OLEObject Type="Embed" ProgID="Excel.Sheet.12" ShapeID="_x0000_i1038" DrawAspect="Content" ObjectID="_1457375006" r:id="rId48"/>
        </w:object>
      </w:r>
    </w:p>
    <w:p w:rsidR="002C1781" w:rsidRDefault="002C1781" w:rsidP="004313A2">
      <w:pPr>
        <w:pStyle w:val="BodyText"/>
      </w:pPr>
    </w:p>
    <w:p w:rsidR="002C1781" w:rsidRDefault="002C1781" w:rsidP="004313A2">
      <w:pPr>
        <w:pStyle w:val="BodyText"/>
      </w:pPr>
    </w:p>
    <w:p w:rsidR="002C1781" w:rsidRDefault="002C1781" w:rsidP="004313A2">
      <w:pPr>
        <w:pStyle w:val="BodyText"/>
      </w:pPr>
    </w:p>
    <w:p w:rsidR="004313A2" w:rsidRDefault="004313A2" w:rsidP="004313A2">
      <w:pPr>
        <w:pStyle w:val="BodyText"/>
      </w:pPr>
      <w:r>
        <w:t xml:space="preserve">Spoločnosť uskutočnila v priebehu </w:t>
      </w:r>
      <w:r w:rsidR="00541789">
        <w:t xml:space="preserve">bežného a predchádzajúceho </w:t>
      </w:r>
      <w:r>
        <w:t>účtovného obdobia nasledujúce transakcie s</w:t>
      </w:r>
      <w:r w:rsidR="00075B41">
        <w:t xml:space="preserve"> dcérskymi spoločnosťami a </w:t>
      </w:r>
      <w:r>
        <w:t>materskou spoločnosťou:</w:t>
      </w:r>
    </w:p>
    <w:p w:rsidR="000718BE" w:rsidRDefault="000718BE" w:rsidP="004313A2">
      <w:pPr>
        <w:pStyle w:val="BodyText"/>
      </w:pPr>
    </w:p>
    <w:p w:rsidR="000718BE" w:rsidRPr="000718BE" w:rsidRDefault="000718BE" w:rsidP="000718BE"/>
    <w:bookmarkStart w:id="117" w:name="_MON_1394557419"/>
    <w:bookmarkStart w:id="118" w:name="_MON_1394557750"/>
    <w:bookmarkStart w:id="119" w:name="_MON_1394557796"/>
    <w:bookmarkEnd w:id="117"/>
    <w:bookmarkEnd w:id="118"/>
    <w:bookmarkEnd w:id="119"/>
    <w:bookmarkStart w:id="120" w:name="_MON_1394557363"/>
    <w:bookmarkEnd w:id="120"/>
    <w:p w:rsidR="000718BE" w:rsidRPr="000718BE" w:rsidRDefault="00474FDD" w:rsidP="000718BE">
      <w:r w:rsidRPr="00A9048F">
        <w:object w:dxaOrig="8902" w:dyaOrig="2629">
          <v:shape id="_x0000_i1039" type="#_x0000_t75" style="width:439.5pt;height:2in" o:ole="" o:preferrelative="f">
            <v:imagedata r:id="rId49" o:title=""/>
            <o:lock v:ext="edit" aspectratio="f"/>
          </v:shape>
          <o:OLEObject Type="Embed" ProgID="Excel.Sheet.12" ShapeID="_x0000_i1039" DrawAspect="Content" ObjectID="_1457375007" r:id="rId50"/>
        </w:object>
      </w:r>
    </w:p>
    <w:p w:rsidR="002C1781" w:rsidRDefault="002C1781" w:rsidP="003E0FA2">
      <w:pPr>
        <w:pStyle w:val="BodyText"/>
        <w:ind w:left="0" w:firstLine="426"/>
      </w:pPr>
    </w:p>
    <w:p w:rsidR="002C1781" w:rsidRDefault="002C1781" w:rsidP="003E0FA2">
      <w:pPr>
        <w:pStyle w:val="BodyText"/>
        <w:ind w:left="0" w:firstLine="426"/>
      </w:pPr>
    </w:p>
    <w:p w:rsidR="002C1781" w:rsidRDefault="002C1781" w:rsidP="003E0FA2">
      <w:pPr>
        <w:pStyle w:val="BodyText"/>
        <w:ind w:left="0" w:firstLine="426"/>
      </w:pPr>
    </w:p>
    <w:p w:rsidR="002C1781" w:rsidRDefault="002C1781" w:rsidP="003E0FA2">
      <w:pPr>
        <w:pStyle w:val="BodyText"/>
        <w:ind w:left="0" w:firstLine="426"/>
      </w:pPr>
    </w:p>
    <w:p w:rsidR="004313A2" w:rsidRDefault="001E04A2" w:rsidP="003E0FA2">
      <w:pPr>
        <w:pStyle w:val="BodyText"/>
        <w:ind w:left="0" w:firstLine="426"/>
      </w:pPr>
      <w:r>
        <w:t>K</w:t>
      </w:r>
      <w:r w:rsidR="00C03840">
        <w:t>ód druhu obchodu:</w:t>
      </w:r>
    </w:p>
    <w:p w:rsidR="00C03840" w:rsidRDefault="00C03840" w:rsidP="003E0FA2">
      <w:pPr>
        <w:pStyle w:val="BodyText"/>
        <w:ind w:left="0" w:firstLine="426"/>
      </w:pPr>
    </w:p>
    <w:p w:rsidR="004313A2" w:rsidRDefault="00C03840" w:rsidP="003E0FA2">
      <w:pPr>
        <w:pStyle w:val="BodyText"/>
        <w:ind w:left="0" w:firstLine="426"/>
      </w:pPr>
      <w:r>
        <w:rPr>
          <w:lang w:val="en-US"/>
        </w:rPr>
        <w:t xml:space="preserve">01 – </w:t>
      </w:r>
      <w:proofErr w:type="gramStart"/>
      <w:r>
        <w:rPr>
          <w:lang w:val="en-US"/>
        </w:rPr>
        <w:t>k</w:t>
      </w:r>
      <w:r>
        <w:t>úpa</w:t>
      </w:r>
      <w:proofErr w:type="gramEnd"/>
    </w:p>
    <w:p w:rsidR="00C03840" w:rsidRDefault="00C03840" w:rsidP="003E0FA2">
      <w:pPr>
        <w:pStyle w:val="BodyText"/>
        <w:ind w:left="0" w:firstLine="426"/>
      </w:pPr>
      <w:r>
        <w:t>02 – predaj</w:t>
      </w:r>
    </w:p>
    <w:p w:rsidR="00C03840" w:rsidRDefault="00C03840" w:rsidP="003E0FA2">
      <w:pPr>
        <w:pStyle w:val="BodyText"/>
        <w:ind w:left="0" w:firstLine="426"/>
      </w:pPr>
      <w:r>
        <w:t>05 – licencia</w:t>
      </w:r>
    </w:p>
    <w:p w:rsidR="00C03840" w:rsidRDefault="00C03840" w:rsidP="003E0FA2">
      <w:pPr>
        <w:pStyle w:val="BodyText"/>
        <w:ind w:left="0" w:firstLine="426"/>
      </w:pPr>
      <w:r>
        <w:t>08 – úver, pôžička</w:t>
      </w:r>
    </w:p>
    <w:p w:rsidR="00C03840" w:rsidRDefault="00C03840" w:rsidP="003E0FA2">
      <w:pPr>
        <w:pStyle w:val="BodyText"/>
        <w:ind w:left="0" w:firstLine="426"/>
      </w:pPr>
      <w:r>
        <w:t>10 – záruka</w:t>
      </w:r>
    </w:p>
    <w:p w:rsidR="00C03840" w:rsidRDefault="00C03840" w:rsidP="003E0FA2">
      <w:pPr>
        <w:pStyle w:val="BodyText"/>
        <w:ind w:left="0" w:firstLine="426"/>
      </w:pPr>
      <w:r>
        <w:t>11 – iný obchod</w:t>
      </w:r>
    </w:p>
    <w:p w:rsidR="00C03840" w:rsidRPr="00C03840" w:rsidRDefault="00C03840" w:rsidP="003E0FA2">
      <w:pPr>
        <w:pStyle w:val="BodyText"/>
        <w:ind w:left="0" w:firstLine="426"/>
      </w:pPr>
    </w:p>
    <w:p w:rsidR="00C03840" w:rsidRPr="00093CC4" w:rsidRDefault="00C03840" w:rsidP="003E0FA2">
      <w:pPr>
        <w:pStyle w:val="BodyText"/>
        <w:ind w:left="0" w:firstLine="426"/>
      </w:pPr>
    </w:p>
    <w:p w:rsidR="00A95EEC" w:rsidRDefault="00A95EEC">
      <w:pPr>
        <w:spacing w:after="200" w:line="276" w:lineRule="auto"/>
        <w:rPr>
          <w:sz w:val="18"/>
        </w:rPr>
      </w:pPr>
      <w:r>
        <w:br w:type="page"/>
      </w:r>
    </w:p>
    <w:p w:rsidR="003E0FA2" w:rsidRDefault="003E0FA2" w:rsidP="003E0FA2">
      <w:pPr>
        <w:pStyle w:val="BodyText"/>
        <w:ind w:left="0" w:firstLine="426"/>
      </w:pPr>
      <w:r w:rsidRPr="004C354F">
        <w:lastRenderedPageBreak/>
        <w:t>Vybrané aktíva a pasíva vyplývajúce z transakcií so spriaznenými osobami sú uvedené v nasledujúcom prehľade:</w:t>
      </w:r>
    </w:p>
    <w:p w:rsidR="00FA2A9D" w:rsidRDefault="00FA2A9D" w:rsidP="003E0FA2">
      <w:pPr>
        <w:pStyle w:val="BodyText"/>
        <w:ind w:left="0" w:firstLine="426"/>
      </w:pPr>
    </w:p>
    <w:bookmarkStart w:id="121" w:name="_MON_1394738008"/>
    <w:bookmarkStart w:id="122" w:name="_MON_1394739915"/>
    <w:bookmarkEnd w:id="121"/>
    <w:bookmarkEnd w:id="122"/>
    <w:bookmarkStart w:id="123" w:name="_MON_1394557835"/>
    <w:bookmarkEnd w:id="123"/>
    <w:p w:rsidR="002F770F" w:rsidRDefault="000824A4" w:rsidP="002F770F">
      <w:pPr>
        <w:pStyle w:val="BodyText"/>
      </w:pPr>
      <w:r>
        <w:object w:dxaOrig="9029" w:dyaOrig="3068">
          <v:shape id="_x0000_i1044" type="#_x0000_t75" style="width:438.75pt;height:167.25pt" o:ole="" o:preferrelative="f">
            <v:imagedata r:id="rId51" o:title=""/>
            <o:lock v:ext="edit" aspectratio="f"/>
          </v:shape>
          <o:OLEObject Type="Embed" ProgID="Excel.Sheet.12" ShapeID="_x0000_i1044" DrawAspect="Content" ObjectID="_1457375008" r:id="rId52"/>
        </w:object>
      </w:r>
    </w:p>
    <w:p w:rsidR="00627B6C" w:rsidRPr="00403351" w:rsidRDefault="00627B6C" w:rsidP="002F770F">
      <w:pPr>
        <w:pStyle w:val="BodyText"/>
        <w:rPr>
          <w:sz w:val="8"/>
        </w:rPr>
      </w:pPr>
    </w:p>
    <w:p w:rsidR="003E0FA2" w:rsidRDefault="003E0FA2" w:rsidP="003E0FA2">
      <w:pPr>
        <w:pStyle w:val="Heading1"/>
        <w:tabs>
          <w:tab w:val="clear" w:pos="450"/>
          <w:tab w:val="num" w:pos="360"/>
        </w:tabs>
        <w:spacing w:before="120" w:after="60"/>
        <w:ind w:left="360"/>
      </w:pPr>
      <w:bookmarkStart w:id="124" w:name="_Toc530739925"/>
      <w:r>
        <w:t>Informácie o skutočnostiach, ktoré nastali po dni, ku ktorému sa zostavuje účtovná závierka, do dňa zostavenia účtovnej závierky</w:t>
      </w:r>
      <w:bookmarkEnd w:id="124"/>
    </w:p>
    <w:p w:rsidR="003E0FA2" w:rsidRDefault="003E0FA2" w:rsidP="003E0FA2">
      <w:pPr>
        <w:pStyle w:val="BodyText"/>
      </w:pPr>
    </w:p>
    <w:p w:rsidR="00403351" w:rsidRDefault="003E0FA2" w:rsidP="00E924F0">
      <w:pPr>
        <w:pStyle w:val="BodyText"/>
      </w:pPr>
      <w:r>
        <w:t>Po 31. decembri 201</w:t>
      </w:r>
      <w:r w:rsidR="00765756">
        <w:t>3</w:t>
      </w:r>
      <w:r>
        <w:t xml:space="preserve"> </w:t>
      </w:r>
      <w:r w:rsidR="00F20B2A">
        <w:t>ne</w:t>
      </w:r>
      <w:r w:rsidR="00E924F0">
        <w:t>nastal</w:t>
      </w:r>
      <w:r w:rsidR="00F20B2A">
        <w:t>i</w:t>
      </w:r>
      <w:r w:rsidR="00403351">
        <w:t xml:space="preserve"> udalos</w:t>
      </w:r>
      <w:r w:rsidR="00F20B2A">
        <w:t>ti</w:t>
      </w:r>
      <w:r w:rsidR="00403351">
        <w:t xml:space="preserve"> majúc</w:t>
      </w:r>
      <w:r w:rsidR="00F20B2A">
        <w:t>e</w:t>
      </w:r>
      <w:r w:rsidR="00E924F0">
        <w:t xml:space="preserve"> významný vplyv na verné zobrazenie skutočností,</w:t>
      </w:r>
      <w:r w:rsidR="00F20B2A">
        <w:t xml:space="preserve"> ktoré sú predmetom účtovníctva.</w:t>
      </w:r>
    </w:p>
    <w:p w:rsidR="003E0FA2" w:rsidRDefault="003E0FA2" w:rsidP="00403351">
      <w:pPr>
        <w:pStyle w:val="Heading1"/>
        <w:tabs>
          <w:tab w:val="clear" w:pos="450"/>
          <w:tab w:val="num" w:pos="360"/>
        </w:tabs>
        <w:spacing w:before="360" w:after="60"/>
        <w:ind w:left="357" w:hanging="357"/>
      </w:pPr>
      <w:bookmarkStart w:id="125" w:name="_Toc530739907"/>
      <w:r>
        <w:t>Informácie o Vlastnom imaní</w:t>
      </w:r>
      <w:bookmarkEnd w:id="125"/>
    </w:p>
    <w:p w:rsidR="003E0FA2" w:rsidRDefault="003E0FA2" w:rsidP="003E0FA2">
      <w:pPr>
        <w:pStyle w:val="BodyText"/>
      </w:pPr>
    </w:p>
    <w:p w:rsidR="003E0FA2" w:rsidRDefault="003E0FA2" w:rsidP="003E0FA2">
      <w:pPr>
        <w:pStyle w:val="BodyText"/>
      </w:pPr>
      <w:r>
        <w:t>Prehľad o pohybe vlastného imania v priebehu účtovného obdobia je uvedený v nasledujúcom prehľade:</w:t>
      </w:r>
    </w:p>
    <w:p w:rsidR="003E0FA2" w:rsidRDefault="003E0FA2" w:rsidP="003E0FA2">
      <w:pPr>
        <w:pStyle w:val="BodyText"/>
        <w:ind w:left="0"/>
      </w:pPr>
    </w:p>
    <w:bookmarkStart w:id="126" w:name="_MON_1394566328"/>
    <w:bookmarkStart w:id="127" w:name="_MON_1394558443"/>
    <w:bookmarkStart w:id="128" w:name="_MON_1394738058"/>
    <w:bookmarkStart w:id="129" w:name="_MON_1394738078"/>
    <w:bookmarkStart w:id="130" w:name="_MON_1394738095"/>
    <w:bookmarkEnd w:id="126"/>
    <w:bookmarkEnd w:id="127"/>
    <w:bookmarkEnd w:id="128"/>
    <w:bookmarkEnd w:id="129"/>
    <w:bookmarkEnd w:id="130"/>
    <w:bookmarkStart w:id="131" w:name="_MON_1394558194"/>
    <w:bookmarkEnd w:id="131"/>
    <w:p w:rsidR="00262CD4" w:rsidRDefault="00C063E9" w:rsidP="003E0FA2">
      <w:pPr>
        <w:pStyle w:val="BodyText"/>
      </w:pPr>
      <w:r>
        <w:object w:dxaOrig="9269" w:dyaOrig="7024">
          <v:shape id="_x0000_i1045" type="#_x0000_t75" style="width:439.5pt;height:372.75pt" o:ole="" o:preferrelative="f">
            <v:imagedata r:id="rId53" o:title=""/>
            <o:lock v:ext="edit" aspectratio="f"/>
          </v:shape>
          <o:OLEObject Type="Embed" ProgID="Excel.Sheet.12" ShapeID="_x0000_i1045" DrawAspect="Content" ObjectID="_1457375009" r:id="rId54"/>
        </w:object>
      </w:r>
    </w:p>
    <w:p w:rsidR="003E0FA2" w:rsidRDefault="003E0FA2" w:rsidP="003E0FA2">
      <w:pPr>
        <w:pStyle w:val="BodyText"/>
      </w:pPr>
      <w:r>
        <w:t>Účtovný zisk za rok 201</w:t>
      </w:r>
      <w:r w:rsidR="00C063E9">
        <w:t>2</w:t>
      </w:r>
      <w:r w:rsidR="002F42CA">
        <w:t xml:space="preserve"> </w:t>
      </w:r>
      <w:r>
        <w:t>bol rozdelený takto:</w:t>
      </w:r>
    </w:p>
    <w:p w:rsidR="003E0FA2" w:rsidRDefault="003E0FA2" w:rsidP="003E0FA2">
      <w:pPr>
        <w:pStyle w:val="BodyText"/>
      </w:pPr>
    </w:p>
    <w:bookmarkStart w:id="132" w:name="_MON_1394558520"/>
    <w:bookmarkEnd w:id="132"/>
    <w:bookmarkStart w:id="133" w:name="_MON_1394558503"/>
    <w:bookmarkEnd w:id="133"/>
    <w:p w:rsidR="00ED1E98" w:rsidRDefault="00645076" w:rsidP="003E0FA2">
      <w:pPr>
        <w:pStyle w:val="BodyText"/>
      </w:pPr>
      <w:r>
        <w:object w:dxaOrig="8900" w:dyaOrig="710">
          <v:shape id="_x0000_i1046" type="#_x0000_t75" style="width:435.75pt;height:36pt" o:ole="" o:preferrelative="f">
            <v:imagedata r:id="rId55" o:title=""/>
          </v:shape>
          <o:OLEObject Type="Embed" ProgID="Excel.Sheet.12" ShapeID="_x0000_i1046" DrawAspect="Content" ObjectID="_1457375010" r:id="rId56"/>
        </w:object>
      </w:r>
    </w:p>
    <w:p w:rsidR="001A566C" w:rsidRDefault="001A566C" w:rsidP="003E0FA2">
      <w:pPr>
        <w:pStyle w:val="BodyText"/>
      </w:pPr>
    </w:p>
    <w:bookmarkStart w:id="134" w:name="_MON_1394559170"/>
    <w:bookmarkEnd w:id="134"/>
    <w:bookmarkStart w:id="135" w:name="_MON_1394558546"/>
    <w:bookmarkEnd w:id="135"/>
    <w:p w:rsidR="00627B6C" w:rsidRDefault="00645076" w:rsidP="003E0FA2">
      <w:pPr>
        <w:pStyle w:val="BodyText"/>
      </w:pPr>
      <w:r w:rsidRPr="001C0A6A">
        <w:object w:dxaOrig="8902" w:dyaOrig="2624">
          <v:shape id="_x0000_i1047" type="#_x0000_t75" style="width:439.5pt;height:144.75pt" o:ole="" o:preferrelative="f">
            <v:imagedata r:id="rId57" o:title=""/>
            <o:lock v:ext="edit" aspectratio="f"/>
          </v:shape>
          <o:OLEObject Type="Embed" ProgID="Excel.Sheet.12" ShapeID="_x0000_i1047" DrawAspect="Content" ObjectID="_1457375011" r:id="rId58"/>
        </w:object>
      </w:r>
    </w:p>
    <w:p w:rsidR="00627B6C" w:rsidRDefault="00627B6C" w:rsidP="003E0FA2">
      <w:pPr>
        <w:pStyle w:val="BodyText"/>
      </w:pPr>
    </w:p>
    <w:p w:rsidR="003E0FA2" w:rsidRDefault="003E0FA2" w:rsidP="000D1AF3">
      <w:pPr>
        <w:pStyle w:val="BodyText"/>
      </w:pPr>
      <w:r>
        <w:t>O rozdelení výsledku hospodárenia za účtovné obdobie 201</w:t>
      </w:r>
      <w:r w:rsidR="00A64925">
        <w:t>3</w:t>
      </w:r>
      <w:r>
        <w:t xml:space="preserve"> vo výške </w:t>
      </w:r>
      <w:r w:rsidR="00C063E9">
        <w:t>162</w:t>
      </w:r>
      <w:r w:rsidR="000D1AF3">
        <w:t xml:space="preserve"> </w:t>
      </w:r>
      <w:r w:rsidR="00C063E9">
        <w:t>896</w:t>
      </w:r>
      <w:r w:rsidR="00504866">
        <w:t xml:space="preserve"> </w:t>
      </w:r>
      <w:r>
        <w:t>EUR rozhodne valné zhromaždenie. Návrh štatutárneho orgánu valnému zhromaždeniu je takýto:</w:t>
      </w:r>
    </w:p>
    <w:p w:rsidR="003E0FA2" w:rsidRDefault="003E0FA2" w:rsidP="002F42CA">
      <w:pPr>
        <w:pStyle w:val="BodyText"/>
        <w:numPr>
          <w:ilvl w:val="0"/>
          <w:numId w:val="24"/>
        </w:numPr>
      </w:pPr>
      <w:r w:rsidRPr="007A64D8">
        <w:t xml:space="preserve">prevod na nerozdelený zisk minulých rokov </w:t>
      </w:r>
      <w:r w:rsidR="00C063E9">
        <w:t>162</w:t>
      </w:r>
      <w:r w:rsidR="000D1AF3">
        <w:t xml:space="preserve"> </w:t>
      </w:r>
      <w:r w:rsidR="00C063E9">
        <w:t>896</w:t>
      </w:r>
      <w:r w:rsidR="00D3238C">
        <w:t xml:space="preserve"> EUR.</w:t>
      </w:r>
    </w:p>
    <w:p w:rsidR="003E0FA2" w:rsidRPr="00826A18" w:rsidRDefault="003E0FA2" w:rsidP="003E0FA2">
      <w:pPr>
        <w:pStyle w:val="BodyText"/>
        <w:rPr>
          <w:highlight w:val="red"/>
        </w:rPr>
      </w:pPr>
    </w:p>
    <w:p w:rsidR="003E0FA2" w:rsidRDefault="003E0FA2" w:rsidP="003E0FA2">
      <w:pPr>
        <w:pStyle w:val="Heading1"/>
        <w:tabs>
          <w:tab w:val="clear" w:pos="450"/>
          <w:tab w:val="num" w:pos="360"/>
        </w:tabs>
        <w:spacing w:before="120" w:after="60"/>
        <w:ind w:left="360"/>
      </w:pPr>
      <w:bookmarkStart w:id="136" w:name="_Toc530739926"/>
      <w:r>
        <w:lastRenderedPageBreak/>
        <w:t xml:space="preserve">Prehľad peňažných tokov k 31. decembru </w:t>
      </w:r>
      <w:bookmarkEnd w:id="136"/>
      <w:r>
        <w:t>201</w:t>
      </w:r>
      <w:r w:rsidR="00A64925">
        <w:t>3</w:t>
      </w:r>
    </w:p>
    <w:bookmarkStart w:id="137" w:name="_MON_1394738770"/>
    <w:bookmarkStart w:id="138" w:name="_MON_1394739032"/>
    <w:bookmarkStart w:id="139" w:name="_MON_1394739203"/>
    <w:bookmarkStart w:id="140" w:name="_MON_1394739622"/>
    <w:bookmarkStart w:id="141" w:name="_MON_1394739777"/>
    <w:bookmarkEnd w:id="137"/>
    <w:bookmarkEnd w:id="138"/>
    <w:bookmarkEnd w:id="139"/>
    <w:bookmarkEnd w:id="140"/>
    <w:bookmarkEnd w:id="141"/>
    <w:bookmarkStart w:id="142" w:name="_MON_1394559191"/>
    <w:bookmarkEnd w:id="142"/>
    <w:p w:rsidR="00301C73" w:rsidRPr="009947C9" w:rsidRDefault="00744DAF" w:rsidP="003E0FA2">
      <w:pPr>
        <w:pStyle w:val="BodyText"/>
        <w:rPr>
          <w:lang w:val="de-DE"/>
        </w:rPr>
      </w:pPr>
      <w:r>
        <w:object w:dxaOrig="8818" w:dyaOrig="9238">
          <v:shape id="_x0000_i1048" type="#_x0000_t75" style="width:440.25pt;height:517.5pt" o:ole="" o:preferrelative="f">
            <v:imagedata r:id="rId59" o:title=""/>
            <o:lock v:ext="edit" aspectratio="f"/>
          </v:shape>
          <o:OLEObject Type="Embed" ProgID="Excel.Sheet.12" ShapeID="_x0000_i1048" DrawAspect="Content" ObjectID="_1457375012" r:id="rId60"/>
        </w:object>
      </w:r>
    </w:p>
    <w:p w:rsidR="0058479C" w:rsidRPr="007E1E1D" w:rsidRDefault="00301C73" w:rsidP="0058479C">
      <w:pPr>
        <w:pStyle w:val="BodyText"/>
      </w:pPr>
      <w:bookmarkStart w:id="143" w:name="_GoBack"/>
      <w:bookmarkEnd w:id="143"/>
      <w:r w:rsidRPr="00561333">
        <w:rPr>
          <w:b/>
          <w:highlight w:val="yellow"/>
          <w:lang w:val="de-DE"/>
        </w:rPr>
        <w:br w:type="page"/>
      </w:r>
      <w:r w:rsidR="0058479C">
        <w:rPr>
          <w:b/>
        </w:rPr>
        <w:lastRenderedPageBreak/>
        <w:t>Peňažné toky z prevádzky</w:t>
      </w:r>
    </w:p>
    <w:p w:rsidR="000A6FBA" w:rsidRPr="00775BCC" w:rsidRDefault="005C0167" w:rsidP="000A6FBA">
      <w:pPr>
        <w:pStyle w:val="BodyText"/>
        <w:ind w:right="-1"/>
        <w:rPr>
          <w:lang w:val="de-DE"/>
        </w:rPr>
      </w:pPr>
      <w:r>
        <w:rPr>
          <w:noProof/>
        </w:rPr>
        <w:pict>
          <v:shape id="_x0000_s1065" type="#_x0000_t75" style="position:absolute;left:0;text-align:left;margin-left:0;margin-top:.15pt;width:385.4pt;height:343.6pt;z-index:251660288;mso-position-horizontal:left" o:preferrelative="f">
            <v:imagedata r:id="rId61" o:title=""/>
            <o:lock v:ext="edit" aspectratio="f"/>
            <w10:wrap type="square" side="right"/>
          </v:shape>
          <o:OLEObject Type="Embed" ProgID="Excel.Sheet.12" ShapeID="_x0000_s1065" DrawAspect="Content" ObjectID="_1457375014" r:id="rId62"/>
        </w:pict>
      </w:r>
      <w:r w:rsidR="006F3027">
        <w:rPr>
          <w:lang w:val="de-DE"/>
        </w:rPr>
        <w:br w:type="textWrapping" w:clear="all"/>
      </w:r>
    </w:p>
    <w:p w:rsidR="00E44931" w:rsidRDefault="00E44931" w:rsidP="00A95EEC">
      <w:pPr>
        <w:pStyle w:val="BodyText"/>
        <w:ind w:left="0"/>
        <w:rPr>
          <w:b/>
        </w:rPr>
      </w:pPr>
    </w:p>
    <w:p w:rsidR="00E44931" w:rsidRDefault="00E44931" w:rsidP="0058479C">
      <w:pPr>
        <w:pStyle w:val="BodyText"/>
        <w:rPr>
          <w:b/>
        </w:rPr>
      </w:pPr>
    </w:p>
    <w:p w:rsidR="0058479C" w:rsidRDefault="0058479C" w:rsidP="0058479C">
      <w:pPr>
        <w:pStyle w:val="BodyText"/>
        <w:rPr>
          <w:b/>
        </w:rPr>
      </w:pPr>
      <w:r>
        <w:rPr>
          <w:b/>
        </w:rPr>
        <w:t>Peňažné prostriedky</w:t>
      </w:r>
    </w:p>
    <w:p w:rsidR="0058479C" w:rsidRDefault="0058479C" w:rsidP="0058479C">
      <w:pPr>
        <w:pStyle w:val="BodyText"/>
        <w:rPr>
          <w:b/>
        </w:rPr>
      </w:pPr>
    </w:p>
    <w:p w:rsidR="0058479C" w:rsidRDefault="0058479C" w:rsidP="0058479C">
      <w:pPr>
        <w:pStyle w:val="Body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BodyText"/>
      </w:pPr>
    </w:p>
    <w:p w:rsidR="0058479C" w:rsidRDefault="00BF5CA9" w:rsidP="0058479C">
      <w:pPr>
        <w:pStyle w:val="BodyText"/>
        <w:rPr>
          <w:b/>
        </w:rPr>
      </w:pPr>
      <w:r>
        <w:rPr>
          <w:b/>
        </w:rPr>
        <w:t>E</w:t>
      </w:r>
      <w:r w:rsidR="0058479C">
        <w:rPr>
          <w:b/>
        </w:rPr>
        <w:t>kvivalenty</w:t>
      </w:r>
      <w:r>
        <w:rPr>
          <w:b/>
        </w:rPr>
        <w:t xml:space="preserve"> peňažných prostriedkov</w:t>
      </w:r>
    </w:p>
    <w:p w:rsidR="0058479C" w:rsidRDefault="0058479C" w:rsidP="0058479C">
      <w:pPr>
        <w:pStyle w:val="BodyText"/>
      </w:pPr>
    </w:p>
    <w:p w:rsidR="0058479C" w:rsidRDefault="00BF5CA9" w:rsidP="0058479C">
      <w:pPr>
        <w:pStyle w:val="Body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BodyText"/>
      </w:pPr>
    </w:p>
    <w:p w:rsidR="0058479C" w:rsidRDefault="0058479C" w:rsidP="0058479C">
      <w:pPr>
        <w:pStyle w:val="BodyText"/>
      </w:pPr>
    </w:p>
    <w:p w:rsidR="0058479C" w:rsidRDefault="0058479C" w:rsidP="0058479C">
      <w:pPr>
        <w:pStyle w:val="BodyText"/>
      </w:pPr>
    </w:p>
    <w:p w:rsidR="007D6502" w:rsidRPr="00F70C00" w:rsidRDefault="007D6502" w:rsidP="0058479C">
      <w:pPr>
        <w:pStyle w:val="BodyText"/>
      </w:pPr>
    </w:p>
    <w:sectPr w:rsidR="007D6502" w:rsidRPr="00F70C00" w:rsidSect="005B316E">
      <w:headerReference w:type="default" r:id="rId63"/>
      <w:headerReference w:type="first" r:id="rId64"/>
      <w:footerReference w:type="first" r:id="rId65"/>
      <w:pgSz w:w="11906" w:h="16838" w:code="9"/>
      <w:pgMar w:top="1979" w:right="102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D511A" w:rsidRDefault="00AD511A" w:rsidP="00E95128">
      <w:r>
        <w:separator/>
      </w:r>
    </w:p>
  </w:endnote>
  <w:endnote w:type="continuationSeparator" w:id="0">
    <w:p w:rsidR="00AD511A" w:rsidRDefault="00AD511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644585"/>
      <w:docPartObj>
        <w:docPartGallery w:val="Page Numbers (Bottom of Page)"/>
        <w:docPartUnique/>
      </w:docPartObj>
    </w:sdtPr>
    <w:sdtContent>
      <w:p w:rsidR="005C0167" w:rsidRDefault="005C0167">
        <w:pPr>
          <w:pStyle w:val="Footer"/>
          <w:jc w:val="right"/>
        </w:pPr>
        <w:r>
          <w:fldChar w:fldCharType="begin"/>
        </w:r>
        <w:r>
          <w:instrText xml:space="preserve"> PAGE   \* MERGEFORMAT </w:instrText>
        </w:r>
        <w:r>
          <w:fldChar w:fldCharType="separate"/>
        </w:r>
        <w:r w:rsidR="00744DAF">
          <w:rPr>
            <w:noProof/>
          </w:rPr>
          <w:t>31</w:t>
        </w:r>
        <w:r>
          <w:rPr>
            <w:noProof/>
          </w:rPr>
          <w:fldChar w:fldCharType="end"/>
        </w:r>
      </w:p>
    </w:sdtContent>
  </w:sdt>
  <w:p w:rsidR="005C0167" w:rsidRDefault="005C016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0167" w:rsidRDefault="005C0167" w:rsidP="0058479C">
    <w:pPr>
      <w:pStyle w:val="Footer"/>
      <w:tabs>
        <w:tab w:val="clear" w:pos="4536"/>
      </w:tabs>
      <w:jc w:val="right"/>
    </w:pPr>
    <w:r>
      <w:rPr>
        <w:sz w:val="16"/>
        <w:szCs w:val="16"/>
      </w:rPr>
      <w:tab/>
    </w:r>
    <w:sdt>
      <w:sdtPr>
        <w:id w:val="5644586"/>
        <w:docPartObj>
          <w:docPartGallery w:val="Page Numbers (Bottom of Page)"/>
          <w:docPartUnique/>
        </w:docPartObj>
      </w:sdtPr>
      <w:sdtContent>
        <w:r w:rsidRPr="0058479C">
          <w:rPr>
            <w:b/>
          </w:rPr>
          <w:fldChar w:fldCharType="begin"/>
        </w:r>
        <w:r w:rsidRPr="0058479C">
          <w:rPr>
            <w:b/>
          </w:rPr>
          <w:instrText xml:space="preserve"> PAGE   \* MERGEFORMAT </w:instrText>
        </w:r>
        <w:r w:rsidRPr="0058479C">
          <w:rPr>
            <w:b/>
          </w:rPr>
          <w:fldChar w:fldCharType="separate"/>
        </w:r>
        <w:r w:rsidR="00A64B84">
          <w:rPr>
            <w:b/>
            <w:noProof/>
          </w:rPr>
          <w:t>1</w:t>
        </w:r>
        <w:r w:rsidRPr="0058479C">
          <w:rPr>
            <w:b/>
          </w:rPr>
          <w:fldChar w:fldCharType="end"/>
        </w:r>
      </w:sdtContent>
    </w:sdt>
  </w:p>
  <w:p w:rsidR="005C0167" w:rsidRDefault="005C0167" w:rsidP="000658BA">
    <w:pPr>
      <w:jc w:val="both"/>
      <w:rPr>
        <w:sz w:val="16"/>
        <w:szCs w:val="16"/>
      </w:rPr>
    </w:pPr>
  </w:p>
  <w:p w:rsidR="005C0167" w:rsidRPr="0058479C" w:rsidRDefault="005C0167" w:rsidP="000658BA">
    <w:pPr>
      <w:jc w:val="both"/>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0167" w:rsidRDefault="005C0167" w:rsidP="00F70C00">
    <w:pPr>
      <w:pStyle w:val="Footer"/>
      <w:tabs>
        <w:tab w:val="clear" w:pos="9072"/>
        <w:tab w:val="right" w:pos="9214"/>
      </w:tabs>
    </w:pPr>
    <w:r>
      <w:tab/>
    </w:r>
    <w:r>
      <w:tab/>
    </w:r>
    <w:sdt>
      <w:sdtPr>
        <w:id w:val="4930510"/>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sidR="00A64B84">
          <w:rPr>
            <w:b/>
            <w:noProof/>
          </w:rPr>
          <w:t>8</w:t>
        </w:r>
        <w:r w:rsidRPr="00F70C00">
          <w:rPr>
            <w:b/>
          </w:rPr>
          <w:fldChar w:fldCharType="end"/>
        </w:r>
      </w:sdtContent>
    </w:sdt>
  </w:p>
  <w:p w:rsidR="005C0167" w:rsidRDefault="005C0167" w:rsidP="00F70C00">
    <w:pPr>
      <w:pStyle w:val="Footer"/>
      <w:tabs>
        <w:tab w:val="clear" w:pos="9072"/>
        <w:tab w:val="right" w:pos="9214"/>
      </w:tabs>
      <w:rPr>
        <w:sz w:val="16"/>
        <w:szCs w:val="16"/>
      </w:rPr>
    </w:pPr>
  </w:p>
  <w:p w:rsidR="005C0167" w:rsidRPr="00F70C00" w:rsidRDefault="005C0167"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D511A" w:rsidRDefault="00AD511A" w:rsidP="00E95128">
      <w:r>
        <w:separator/>
      </w:r>
    </w:p>
  </w:footnote>
  <w:footnote w:type="continuationSeparator" w:id="0">
    <w:p w:rsidR="00AD511A" w:rsidRDefault="00AD511A"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0167" w:rsidRDefault="005C0167" w:rsidP="00E95128">
    <w:pPr>
      <w:pStyle w:val="Header"/>
      <w:tabs>
        <w:tab w:val="center" w:pos="4820"/>
        <w:tab w:val="right" w:pos="9214"/>
      </w:tabs>
      <w:jc w:val="right"/>
      <w:rPr>
        <w:sz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0167" w:rsidRDefault="005C0167" w:rsidP="008A2D79">
    <w:pPr>
      <w:pStyle w:val="Header"/>
      <w:tabs>
        <w:tab w:val="center" w:pos="4820"/>
        <w:tab w:val="right" w:pos="9214"/>
      </w:tabs>
      <w:jc w:val="right"/>
      <w:rPr>
        <w:sz w:val="18"/>
      </w:rPr>
    </w:pPr>
  </w:p>
  <w:p w:rsidR="005C0167" w:rsidRPr="00E95128" w:rsidRDefault="005C0167"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8">
    <w:nsid w:val="2BFB013A"/>
    <w:multiLevelType w:val="hybridMultilevel"/>
    <w:tmpl w:val="74ECE6A0"/>
    <w:lvl w:ilvl="0" w:tplc="79040468">
      <w:start w:val="2"/>
      <w:numFmt w:val="bullet"/>
      <w:lvlText w:val="-"/>
      <w:lvlJc w:val="left"/>
      <w:pPr>
        <w:ind w:left="720" w:hanging="36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6BE61C3"/>
    <w:multiLevelType w:val="singleLevel"/>
    <w:tmpl w:val="B30C585A"/>
    <w:lvl w:ilvl="0">
      <w:start w:val="1"/>
      <w:numFmt w:val="decimal"/>
      <w:pStyle w:val="Heading2"/>
      <w:lvlText w:val="%1."/>
      <w:lvlJc w:val="left"/>
      <w:pPr>
        <w:tabs>
          <w:tab w:val="num" w:pos="360"/>
        </w:tabs>
        <w:ind w:left="360" w:hanging="360"/>
      </w:pPr>
      <w:rPr>
        <w:rFonts w:cs="Times New Roman" w:hint="default"/>
      </w:rPr>
    </w:lvl>
  </w:abstractNum>
  <w:abstractNum w:abstractNumId="1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1">
    <w:nsid w:val="48BD4D64"/>
    <w:multiLevelType w:val="hybridMultilevel"/>
    <w:tmpl w:val="01FC9982"/>
    <w:lvl w:ilvl="0" w:tplc="C63A554E">
      <w:start w:val="821"/>
      <w:numFmt w:val="bullet"/>
      <w:lvlText w:val="–"/>
      <w:lvlJc w:val="left"/>
      <w:pPr>
        <w:tabs>
          <w:tab w:val="num" w:pos="786"/>
        </w:tabs>
        <w:ind w:left="786" w:hanging="360"/>
      </w:pPr>
      <w:rPr>
        <w:rFonts w:ascii="Times New Roman" w:eastAsia="Times New Roman" w:hAnsi="Times New Roman" w:hint="default"/>
      </w:rPr>
    </w:lvl>
    <w:lvl w:ilvl="1" w:tplc="041B0003">
      <w:start w:val="1"/>
      <w:numFmt w:val="bullet"/>
      <w:lvlText w:val="o"/>
      <w:lvlJc w:val="left"/>
      <w:pPr>
        <w:tabs>
          <w:tab w:val="num" w:pos="1506"/>
        </w:tabs>
        <w:ind w:left="1506" w:hanging="360"/>
      </w:pPr>
      <w:rPr>
        <w:rFonts w:ascii="Courier New" w:hAnsi="Courier New" w:hint="default"/>
      </w:rPr>
    </w:lvl>
    <w:lvl w:ilvl="2" w:tplc="041B0005">
      <w:start w:val="1"/>
      <w:numFmt w:val="bullet"/>
      <w:lvlText w:val=""/>
      <w:lvlJc w:val="left"/>
      <w:pPr>
        <w:tabs>
          <w:tab w:val="num" w:pos="2226"/>
        </w:tabs>
        <w:ind w:left="2226" w:hanging="360"/>
      </w:pPr>
      <w:rPr>
        <w:rFonts w:ascii="Wingdings" w:hAnsi="Wingdings" w:hint="default"/>
      </w:rPr>
    </w:lvl>
    <w:lvl w:ilvl="3" w:tplc="041B0001">
      <w:start w:val="1"/>
      <w:numFmt w:val="bullet"/>
      <w:lvlText w:val=""/>
      <w:lvlJc w:val="left"/>
      <w:pPr>
        <w:tabs>
          <w:tab w:val="num" w:pos="2946"/>
        </w:tabs>
        <w:ind w:left="2946" w:hanging="360"/>
      </w:pPr>
      <w:rPr>
        <w:rFonts w:ascii="Symbol" w:hAnsi="Symbol" w:hint="default"/>
      </w:rPr>
    </w:lvl>
    <w:lvl w:ilvl="4" w:tplc="041B0003">
      <w:start w:val="1"/>
      <w:numFmt w:val="bullet"/>
      <w:lvlText w:val="o"/>
      <w:lvlJc w:val="left"/>
      <w:pPr>
        <w:tabs>
          <w:tab w:val="num" w:pos="3666"/>
        </w:tabs>
        <w:ind w:left="3666" w:hanging="360"/>
      </w:pPr>
      <w:rPr>
        <w:rFonts w:ascii="Courier New" w:hAnsi="Courier New" w:hint="default"/>
      </w:rPr>
    </w:lvl>
    <w:lvl w:ilvl="5" w:tplc="041B0005">
      <w:start w:val="1"/>
      <w:numFmt w:val="bullet"/>
      <w:lvlText w:val=""/>
      <w:lvlJc w:val="left"/>
      <w:pPr>
        <w:tabs>
          <w:tab w:val="num" w:pos="4386"/>
        </w:tabs>
        <w:ind w:left="4386" w:hanging="360"/>
      </w:pPr>
      <w:rPr>
        <w:rFonts w:ascii="Wingdings" w:hAnsi="Wingdings" w:hint="default"/>
      </w:rPr>
    </w:lvl>
    <w:lvl w:ilvl="6" w:tplc="041B0001">
      <w:start w:val="1"/>
      <w:numFmt w:val="bullet"/>
      <w:lvlText w:val=""/>
      <w:lvlJc w:val="left"/>
      <w:pPr>
        <w:tabs>
          <w:tab w:val="num" w:pos="5106"/>
        </w:tabs>
        <w:ind w:left="5106" w:hanging="360"/>
      </w:pPr>
      <w:rPr>
        <w:rFonts w:ascii="Symbol" w:hAnsi="Symbol" w:hint="default"/>
      </w:rPr>
    </w:lvl>
    <w:lvl w:ilvl="7" w:tplc="041B0003">
      <w:start w:val="1"/>
      <w:numFmt w:val="bullet"/>
      <w:lvlText w:val="o"/>
      <w:lvlJc w:val="left"/>
      <w:pPr>
        <w:tabs>
          <w:tab w:val="num" w:pos="5826"/>
        </w:tabs>
        <w:ind w:left="5826" w:hanging="360"/>
      </w:pPr>
      <w:rPr>
        <w:rFonts w:ascii="Courier New" w:hAnsi="Courier New" w:hint="default"/>
      </w:rPr>
    </w:lvl>
    <w:lvl w:ilvl="8" w:tplc="041B0005">
      <w:start w:val="1"/>
      <w:numFmt w:val="bullet"/>
      <w:lvlText w:val=""/>
      <w:lvlJc w:val="left"/>
      <w:pPr>
        <w:tabs>
          <w:tab w:val="num" w:pos="6546"/>
        </w:tabs>
        <w:ind w:left="6546" w:hanging="360"/>
      </w:pPr>
      <w:rPr>
        <w:rFonts w:ascii="Wingdings" w:hAnsi="Wingdings" w:hint="default"/>
      </w:rPr>
    </w:lvl>
  </w:abstractNum>
  <w:abstractNum w:abstractNumId="12">
    <w:nsid w:val="6FB708A5"/>
    <w:multiLevelType w:val="hybridMultilevel"/>
    <w:tmpl w:val="C21ADBDE"/>
    <w:lvl w:ilvl="0" w:tplc="D2689AE4">
      <w:start w:val="2"/>
      <w:numFmt w:val="bullet"/>
      <w:lvlText w:val="-"/>
      <w:lvlJc w:val="left"/>
      <w:pPr>
        <w:ind w:left="786" w:hanging="360"/>
      </w:pPr>
      <w:rPr>
        <w:rFonts w:ascii="Times New Roman" w:eastAsia="Times New Roman" w:hAnsi="Times New Roman" w:cs="Times New Roman"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13">
    <w:nsid w:val="73473C13"/>
    <w:multiLevelType w:val="singleLevel"/>
    <w:tmpl w:val="2A50B936"/>
    <w:lvl w:ilvl="0">
      <w:start w:val="1"/>
      <w:numFmt w:val="upperLetter"/>
      <w:pStyle w:val="Heading1"/>
      <w:lvlText w:val="%1."/>
      <w:lvlJc w:val="left"/>
      <w:pPr>
        <w:tabs>
          <w:tab w:val="num" w:pos="450"/>
        </w:tabs>
        <w:ind w:left="450" w:hanging="360"/>
      </w:pPr>
      <w:rPr>
        <w:rFonts w:cs="Times New Roman" w:hint="default"/>
      </w:rPr>
    </w:lvl>
  </w:abstractNum>
  <w:abstractNum w:abstractNumId="14">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6">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3"/>
  </w:num>
  <w:num w:numId="2">
    <w:abstractNumId w:val="9"/>
  </w:num>
  <w:num w:numId="3">
    <w:abstractNumId w:val="7"/>
  </w:num>
  <w:num w:numId="4">
    <w:abstractNumId w:val="14"/>
  </w:num>
  <w:num w:numId="5">
    <w:abstractNumId w:val="0"/>
    <w:lvlOverride w:ilvl="0">
      <w:lvl w:ilvl="0">
        <w:start w:val="1"/>
        <w:numFmt w:val="bullet"/>
        <w:lvlText w:val="-"/>
        <w:legacy w:legacy="1" w:legacySpace="0" w:legacyIndent="360"/>
        <w:lvlJc w:val="left"/>
        <w:pPr>
          <w:ind w:left="360" w:hanging="360"/>
        </w:pPr>
      </w:lvl>
    </w:lvlOverride>
  </w:num>
  <w:num w:numId="6">
    <w:abstractNumId w:val="9"/>
  </w:num>
  <w:num w:numId="7">
    <w:abstractNumId w:val="15"/>
  </w:num>
  <w:num w:numId="8">
    <w:abstractNumId w:val="2"/>
  </w:num>
  <w:num w:numId="9">
    <w:abstractNumId w:val="9"/>
  </w:num>
  <w:num w:numId="10">
    <w:abstractNumId w:val="9"/>
  </w:num>
  <w:num w:numId="11">
    <w:abstractNumId w:val="3"/>
  </w:num>
  <w:num w:numId="12">
    <w:abstractNumId w:val="9"/>
  </w:num>
  <w:num w:numId="13">
    <w:abstractNumId w:val="9"/>
  </w:num>
  <w:num w:numId="14">
    <w:abstractNumId w:val="4"/>
  </w:num>
  <w:num w:numId="15">
    <w:abstractNumId w:val="9"/>
    <w:lvlOverride w:ilvl="0">
      <w:startOverride w:val="1"/>
    </w:lvlOverride>
  </w:num>
  <w:num w:numId="16">
    <w:abstractNumId w:val="9"/>
    <w:lvlOverride w:ilvl="0">
      <w:startOverride w:val="1"/>
    </w:lvlOverride>
  </w:num>
  <w:num w:numId="17">
    <w:abstractNumId w:val="9"/>
    <w:lvlOverride w:ilvl="0">
      <w:startOverride w:val="1"/>
    </w:lvlOverride>
  </w:num>
  <w:num w:numId="18">
    <w:abstractNumId w:val="9"/>
    <w:lvlOverride w:ilvl="0">
      <w:startOverride w:val="1"/>
    </w:lvlOverride>
  </w:num>
  <w:num w:numId="19">
    <w:abstractNumId w:val="1"/>
  </w:num>
  <w:num w:numId="20">
    <w:abstractNumId w:val="9"/>
    <w:lvlOverride w:ilvl="0">
      <w:startOverride w:val="1"/>
    </w:lvlOverride>
  </w:num>
  <w:num w:numId="21">
    <w:abstractNumId w:val="10"/>
  </w:num>
  <w:num w:numId="22">
    <w:abstractNumId w:val="6"/>
  </w:num>
  <w:num w:numId="23">
    <w:abstractNumId w:val="5"/>
  </w:num>
  <w:num w:numId="24">
    <w:abstractNumId w:val="16"/>
  </w:num>
  <w:num w:numId="25">
    <w:abstractNumId w:val="9"/>
    <w:lvlOverride w:ilvl="0">
      <w:startOverride w:val="1"/>
    </w:lvlOverride>
  </w:num>
  <w:num w:numId="26">
    <w:abstractNumId w:val="9"/>
    <w:lvlOverride w:ilvl="0">
      <w:startOverride w:val="1"/>
    </w:lvlOverride>
  </w:num>
  <w:num w:numId="27">
    <w:abstractNumId w:val="9"/>
    <w:lvlOverride w:ilvl="0">
      <w:startOverride w:val="1"/>
    </w:lvlOverride>
  </w:num>
  <w:num w:numId="28">
    <w:abstractNumId w:val="9"/>
    <w:lvlOverride w:ilvl="0">
      <w:startOverride w:val="1"/>
    </w:lvlOverride>
  </w:num>
  <w:num w:numId="29">
    <w:abstractNumId w:val="9"/>
    <w:lvlOverride w:ilvl="0">
      <w:startOverride w:val="1"/>
    </w:lvlOverride>
  </w:num>
  <w:num w:numId="30">
    <w:abstractNumId w:val="9"/>
  </w:num>
  <w:num w:numId="31">
    <w:abstractNumId w:val="9"/>
  </w:num>
  <w:num w:numId="32">
    <w:abstractNumId w:val="9"/>
  </w:num>
  <w:num w:numId="33">
    <w:abstractNumId w:val="9"/>
  </w:num>
  <w:num w:numId="34">
    <w:abstractNumId w:val="7"/>
    <w:lvlOverride w:ilvl="0">
      <w:startOverride w:val="1"/>
    </w:lvlOverride>
  </w:num>
  <w:num w:numId="35">
    <w:abstractNumId w:val="9"/>
  </w:num>
  <w:num w:numId="36">
    <w:abstractNumId w:val="11"/>
  </w:num>
  <w:num w:numId="37">
    <w:abstractNumId w:val="12"/>
  </w:num>
  <w:num w:numId="38">
    <w:abstractNumId w:val="8"/>
  </w:num>
  <w:num w:numId="39">
    <w:abstractNumId w:val="9"/>
    <w:lvlOverride w:ilvl="0">
      <w:startOverride w:val="3"/>
    </w:lvlOverride>
  </w:num>
  <w:num w:numId="40">
    <w:abstractNumId w:val="9"/>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9"/>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290B"/>
    <w:rsid w:val="00002921"/>
    <w:rsid w:val="00003C63"/>
    <w:rsid w:val="000040F5"/>
    <w:rsid w:val="00006A14"/>
    <w:rsid w:val="00006F02"/>
    <w:rsid w:val="00010822"/>
    <w:rsid w:val="00010C2A"/>
    <w:rsid w:val="000155E7"/>
    <w:rsid w:val="00017791"/>
    <w:rsid w:val="000331E6"/>
    <w:rsid w:val="000422E9"/>
    <w:rsid w:val="00045A17"/>
    <w:rsid w:val="000470EC"/>
    <w:rsid w:val="00052495"/>
    <w:rsid w:val="0005760C"/>
    <w:rsid w:val="00062334"/>
    <w:rsid w:val="00064CF1"/>
    <w:rsid w:val="0006557F"/>
    <w:rsid w:val="000658BA"/>
    <w:rsid w:val="000718BE"/>
    <w:rsid w:val="00071BDF"/>
    <w:rsid w:val="00073853"/>
    <w:rsid w:val="000738DF"/>
    <w:rsid w:val="00075B41"/>
    <w:rsid w:val="00076486"/>
    <w:rsid w:val="00077345"/>
    <w:rsid w:val="000824A4"/>
    <w:rsid w:val="00082DB2"/>
    <w:rsid w:val="0008425B"/>
    <w:rsid w:val="00085A3A"/>
    <w:rsid w:val="00086A82"/>
    <w:rsid w:val="00091D3F"/>
    <w:rsid w:val="0009245A"/>
    <w:rsid w:val="00092C39"/>
    <w:rsid w:val="00093CC4"/>
    <w:rsid w:val="000965D0"/>
    <w:rsid w:val="00097412"/>
    <w:rsid w:val="000A1BBA"/>
    <w:rsid w:val="000A22D1"/>
    <w:rsid w:val="000A30A1"/>
    <w:rsid w:val="000A5D7D"/>
    <w:rsid w:val="000A6FBA"/>
    <w:rsid w:val="000B1CE3"/>
    <w:rsid w:val="000B4629"/>
    <w:rsid w:val="000B4FA3"/>
    <w:rsid w:val="000B6195"/>
    <w:rsid w:val="000C2309"/>
    <w:rsid w:val="000C25B7"/>
    <w:rsid w:val="000C2D66"/>
    <w:rsid w:val="000C58D5"/>
    <w:rsid w:val="000C68B3"/>
    <w:rsid w:val="000C710E"/>
    <w:rsid w:val="000C7868"/>
    <w:rsid w:val="000D0F6F"/>
    <w:rsid w:val="000D1AF3"/>
    <w:rsid w:val="000D22FF"/>
    <w:rsid w:val="000D3073"/>
    <w:rsid w:val="000E6FA7"/>
    <w:rsid w:val="000F09E9"/>
    <w:rsid w:val="000F1306"/>
    <w:rsid w:val="000F27A2"/>
    <w:rsid w:val="000F40C4"/>
    <w:rsid w:val="000F5666"/>
    <w:rsid w:val="00102C1A"/>
    <w:rsid w:val="00103B71"/>
    <w:rsid w:val="001077FF"/>
    <w:rsid w:val="00120F3A"/>
    <w:rsid w:val="001279EE"/>
    <w:rsid w:val="00127D9C"/>
    <w:rsid w:val="00130D3A"/>
    <w:rsid w:val="00135A78"/>
    <w:rsid w:val="0013608B"/>
    <w:rsid w:val="00136273"/>
    <w:rsid w:val="00136A4A"/>
    <w:rsid w:val="00141691"/>
    <w:rsid w:val="00141832"/>
    <w:rsid w:val="00142DDE"/>
    <w:rsid w:val="001438AC"/>
    <w:rsid w:val="0014486E"/>
    <w:rsid w:val="00146904"/>
    <w:rsid w:val="00147FB3"/>
    <w:rsid w:val="0015039D"/>
    <w:rsid w:val="00150F9E"/>
    <w:rsid w:val="0015393F"/>
    <w:rsid w:val="00153A02"/>
    <w:rsid w:val="00154E35"/>
    <w:rsid w:val="00155A05"/>
    <w:rsid w:val="00156231"/>
    <w:rsid w:val="0015674B"/>
    <w:rsid w:val="00160106"/>
    <w:rsid w:val="001603C1"/>
    <w:rsid w:val="00160AAA"/>
    <w:rsid w:val="001712A8"/>
    <w:rsid w:val="0017267A"/>
    <w:rsid w:val="00172FD3"/>
    <w:rsid w:val="00173070"/>
    <w:rsid w:val="001733C5"/>
    <w:rsid w:val="001747EB"/>
    <w:rsid w:val="00177051"/>
    <w:rsid w:val="00177C59"/>
    <w:rsid w:val="0018048D"/>
    <w:rsid w:val="001868D9"/>
    <w:rsid w:val="00193EE6"/>
    <w:rsid w:val="001A1C39"/>
    <w:rsid w:val="001A566C"/>
    <w:rsid w:val="001A7BE8"/>
    <w:rsid w:val="001A7CD7"/>
    <w:rsid w:val="001B4AE1"/>
    <w:rsid w:val="001B5156"/>
    <w:rsid w:val="001B5855"/>
    <w:rsid w:val="001C0A6A"/>
    <w:rsid w:val="001C13D1"/>
    <w:rsid w:val="001C5242"/>
    <w:rsid w:val="001D06F0"/>
    <w:rsid w:val="001D181E"/>
    <w:rsid w:val="001D3DCB"/>
    <w:rsid w:val="001D4E8A"/>
    <w:rsid w:val="001D507C"/>
    <w:rsid w:val="001D6B24"/>
    <w:rsid w:val="001E03E6"/>
    <w:rsid w:val="001E04A2"/>
    <w:rsid w:val="001E3EC9"/>
    <w:rsid w:val="001E7DAF"/>
    <w:rsid w:val="001F0984"/>
    <w:rsid w:val="001F338B"/>
    <w:rsid w:val="001F4D7F"/>
    <w:rsid w:val="001F66BB"/>
    <w:rsid w:val="0020651C"/>
    <w:rsid w:val="0021290C"/>
    <w:rsid w:val="002130D8"/>
    <w:rsid w:val="00213D26"/>
    <w:rsid w:val="002150BF"/>
    <w:rsid w:val="0021533B"/>
    <w:rsid w:val="0021582B"/>
    <w:rsid w:val="00216E9E"/>
    <w:rsid w:val="0021757D"/>
    <w:rsid w:val="00225398"/>
    <w:rsid w:val="00227A74"/>
    <w:rsid w:val="002304B6"/>
    <w:rsid w:val="00234FD0"/>
    <w:rsid w:val="002375AE"/>
    <w:rsid w:val="00237B45"/>
    <w:rsid w:val="002418D5"/>
    <w:rsid w:val="00251BF2"/>
    <w:rsid w:val="00254418"/>
    <w:rsid w:val="0025662A"/>
    <w:rsid w:val="00260C4C"/>
    <w:rsid w:val="00262CD4"/>
    <w:rsid w:val="00270BA5"/>
    <w:rsid w:val="00270E11"/>
    <w:rsid w:val="0027298D"/>
    <w:rsid w:val="00280D5B"/>
    <w:rsid w:val="00283139"/>
    <w:rsid w:val="00286A2D"/>
    <w:rsid w:val="00286A3D"/>
    <w:rsid w:val="00290A84"/>
    <w:rsid w:val="00294BAE"/>
    <w:rsid w:val="002974A4"/>
    <w:rsid w:val="002977CC"/>
    <w:rsid w:val="002A174C"/>
    <w:rsid w:val="002A264B"/>
    <w:rsid w:val="002A3977"/>
    <w:rsid w:val="002A4D17"/>
    <w:rsid w:val="002A57AC"/>
    <w:rsid w:val="002A7CDF"/>
    <w:rsid w:val="002B2E36"/>
    <w:rsid w:val="002C1781"/>
    <w:rsid w:val="002C6575"/>
    <w:rsid w:val="002D06B6"/>
    <w:rsid w:val="002D4AEE"/>
    <w:rsid w:val="002D69FB"/>
    <w:rsid w:val="002E0E7B"/>
    <w:rsid w:val="002E35FC"/>
    <w:rsid w:val="002E3A6D"/>
    <w:rsid w:val="002F05C7"/>
    <w:rsid w:val="002F3C09"/>
    <w:rsid w:val="002F42CA"/>
    <w:rsid w:val="002F5513"/>
    <w:rsid w:val="002F626C"/>
    <w:rsid w:val="002F6397"/>
    <w:rsid w:val="002F770F"/>
    <w:rsid w:val="00301031"/>
    <w:rsid w:val="00301C73"/>
    <w:rsid w:val="003043BC"/>
    <w:rsid w:val="00307540"/>
    <w:rsid w:val="003147AA"/>
    <w:rsid w:val="00322035"/>
    <w:rsid w:val="00331E50"/>
    <w:rsid w:val="00331FD6"/>
    <w:rsid w:val="00335C04"/>
    <w:rsid w:val="0034119B"/>
    <w:rsid w:val="0034185B"/>
    <w:rsid w:val="00342D4F"/>
    <w:rsid w:val="00342E08"/>
    <w:rsid w:val="003434C5"/>
    <w:rsid w:val="00351504"/>
    <w:rsid w:val="003516F6"/>
    <w:rsid w:val="003525EB"/>
    <w:rsid w:val="0036083F"/>
    <w:rsid w:val="00364EF9"/>
    <w:rsid w:val="0036502B"/>
    <w:rsid w:val="00365678"/>
    <w:rsid w:val="00367A6E"/>
    <w:rsid w:val="00384722"/>
    <w:rsid w:val="00395215"/>
    <w:rsid w:val="003A5413"/>
    <w:rsid w:val="003B591C"/>
    <w:rsid w:val="003C3FDF"/>
    <w:rsid w:val="003C6B7B"/>
    <w:rsid w:val="003D139E"/>
    <w:rsid w:val="003D140B"/>
    <w:rsid w:val="003D5127"/>
    <w:rsid w:val="003E0FA2"/>
    <w:rsid w:val="003F0A1B"/>
    <w:rsid w:val="003F179E"/>
    <w:rsid w:val="003F1B3B"/>
    <w:rsid w:val="003F28D5"/>
    <w:rsid w:val="003F2BC6"/>
    <w:rsid w:val="003F3935"/>
    <w:rsid w:val="004007CA"/>
    <w:rsid w:val="00401F9E"/>
    <w:rsid w:val="004027CF"/>
    <w:rsid w:val="00403351"/>
    <w:rsid w:val="00413C7A"/>
    <w:rsid w:val="00420D87"/>
    <w:rsid w:val="004229DE"/>
    <w:rsid w:val="00422D79"/>
    <w:rsid w:val="00423826"/>
    <w:rsid w:val="00423AFA"/>
    <w:rsid w:val="004262D7"/>
    <w:rsid w:val="00426485"/>
    <w:rsid w:val="00430148"/>
    <w:rsid w:val="004313A2"/>
    <w:rsid w:val="004330B3"/>
    <w:rsid w:val="004409F5"/>
    <w:rsid w:val="00442157"/>
    <w:rsid w:val="00444033"/>
    <w:rsid w:val="00446423"/>
    <w:rsid w:val="00446F48"/>
    <w:rsid w:val="0044737A"/>
    <w:rsid w:val="004508CD"/>
    <w:rsid w:val="00452C96"/>
    <w:rsid w:val="00453184"/>
    <w:rsid w:val="0045465E"/>
    <w:rsid w:val="00460337"/>
    <w:rsid w:val="00460A08"/>
    <w:rsid w:val="0046121A"/>
    <w:rsid w:val="0046138C"/>
    <w:rsid w:val="00461D2D"/>
    <w:rsid w:val="0047241D"/>
    <w:rsid w:val="004747DD"/>
    <w:rsid w:val="00474FDD"/>
    <w:rsid w:val="00483A16"/>
    <w:rsid w:val="00484DE5"/>
    <w:rsid w:val="00484E99"/>
    <w:rsid w:val="004900B7"/>
    <w:rsid w:val="00491AF0"/>
    <w:rsid w:val="00491C69"/>
    <w:rsid w:val="00493CB5"/>
    <w:rsid w:val="00494FBB"/>
    <w:rsid w:val="00496A4E"/>
    <w:rsid w:val="004A019F"/>
    <w:rsid w:val="004A045E"/>
    <w:rsid w:val="004A085B"/>
    <w:rsid w:val="004A4D80"/>
    <w:rsid w:val="004A6C40"/>
    <w:rsid w:val="004B2651"/>
    <w:rsid w:val="004B599A"/>
    <w:rsid w:val="004B69E1"/>
    <w:rsid w:val="004C1C27"/>
    <w:rsid w:val="004C22F4"/>
    <w:rsid w:val="004C2F66"/>
    <w:rsid w:val="004C354F"/>
    <w:rsid w:val="004C540D"/>
    <w:rsid w:val="004D25F3"/>
    <w:rsid w:val="004D3B14"/>
    <w:rsid w:val="004D3B4A"/>
    <w:rsid w:val="004E0BAA"/>
    <w:rsid w:val="004E27A7"/>
    <w:rsid w:val="004F1A43"/>
    <w:rsid w:val="004F491F"/>
    <w:rsid w:val="004F66B1"/>
    <w:rsid w:val="0050268C"/>
    <w:rsid w:val="00504866"/>
    <w:rsid w:val="00506E0F"/>
    <w:rsid w:val="00507B8B"/>
    <w:rsid w:val="00512FAC"/>
    <w:rsid w:val="005131C0"/>
    <w:rsid w:val="005138B1"/>
    <w:rsid w:val="00515879"/>
    <w:rsid w:val="00521E3A"/>
    <w:rsid w:val="00522007"/>
    <w:rsid w:val="00527BBD"/>
    <w:rsid w:val="00533B4E"/>
    <w:rsid w:val="005369A9"/>
    <w:rsid w:val="005372B3"/>
    <w:rsid w:val="00541789"/>
    <w:rsid w:val="00542006"/>
    <w:rsid w:val="0054259E"/>
    <w:rsid w:val="00545B77"/>
    <w:rsid w:val="00546BD3"/>
    <w:rsid w:val="0054786F"/>
    <w:rsid w:val="00553AFB"/>
    <w:rsid w:val="00557EBC"/>
    <w:rsid w:val="00557EE1"/>
    <w:rsid w:val="00563BBA"/>
    <w:rsid w:val="00564B72"/>
    <w:rsid w:val="005679EC"/>
    <w:rsid w:val="005740B8"/>
    <w:rsid w:val="0057480F"/>
    <w:rsid w:val="0057619C"/>
    <w:rsid w:val="00581030"/>
    <w:rsid w:val="00583A51"/>
    <w:rsid w:val="0058479C"/>
    <w:rsid w:val="00584D5F"/>
    <w:rsid w:val="00592B74"/>
    <w:rsid w:val="005A05C5"/>
    <w:rsid w:val="005A2E86"/>
    <w:rsid w:val="005A38F9"/>
    <w:rsid w:val="005A76F0"/>
    <w:rsid w:val="005A7FDD"/>
    <w:rsid w:val="005B316E"/>
    <w:rsid w:val="005B4970"/>
    <w:rsid w:val="005B508D"/>
    <w:rsid w:val="005B7636"/>
    <w:rsid w:val="005C0167"/>
    <w:rsid w:val="005C50FC"/>
    <w:rsid w:val="005C6657"/>
    <w:rsid w:val="005C6DE6"/>
    <w:rsid w:val="005D25E4"/>
    <w:rsid w:val="005D2A89"/>
    <w:rsid w:val="005D4842"/>
    <w:rsid w:val="005D614C"/>
    <w:rsid w:val="005E09B4"/>
    <w:rsid w:val="005E0B09"/>
    <w:rsid w:val="005E0B37"/>
    <w:rsid w:val="005F0EF1"/>
    <w:rsid w:val="005F2BC8"/>
    <w:rsid w:val="005F5D4F"/>
    <w:rsid w:val="005F6E8B"/>
    <w:rsid w:val="005F7FDE"/>
    <w:rsid w:val="0060216D"/>
    <w:rsid w:val="0060236A"/>
    <w:rsid w:val="006030CE"/>
    <w:rsid w:val="00603EFB"/>
    <w:rsid w:val="0060690E"/>
    <w:rsid w:val="006069D3"/>
    <w:rsid w:val="00621DE7"/>
    <w:rsid w:val="00627B6C"/>
    <w:rsid w:val="00630386"/>
    <w:rsid w:val="006339DC"/>
    <w:rsid w:val="0064053D"/>
    <w:rsid w:val="00641554"/>
    <w:rsid w:val="00645076"/>
    <w:rsid w:val="0064520D"/>
    <w:rsid w:val="0064542D"/>
    <w:rsid w:val="006510AA"/>
    <w:rsid w:val="00651689"/>
    <w:rsid w:val="006575EA"/>
    <w:rsid w:val="00662C25"/>
    <w:rsid w:val="0066618F"/>
    <w:rsid w:val="00671BB4"/>
    <w:rsid w:val="006750FE"/>
    <w:rsid w:val="0068537D"/>
    <w:rsid w:val="00694931"/>
    <w:rsid w:val="00697F7C"/>
    <w:rsid w:val="006A363E"/>
    <w:rsid w:val="006A3C75"/>
    <w:rsid w:val="006A69B4"/>
    <w:rsid w:val="006A737C"/>
    <w:rsid w:val="006B086E"/>
    <w:rsid w:val="006C013A"/>
    <w:rsid w:val="006C27AA"/>
    <w:rsid w:val="006C7110"/>
    <w:rsid w:val="006D36EA"/>
    <w:rsid w:val="006D370B"/>
    <w:rsid w:val="006D3D0B"/>
    <w:rsid w:val="006D6F82"/>
    <w:rsid w:val="006D7585"/>
    <w:rsid w:val="006E4A34"/>
    <w:rsid w:val="006E4E85"/>
    <w:rsid w:val="006E554A"/>
    <w:rsid w:val="006F24A5"/>
    <w:rsid w:val="006F28DA"/>
    <w:rsid w:val="006F3027"/>
    <w:rsid w:val="00700408"/>
    <w:rsid w:val="007004EC"/>
    <w:rsid w:val="00701F03"/>
    <w:rsid w:val="00703344"/>
    <w:rsid w:val="00705531"/>
    <w:rsid w:val="00714597"/>
    <w:rsid w:val="007170D6"/>
    <w:rsid w:val="0072695D"/>
    <w:rsid w:val="00726991"/>
    <w:rsid w:val="00730366"/>
    <w:rsid w:val="00730458"/>
    <w:rsid w:val="007329D7"/>
    <w:rsid w:val="007341D6"/>
    <w:rsid w:val="007367E3"/>
    <w:rsid w:val="00741092"/>
    <w:rsid w:val="00742680"/>
    <w:rsid w:val="00744DAF"/>
    <w:rsid w:val="00746C9E"/>
    <w:rsid w:val="00750259"/>
    <w:rsid w:val="007508D8"/>
    <w:rsid w:val="0075139D"/>
    <w:rsid w:val="007567B8"/>
    <w:rsid w:val="00765756"/>
    <w:rsid w:val="007658EA"/>
    <w:rsid w:val="007726C8"/>
    <w:rsid w:val="0077399F"/>
    <w:rsid w:val="00773DD6"/>
    <w:rsid w:val="00777324"/>
    <w:rsid w:val="00784F47"/>
    <w:rsid w:val="0078754C"/>
    <w:rsid w:val="007902B7"/>
    <w:rsid w:val="007910D3"/>
    <w:rsid w:val="0079191F"/>
    <w:rsid w:val="007A0027"/>
    <w:rsid w:val="007A005F"/>
    <w:rsid w:val="007A1781"/>
    <w:rsid w:val="007A2400"/>
    <w:rsid w:val="007A491D"/>
    <w:rsid w:val="007A64D8"/>
    <w:rsid w:val="007B09C4"/>
    <w:rsid w:val="007B11AF"/>
    <w:rsid w:val="007B2031"/>
    <w:rsid w:val="007B2E7A"/>
    <w:rsid w:val="007B314C"/>
    <w:rsid w:val="007B3A69"/>
    <w:rsid w:val="007C292E"/>
    <w:rsid w:val="007C3B50"/>
    <w:rsid w:val="007C426A"/>
    <w:rsid w:val="007D38CF"/>
    <w:rsid w:val="007D3E38"/>
    <w:rsid w:val="007D6502"/>
    <w:rsid w:val="007E47FA"/>
    <w:rsid w:val="007E4E9F"/>
    <w:rsid w:val="007F0A6D"/>
    <w:rsid w:val="007F3DB4"/>
    <w:rsid w:val="007F4606"/>
    <w:rsid w:val="00804558"/>
    <w:rsid w:val="0080548E"/>
    <w:rsid w:val="00806EE2"/>
    <w:rsid w:val="00812FB1"/>
    <w:rsid w:val="00815894"/>
    <w:rsid w:val="00815A32"/>
    <w:rsid w:val="00824BFA"/>
    <w:rsid w:val="00826A18"/>
    <w:rsid w:val="00830D43"/>
    <w:rsid w:val="008323FB"/>
    <w:rsid w:val="0083467A"/>
    <w:rsid w:val="00845931"/>
    <w:rsid w:val="008543BA"/>
    <w:rsid w:val="00857559"/>
    <w:rsid w:val="00860CF1"/>
    <w:rsid w:val="00861749"/>
    <w:rsid w:val="008648B4"/>
    <w:rsid w:val="00864CBA"/>
    <w:rsid w:val="008669C1"/>
    <w:rsid w:val="008715D3"/>
    <w:rsid w:val="00873AA5"/>
    <w:rsid w:val="00874443"/>
    <w:rsid w:val="008754C9"/>
    <w:rsid w:val="008803B1"/>
    <w:rsid w:val="00887683"/>
    <w:rsid w:val="00887C84"/>
    <w:rsid w:val="008923CC"/>
    <w:rsid w:val="00892414"/>
    <w:rsid w:val="0089652C"/>
    <w:rsid w:val="008A00C5"/>
    <w:rsid w:val="008A2D79"/>
    <w:rsid w:val="008A6D28"/>
    <w:rsid w:val="008B1298"/>
    <w:rsid w:val="008B1B50"/>
    <w:rsid w:val="008B206F"/>
    <w:rsid w:val="008B6694"/>
    <w:rsid w:val="008C3712"/>
    <w:rsid w:val="008D0944"/>
    <w:rsid w:val="008D2F11"/>
    <w:rsid w:val="008D34FC"/>
    <w:rsid w:val="008D7145"/>
    <w:rsid w:val="008E04AE"/>
    <w:rsid w:val="008E2E4C"/>
    <w:rsid w:val="008E68A4"/>
    <w:rsid w:val="008F0030"/>
    <w:rsid w:val="008F2D60"/>
    <w:rsid w:val="00900696"/>
    <w:rsid w:val="0090078A"/>
    <w:rsid w:val="009062B3"/>
    <w:rsid w:val="00911F05"/>
    <w:rsid w:val="00917A1B"/>
    <w:rsid w:val="009226CD"/>
    <w:rsid w:val="009234B5"/>
    <w:rsid w:val="009441EB"/>
    <w:rsid w:val="009458E0"/>
    <w:rsid w:val="0095003F"/>
    <w:rsid w:val="00954399"/>
    <w:rsid w:val="00960020"/>
    <w:rsid w:val="00965F30"/>
    <w:rsid w:val="009738C3"/>
    <w:rsid w:val="009739C5"/>
    <w:rsid w:val="009743BF"/>
    <w:rsid w:val="009746EA"/>
    <w:rsid w:val="0098136C"/>
    <w:rsid w:val="0098537D"/>
    <w:rsid w:val="00985D23"/>
    <w:rsid w:val="0098647C"/>
    <w:rsid w:val="00991C72"/>
    <w:rsid w:val="00991F00"/>
    <w:rsid w:val="00994CC6"/>
    <w:rsid w:val="009957D6"/>
    <w:rsid w:val="009965BA"/>
    <w:rsid w:val="009A2DB5"/>
    <w:rsid w:val="009A5EA8"/>
    <w:rsid w:val="009A641E"/>
    <w:rsid w:val="009B23D2"/>
    <w:rsid w:val="009B4E71"/>
    <w:rsid w:val="009B60B7"/>
    <w:rsid w:val="009B7785"/>
    <w:rsid w:val="009C17BE"/>
    <w:rsid w:val="009D02E9"/>
    <w:rsid w:val="009D0700"/>
    <w:rsid w:val="009D0EF4"/>
    <w:rsid w:val="009D2BEC"/>
    <w:rsid w:val="009D2ECF"/>
    <w:rsid w:val="009D735A"/>
    <w:rsid w:val="009E16EA"/>
    <w:rsid w:val="009E5B88"/>
    <w:rsid w:val="009F1AC6"/>
    <w:rsid w:val="009F2941"/>
    <w:rsid w:val="009F614A"/>
    <w:rsid w:val="009F6927"/>
    <w:rsid w:val="00A02942"/>
    <w:rsid w:val="00A05FBA"/>
    <w:rsid w:val="00A07873"/>
    <w:rsid w:val="00A13E99"/>
    <w:rsid w:val="00A149B2"/>
    <w:rsid w:val="00A2012A"/>
    <w:rsid w:val="00A25722"/>
    <w:rsid w:val="00A26359"/>
    <w:rsid w:val="00A31DFF"/>
    <w:rsid w:val="00A3253B"/>
    <w:rsid w:val="00A418A8"/>
    <w:rsid w:val="00A53A8C"/>
    <w:rsid w:val="00A55292"/>
    <w:rsid w:val="00A5618F"/>
    <w:rsid w:val="00A57310"/>
    <w:rsid w:val="00A57957"/>
    <w:rsid w:val="00A639F4"/>
    <w:rsid w:val="00A646DC"/>
    <w:rsid w:val="00A64925"/>
    <w:rsid w:val="00A64B84"/>
    <w:rsid w:val="00A70B8E"/>
    <w:rsid w:val="00A7144F"/>
    <w:rsid w:val="00A72805"/>
    <w:rsid w:val="00A73577"/>
    <w:rsid w:val="00A74CCC"/>
    <w:rsid w:val="00A770B0"/>
    <w:rsid w:val="00A8108C"/>
    <w:rsid w:val="00A84636"/>
    <w:rsid w:val="00A9048F"/>
    <w:rsid w:val="00A908B0"/>
    <w:rsid w:val="00A947C7"/>
    <w:rsid w:val="00A95312"/>
    <w:rsid w:val="00A95EEC"/>
    <w:rsid w:val="00AA2DFF"/>
    <w:rsid w:val="00AB3FDB"/>
    <w:rsid w:val="00AB572C"/>
    <w:rsid w:val="00AB6B04"/>
    <w:rsid w:val="00AB7E69"/>
    <w:rsid w:val="00AC0EDC"/>
    <w:rsid w:val="00AC12B2"/>
    <w:rsid w:val="00AD2628"/>
    <w:rsid w:val="00AD4FCA"/>
    <w:rsid w:val="00AD511A"/>
    <w:rsid w:val="00AD6758"/>
    <w:rsid w:val="00AD6CA3"/>
    <w:rsid w:val="00B01623"/>
    <w:rsid w:val="00B03577"/>
    <w:rsid w:val="00B0368E"/>
    <w:rsid w:val="00B04E70"/>
    <w:rsid w:val="00B12204"/>
    <w:rsid w:val="00B12629"/>
    <w:rsid w:val="00B12AFD"/>
    <w:rsid w:val="00B146E6"/>
    <w:rsid w:val="00B15FFA"/>
    <w:rsid w:val="00B21A02"/>
    <w:rsid w:val="00B345EE"/>
    <w:rsid w:val="00B44FB3"/>
    <w:rsid w:val="00B55A09"/>
    <w:rsid w:val="00B564FF"/>
    <w:rsid w:val="00B6076C"/>
    <w:rsid w:val="00B61382"/>
    <w:rsid w:val="00B62686"/>
    <w:rsid w:val="00B67573"/>
    <w:rsid w:val="00B71C86"/>
    <w:rsid w:val="00B765D9"/>
    <w:rsid w:val="00B77494"/>
    <w:rsid w:val="00B80383"/>
    <w:rsid w:val="00B825EB"/>
    <w:rsid w:val="00B84860"/>
    <w:rsid w:val="00B87B47"/>
    <w:rsid w:val="00B92E80"/>
    <w:rsid w:val="00B93EF4"/>
    <w:rsid w:val="00B96BFB"/>
    <w:rsid w:val="00BA05F2"/>
    <w:rsid w:val="00BA11AF"/>
    <w:rsid w:val="00BA1BB5"/>
    <w:rsid w:val="00BA348E"/>
    <w:rsid w:val="00BA3FB7"/>
    <w:rsid w:val="00BB218F"/>
    <w:rsid w:val="00BB2336"/>
    <w:rsid w:val="00BB36CF"/>
    <w:rsid w:val="00BB5242"/>
    <w:rsid w:val="00BB5F8B"/>
    <w:rsid w:val="00BB7D2B"/>
    <w:rsid w:val="00BC09C5"/>
    <w:rsid w:val="00BC10F7"/>
    <w:rsid w:val="00BC5598"/>
    <w:rsid w:val="00BC631F"/>
    <w:rsid w:val="00BC6471"/>
    <w:rsid w:val="00BD58CB"/>
    <w:rsid w:val="00BE075E"/>
    <w:rsid w:val="00BE2EF6"/>
    <w:rsid w:val="00BE3889"/>
    <w:rsid w:val="00BE7E30"/>
    <w:rsid w:val="00BF5CA9"/>
    <w:rsid w:val="00BF6C23"/>
    <w:rsid w:val="00C0257D"/>
    <w:rsid w:val="00C02C96"/>
    <w:rsid w:val="00C02D44"/>
    <w:rsid w:val="00C03840"/>
    <w:rsid w:val="00C03B46"/>
    <w:rsid w:val="00C063E9"/>
    <w:rsid w:val="00C07995"/>
    <w:rsid w:val="00C12F2A"/>
    <w:rsid w:val="00C13216"/>
    <w:rsid w:val="00C22B63"/>
    <w:rsid w:val="00C22C68"/>
    <w:rsid w:val="00C235CB"/>
    <w:rsid w:val="00C24B6B"/>
    <w:rsid w:val="00C25FE8"/>
    <w:rsid w:val="00C30CA2"/>
    <w:rsid w:val="00C32662"/>
    <w:rsid w:val="00C41ADF"/>
    <w:rsid w:val="00C44120"/>
    <w:rsid w:val="00C455C7"/>
    <w:rsid w:val="00C459DC"/>
    <w:rsid w:val="00C460D7"/>
    <w:rsid w:val="00C5076E"/>
    <w:rsid w:val="00C520AC"/>
    <w:rsid w:val="00C575CA"/>
    <w:rsid w:val="00C62B98"/>
    <w:rsid w:val="00C656A8"/>
    <w:rsid w:val="00C66182"/>
    <w:rsid w:val="00C672BA"/>
    <w:rsid w:val="00C712A3"/>
    <w:rsid w:val="00C730D3"/>
    <w:rsid w:val="00C74F18"/>
    <w:rsid w:val="00C76D6A"/>
    <w:rsid w:val="00C828C5"/>
    <w:rsid w:val="00C8336B"/>
    <w:rsid w:val="00C83FF3"/>
    <w:rsid w:val="00C94FB8"/>
    <w:rsid w:val="00C957E1"/>
    <w:rsid w:val="00CA0147"/>
    <w:rsid w:val="00CA1CFF"/>
    <w:rsid w:val="00CA441D"/>
    <w:rsid w:val="00CB040A"/>
    <w:rsid w:val="00CB0CD3"/>
    <w:rsid w:val="00CB3140"/>
    <w:rsid w:val="00CC153E"/>
    <w:rsid w:val="00CC3798"/>
    <w:rsid w:val="00CD3A8A"/>
    <w:rsid w:val="00CD4F6B"/>
    <w:rsid w:val="00CD7B8B"/>
    <w:rsid w:val="00CE26D8"/>
    <w:rsid w:val="00CE2776"/>
    <w:rsid w:val="00CE4AD0"/>
    <w:rsid w:val="00CE612B"/>
    <w:rsid w:val="00CE65DC"/>
    <w:rsid w:val="00CF0595"/>
    <w:rsid w:val="00CF2329"/>
    <w:rsid w:val="00CF2FC7"/>
    <w:rsid w:val="00CF7C4C"/>
    <w:rsid w:val="00D01988"/>
    <w:rsid w:val="00D02B99"/>
    <w:rsid w:val="00D04670"/>
    <w:rsid w:val="00D04D91"/>
    <w:rsid w:val="00D063B0"/>
    <w:rsid w:val="00D11C92"/>
    <w:rsid w:val="00D21626"/>
    <w:rsid w:val="00D221D5"/>
    <w:rsid w:val="00D23E4A"/>
    <w:rsid w:val="00D24870"/>
    <w:rsid w:val="00D2502C"/>
    <w:rsid w:val="00D25F70"/>
    <w:rsid w:val="00D31C00"/>
    <w:rsid w:val="00D3238C"/>
    <w:rsid w:val="00D34932"/>
    <w:rsid w:val="00D422DB"/>
    <w:rsid w:val="00D4302D"/>
    <w:rsid w:val="00D434CE"/>
    <w:rsid w:val="00D4583E"/>
    <w:rsid w:val="00D4614E"/>
    <w:rsid w:val="00D529F9"/>
    <w:rsid w:val="00D53E5A"/>
    <w:rsid w:val="00D54563"/>
    <w:rsid w:val="00D54F1F"/>
    <w:rsid w:val="00D551EB"/>
    <w:rsid w:val="00D72087"/>
    <w:rsid w:val="00D72C3F"/>
    <w:rsid w:val="00D75116"/>
    <w:rsid w:val="00D75C9B"/>
    <w:rsid w:val="00D7620C"/>
    <w:rsid w:val="00D76674"/>
    <w:rsid w:val="00D82757"/>
    <w:rsid w:val="00D838FF"/>
    <w:rsid w:val="00D87EF7"/>
    <w:rsid w:val="00D902EE"/>
    <w:rsid w:val="00D90AF1"/>
    <w:rsid w:val="00D91BEC"/>
    <w:rsid w:val="00D933FB"/>
    <w:rsid w:val="00DA2806"/>
    <w:rsid w:val="00DB1FDB"/>
    <w:rsid w:val="00DB4BB7"/>
    <w:rsid w:val="00DB764E"/>
    <w:rsid w:val="00DC2A64"/>
    <w:rsid w:val="00DC2F52"/>
    <w:rsid w:val="00DC57B0"/>
    <w:rsid w:val="00DC68C3"/>
    <w:rsid w:val="00DD072E"/>
    <w:rsid w:val="00DD1D16"/>
    <w:rsid w:val="00DD23C0"/>
    <w:rsid w:val="00DD488A"/>
    <w:rsid w:val="00DE0BA6"/>
    <w:rsid w:val="00DE16DE"/>
    <w:rsid w:val="00DE1D1A"/>
    <w:rsid w:val="00DE358C"/>
    <w:rsid w:val="00DE4F19"/>
    <w:rsid w:val="00DE5898"/>
    <w:rsid w:val="00DE7CDE"/>
    <w:rsid w:val="00E06899"/>
    <w:rsid w:val="00E135C3"/>
    <w:rsid w:val="00E1390D"/>
    <w:rsid w:val="00E1728C"/>
    <w:rsid w:val="00E231BA"/>
    <w:rsid w:val="00E243C3"/>
    <w:rsid w:val="00E25DFF"/>
    <w:rsid w:val="00E2794A"/>
    <w:rsid w:val="00E34DCA"/>
    <w:rsid w:val="00E34E5E"/>
    <w:rsid w:val="00E3652A"/>
    <w:rsid w:val="00E44931"/>
    <w:rsid w:val="00E53EA7"/>
    <w:rsid w:val="00E56466"/>
    <w:rsid w:val="00E5726F"/>
    <w:rsid w:val="00E626B1"/>
    <w:rsid w:val="00E627BF"/>
    <w:rsid w:val="00E72C65"/>
    <w:rsid w:val="00E77BCF"/>
    <w:rsid w:val="00E80605"/>
    <w:rsid w:val="00E81356"/>
    <w:rsid w:val="00E91756"/>
    <w:rsid w:val="00E924F0"/>
    <w:rsid w:val="00E94331"/>
    <w:rsid w:val="00E95128"/>
    <w:rsid w:val="00EA7B8D"/>
    <w:rsid w:val="00EB0931"/>
    <w:rsid w:val="00EB0C3C"/>
    <w:rsid w:val="00EB1120"/>
    <w:rsid w:val="00EC0820"/>
    <w:rsid w:val="00ED1E98"/>
    <w:rsid w:val="00ED5F95"/>
    <w:rsid w:val="00ED67D4"/>
    <w:rsid w:val="00EE0E21"/>
    <w:rsid w:val="00EE3C45"/>
    <w:rsid w:val="00EF0B01"/>
    <w:rsid w:val="00EF1847"/>
    <w:rsid w:val="00EF2B76"/>
    <w:rsid w:val="00EF34AE"/>
    <w:rsid w:val="00EF4E72"/>
    <w:rsid w:val="00EF688C"/>
    <w:rsid w:val="00F06236"/>
    <w:rsid w:val="00F06FC6"/>
    <w:rsid w:val="00F10E0E"/>
    <w:rsid w:val="00F121C4"/>
    <w:rsid w:val="00F150F1"/>
    <w:rsid w:val="00F16DBD"/>
    <w:rsid w:val="00F16F26"/>
    <w:rsid w:val="00F20205"/>
    <w:rsid w:val="00F20A46"/>
    <w:rsid w:val="00F20B2A"/>
    <w:rsid w:val="00F27004"/>
    <w:rsid w:val="00F3001B"/>
    <w:rsid w:val="00F32561"/>
    <w:rsid w:val="00F37B12"/>
    <w:rsid w:val="00F43296"/>
    <w:rsid w:val="00F4385F"/>
    <w:rsid w:val="00F43ED4"/>
    <w:rsid w:val="00F45177"/>
    <w:rsid w:val="00F4711E"/>
    <w:rsid w:val="00F501FB"/>
    <w:rsid w:val="00F5375E"/>
    <w:rsid w:val="00F54864"/>
    <w:rsid w:val="00F56C76"/>
    <w:rsid w:val="00F62782"/>
    <w:rsid w:val="00F709E2"/>
    <w:rsid w:val="00F70C00"/>
    <w:rsid w:val="00F71552"/>
    <w:rsid w:val="00F72A51"/>
    <w:rsid w:val="00F75DF5"/>
    <w:rsid w:val="00F76493"/>
    <w:rsid w:val="00F77CBF"/>
    <w:rsid w:val="00F802C8"/>
    <w:rsid w:val="00F838BE"/>
    <w:rsid w:val="00F83A95"/>
    <w:rsid w:val="00F83D13"/>
    <w:rsid w:val="00F85234"/>
    <w:rsid w:val="00F865E8"/>
    <w:rsid w:val="00F87BFF"/>
    <w:rsid w:val="00F90206"/>
    <w:rsid w:val="00F90F95"/>
    <w:rsid w:val="00F91913"/>
    <w:rsid w:val="00F9359C"/>
    <w:rsid w:val="00F9506A"/>
    <w:rsid w:val="00FA0B1D"/>
    <w:rsid w:val="00FA137C"/>
    <w:rsid w:val="00FA1EF8"/>
    <w:rsid w:val="00FA2A9D"/>
    <w:rsid w:val="00FA6ADD"/>
    <w:rsid w:val="00FA6C5D"/>
    <w:rsid w:val="00FA6D0F"/>
    <w:rsid w:val="00FB3010"/>
    <w:rsid w:val="00FC3D28"/>
    <w:rsid w:val="00FD44E7"/>
    <w:rsid w:val="00FD4736"/>
    <w:rsid w:val="00FD51A5"/>
    <w:rsid w:val="00FE0172"/>
    <w:rsid w:val="00FE2CC6"/>
    <w:rsid w:val="00FE3AB4"/>
    <w:rsid w:val="00FE545E"/>
    <w:rsid w:val="00FF1E65"/>
    <w:rsid w:val="00FF3376"/>
    <w:rsid w:val="00FF4DE1"/>
    <w:rsid w:val="00FF5EC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2"/>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E95128"/>
    <w:pPr>
      <w:tabs>
        <w:tab w:val="center" w:pos="4536"/>
        <w:tab w:val="right" w:pos="9072"/>
      </w:tabs>
    </w:pPr>
  </w:style>
  <w:style w:type="character" w:customStyle="1" w:styleId="HeaderChar">
    <w:name w:val="Header Char"/>
    <w:basedOn w:val="DefaultParagraphFont"/>
    <w:link w:val="Header"/>
    <w:semiHidden/>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7"/>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paragraph" w:styleId="TOC2">
    <w:name w:val="toc 2"/>
    <w:basedOn w:val="Normal"/>
    <w:next w:val="Normal"/>
    <w:autoRedefine/>
    <w:semiHidden/>
    <w:rsid w:val="008F2D60"/>
    <w:pPr>
      <w:tabs>
        <w:tab w:val="left" w:pos="993"/>
        <w:tab w:val="right" w:pos="9203"/>
      </w:tabs>
      <w:ind w:firstLine="567"/>
    </w:pPr>
    <w:rPr>
      <w:rFonts w:eastAsia="SimSun"/>
      <w:b/>
      <w:bCs/>
      <w:noProof/>
      <w:szCs w:val="18"/>
    </w:rPr>
  </w:style>
  <w:style w:type="character" w:customStyle="1" w:styleId="ra">
    <w:name w:val="ra"/>
    <w:basedOn w:val="DefaultParagraphFont"/>
    <w:rsid w:val="008F2D60"/>
    <w:rPr>
      <w:rFonts w:cs="Times New Roman"/>
    </w:rPr>
  </w:style>
  <w:style w:type="character" w:styleId="Hyperlink">
    <w:name w:val="Hyperlink"/>
    <w:basedOn w:val="DefaultParagraphFont"/>
    <w:rsid w:val="00BA05F2"/>
    <w:rPr>
      <w:rFonts w:cs="Times New Roman"/>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2"/>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E95128"/>
    <w:pPr>
      <w:tabs>
        <w:tab w:val="center" w:pos="4536"/>
        <w:tab w:val="right" w:pos="9072"/>
      </w:tabs>
    </w:pPr>
  </w:style>
  <w:style w:type="character" w:customStyle="1" w:styleId="HeaderChar">
    <w:name w:val="Header Char"/>
    <w:basedOn w:val="DefaultParagraphFont"/>
    <w:link w:val="Header"/>
    <w:semiHidden/>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7"/>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paragraph" w:styleId="TOC2">
    <w:name w:val="toc 2"/>
    <w:basedOn w:val="Normal"/>
    <w:next w:val="Normal"/>
    <w:autoRedefine/>
    <w:semiHidden/>
    <w:rsid w:val="008F2D60"/>
    <w:pPr>
      <w:tabs>
        <w:tab w:val="left" w:pos="993"/>
        <w:tab w:val="right" w:pos="9203"/>
      </w:tabs>
      <w:ind w:firstLine="567"/>
    </w:pPr>
    <w:rPr>
      <w:rFonts w:eastAsia="SimSun"/>
      <w:b/>
      <w:bCs/>
      <w:noProof/>
      <w:szCs w:val="18"/>
    </w:rPr>
  </w:style>
  <w:style w:type="character" w:customStyle="1" w:styleId="ra">
    <w:name w:val="ra"/>
    <w:basedOn w:val="DefaultParagraphFont"/>
    <w:rsid w:val="008F2D60"/>
    <w:rPr>
      <w:rFonts w:cs="Times New Roman"/>
    </w:rPr>
  </w:style>
  <w:style w:type="character" w:styleId="Hyperlink">
    <w:name w:val="Hyperlink"/>
    <w:basedOn w:val="DefaultParagraphFont"/>
    <w:rsid w:val="00BA05F2"/>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9299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8.xlsx"/><Relationship Id="rId21" Type="http://schemas.openxmlformats.org/officeDocument/2006/relationships/image" Target="media/image6.emf"/><Relationship Id="rId34" Type="http://schemas.openxmlformats.org/officeDocument/2006/relationships/package" Target="embeddings/Microsoft_Excel_Worksheet12.xlsx"/><Relationship Id="rId42" Type="http://schemas.openxmlformats.org/officeDocument/2006/relationships/package" Target="embeddings/Microsoft_Excel_Worksheet16.xlsx"/><Relationship Id="rId47" Type="http://schemas.openxmlformats.org/officeDocument/2006/relationships/image" Target="media/image19.emf"/><Relationship Id="rId50" Type="http://schemas.openxmlformats.org/officeDocument/2006/relationships/package" Target="embeddings/Microsoft_Excel_Worksheet20.xlsx"/><Relationship Id="rId55" Type="http://schemas.openxmlformats.org/officeDocument/2006/relationships/image" Target="media/image23.emf"/><Relationship Id="rId63" Type="http://schemas.openxmlformats.org/officeDocument/2006/relationships/header" Target="header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footer" Target="footer2.xml"/><Relationship Id="rId29" Type="http://schemas.openxmlformats.org/officeDocument/2006/relationships/image" Target="media/image10.emf"/><Relationship Id="rId11" Type="http://schemas.openxmlformats.org/officeDocument/2006/relationships/image" Target="media/image2.emf"/><Relationship Id="rId24" Type="http://schemas.openxmlformats.org/officeDocument/2006/relationships/package" Target="embeddings/Microsoft_Excel_Worksheet7.xlsx"/><Relationship Id="rId32" Type="http://schemas.openxmlformats.org/officeDocument/2006/relationships/package" Target="embeddings/Microsoft_Excel_Worksheet11.xlsx"/><Relationship Id="rId37" Type="http://schemas.openxmlformats.org/officeDocument/2006/relationships/image" Target="media/image14.emf"/><Relationship Id="rId40" Type="http://schemas.openxmlformats.org/officeDocument/2006/relationships/package" Target="embeddings/Microsoft_Excel_Worksheet15.xlsx"/><Relationship Id="rId45" Type="http://schemas.openxmlformats.org/officeDocument/2006/relationships/image" Target="media/image18.emf"/><Relationship Id="rId53" Type="http://schemas.openxmlformats.org/officeDocument/2006/relationships/image" Target="media/image22.emf"/><Relationship Id="rId58" Type="http://schemas.openxmlformats.org/officeDocument/2006/relationships/package" Target="embeddings/Microsoft_Excel_Worksheet24.xlsx"/><Relationship Id="rId66" Type="http://schemas.openxmlformats.org/officeDocument/2006/relationships/fontTable" Target="fontTable.xml"/><Relationship Id="rId5" Type="http://schemas.openxmlformats.org/officeDocument/2006/relationships/settings" Target="settings.xml"/><Relationship Id="rId61" Type="http://schemas.openxmlformats.org/officeDocument/2006/relationships/image" Target="media/image26.emf"/><Relationship Id="rId19" Type="http://schemas.openxmlformats.org/officeDocument/2006/relationships/image" Target="media/image5.emf"/><Relationship Id="rId14" Type="http://schemas.openxmlformats.org/officeDocument/2006/relationships/package" Target="embeddings/Microsoft_Excel_Worksheet3.xlsx"/><Relationship Id="rId22" Type="http://schemas.openxmlformats.org/officeDocument/2006/relationships/package" Target="embeddings/Microsoft_Excel_Worksheet6.xlsx"/><Relationship Id="rId27" Type="http://schemas.openxmlformats.org/officeDocument/2006/relationships/image" Target="media/image9.emf"/><Relationship Id="rId30" Type="http://schemas.openxmlformats.org/officeDocument/2006/relationships/package" Target="embeddings/Microsoft_Excel_Worksheet10.xlsx"/><Relationship Id="rId35" Type="http://schemas.openxmlformats.org/officeDocument/2006/relationships/image" Target="media/image13.emf"/><Relationship Id="rId43" Type="http://schemas.openxmlformats.org/officeDocument/2006/relationships/image" Target="media/image17.emf"/><Relationship Id="rId48" Type="http://schemas.openxmlformats.org/officeDocument/2006/relationships/package" Target="embeddings/Microsoft_Excel_Worksheet19.xlsx"/><Relationship Id="rId56" Type="http://schemas.openxmlformats.org/officeDocument/2006/relationships/package" Target="embeddings/Microsoft_Excel_Worksheet23.xlsx"/><Relationship Id="rId64" Type="http://schemas.openxmlformats.org/officeDocument/2006/relationships/header" Target="header2.xml"/><Relationship Id="rId8" Type="http://schemas.openxmlformats.org/officeDocument/2006/relationships/endnotes" Target="endnotes.xml"/><Relationship Id="rId51" Type="http://schemas.openxmlformats.org/officeDocument/2006/relationships/image" Target="media/image21.emf"/><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4.emf"/><Relationship Id="rId25" Type="http://schemas.openxmlformats.org/officeDocument/2006/relationships/image" Target="media/image8.emf"/><Relationship Id="rId33" Type="http://schemas.openxmlformats.org/officeDocument/2006/relationships/image" Target="media/image12.emf"/><Relationship Id="rId38" Type="http://schemas.openxmlformats.org/officeDocument/2006/relationships/package" Target="embeddings/Microsoft_Excel_Worksheet14.xlsx"/><Relationship Id="rId46" Type="http://schemas.openxmlformats.org/officeDocument/2006/relationships/package" Target="embeddings/Microsoft_Excel_Worksheet18.xlsx"/><Relationship Id="rId59" Type="http://schemas.openxmlformats.org/officeDocument/2006/relationships/image" Target="media/image25.emf"/><Relationship Id="rId67" Type="http://schemas.openxmlformats.org/officeDocument/2006/relationships/theme" Target="theme/theme1.xml"/><Relationship Id="rId20" Type="http://schemas.openxmlformats.org/officeDocument/2006/relationships/package" Target="embeddings/Microsoft_Excel_Worksheet5.xlsx"/><Relationship Id="rId41" Type="http://schemas.openxmlformats.org/officeDocument/2006/relationships/image" Target="media/image16.emf"/><Relationship Id="rId54" Type="http://schemas.openxmlformats.org/officeDocument/2006/relationships/package" Target="embeddings/Microsoft_Excel_Worksheet22.xlsx"/><Relationship Id="rId62" Type="http://schemas.openxmlformats.org/officeDocument/2006/relationships/package" Target="embeddings/Microsoft_Excel_Worksheet26.xlsx"/><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image" Target="media/image7.emf"/><Relationship Id="rId28" Type="http://schemas.openxmlformats.org/officeDocument/2006/relationships/package" Target="embeddings/Microsoft_Excel_Worksheet9.xlsx"/><Relationship Id="rId36" Type="http://schemas.openxmlformats.org/officeDocument/2006/relationships/package" Target="embeddings/Microsoft_Excel_Worksheet13.xlsx"/><Relationship Id="rId49" Type="http://schemas.openxmlformats.org/officeDocument/2006/relationships/image" Target="media/image20.emf"/><Relationship Id="rId57" Type="http://schemas.openxmlformats.org/officeDocument/2006/relationships/image" Target="media/image24.emf"/><Relationship Id="rId10" Type="http://schemas.openxmlformats.org/officeDocument/2006/relationships/package" Target="embeddings/Microsoft_Excel_Worksheet1.xlsx"/><Relationship Id="rId31" Type="http://schemas.openxmlformats.org/officeDocument/2006/relationships/image" Target="media/image11.emf"/><Relationship Id="rId44" Type="http://schemas.openxmlformats.org/officeDocument/2006/relationships/package" Target="embeddings/Microsoft_Excel_Worksheet17.xlsx"/><Relationship Id="rId52" Type="http://schemas.openxmlformats.org/officeDocument/2006/relationships/package" Target="embeddings/Microsoft_Excel_Worksheet21.xlsx"/><Relationship Id="rId60" Type="http://schemas.openxmlformats.org/officeDocument/2006/relationships/package" Target="embeddings/Microsoft_Excel_Worksheet25.xlsx"/><Relationship Id="rId65"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image" Target="media/image1.emf"/><Relationship Id="rId13" Type="http://schemas.openxmlformats.org/officeDocument/2006/relationships/image" Target="media/image3.emf"/><Relationship Id="rId18" Type="http://schemas.openxmlformats.org/officeDocument/2006/relationships/package" Target="embeddings/Microsoft_Excel_Worksheet4.xlsx"/><Relationship Id="rId39" Type="http://schemas.openxmlformats.org/officeDocument/2006/relationships/image" Target="media/image15.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6B0D3D-5D33-48E4-AAC3-329459CB69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221</TotalTime>
  <Pages>31</Pages>
  <Words>3050</Words>
  <Characters>17386</Characters>
  <Application>Microsoft Office Word</Application>
  <DocSecurity>0</DocSecurity>
  <Lines>144</Lines>
  <Paragraphs>40</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20396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Marta Rostekova</cp:lastModifiedBy>
  <cp:revision>39</cp:revision>
  <cp:lastPrinted>2012-03-29T11:46:00Z</cp:lastPrinted>
  <dcterms:created xsi:type="dcterms:W3CDTF">2014-03-23T15:14:00Z</dcterms:created>
  <dcterms:modified xsi:type="dcterms:W3CDTF">2014-03-26T20:32:00Z</dcterms:modified>
</cp:coreProperties>
</file>