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C56" w:rsidRDefault="003E0C56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530"/>
        <w:gridCol w:w="2307"/>
        <w:gridCol w:w="632"/>
      </w:tblGrid>
      <w:tr w:rsidR="00AC031F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C031F" w:rsidRPr="002B2E75" w:rsidRDefault="00AC031F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2B2E75" w:rsidRDefault="00AC031F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2B2E75" w:rsidRDefault="00AC031F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C031F" w:rsidRDefault="00AC031F">
      <w:pPr>
        <w:pStyle w:val="Zkladntext"/>
        <w:ind w:left="0"/>
        <w:jc w:val="center"/>
        <w:rPr>
          <w:b/>
          <w:sz w:val="24"/>
        </w:rPr>
      </w:pPr>
    </w:p>
    <w:p w:rsidR="00AC031F" w:rsidRDefault="00AC031F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  <w:r>
        <w:rPr>
          <w:b/>
          <w:sz w:val="24"/>
        </w:rPr>
        <w:t xml:space="preserve"> individuálnej</w:t>
      </w:r>
    </w:p>
    <w:p w:rsidR="00AC031F" w:rsidRDefault="00AC031F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AC031F" w:rsidRDefault="00AC031F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C03B25">
        <w:rPr>
          <w:b/>
          <w:sz w:val="24"/>
        </w:rPr>
        <w:t>3</w:t>
      </w:r>
    </w:p>
    <w:p w:rsidR="00AC031F" w:rsidRDefault="00AC031F" w:rsidP="004D3B4A">
      <w:pPr>
        <w:pStyle w:val="Zkladntext"/>
        <w:ind w:left="0"/>
        <w:rPr>
          <w:b/>
          <w:sz w:val="24"/>
        </w:rPr>
      </w:pPr>
    </w:p>
    <w:p w:rsidR="00AC031F" w:rsidRDefault="00AC031F" w:rsidP="004D3B4A">
      <w:pPr>
        <w:pStyle w:val="Zkladntext"/>
        <w:ind w:left="0"/>
        <w:rPr>
          <w:b/>
          <w:sz w:val="24"/>
        </w:rPr>
      </w:pPr>
    </w:p>
    <w:p w:rsidR="00AC031F" w:rsidRPr="00FA0C14" w:rsidRDefault="00AC031F" w:rsidP="004D3B4A">
      <w:pPr>
        <w:pStyle w:val="Zkladntext"/>
        <w:ind w:left="0"/>
        <w:rPr>
          <w:b/>
          <w:sz w:val="24"/>
        </w:rPr>
      </w:pPr>
    </w:p>
    <w:p w:rsidR="00AC031F" w:rsidRDefault="00AC031F" w:rsidP="004D3B4A">
      <w:pPr>
        <w:pStyle w:val="Zkladntext"/>
        <w:ind w:left="0"/>
        <w:rPr>
          <w:sz w:val="24"/>
        </w:rPr>
      </w:pPr>
    </w:p>
    <w:tbl>
      <w:tblPr>
        <w:tblW w:w="506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0"/>
        <w:gridCol w:w="295"/>
        <w:gridCol w:w="337"/>
        <w:gridCol w:w="241"/>
        <w:gridCol w:w="278"/>
        <w:gridCol w:w="244"/>
        <w:gridCol w:w="254"/>
        <w:gridCol w:w="246"/>
        <w:gridCol w:w="250"/>
        <w:gridCol w:w="282"/>
        <w:gridCol w:w="284"/>
        <w:gridCol w:w="252"/>
        <w:gridCol w:w="248"/>
        <w:gridCol w:w="303"/>
        <w:gridCol w:w="201"/>
        <w:gridCol w:w="297"/>
        <w:gridCol w:w="239"/>
        <w:gridCol w:w="206"/>
        <w:gridCol w:w="32"/>
        <w:gridCol w:w="328"/>
        <w:gridCol w:w="269"/>
        <w:gridCol w:w="326"/>
        <w:gridCol w:w="212"/>
        <w:gridCol w:w="297"/>
        <w:gridCol w:w="180"/>
        <w:gridCol w:w="123"/>
        <w:gridCol w:w="117"/>
        <w:gridCol w:w="170"/>
        <w:gridCol w:w="15"/>
        <w:gridCol w:w="55"/>
        <w:gridCol w:w="201"/>
        <w:gridCol w:w="53"/>
        <w:gridCol w:w="9"/>
        <w:gridCol w:w="8"/>
        <w:gridCol w:w="261"/>
        <w:gridCol w:w="11"/>
        <w:gridCol w:w="275"/>
        <w:gridCol w:w="11"/>
        <w:gridCol w:w="208"/>
        <w:gridCol w:w="44"/>
        <w:gridCol w:w="11"/>
        <w:gridCol w:w="242"/>
        <w:gridCol w:w="11"/>
        <w:gridCol w:w="297"/>
        <w:gridCol w:w="11"/>
        <w:gridCol w:w="250"/>
        <w:gridCol w:w="9"/>
        <w:gridCol w:w="63"/>
        <w:gridCol w:w="174"/>
        <w:gridCol w:w="9"/>
        <w:gridCol w:w="246"/>
        <w:gridCol w:w="10"/>
        <w:gridCol w:w="155"/>
        <w:gridCol w:w="12"/>
      </w:tblGrid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32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4" w:type="pct"/>
            <w:gridSpan w:val="16"/>
            <w:tcBorders>
              <w:left w:val="single" w:sz="6" w:space="0" w:color="auto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8" w:type="pct"/>
            <w:gridSpan w:val="8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4" w:type="pct"/>
            <w:gridSpan w:val="7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9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72" w:type="pct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0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AC031F" w:rsidRPr="00D72087" w:rsidRDefault="00AC031F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8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24" w:type="pct"/>
            <w:gridSpan w:val="7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651" w:type="pct"/>
            <w:gridSpan w:val="11"/>
            <w:tcBorders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AC031F" w:rsidRPr="00D72087" w:rsidTr="00D64AB4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lef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C03B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C03B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AC031F" w:rsidRPr="00D72087" w:rsidTr="00D64AB4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gridSpan w:val="5"/>
            <w:tcBorders>
              <w:top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" w:type="pct"/>
            <w:gridSpan w:val="2"/>
            <w:tcBorders>
              <w:top w:val="nil"/>
              <w:bottom w:val="single" w:sz="6" w:space="0" w:color="auto"/>
              <w:right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06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lef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C03B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C03B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95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7"/>
            <w:tcBorders>
              <w:lef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C03B2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7"/>
            <w:tcBorders>
              <w:lef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1"/>
            <w:tcBorders>
              <w:top w:val="nil"/>
              <w:left w:val="single" w:sz="4" w:space="0" w:color="auto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7"/>
            <w:tcBorders>
              <w:lef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tcBorders>
              <w:top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1"/>
            <w:tcBorders>
              <w:top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AC031F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8" w:type="pct"/>
            <w:gridSpan w:val="15"/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7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3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1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495AF4">
        <w:trPr>
          <w:gridAfter w:val="1"/>
          <w:wAfter w:w="7" w:type="pct"/>
          <w:trHeight w:val="57"/>
          <w:jc w:val="center"/>
        </w:trPr>
        <w:tc>
          <w:tcPr>
            <w:tcW w:w="3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8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2848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Ž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6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Ť</w:t>
            </w:r>
          </w:p>
        </w:tc>
        <w:tc>
          <w:tcPr>
            <w:tcW w:w="10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4993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AC031F" w:rsidRPr="00D72087" w:rsidRDefault="00AC031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0A1BBA" w:rsidRDefault="00AC031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7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240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lef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Default="00AC031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4993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4993" w:type="pct"/>
            <w:gridSpan w:val="5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Default="00AC031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C031F" w:rsidRPr="00D72087" w:rsidTr="00D64AB4">
        <w:trPr>
          <w:gridAfter w:val="1"/>
          <w:wAfter w:w="7" w:type="pct"/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C031F" w:rsidRPr="00D72087" w:rsidTr="00D64AB4">
        <w:trPr>
          <w:gridAfter w:val="1"/>
          <w:wAfter w:w="7" w:type="pct"/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Default="001A2270" w:rsidP="00AC7189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AC7189">
              <w:rPr>
                <w:rFonts w:cs="Arial"/>
                <w:sz w:val="18"/>
                <w:szCs w:val="18"/>
                <w:lang w:val="en-US" w:eastAsia="sk-SK"/>
              </w:rPr>
              <w:t>8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  <w:lang w:val="en-US" w:eastAsia="sk-SK"/>
              </w:rPr>
              <w:t>.03.201</w:t>
            </w:r>
            <w:r w:rsidR="00C03B25"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C031F" w:rsidRPr="00D72087" w:rsidTr="00D64AB4">
        <w:trPr>
          <w:gridAfter w:val="1"/>
          <w:wAfter w:w="7" w:type="pct"/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AC031F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C031F" w:rsidRDefault="00AC03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C031F" w:rsidRPr="00D72087" w:rsidRDefault="00AC03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C031F" w:rsidRDefault="00AC031F" w:rsidP="004D3B4A">
      <w:pPr>
        <w:pStyle w:val="Zkladntext"/>
      </w:pPr>
      <w:r>
        <w:t xml:space="preserve">Spoločnosť ŽOS Bezpečnosť 1, s. r. o. (ďalej len Spoločnosť), bola založená 28.11.2006 a do obchodného registra bola zapísaná 28.11.2006 (Obchodný register Okresného súdu Trnava, oddiel </w:t>
      </w:r>
      <w:proofErr w:type="spellStart"/>
      <w:r>
        <w:t>Sro</w:t>
      </w:r>
      <w:proofErr w:type="spellEnd"/>
      <w:r>
        <w:t xml:space="preserve">., vložka 19260/T). </w:t>
      </w:r>
    </w:p>
    <w:p w:rsidR="00AC031F" w:rsidRDefault="00AC031F" w:rsidP="004D3B4A"/>
    <w:p w:rsidR="00AC031F" w:rsidRDefault="00AC031F" w:rsidP="004D3B4A">
      <w:pPr>
        <w:pStyle w:val="Nadpis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AC031F" w:rsidRDefault="00AC031F" w:rsidP="004D3B4A">
      <w:pPr>
        <w:pStyle w:val="Zkladntext"/>
      </w:pPr>
      <w:r>
        <w:t>– prevádzkovanie technickej služby § 7 zák. č. 473/2005 Z. z.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AC031F" w:rsidRDefault="00AC031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C031F" w:rsidRDefault="00AC031F" w:rsidP="004D3B4A">
      <w:pPr>
        <w:pStyle w:val="Zkladntext"/>
      </w:pPr>
    </w:p>
    <w:bookmarkStart w:id="3" w:name="_MON_1424007862"/>
    <w:bookmarkEnd w:id="3"/>
    <w:p w:rsidR="00AC031F" w:rsidRDefault="00A2104B" w:rsidP="004D3B4A">
      <w:pPr>
        <w:pStyle w:val="Zkladntext"/>
      </w:pPr>
      <w:r>
        <w:object w:dxaOrig="9134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9pt;height:87.05pt" o:ole="" o:preferrelative="f">
            <v:imagedata r:id="rId9" o:title=""/>
            <o:lock v:ext="edit" aspectratio="f"/>
          </v:shape>
          <o:OLEObject Type="Embed" ProgID="Excel.Sheet.12" ShapeID="_x0000_i1025" DrawAspect="Content" ObjectID="_1457518539" r:id="rId10"/>
        </w:objec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AC031F" w:rsidRDefault="00AC031F" w:rsidP="004D3B4A">
      <w:pPr>
        <w:ind w:left="450"/>
        <w:jc w:val="both"/>
        <w:rPr>
          <w:sz w:val="18"/>
          <w:szCs w:val="18"/>
        </w:rPr>
      </w:pPr>
      <w:r w:rsidRPr="00440987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AC031F" w:rsidRDefault="00AC031F" w:rsidP="004D3B4A">
      <w:pPr>
        <w:pStyle w:val="Zkladntext"/>
        <w:ind w:hanging="426"/>
      </w:pPr>
      <w:r>
        <w:tab/>
        <w:t>Účtovná závierka Spoločnosti k 31. decembru 201</w:t>
      </w:r>
      <w:r w:rsidR="00C03B2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C03B25">
        <w:t>3</w:t>
      </w:r>
      <w:r>
        <w:t xml:space="preserve"> do 31. decembra 201</w:t>
      </w:r>
      <w:r w:rsidR="00C03B25">
        <w:t>3</w:t>
      </w:r>
      <w:r>
        <w:t>.</w:t>
      </w:r>
    </w:p>
    <w:p w:rsidR="00AC031F" w:rsidRDefault="00AC031F" w:rsidP="004D3B4A">
      <w:pPr>
        <w:pStyle w:val="Zkladntext"/>
        <w:ind w:hanging="426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AC031F" w:rsidRDefault="00AC031F" w:rsidP="004D3B4A">
      <w:pPr>
        <w:pStyle w:val="Zkladntext"/>
        <w:ind w:hanging="426"/>
      </w:pPr>
      <w:r>
        <w:tab/>
        <w:t>Účtovná závierka Spoločnosti k 31. decembru 201</w:t>
      </w:r>
      <w:r w:rsidR="00C03B25">
        <w:t>2</w:t>
      </w:r>
      <w:r>
        <w:t xml:space="preserve">, za predchádzajúce účtovné obdobie, bola schválená valným zhromaždením Spoločnosti </w:t>
      </w:r>
      <w:r w:rsidR="00386E7A">
        <w:t>26.4.201</w:t>
      </w:r>
      <w:r w:rsidR="00C03B25">
        <w:t>3</w:t>
      </w:r>
      <w:r w:rsidR="00386E7A">
        <w:t>.</w:t>
      </w:r>
    </w:p>
    <w:p w:rsidR="00AC031F" w:rsidRDefault="00AC031F" w:rsidP="004D3B4A">
      <w:pPr>
        <w:pStyle w:val="Zkladntext"/>
        <w:ind w:hanging="426"/>
      </w:pPr>
    </w:p>
    <w:p w:rsidR="00AC031F" w:rsidRDefault="00AC031F" w:rsidP="004D3B4A">
      <w:pPr>
        <w:pStyle w:val="Nadpis2"/>
        <w:numPr>
          <w:ilvl w:val="0"/>
          <w:numId w:val="2"/>
        </w:numPr>
      </w:pPr>
      <w:bookmarkStart w:id="4" w:name="OLE_LINK13"/>
      <w:bookmarkStart w:id="5" w:name="OLE_LINK14"/>
      <w:r>
        <w:t>Zverejnenie účtovnej závierky za predchádzajúce účtovné obdobie</w:t>
      </w:r>
    </w:p>
    <w:p w:rsidR="00AC031F" w:rsidRDefault="00AC031F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C03B25">
        <w:t>2</w:t>
      </w:r>
      <w:r>
        <w:t xml:space="preserve"> spolu </w:t>
      </w:r>
      <w:r w:rsidRPr="00057824">
        <w:t xml:space="preserve">bola uložená do zbierky listín obchodného </w:t>
      </w:r>
      <w:r w:rsidRPr="00386E7A">
        <w:t xml:space="preserve">registra </w:t>
      </w:r>
      <w:r w:rsidR="00386E7A" w:rsidRPr="00386E7A">
        <w:t>23</w:t>
      </w:r>
      <w:r w:rsidR="00386E7A">
        <w:t>.5.201</w:t>
      </w:r>
      <w:r w:rsidR="00C03B25">
        <w:t>3</w:t>
      </w:r>
      <w:r w:rsidR="00386E7A">
        <w:t>.</w:t>
      </w:r>
    </w:p>
    <w:bookmarkEnd w:id="4"/>
    <w:bookmarkEnd w:id="5"/>
    <w:p w:rsidR="00AC031F" w:rsidRDefault="00AC031F" w:rsidP="004D3B4A">
      <w:pPr>
        <w:pStyle w:val="Zkladntext"/>
        <w:jc w:val="left"/>
      </w:pPr>
    </w:p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AC031F" w:rsidRDefault="00AC031F" w:rsidP="004D3B4A"/>
    <w:p w:rsidR="00AC031F" w:rsidRDefault="00AC031F" w:rsidP="004D3B4A">
      <w:pPr>
        <w:pStyle w:val="Zkladntext"/>
      </w:pPr>
      <w:r>
        <w:t>Konateľ:</w:t>
      </w:r>
      <w:r>
        <w:tab/>
      </w:r>
      <w:r>
        <w:tab/>
        <w:t>Ing. Emil Vrábel</w:t>
      </w:r>
    </w:p>
    <w:p w:rsidR="00AC031F" w:rsidRDefault="00AC031F" w:rsidP="004D3B4A">
      <w:pPr>
        <w:ind w:left="426"/>
        <w:rPr>
          <w:sz w:val="18"/>
        </w:rPr>
      </w:pPr>
      <w:r>
        <w:rPr>
          <w:sz w:val="18"/>
        </w:rPr>
        <w:tab/>
      </w:r>
    </w:p>
    <w:p w:rsidR="00AC031F" w:rsidRDefault="00AC031F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AC031F" w:rsidRDefault="00AC031F" w:rsidP="004D3B4A"/>
    <w:p w:rsidR="00AC031F" w:rsidRPr="00423AFA" w:rsidRDefault="00AC031F" w:rsidP="00D54563">
      <w:pPr>
        <w:pStyle w:val="Zkladntext"/>
      </w:pPr>
    </w:p>
    <w:p w:rsidR="00AC031F" w:rsidRDefault="00AC031F" w:rsidP="004D3B4A">
      <w:pPr>
        <w:pStyle w:val="Zkladntext"/>
      </w:pPr>
      <w:r>
        <w:object w:dxaOrig="9335" w:dyaOrig="2360">
          <v:shape id="_x0000_i1026" type="#_x0000_t75" style="width:433.9pt;height:121.45pt" o:ole="" o:preferrelative="f">
            <v:imagedata r:id="rId11" o:title=""/>
            <o:lock v:ext="edit" aspectratio="f"/>
          </v:shape>
          <o:OLEObject Type="Embed" ProgID="Excel.Sheet.12" ShapeID="_x0000_i1026" DrawAspect="Content" ObjectID="_1457518540" r:id="rId12"/>
        </w:object>
      </w:r>
    </w:p>
    <w:p w:rsidR="00AC031F" w:rsidRDefault="00AC031F" w:rsidP="004D3B4A">
      <w:pPr>
        <w:pStyle w:val="Zkladntext"/>
      </w:pPr>
    </w:p>
    <w:p w:rsidR="00AC031F" w:rsidRDefault="00AC031F" w:rsidP="00E95128">
      <w:pPr>
        <w:ind w:left="426"/>
      </w:pPr>
    </w:p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AC031F" w:rsidRDefault="00AC031F" w:rsidP="004D3B4A">
      <w:pPr>
        <w:pStyle w:val="Zkladntext"/>
      </w:pPr>
    </w:p>
    <w:p w:rsidR="00AC031F" w:rsidRDefault="00AC031F" w:rsidP="00651689">
      <w:pPr>
        <w:pStyle w:val="Zkladntext"/>
      </w:pPr>
      <w:r>
        <w:t>Spoločnosť nie je súčasťou konsolidovaného celku.</w:t>
      </w:r>
    </w:p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lastRenderedPageBreak/>
        <w:t xml:space="preserve">Informácie o účtovných zásadách a účtovných metódach  </w:t>
      </w:r>
      <w:bookmarkEnd w:id="8"/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C031F" w:rsidRDefault="00AC031F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C031F" w:rsidRDefault="00AC031F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93304A">
        <w:t>.</w:t>
      </w:r>
    </w:p>
    <w:p w:rsidR="00AC031F" w:rsidRDefault="00AC031F" w:rsidP="004D3B4A">
      <w:pPr>
        <w:pStyle w:val="Zkladntext"/>
        <w:ind w:left="450"/>
      </w:pPr>
    </w:p>
    <w:p w:rsidR="00AC031F" w:rsidRDefault="00AC031F" w:rsidP="004D3B4A">
      <w:pPr>
        <w:pStyle w:val="Zkladntext"/>
        <w:ind w:left="0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C031F" w:rsidRDefault="00AC031F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>Drobný dlhodobý nehmotný majetok, ktorého obstarávacia cena (resp. vlastné náklady) je 2 400 EUR a nižšia, sa účtuje priamo do nákladov.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v mesiaci zaradenia do užívania. Drobný dlhodobý hmotný majetok, ktorého obstarávacia cena (resp. vlastné náklady) je 1 700 EUR a nižšia, sa účtuje priamo do nákladov. Pozemky sa neodpisujú. Predpokladaná doba používania, metóda odpisovania a odpisová sadzba sú uvedené v nasledujúcej tabuľke:</w:t>
      </w:r>
    </w:p>
    <w:p w:rsidR="00AC031F" w:rsidRDefault="00AC031F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</w:tblGrid>
      <w:tr w:rsidR="00AC031F" w:rsidTr="00F44C8D">
        <w:trPr>
          <w:trHeight w:val="250"/>
        </w:trPr>
        <w:tc>
          <w:tcPr>
            <w:tcW w:w="3118" w:type="dxa"/>
            <w:gridSpan w:val="2"/>
          </w:tcPr>
          <w:p w:rsidR="00AC031F" w:rsidRDefault="00AC031F" w:rsidP="0000290B">
            <w:pPr>
              <w:pStyle w:val="Tabulka"/>
            </w:pPr>
          </w:p>
        </w:tc>
        <w:tc>
          <w:tcPr>
            <w:tcW w:w="1985" w:type="dxa"/>
          </w:tcPr>
          <w:p w:rsidR="00AC031F" w:rsidRDefault="00AC031F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AC031F" w:rsidRDefault="00AC031F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C031F" w:rsidRDefault="00AC031F" w:rsidP="0000290B">
            <w:pPr>
              <w:pStyle w:val="Tabulka"/>
              <w:jc w:val="center"/>
            </w:pPr>
            <w:r>
              <w:t>Metóda</w:t>
            </w:r>
          </w:p>
        </w:tc>
      </w:tr>
      <w:tr w:rsidR="00AC031F" w:rsidTr="00F44C8D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C031F" w:rsidRDefault="00AC031F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C031F" w:rsidRDefault="00AC031F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C031F" w:rsidRDefault="00AC031F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C031F" w:rsidRDefault="00AC031F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C031F" w:rsidRDefault="00AC031F" w:rsidP="0000290B">
            <w:pPr>
              <w:pStyle w:val="Tabulka"/>
              <w:jc w:val="center"/>
            </w:pPr>
            <w:r>
              <w:t>odpisovania</w:t>
            </w:r>
          </w:p>
        </w:tc>
      </w:tr>
      <w:tr w:rsidR="00AC031F" w:rsidTr="00F44C8D">
        <w:trPr>
          <w:trHeight w:val="250"/>
        </w:trPr>
        <w:tc>
          <w:tcPr>
            <w:tcW w:w="3118" w:type="dxa"/>
            <w:gridSpan w:val="2"/>
          </w:tcPr>
          <w:p w:rsidR="00AC031F" w:rsidRDefault="00AC031F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AC031F" w:rsidRDefault="00AC031F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AC031F" w:rsidRDefault="00AC031F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C031F" w:rsidRDefault="00AC031F" w:rsidP="0000290B">
            <w:pPr>
              <w:pStyle w:val="Tabulka"/>
              <w:jc w:val="center"/>
            </w:pPr>
            <w:r>
              <w:t>lineárna</w:t>
            </w:r>
          </w:p>
        </w:tc>
      </w:tr>
      <w:tr w:rsidR="00AC031F" w:rsidTr="00F44C8D">
        <w:trPr>
          <w:trHeight w:val="250"/>
        </w:trPr>
        <w:tc>
          <w:tcPr>
            <w:tcW w:w="3118" w:type="dxa"/>
            <w:gridSpan w:val="2"/>
          </w:tcPr>
          <w:p w:rsidR="00AC031F" w:rsidRDefault="00AC031F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AC031F" w:rsidRDefault="00AC031F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AC031F" w:rsidRDefault="00AC031F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AC031F" w:rsidRDefault="00AC031F" w:rsidP="0000290B">
            <w:pPr>
              <w:pStyle w:val="Tabulka"/>
              <w:jc w:val="center"/>
            </w:pPr>
            <w:r>
              <w:t>lineárna</w:t>
            </w:r>
          </w:p>
        </w:tc>
      </w:tr>
    </w:tbl>
    <w:p w:rsidR="00AC031F" w:rsidRDefault="00AC031F" w:rsidP="00251BF2">
      <w:pPr>
        <w:pStyle w:val="Pismenka"/>
        <w:numPr>
          <w:ilvl w:val="0"/>
          <w:numId w:val="0"/>
        </w:numPr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C031F" w:rsidRDefault="00AC031F" w:rsidP="004D3B4A">
      <w:pPr>
        <w:pStyle w:val="Zkladntext"/>
      </w:pPr>
      <w:r>
        <w:t xml:space="preserve">Cenné papiere a podiely sa oceňujú obstarávacími cenami vrátane nákladov súvisiacich s obstaraním. 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C031F" w:rsidRDefault="00AC031F" w:rsidP="004D3B4A">
      <w:pPr>
        <w:pStyle w:val="Zkladntext"/>
      </w:pPr>
      <w:r>
        <w:t>Zásoby obstarané nákupom sa oceňujú obstarávacou cenou, vrátane nákladov súvisiacich s obstaraním. Účtovanie obstarania a úbytku  zásob sa vykonáva podľa spôsobu A. Pri vyskladnení zásob sa používa metóda FIFO. Pri nákupe materiálu určeného priamo na spotrebu (drobný majetok do 1700,- EUR) sa účtuje v zmysle vnútropodnikovej smernice priamo do nákladov.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C031F" w:rsidRDefault="00AC031F" w:rsidP="004D3B4A">
      <w:pPr>
        <w:pStyle w:val="Zkladntext"/>
      </w:pPr>
      <w:r>
        <w:t>Spoločnosť v roku 201</w:t>
      </w:r>
      <w:r w:rsidR="00A2104B">
        <w:t>3</w:t>
      </w:r>
      <w:r>
        <w:t xml:space="preserve"> a 201</w:t>
      </w:r>
      <w:r w:rsidR="00A2104B">
        <w:t>2</w:t>
      </w:r>
      <w:r>
        <w:t xml:space="preserve"> neúčtovala o zákazkovej výrobe.</w:t>
      </w:r>
    </w:p>
    <w:p w:rsidR="00AC031F" w:rsidRDefault="00AC031F" w:rsidP="00251BF2">
      <w:pPr>
        <w:pStyle w:val="Pismenka"/>
        <w:numPr>
          <w:ilvl w:val="0"/>
          <w:numId w:val="0"/>
        </w:numPr>
        <w:rPr>
          <w:b w:val="0"/>
        </w:rPr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AC031F" w:rsidRDefault="00AC031F" w:rsidP="00EB72CA">
      <w:pPr>
        <w:pStyle w:val="Zkladntext"/>
      </w:pPr>
      <w:r>
        <w:t>Spoločnosť v roku 201</w:t>
      </w:r>
      <w:r w:rsidR="00A2104B">
        <w:t xml:space="preserve">3 </w:t>
      </w:r>
      <w:r>
        <w:t>a 201</w:t>
      </w:r>
      <w:r w:rsidR="00A2104B">
        <w:t>2</w:t>
      </w:r>
      <w:r>
        <w:t xml:space="preserve"> neúčtovala o zákazkovej výstavbe nehnuteľnosti.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AC031F" w:rsidRDefault="00AC031F" w:rsidP="004D3B4A">
      <w:pPr>
        <w:pStyle w:val="Zkladntext"/>
      </w:pPr>
      <w:r>
        <w:t>Pohľadávky pri ich vzniku sa oceňujú ich menovitou hodnotou; postúpené pohľadávky sa oceňujú obstarávacou cenou.. Toto ocenenie sa znižuje o pochybné a nevymožiteľné pohľadávky.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C031F" w:rsidRDefault="00AC031F" w:rsidP="004D3B4A">
      <w:pPr>
        <w:pStyle w:val="Zkladntext"/>
      </w:pPr>
      <w:r>
        <w:t>Peňažné prostriedky a ceniny sa oceňujú ich menovitou hodnotou.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C031F" w:rsidRDefault="00AC031F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C031F" w:rsidRDefault="00AC031F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C031F" w:rsidRDefault="00AC031F" w:rsidP="00251BF2">
      <w:pPr>
        <w:pStyle w:val="Pismenka"/>
        <w:numPr>
          <w:ilvl w:val="0"/>
          <w:numId w:val="0"/>
        </w:numPr>
        <w:ind w:left="360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C031F" w:rsidRDefault="00AC031F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C031F" w:rsidRDefault="00AC031F" w:rsidP="00251BF2">
      <w:pPr>
        <w:pStyle w:val="Pismenka"/>
        <w:numPr>
          <w:ilvl w:val="0"/>
          <w:numId w:val="0"/>
        </w:numPr>
        <w:ind w:left="360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C031F" w:rsidRDefault="00AC031F" w:rsidP="004D3B4A">
      <w:pPr>
        <w:pStyle w:val="Zkladntext"/>
      </w:pPr>
      <w:r>
        <w:t>Spoločnosť v roku 201</w:t>
      </w:r>
      <w:r w:rsidR="00A2104B">
        <w:t>3</w:t>
      </w:r>
      <w:r>
        <w:t xml:space="preserve"> a 201</w:t>
      </w:r>
      <w:r w:rsidR="00A2104B">
        <w:t>2</w:t>
      </w:r>
      <w:r>
        <w:t xml:space="preserve"> neúčtovala odloženú daň.</w:t>
      </w:r>
    </w:p>
    <w:p w:rsidR="00263A45" w:rsidRDefault="00263A45" w:rsidP="004D3B4A">
      <w:pPr>
        <w:pStyle w:val="Zkladntext"/>
      </w:pPr>
    </w:p>
    <w:p w:rsidR="00263A45" w:rsidRDefault="00263A45" w:rsidP="004D3B4A">
      <w:pPr>
        <w:pStyle w:val="Zkladntext"/>
      </w:pP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lastRenderedPageBreak/>
        <w:t>Výdavky budúcich období a výnosy budúcich období</w:t>
      </w:r>
    </w:p>
    <w:p w:rsidR="00AC031F" w:rsidRDefault="00AC031F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C031F" w:rsidRDefault="00AC031F" w:rsidP="004D3B4A">
      <w:pPr>
        <w:pStyle w:val="Zkladntext"/>
      </w:pPr>
      <w:r>
        <w:t>O majetku obstarnom formou finančného prenájmu účtuje ako o svojom majetku v súlade s platnými postupmi účtovania nájomca. Táto skutočnosť nemá vplyv na vlastnícke právo prenajímateľa k predmetu finančného nájmu.</w:t>
      </w:r>
    </w:p>
    <w:p w:rsidR="00AC031F" w:rsidRDefault="00AC031F" w:rsidP="004D3B4A">
      <w:pPr>
        <w:pStyle w:val="Zkladntext"/>
        <w:rPr>
          <w:sz w:val="16"/>
          <w:szCs w:val="16"/>
        </w:rPr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C031F" w:rsidRDefault="00AC031F" w:rsidP="004D3B4A">
      <w:pPr>
        <w:pStyle w:val="Zkladntext"/>
      </w:pPr>
      <w:r>
        <w:t>Spoločnosť v období roka 201</w:t>
      </w:r>
      <w:r w:rsidR="00A2104B">
        <w:t>3</w:t>
      </w:r>
      <w:r>
        <w:t xml:space="preserve"> a 201</w:t>
      </w:r>
      <w:r w:rsidR="00A2104B">
        <w:t>2</w:t>
      </w:r>
      <w:r>
        <w:t xml:space="preserve"> neobstarávala žiadne deriváty.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C031F" w:rsidRDefault="00AC031F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C031F" w:rsidRDefault="00AC031F" w:rsidP="004D3B4A">
      <w:pPr>
        <w:pStyle w:val="Zkladntext"/>
      </w:pPr>
    </w:p>
    <w:p w:rsidR="00AC031F" w:rsidRDefault="00AC031F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C031F" w:rsidRDefault="00AC031F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t>informácie o údajoch na strane aktív súvahy</w:t>
      </w:r>
      <w:bookmarkEnd w:id="9"/>
    </w:p>
    <w:p w:rsidR="00AC031F" w:rsidRPr="00B1412B" w:rsidRDefault="00AC031F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C031F" w:rsidRDefault="00AC031F" w:rsidP="00C02C96">
      <w:pPr>
        <w:pStyle w:val="Nadpis2"/>
        <w:numPr>
          <w:ilvl w:val="0"/>
          <w:numId w:val="25"/>
        </w:numPr>
        <w:tabs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AC031F" w:rsidRPr="00B1412B" w:rsidRDefault="00AC031F" w:rsidP="004D3B4A">
      <w:pPr>
        <w:pStyle w:val="Zkladntext"/>
        <w:rPr>
          <w:sz w:val="16"/>
          <w:szCs w:val="16"/>
        </w:rPr>
      </w:pPr>
    </w:p>
    <w:p w:rsidR="00AC031F" w:rsidRDefault="00AC031F" w:rsidP="004D3B4A">
      <w:pPr>
        <w:pStyle w:val="Zkladntext"/>
      </w:pPr>
      <w:r>
        <w:t>Prehľad o pohybe dlhodobého nehmotného majetku a dlhodobého hmotného majetku od 1. januára 201</w:t>
      </w:r>
      <w:r w:rsidR="00A2104B">
        <w:t>3</w:t>
      </w:r>
      <w:r>
        <w:t xml:space="preserve"> do </w:t>
      </w:r>
      <w:r>
        <w:br/>
        <w:t xml:space="preserve">31. </w:t>
      </w:r>
      <w:r w:rsidRPr="00C24B6B">
        <w:t>decembra 201</w:t>
      </w:r>
      <w:r w:rsidR="00A2104B">
        <w:t>3</w:t>
      </w:r>
      <w:r w:rsidRPr="00C24B6B">
        <w:t xml:space="preserve"> a za porovnateľné obdobie od 1. januára 20</w:t>
      </w:r>
      <w:r w:rsidR="00A2104B">
        <w:t>12</w:t>
      </w:r>
      <w:r w:rsidRPr="00C24B6B">
        <w:t xml:space="preserve"> do 31. decembra 201</w:t>
      </w:r>
      <w:r w:rsidR="00A2104B">
        <w:t>2</w:t>
      </w:r>
      <w:r w:rsidRPr="00C24B6B">
        <w:t xml:space="preserve"> je uvedený v tabuľkách </w:t>
      </w:r>
      <w:r>
        <w:t xml:space="preserve">na </w:t>
      </w:r>
      <w:r w:rsidRPr="00866F37">
        <w:t xml:space="preserve">stranách </w:t>
      </w:r>
      <w:r w:rsidR="00C61710">
        <w:t>5 až 6.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AC031F" w:rsidRDefault="00AC031F" w:rsidP="00F94814"/>
    <w:p w:rsidR="00AC031F" w:rsidRPr="00CF3D1C" w:rsidRDefault="00AC031F" w:rsidP="00F94814">
      <w:pPr>
        <w:ind w:left="360"/>
        <w:rPr>
          <w:sz w:val="18"/>
          <w:szCs w:val="18"/>
        </w:rPr>
      </w:pPr>
      <w:r w:rsidRPr="00CF3D1C">
        <w:rPr>
          <w:sz w:val="18"/>
          <w:szCs w:val="18"/>
        </w:rPr>
        <w:t>Spoločnosť nevlastnila počas účtovného obdobia roku 201</w:t>
      </w:r>
      <w:r w:rsidR="00A2104B">
        <w:rPr>
          <w:sz w:val="18"/>
          <w:szCs w:val="18"/>
        </w:rPr>
        <w:t>3</w:t>
      </w:r>
      <w:r w:rsidRPr="00CF3D1C">
        <w:rPr>
          <w:sz w:val="18"/>
          <w:szCs w:val="18"/>
        </w:rPr>
        <w:t xml:space="preserve"> dlhodobý finančný majetok.</w:t>
      </w:r>
    </w:p>
    <w:p w:rsidR="00AC031F" w:rsidRPr="00CF3D1C" w:rsidRDefault="00AC031F" w:rsidP="004D3B4A">
      <w:pPr>
        <w:pStyle w:val="Zkladntext"/>
        <w:rPr>
          <w:szCs w:val="18"/>
        </w:rPr>
      </w:pPr>
    </w:p>
    <w:p w:rsidR="00AC031F" w:rsidRPr="00CF3D1C" w:rsidRDefault="00AC031F" w:rsidP="004409F5">
      <w:pPr>
        <w:pStyle w:val="Zkladntext"/>
        <w:rPr>
          <w:szCs w:val="18"/>
        </w:rPr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664085" w:rsidP="004409F5">
      <w:pPr>
        <w:pStyle w:val="Zkladntext"/>
      </w:pPr>
      <w:r w:rsidRPr="00664085">
        <w:drawing>
          <wp:inline distT="0" distB="0" distL="0" distR="0" wp14:anchorId="64839BE1" wp14:editId="27FFE0F4">
            <wp:extent cx="5846993" cy="4961614"/>
            <wp:effectExtent l="0" t="0" r="1905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6993" cy="4961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664085" w:rsidP="004409F5">
      <w:pPr>
        <w:pStyle w:val="Zkladntext"/>
      </w:pPr>
      <w:r w:rsidRPr="00664085">
        <w:drawing>
          <wp:inline distT="0" distB="0" distL="0" distR="0" wp14:anchorId="1DB8C537" wp14:editId="547281EE">
            <wp:extent cx="5849620" cy="4204866"/>
            <wp:effectExtent l="0" t="0" r="0" b="571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9620" cy="4204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C031F" w:rsidRDefault="00AC031F" w:rsidP="004409F5">
      <w:pPr>
        <w:pStyle w:val="Zkladntext"/>
      </w:pPr>
    </w:p>
    <w:p w:rsidR="00AD7707" w:rsidRDefault="00AD7707" w:rsidP="00AC7189">
      <w:pPr>
        <w:pStyle w:val="Zkladntext"/>
        <w:ind w:left="0"/>
      </w:pPr>
    </w:p>
    <w:p w:rsidR="00AD7707" w:rsidRDefault="00AD7707" w:rsidP="004409F5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bookmarkStart w:id="11" w:name="_Toc530739903"/>
      <w:r>
        <w:t>Z</w:t>
      </w:r>
      <w:r w:rsidRPr="00E3042F">
        <w:t>ásoby</w:t>
      </w:r>
      <w:bookmarkEnd w:id="11"/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>Spoločnosť nevlastní zásoby, ktorých ocenenie a vykázanie v účtovnej závierke by bolo potrebné zreálniť tvorbou opravnej položky. Zásoby nie sú poistené pre prípad škôd.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AC031F" w:rsidRDefault="00AC031F" w:rsidP="004D3B4A">
      <w:pPr>
        <w:pStyle w:val="Zkladntext"/>
      </w:pPr>
    </w:p>
    <w:p w:rsidR="00AC031F" w:rsidRDefault="00AC031F" w:rsidP="004D3B4A">
      <w:pPr>
        <w:pStyle w:val="Zkladntext"/>
      </w:pPr>
      <w:r>
        <w:t>Spoločnosť počas účtovného obdobia roku 201</w:t>
      </w:r>
      <w:r w:rsidR="00B2623F">
        <w:t>3</w:t>
      </w:r>
      <w:r>
        <w:t xml:space="preserve"> neúčtovala o zákazkovej výrobe.</w:t>
      </w:r>
    </w:p>
    <w:p w:rsidR="00AC031F" w:rsidRDefault="00AC031F" w:rsidP="00C76D6A">
      <w:pPr>
        <w:ind w:left="426"/>
      </w:pPr>
    </w:p>
    <w:p w:rsidR="00AC031F" w:rsidRPr="00D42A40" w:rsidRDefault="00AC031F">
      <w:pPr>
        <w:pStyle w:val="Nadpis2"/>
        <w:numPr>
          <w:ilvl w:val="0"/>
          <w:numId w:val="2"/>
        </w:numPr>
      </w:pPr>
      <w:bookmarkStart w:id="12" w:name="_Toc530739904"/>
      <w:r w:rsidRPr="00D42A40">
        <w:t>Pohľadávky</w:t>
      </w:r>
      <w:bookmarkEnd w:id="12"/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>
        <w:t>Vývoj opravnej položky v priebehu účtovného obdobia je zobrazený v nasledujúcom prehľade:</w:t>
      </w:r>
    </w:p>
    <w:p w:rsidR="00BF1E76" w:rsidRDefault="00BF1E76" w:rsidP="00CA441D">
      <w:pPr>
        <w:pStyle w:val="Zkladntext"/>
      </w:pPr>
    </w:p>
    <w:p w:rsidR="00BF1E76" w:rsidRDefault="00BF1E76" w:rsidP="00CA441D">
      <w:pPr>
        <w:pStyle w:val="Zkladntext"/>
      </w:pPr>
    </w:p>
    <w:p w:rsidR="00AC031F" w:rsidRDefault="00AC031F" w:rsidP="00CA441D">
      <w:pPr>
        <w:pStyle w:val="Zkladntext"/>
      </w:pPr>
    </w:p>
    <w:bookmarkStart w:id="13" w:name="_MON_1424176813"/>
    <w:bookmarkEnd w:id="13"/>
    <w:p w:rsidR="00AC031F" w:rsidRPr="00395629" w:rsidRDefault="00985286" w:rsidP="009D0700">
      <w:pPr>
        <w:pStyle w:val="Zkladntext"/>
        <w:rPr>
          <w:lang w:val="de-DE"/>
        </w:rPr>
      </w:pPr>
      <w:r>
        <w:object w:dxaOrig="8969" w:dyaOrig="5511">
          <v:shape id="_x0000_i1027" type="#_x0000_t75" style="width:398.8pt;height:298pt" o:ole="" o:preferrelative="f">
            <v:imagedata r:id="rId15" o:title=""/>
            <o:lock v:ext="edit" aspectratio="f"/>
          </v:shape>
          <o:OLEObject Type="Embed" ProgID="Excel.Sheet.12" ShapeID="_x0000_i1027" DrawAspect="Content" ObjectID="_1457518541" r:id="rId16"/>
        </w:object>
      </w:r>
    </w:p>
    <w:p w:rsidR="00AC031F" w:rsidRPr="00395629" w:rsidRDefault="00AC031F" w:rsidP="009D0700">
      <w:pPr>
        <w:pStyle w:val="Zkladntext"/>
        <w:rPr>
          <w:lang w:val="de-DE"/>
        </w:rPr>
      </w:pPr>
    </w:p>
    <w:p w:rsidR="00AC031F" w:rsidRDefault="00AC031F" w:rsidP="00CA441D">
      <w:pPr>
        <w:pStyle w:val="Zkladntext"/>
      </w:pPr>
      <w:r>
        <w:t>Veková štruktúra pohľadávok za bežné účtovné obdobie je uvedená v nasledujúcom prehľade:</w:t>
      </w:r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</w:p>
    <w:bookmarkStart w:id="14" w:name="_MON_1424178124"/>
    <w:bookmarkEnd w:id="14"/>
    <w:bookmarkStart w:id="15" w:name="_MON_1424177626"/>
    <w:bookmarkEnd w:id="15"/>
    <w:p w:rsidR="00AC031F" w:rsidRDefault="00985286" w:rsidP="00342E08">
      <w:pPr>
        <w:pStyle w:val="Zkladntext"/>
      </w:pPr>
      <w:r>
        <w:object w:dxaOrig="9019" w:dyaOrig="6085">
          <v:shape id="_x0000_i1028" type="#_x0000_t75" style="width:437.65pt;height:328.7pt" o:ole="" o:preferrelative="f">
            <v:imagedata r:id="rId17" o:title=""/>
            <o:lock v:ext="edit" aspectratio="f"/>
          </v:shape>
          <o:OLEObject Type="Embed" ProgID="Excel.Sheet.12" ShapeID="_x0000_i1028" DrawAspect="Content" ObjectID="_1457518542" r:id="rId18"/>
        </w:object>
      </w:r>
    </w:p>
    <w:p w:rsidR="00AC031F" w:rsidRDefault="00AC031F">
      <w:pPr>
        <w:spacing w:after="200" w:line="276" w:lineRule="auto"/>
        <w:rPr>
          <w:sz w:val="18"/>
        </w:rPr>
      </w:pPr>
    </w:p>
    <w:p w:rsidR="00AC031F" w:rsidRDefault="00AC031F" w:rsidP="00342E08">
      <w:pPr>
        <w:pStyle w:val="Zkladntext"/>
      </w:pPr>
      <w:r>
        <w:lastRenderedPageBreak/>
        <w:t>Veková štruktúra pohľadávok za predchádzajúce účtovné obdobie je uvedená v nasledujúcom prehľade:</w:t>
      </w:r>
    </w:p>
    <w:bookmarkStart w:id="16" w:name="_MON_1424177644"/>
    <w:bookmarkEnd w:id="16"/>
    <w:p w:rsidR="00AC031F" w:rsidRDefault="00C67258" w:rsidP="00CA441D">
      <w:pPr>
        <w:pStyle w:val="Zkladntext"/>
      </w:pPr>
      <w:r>
        <w:object w:dxaOrig="9019" w:dyaOrig="6085">
          <v:shape id="_x0000_i1029" type="#_x0000_t75" style="width:437.65pt;height:331.85pt" o:ole="" o:preferrelative="f">
            <v:imagedata r:id="rId19" o:title=""/>
            <o:lock v:ext="edit" aspectratio="f"/>
          </v:shape>
          <o:OLEObject Type="Embed" ProgID="Excel.Sheet.12" ShapeID="_x0000_i1029" DrawAspect="Content" ObjectID="_1457518543" r:id="rId20"/>
        </w:object>
      </w:r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>
        <w:t>Pohľadávky podľa zostatkovej doby splatnosti sú uvedené v nasledujúcom prehľade:</w:t>
      </w:r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</w:p>
    <w:bookmarkStart w:id="17" w:name="_MON_1424178372"/>
    <w:bookmarkStart w:id="18" w:name="_MON_1424178213"/>
    <w:bookmarkEnd w:id="17"/>
    <w:bookmarkEnd w:id="18"/>
    <w:bookmarkStart w:id="19" w:name="_MON_1424244310"/>
    <w:bookmarkEnd w:id="19"/>
    <w:p w:rsidR="00AC031F" w:rsidRDefault="00C67258" w:rsidP="00142DDE">
      <w:pPr>
        <w:pStyle w:val="Zkladntext"/>
      </w:pPr>
      <w:r>
        <w:object w:dxaOrig="8990" w:dyaOrig="2382">
          <v:shape id="_x0000_i1030" type="#_x0000_t75" style="width:431.35pt;height:128.95pt" o:ole="" o:preferrelative="f">
            <v:imagedata r:id="rId21" o:title=""/>
            <o:lock v:ext="edit" aspectratio="f"/>
          </v:shape>
          <o:OLEObject Type="Embed" ProgID="Excel.Sheet.12" ShapeID="_x0000_i1030" DrawAspect="Content" ObjectID="_1457518544" r:id="rId22"/>
        </w:object>
      </w:r>
      <w:r w:rsidR="00AC031F" w:rsidRPr="00A9048F">
        <w:t xml:space="preserve"> </w:t>
      </w:r>
    </w:p>
    <w:p w:rsidR="00AC031F" w:rsidRDefault="00AC031F" w:rsidP="00CA441D">
      <w:pPr>
        <w:pStyle w:val="Nadpis2"/>
        <w:numPr>
          <w:ilvl w:val="0"/>
          <w:numId w:val="2"/>
        </w:numPr>
      </w:pPr>
      <w:bookmarkStart w:id="20" w:name="_Toc530739905"/>
      <w:r>
        <w:t>Finančné účty</w:t>
      </w:r>
      <w:bookmarkEnd w:id="20"/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>
        <w:t>Ako finančné účty sú vykázané peniaze v pokladnici a účty v bankách, s ktorými môže spoločnosť voľne disponovať.</w:t>
      </w:r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>
        <w:t>Prehľad jednotlivých položiek finančných účtov:</w:t>
      </w:r>
    </w:p>
    <w:p w:rsidR="00AC031F" w:rsidRDefault="00AC031F" w:rsidP="00CA441D">
      <w:pPr>
        <w:pStyle w:val="Zkladntext"/>
      </w:pPr>
    </w:p>
    <w:bookmarkStart w:id="21" w:name="_MON_1424008364"/>
    <w:bookmarkEnd w:id="21"/>
    <w:p w:rsidR="00AC031F" w:rsidRDefault="00C67258" w:rsidP="00086A82">
      <w:pPr>
        <w:pStyle w:val="Zkladntext"/>
      </w:pPr>
      <w:r w:rsidRPr="00003C63">
        <w:object w:dxaOrig="9007" w:dyaOrig="1892">
          <v:shape id="_x0000_i1031" type="#_x0000_t75" style="width:6in;height:101.45pt" o:ole="" o:preferrelative="f">
            <v:imagedata r:id="rId23" o:title=""/>
            <o:lock v:ext="edit" aspectratio="f"/>
          </v:shape>
          <o:OLEObject Type="Embed" ProgID="Excel.Sheet.12" ShapeID="_x0000_i1031" DrawAspect="Content" ObjectID="_1457518545" r:id="rId24"/>
        </w:object>
      </w:r>
    </w:p>
    <w:p w:rsidR="00AC031F" w:rsidRDefault="00AC031F" w:rsidP="00086A82">
      <w:pPr>
        <w:pStyle w:val="Zkladntext"/>
        <w:rPr>
          <w:b/>
        </w:rPr>
      </w:pPr>
    </w:p>
    <w:p w:rsidR="00AC031F" w:rsidRDefault="00AC031F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>
        <w:t>Spoločnosť počas účtovného obdobia 201</w:t>
      </w:r>
      <w:r w:rsidR="00E37335">
        <w:t>3</w:t>
      </w:r>
      <w:r>
        <w:t xml:space="preserve"> neúčtovala o krátkodobom finančnom majetku.</w:t>
      </w:r>
    </w:p>
    <w:p w:rsidR="00AC031F" w:rsidRDefault="00AC031F" w:rsidP="00CA441D">
      <w:pPr>
        <w:pStyle w:val="Zkladntext"/>
      </w:pPr>
    </w:p>
    <w:p w:rsidR="00AC031F" w:rsidRDefault="00AC031F" w:rsidP="009D0700">
      <w:pPr>
        <w:ind w:left="426"/>
      </w:pPr>
    </w:p>
    <w:p w:rsidR="00AC031F" w:rsidRDefault="00AC031F" w:rsidP="00CA441D">
      <w:pPr>
        <w:pStyle w:val="Nadpis2"/>
        <w:numPr>
          <w:ilvl w:val="0"/>
          <w:numId w:val="2"/>
        </w:numPr>
      </w:pPr>
      <w:bookmarkStart w:id="22" w:name="_Toc530739906"/>
      <w:r>
        <w:t>Časové rozlíšenie</w:t>
      </w:r>
      <w:bookmarkEnd w:id="22"/>
    </w:p>
    <w:p w:rsidR="00AC031F" w:rsidRDefault="00AC031F" w:rsidP="00CA441D">
      <w:pPr>
        <w:pStyle w:val="Zkladntext"/>
      </w:pPr>
    </w:p>
    <w:p w:rsidR="00AC031F" w:rsidRDefault="00AC031F" w:rsidP="00CA441D">
      <w:pPr>
        <w:pStyle w:val="Zkladntext"/>
      </w:pPr>
      <w:r w:rsidRPr="00AC097C">
        <w:t>Ide o tieto položky:</w:t>
      </w:r>
    </w:p>
    <w:bookmarkStart w:id="23" w:name="_MON_1424008505"/>
    <w:bookmarkEnd w:id="23"/>
    <w:p w:rsidR="00AC031F" w:rsidRDefault="00E37335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990" w:dyaOrig="4198">
          <v:shape id="_x0000_i1032" type="#_x0000_t75" style="width:431.35pt;height:228.5pt" o:ole="" o:preferrelative="f">
            <v:imagedata r:id="rId25" o:title=""/>
            <o:lock v:ext="edit" aspectratio="f"/>
          </v:shape>
          <o:OLEObject Type="Embed" ProgID="Excel.Sheet.12" ShapeID="_x0000_i1032" DrawAspect="Content" ObjectID="_1457518546" r:id="rId26"/>
        </w:object>
      </w: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Default="00AC031F" w:rsidP="00B12204">
      <w:pPr>
        <w:pStyle w:val="Zkladntext"/>
        <w:rPr>
          <w:lang w:val="de-DE"/>
        </w:rPr>
      </w:pPr>
    </w:p>
    <w:p w:rsidR="00AC031F" w:rsidRPr="004E1874" w:rsidRDefault="00AC031F" w:rsidP="00B12204">
      <w:pPr>
        <w:pStyle w:val="Zkladntext"/>
        <w:rPr>
          <w:lang w:val="de-DE"/>
        </w:rPr>
      </w:pPr>
    </w:p>
    <w:p w:rsidR="00AC031F" w:rsidRDefault="00AC031F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AC031F" w:rsidRDefault="00AC031F" w:rsidP="00491AF0">
      <w:pPr>
        <w:pStyle w:val="Zkladntext"/>
      </w:pPr>
    </w:p>
    <w:p w:rsidR="00AC031F" w:rsidRDefault="00AC031F" w:rsidP="00491AF0">
      <w:pPr>
        <w:pStyle w:val="Nadpis2"/>
        <w:numPr>
          <w:ilvl w:val="0"/>
          <w:numId w:val="20"/>
        </w:numPr>
      </w:pPr>
      <w:bookmarkStart w:id="24" w:name="_Toc530739908"/>
      <w:r>
        <w:t>Vlastné imanie</w:t>
      </w:r>
    </w:p>
    <w:p w:rsidR="00AC031F" w:rsidRDefault="00AC031F" w:rsidP="00491AF0"/>
    <w:p w:rsidR="00AC031F" w:rsidRDefault="00AC031F" w:rsidP="00491AF0">
      <w:pPr>
        <w:pStyle w:val="Zkladntext"/>
      </w:pPr>
      <w:r>
        <w:t>Informácie o vlastnom imaní sú uvedené v </w:t>
      </w:r>
      <w:r w:rsidRPr="00FC1BF8">
        <w:t>časti C a P.</w:t>
      </w:r>
    </w:p>
    <w:p w:rsidR="00AC031F" w:rsidRDefault="00AC031F" w:rsidP="00491AF0">
      <w:pPr>
        <w:pStyle w:val="Zkladntext"/>
      </w:pPr>
    </w:p>
    <w:p w:rsidR="00AC031F" w:rsidRDefault="00AC031F" w:rsidP="00491AF0">
      <w:pPr>
        <w:pStyle w:val="Zkladntext"/>
      </w:pPr>
    </w:p>
    <w:p w:rsidR="00AC031F" w:rsidRPr="001604B5" w:rsidRDefault="00AC031F" w:rsidP="004A4D80">
      <w:pPr>
        <w:pStyle w:val="Nadpis2"/>
        <w:numPr>
          <w:ilvl w:val="0"/>
          <w:numId w:val="20"/>
        </w:numPr>
        <w:rPr>
          <w:highlight w:val="yellow"/>
        </w:rPr>
      </w:pPr>
      <w:r w:rsidRPr="00AC7189">
        <w:t>Rezervy</w:t>
      </w:r>
    </w:p>
    <w:bookmarkEnd w:id="24"/>
    <w:p w:rsidR="00AC031F" w:rsidRDefault="00AC031F" w:rsidP="00491AF0">
      <w:pPr>
        <w:pStyle w:val="Zkladntext"/>
      </w:pPr>
    </w:p>
    <w:p w:rsidR="00AC031F" w:rsidRPr="00EC0203" w:rsidRDefault="00AC031F" w:rsidP="00491AF0">
      <w:pPr>
        <w:pStyle w:val="Zkladntext"/>
      </w:pPr>
      <w:r>
        <w:t>Prehľad o rezervách za bežné účtovné obdobie je uvedený v nasledujúcom prehľade:</w:t>
      </w:r>
    </w:p>
    <w:p w:rsidR="00AC031F" w:rsidRDefault="00AC031F" w:rsidP="00491AF0">
      <w:pPr>
        <w:pStyle w:val="Zkladntext"/>
        <w:jc w:val="left"/>
      </w:pPr>
    </w:p>
    <w:bookmarkStart w:id="25" w:name="_MON_1424179104"/>
    <w:bookmarkStart w:id="26" w:name="_MON_1424179119"/>
    <w:bookmarkEnd w:id="25"/>
    <w:bookmarkEnd w:id="26"/>
    <w:bookmarkStart w:id="27" w:name="_MON_1424179088"/>
    <w:bookmarkEnd w:id="27"/>
    <w:p w:rsidR="00AC031F" w:rsidRDefault="006D1C47" w:rsidP="009D0700">
      <w:pPr>
        <w:ind w:left="426"/>
      </w:pPr>
      <w:r>
        <w:object w:dxaOrig="8749" w:dyaOrig="4236">
          <v:shape id="_x0000_i1033" type="#_x0000_t75" style="width:437.65pt;height:231.05pt" o:ole="" o:preferrelative="f">
            <v:imagedata r:id="rId27" o:title=""/>
            <o:lock v:ext="edit" aspectratio="f"/>
          </v:shape>
          <o:OLEObject Type="Embed" ProgID="Excel.Sheet.12" ShapeID="_x0000_i1033" DrawAspect="Content" ObjectID="_1457518547" r:id="rId28"/>
        </w:object>
      </w:r>
    </w:p>
    <w:p w:rsidR="00AC031F" w:rsidRDefault="00AC031F" w:rsidP="00491AF0">
      <w:pPr>
        <w:pStyle w:val="Zkladntext"/>
        <w:jc w:val="left"/>
      </w:pPr>
      <w:bookmarkStart w:id="28" w:name="OLE_LINK17"/>
      <w:bookmarkStart w:id="29" w:name="OLE_LINK18"/>
    </w:p>
    <w:p w:rsidR="00AC031F" w:rsidRDefault="00AC031F" w:rsidP="00491AF0">
      <w:pPr>
        <w:pStyle w:val="Zkladntext"/>
      </w:pPr>
      <w:r>
        <w:t>Prehľad o rezervách za predchádzajúce účtovné obdobie je uvedený v nasledujúcom prehľade:</w:t>
      </w:r>
    </w:p>
    <w:p w:rsidR="00E27F11" w:rsidRDefault="00E27F11" w:rsidP="00491AF0">
      <w:pPr>
        <w:pStyle w:val="Zkladntext"/>
      </w:pPr>
    </w:p>
    <w:p w:rsidR="00AC031F" w:rsidRDefault="00AC031F" w:rsidP="00491AF0">
      <w:pPr>
        <w:pStyle w:val="Zkladntext"/>
        <w:jc w:val="left"/>
      </w:pPr>
    </w:p>
    <w:bookmarkStart w:id="30" w:name="_MON_1424178994"/>
    <w:bookmarkEnd w:id="30"/>
    <w:p w:rsidR="00AC031F" w:rsidRDefault="006D1C47" w:rsidP="009B60B7">
      <w:pPr>
        <w:pStyle w:val="Zkladntext"/>
        <w:jc w:val="left"/>
      </w:pPr>
      <w:r>
        <w:object w:dxaOrig="8823" w:dyaOrig="3487">
          <v:shape id="_x0000_i1034" type="#_x0000_t75" style="width:6in;height:193.45pt" o:ole="" o:preferrelative="f">
            <v:imagedata r:id="rId29" o:title=""/>
            <o:lock v:ext="edit" aspectratio="f"/>
          </v:shape>
          <o:OLEObject Type="Embed" ProgID="Excel.Sheet.12" ShapeID="_x0000_i1034" DrawAspect="Content" ObjectID="_1457518548" r:id="rId30"/>
        </w:object>
      </w:r>
    </w:p>
    <w:p w:rsidR="00AC031F" w:rsidRDefault="00AC031F" w:rsidP="009B60B7">
      <w:pPr>
        <w:pStyle w:val="Zkladntext"/>
        <w:jc w:val="left"/>
      </w:pPr>
      <w:r>
        <w:t>Pre</w:t>
      </w:r>
      <w:bookmarkEnd w:id="28"/>
      <w:bookmarkEnd w:id="29"/>
      <w:r>
        <w:t xml:space="preserve">dpokladaná doba použitia krátkodobých rezerv je bezprostredne nasledujúce účtovné obdobie. </w:t>
      </w:r>
    </w:p>
    <w:p w:rsidR="00AC031F" w:rsidRDefault="00AC031F" w:rsidP="009B60B7">
      <w:pPr>
        <w:pStyle w:val="Zkladntext"/>
        <w:jc w:val="left"/>
      </w:pPr>
    </w:p>
    <w:p w:rsidR="00AC031F" w:rsidRDefault="00AC031F" w:rsidP="009B60B7">
      <w:pPr>
        <w:pStyle w:val="Zkladntext"/>
        <w:jc w:val="left"/>
      </w:pPr>
    </w:p>
    <w:p w:rsidR="00FA4198" w:rsidRDefault="00FA4198" w:rsidP="009B60B7">
      <w:pPr>
        <w:pStyle w:val="Zkladntext"/>
        <w:jc w:val="left"/>
      </w:pPr>
    </w:p>
    <w:p w:rsidR="00FA4198" w:rsidRDefault="00FA4198" w:rsidP="009B60B7">
      <w:pPr>
        <w:pStyle w:val="Zkladntext"/>
        <w:jc w:val="left"/>
      </w:pPr>
    </w:p>
    <w:p w:rsidR="00FA4198" w:rsidRDefault="00FA4198" w:rsidP="009B60B7">
      <w:pPr>
        <w:pStyle w:val="Zkladntext"/>
        <w:jc w:val="left"/>
      </w:pPr>
    </w:p>
    <w:p w:rsidR="00FA4198" w:rsidRDefault="00FA4198" w:rsidP="009B60B7">
      <w:pPr>
        <w:pStyle w:val="Zkladntext"/>
        <w:jc w:val="left"/>
      </w:pPr>
    </w:p>
    <w:p w:rsidR="00FA4198" w:rsidRDefault="00FA4198" w:rsidP="009B60B7">
      <w:pPr>
        <w:pStyle w:val="Zkladntext"/>
        <w:jc w:val="left"/>
      </w:pPr>
    </w:p>
    <w:p w:rsidR="00AC031F" w:rsidRDefault="00AC031F" w:rsidP="00491AF0">
      <w:pPr>
        <w:pStyle w:val="Nadpis2"/>
        <w:numPr>
          <w:ilvl w:val="0"/>
          <w:numId w:val="2"/>
        </w:numPr>
      </w:pPr>
      <w:bookmarkStart w:id="31" w:name="_Toc530739909"/>
      <w:r>
        <w:lastRenderedPageBreak/>
        <w:t>Záväzky</w:t>
      </w:r>
      <w:bookmarkEnd w:id="31"/>
    </w:p>
    <w:p w:rsidR="00AC031F" w:rsidRDefault="00AC031F" w:rsidP="00491AF0">
      <w:pPr>
        <w:pStyle w:val="Zkladntext"/>
      </w:pPr>
    </w:p>
    <w:p w:rsidR="00AC031F" w:rsidRDefault="00AC031F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AC031F" w:rsidRDefault="00AC031F" w:rsidP="00491AF0">
      <w:pPr>
        <w:pStyle w:val="Zkladntext"/>
      </w:pPr>
    </w:p>
    <w:bookmarkStart w:id="32" w:name="_MON_1424008661"/>
    <w:bookmarkStart w:id="33" w:name="_MON_1424179284"/>
    <w:bookmarkEnd w:id="32"/>
    <w:bookmarkEnd w:id="33"/>
    <w:bookmarkStart w:id="34" w:name="_MON_1424008687"/>
    <w:bookmarkEnd w:id="34"/>
    <w:p w:rsidR="00AC031F" w:rsidRDefault="007C60D6" w:rsidP="009D0700">
      <w:pPr>
        <w:ind w:left="426"/>
      </w:pPr>
      <w:r>
        <w:object w:dxaOrig="8928" w:dyaOrig="2848">
          <v:shape id="_x0000_i1035" type="#_x0000_t75" style="width:437.65pt;height:155.25pt" o:ole="" o:preferrelative="f">
            <v:imagedata r:id="rId31" o:title=""/>
            <o:lock v:ext="edit" aspectratio="f"/>
          </v:shape>
          <o:OLEObject Type="Embed" ProgID="Excel.Sheet.12" ShapeID="_x0000_i1035" DrawAspect="Content" ObjectID="_1457518549" r:id="rId32"/>
        </w:object>
      </w:r>
    </w:p>
    <w:p w:rsidR="00AC031F" w:rsidRDefault="00AC031F" w:rsidP="00491AF0">
      <w:pPr>
        <w:pStyle w:val="Zkladntext"/>
      </w:pPr>
    </w:p>
    <w:p w:rsidR="00AC031F" w:rsidRDefault="00AC031F" w:rsidP="00491AF0">
      <w:pPr>
        <w:pStyle w:val="Zkladntext"/>
      </w:pPr>
      <w:r>
        <w:t>Spoločnosť neeviduje záväzky z finančného prenájmu.</w:t>
      </w:r>
    </w:p>
    <w:p w:rsidR="00AC031F" w:rsidRDefault="00AC031F" w:rsidP="00491AF0">
      <w:pPr>
        <w:pStyle w:val="Zkladntext"/>
      </w:pPr>
    </w:p>
    <w:p w:rsidR="00AC031F" w:rsidRDefault="00AC031F" w:rsidP="00491AF0">
      <w:pPr>
        <w:pStyle w:val="Zkladntext"/>
      </w:pPr>
    </w:p>
    <w:p w:rsidR="00AC031F" w:rsidRDefault="00AC031F" w:rsidP="00E231BA">
      <w:pPr>
        <w:pStyle w:val="Nadpis2"/>
        <w:numPr>
          <w:ilvl w:val="0"/>
          <w:numId w:val="2"/>
        </w:numPr>
      </w:pPr>
      <w:bookmarkStart w:id="35" w:name="_Toc530739911"/>
      <w:r>
        <w:t>Sociálny fond</w:t>
      </w:r>
      <w:bookmarkEnd w:id="35"/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AC031F" w:rsidRDefault="00AC031F" w:rsidP="00E231BA">
      <w:pPr>
        <w:pStyle w:val="Zkladntext"/>
      </w:pPr>
    </w:p>
    <w:bookmarkStart w:id="36" w:name="_MON_1424008721"/>
    <w:bookmarkEnd w:id="36"/>
    <w:p w:rsidR="00AC031F" w:rsidRPr="00D16B95" w:rsidRDefault="007C60D6" w:rsidP="00A25722">
      <w:pPr>
        <w:pStyle w:val="Zkladntext"/>
        <w:rPr>
          <w:lang w:val="de-DE"/>
        </w:rPr>
      </w:pPr>
      <w:r>
        <w:object w:dxaOrig="8928" w:dyaOrig="2814">
          <v:shape id="_x0000_i1036" type="#_x0000_t75" style="width:437.65pt;height:152.15pt" o:ole="" o:preferrelative="f">
            <v:imagedata r:id="rId33" o:title=""/>
            <o:lock v:ext="edit" aspectratio="f"/>
          </v:shape>
          <o:OLEObject Type="Embed" ProgID="Excel.Sheet.12" ShapeID="_x0000_i1036" DrawAspect="Content" ObjectID="_1457518550" r:id="rId34"/>
        </w:object>
      </w:r>
    </w:p>
    <w:p w:rsidR="00AC031F" w:rsidRDefault="00AC031F" w:rsidP="00E231BA">
      <w:pPr>
        <w:pStyle w:val="Zkladntext"/>
      </w:pPr>
      <w:r>
        <w:t xml:space="preserve">Sociálny fondu sa podľa zákona o sociálnom fonde tvorí povinne na ťarchu nákladov. Sociálny fond sa podľa zákona o sociálnom fonde </w:t>
      </w:r>
      <w:r w:rsidRPr="00C40AC0">
        <w:t>čerpá na sociálne, zdravotné, rekreačné a iné potreby zamestnancov.</w:t>
      </w: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Nadpis2"/>
        <w:numPr>
          <w:ilvl w:val="0"/>
          <w:numId w:val="2"/>
        </w:numPr>
      </w:pPr>
      <w:bookmarkStart w:id="37" w:name="_Toc530739912"/>
      <w:r>
        <w:t>Bankové úvery</w:t>
      </w:r>
      <w:bookmarkEnd w:id="37"/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  <w:r>
        <w:t>Spoločnosť nemá uzavreté žiadne úverové zmluvy.</w:t>
      </w: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Nadpis2"/>
        <w:numPr>
          <w:ilvl w:val="0"/>
          <w:numId w:val="2"/>
        </w:numPr>
      </w:pPr>
      <w:bookmarkStart w:id="38" w:name="_Toc530739913"/>
      <w:r>
        <w:t>Časové rozlíšenie</w:t>
      </w:r>
      <w:bookmarkEnd w:id="38"/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  <w:r>
        <w:t>Spoločnosť v roku 201</w:t>
      </w:r>
      <w:r w:rsidR="00DF35A3">
        <w:t>3</w:t>
      </w:r>
      <w:r>
        <w:t xml:space="preserve"> a 201</w:t>
      </w:r>
      <w:r w:rsidR="00DF35A3">
        <w:t>2</w:t>
      </w:r>
      <w:r>
        <w:t xml:space="preserve"> neúčtovala o výdavkoch a výnosoch budúcich období.</w:t>
      </w:r>
    </w:p>
    <w:p w:rsidR="00AC031F" w:rsidRDefault="00AC031F" w:rsidP="00E231BA">
      <w:pPr>
        <w:pStyle w:val="Zkladntext"/>
      </w:pPr>
    </w:p>
    <w:p w:rsidR="00AC031F" w:rsidRPr="00423AFA" w:rsidRDefault="00AC031F" w:rsidP="00A25722">
      <w:pPr>
        <w:pStyle w:val="Zkladntext"/>
      </w:pPr>
    </w:p>
    <w:p w:rsidR="00AC031F" w:rsidRPr="00401F9E" w:rsidRDefault="00AC031F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  <w:r w:rsidRPr="00DB2337">
        <w:t xml:space="preserve">Spoločnosť </w:t>
      </w:r>
      <w:r>
        <w:t>v období roka 201</w:t>
      </w:r>
      <w:r w:rsidR="00DF35A3">
        <w:t>3</w:t>
      </w:r>
      <w:r>
        <w:t xml:space="preserve"> a 201</w:t>
      </w:r>
      <w:r w:rsidR="00DF35A3">
        <w:t>2</w:t>
      </w:r>
      <w:r>
        <w:t xml:space="preserve">  neúčtovala o derivátoch.</w:t>
      </w: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BC631F">
      <w:pPr>
        <w:pStyle w:val="Zkladntext"/>
      </w:pPr>
    </w:p>
    <w:p w:rsidR="00AC031F" w:rsidRDefault="00AC031F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výnosoch</w:t>
      </w:r>
    </w:p>
    <w:p w:rsidR="00AC031F" w:rsidRDefault="00AC031F" w:rsidP="00E231BA">
      <w:pPr>
        <w:pStyle w:val="Nadpis2"/>
        <w:numPr>
          <w:ilvl w:val="0"/>
          <w:numId w:val="0"/>
        </w:numPr>
      </w:pPr>
      <w:bookmarkStart w:id="39" w:name="_Toc530739914"/>
    </w:p>
    <w:p w:rsidR="00AC031F" w:rsidRPr="00041090" w:rsidRDefault="00AC031F" w:rsidP="00294BAE">
      <w:pPr>
        <w:pStyle w:val="Nadpis2"/>
        <w:numPr>
          <w:ilvl w:val="0"/>
          <w:numId w:val="27"/>
        </w:numPr>
      </w:pPr>
      <w:r w:rsidRPr="00041090">
        <w:t>Tržby za vlastné výkony a tovar</w:t>
      </w:r>
      <w:bookmarkEnd w:id="39"/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  <w:r>
        <w:t>Tržby za vlastné výkony a tovar podľa jednotlivých segmentov, t.j. podľa typov služieb sú uvedené v nasledujúcom prehľade (všetky tržby boli uskutočnené v Slovenskej republike):</w:t>
      </w:r>
    </w:p>
    <w:p w:rsidR="00AC031F" w:rsidRDefault="00AC031F" w:rsidP="00E231BA">
      <w:pPr>
        <w:pStyle w:val="Zkladntext"/>
      </w:pPr>
    </w:p>
    <w:bookmarkStart w:id="40" w:name="_MON_1424179631"/>
    <w:bookmarkEnd w:id="40"/>
    <w:p w:rsidR="00AC031F" w:rsidRDefault="005A2332" w:rsidP="00F75DF5">
      <w:pPr>
        <w:pStyle w:val="Zkladntext"/>
      </w:pPr>
      <w:r>
        <w:object w:dxaOrig="9646" w:dyaOrig="2829">
          <v:shape id="_x0000_i1037" type="#_x0000_t75" style="width:452.65pt;height:150.25pt" o:ole="" o:preferrelative="f">
            <v:imagedata r:id="rId35" o:title=""/>
            <o:lock v:ext="edit" aspectratio="f"/>
          </v:shape>
          <o:OLEObject Type="Embed" ProgID="Excel.Sheet.12" ShapeID="_x0000_i1037" DrawAspect="Content" ObjectID="_1457518551" r:id="rId36"/>
        </w:object>
      </w: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Nadpis2"/>
        <w:numPr>
          <w:ilvl w:val="0"/>
          <w:numId w:val="2"/>
        </w:numPr>
      </w:pPr>
      <w:bookmarkStart w:id="41" w:name="_Toc530739916"/>
      <w:r>
        <w:t>Aktivácia</w:t>
      </w:r>
      <w:bookmarkEnd w:id="41"/>
      <w:r>
        <w:t xml:space="preserve"> nákladov, výnosy z hospodárskej činnosti, finančnej činnosti a mimoriadnej činnosti</w:t>
      </w:r>
    </w:p>
    <w:p w:rsidR="00AC031F" w:rsidRDefault="00AC031F" w:rsidP="00E231BA">
      <w:pPr>
        <w:pStyle w:val="Zkladntext"/>
      </w:pPr>
    </w:p>
    <w:p w:rsidR="00AC031F" w:rsidRDefault="00AC031F" w:rsidP="00E231BA">
      <w:pPr>
        <w:pStyle w:val="Zkladntext"/>
      </w:pPr>
      <w:r w:rsidRPr="00E23819">
        <w:t>Prehľad výnosoch z hospodárskej činnosti, finančnej činnosti a mimoriadnej činnosti je uvedený v nasledujúcom prehľade:</w:t>
      </w:r>
      <w:r>
        <w:t xml:space="preserve"> </w:t>
      </w:r>
    </w:p>
    <w:p w:rsidR="00AC031F" w:rsidRDefault="00AC031F" w:rsidP="00E231BA">
      <w:pPr>
        <w:pStyle w:val="Zkladntext"/>
      </w:pPr>
    </w:p>
    <w:bookmarkStart w:id="42" w:name="_MON_1424179891"/>
    <w:bookmarkEnd w:id="42"/>
    <w:bookmarkStart w:id="43" w:name="_MON_1424179823"/>
    <w:bookmarkEnd w:id="43"/>
    <w:p w:rsidR="00AC031F" w:rsidRDefault="0089181E" w:rsidP="00E231BA">
      <w:pPr>
        <w:pStyle w:val="Zkladntext"/>
      </w:pPr>
      <w:r w:rsidRPr="00C22B63">
        <w:object w:dxaOrig="9022" w:dyaOrig="2555">
          <v:shape id="_x0000_i1038" type="#_x0000_t75" style="width:432.65pt;height:137.1pt" o:ole="" o:preferrelative="f">
            <v:imagedata r:id="rId37" o:title=""/>
            <o:lock v:ext="edit" aspectratio="f"/>
          </v:shape>
          <o:OLEObject Type="Embed" ProgID="Excel.Sheet.12" ShapeID="_x0000_i1038" DrawAspect="Content" ObjectID="_1457518552" r:id="rId38"/>
        </w:object>
      </w:r>
    </w:p>
    <w:p w:rsidR="00AC031F" w:rsidRDefault="00AC031F" w:rsidP="005C50FC">
      <w:pPr>
        <w:pStyle w:val="Zkladntext"/>
      </w:pPr>
    </w:p>
    <w:p w:rsidR="00B312C3" w:rsidRDefault="00B312C3" w:rsidP="005C50FC">
      <w:pPr>
        <w:pStyle w:val="Zkladntext"/>
      </w:pPr>
    </w:p>
    <w:p w:rsidR="00B312C3" w:rsidRDefault="00B312C3" w:rsidP="005C50FC">
      <w:pPr>
        <w:pStyle w:val="Zkladntext"/>
      </w:pPr>
    </w:p>
    <w:p w:rsidR="00AC031F" w:rsidRPr="00561333" w:rsidRDefault="00AC031F" w:rsidP="00697F7C">
      <w:pPr>
        <w:pStyle w:val="Zkladntext"/>
        <w:rPr>
          <w:highlight w:val="yellow"/>
          <w:lang w:val="de-DE"/>
        </w:rPr>
      </w:pPr>
    </w:p>
    <w:p w:rsidR="00AC031F" w:rsidRDefault="00AC031F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AC031F" w:rsidRDefault="00AC031F" w:rsidP="005C50FC">
      <w:pPr>
        <w:pStyle w:val="Zkladntext"/>
      </w:pPr>
    </w:p>
    <w:p w:rsidR="00AC031F" w:rsidRDefault="00C46987" w:rsidP="005C50FC">
      <w:pPr>
        <w:pStyle w:val="Zkladntext"/>
      </w:pPr>
      <w:r>
        <w:t>Č</w:t>
      </w:r>
      <w:r w:rsidR="00AC031F">
        <w:t xml:space="preserve">istý obrat Spoločnosti na účely zistenia povinnosti overenia individuálnej účtovnej závierky audítorom </w:t>
      </w:r>
      <w:r w:rsidR="00AC031F" w:rsidRPr="00304CFA">
        <w:t>[§ 19 ods. 1 písm. a) zákona o účtovníctve]</w:t>
      </w:r>
      <w:r w:rsidR="00AC031F" w:rsidRPr="00C46987">
        <w:rPr>
          <w:color w:val="FF0000"/>
        </w:rPr>
        <w:t xml:space="preserve"> </w:t>
      </w:r>
      <w:r w:rsidR="00AC031F">
        <w:t>je uvedený v nasledujúcom prehľade:</w:t>
      </w:r>
    </w:p>
    <w:p w:rsidR="00AC031F" w:rsidRDefault="00AC031F" w:rsidP="005C50FC">
      <w:pPr>
        <w:pStyle w:val="Zkladntext"/>
      </w:pPr>
    </w:p>
    <w:p w:rsidR="00AC031F" w:rsidRDefault="00AC031F" w:rsidP="005C50FC">
      <w:pPr>
        <w:pStyle w:val="Zkladntext"/>
      </w:pPr>
    </w:p>
    <w:bookmarkStart w:id="44" w:name="_MON_1424179953"/>
    <w:bookmarkEnd w:id="44"/>
    <w:p w:rsidR="00AC031F" w:rsidRDefault="0089181E" w:rsidP="0000290B">
      <w:pPr>
        <w:pStyle w:val="Zkladntext"/>
      </w:pPr>
      <w:r>
        <w:object w:dxaOrig="8682" w:dyaOrig="1679">
          <v:shape id="_x0000_i1039" type="#_x0000_t75" style="width:433.9pt;height:92.05pt" o:ole="" o:preferrelative="f">
            <v:imagedata r:id="rId39" o:title=""/>
            <o:lock v:ext="edit" aspectratio="f"/>
          </v:shape>
          <o:OLEObject Type="Embed" ProgID="Excel.Sheet.12" ShapeID="_x0000_i1039" DrawAspect="Content" ObjectID="_1457518553" r:id="rId40"/>
        </w:object>
      </w:r>
      <w:r w:rsidR="00AC031F">
        <w:br w:type="page"/>
      </w: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AC031F" w:rsidRDefault="00AC031F" w:rsidP="0000290B">
      <w:pPr>
        <w:pStyle w:val="Zkladntext"/>
      </w:pPr>
    </w:p>
    <w:p w:rsidR="00AC031F" w:rsidRDefault="00AC031F" w:rsidP="00294BAE">
      <w:pPr>
        <w:pStyle w:val="Nadpis2"/>
        <w:numPr>
          <w:ilvl w:val="0"/>
          <w:numId w:val="26"/>
        </w:numPr>
      </w:pPr>
      <w:r>
        <w:t xml:space="preserve">Náklady na poskytnuté služby, ostatné náklady na hospodársku činnosť, finančné a mimoriadne náklady </w:t>
      </w:r>
    </w:p>
    <w:p w:rsidR="00AC031F" w:rsidRDefault="00AC031F" w:rsidP="0000290B"/>
    <w:p w:rsidR="00AC031F" w:rsidRDefault="00AC031F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C031F" w:rsidRDefault="00AC031F" w:rsidP="0000290B">
      <w:pPr>
        <w:pStyle w:val="Nadpis2"/>
        <w:numPr>
          <w:ilvl w:val="0"/>
          <w:numId w:val="0"/>
        </w:numPr>
        <w:ind w:left="426"/>
      </w:pPr>
    </w:p>
    <w:bookmarkStart w:id="45" w:name="_MON_1424183412"/>
    <w:bookmarkEnd w:id="45"/>
    <w:bookmarkStart w:id="46" w:name="_MON_1424180093"/>
    <w:bookmarkEnd w:id="46"/>
    <w:p w:rsidR="00AC031F" w:rsidRDefault="0089181E" w:rsidP="0000290B">
      <w:pPr>
        <w:pStyle w:val="Zkladntext"/>
      </w:pPr>
      <w:r>
        <w:object w:dxaOrig="8782" w:dyaOrig="6906">
          <v:shape id="_x0000_i1040" type="#_x0000_t75" style="width:435.15pt;height:379.4pt" o:ole="" o:preferrelative="f">
            <v:imagedata r:id="rId41" o:title=""/>
            <o:lock v:ext="edit" aspectratio="f"/>
          </v:shape>
          <o:OLEObject Type="Embed" ProgID="Excel.Sheet.12" ShapeID="_x0000_i1040" DrawAspect="Content" ObjectID="_1457518554" r:id="rId42"/>
        </w:object>
      </w:r>
    </w:p>
    <w:p w:rsidR="00AC031F" w:rsidRDefault="00AC031F" w:rsidP="00697F7C">
      <w:pPr>
        <w:pStyle w:val="Zkladntext"/>
      </w:pPr>
    </w:p>
    <w:p w:rsidR="00AC031F" w:rsidRDefault="00AC031F" w:rsidP="00697F7C">
      <w:pPr>
        <w:pStyle w:val="Zkladntext"/>
      </w:pPr>
      <w:r>
        <w:t>Spoločnosť neúčtovala o mimoriadnych nákladoch.</w:t>
      </w:r>
    </w:p>
    <w:p w:rsidR="00AC031F" w:rsidRDefault="00AC031F" w:rsidP="0000290B">
      <w:pPr>
        <w:pStyle w:val="Zkladntext"/>
      </w:pPr>
    </w:p>
    <w:p w:rsidR="00AC031F" w:rsidRDefault="00AC031F" w:rsidP="00EB0931">
      <w:pPr>
        <w:pStyle w:val="Zkladntext"/>
        <w:rPr>
          <w:lang w:val="de-DE"/>
        </w:rPr>
      </w:pPr>
    </w:p>
    <w:p w:rsidR="00AC031F" w:rsidRDefault="00AC031F" w:rsidP="00EB0931">
      <w:pPr>
        <w:pStyle w:val="Zkladntext"/>
        <w:rPr>
          <w:lang w:val="de-DE"/>
        </w:rPr>
      </w:pPr>
    </w:p>
    <w:p w:rsidR="00AC031F" w:rsidRDefault="00AC031F" w:rsidP="00EB0931">
      <w:pPr>
        <w:pStyle w:val="Zkladntext"/>
        <w:rPr>
          <w:lang w:val="de-DE"/>
        </w:rPr>
      </w:pP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  <w:r>
        <w:t>Spoločnosť neúčtovala v roku 20</w:t>
      </w:r>
      <w:r w:rsidR="00A81938">
        <w:t>1</w:t>
      </w:r>
      <w:r w:rsidR="00AD627C">
        <w:t>3</w:t>
      </w:r>
      <w:r>
        <w:t xml:space="preserve"> a roku 20</w:t>
      </w:r>
      <w:r w:rsidR="00A81938">
        <w:t>12</w:t>
      </w:r>
      <w:r>
        <w:t xml:space="preserve"> o dani z prímov.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AC031F" w:rsidRDefault="00AC031F" w:rsidP="0000290B">
      <w:pPr>
        <w:pStyle w:val="Zkladntext"/>
      </w:pPr>
    </w:p>
    <w:p w:rsidR="00AC031F" w:rsidRDefault="00AC031F" w:rsidP="00BC750A">
      <w:pPr>
        <w:pStyle w:val="Zkladntext"/>
      </w:pPr>
      <w:r>
        <w:t>Spoločnosť v roku 201</w:t>
      </w:r>
      <w:r w:rsidR="00AD627C">
        <w:t>3</w:t>
      </w:r>
      <w:r>
        <w:t xml:space="preserve"> účtovala na podsúvahových účtoch daňové odpisy.</w:t>
      </w:r>
    </w:p>
    <w:p w:rsidR="005F7137" w:rsidRDefault="005F7137" w:rsidP="00BC750A">
      <w:pPr>
        <w:pStyle w:val="Zkladntext"/>
      </w:pPr>
    </w:p>
    <w:p w:rsidR="005F7137" w:rsidRDefault="005F7137" w:rsidP="00BC750A">
      <w:pPr>
        <w:pStyle w:val="Zkladntext"/>
      </w:pP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iných aktívach a iných pasívach</w:t>
      </w:r>
    </w:p>
    <w:p w:rsidR="00AC031F" w:rsidRDefault="00AC031F" w:rsidP="0000290B">
      <w:pPr>
        <w:pStyle w:val="Zkladntext"/>
        <w:ind w:left="0"/>
      </w:pPr>
    </w:p>
    <w:p w:rsidR="00AC031F" w:rsidRDefault="00AC031F" w:rsidP="002F770F">
      <w:pPr>
        <w:pStyle w:val="Nadpis2"/>
        <w:numPr>
          <w:ilvl w:val="0"/>
          <w:numId w:val="29"/>
        </w:numPr>
      </w:pPr>
      <w:bookmarkStart w:id="47" w:name="_Toc530739921"/>
      <w:r>
        <w:t>Podmienené záväzky</w:t>
      </w:r>
      <w:bookmarkEnd w:id="47"/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  <w:r>
        <w:t>Spoločnosť v roku 201</w:t>
      </w:r>
      <w:r w:rsidR="00AD627C">
        <w:t xml:space="preserve">3 </w:t>
      </w:r>
      <w:r>
        <w:t>nemala žiadne podmienené záväzky.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  <w:r>
        <w:t>Spoločnosť nemá podmienený majetok.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8" w:name="_Toc530739923"/>
      <w:r>
        <w:t>Informácie o príjmoch a výhodách členov štatutárnych orgánov, dozorných orgánov</w:t>
      </w:r>
      <w:bookmarkEnd w:id="48"/>
      <w:r>
        <w:t xml:space="preserve"> a iných orgánov účtovnej jednotky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  <w:r>
        <w:t xml:space="preserve">Členovia štatutárnych a dozorných orgánov nepoberali v sledovanom účtovnom období žiadne príjmy za prácu v týchto orgánoch. </w:t>
      </w:r>
      <w:r w:rsidRPr="00304CFA">
        <w:t xml:space="preserve">Hrubé príjmy členov riadiacich orgánov Spoločnosti v sledovanom účtovnom období boli vo výške </w:t>
      </w:r>
      <w:r w:rsidR="00766371" w:rsidRPr="00766371">
        <w:t>12 730,-</w:t>
      </w:r>
      <w:r w:rsidRPr="00766371">
        <w:t xml:space="preserve">  </w:t>
      </w:r>
      <w:r w:rsidRPr="00304CFA">
        <w:t xml:space="preserve">EUR ( v roku </w:t>
      </w:r>
      <w:r w:rsidR="00304CFA" w:rsidRPr="00304CFA">
        <w:t>201</w:t>
      </w:r>
      <w:r w:rsidR="00AD627C">
        <w:t>2</w:t>
      </w:r>
      <w:r w:rsidR="00304CFA" w:rsidRPr="00304CFA">
        <w:t>:</w:t>
      </w:r>
      <w:r w:rsidRPr="00304CFA">
        <w:t xml:space="preserve"> 13 </w:t>
      </w:r>
      <w:r w:rsidR="00AD627C">
        <w:t>377</w:t>
      </w:r>
      <w:r w:rsidRPr="00304CFA">
        <w:t>,- EUR)</w:t>
      </w: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</w:p>
    <w:p w:rsidR="00AC031F" w:rsidRDefault="00AC031F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9" w:name="_Toc530739924"/>
      <w:r>
        <w:t>Informácie o ekonomických vzťahoch účtovnej jednotky a spriaznených osôb</w:t>
      </w:r>
      <w:bookmarkEnd w:id="49"/>
    </w:p>
    <w:p w:rsidR="00AC031F" w:rsidRDefault="00AC031F" w:rsidP="0000290B">
      <w:pPr>
        <w:pStyle w:val="Zkladntext"/>
      </w:pPr>
    </w:p>
    <w:p w:rsidR="00AC031F" w:rsidRDefault="00AC031F" w:rsidP="0000290B">
      <w:pPr>
        <w:pStyle w:val="Zkladntext"/>
      </w:pPr>
      <w:r>
        <w:t>Spoločnosť uskutočnila v priebehu účtovného obdobia nasledujúce transakcie so spriaznenými osobami (okrem transakcií s materskou účtovnou jednotkou a dcérskymi účtovnými jednotkami</w:t>
      </w:r>
      <w:r w:rsidRPr="00AD6758">
        <w:t>)</w:t>
      </w:r>
      <w:r>
        <w:t>:</w:t>
      </w:r>
    </w:p>
    <w:p w:rsidR="00AC031F" w:rsidRDefault="00AC031F" w:rsidP="0000290B">
      <w:pPr>
        <w:pStyle w:val="Zkladntext"/>
      </w:pPr>
    </w:p>
    <w:bookmarkStart w:id="50" w:name="_MON_1424184528"/>
    <w:bookmarkEnd w:id="50"/>
    <w:p w:rsidR="00AC031F" w:rsidRDefault="00837B21">
      <w:pPr>
        <w:pStyle w:val="Zkladntext"/>
      </w:pPr>
      <w:r w:rsidRPr="00A9048F">
        <w:object w:dxaOrig="8878" w:dyaOrig="1935">
          <v:shape id="_x0000_i1041" type="#_x0000_t75" style="width:435.75pt;height:105.8pt" o:ole="" o:preferrelative="f">
            <v:imagedata r:id="rId43" o:title=""/>
            <o:lock v:ext="edit" aspectratio="f"/>
          </v:shape>
          <o:OLEObject Type="Embed" ProgID="Excel.Sheet.12" ShapeID="_x0000_i1041" DrawAspect="Content" ObjectID="_1457518555" r:id="rId44"/>
        </w:object>
      </w:r>
    </w:p>
    <w:p w:rsidR="00AC031F" w:rsidRDefault="00AC031F" w:rsidP="004313A2">
      <w:pPr>
        <w:pStyle w:val="Zkladntext"/>
      </w:pPr>
      <w:r w:rsidRPr="00B64A83">
        <w:t>Spoločnosť uskutočnila v priebehu bežného a predchádzajúceho účtovného obdobia nasledujúce transakcie materskou spoločnosťou:</w:t>
      </w:r>
    </w:p>
    <w:p w:rsidR="00AC031F" w:rsidRDefault="00AC031F" w:rsidP="004313A2">
      <w:pPr>
        <w:pStyle w:val="Zkladntext"/>
      </w:pPr>
    </w:p>
    <w:bookmarkStart w:id="51" w:name="_MON_1424184920"/>
    <w:bookmarkStart w:id="52" w:name="_MON_1424185071"/>
    <w:bookmarkStart w:id="53" w:name="_MON_1424184585"/>
    <w:bookmarkStart w:id="54" w:name="_MON_1424184605"/>
    <w:bookmarkEnd w:id="51"/>
    <w:bookmarkEnd w:id="52"/>
    <w:bookmarkEnd w:id="53"/>
    <w:bookmarkEnd w:id="54"/>
    <w:bookmarkStart w:id="55" w:name="_MON_1424184608"/>
    <w:bookmarkEnd w:id="55"/>
    <w:p w:rsidR="00AC031F" w:rsidRDefault="005F7137" w:rsidP="008D2F11">
      <w:pPr>
        <w:pStyle w:val="Zkladntext"/>
        <w:ind w:left="0" w:firstLine="426"/>
      </w:pPr>
      <w:r w:rsidRPr="00A9048F">
        <w:object w:dxaOrig="8878" w:dyaOrig="3389">
          <v:shape id="_x0000_i1042" type="#_x0000_t75" style="width:435.15pt;height:183.45pt" o:ole="" o:preferrelative="f">
            <v:imagedata r:id="rId45" o:title=""/>
            <o:lock v:ext="edit" aspectratio="f"/>
          </v:shape>
          <o:OLEObject Type="Embed" ProgID="Excel.Sheet.12" ShapeID="_x0000_i1042" DrawAspect="Content" ObjectID="_1457518556" r:id="rId46"/>
        </w:object>
      </w:r>
    </w:p>
    <w:p w:rsidR="00AC031F" w:rsidRPr="0034072E" w:rsidRDefault="00AC031F" w:rsidP="0034072E"/>
    <w:p w:rsidR="00AC031F" w:rsidRDefault="00AC031F" w:rsidP="003E0FA2">
      <w:pPr>
        <w:pStyle w:val="Zkladntext"/>
        <w:ind w:left="0" w:firstLine="426"/>
      </w:pPr>
      <w:r>
        <w:t>Kód druhu obchodu:</w:t>
      </w:r>
    </w:p>
    <w:p w:rsidR="00AC031F" w:rsidRDefault="00AC031F" w:rsidP="003E0FA2">
      <w:pPr>
        <w:pStyle w:val="Zkladntext"/>
        <w:ind w:left="0" w:firstLine="426"/>
      </w:pPr>
    </w:p>
    <w:p w:rsidR="00AC031F" w:rsidRDefault="00AC031F" w:rsidP="003E0FA2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AC031F" w:rsidRDefault="00AC031F" w:rsidP="003E0FA2">
      <w:pPr>
        <w:pStyle w:val="Zkladntext"/>
        <w:ind w:left="0" w:firstLine="426"/>
      </w:pPr>
      <w:r>
        <w:t>02 – predaj</w:t>
      </w:r>
    </w:p>
    <w:p w:rsidR="00AC031F" w:rsidRDefault="00AC031F" w:rsidP="003E0FA2">
      <w:pPr>
        <w:pStyle w:val="Zkladntext"/>
        <w:ind w:left="0" w:firstLine="426"/>
      </w:pPr>
      <w:r>
        <w:t>05 – licencia</w:t>
      </w:r>
    </w:p>
    <w:p w:rsidR="00AC031F" w:rsidRDefault="00AC031F" w:rsidP="003E0FA2">
      <w:pPr>
        <w:pStyle w:val="Zkladntext"/>
        <w:ind w:left="0" w:firstLine="426"/>
      </w:pPr>
      <w:r>
        <w:t>08 – úver, pôžička</w:t>
      </w:r>
    </w:p>
    <w:p w:rsidR="00AC031F" w:rsidRDefault="00AC031F" w:rsidP="003E0FA2">
      <w:pPr>
        <w:pStyle w:val="Zkladntext"/>
        <w:ind w:left="0" w:firstLine="426"/>
      </w:pPr>
      <w:r>
        <w:t>10 – záruka</w:t>
      </w:r>
    </w:p>
    <w:p w:rsidR="00AC031F" w:rsidRDefault="00AC031F" w:rsidP="003E0FA2">
      <w:pPr>
        <w:pStyle w:val="Zkladntext"/>
        <w:ind w:left="0" w:firstLine="426"/>
      </w:pPr>
      <w:r>
        <w:t>11 – iný obchod</w:t>
      </w:r>
    </w:p>
    <w:p w:rsidR="00AC031F" w:rsidRDefault="00AC031F" w:rsidP="003E0FA2">
      <w:pPr>
        <w:pStyle w:val="Zkladntext"/>
        <w:ind w:left="0" w:firstLine="426"/>
      </w:pPr>
      <w:r>
        <w:lastRenderedPageBreak/>
        <w:t>Vybrané aktíva a pasíva vyplývajúce z transakcií so spriaznenými osobami sú uvedené v nasledujúcom prehľade:</w:t>
      </w:r>
    </w:p>
    <w:p w:rsidR="00AC031F" w:rsidRDefault="00AC031F" w:rsidP="003E0FA2">
      <w:pPr>
        <w:pStyle w:val="Zkladntext"/>
        <w:ind w:left="0" w:firstLine="426"/>
      </w:pPr>
    </w:p>
    <w:bookmarkStart w:id="56" w:name="_MON_1424185191"/>
    <w:bookmarkEnd w:id="56"/>
    <w:bookmarkStart w:id="57" w:name="_MON_1424185125"/>
    <w:bookmarkEnd w:id="57"/>
    <w:p w:rsidR="00AC031F" w:rsidRDefault="006A3110" w:rsidP="002F770F">
      <w:pPr>
        <w:pStyle w:val="Zkladntext"/>
      </w:pPr>
      <w:r>
        <w:object w:dxaOrig="8605" w:dyaOrig="2382">
          <v:shape id="_x0000_i1043" type="#_x0000_t75" style="width:409.45pt;height:127.7pt" o:ole="" o:preferrelative="f">
            <v:imagedata r:id="rId47" o:title=""/>
            <o:lock v:ext="edit" aspectratio="f"/>
          </v:shape>
          <o:OLEObject Type="Embed" ProgID="Excel.Sheet.12" ShapeID="_x0000_i1043" DrawAspect="Content" ObjectID="_1457518557" r:id="rId48"/>
        </w:object>
      </w:r>
    </w:p>
    <w:p w:rsidR="00AC031F" w:rsidRPr="002F770F" w:rsidRDefault="00AC031F" w:rsidP="002F770F">
      <w:pPr>
        <w:pStyle w:val="Zkladntext"/>
      </w:pPr>
    </w:p>
    <w:p w:rsidR="00AC031F" w:rsidRDefault="00AC031F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Toc530739925"/>
      <w:r>
        <w:t>Informácie o skutočnostiach, ktoré nastali po dni, ku ktorému sa zostavuje účtovná závierka, do dňa zostavenia účtovnej závierky</w:t>
      </w:r>
      <w:bookmarkEnd w:id="58"/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  <w:r>
        <w:t>Po 31. decembri 201</w:t>
      </w:r>
      <w:r w:rsidR="006A3110">
        <w:t>3</w:t>
      </w:r>
      <w:r>
        <w:t xml:space="preserve"> nenastali žiadne udalosti majúce významný vplyv na verné zobrazenie skutočností, ktoré sú predmetom účtovníctva.</w:t>
      </w:r>
    </w:p>
    <w:p w:rsidR="00AC031F" w:rsidRDefault="00AC031F" w:rsidP="003E0FA2">
      <w:pPr>
        <w:pStyle w:val="Zkladntext"/>
      </w:pPr>
    </w:p>
    <w:p w:rsidR="00AC031F" w:rsidRDefault="00AC031F">
      <w:pPr>
        <w:spacing w:after="200" w:line="276" w:lineRule="auto"/>
        <w:rPr>
          <w:b/>
          <w:caps/>
          <w:sz w:val="18"/>
        </w:rPr>
      </w:pPr>
      <w:bookmarkStart w:id="59" w:name="_Toc530739907"/>
    </w:p>
    <w:p w:rsidR="00AC031F" w:rsidRDefault="00AC031F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59"/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  <w:r w:rsidRPr="00180D86">
        <w:t>Prehľad o pohybe vlastného imania v priebehu účtovného obdobia je uvedený v nasledujúcom prehľade:</w:t>
      </w:r>
    </w:p>
    <w:p w:rsidR="00AC031F" w:rsidRDefault="00AC031F" w:rsidP="003E0FA2">
      <w:pPr>
        <w:pStyle w:val="Zkladntext"/>
        <w:ind w:left="0"/>
      </w:pPr>
    </w:p>
    <w:bookmarkStart w:id="60" w:name="_MON_1424185264"/>
    <w:bookmarkStart w:id="61" w:name="_MON_1424244157"/>
    <w:bookmarkStart w:id="62" w:name="_MON_1424185900"/>
    <w:bookmarkStart w:id="63" w:name="_MON_1424684719"/>
    <w:bookmarkEnd w:id="60"/>
    <w:bookmarkEnd w:id="61"/>
    <w:bookmarkEnd w:id="62"/>
    <w:bookmarkEnd w:id="63"/>
    <w:bookmarkStart w:id="64" w:name="_MON_1424185925"/>
    <w:bookmarkEnd w:id="64"/>
    <w:p w:rsidR="00AC031F" w:rsidRDefault="006A3110" w:rsidP="003E0FA2">
      <w:pPr>
        <w:pStyle w:val="Zkladntext"/>
      </w:pPr>
      <w:r>
        <w:object w:dxaOrig="9244" w:dyaOrig="7009">
          <v:shape id="_x0000_i1044" type="#_x0000_t75" style="width:434.5pt;height:365pt" o:ole="" o:preferrelative="f">
            <v:imagedata r:id="rId49" o:title=""/>
            <o:lock v:ext="edit" aspectratio="f"/>
          </v:shape>
          <o:OLEObject Type="Embed" ProgID="Excel.Sheet.12" ShapeID="_x0000_i1044" DrawAspect="Content" ObjectID="_1457518558" r:id="rId50"/>
        </w:object>
      </w:r>
    </w:p>
    <w:p w:rsidR="00AC031F" w:rsidRDefault="00AC031F" w:rsidP="003E0FA2">
      <w:pPr>
        <w:pStyle w:val="Zkladntext"/>
      </w:pPr>
    </w:p>
    <w:p w:rsidR="00AC031F" w:rsidRDefault="00AC031F" w:rsidP="007C3E88">
      <w:pPr>
        <w:pStyle w:val="Zkladntext"/>
      </w:pPr>
      <w:r>
        <w:lastRenderedPageBreak/>
        <w:t>Na zá</w:t>
      </w:r>
      <w:r w:rsidR="008C3045">
        <w:t xml:space="preserve">klade valného zhromaždenia </w:t>
      </w:r>
      <w:r w:rsidR="00867E0B">
        <w:t xml:space="preserve">za rok 2012 </w:t>
      </w:r>
      <w:r w:rsidR="008C3045">
        <w:t>boli  o stratu  vo výške</w:t>
      </w:r>
      <w:r w:rsidR="00483025">
        <w:t xml:space="preserve"> </w:t>
      </w:r>
      <w:r w:rsidR="008C3045">
        <w:t xml:space="preserve"> </w:t>
      </w:r>
      <w:r w:rsidR="00867E0B">
        <w:t>4436</w:t>
      </w:r>
      <w:r w:rsidR="008C3045">
        <w:t>,- EUR ponížené</w:t>
      </w:r>
      <w:r>
        <w:t xml:space="preserve"> Ostatné fondy tvorené zo zisku.</w:t>
      </w:r>
    </w:p>
    <w:p w:rsidR="00867E0B" w:rsidRDefault="00867E0B" w:rsidP="007C3E88">
      <w:pPr>
        <w:pStyle w:val="Zkladntext"/>
      </w:pPr>
    </w:p>
    <w:p w:rsidR="00AC031F" w:rsidRDefault="00AC031F" w:rsidP="003E0FA2">
      <w:pPr>
        <w:pStyle w:val="Zkladntext"/>
      </w:pPr>
      <w:r>
        <w:t>Prehľad o pohybe vlastného imania za predchádzajúce účtovné obdobie je uvedený v nasledujúcom prehľade:</w:t>
      </w:r>
    </w:p>
    <w:p w:rsidR="00AC031F" w:rsidRDefault="00AC031F" w:rsidP="003E0FA2">
      <w:pPr>
        <w:pStyle w:val="Zkladntext"/>
        <w:ind w:left="0"/>
      </w:pPr>
    </w:p>
    <w:bookmarkStart w:id="65" w:name="_MON_1424186041"/>
    <w:bookmarkEnd w:id="65"/>
    <w:p w:rsidR="00AC031F" w:rsidRDefault="00867E0B" w:rsidP="003E0FA2">
      <w:pPr>
        <w:pStyle w:val="Zkladntext"/>
      </w:pPr>
      <w:r w:rsidRPr="001C0A6A">
        <w:object w:dxaOrig="9105" w:dyaOrig="7038">
          <v:shape id="_x0000_i1045" type="#_x0000_t75" style="width:437pt;height:376.9pt" o:ole="" o:preferrelative="f">
            <v:imagedata r:id="rId51" o:title=""/>
            <o:lock v:ext="edit" aspectratio="f"/>
          </v:shape>
          <o:OLEObject Type="Embed" ProgID="Excel.Sheet.12" ShapeID="_x0000_i1045" DrawAspect="Content" ObjectID="_1457518559" r:id="rId52"/>
        </w:object>
      </w:r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</w:p>
    <w:p w:rsidR="00AC031F" w:rsidRDefault="00AC031F" w:rsidP="003E0FA2">
      <w:pPr>
        <w:pStyle w:val="Zkladntext"/>
      </w:pPr>
    </w:p>
    <w:bookmarkStart w:id="66" w:name="_MON_1424186424"/>
    <w:bookmarkStart w:id="67" w:name="_MON_1424186575"/>
    <w:bookmarkStart w:id="68" w:name="_MON_1424186593"/>
    <w:bookmarkStart w:id="69" w:name="_MON_1424186408"/>
    <w:bookmarkStart w:id="70" w:name="_MON_1424244117"/>
    <w:bookmarkEnd w:id="66"/>
    <w:bookmarkEnd w:id="67"/>
    <w:bookmarkEnd w:id="68"/>
    <w:bookmarkEnd w:id="69"/>
    <w:bookmarkEnd w:id="70"/>
    <w:bookmarkStart w:id="71" w:name="_MON_1424244129"/>
    <w:bookmarkEnd w:id="71"/>
    <w:p w:rsidR="00AC031F" w:rsidRDefault="00867E0B" w:rsidP="003E0FA2">
      <w:pPr>
        <w:pStyle w:val="Zkladntext"/>
      </w:pPr>
      <w:r w:rsidRPr="001C0A6A">
        <w:object w:dxaOrig="8878" w:dyaOrig="2584">
          <v:shape id="_x0000_i1046" type="#_x0000_t75" style="width:435.75pt;height:140.85pt" o:ole="" o:preferrelative="f">
            <v:imagedata r:id="rId53" o:title=""/>
            <o:lock v:ext="edit" aspectratio="f"/>
          </v:shape>
          <o:OLEObject Type="Embed" ProgID="Excel.Sheet.12" ShapeID="_x0000_i1046" DrawAspect="Content" ObjectID="_1457518560" r:id="rId54"/>
        </w:object>
      </w:r>
    </w:p>
    <w:p w:rsidR="00AC031F" w:rsidRDefault="00AC031F" w:rsidP="003E0FA2">
      <w:pPr>
        <w:pStyle w:val="Zkladntext"/>
      </w:pPr>
    </w:p>
    <w:p w:rsidR="00AC031F" w:rsidRDefault="00AC031F" w:rsidP="0058479C">
      <w:pPr>
        <w:pStyle w:val="Zkladntext"/>
      </w:pPr>
      <w:r>
        <w:t xml:space="preserve">O rozdelení výsledku </w:t>
      </w:r>
      <w:r w:rsidRPr="00015509">
        <w:t>hospodárenia za účtovné obdobie 201</w:t>
      </w:r>
      <w:r w:rsidR="00867E0B">
        <w:t>3</w:t>
      </w:r>
      <w:r>
        <w:t xml:space="preserve"> vo výške </w:t>
      </w:r>
      <w:r w:rsidR="00867E0B">
        <w:t>-5741,-</w:t>
      </w:r>
      <w:r>
        <w:t xml:space="preserve"> E</w:t>
      </w:r>
      <w:r w:rsidR="00867E0B">
        <w:t>UR rozhodne valné zhromaždenie</w:t>
      </w:r>
      <w:r w:rsidR="005F7137">
        <w:t>.</w:t>
      </w:r>
    </w:p>
    <w:p w:rsidR="00AC031F" w:rsidRDefault="00AC031F" w:rsidP="0058479C">
      <w:pPr>
        <w:pStyle w:val="Zkladntext"/>
      </w:pPr>
    </w:p>
    <w:p w:rsidR="00AC031F" w:rsidRDefault="00AC031F" w:rsidP="0058479C">
      <w:pPr>
        <w:pStyle w:val="Zkladntext"/>
      </w:pPr>
    </w:p>
    <w:p w:rsidR="00AC031F" w:rsidRDefault="00AC031F" w:rsidP="0058479C">
      <w:pPr>
        <w:pStyle w:val="Zkladntext"/>
      </w:pPr>
    </w:p>
    <w:p w:rsidR="00AC031F" w:rsidRPr="00F70C00" w:rsidRDefault="00AC031F" w:rsidP="0058479C">
      <w:pPr>
        <w:pStyle w:val="Zkladntext"/>
      </w:pPr>
    </w:p>
    <w:sectPr w:rsidR="00AC031F" w:rsidRPr="00F70C00" w:rsidSect="00664085">
      <w:footerReference w:type="even" r:id="rId55"/>
      <w:footerReference w:type="default" r:id="rId56"/>
      <w:headerReference w:type="first" r:id="rId57"/>
      <w:footerReference w:type="first" r:id="rId58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7707" w:rsidRDefault="00AD7707" w:rsidP="00E95128">
      <w:r>
        <w:separator/>
      </w:r>
    </w:p>
  </w:endnote>
  <w:endnote w:type="continuationSeparator" w:id="0">
    <w:p w:rsidR="00AD7707" w:rsidRDefault="00AD770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07" w:rsidRDefault="00AD7707" w:rsidP="000E46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D7707" w:rsidRDefault="00AD7707" w:rsidP="00670C2A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07" w:rsidRDefault="00AD7707" w:rsidP="000E469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7189">
      <w:rPr>
        <w:rStyle w:val="slostrany"/>
        <w:noProof/>
      </w:rPr>
      <w:t>1</w:t>
    </w:r>
    <w:r>
      <w:rPr>
        <w:rStyle w:val="slostrany"/>
      </w:rPr>
      <w:fldChar w:fldCharType="end"/>
    </w:r>
  </w:p>
  <w:p w:rsidR="00AD7707" w:rsidRDefault="00AD7707" w:rsidP="00670C2A">
    <w:pPr>
      <w:pStyle w:val="Pt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07" w:rsidRDefault="00AD7707" w:rsidP="00F70C00">
    <w:pPr>
      <w:pStyle w:val="Pta"/>
      <w:tabs>
        <w:tab w:val="clear" w:pos="9072"/>
        <w:tab w:val="right" w:pos="9214"/>
      </w:tabs>
    </w:pPr>
    <w:r>
      <w:tab/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</w:t>
    </w:r>
    <w:r w:rsidRPr="00F70C00">
      <w:rPr>
        <w:b/>
      </w:rPr>
      <w:fldChar w:fldCharType="end"/>
    </w:r>
  </w:p>
  <w:p w:rsidR="00AD7707" w:rsidRDefault="00AD770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AD7707" w:rsidRPr="00F70C00" w:rsidRDefault="00AD7707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7707" w:rsidRDefault="00AD7707" w:rsidP="00E95128">
      <w:r>
        <w:separator/>
      </w:r>
    </w:p>
  </w:footnote>
  <w:footnote w:type="continuationSeparator" w:id="0">
    <w:p w:rsidR="00AD7707" w:rsidRDefault="00AD770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D7707" w:rsidRDefault="00AD7707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AD7707" w:rsidRDefault="00AD7707" w:rsidP="00364266">
    <w:pPr>
      <w:pStyle w:val="Hlavika"/>
      <w:tabs>
        <w:tab w:val="center" w:pos="4820"/>
        <w:tab w:val="right" w:pos="9214"/>
      </w:tabs>
      <w:jc w:val="right"/>
      <w:rPr>
        <w:sz w:val="22"/>
      </w:rPr>
    </w:pPr>
  </w:p>
  <w:p w:rsidR="00AD7707" w:rsidRPr="00E95128" w:rsidRDefault="00AD7707" w:rsidP="00364266">
    <w:pPr>
      <w:pStyle w:val="Hlavika"/>
      <w:tabs>
        <w:tab w:val="center" w:pos="4820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640"/>
        </w:tabs>
        <w:ind w:left="6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40"/>
        </w:tabs>
        <w:ind w:left="17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460"/>
        </w:tabs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180"/>
        </w:tabs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00"/>
        </w:tabs>
        <w:ind w:left="39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20"/>
        </w:tabs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40"/>
        </w:tabs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060"/>
        </w:tabs>
        <w:ind w:left="60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780"/>
        </w:tabs>
        <w:ind w:left="6780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84F31E1"/>
    <w:multiLevelType w:val="hybridMultilevel"/>
    <w:tmpl w:val="966631D6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1">
    <w:nsid w:val="553C1761"/>
    <w:multiLevelType w:val="hybridMultilevel"/>
    <w:tmpl w:val="CB726356"/>
    <w:lvl w:ilvl="0" w:tplc="8B688A22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3DA5BA4"/>
    <w:multiLevelType w:val="hybridMultilevel"/>
    <w:tmpl w:val="FE5CAAB6"/>
    <w:lvl w:ilvl="0" w:tplc="5B88D57E">
      <w:start w:val="1"/>
      <w:numFmt w:val="bullet"/>
      <w:lvlText w:val=""/>
      <w:lvlJc w:val="left"/>
      <w:pPr>
        <w:tabs>
          <w:tab w:val="num" w:pos="1710"/>
        </w:tabs>
        <w:ind w:left="1710" w:hanging="360"/>
      </w:pPr>
      <w:rPr>
        <w:rFonts w:ascii="Symbol" w:hAnsi="Symbol" w:hint="default"/>
        <w:color w:val="auto"/>
        <w:sz w:val="16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03" w:tentative="1">
      <w:start w:val="1"/>
      <w:numFmt w:val="bullet"/>
      <w:lvlText w:val="o"/>
      <w:lvlJc w:val="left"/>
      <w:pPr>
        <w:tabs>
          <w:tab w:val="num" w:pos="1890"/>
        </w:tabs>
        <w:ind w:left="189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610"/>
        </w:tabs>
        <w:ind w:left="26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30"/>
        </w:tabs>
        <w:ind w:left="33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50"/>
        </w:tabs>
        <w:ind w:left="405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70"/>
        </w:tabs>
        <w:ind w:left="47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90"/>
        </w:tabs>
        <w:ind w:left="54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210"/>
        </w:tabs>
        <w:ind w:left="621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30"/>
        </w:tabs>
        <w:ind w:left="6930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7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5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6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  <w:num w:numId="36">
    <w:abstractNumId w:val="12"/>
  </w:num>
  <w:num w:numId="37">
    <w:abstractNumId w:val="10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788"/>
    <w:rsid w:val="00003C63"/>
    <w:rsid w:val="000040F5"/>
    <w:rsid w:val="00006F02"/>
    <w:rsid w:val="00010822"/>
    <w:rsid w:val="00010C2A"/>
    <w:rsid w:val="00015509"/>
    <w:rsid w:val="00017791"/>
    <w:rsid w:val="00020869"/>
    <w:rsid w:val="00024E7E"/>
    <w:rsid w:val="000331E6"/>
    <w:rsid w:val="00036CBF"/>
    <w:rsid w:val="00041090"/>
    <w:rsid w:val="0004143C"/>
    <w:rsid w:val="000422E9"/>
    <w:rsid w:val="00045A17"/>
    <w:rsid w:val="000470EC"/>
    <w:rsid w:val="0005007E"/>
    <w:rsid w:val="00052495"/>
    <w:rsid w:val="00057824"/>
    <w:rsid w:val="00062334"/>
    <w:rsid w:val="000658BA"/>
    <w:rsid w:val="00071052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3EC6"/>
    <w:rsid w:val="000A6F93"/>
    <w:rsid w:val="000A6FBA"/>
    <w:rsid w:val="000B4629"/>
    <w:rsid w:val="000B5A2E"/>
    <w:rsid w:val="000B6195"/>
    <w:rsid w:val="000C2309"/>
    <w:rsid w:val="000C2D66"/>
    <w:rsid w:val="000C68B3"/>
    <w:rsid w:val="000D0947"/>
    <w:rsid w:val="000D22FF"/>
    <w:rsid w:val="000D3235"/>
    <w:rsid w:val="000D4D4A"/>
    <w:rsid w:val="000E4692"/>
    <w:rsid w:val="000E684D"/>
    <w:rsid w:val="000E6FA7"/>
    <w:rsid w:val="000F1306"/>
    <w:rsid w:val="000F27A2"/>
    <w:rsid w:val="000F40C4"/>
    <w:rsid w:val="000F5666"/>
    <w:rsid w:val="00101F04"/>
    <w:rsid w:val="00102C1A"/>
    <w:rsid w:val="00103B71"/>
    <w:rsid w:val="0011292F"/>
    <w:rsid w:val="00120F3A"/>
    <w:rsid w:val="0012117D"/>
    <w:rsid w:val="0012160D"/>
    <w:rsid w:val="00127D9C"/>
    <w:rsid w:val="00130021"/>
    <w:rsid w:val="00134D4C"/>
    <w:rsid w:val="00136273"/>
    <w:rsid w:val="00136A4A"/>
    <w:rsid w:val="001415C4"/>
    <w:rsid w:val="00141691"/>
    <w:rsid w:val="00141832"/>
    <w:rsid w:val="00142DDE"/>
    <w:rsid w:val="001438AC"/>
    <w:rsid w:val="0014486E"/>
    <w:rsid w:val="00146904"/>
    <w:rsid w:val="00147FB3"/>
    <w:rsid w:val="0015039D"/>
    <w:rsid w:val="0015386B"/>
    <w:rsid w:val="00156231"/>
    <w:rsid w:val="0015674B"/>
    <w:rsid w:val="001604B5"/>
    <w:rsid w:val="00160AAA"/>
    <w:rsid w:val="00163959"/>
    <w:rsid w:val="00164706"/>
    <w:rsid w:val="001712A8"/>
    <w:rsid w:val="0017267A"/>
    <w:rsid w:val="001733C5"/>
    <w:rsid w:val="00174480"/>
    <w:rsid w:val="00177051"/>
    <w:rsid w:val="00177C59"/>
    <w:rsid w:val="00180D86"/>
    <w:rsid w:val="001861F8"/>
    <w:rsid w:val="00190E91"/>
    <w:rsid w:val="00193EE6"/>
    <w:rsid w:val="001949FC"/>
    <w:rsid w:val="00194BFD"/>
    <w:rsid w:val="001A1C39"/>
    <w:rsid w:val="001A2270"/>
    <w:rsid w:val="001A5508"/>
    <w:rsid w:val="001A566C"/>
    <w:rsid w:val="001A77F7"/>
    <w:rsid w:val="001A7CD7"/>
    <w:rsid w:val="001B5156"/>
    <w:rsid w:val="001B5855"/>
    <w:rsid w:val="001C0A6A"/>
    <w:rsid w:val="001C41FC"/>
    <w:rsid w:val="001D06F0"/>
    <w:rsid w:val="001D181E"/>
    <w:rsid w:val="001D3DCB"/>
    <w:rsid w:val="001D4E8A"/>
    <w:rsid w:val="001D507C"/>
    <w:rsid w:val="001E03E6"/>
    <w:rsid w:val="001E3EC9"/>
    <w:rsid w:val="001E7DAF"/>
    <w:rsid w:val="001F1FD6"/>
    <w:rsid w:val="001F338B"/>
    <w:rsid w:val="001F6A4D"/>
    <w:rsid w:val="001F7BEB"/>
    <w:rsid w:val="0020218B"/>
    <w:rsid w:val="002026FB"/>
    <w:rsid w:val="002130D8"/>
    <w:rsid w:val="0021533B"/>
    <w:rsid w:val="00216E9E"/>
    <w:rsid w:val="0021757D"/>
    <w:rsid w:val="00225398"/>
    <w:rsid w:val="00226FF1"/>
    <w:rsid w:val="002304B6"/>
    <w:rsid w:val="002418D5"/>
    <w:rsid w:val="00251BF2"/>
    <w:rsid w:val="00252E14"/>
    <w:rsid w:val="00254418"/>
    <w:rsid w:val="00255923"/>
    <w:rsid w:val="0025662A"/>
    <w:rsid w:val="00260C4C"/>
    <w:rsid w:val="00262CD4"/>
    <w:rsid w:val="00263A45"/>
    <w:rsid w:val="0027298D"/>
    <w:rsid w:val="002807D6"/>
    <w:rsid w:val="00280D5B"/>
    <w:rsid w:val="00283139"/>
    <w:rsid w:val="002834D5"/>
    <w:rsid w:val="00286A3D"/>
    <w:rsid w:val="00290A84"/>
    <w:rsid w:val="00294BAE"/>
    <w:rsid w:val="002977CC"/>
    <w:rsid w:val="002A264B"/>
    <w:rsid w:val="002A2DCE"/>
    <w:rsid w:val="002A7CDF"/>
    <w:rsid w:val="002B2E36"/>
    <w:rsid w:val="002B2E75"/>
    <w:rsid w:val="002C6EEA"/>
    <w:rsid w:val="002D4AEE"/>
    <w:rsid w:val="002D69FB"/>
    <w:rsid w:val="002D6C5F"/>
    <w:rsid w:val="002E0E7B"/>
    <w:rsid w:val="002E35FC"/>
    <w:rsid w:val="002F05C7"/>
    <w:rsid w:val="002F3C09"/>
    <w:rsid w:val="002F5513"/>
    <w:rsid w:val="002F5627"/>
    <w:rsid w:val="002F626C"/>
    <w:rsid w:val="002F770F"/>
    <w:rsid w:val="00301031"/>
    <w:rsid w:val="00301C73"/>
    <w:rsid w:val="00304CFA"/>
    <w:rsid w:val="00305C1F"/>
    <w:rsid w:val="00307540"/>
    <w:rsid w:val="00310A8B"/>
    <w:rsid w:val="003127DA"/>
    <w:rsid w:val="003147AA"/>
    <w:rsid w:val="0033055B"/>
    <w:rsid w:val="00331FD6"/>
    <w:rsid w:val="003334CE"/>
    <w:rsid w:val="00335C04"/>
    <w:rsid w:val="0034072E"/>
    <w:rsid w:val="0034119B"/>
    <w:rsid w:val="00342E08"/>
    <w:rsid w:val="003434C5"/>
    <w:rsid w:val="00356B2A"/>
    <w:rsid w:val="00362F46"/>
    <w:rsid w:val="00364027"/>
    <w:rsid w:val="00364266"/>
    <w:rsid w:val="0036502B"/>
    <w:rsid w:val="00367A6E"/>
    <w:rsid w:val="00367E8D"/>
    <w:rsid w:val="003776E2"/>
    <w:rsid w:val="00382CA5"/>
    <w:rsid w:val="00386E7A"/>
    <w:rsid w:val="0039139C"/>
    <w:rsid w:val="00395629"/>
    <w:rsid w:val="00397682"/>
    <w:rsid w:val="00397ABB"/>
    <w:rsid w:val="00397F94"/>
    <w:rsid w:val="003A5BF1"/>
    <w:rsid w:val="003B591C"/>
    <w:rsid w:val="003C3FDF"/>
    <w:rsid w:val="003C6B7B"/>
    <w:rsid w:val="003D140B"/>
    <w:rsid w:val="003D5127"/>
    <w:rsid w:val="003E08E2"/>
    <w:rsid w:val="003E0C56"/>
    <w:rsid w:val="003E0FA2"/>
    <w:rsid w:val="003E15E3"/>
    <w:rsid w:val="003E36A3"/>
    <w:rsid w:val="003F01A0"/>
    <w:rsid w:val="003F0C32"/>
    <w:rsid w:val="003F28D5"/>
    <w:rsid w:val="003F2DD8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87"/>
    <w:rsid w:val="004409F5"/>
    <w:rsid w:val="00442157"/>
    <w:rsid w:val="00444033"/>
    <w:rsid w:val="00446423"/>
    <w:rsid w:val="0044737A"/>
    <w:rsid w:val="004508CD"/>
    <w:rsid w:val="00452C96"/>
    <w:rsid w:val="0045465E"/>
    <w:rsid w:val="00457FB5"/>
    <w:rsid w:val="00460157"/>
    <w:rsid w:val="00460337"/>
    <w:rsid w:val="00460A08"/>
    <w:rsid w:val="0046138C"/>
    <w:rsid w:val="00461D2D"/>
    <w:rsid w:val="00467471"/>
    <w:rsid w:val="0047391A"/>
    <w:rsid w:val="0047616B"/>
    <w:rsid w:val="00483025"/>
    <w:rsid w:val="00483A16"/>
    <w:rsid w:val="00491AF0"/>
    <w:rsid w:val="00491C69"/>
    <w:rsid w:val="00494DDE"/>
    <w:rsid w:val="00495AF4"/>
    <w:rsid w:val="00496A4E"/>
    <w:rsid w:val="004A045E"/>
    <w:rsid w:val="004A085B"/>
    <w:rsid w:val="004A286F"/>
    <w:rsid w:val="004A4D80"/>
    <w:rsid w:val="004A6C40"/>
    <w:rsid w:val="004B2651"/>
    <w:rsid w:val="004B3C30"/>
    <w:rsid w:val="004B599A"/>
    <w:rsid w:val="004B6973"/>
    <w:rsid w:val="004B69E1"/>
    <w:rsid w:val="004C0D8E"/>
    <w:rsid w:val="004C1C27"/>
    <w:rsid w:val="004C540D"/>
    <w:rsid w:val="004D25F3"/>
    <w:rsid w:val="004D3B14"/>
    <w:rsid w:val="004D3B4A"/>
    <w:rsid w:val="004D3CCE"/>
    <w:rsid w:val="004D639D"/>
    <w:rsid w:val="004E0BAA"/>
    <w:rsid w:val="004E1874"/>
    <w:rsid w:val="004F4875"/>
    <w:rsid w:val="004F4FCF"/>
    <w:rsid w:val="004F5EA1"/>
    <w:rsid w:val="004F7D4B"/>
    <w:rsid w:val="00503DA5"/>
    <w:rsid w:val="00506E0F"/>
    <w:rsid w:val="00507B8B"/>
    <w:rsid w:val="0051131E"/>
    <w:rsid w:val="005131C0"/>
    <w:rsid w:val="005138B1"/>
    <w:rsid w:val="00515294"/>
    <w:rsid w:val="00515879"/>
    <w:rsid w:val="00522E57"/>
    <w:rsid w:val="00534593"/>
    <w:rsid w:val="00541789"/>
    <w:rsid w:val="00542006"/>
    <w:rsid w:val="0054259E"/>
    <w:rsid w:val="00545B77"/>
    <w:rsid w:val="00546BD3"/>
    <w:rsid w:val="0054786F"/>
    <w:rsid w:val="00552B32"/>
    <w:rsid w:val="00553AFB"/>
    <w:rsid w:val="00555FAD"/>
    <w:rsid w:val="005600AD"/>
    <w:rsid w:val="00560E38"/>
    <w:rsid w:val="00561333"/>
    <w:rsid w:val="00564B72"/>
    <w:rsid w:val="0057480F"/>
    <w:rsid w:val="0058479C"/>
    <w:rsid w:val="00586680"/>
    <w:rsid w:val="00592B74"/>
    <w:rsid w:val="0059381D"/>
    <w:rsid w:val="005A2332"/>
    <w:rsid w:val="005A38F9"/>
    <w:rsid w:val="005A732F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514D"/>
    <w:rsid w:val="005D614C"/>
    <w:rsid w:val="005E09B4"/>
    <w:rsid w:val="005F04C5"/>
    <w:rsid w:val="005F05C3"/>
    <w:rsid w:val="005F2BC8"/>
    <w:rsid w:val="005F5D4F"/>
    <w:rsid w:val="005F6E8B"/>
    <w:rsid w:val="005F7137"/>
    <w:rsid w:val="005F7ED1"/>
    <w:rsid w:val="005F7FDE"/>
    <w:rsid w:val="0060236A"/>
    <w:rsid w:val="00603EFB"/>
    <w:rsid w:val="006069D3"/>
    <w:rsid w:val="00610575"/>
    <w:rsid w:val="006176CA"/>
    <w:rsid w:val="006201DD"/>
    <w:rsid w:val="00620DD4"/>
    <w:rsid w:val="00625D99"/>
    <w:rsid w:val="00627B6C"/>
    <w:rsid w:val="00630386"/>
    <w:rsid w:val="006339DC"/>
    <w:rsid w:val="0063677E"/>
    <w:rsid w:val="00641554"/>
    <w:rsid w:val="0064520D"/>
    <w:rsid w:val="006467E0"/>
    <w:rsid w:val="006510AA"/>
    <w:rsid w:val="00651689"/>
    <w:rsid w:val="006573D4"/>
    <w:rsid w:val="006575EA"/>
    <w:rsid w:val="006575FC"/>
    <w:rsid w:val="00661009"/>
    <w:rsid w:val="00662C25"/>
    <w:rsid w:val="00664085"/>
    <w:rsid w:val="0066618F"/>
    <w:rsid w:val="00670C2A"/>
    <w:rsid w:val="00671BB4"/>
    <w:rsid w:val="006750FE"/>
    <w:rsid w:val="0068244C"/>
    <w:rsid w:val="0068537D"/>
    <w:rsid w:val="00690D10"/>
    <w:rsid w:val="0069313C"/>
    <w:rsid w:val="00694931"/>
    <w:rsid w:val="00697F7C"/>
    <w:rsid w:val="006A3110"/>
    <w:rsid w:val="006A3C75"/>
    <w:rsid w:val="006A737C"/>
    <w:rsid w:val="006B120E"/>
    <w:rsid w:val="006B6284"/>
    <w:rsid w:val="006C27AA"/>
    <w:rsid w:val="006C7D15"/>
    <w:rsid w:val="006D1C47"/>
    <w:rsid w:val="006D36EA"/>
    <w:rsid w:val="006D372F"/>
    <w:rsid w:val="006D3D0B"/>
    <w:rsid w:val="006D7585"/>
    <w:rsid w:val="006E0870"/>
    <w:rsid w:val="006E554A"/>
    <w:rsid w:val="006E7C42"/>
    <w:rsid w:val="006F2516"/>
    <w:rsid w:val="006F28DA"/>
    <w:rsid w:val="00701F03"/>
    <w:rsid w:val="00703344"/>
    <w:rsid w:val="007044D3"/>
    <w:rsid w:val="00714597"/>
    <w:rsid w:val="007160C1"/>
    <w:rsid w:val="0071652A"/>
    <w:rsid w:val="0072695D"/>
    <w:rsid w:val="00726991"/>
    <w:rsid w:val="00726BA5"/>
    <w:rsid w:val="00741092"/>
    <w:rsid w:val="00742680"/>
    <w:rsid w:val="00746C9E"/>
    <w:rsid w:val="00750259"/>
    <w:rsid w:val="007508D8"/>
    <w:rsid w:val="0075139D"/>
    <w:rsid w:val="00751B0F"/>
    <w:rsid w:val="00752B55"/>
    <w:rsid w:val="007544DA"/>
    <w:rsid w:val="0075768F"/>
    <w:rsid w:val="007654FF"/>
    <w:rsid w:val="007658EA"/>
    <w:rsid w:val="00766371"/>
    <w:rsid w:val="00770BA5"/>
    <w:rsid w:val="0077399F"/>
    <w:rsid w:val="00775BCC"/>
    <w:rsid w:val="00777324"/>
    <w:rsid w:val="00777FE5"/>
    <w:rsid w:val="00780D59"/>
    <w:rsid w:val="0078754C"/>
    <w:rsid w:val="007902B7"/>
    <w:rsid w:val="0079191F"/>
    <w:rsid w:val="00792781"/>
    <w:rsid w:val="007A005F"/>
    <w:rsid w:val="007A1781"/>
    <w:rsid w:val="007A491D"/>
    <w:rsid w:val="007A66B7"/>
    <w:rsid w:val="007B1AA6"/>
    <w:rsid w:val="007B2031"/>
    <w:rsid w:val="007B2E7A"/>
    <w:rsid w:val="007B314C"/>
    <w:rsid w:val="007B3A69"/>
    <w:rsid w:val="007C3B50"/>
    <w:rsid w:val="007C3E88"/>
    <w:rsid w:val="007C60D6"/>
    <w:rsid w:val="007C61CA"/>
    <w:rsid w:val="007D0A5E"/>
    <w:rsid w:val="007D2F0F"/>
    <w:rsid w:val="007D3E38"/>
    <w:rsid w:val="007D5600"/>
    <w:rsid w:val="007D6502"/>
    <w:rsid w:val="007E1E1D"/>
    <w:rsid w:val="007E47FA"/>
    <w:rsid w:val="007E4E9F"/>
    <w:rsid w:val="007F2B88"/>
    <w:rsid w:val="007F4606"/>
    <w:rsid w:val="00803D2C"/>
    <w:rsid w:val="0080548E"/>
    <w:rsid w:val="00806EE2"/>
    <w:rsid w:val="00814960"/>
    <w:rsid w:val="00815894"/>
    <w:rsid w:val="00815A32"/>
    <w:rsid w:val="008323FB"/>
    <w:rsid w:val="0083467A"/>
    <w:rsid w:val="00837B21"/>
    <w:rsid w:val="00843C8E"/>
    <w:rsid w:val="008543BA"/>
    <w:rsid w:val="00857559"/>
    <w:rsid w:val="00861749"/>
    <w:rsid w:val="008648B4"/>
    <w:rsid w:val="00864CBA"/>
    <w:rsid w:val="008669C1"/>
    <w:rsid w:val="00866F37"/>
    <w:rsid w:val="00867E0B"/>
    <w:rsid w:val="00871B7F"/>
    <w:rsid w:val="00872461"/>
    <w:rsid w:val="00874443"/>
    <w:rsid w:val="008750FE"/>
    <w:rsid w:val="00875CBE"/>
    <w:rsid w:val="00881DBA"/>
    <w:rsid w:val="008840B7"/>
    <w:rsid w:val="00887683"/>
    <w:rsid w:val="00887C84"/>
    <w:rsid w:val="0089181E"/>
    <w:rsid w:val="0089652C"/>
    <w:rsid w:val="00896F69"/>
    <w:rsid w:val="008A2D79"/>
    <w:rsid w:val="008A3E5B"/>
    <w:rsid w:val="008A6D28"/>
    <w:rsid w:val="008B1B50"/>
    <w:rsid w:val="008B206F"/>
    <w:rsid w:val="008B30F0"/>
    <w:rsid w:val="008B6694"/>
    <w:rsid w:val="008B6A48"/>
    <w:rsid w:val="008C08E0"/>
    <w:rsid w:val="008C3045"/>
    <w:rsid w:val="008D0613"/>
    <w:rsid w:val="008D0944"/>
    <w:rsid w:val="008D2F11"/>
    <w:rsid w:val="008D6361"/>
    <w:rsid w:val="008D7145"/>
    <w:rsid w:val="008E04AE"/>
    <w:rsid w:val="008E2498"/>
    <w:rsid w:val="008E68A4"/>
    <w:rsid w:val="008F0030"/>
    <w:rsid w:val="00900696"/>
    <w:rsid w:val="0090078A"/>
    <w:rsid w:val="0090101B"/>
    <w:rsid w:val="00914E91"/>
    <w:rsid w:val="00921A1D"/>
    <w:rsid w:val="009226CD"/>
    <w:rsid w:val="009246E5"/>
    <w:rsid w:val="00925D76"/>
    <w:rsid w:val="009310A9"/>
    <w:rsid w:val="0093304A"/>
    <w:rsid w:val="009441EB"/>
    <w:rsid w:val="009458E0"/>
    <w:rsid w:val="0095003F"/>
    <w:rsid w:val="00954399"/>
    <w:rsid w:val="0096549E"/>
    <w:rsid w:val="009738C3"/>
    <w:rsid w:val="009743BF"/>
    <w:rsid w:val="0098136C"/>
    <w:rsid w:val="0098219F"/>
    <w:rsid w:val="00985286"/>
    <w:rsid w:val="0098537D"/>
    <w:rsid w:val="00985D23"/>
    <w:rsid w:val="0098647C"/>
    <w:rsid w:val="00991C72"/>
    <w:rsid w:val="009947C9"/>
    <w:rsid w:val="009A0A45"/>
    <w:rsid w:val="009A3FC8"/>
    <w:rsid w:val="009A629A"/>
    <w:rsid w:val="009B3A2B"/>
    <w:rsid w:val="009B60B7"/>
    <w:rsid w:val="009B7785"/>
    <w:rsid w:val="009C33CC"/>
    <w:rsid w:val="009C5B5F"/>
    <w:rsid w:val="009D02E9"/>
    <w:rsid w:val="009D0700"/>
    <w:rsid w:val="009D2ECF"/>
    <w:rsid w:val="009D33FD"/>
    <w:rsid w:val="009E16EA"/>
    <w:rsid w:val="009E24F0"/>
    <w:rsid w:val="009E406A"/>
    <w:rsid w:val="009F614A"/>
    <w:rsid w:val="009F6927"/>
    <w:rsid w:val="00A02942"/>
    <w:rsid w:val="00A0355D"/>
    <w:rsid w:val="00A05FBA"/>
    <w:rsid w:val="00A07873"/>
    <w:rsid w:val="00A13E99"/>
    <w:rsid w:val="00A17AC4"/>
    <w:rsid w:val="00A2012A"/>
    <w:rsid w:val="00A20792"/>
    <w:rsid w:val="00A2104B"/>
    <w:rsid w:val="00A2493D"/>
    <w:rsid w:val="00A25722"/>
    <w:rsid w:val="00A26359"/>
    <w:rsid w:val="00A31DFF"/>
    <w:rsid w:val="00A32253"/>
    <w:rsid w:val="00A37643"/>
    <w:rsid w:val="00A41862"/>
    <w:rsid w:val="00A42B85"/>
    <w:rsid w:val="00A4515B"/>
    <w:rsid w:val="00A5618F"/>
    <w:rsid w:val="00A607B3"/>
    <w:rsid w:val="00A639F4"/>
    <w:rsid w:val="00A67F25"/>
    <w:rsid w:val="00A70798"/>
    <w:rsid w:val="00A70B8E"/>
    <w:rsid w:val="00A7144F"/>
    <w:rsid w:val="00A72805"/>
    <w:rsid w:val="00A73577"/>
    <w:rsid w:val="00A8108C"/>
    <w:rsid w:val="00A81938"/>
    <w:rsid w:val="00A9048F"/>
    <w:rsid w:val="00A90D4B"/>
    <w:rsid w:val="00A929BB"/>
    <w:rsid w:val="00A947C7"/>
    <w:rsid w:val="00A95312"/>
    <w:rsid w:val="00AB2B7D"/>
    <w:rsid w:val="00AB3FDB"/>
    <w:rsid w:val="00AB572C"/>
    <w:rsid w:val="00AB6B04"/>
    <w:rsid w:val="00AC031F"/>
    <w:rsid w:val="00AC097C"/>
    <w:rsid w:val="00AC12B2"/>
    <w:rsid w:val="00AC1F93"/>
    <w:rsid w:val="00AC7189"/>
    <w:rsid w:val="00AD124B"/>
    <w:rsid w:val="00AD3C2A"/>
    <w:rsid w:val="00AD4FCA"/>
    <w:rsid w:val="00AD627C"/>
    <w:rsid w:val="00AD6758"/>
    <w:rsid w:val="00AD6ECE"/>
    <w:rsid w:val="00AD7707"/>
    <w:rsid w:val="00AF6C8D"/>
    <w:rsid w:val="00B03577"/>
    <w:rsid w:val="00B0368E"/>
    <w:rsid w:val="00B12204"/>
    <w:rsid w:val="00B12629"/>
    <w:rsid w:val="00B1412B"/>
    <w:rsid w:val="00B146E6"/>
    <w:rsid w:val="00B2623F"/>
    <w:rsid w:val="00B27C41"/>
    <w:rsid w:val="00B312C3"/>
    <w:rsid w:val="00B345EE"/>
    <w:rsid w:val="00B419A2"/>
    <w:rsid w:val="00B464DF"/>
    <w:rsid w:val="00B53A37"/>
    <w:rsid w:val="00B55A09"/>
    <w:rsid w:val="00B564FF"/>
    <w:rsid w:val="00B6076C"/>
    <w:rsid w:val="00B64A83"/>
    <w:rsid w:val="00B67573"/>
    <w:rsid w:val="00B70947"/>
    <w:rsid w:val="00B71C86"/>
    <w:rsid w:val="00B72C1D"/>
    <w:rsid w:val="00B74011"/>
    <w:rsid w:val="00B765D9"/>
    <w:rsid w:val="00B77494"/>
    <w:rsid w:val="00B80383"/>
    <w:rsid w:val="00B825EB"/>
    <w:rsid w:val="00B84860"/>
    <w:rsid w:val="00B96BFB"/>
    <w:rsid w:val="00BA11AF"/>
    <w:rsid w:val="00BA3FB7"/>
    <w:rsid w:val="00BA47FB"/>
    <w:rsid w:val="00BA524D"/>
    <w:rsid w:val="00BA750A"/>
    <w:rsid w:val="00BB218F"/>
    <w:rsid w:val="00BB2336"/>
    <w:rsid w:val="00BC09C5"/>
    <w:rsid w:val="00BC2D00"/>
    <w:rsid w:val="00BC631F"/>
    <w:rsid w:val="00BC750A"/>
    <w:rsid w:val="00BD2427"/>
    <w:rsid w:val="00BD3F1A"/>
    <w:rsid w:val="00BE075E"/>
    <w:rsid w:val="00BE3A0F"/>
    <w:rsid w:val="00BF1E76"/>
    <w:rsid w:val="00BF5606"/>
    <w:rsid w:val="00BF5CA9"/>
    <w:rsid w:val="00C0257D"/>
    <w:rsid w:val="00C02C96"/>
    <w:rsid w:val="00C03840"/>
    <w:rsid w:val="00C03B25"/>
    <w:rsid w:val="00C03B46"/>
    <w:rsid w:val="00C12705"/>
    <w:rsid w:val="00C12E35"/>
    <w:rsid w:val="00C12F2A"/>
    <w:rsid w:val="00C13216"/>
    <w:rsid w:val="00C213B4"/>
    <w:rsid w:val="00C22B63"/>
    <w:rsid w:val="00C22C68"/>
    <w:rsid w:val="00C235CB"/>
    <w:rsid w:val="00C24311"/>
    <w:rsid w:val="00C24B6B"/>
    <w:rsid w:val="00C33D78"/>
    <w:rsid w:val="00C35B60"/>
    <w:rsid w:val="00C40AC0"/>
    <w:rsid w:val="00C44120"/>
    <w:rsid w:val="00C459DC"/>
    <w:rsid w:val="00C460D7"/>
    <w:rsid w:val="00C46987"/>
    <w:rsid w:val="00C520AC"/>
    <w:rsid w:val="00C575CA"/>
    <w:rsid w:val="00C57A43"/>
    <w:rsid w:val="00C61710"/>
    <w:rsid w:val="00C65006"/>
    <w:rsid w:val="00C67258"/>
    <w:rsid w:val="00C672BA"/>
    <w:rsid w:val="00C712A3"/>
    <w:rsid w:val="00C730D3"/>
    <w:rsid w:val="00C76D6A"/>
    <w:rsid w:val="00C81190"/>
    <w:rsid w:val="00C83FF3"/>
    <w:rsid w:val="00C93A7A"/>
    <w:rsid w:val="00C94FB8"/>
    <w:rsid w:val="00CA0147"/>
    <w:rsid w:val="00CA1CFF"/>
    <w:rsid w:val="00CA441D"/>
    <w:rsid w:val="00CA462B"/>
    <w:rsid w:val="00CA7ADD"/>
    <w:rsid w:val="00CB0CD3"/>
    <w:rsid w:val="00CB3140"/>
    <w:rsid w:val="00CB3F53"/>
    <w:rsid w:val="00CB443B"/>
    <w:rsid w:val="00CC153E"/>
    <w:rsid w:val="00CC3798"/>
    <w:rsid w:val="00CD3A8A"/>
    <w:rsid w:val="00CD4F6B"/>
    <w:rsid w:val="00CD547D"/>
    <w:rsid w:val="00CE435D"/>
    <w:rsid w:val="00CE612B"/>
    <w:rsid w:val="00CE6284"/>
    <w:rsid w:val="00CF2329"/>
    <w:rsid w:val="00CF2FC7"/>
    <w:rsid w:val="00CF3D1C"/>
    <w:rsid w:val="00CF7C4C"/>
    <w:rsid w:val="00D02B99"/>
    <w:rsid w:val="00D04670"/>
    <w:rsid w:val="00D04D91"/>
    <w:rsid w:val="00D16B95"/>
    <w:rsid w:val="00D21626"/>
    <w:rsid w:val="00D24291"/>
    <w:rsid w:val="00D24870"/>
    <w:rsid w:val="00D31D3A"/>
    <w:rsid w:val="00D34932"/>
    <w:rsid w:val="00D3787C"/>
    <w:rsid w:val="00D42286"/>
    <w:rsid w:val="00D422DB"/>
    <w:rsid w:val="00D42A40"/>
    <w:rsid w:val="00D4302D"/>
    <w:rsid w:val="00D4583E"/>
    <w:rsid w:val="00D4614E"/>
    <w:rsid w:val="00D50DC3"/>
    <w:rsid w:val="00D529F9"/>
    <w:rsid w:val="00D544F7"/>
    <w:rsid w:val="00D54563"/>
    <w:rsid w:val="00D551EB"/>
    <w:rsid w:val="00D64AB4"/>
    <w:rsid w:val="00D70043"/>
    <w:rsid w:val="00D72087"/>
    <w:rsid w:val="00D75116"/>
    <w:rsid w:val="00D75C9B"/>
    <w:rsid w:val="00D87FBD"/>
    <w:rsid w:val="00D90AF1"/>
    <w:rsid w:val="00D91BEC"/>
    <w:rsid w:val="00D933FB"/>
    <w:rsid w:val="00DA2806"/>
    <w:rsid w:val="00DB0ECB"/>
    <w:rsid w:val="00DB1FDB"/>
    <w:rsid w:val="00DB2337"/>
    <w:rsid w:val="00DB4BB7"/>
    <w:rsid w:val="00DC2A64"/>
    <w:rsid w:val="00DC68C3"/>
    <w:rsid w:val="00DC76C4"/>
    <w:rsid w:val="00DD23C0"/>
    <w:rsid w:val="00DD454E"/>
    <w:rsid w:val="00DE07DB"/>
    <w:rsid w:val="00DE104E"/>
    <w:rsid w:val="00DE16DE"/>
    <w:rsid w:val="00DE1D1A"/>
    <w:rsid w:val="00DE34D2"/>
    <w:rsid w:val="00DE358C"/>
    <w:rsid w:val="00DE5898"/>
    <w:rsid w:val="00DF04B4"/>
    <w:rsid w:val="00DF1C9A"/>
    <w:rsid w:val="00DF35A3"/>
    <w:rsid w:val="00DF5521"/>
    <w:rsid w:val="00E1390D"/>
    <w:rsid w:val="00E1728C"/>
    <w:rsid w:val="00E231BA"/>
    <w:rsid w:val="00E23819"/>
    <w:rsid w:val="00E24D51"/>
    <w:rsid w:val="00E2794A"/>
    <w:rsid w:val="00E27F11"/>
    <w:rsid w:val="00E3042F"/>
    <w:rsid w:val="00E34DCA"/>
    <w:rsid w:val="00E34E5E"/>
    <w:rsid w:val="00E3652A"/>
    <w:rsid w:val="00E37335"/>
    <w:rsid w:val="00E4643C"/>
    <w:rsid w:val="00E56466"/>
    <w:rsid w:val="00E5726F"/>
    <w:rsid w:val="00E626B1"/>
    <w:rsid w:val="00E627BF"/>
    <w:rsid w:val="00E62D17"/>
    <w:rsid w:val="00E72C65"/>
    <w:rsid w:val="00E77BCF"/>
    <w:rsid w:val="00E80605"/>
    <w:rsid w:val="00E84ED5"/>
    <w:rsid w:val="00E90A21"/>
    <w:rsid w:val="00E92175"/>
    <w:rsid w:val="00E95128"/>
    <w:rsid w:val="00EA2DF8"/>
    <w:rsid w:val="00EA7B8D"/>
    <w:rsid w:val="00EB0931"/>
    <w:rsid w:val="00EB5783"/>
    <w:rsid w:val="00EB72CA"/>
    <w:rsid w:val="00EC0203"/>
    <w:rsid w:val="00EC0820"/>
    <w:rsid w:val="00EC0BF1"/>
    <w:rsid w:val="00ED1E98"/>
    <w:rsid w:val="00ED5F95"/>
    <w:rsid w:val="00ED67D4"/>
    <w:rsid w:val="00EE0E21"/>
    <w:rsid w:val="00EF0B01"/>
    <w:rsid w:val="00EF34AE"/>
    <w:rsid w:val="00EF4E72"/>
    <w:rsid w:val="00EF688C"/>
    <w:rsid w:val="00F07917"/>
    <w:rsid w:val="00F10E0E"/>
    <w:rsid w:val="00F150F1"/>
    <w:rsid w:val="00F16F26"/>
    <w:rsid w:val="00F20205"/>
    <w:rsid w:val="00F27004"/>
    <w:rsid w:val="00F32FB4"/>
    <w:rsid w:val="00F4385F"/>
    <w:rsid w:val="00F44C8D"/>
    <w:rsid w:val="00F47560"/>
    <w:rsid w:val="00F501FB"/>
    <w:rsid w:val="00F50D89"/>
    <w:rsid w:val="00F54864"/>
    <w:rsid w:val="00F630C2"/>
    <w:rsid w:val="00F709E2"/>
    <w:rsid w:val="00F70C00"/>
    <w:rsid w:val="00F71552"/>
    <w:rsid w:val="00F75DF5"/>
    <w:rsid w:val="00F7606F"/>
    <w:rsid w:val="00F7710B"/>
    <w:rsid w:val="00F802C8"/>
    <w:rsid w:val="00F81704"/>
    <w:rsid w:val="00F833CD"/>
    <w:rsid w:val="00F838BE"/>
    <w:rsid w:val="00F83A95"/>
    <w:rsid w:val="00F85E30"/>
    <w:rsid w:val="00F865E8"/>
    <w:rsid w:val="00F86AEB"/>
    <w:rsid w:val="00F91913"/>
    <w:rsid w:val="00F9359C"/>
    <w:rsid w:val="00F94814"/>
    <w:rsid w:val="00F9506A"/>
    <w:rsid w:val="00F9533A"/>
    <w:rsid w:val="00FA0C14"/>
    <w:rsid w:val="00FA1EF8"/>
    <w:rsid w:val="00FA2A9D"/>
    <w:rsid w:val="00FA4198"/>
    <w:rsid w:val="00FA6ADD"/>
    <w:rsid w:val="00FA6C5D"/>
    <w:rsid w:val="00FA6D0F"/>
    <w:rsid w:val="00FB2C4C"/>
    <w:rsid w:val="00FB4975"/>
    <w:rsid w:val="00FC083F"/>
    <w:rsid w:val="00FC1BF8"/>
    <w:rsid w:val="00FC64C9"/>
    <w:rsid w:val="00FD2D59"/>
    <w:rsid w:val="00FD44E7"/>
    <w:rsid w:val="00FD4736"/>
    <w:rsid w:val="00FE0172"/>
    <w:rsid w:val="00FE2CC6"/>
    <w:rsid w:val="00FE3AB4"/>
    <w:rsid w:val="00FF121E"/>
    <w:rsid w:val="00FF30C0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semiHidden="0" w:uiPriority="0" w:unhideWhenUsed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 w:unhideWhenUsed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9986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6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6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2.xlsx"/><Relationship Id="rId42" Type="http://schemas.openxmlformats.org/officeDocument/2006/relationships/package" Target="embeddings/Microsoft_Excel_Worksheet16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0.xlsx"/><Relationship Id="rId55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4.xlsx"/><Relationship Id="rId46" Type="http://schemas.openxmlformats.org/officeDocument/2006/relationships/package" Target="embeddings/Microsoft_Excel_Worksheet18.xlsx"/><Relationship Id="rId59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image" Target="media/image12.emf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2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1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5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footer" Target="footer3.xml"/><Relationship Id="rId5" Type="http://schemas.openxmlformats.org/officeDocument/2006/relationships/settings" Target="setting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3.xlsx"/><Relationship Id="rId49" Type="http://schemas.openxmlformats.org/officeDocument/2006/relationships/image" Target="media/image22.emf"/><Relationship Id="rId57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7.xlsx"/><Relationship Id="rId52" Type="http://schemas.openxmlformats.org/officeDocument/2006/relationships/package" Target="embeddings/Microsoft_Excel_Worksheet21.xlsx"/><Relationship Id="rId6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4.emf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0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19.xlsx"/><Relationship Id="rId56" Type="http://schemas.openxmlformats.org/officeDocument/2006/relationships/footer" Target="footer2.xml"/><Relationship Id="rId8" Type="http://schemas.openxmlformats.org/officeDocument/2006/relationships/endnotes" Target="endnotes.xml"/><Relationship Id="rId51" Type="http://schemas.openxmlformats.org/officeDocument/2006/relationships/image" Target="media/image23.emf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0DA3A5-F8E5-492C-B13D-DDD14BAE31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17</Pages>
  <Words>1977</Words>
  <Characters>12842</Characters>
  <Application>Microsoft Office Word</Application>
  <DocSecurity>0</DocSecurity>
  <Lines>107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14790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lstankovits</dc:creator>
  <cp:lastModifiedBy>Uzivatel</cp:lastModifiedBy>
  <cp:revision>19</cp:revision>
  <cp:lastPrinted>2013-03-26T14:08:00Z</cp:lastPrinted>
  <dcterms:created xsi:type="dcterms:W3CDTF">2014-03-18T08:31:00Z</dcterms:created>
  <dcterms:modified xsi:type="dcterms:W3CDTF">2014-03-28T12:28:00Z</dcterms:modified>
</cp:coreProperties>
</file>