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0264" w:rsidRDefault="00800264" w:rsidP="00800264">
      <w:pPr>
        <w:ind w:left="0" w:firstLine="0"/>
        <w:contextualSpacing/>
        <w:rPr>
          <w:sz w:val="28"/>
          <w:szCs w:val="28"/>
        </w:rPr>
      </w:pPr>
      <w:r w:rsidRPr="00800264">
        <w:rPr>
          <w:b/>
          <w:sz w:val="28"/>
          <w:szCs w:val="28"/>
          <w:u w:val="single"/>
        </w:rPr>
        <w:t>TH STAVBYT s.r.o., Čermeľská cesta 3, 040 01  Košice, IČO: 36 785</w:t>
      </w:r>
      <w:r>
        <w:rPr>
          <w:b/>
          <w:sz w:val="28"/>
          <w:szCs w:val="28"/>
          <w:u w:val="single"/>
        </w:rPr>
        <w:t> 491</w:t>
      </w:r>
    </w:p>
    <w:p w:rsidR="00800264" w:rsidRDefault="00800264" w:rsidP="00800264">
      <w:pPr>
        <w:ind w:left="0" w:firstLine="0"/>
        <w:contextualSpacing/>
        <w:rPr>
          <w:sz w:val="28"/>
          <w:szCs w:val="28"/>
        </w:rPr>
      </w:pPr>
    </w:p>
    <w:p w:rsidR="00800264" w:rsidRDefault="00800264" w:rsidP="00800264">
      <w:pPr>
        <w:ind w:left="0" w:firstLine="0"/>
        <w:contextualSpacing/>
        <w:rPr>
          <w:sz w:val="28"/>
          <w:szCs w:val="28"/>
        </w:rPr>
      </w:pPr>
    </w:p>
    <w:p w:rsidR="00800264" w:rsidRDefault="00800264" w:rsidP="00800264">
      <w:pPr>
        <w:ind w:left="0" w:firstLine="0"/>
        <w:contextualSpacing/>
        <w:rPr>
          <w:sz w:val="28"/>
          <w:szCs w:val="28"/>
        </w:rPr>
      </w:pPr>
    </w:p>
    <w:p w:rsidR="00800264" w:rsidRDefault="00800264" w:rsidP="00800264">
      <w:pPr>
        <w:ind w:left="0" w:firstLine="0"/>
        <w:contextualSpacing/>
        <w:rPr>
          <w:sz w:val="28"/>
          <w:szCs w:val="28"/>
        </w:rPr>
      </w:pPr>
    </w:p>
    <w:p w:rsidR="00800264" w:rsidRDefault="00800264" w:rsidP="00800264">
      <w:pPr>
        <w:ind w:left="0" w:firstLine="0"/>
        <w:contextualSpacing/>
        <w:rPr>
          <w:sz w:val="28"/>
          <w:szCs w:val="28"/>
        </w:rPr>
      </w:pPr>
    </w:p>
    <w:p w:rsidR="00800264" w:rsidRDefault="00800264" w:rsidP="00800264">
      <w:pPr>
        <w:ind w:left="0" w:firstLine="0"/>
        <w:contextualSpacing/>
        <w:rPr>
          <w:sz w:val="28"/>
          <w:szCs w:val="28"/>
        </w:rPr>
      </w:pPr>
    </w:p>
    <w:p w:rsidR="00800264" w:rsidRPr="00800264" w:rsidRDefault="00800264" w:rsidP="00800264">
      <w:pPr>
        <w:ind w:left="0" w:firstLine="0"/>
        <w:contextualSpacing/>
        <w:rPr>
          <w:b/>
          <w:sz w:val="24"/>
          <w:szCs w:val="24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b/>
          <w:sz w:val="24"/>
          <w:szCs w:val="24"/>
        </w:rPr>
        <w:t xml:space="preserve">Daňový úrad Košice </w:t>
      </w:r>
    </w:p>
    <w:p w:rsidR="00800264" w:rsidRPr="00800264" w:rsidRDefault="00800264" w:rsidP="00800264">
      <w:pPr>
        <w:ind w:left="0" w:firstLine="0"/>
        <w:contextualSpacing/>
        <w:rPr>
          <w:b/>
          <w:sz w:val="24"/>
          <w:szCs w:val="24"/>
        </w:rPr>
      </w:pP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  <w:t xml:space="preserve">            Rozvojová 2</w:t>
      </w:r>
    </w:p>
    <w:p w:rsidR="00800264" w:rsidRDefault="00800264" w:rsidP="00800264">
      <w:pPr>
        <w:ind w:left="0" w:firstLine="0"/>
        <w:contextualSpacing/>
        <w:rPr>
          <w:b/>
          <w:sz w:val="24"/>
          <w:szCs w:val="24"/>
        </w:rPr>
      </w:pP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 w:rsidRPr="008002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K</w:t>
      </w:r>
      <w:r w:rsidRPr="00800264">
        <w:rPr>
          <w:b/>
          <w:sz w:val="24"/>
          <w:szCs w:val="24"/>
        </w:rPr>
        <w:t>ošice</w:t>
      </w:r>
    </w:p>
    <w:p w:rsidR="00800264" w:rsidRDefault="00800264" w:rsidP="00800264">
      <w:pPr>
        <w:ind w:left="0" w:firstLine="0"/>
        <w:contextualSpacing/>
        <w:rPr>
          <w:b/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b/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b/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V Košiciach , 05.09.2014</w:t>
      </w:r>
    </w:p>
    <w:p w:rsidR="00800264" w:rsidRDefault="00800264" w:rsidP="00800264">
      <w:pPr>
        <w:ind w:left="0" w:firstLine="0"/>
        <w:contextualSpacing/>
        <w:rPr>
          <w:b/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b/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b/>
          <w:sz w:val="24"/>
          <w:szCs w:val="24"/>
        </w:rPr>
      </w:pPr>
      <w:r>
        <w:rPr>
          <w:b/>
          <w:sz w:val="24"/>
          <w:szCs w:val="24"/>
        </w:rPr>
        <w:t>VEC</w:t>
      </w:r>
    </w:p>
    <w:p w:rsidR="00800264" w:rsidRDefault="00800264" w:rsidP="00800264">
      <w:pPr>
        <w:ind w:left="0" w:firstLine="0"/>
        <w:contextualSpacing/>
        <w:rPr>
          <w:b/>
          <w:sz w:val="24"/>
          <w:szCs w:val="24"/>
          <w:u w:val="single"/>
        </w:rPr>
      </w:pPr>
      <w:r w:rsidRPr="00800264">
        <w:rPr>
          <w:b/>
          <w:sz w:val="24"/>
          <w:szCs w:val="24"/>
          <w:u w:val="single"/>
        </w:rPr>
        <w:t>Oznámenie o schválení účtovnej uzávierky za rok 2013</w:t>
      </w:r>
    </w:p>
    <w:p w:rsidR="00800264" w:rsidRDefault="00800264" w:rsidP="00800264">
      <w:pPr>
        <w:ind w:left="0" w:firstLine="0"/>
        <w:contextualSpacing/>
        <w:rPr>
          <w:b/>
          <w:sz w:val="24"/>
          <w:szCs w:val="24"/>
          <w:u w:val="single"/>
        </w:rPr>
      </w:pPr>
    </w:p>
    <w:p w:rsidR="00800264" w:rsidRDefault="00800264" w:rsidP="00800264">
      <w:pPr>
        <w:ind w:left="0" w:firstLine="0"/>
        <w:contextualSpacing/>
        <w:rPr>
          <w:sz w:val="24"/>
          <w:szCs w:val="24"/>
        </w:rPr>
      </w:pPr>
      <w:r>
        <w:rPr>
          <w:sz w:val="24"/>
          <w:szCs w:val="24"/>
        </w:rPr>
        <w:tab/>
        <w:t>Oznamujeme Daňovému úradu v Košiciach, že spoločnosť TH STAVBYT  s.r.o. so sídlom Čermeľská cesta 3,040 01  Košice, IČO: 36 785 491 dňa 3.9.2014 na zasadnutí riadneho valného zhromaždenia obchodnej spoločnosti schválila účtovnú uzávierku za rok 2013.</w:t>
      </w:r>
    </w:p>
    <w:p w:rsidR="00800264" w:rsidRDefault="00800264" w:rsidP="00800264">
      <w:pPr>
        <w:ind w:left="0" w:firstLine="0"/>
        <w:contextualSpacing/>
        <w:rPr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sz w:val="24"/>
          <w:szCs w:val="24"/>
        </w:rPr>
      </w:pPr>
      <w:r>
        <w:rPr>
          <w:sz w:val="24"/>
          <w:szCs w:val="24"/>
        </w:rPr>
        <w:tab/>
        <w:t>S pozdravom</w:t>
      </w:r>
    </w:p>
    <w:p w:rsidR="00800264" w:rsidRDefault="00800264" w:rsidP="00800264">
      <w:pPr>
        <w:ind w:left="0" w:firstLine="0"/>
        <w:contextualSpacing/>
        <w:rPr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sz w:val="24"/>
          <w:szCs w:val="24"/>
        </w:rPr>
      </w:pPr>
    </w:p>
    <w:p w:rsidR="00800264" w:rsidRDefault="00800264" w:rsidP="00800264">
      <w:pPr>
        <w:ind w:left="0" w:firstLine="0"/>
        <w:contextualSpacing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Bohumila </w:t>
      </w:r>
      <w:proofErr w:type="spellStart"/>
      <w:r>
        <w:rPr>
          <w:sz w:val="24"/>
          <w:szCs w:val="24"/>
        </w:rPr>
        <w:t>Petrusová</w:t>
      </w:r>
      <w:proofErr w:type="spellEnd"/>
    </w:p>
    <w:p w:rsidR="00800264" w:rsidRPr="00800264" w:rsidRDefault="00800264" w:rsidP="00800264">
      <w:pPr>
        <w:ind w:left="0" w:firstLine="0"/>
        <w:contextualSpacing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splnomocnený zástupca</w:t>
      </w:r>
    </w:p>
    <w:sectPr w:rsidR="00800264" w:rsidRPr="00800264" w:rsidSect="00EC02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0264"/>
    <w:rsid w:val="005E618D"/>
    <w:rsid w:val="00800264"/>
    <w:rsid w:val="00847ECF"/>
    <w:rsid w:val="009F736A"/>
    <w:rsid w:val="00EC0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2829"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026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88</Words>
  <Characters>504</Characters>
  <Application>Microsoft Office Word</Application>
  <DocSecurity>0</DocSecurity>
  <Lines>4</Lines>
  <Paragraphs>1</Paragraphs>
  <ScaleCrop>false</ScaleCrop>
  <Company> </Company>
  <LinksUpToDate>false</LinksUpToDate>
  <CharactersWithSpaces>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Boďa</dc:creator>
  <cp:keywords/>
  <dc:description/>
  <cp:lastModifiedBy>Boďa</cp:lastModifiedBy>
  <cp:revision>1</cp:revision>
  <dcterms:created xsi:type="dcterms:W3CDTF">2014-09-05T09:21:00Z</dcterms:created>
  <dcterms:modified xsi:type="dcterms:W3CDTF">2014-09-05T09:26:00Z</dcterms:modified>
</cp:coreProperties>
</file>