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767" w:rsidRDefault="009F2B13" w:rsidP="00093767"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-661670</wp:posOffset>
            </wp:positionH>
            <wp:positionV relativeFrom="page">
              <wp:posOffset>133350</wp:posOffset>
            </wp:positionV>
            <wp:extent cx="933450" cy="933450"/>
            <wp:effectExtent l="19050" t="0" r="0" b="0"/>
            <wp:wrapThrough wrapText="bothSides">
              <wp:wrapPolygon edited="0">
                <wp:start x="6612" y="0"/>
                <wp:lineTo x="3527" y="1763"/>
                <wp:lineTo x="-441" y="5731"/>
                <wp:lineTo x="-441" y="15429"/>
                <wp:lineTo x="5290" y="21159"/>
                <wp:lineTo x="6612" y="21159"/>
                <wp:lineTo x="14988" y="21159"/>
                <wp:lineTo x="16751" y="21159"/>
                <wp:lineTo x="21600" y="15869"/>
                <wp:lineTo x="21600" y="5731"/>
                <wp:lineTo x="18073" y="1763"/>
                <wp:lineTo x="14988" y="0"/>
                <wp:lineTo x="6612" y="0"/>
              </wp:wrapPolygon>
            </wp:wrapThrough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.jpg"/>
                    <pic:cNvPicPr/>
                  </pic:nvPicPr>
                  <pic:blipFill>
                    <a:blip r:embed="rId9" cstate="print">
                      <a:lum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B0919" w:rsidRDefault="004B0919" w:rsidP="004B0919">
      <w:pPr>
        <w:ind w:left="4248" w:firstLine="708"/>
        <w:rPr>
          <w:rFonts w:ascii="Tahoma" w:hAnsi="Tahoma" w:cs="Tahoma"/>
          <w:b/>
        </w:rPr>
      </w:pPr>
    </w:p>
    <w:p w:rsidR="004B0919" w:rsidRDefault="004B0919" w:rsidP="004B0919">
      <w:pPr>
        <w:ind w:left="4248" w:firstLine="708"/>
        <w:rPr>
          <w:rFonts w:ascii="Tahoma" w:hAnsi="Tahoma" w:cs="Tahoma"/>
          <w:b/>
        </w:rPr>
      </w:pPr>
    </w:p>
    <w:p w:rsidR="00093767" w:rsidRPr="00CE6F5C" w:rsidRDefault="002073E7" w:rsidP="004B0919">
      <w:pPr>
        <w:ind w:left="4248" w:firstLine="708"/>
        <w:rPr>
          <w:rFonts w:ascii="Verdana" w:hAnsi="Verdana" w:cs="Tahoma"/>
          <w:b/>
        </w:rPr>
      </w:pPr>
      <w:r>
        <w:rPr>
          <w:rFonts w:ascii="Verdana" w:hAnsi="Verdana" w:cs="Tahoma"/>
          <w:b/>
        </w:rPr>
        <w:t>Daňový úrad Prešov</w:t>
      </w:r>
    </w:p>
    <w:p w:rsidR="00093767" w:rsidRPr="00CE6F5C" w:rsidRDefault="002073E7" w:rsidP="004B0919">
      <w:pPr>
        <w:ind w:left="4248" w:firstLine="708"/>
        <w:rPr>
          <w:rFonts w:ascii="Verdana" w:hAnsi="Verdana" w:cs="Tahoma"/>
          <w:b/>
        </w:rPr>
      </w:pPr>
      <w:r>
        <w:rPr>
          <w:rFonts w:ascii="Verdana" w:hAnsi="Verdana" w:cs="Tahoma"/>
          <w:b/>
        </w:rPr>
        <w:t>pobočka Bardejov</w:t>
      </w:r>
    </w:p>
    <w:p w:rsidR="00093767" w:rsidRPr="00CE6F5C" w:rsidRDefault="00093767" w:rsidP="004B0919">
      <w:pPr>
        <w:ind w:left="4248" w:firstLine="708"/>
        <w:rPr>
          <w:rFonts w:ascii="Verdana" w:hAnsi="Verdana" w:cs="Tahoma"/>
        </w:rPr>
      </w:pPr>
      <w:r w:rsidRPr="00CE6F5C">
        <w:rPr>
          <w:rFonts w:ascii="Verdana" w:hAnsi="Verdana" w:cs="Tahoma"/>
          <w:b/>
        </w:rPr>
        <w:t>085 01 Bardejov</w:t>
      </w: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CE6F5C" w:rsidRDefault="00093767" w:rsidP="00093767">
      <w:pPr>
        <w:rPr>
          <w:rFonts w:ascii="Verdana" w:hAnsi="Verdana" w:cs="Tahoma"/>
          <w:sz w:val="20"/>
          <w:szCs w:val="20"/>
        </w:rPr>
      </w:pPr>
      <w:r w:rsidRPr="00CE6F5C">
        <w:rPr>
          <w:rFonts w:ascii="Verdana" w:hAnsi="Verdana" w:cs="Tahoma"/>
          <w:sz w:val="20"/>
          <w:szCs w:val="20"/>
        </w:rPr>
        <w:t>Naša značka                                      Vybavuje                                    Dátum</w:t>
      </w:r>
    </w:p>
    <w:p w:rsidR="00093767" w:rsidRPr="009746AF" w:rsidRDefault="002073E7" w:rsidP="00093767">
      <w:pPr>
        <w:rPr>
          <w:rFonts w:ascii="Tahoma" w:hAnsi="Tahom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56/14</w:t>
      </w:r>
      <w:r>
        <w:rPr>
          <w:rFonts w:ascii="Verdana" w:hAnsi="Verdana" w:cs="Tahoma"/>
          <w:sz w:val="20"/>
          <w:szCs w:val="20"/>
        </w:rPr>
        <w:tab/>
      </w:r>
      <w:r>
        <w:rPr>
          <w:rFonts w:ascii="Verdana" w:hAnsi="Verdana" w:cs="Tahoma"/>
          <w:sz w:val="20"/>
          <w:szCs w:val="20"/>
        </w:rPr>
        <w:tab/>
      </w:r>
      <w:r w:rsidR="00093767" w:rsidRPr="00CE6F5C">
        <w:rPr>
          <w:rFonts w:ascii="Verdana" w:hAnsi="Verdana" w:cs="Tahoma"/>
          <w:sz w:val="20"/>
          <w:szCs w:val="20"/>
        </w:rPr>
        <w:t xml:space="preserve">                                </w:t>
      </w:r>
      <w:r>
        <w:rPr>
          <w:rFonts w:ascii="Verdana" w:hAnsi="Verdana" w:cs="Tahoma"/>
          <w:sz w:val="20"/>
          <w:szCs w:val="20"/>
        </w:rPr>
        <w:t xml:space="preserve">    Ing. Vladimír </w:t>
      </w:r>
      <w:proofErr w:type="spellStart"/>
      <w:r>
        <w:rPr>
          <w:rFonts w:ascii="Verdana" w:hAnsi="Verdana" w:cs="Tahoma"/>
          <w:sz w:val="20"/>
          <w:szCs w:val="20"/>
        </w:rPr>
        <w:t>Zoľák</w:t>
      </w:r>
      <w:proofErr w:type="spellEnd"/>
      <w:r>
        <w:rPr>
          <w:rFonts w:ascii="Verdana" w:hAnsi="Verdana" w:cs="Tahoma"/>
          <w:sz w:val="20"/>
          <w:szCs w:val="20"/>
        </w:rPr>
        <w:tab/>
      </w:r>
      <w:r w:rsidR="00093767" w:rsidRPr="00CE6F5C">
        <w:rPr>
          <w:rFonts w:ascii="Verdana" w:hAnsi="Verdana" w:cs="Tahoma"/>
          <w:sz w:val="20"/>
          <w:szCs w:val="20"/>
        </w:rPr>
        <w:t xml:space="preserve">              </w:t>
      </w:r>
      <w:r>
        <w:rPr>
          <w:rFonts w:ascii="Verdana" w:hAnsi="Verdana" w:cs="Tahoma"/>
          <w:sz w:val="20"/>
          <w:szCs w:val="20"/>
        </w:rPr>
        <w:t>26</w:t>
      </w:r>
      <w:r w:rsidR="00093767" w:rsidRPr="00CE6F5C">
        <w:rPr>
          <w:rFonts w:ascii="Verdana" w:hAnsi="Verdana" w:cs="Tahoma"/>
          <w:sz w:val="20"/>
          <w:szCs w:val="20"/>
        </w:rPr>
        <w:t>.</w:t>
      </w:r>
      <w:r>
        <w:rPr>
          <w:rFonts w:ascii="Verdana" w:hAnsi="Verdana" w:cs="Tahoma"/>
          <w:sz w:val="20"/>
          <w:szCs w:val="20"/>
        </w:rPr>
        <w:t xml:space="preserve"> 6</w:t>
      </w:r>
      <w:r w:rsidR="00093767" w:rsidRPr="00CE6F5C">
        <w:rPr>
          <w:rFonts w:ascii="Verdana" w:hAnsi="Verdana" w:cs="Tahoma"/>
          <w:sz w:val="20"/>
          <w:szCs w:val="20"/>
        </w:rPr>
        <w:t>.</w:t>
      </w:r>
      <w:r>
        <w:rPr>
          <w:rFonts w:ascii="Verdana" w:hAnsi="Verdana" w:cs="Tahoma"/>
          <w:sz w:val="20"/>
          <w:szCs w:val="20"/>
        </w:rPr>
        <w:t xml:space="preserve"> </w:t>
      </w:r>
      <w:r w:rsidR="00093767" w:rsidRPr="00CE6F5C">
        <w:rPr>
          <w:rFonts w:ascii="Verdana" w:hAnsi="Verdana" w:cs="Tahoma"/>
          <w:sz w:val="20"/>
          <w:szCs w:val="20"/>
        </w:rPr>
        <w:t>2014</w:t>
      </w:r>
      <w:r w:rsidR="00093767" w:rsidRPr="009746AF">
        <w:rPr>
          <w:rFonts w:ascii="Tahoma" w:hAnsi="Tahoma" w:cs="Tahoma"/>
          <w:sz w:val="20"/>
          <w:szCs w:val="20"/>
        </w:rPr>
        <w:t xml:space="preserve">            </w:t>
      </w: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AD10E5" w:rsidRDefault="00093767" w:rsidP="00093767">
      <w:pPr>
        <w:rPr>
          <w:rFonts w:ascii="Tahoma" w:hAnsi="Tahoma" w:cs="Tahoma"/>
        </w:rPr>
      </w:pPr>
    </w:p>
    <w:p w:rsidR="00093767" w:rsidRPr="00AD10E5" w:rsidRDefault="00093767" w:rsidP="00093767">
      <w:pPr>
        <w:rPr>
          <w:rFonts w:ascii="Tahoma" w:hAnsi="Tahoma" w:cs="Tahoma"/>
        </w:rPr>
      </w:pPr>
    </w:p>
    <w:p w:rsidR="00990C34" w:rsidRPr="002073E7" w:rsidRDefault="002073E7" w:rsidP="002073E7">
      <w:pPr>
        <w:rPr>
          <w:rFonts w:ascii="Verdana" w:hAnsi="Verdana" w:cs="Tahoma"/>
          <w:b/>
          <w:caps/>
          <w:sz w:val="22"/>
          <w:szCs w:val="22"/>
          <w:u w:val="single"/>
        </w:rPr>
      </w:pPr>
      <w:r w:rsidRPr="002073E7">
        <w:rPr>
          <w:rFonts w:ascii="Verdana" w:hAnsi="Verdana" w:cs="Tahoma"/>
          <w:b/>
          <w:caps/>
          <w:sz w:val="22"/>
          <w:szCs w:val="22"/>
          <w:u w:val="single"/>
        </w:rPr>
        <w:t>oznámenie o Schválení účtovnej závierky</w:t>
      </w:r>
    </w:p>
    <w:p w:rsidR="00093767" w:rsidRPr="00F63ECE" w:rsidRDefault="00093767" w:rsidP="00093767">
      <w:pPr>
        <w:jc w:val="both"/>
        <w:rPr>
          <w:rFonts w:ascii="Tahoma" w:hAnsi="Tahoma" w:cs="Tahoma"/>
          <w:sz w:val="20"/>
          <w:szCs w:val="20"/>
        </w:rPr>
      </w:pPr>
    </w:p>
    <w:p w:rsidR="002073E7" w:rsidRDefault="002073E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2073E7" w:rsidP="00093767">
      <w:pPr>
        <w:jc w:val="both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 xml:space="preserve">     Týmto Vám oznamujeme, že účtovná závierka spoločnosti Mestské lesy Bardejov, s. r. o. bola schválená Valným zhromaždením dňa 18. 6. 2014.</w:t>
      </w: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  <w:r w:rsidRPr="00CE6F5C">
        <w:rPr>
          <w:rFonts w:ascii="Verdana" w:hAnsi="Verdana" w:cs="Tahoma"/>
          <w:sz w:val="20"/>
          <w:szCs w:val="20"/>
        </w:rPr>
        <w:t xml:space="preserve"> </w:t>
      </w: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  <w:r w:rsidRPr="00CE6F5C">
        <w:rPr>
          <w:rFonts w:ascii="Verdana" w:hAnsi="Verdana" w:cs="Tahoma"/>
          <w:sz w:val="20"/>
          <w:szCs w:val="20"/>
        </w:rPr>
        <w:t xml:space="preserve">     S pozdravom</w:t>
      </w: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jc w:val="both"/>
        <w:rPr>
          <w:rFonts w:ascii="Verdana" w:hAnsi="Verdana" w:cs="Tahoma"/>
          <w:sz w:val="20"/>
          <w:szCs w:val="20"/>
        </w:rPr>
      </w:pPr>
    </w:p>
    <w:p w:rsidR="00093767" w:rsidRPr="00CE6F5C" w:rsidRDefault="00093767" w:rsidP="00093767">
      <w:pPr>
        <w:ind w:left="5664" w:firstLine="708"/>
        <w:jc w:val="both"/>
        <w:rPr>
          <w:rFonts w:ascii="Verdana" w:hAnsi="Verdana" w:cs="Tahoma"/>
          <w:sz w:val="20"/>
          <w:szCs w:val="20"/>
        </w:rPr>
      </w:pPr>
      <w:r w:rsidRPr="00CE6F5C">
        <w:rPr>
          <w:rFonts w:ascii="Verdana" w:hAnsi="Verdana" w:cs="Tahoma"/>
          <w:sz w:val="20"/>
          <w:szCs w:val="20"/>
        </w:rPr>
        <w:t>Ing. Vladimír Zoľák</w:t>
      </w:r>
    </w:p>
    <w:p w:rsidR="00093767" w:rsidRPr="00CE6F5C" w:rsidRDefault="00093767" w:rsidP="00093767">
      <w:pPr>
        <w:ind w:left="6372" w:firstLine="708"/>
        <w:jc w:val="both"/>
        <w:rPr>
          <w:rFonts w:ascii="Verdana" w:hAnsi="Verdana" w:cs="Tahoma"/>
          <w:sz w:val="20"/>
          <w:szCs w:val="20"/>
        </w:rPr>
      </w:pPr>
      <w:r w:rsidRPr="00CE6F5C">
        <w:rPr>
          <w:rFonts w:ascii="Verdana" w:hAnsi="Verdana" w:cs="Tahoma"/>
          <w:sz w:val="20"/>
          <w:szCs w:val="20"/>
        </w:rPr>
        <w:t>konateľ</w:t>
      </w:r>
    </w:p>
    <w:p w:rsidR="00093767" w:rsidRPr="00CE6F5C" w:rsidRDefault="00093767" w:rsidP="00093767">
      <w:pPr>
        <w:rPr>
          <w:rFonts w:ascii="Verdana" w:hAnsi="Verdana"/>
        </w:rPr>
      </w:pPr>
    </w:p>
    <w:p w:rsidR="004D3604" w:rsidRPr="00CE6F5C" w:rsidRDefault="004D3604">
      <w:pPr>
        <w:rPr>
          <w:rFonts w:ascii="Verdana" w:hAnsi="Verdana"/>
        </w:rPr>
      </w:pPr>
    </w:p>
    <w:p w:rsidR="004D3604" w:rsidRPr="00CE6F5C" w:rsidRDefault="004D3604">
      <w:pPr>
        <w:rPr>
          <w:rFonts w:ascii="Verdana" w:hAnsi="Verdana"/>
        </w:rPr>
      </w:pPr>
    </w:p>
    <w:p w:rsidR="004D3604" w:rsidRPr="00CE6F5C" w:rsidRDefault="004D3604">
      <w:pPr>
        <w:rPr>
          <w:rFonts w:ascii="Verdana" w:hAnsi="Verdana"/>
        </w:rPr>
      </w:pPr>
    </w:p>
    <w:p w:rsidR="00E71425" w:rsidRDefault="00E71425">
      <w:pPr>
        <w:rPr>
          <w:rFonts w:ascii="Verdana" w:hAnsi="Verdana" w:cs="Tahoma"/>
          <w:sz w:val="20"/>
          <w:szCs w:val="20"/>
        </w:rPr>
      </w:pPr>
    </w:p>
    <w:p w:rsidR="00E71425" w:rsidRPr="00CE6F5C" w:rsidRDefault="00E71425">
      <w:pPr>
        <w:rPr>
          <w:rFonts w:ascii="Verdana" w:hAnsi="Verdana" w:cs="Tahoma"/>
          <w:sz w:val="20"/>
          <w:szCs w:val="20"/>
        </w:rPr>
      </w:pPr>
    </w:p>
    <w:sectPr w:rsidR="00E71425" w:rsidRPr="00CE6F5C" w:rsidSect="00CD5786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5EA" w:rsidRDefault="009515EA" w:rsidP="00093767">
      <w:r>
        <w:separator/>
      </w:r>
    </w:p>
  </w:endnote>
  <w:endnote w:type="continuationSeparator" w:id="0">
    <w:p w:rsidR="009515EA" w:rsidRDefault="009515EA" w:rsidP="000937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604" w:rsidRPr="00CE6F5C" w:rsidRDefault="004D3604">
    <w:pPr>
      <w:pStyle w:val="Pta"/>
      <w:rPr>
        <w:rFonts w:ascii="Verdana" w:hAnsi="Verdana" w:cs="Tahoma"/>
        <w:sz w:val="18"/>
        <w:szCs w:val="18"/>
      </w:rPr>
    </w:pPr>
    <w:r w:rsidRPr="00CE6F5C">
      <w:rPr>
        <w:rFonts w:ascii="Verdana" w:hAnsi="Verdana" w:cs="Tahoma"/>
        <w:sz w:val="18"/>
        <w:szCs w:val="18"/>
      </w:rPr>
      <w:t>Mestské lesy Bardejov, s.</w:t>
    </w:r>
    <w:r w:rsidR="00C47AE0">
      <w:rPr>
        <w:rFonts w:ascii="Verdana" w:hAnsi="Verdana" w:cs="Tahoma"/>
        <w:sz w:val="18"/>
        <w:szCs w:val="18"/>
      </w:rPr>
      <w:t xml:space="preserve"> </w:t>
    </w:r>
    <w:r w:rsidRPr="00CE6F5C">
      <w:rPr>
        <w:rFonts w:ascii="Verdana" w:hAnsi="Verdana" w:cs="Tahoma"/>
        <w:sz w:val="18"/>
        <w:szCs w:val="18"/>
      </w:rPr>
      <w:t>r.</w:t>
    </w:r>
    <w:r w:rsidR="00C47AE0">
      <w:rPr>
        <w:rFonts w:ascii="Verdana" w:hAnsi="Verdana" w:cs="Tahoma"/>
        <w:sz w:val="18"/>
        <w:szCs w:val="18"/>
      </w:rPr>
      <w:t xml:space="preserve"> </w:t>
    </w:r>
    <w:r w:rsidRPr="00CE6F5C">
      <w:rPr>
        <w:rFonts w:ascii="Verdana" w:hAnsi="Verdana" w:cs="Tahoma"/>
        <w:sz w:val="18"/>
        <w:szCs w:val="18"/>
      </w:rPr>
      <w:t>o., tel. +421 054 7562628, IČO: 47 332 638, IČ</w:t>
    </w:r>
    <w:r w:rsidR="00C47AE0">
      <w:rPr>
        <w:rFonts w:ascii="Verdana" w:hAnsi="Verdana" w:cs="Tahoma"/>
        <w:sz w:val="18"/>
        <w:szCs w:val="18"/>
      </w:rPr>
      <w:t xml:space="preserve"> DPH</w:t>
    </w:r>
    <w:r w:rsidRPr="00CE6F5C">
      <w:rPr>
        <w:rFonts w:ascii="Verdana" w:hAnsi="Verdana" w:cs="Tahoma"/>
        <w:sz w:val="18"/>
        <w:szCs w:val="18"/>
      </w:rPr>
      <w:t xml:space="preserve">: </w:t>
    </w:r>
    <w:r w:rsidR="00C47AE0">
      <w:rPr>
        <w:rFonts w:ascii="Verdana" w:hAnsi="Verdana" w:cs="Tahoma"/>
        <w:sz w:val="18"/>
        <w:szCs w:val="18"/>
      </w:rPr>
      <w:t>SK</w:t>
    </w:r>
    <w:r w:rsidRPr="00CE6F5C">
      <w:rPr>
        <w:rFonts w:ascii="Verdana" w:hAnsi="Verdana" w:cs="Tahoma"/>
        <w:sz w:val="18"/>
        <w:szCs w:val="18"/>
      </w:rPr>
      <w:t>2023830281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5EA" w:rsidRDefault="009515EA" w:rsidP="00093767">
      <w:r>
        <w:separator/>
      </w:r>
    </w:p>
  </w:footnote>
  <w:footnote w:type="continuationSeparator" w:id="0">
    <w:p w:rsidR="009515EA" w:rsidRDefault="009515EA" w:rsidP="000937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009"/>
      <w:gridCol w:w="1293"/>
    </w:tblGrid>
    <w:tr w:rsidR="00CB586E">
      <w:trPr>
        <w:trHeight w:val="288"/>
      </w:trPr>
      <w:sdt>
        <w:sdtPr>
          <w:rPr>
            <w:rFonts w:ascii="Verdana" w:eastAsiaTheme="majorEastAsia" w:hAnsi="Verdana" w:cstheme="majorBidi"/>
            <w:b/>
            <w:i/>
            <w:sz w:val="36"/>
            <w:szCs w:val="36"/>
          </w:rPr>
          <w:alias w:val="Nadpis"/>
          <w:id w:val="77761602"/>
          <w:placeholder>
            <w:docPart w:val="87F86FD4CB1C4CD6A6081C40E5321876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CB586E" w:rsidRDefault="00093767" w:rsidP="00CB586E">
              <w:pPr>
                <w:pStyle w:val="Hlavika"/>
                <w:jc w:val="center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 w:rsidRPr="00CE6F5C">
                <w:rPr>
                  <w:rFonts w:ascii="Verdana" w:eastAsiaTheme="majorEastAsia" w:hAnsi="Verdana" w:cstheme="majorBidi"/>
                  <w:b/>
                  <w:i/>
                  <w:sz w:val="36"/>
                  <w:szCs w:val="36"/>
                </w:rPr>
                <w:t>Mestské lesy Bardejov, s.</w:t>
              </w:r>
              <w:r w:rsidR="00C47AE0">
                <w:rPr>
                  <w:rFonts w:ascii="Verdana" w:eastAsiaTheme="majorEastAsia" w:hAnsi="Verdana" w:cstheme="majorBidi"/>
                  <w:b/>
                  <w:i/>
                  <w:sz w:val="36"/>
                  <w:szCs w:val="36"/>
                </w:rPr>
                <w:t xml:space="preserve"> </w:t>
              </w:r>
              <w:r w:rsidRPr="00CE6F5C">
                <w:rPr>
                  <w:rFonts w:ascii="Verdana" w:eastAsiaTheme="majorEastAsia" w:hAnsi="Verdana" w:cstheme="majorBidi"/>
                  <w:b/>
                  <w:i/>
                  <w:sz w:val="36"/>
                  <w:szCs w:val="36"/>
                </w:rPr>
                <w:t>r</w:t>
              </w:r>
              <w:r w:rsidR="00C47AE0">
                <w:rPr>
                  <w:rFonts w:ascii="Verdana" w:eastAsiaTheme="majorEastAsia" w:hAnsi="Verdana" w:cstheme="majorBidi"/>
                  <w:b/>
                  <w:i/>
                  <w:sz w:val="36"/>
                  <w:szCs w:val="36"/>
                </w:rPr>
                <w:t xml:space="preserve"> </w:t>
              </w:r>
              <w:r w:rsidRPr="00CE6F5C">
                <w:rPr>
                  <w:rFonts w:ascii="Verdana" w:eastAsiaTheme="majorEastAsia" w:hAnsi="Verdana" w:cstheme="majorBidi"/>
                  <w:b/>
                  <w:i/>
                  <w:sz w:val="36"/>
                  <w:szCs w:val="36"/>
                </w:rPr>
                <w:t>.o. Štefánikova 786, 085 01 Bardejov</w:t>
              </w:r>
            </w:p>
          </w:tc>
        </w:sdtContent>
      </w:sdt>
      <w:sdt>
        <w:sdtPr>
          <w:rPr>
            <w:rFonts w:ascii="Verdana" w:eastAsiaTheme="majorEastAsia" w:hAnsi="Verdana" w:cstheme="majorBidi"/>
            <w:b/>
            <w:bCs/>
            <w:sz w:val="36"/>
            <w:szCs w:val="36"/>
          </w:rPr>
          <w:alias w:val="Rok"/>
          <w:id w:val="77761609"/>
          <w:placeholder>
            <w:docPart w:val="14F1859ADCEE4C3D9F233C4BF0BD8416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4-02-12T00:00:00Z">
            <w:dateFormat w:val="yyyy"/>
            <w:lid w:val="sk-SK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CB586E" w:rsidRDefault="00093767">
              <w:pPr>
                <w:pStyle w:val="Hlavika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 w:rsidRPr="00CE6F5C">
                <w:rPr>
                  <w:rFonts w:ascii="Verdana" w:eastAsiaTheme="majorEastAsia" w:hAnsi="Verdana" w:cstheme="majorBidi"/>
                  <w:b/>
                  <w:bCs/>
                  <w:sz w:val="36"/>
                  <w:szCs w:val="36"/>
                </w:rPr>
                <w:t>2014</w:t>
              </w:r>
            </w:p>
          </w:tc>
        </w:sdtContent>
      </w:sdt>
    </w:tr>
  </w:tbl>
  <w:p w:rsidR="00CB586E" w:rsidRDefault="009515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21A65"/>
    <w:multiLevelType w:val="hybridMultilevel"/>
    <w:tmpl w:val="89002AFC"/>
    <w:lvl w:ilvl="0" w:tplc="F354960E">
      <w:start w:val="1"/>
      <w:numFmt w:val="ordinal"/>
      <w:pStyle w:val="tl3"/>
      <w:lvlText w:val="1.1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7035C7"/>
    <w:multiLevelType w:val="multilevel"/>
    <w:tmpl w:val="E68ACC88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093767"/>
    <w:rsid w:val="00005DC1"/>
    <w:rsid w:val="000160E8"/>
    <w:rsid w:val="0003501E"/>
    <w:rsid w:val="0005544C"/>
    <w:rsid w:val="00093767"/>
    <w:rsid w:val="0009535D"/>
    <w:rsid w:val="000E64F5"/>
    <w:rsid w:val="000F3B7C"/>
    <w:rsid w:val="00157D58"/>
    <w:rsid w:val="001D1C35"/>
    <w:rsid w:val="002073E7"/>
    <w:rsid w:val="00276C4D"/>
    <w:rsid w:val="00290230"/>
    <w:rsid w:val="002A6157"/>
    <w:rsid w:val="002E67C8"/>
    <w:rsid w:val="00333A7B"/>
    <w:rsid w:val="00343965"/>
    <w:rsid w:val="00374D7B"/>
    <w:rsid w:val="003820D5"/>
    <w:rsid w:val="00387A56"/>
    <w:rsid w:val="004B0919"/>
    <w:rsid w:val="004D3604"/>
    <w:rsid w:val="004F0839"/>
    <w:rsid w:val="00510245"/>
    <w:rsid w:val="005A71B9"/>
    <w:rsid w:val="005C6D3A"/>
    <w:rsid w:val="005D2F54"/>
    <w:rsid w:val="00610A64"/>
    <w:rsid w:val="00677C4A"/>
    <w:rsid w:val="006E38A3"/>
    <w:rsid w:val="00741B8D"/>
    <w:rsid w:val="00763AF4"/>
    <w:rsid w:val="008224CD"/>
    <w:rsid w:val="008456E2"/>
    <w:rsid w:val="0085486F"/>
    <w:rsid w:val="0086602A"/>
    <w:rsid w:val="00896E72"/>
    <w:rsid w:val="008D724B"/>
    <w:rsid w:val="008E6C47"/>
    <w:rsid w:val="00906234"/>
    <w:rsid w:val="009515EA"/>
    <w:rsid w:val="00990C34"/>
    <w:rsid w:val="009F2B13"/>
    <w:rsid w:val="00A05DC5"/>
    <w:rsid w:val="00A5080E"/>
    <w:rsid w:val="00A90F8F"/>
    <w:rsid w:val="00AC29D0"/>
    <w:rsid w:val="00AE046A"/>
    <w:rsid w:val="00B07417"/>
    <w:rsid w:val="00B155F7"/>
    <w:rsid w:val="00B43C8A"/>
    <w:rsid w:val="00B5197D"/>
    <w:rsid w:val="00B5352B"/>
    <w:rsid w:val="00B5658C"/>
    <w:rsid w:val="00B94987"/>
    <w:rsid w:val="00BA2D60"/>
    <w:rsid w:val="00BA6E46"/>
    <w:rsid w:val="00C20A7F"/>
    <w:rsid w:val="00C41339"/>
    <w:rsid w:val="00C47AE0"/>
    <w:rsid w:val="00C96AAA"/>
    <w:rsid w:val="00CA50BF"/>
    <w:rsid w:val="00CD5786"/>
    <w:rsid w:val="00CE6F5C"/>
    <w:rsid w:val="00D364CB"/>
    <w:rsid w:val="00D77D62"/>
    <w:rsid w:val="00DA5A76"/>
    <w:rsid w:val="00DB009A"/>
    <w:rsid w:val="00DC0084"/>
    <w:rsid w:val="00DE722B"/>
    <w:rsid w:val="00E71425"/>
    <w:rsid w:val="00EC5725"/>
    <w:rsid w:val="00EC7202"/>
    <w:rsid w:val="00EF656A"/>
    <w:rsid w:val="00F24615"/>
    <w:rsid w:val="00F95DE4"/>
    <w:rsid w:val="00FB1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3767"/>
    <w:pPr>
      <w:jc w:val="left"/>
    </w:pPr>
    <w:rPr>
      <w:rFonts w:ascii="Times New Roman" w:eastAsia="Times New Roman" w:hAnsi="Times New Roman" w:cs="Times New Roman"/>
      <w:sz w:val="24"/>
      <w:szCs w:val="24"/>
      <w:lang w:val="sk-SK" w:eastAsia="cs-CZ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B5352B"/>
    <w:pPr>
      <w:keepNext/>
      <w:keepLine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5352B"/>
    <w:pPr>
      <w:keepNext/>
      <w:keepLines/>
      <w:spacing w:before="200"/>
      <w:jc w:val="both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 w:bidi="en-US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5352B"/>
    <w:pPr>
      <w:keepNext/>
      <w:keepLines/>
      <w:spacing w:before="200"/>
      <w:jc w:val="both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B5352B"/>
    <w:pPr>
      <w:keepNext/>
      <w:keepLines/>
      <w:spacing w:before="200"/>
      <w:jc w:val="both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 w:bidi="en-US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B5352B"/>
    <w:pPr>
      <w:keepNext/>
      <w:keepLines/>
      <w:spacing w:before="200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B5352B"/>
    <w:pPr>
      <w:keepNext/>
      <w:keepLines/>
      <w:spacing w:before="200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B5352B"/>
    <w:pPr>
      <w:keepNext/>
      <w:keepLines/>
      <w:spacing w:before="200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B5352B"/>
    <w:pPr>
      <w:keepNext/>
      <w:keepLines/>
      <w:spacing w:before="200"/>
      <w:jc w:val="both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B5352B"/>
    <w:pPr>
      <w:keepNext/>
      <w:keepLines/>
      <w:spacing w:before="200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adpis1"/>
    <w:link w:val="tl1Char"/>
    <w:qFormat/>
    <w:rsid w:val="00B5352B"/>
  </w:style>
  <w:style w:type="character" w:customStyle="1" w:styleId="Nadpis1Char">
    <w:name w:val="Nadpis 1 Char"/>
    <w:basedOn w:val="Predvolenpsmoodseku"/>
    <w:link w:val="Nadpis1"/>
    <w:uiPriority w:val="9"/>
    <w:rsid w:val="00B5352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l1Char">
    <w:name w:val="Štýl1 Char"/>
    <w:basedOn w:val="Nadpis1Char"/>
    <w:link w:val="tl1"/>
    <w:rsid w:val="00B5352B"/>
  </w:style>
  <w:style w:type="character" w:customStyle="1" w:styleId="Nadpis2Char">
    <w:name w:val="Nadpis 2 Char"/>
    <w:basedOn w:val="Predvolenpsmoodseku"/>
    <w:link w:val="Nadpis2"/>
    <w:uiPriority w:val="9"/>
    <w:rsid w:val="00B5352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B5352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B5352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B5352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B5352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B5352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rsid w:val="00B5352B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rsid w:val="00B5352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B5352B"/>
    <w:pPr>
      <w:pBdr>
        <w:bottom w:val="single" w:sz="8" w:space="4" w:color="4F81BD" w:themeColor="accent1"/>
      </w:pBdr>
      <w:spacing w:after="300"/>
      <w:contextualSpacing/>
      <w:jc w:val="both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 w:bidi="en-US"/>
    </w:rPr>
  </w:style>
  <w:style w:type="character" w:customStyle="1" w:styleId="NzovChar">
    <w:name w:val="Názov Char"/>
    <w:basedOn w:val="Predvolenpsmoodseku"/>
    <w:link w:val="Nzov"/>
    <w:uiPriority w:val="10"/>
    <w:rsid w:val="00B5352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5352B"/>
    <w:pPr>
      <w:numPr>
        <w:ilvl w:val="1"/>
      </w:numPr>
      <w:jc w:val="both"/>
    </w:pPr>
    <w:rPr>
      <w:rFonts w:asciiTheme="majorHAnsi" w:eastAsiaTheme="majorEastAsia" w:hAnsiTheme="majorHAnsi" w:cstheme="majorBidi"/>
      <w:i/>
      <w:iCs/>
      <w:color w:val="4F81BD" w:themeColor="accent1"/>
      <w:spacing w:val="15"/>
      <w:lang w:eastAsia="en-US" w:bidi="en-US"/>
    </w:rPr>
  </w:style>
  <w:style w:type="character" w:customStyle="1" w:styleId="PodtitulChar">
    <w:name w:val="Podtitul Char"/>
    <w:basedOn w:val="Predvolenpsmoodseku"/>
    <w:link w:val="Podtitul"/>
    <w:uiPriority w:val="11"/>
    <w:rsid w:val="00B5352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B5352B"/>
    <w:rPr>
      <w:b/>
      <w:bCs/>
    </w:rPr>
  </w:style>
  <w:style w:type="character" w:styleId="Zvraznenie">
    <w:name w:val="Emphasis"/>
    <w:basedOn w:val="Predvolenpsmoodseku"/>
    <w:uiPriority w:val="20"/>
    <w:qFormat/>
    <w:rsid w:val="00B5352B"/>
    <w:rPr>
      <w:i/>
      <w:iCs/>
    </w:rPr>
  </w:style>
  <w:style w:type="paragraph" w:styleId="Bezriadkovania">
    <w:name w:val="No Spacing"/>
    <w:uiPriority w:val="1"/>
    <w:qFormat/>
    <w:rsid w:val="00B5352B"/>
  </w:style>
  <w:style w:type="paragraph" w:styleId="Odsekzoznamu">
    <w:name w:val="List Paragraph"/>
    <w:basedOn w:val="Normlny"/>
    <w:uiPriority w:val="34"/>
    <w:qFormat/>
    <w:rsid w:val="00B5352B"/>
    <w:pPr>
      <w:ind w:left="720"/>
      <w:contextualSpacing/>
      <w:jc w:val="both"/>
    </w:pPr>
    <w:rPr>
      <w:rFonts w:asciiTheme="minorHAnsi" w:eastAsiaTheme="minorHAnsi" w:hAnsiTheme="minorHAnsi" w:cstheme="minorBidi"/>
      <w:sz w:val="22"/>
      <w:szCs w:val="22"/>
      <w:lang w:eastAsia="en-US" w:bidi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B5352B"/>
    <w:pPr>
      <w:jc w:val="both"/>
    </w:pPr>
    <w:rPr>
      <w:rFonts w:asciiTheme="minorHAnsi" w:eastAsiaTheme="minorHAnsi" w:hAnsiTheme="minorHAnsi" w:cstheme="minorBidi"/>
      <w:i/>
      <w:iCs/>
      <w:color w:val="000000" w:themeColor="text1"/>
      <w:sz w:val="22"/>
      <w:szCs w:val="22"/>
      <w:lang w:eastAsia="en-US" w:bidi="en-US"/>
    </w:rPr>
  </w:style>
  <w:style w:type="character" w:customStyle="1" w:styleId="CitciaChar">
    <w:name w:val="Citácia Char"/>
    <w:basedOn w:val="Predvolenpsmoodseku"/>
    <w:link w:val="Citcia"/>
    <w:uiPriority w:val="29"/>
    <w:rsid w:val="00B5352B"/>
    <w:rPr>
      <w:i/>
      <w:iCs/>
      <w:color w:val="000000" w:themeColor="text1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5352B"/>
    <w:pPr>
      <w:pBdr>
        <w:bottom w:val="single" w:sz="4" w:space="4" w:color="4F81BD" w:themeColor="accent1"/>
      </w:pBdr>
      <w:spacing w:before="200" w:after="280"/>
      <w:ind w:left="936" w:right="936"/>
      <w:jc w:val="both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 w:bidi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5352B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B5352B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B5352B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B5352B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B5352B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B5352B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5352B"/>
    <w:pPr>
      <w:outlineLvl w:val="9"/>
    </w:pPr>
  </w:style>
  <w:style w:type="paragraph" w:customStyle="1" w:styleId="tl3">
    <w:name w:val="Štýl3"/>
    <w:basedOn w:val="Normlny"/>
    <w:link w:val="tl3Char"/>
    <w:qFormat/>
    <w:rsid w:val="00B5352B"/>
    <w:pPr>
      <w:numPr>
        <w:numId w:val="3"/>
      </w:numPr>
      <w:jc w:val="both"/>
    </w:pPr>
    <w:rPr>
      <w:rFonts w:asciiTheme="minorHAnsi" w:eastAsiaTheme="minorHAnsi" w:hAnsiTheme="minorHAnsi" w:cstheme="minorBidi"/>
      <w:sz w:val="22"/>
      <w:szCs w:val="22"/>
      <w:lang w:eastAsia="en-US" w:bidi="en-US"/>
    </w:rPr>
  </w:style>
  <w:style w:type="character" w:customStyle="1" w:styleId="tl3Char">
    <w:name w:val="Štýl3 Char"/>
    <w:basedOn w:val="Predvolenpsmoodseku"/>
    <w:link w:val="tl3"/>
    <w:rsid w:val="00B5352B"/>
  </w:style>
  <w:style w:type="paragraph" w:styleId="Popis">
    <w:name w:val="caption"/>
    <w:basedOn w:val="Normlny"/>
    <w:next w:val="Normlny"/>
    <w:uiPriority w:val="35"/>
    <w:semiHidden/>
    <w:unhideWhenUsed/>
    <w:qFormat/>
    <w:rsid w:val="00B5352B"/>
    <w:pPr>
      <w:jc w:val="both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eastAsia="en-US" w:bidi="en-US"/>
    </w:rPr>
  </w:style>
  <w:style w:type="paragraph" w:styleId="Hlavika">
    <w:name w:val="header"/>
    <w:basedOn w:val="Normlny"/>
    <w:link w:val="HlavikaChar"/>
    <w:uiPriority w:val="99"/>
    <w:unhideWhenUsed/>
    <w:rsid w:val="00093767"/>
    <w:pPr>
      <w:tabs>
        <w:tab w:val="center" w:pos="4536"/>
        <w:tab w:val="right" w:pos="9072"/>
      </w:tabs>
      <w:jc w:val="both"/>
    </w:pPr>
    <w:rPr>
      <w:rFonts w:asciiTheme="minorHAnsi" w:eastAsiaTheme="minorHAnsi" w:hAnsiTheme="minorHAnsi" w:cstheme="minorBidi"/>
      <w:sz w:val="22"/>
      <w:szCs w:val="22"/>
      <w:lang w:eastAsia="en-US" w:bidi="en-US"/>
    </w:rPr>
  </w:style>
  <w:style w:type="character" w:customStyle="1" w:styleId="HlavikaChar">
    <w:name w:val="Hlavička Char"/>
    <w:basedOn w:val="Predvolenpsmoodseku"/>
    <w:link w:val="Hlavika"/>
    <w:uiPriority w:val="99"/>
    <w:rsid w:val="00093767"/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37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3767"/>
    <w:rPr>
      <w:rFonts w:ascii="Tahoma" w:eastAsia="Times New Roman" w:hAnsi="Tahoma" w:cs="Tahoma"/>
      <w:sz w:val="16"/>
      <w:szCs w:val="16"/>
      <w:lang w:val="sk-SK" w:eastAsia="cs-CZ" w:bidi="ar-SA"/>
    </w:rPr>
  </w:style>
  <w:style w:type="paragraph" w:styleId="Pta">
    <w:name w:val="footer"/>
    <w:basedOn w:val="Normlny"/>
    <w:link w:val="PtaChar"/>
    <w:uiPriority w:val="99"/>
    <w:semiHidden/>
    <w:unhideWhenUsed/>
    <w:rsid w:val="0009376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93767"/>
    <w:rPr>
      <w:rFonts w:ascii="Times New Roman" w:eastAsia="Times New Roman" w:hAnsi="Times New Roman" w:cs="Times New Roman"/>
      <w:sz w:val="24"/>
      <w:szCs w:val="24"/>
      <w:lang w:val="sk-SK" w:eastAsia="cs-CZ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7F86FD4CB1C4CD6A6081C40E5321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A8108-1531-4F35-B52A-EE8CDDFD454F}"/>
      </w:docPartPr>
      <w:docPartBody>
        <w:p w:rsidR="00D95A6C" w:rsidRDefault="001E0150" w:rsidP="001E0150">
          <w:pPr>
            <w:pStyle w:val="87F86FD4CB1C4CD6A6081C40E5321876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[Zadajte nadpis dokumentu]</w:t>
          </w:r>
        </w:p>
      </w:docPartBody>
    </w:docPart>
    <w:docPart>
      <w:docPartPr>
        <w:name w:val="14F1859ADCEE4C3D9F233C4BF0BD8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108CA1-A79E-419D-BA92-F58436E3048D}"/>
      </w:docPartPr>
      <w:docPartBody>
        <w:p w:rsidR="00D95A6C" w:rsidRDefault="001E0150" w:rsidP="001E0150">
          <w:pPr>
            <w:pStyle w:val="14F1859ADCEE4C3D9F233C4BF0BD8416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[Rok]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E0150"/>
    <w:rsid w:val="001E0150"/>
    <w:rsid w:val="001F773E"/>
    <w:rsid w:val="0024236B"/>
    <w:rsid w:val="007279C2"/>
    <w:rsid w:val="00A87FC3"/>
    <w:rsid w:val="00C03F91"/>
    <w:rsid w:val="00CC4EBF"/>
    <w:rsid w:val="00D26015"/>
    <w:rsid w:val="00D5075A"/>
    <w:rsid w:val="00D95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5A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7F86FD4CB1C4CD6A6081C40E5321876">
    <w:name w:val="87F86FD4CB1C4CD6A6081C40E5321876"/>
    <w:rsid w:val="001E0150"/>
  </w:style>
  <w:style w:type="paragraph" w:customStyle="1" w:styleId="14F1859ADCEE4C3D9F233C4BF0BD8416">
    <w:name w:val="14F1859ADCEE4C3D9F233C4BF0BD8416"/>
    <w:rsid w:val="001E015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2014-02-12T00:00:00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MLASeventhEditionOfficeOnline.xsl" StyleName="MLA Seven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2FD27B5-3D1B-458C-9604-4C4667CA7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Mestské lesy Bardejov, s.r.o. Štefánikova 786, 085 01 Bardejov</vt:lpstr>
    </vt:vector>
  </TitlesOfParts>
  <Company>...</Company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Mestské lesy Bardejov, s. r .o. Štefánikova 786, 085 01 Bardejov</dc:title>
  <dc:creator>NB</dc:creator>
  <cp:lastModifiedBy>Acer</cp:lastModifiedBy>
  <cp:revision>2</cp:revision>
  <cp:lastPrinted>2014-02-12T07:41:00Z</cp:lastPrinted>
  <dcterms:created xsi:type="dcterms:W3CDTF">2014-06-26T06:22:00Z</dcterms:created>
  <dcterms:modified xsi:type="dcterms:W3CDTF">2014-06-26T06:22:00Z</dcterms:modified>
</cp:coreProperties>
</file>