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F1A5B" w:rsidRPr="00B94A8E" w:rsidRDefault="003F1A5B">
      <w:pPr>
        <w:pStyle w:val="BodyText"/>
        <w:rPr>
          <w:rFonts w:ascii="Arial Narrow" w:hAnsi="Arial Narrow"/>
          <w:sz w:val="22"/>
          <w:szCs w:val="22"/>
        </w:rPr>
      </w:pPr>
    </w:p>
    <w:tbl>
      <w:tblPr>
        <w:tblW w:w="0" w:type="auto"/>
        <w:tblInd w:w="55" w:type="dxa"/>
        <w:tblLayout w:type="fixed"/>
        <w:tblCellMar>
          <w:top w:w="55" w:type="dxa"/>
          <w:left w:w="55" w:type="dxa"/>
          <w:bottom w:w="55" w:type="dxa"/>
          <w:right w:w="55" w:type="dxa"/>
        </w:tblCellMar>
        <w:tblLook w:val="0000"/>
      </w:tblPr>
      <w:tblGrid>
        <w:gridCol w:w="9085"/>
      </w:tblGrid>
      <w:tr w:rsidR="00653756" w:rsidRPr="006C1B32">
        <w:trPr>
          <w:trHeight w:hRule="exact" w:val="12972"/>
        </w:trPr>
        <w:tc>
          <w:tcPr>
            <w:tcW w:w="9085" w:type="dxa"/>
          </w:tcPr>
          <w:p w:rsidR="003F1A5B" w:rsidRPr="00E30949" w:rsidRDefault="003F1A5B">
            <w:pPr>
              <w:pStyle w:val="Obsahtabuky"/>
              <w:snapToGrid w:val="0"/>
              <w:rPr>
                <w:rFonts w:ascii="Arial Narrow" w:hAnsi="Arial Narrow"/>
                <w:sz w:val="22"/>
                <w:szCs w:val="22"/>
              </w:rPr>
            </w:pPr>
          </w:p>
          <w:p w:rsidR="003F1A5B" w:rsidRPr="00E30949" w:rsidRDefault="003F1A5B">
            <w:pPr>
              <w:pStyle w:val="Obsahtabuky"/>
              <w:rPr>
                <w:rFonts w:ascii="Arial Narrow" w:hAnsi="Arial Narrow"/>
                <w:sz w:val="22"/>
                <w:szCs w:val="22"/>
              </w:rPr>
            </w:pPr>
          </w:p>
          <w:p w:rsidR="003F1A5B" w:rsidRPr="00E30949" w:rsidRDefault="003F1A5B">
            <w:pPr>
              <w:pStyle w:val="Obsahtabuky"/>
              <w:rPr>
                <w:rFonts w:ascii="Arial Narrow" w:hAnsi="Arial Narrow"/>
                <w:sz w:val="22"/>
                <w:szCs w:val="22"/>
              </w:rPr>
            </w:pPr>
          </w:p>
          <w:p w:rsidR="003F1A5B" w:rsidRPr="006C1B32" w:rsidRDefault="004D490B">
            <w:pPr>
              <w:pStyle w:val="Obsahtabuky"/>
              <w:rPr>
                <w:rFonts w:ascii="Arial Narrow" w:hAnsi="Arial Narrow"/>
                <w:sz w:val="22"/>
                <w:szCs w:val="22"/>
              </w:rPr>
            </w:pPr>
            <w:r w:rsidRPr="006C1B32">
              <w:rPr>
                <w:rFonts w:ascii="Arial Narrow" w:hAnsi="Arial Narrow"/>
                <w:noProof/>
                <w:sz w:val="22"/>
                <w:szCs w:val="22"/>
                <w:lang w:val="sk-SK"/>
              </w:rPr>
              <w:drawing>
                <wp:anchor distT="0" distB="0" distL="0" distR="0" simplePos="0" relativeHeight="251658240" behindDoc="0" locked="0" layoutInCell="1" allowOverlap="1">
                  <wp:simplePos x="0" y="0"/>
                  <wp:positionH relativeFrom="column">
                    <wp:posOffset>2075180</wp:posOffset>
                  </wp:positionH>
                  <wp:positionV relativeFrom="paragraph">
                    <wp:posOffset>112395</wp:posOffset>
                  </wp:positionV>
                  <wp:extent cx="1686560" cy="1911985"/>
                  <wp:effectExtent l="19050" t="0" r="889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1686560" cy="1911985"/>
                          </a:xfrm>
                          <a:prstGeom prst="rect">
                            <a:avLst/>
                          </a:prstGeom>
                          <a:solidFill>
                            <a:srgbClr val="FFFFFF"/>
                          </a:solidFill>
                          <a:ln w="9525">
                            <a:noFill/>
                            <a:miter lim="800000"/>
                            <a:headEnd/>
                            <a:tailEnd/>
                          </a:ln>
                        </pic:spPr>
                      </pic:pic>
                    </a:graphicData>
                  </a:graphic>
                </wp:anchor>
              </w:drawing>
            </w: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6F74E0">
            <w:pPr>
              <w:pStyle w:val="Obsahtabuky"/>
              <w:rPr>
                <w:rFonts w:ascii="Arial Narrow" w:hAnsi="Arial Narrow"/>
                <w:sz w:val="22"/>
                <w:szCs w:val="22"/>
              </w:rPr>
            </w:pPr>
            <w:r w:rsidRPr="006C1B32">
              <w:rPr>
                <w:rFonts w:ascii="Arial Narrow" w:hAnsi="Arial Narrow"/>
                <w:sz w:val="22"/>
                <w:szCs w:val="22"/>
              </w:rPr>
              <w:t xml:space="preserve">                           </w:t>
            </w: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b/>
                <w:bCs/>
                <w:sz w:val="22"/>
                <w:szCs w:val="22"/>
              </w:rPr>
            </w:pPr>
          </w:p>
          <w:p w:rsidR="003F1A5B" w:rsidRPr="006C1B32" w:rsidRDefault="00DE45E9" w:rsidP="00436848">
            <w:pPr>
              <w:pStyle w:val="Obsahtabuky"/>
              <w:jc w:val="center"/>
              <w:rPr>
                <w:rFonts w:ascii="Arial Narrow" w:hAnsi="Arial Narrow"/>
                <w:b/>
                <w:bCs/>
                <w:sz w:val="32"/>
                <w:szCs w:val="32"/>
              </w:rPr>
            </w:pPr>
            <w:r w:rsidRPr="006C1B32">
              <w:rPr>
                <w:rFonts w:ascii="Arial Narrow" w:hAnsi="Arial Narrow"/>
                <w:b/>
                <w:bCs/>
                <w:sz w:val="32"/>
                <w:szCs w:val="32"/>
              </w:rPr>
              <w:t xml:space="preserve">KONSOLIDOVANÁ </w:t>
            </w:r>
            <w:r w:rsidR="006F74E0" w:rsidRPr="006C1B32">
              <w:rPr>
                <w:rFonts w:ascii="Arial Narrow" w:hAnsi="Arial Narrow"/>
                <w:b/>
                <w:bCs/>
                <w:sz w:val="32"/>
                <w:szCs w:val="32"/>
              </w:rPr>
              <w:t>VÝROČNÁ  SPRÁVA  MESTA  HRIŇOVÁ</w:t>
            </w:r>
          </w:p>
          <w:p w:rsidR="003F1A5B" w:rsidRPr="006C1B32" w:rsidRDefault="003F1A5B" w:rsidP="00436848">
            <w:pPr>
              <w:pStyle w:val="Obsahtabuky"/>
              <w:jc w:val="center"/>
              <w:rPr>
                <w:rFonts w:ascii="Arial Narrow" w:hAnsi="Arial Narrow"/>
                <w:b/>
                <w:bCs/>
                <w:sz w:val="32"/>
                <w:szCs w:val="32"/>
              </w:rPr>
            </w:pPr>
          </w:p>
          <w:p w:rsidR="003F1A5B" w:rsidRPr="006C1B32" w:rsidRDefault="00E30949" w:rsidP="00436848">
            <w:pPr>
              <w:pStyle w:val="Obsahtabuky"/>
              <w:jc w:val="center"/>
              <w:rPr>
                <w:rFonts w:ascii="Arial Narrow" w:hAnsi="Arial Narrow"/>
                <w:b/>
                <w:bCs/>
                <w:sz w:val="32"/>
                <w:szCs w:val="32"/>
              </w:rPr>
            </w:pPr>
            <w:r w:rsidRPr="006C1B32">
              <w:rPr>
                <w:rFonts w:ascii="Arial Narrow" w:hAnsi="Arial Narrow"/>
                <w:b/>
                <w:bCs/>
                <w:sz w:val="32"/>
                <w:szCs w:val="32"/>
              </w:rPr>
              <w:t>ZA  ROK  201</w:t>
            </w:r>
            <w:r w:rsidR="006C1B32" w:rsidRPr="006C1B32">
              <w:rPr>
                <w:rFonts w:ascii="Arial Narrow" w:hAnsi="Arial Narrow"/>
                <w:b/>
                <w:bCs/>
                <w:sz w:val="32"/>
                <w:szCs w:val="32"/>
              </w:rPr>
              <w:t>3</w:t>
            </w: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b/>
                <w:bCs/>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p w:rsidR="003F1A5B" w:rsidRPr="006C1B32" w:rsidRDefault="003F1A5B">
            <w:pPr>
              <w:pStyle w:val="Obsahtabuky"/>
              <w:rPr>
                <w:rFonts w:ascii="Arial Narrow" w:hAnsi="Arial Narrow"/>
                <w:sz w:val="22"/>
                <w:szCs w:val="22"/>
              </w:rPr>
            </w:pPr>
          </w:p>
        </w:tc>
      </w:tr>
    </w:tbl>
    <w:p w:rsidR="003F1A5B" w:rsidRDefault="003F1A5B">
      <w:pPr>
        <w:pStyle w:val="BodyText"/>
        <w:rPr>
          <w:rFonts w:ascii="Arial Narrow" w:hAnsi="Arial Narrow"/>
          <w:sz w:val="22"/>
          <w:szCs w:val="22"/>
          <w:highlight w:val="yellow"/>
        </w:rPr>
      </w:pPr>
    </w:p>
    <w:p w:rsidR="00515234" w:rsidRDefault="00515234">
      <w:pPr>
        <w:pStyle w:val="BodyText"/>
        <w:rPr>
          <w:rFonts w:ascii="Arial Narrow" w:hAnsi="Arial Narrow"/>
          <w:sz w:val="22"/>
          <w:szCs w:val="22"/>
          <w:highlight w:val="yellow"/>
        </w:rPr>
      </w:pPr>
    </w:p>
    <w:p w:rsidR="00515234" w:rsidRPr="007D6D33" w:rsidRDefault="00515234">
      <w:pPr>
        <w:pStyle w:val="BodyText"/>
        <w:rPr>
          <w:rFonts w:ascii="Arial Narrow" w:hAnsi="Arial Narrow"/>
          <w:b/>
          <w:sz w:val="22"/>
          <w:szCs w:val="22"/>
        </w:rPr>
      </w:pPr>
      <w:r w:rsidRPr="007D6D33">
        <w:rPr>
          <w:rFonts w:ascii="Arial Narrow" w:hAnsi="Arial Narrow"/>
          <w:b/>
          <w:sz w:val="22"/>
          <w:szCs w:val="22"/>
        </w:rPr>
        <w:t>OBSAH:</w:t>
      </w:r>
    </w:p>
    <w:p w:rsidR="00515234" w:rsidRPr="00515234" w:rsidRDefault="00515234">
      <w:pPr>
        <w:pStyle w:val="BodyText"/>
        <w:rPr>
          <w:rFonts w:ascii="Arial Narrow" w:hAnsi="Arial Narrow"/>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63"/>
        <w:gridCol w:w="1448"/>
      </w:tblGrid>
      <w:tr w:rsidR="00515234" w:rsidTr="007D6D33">
        <w:tc>
          <w:tcPr>
            <w:tcW w:w="7763" w:type="dxa"/>
          </w:tcPr>
          <w:p w:rsidR="00515234" w:rsidRDefault="00515234" w:rsidP="00515234">
            <w:pPr>
              <w:pStyle w:val="BodyText"/>
              <w:numPr>
                <w:ilvl w:val="0"/>
                <w:numId w:val="20"/>
              </w:numPr>
              <w:ind w:left="426" w:hanging="426"/>
              <w:rPr>
                <w:rFonts w:ascii="Arial Narrow" w:hAnsi="Arial Narrow"/>
                <w:sz w:val="22"/>
                <w:szCs w:val="22"/>
              </w:rPr>
            </w:pPr>
            <w:r>
              <w:rPr>
                <w:rFonts w:ascii="Arial Narrow" w:hAnsi="Arial Narrow"/>
                <w:sz w:val="22"/>
                <w:szCs w:val="22"/>
              </w:rPr>
              <w:t>ÚVOD</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3</w:t>
            </w:r>
          </w:p>
        </w:tc>
      </w:tr>
      <w:tr w:rsidR="00515234" w:rsidTr="007D6D33">
        <w:tc>
          <w:tcPr>
            <w:tcW w:w="7763" w:type="dxa"/>
          </w:tcPr>
          <w:p w:rsidR="00515234" w:rsidRDefault="00515234" w:rsidP="00515234">
            <w:pPr>
              <w:pStyle w:val="BodyText"/>
              <w:numPr>
                <w:ilvl w:val="1"/>
                <w:numId w:val="20"/>
              </w:numPr>
              <w:ind w:left="851" w:hanging="491"/>
              <w:rPr>
                <w:rFonts w:ascii="Arial Narrow" w:hAnsi="Arial Narrow"/>
                <w:sz w:val="22"/>
                <w:szCs w:val="22"/>
              </w:rPr>
            </w:pPr>
            <w:r>
              <w:rPr>
                <w:rFonts w:ascii="Arial Narrow" w:hAnsi="Arial Narrow"/>
                <w:sz w:val="22"/>
                <w:szCs w:val="22"/>
              </w:rPr>
              <w:t>Charakteristika účtovnej jednotky</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4</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Charakteristika mesta</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4</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Demografický vývoj</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5</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Poslanie mesta</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6</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Vízie a ciele</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7</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Orgány samosprávy</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8</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Štruktúra zamestnancov MsÚ</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10</w:t>
            </w:r>
          </w:p>
        </w:tc>
      </w:tr>
      <w:tr w:rsidR="00515234" w:rsidTr="007D6D33">
        <w:tc>
          <w:tcPr>
            <w:tcW w:w="7763" w:type="dxa"/>
          </w:tcPr>
          <w:p w:rsidR="00515234" w:rsidRDefault="00515234" w:rsidP="00515234">
            <w:pPr>
              <w:pStyle w:val="BodyText"/>
              <w:numPr>
                <w:ilvl w:val="0"/>
                <w:numId w:val="20"/>
              </w:numPr>
              <w:ind w:left="426" w:hanging="426"/>
              <w:rPr>
                <w:rFonts w:ascii="Arial Narrow" w:hAnsi="Arial Narrow"/>
                <w:sz w:val="22"/>
                <w:szCs w:val="22"/>
              </w:rPr>
            </w:pPr>
            <w:r>
              <w:rPr>
                <w:rFonts w:ascii="Arial Narrow" w:hAnsi="Arial Narrow"/>
                <w:sz w:val="22"/>
                <w:szCs w:val="22"/>
              </w:rPr>
              <w:t>INDIVIDUÁLNA VÝROČNÁ SPRÁVA</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13</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Rozpočtové hospodárenie Mesta Hriňová</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13</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Bilancia aktív a pasív individuálnej súvahy</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20</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Prehľad o stave a vývoji dlhu</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23</w:t>
            </w:r>
          </w:p>
        </w:tc>
      </w:tr>
      <w:tr w:rsidR="00515234" w:rsidTr="007D6D33">
        <w:tc>
          <w:tcPr>
            <w:tcW w:w="7763" w:type="dxa"/>
          </w:tcPr>
          <w:p w:rsidR="00515234" w:rsidRDefault="00515234" w:rsidP="00515234">
            <w:pPr>
              <w:pStyle w:val="BodyText"/>
              <w:numPr>
                <w:ilvl w:val="0"/>
                <w:numId w:val="20"/>
              </w:numPr>
              <w:ind w:left="426" w:hanging="426"/>
              <w:rPr>
                <w:rFonts w:ascii="Arial Narrow" w:hAnsi="Arial Narrow"/>
                <w:sz w:val="22"/>
                <w:szCs w:val="22"/>
              </w:rPr>
            </w:pPr>
            <w:r>
              <w:rPr>
                <w:rFonts w:ascii="Arial Narrow" w:hAnsi="Arial Narrow"/>
                <w:sz w:val="22"/>
                <w:szCs w:val="22"/>
              </w:rPr>
              <w:t>KONSOLIDOVANÁ VÝROČNÁ SPRÁVA</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24</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Informácie o organizáciách v zriaďovateľskej pôsobnosti Mesta Hriňová</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24</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Použité metódy konsolidácie</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25</w:t>
            </w:r>
          </w:p>
        </w:tc>
      </w:tr>
      <w:tr w:rsidR="00515234" w:rsidTr="007D6D33">
        <w:tc>
          <w:tcPr>
            <w:tcW w:w="7763" w:type="dxa"/>
          </w:tcPr>
          <w:p w:rsidR="00515234" w:rsidRDefault="00515234" w:rsidP="00515234">
            <w:pPr>
              <w:pStyle w:val="BodyText"/>
              <w:numPr>
                <w:ilvl w:val="1"/>
                <w:numId w:val="20"/>
              </w:numPr>
              <w:rPr>
                <w:rFonts w:ascii="Arial Narrow" w:hAnsi="Arial Narrow"/>
                <w:sz w:val="22"/>
                <w:szCs w:val="22"/>
              </w:rPr>
            </w:pPr>
            <w:r>
              <w:rPr>
                <w:rFonts w:ascii="Arial Narrow" w:hAnsi="Arial Narrow"/>
                <w:sz w:val="22"/>
                <w:szCs w:val="22"/>
              </w:rPr>
              <w:t>Hospodárenie konsolidovaného celku</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25</w:t>
            </w:r>
          </w:p>
        </w:tc>
      </w:tr>
      <w:tr w:rsidR="00515234" w:rsidTr="007D6D33">
        <w:tc>
          <w:tcPr>
            <w:tcW w:w="7763" w:type="dxa"/>
          </w:tcPr>
          <w:p w:rsidR="00515234" w:rsidRDefault="00515234" w:rsidP="00515234">
            <w:pPr>
              <w:pStyle w:val="BodyText"/>
              <w:numPr>
                <w:ilvl w:val="0"/>
                <w:numId w:val="20"/>
              </w:numPr>
              <w:ind w:left="426" w:hanging="426"/>
              <w:rPr>
                <w:rFonts w:ascii="Arial Narrow" w:hAnsi="Arial Narrow"/>
                <w:sz w:val="22"/>
                <w:szCs w:val="22"/>
              </w:rPr>
            </w:pPr>
            <w:r>
              <w:rPr>
                <w:rFonts w:ascii="Arial Narrow" w:hAnsi="Arial Narrow"/>
                <w:sz w:val="22"/>
                <w:szCs w:val="22"/>
              </w:rPr>
              <w:t>ĎALŠIE INFORMÁCIE</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28</w:t>
            </w:r>
          </w:p>
        </w:tc>
      </w:tr>
      <w:tr w:rsidR="00515234" w:rsidTr="007D6D33">
        <w:tc>
          <w:tcPr>
            <w:tcW w:w="7763" w:type="dxa"/>
          </w:tcPr>
          <w:p w:rsidR="00515234" w:rsidRDefault="00515234" w:rsidP="00515234">
            <w:pPr>
              <w:pStyle w:val="BodyText"/>
              <w:numPr>
                <w:ilvl w:val="0"/>
                <w:numId w:val="20"/>
              </w:numPr>
              <w:ind w:left="426" w:hanging="426"/>
              <w:rPr>
                <w:rFonts w:ascii="Arial Narrow" w:hAnsi="Arial Narrow"/>
                <w:sz w:val="22"/>
                <w:szCs w:val="22"/>
              </w:rPr>
            </w:pPr>
            <w:r>
              <w:rPr>
                <w:rFonts w:ascii="Arial Narrow" w:hAnsi="Arial Narrow"/>
                <w:sz w:val="22"/>
                <w:szCs w:val="22"/>
              </w:rPr>
              <w:t>SKUTOČNOSTI, KTORÉ NASTALI PO UKONČENÍ ÚČTOVNÉHO OBDOBIA</w:t>
            </w:r>
          </w:p>
        </w:tc>
        <w:tc>
          <w:tcPr>
            <w:tcW w:w="1448" w:type="dxa"/>
          </w:tcPr>
          <w:p w:rsidR="00515234" w:rsidRDefault="007D7171">
            <w:pPr>
              <w:pStyle w:val="BodyText"/>
              <w:rPr>
                <w:rFonts w:ascii="Arial Narrow" w:hAnsi="Arial Narrow"/>
                <w:sz w:val="22"/>
                <w:szCs w:val="22"/>
              </w:rPr>
            </w:pPr>
            <w:r>
              <w:rPr>
                <w:rFonts w:ascii="Arial Narrow" w:hAnsi="Arial Narrow"/>
                <w:sz w:val="22"/>
                <w:szCs w:val="22"/>
              </w:rPr>
              <w:t>28</w:t>
            </w:r>
          </w:p>
        </w:tc>
      </w:tr>
      <w:tr w:rsidR="00515234" w:rsidTr="007D6D33">
        <w:tc>
          <w:tcPr>
            <w:tcW w:w="7763" w:type="dxa"/>
          </w:tcPr>
          <w:p w:rsidR="00515234" w:rsidRDefault="007D6D33" w:rsidP="007D6D33">
            <w:pPr>
              <w:pStyle w:val="BodyText"/>
              <w:numPr>
                <w:ilvl w:val="0"/>
                <w:numId w:val="20"/>
              </w:numPr>
              <w:ind w:left="426" w:hanging="426"/>
              <w:rPr>
                <w:rFonts w:ascii="Arial Narrow" w:hAnsi="Arial Narrow"/>
                <w:sz w:val="22"/>
                <w:szCs w:val="22"/>
              </w:rPr>
            </w:pPr>
            <w:r>
              <w:rPr>
                <w:rFonts w:ascii="Arial Narrow" w:hAnsi="Arial Narrow"/>
                <w:sz w:val="22"/>
                <w:szCs w:val="22"/>
              </w:rPr>
              <w:t>PRÍLOHY</w:t>
            </w:r>
          </w:p>
        </w:tc>
        <w:tc>
          <w:tcPr>
            <w:tcW w:w="1448" w:type="dxa"/>
          </w:tcPr>
          <w:p w:rsidR="00515234" w:rsidRDefault="007D6D33">
            <w:pPr>
              <w:pStyle w:val="BodyText"/>
              <w:rPr>
                <w:rFonts w:ascii="Arial Narrow" w:hAnsi="Arial Narrow"/>
                <w:sz w:val="22"/>
                <w:szCs w:val="22"/>
              </w:rPr>
            </w:pPr>
            <w:r>
              <w:rPr>
                <w:rFonts w:ascii="Arial Narrow" w:hAnsi="Arial Narrow"/>
                <w:sz w:val="22"/>
                <w:szCs w:val="22"/>
              </w:rPr>
              <w:t>29</w:t>
            </w:r>
          </w:p>
        </w:tc>
      </w:tr>
    </w:tbl>
    <w:p w:rsidR="00515234" w:rsidRDefault="00515234">
      <w:pPr>
        <w:pStyle w:val="BodyText"/>
        <w:rPr>
          <w:rFonts w:ascii="Arial Narrow" w:hAnsi="Arial Narrow"/>
          <w:sz w:val="22"/>
          <w:szCs w:val="22"/>
        </w:rPr>
      </w:pPr>
    </w:p>
    <w:p w:rsidR="00515234" w:rsidRDefault="00515234">
      <w:pPr>
        <w:pStyle w:val="BodyText"/>
        <w:rPr>
          <w:rFonts w:ascii="Arial Narrow" w:hAnsi="Arial Narrow"/>
          <w:sz w:val="22"/>
          <w:szCs w:val="22"/>
        </w:rPr>
      </w:pPr>
    </w:p>
    <w:p w:rsidR="00515234" w:rsidRDefault="00515234">
      <w:pPr>
        <w:pStyle w:val="BodyText"/>
        <w:rPr>
          <w:rFonts w:ascii="Arial Narrow" w:hAnsi="Arial Narrow"/>
          <w:sz w:val="22"/>
          <w:szCs w:val="22"/>
        </w:rPr>
      </w:pPr>
    </w:p>
    <w:p w:rsidR="00515234" w:rsidRDefault="00515234">
      <w:pPr>
        <w:pStyle w:val="BodyText"/>
        <w:rPr>
          <w:rFonts w:ascii="Arial Narrow" w:hAnsi="Arial Narrow"/>
          <w:sz w:val="22"/>
          <w:szCs w:val="22"/>
        </w:rPr>
      </w:pPr>
    </w:p>
    <w:p w:rsidR="00515234" w:rsidRDefault="00515234">
      <w:pPr>
        <w:pStyle w:val="BodyText"/>
        <w:rPr>
          <w:rFonts w:ascii="Arial Narrow" w:hAnsi="Arial Narrow"/>
          <w:sz w:val="22"/>
          <w:szCs w:val="22"/>
        </w:rPr>
      </w:pPr>
    </w:p>
    <w:p w:rsidR="00515234" w:rsidRDefault="00515234">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Default="007D7171">
      <w:pPr>
        <w:pStyle w:val="BodyText"/>
        <w:rPr>
          <w:rFonts w:ascii="Arial Narrow" w:hAnsi="Arial Narrow"/>
          <w:sz w:val="22"/>
          <w:szCs w:val="22"/>
        </w:rPr>
      </w:pPr>
    </w:p>
    <w:p w:rsidR="007D7171" w:rsidRPr="00515234" w:rsidRDefault="007D7171">
      <w:pPr>
        <w:pStyle w:val="BodyText"/>
        <w:rPr>
          <w:rFonts w:ascii="Arial Narrow" w:hAnsi="Arial Narrow"/>
          <w:sz w:val="22"/>
          <w:szCs w:val="22"/>
        </w:rPr>
      </w:pPr>
    </w:p>
    <w:p w:rsidR="00484FDA" w:rsidRPr="003D13B7" w:rsidRDefault="003D13B7" w:rsidP="003D13B7">
      <w:pPr>
        <w:pStyle w:val="ListParagraph"/>
        <w:numPr>
          <w:ilvl w:val="0"/>
          <w:numId w:val="19"/>
        </w:numPr>
        <w:jc w:val="both"/>
        <w:rPr>
          <w:rFonts w:ascii="Arial Narrow" w:eastAsia="Lucida Sans Unicode" w:hAnsi="Arial Narrow" w:cs="Arial"/>
          <w:b/>
          <w:bCs/>
          <w:kern w:val="1"/>
          <w:sz w:val="22"/>
          <w:szCs w:val="22"/>
        </w:rPr>
      </w:pPr>
      <w:r>
        <w:rPr>
          <w:rFonts w:ascii="Arial Narrow" w:eastAsia="Lucida Sans Unicode" w:hAnsi="Arial Narrow" w:cs="Arial"/>
          <w:b/>
          <w:bCs/>
          <w:kern w:val="1"/>
          <w:sz w:val="22"/>
          <w:szCs w:val="22"/>
        </w:rPr>
        <w:lastRenderedPageBreak/>
        <w:t>ÚVOD</w:t>
      </w:r>
    </w:p>
    <w:p w:rsidR="00484FDA" w:rsidRPr="00484FDA" w:rsidRDefault="00484FDA" w:rsidP="00484FDA">
      <w:pPr>
        <w:ind w:left="709"/>
        <w:jc w:val="both"/>
        <w:rPr>
          <w:rFonts w:ascii="Arial Narrow" w:eastAsia="Lucida Sans Unicode" w:hAnsi="Arial Narrow" w:cs="Arial"/>
          <w:b/>
          <w:bCs/>
          <w:kern w:val="1"/>
          <w:sz w:val="22"/>
          <w:szCs w:val="22"/>
        </w:rPr>
      </w:pPr>
    </w:p>
    <w:p w:rsidR="00484FDA" w:rsidRDefault="00484FDA" w:rsidP="00484FDA">
      <w:pPr>
        <w:widowControl w:val="0"/>
        <w:ind w:left="15"/>
        <w:jc w:val="both"/>
        <w:rPr>
          <w:rFonts w:ascii="Arial Narrow" w:eastAsia="Lucida Sans Unicode" w:hAnsi="Arial Narrow" w:cs="Arial"/>
          <w:kern w:val="1"/>
          <w:sz w:val="22"/>
          <w:szCs w:val="22"/>
        </w:rPr>
      </w:pPr>
      <w:r w:rsidRPr="00484FDA">
        <w:rPr>
          <w:rFonts w:ascii="Arial Narrow" w:eastAsia="Lucida Sans Unicode" w:hAnsi="Arial Narrow" w:cs="Arial"/>
          <w:kern w:val="1"/>
          <w:sz w:val="22"/>
          <w:szCs w:val="22"/>
        </w:rPr>
        <w:t>Vážení spoluobčania,</w:t>
      </w:r>
    </w:p>
    <w:p w:rsidR="00484FDA" w:rsidRPr="00EB5AC5" w:rsidRDefault="00484FDA" w:rsidP="00484FDA">
      <w:pPr>
        <w:widowControl w:val="0"/>
        <w:ind w:left="15"/>
        <w:jc w:val="both"/>
        <w:rPr>
          <w:rFonts w:ascii="Arial Narrow" w:eastAsia="Lucida Sans Unicode" w:hAnsi="Arial Narrow" w:cs="Arial"/>
          <w:kern w:val="1"/>
          <w:sz w:val="22"/>
          <w:szCs w:val="22"/>
        </w:rPr>
      </w:pPr>
    </w:p>
    <w:p w:rsidR="00484FDA" w:rsidRPr="00EB5AC5" w:rsidRDefault="00484FDA" w:rsidP="00484FDA">
      <w:pPr>
        <w:widowControl w:val="0"/>
        <w:ind w:left="15"/>
        <w:jc w:val="both"/>
        <w:rPr>
          <w:rFonts w:ascii="Arial Narrow" w:eastAsia="Lucida Sans Unicode" w:hAnsi="Arial Narrow" w:cs="Arial"/>
          <w:kern w:val="1"/>
          <w:sz w:val="22"/>
          <w:szCs w:val="22"/>
        </w:rPr>
      </w:pPr>
      <w:r w:rsidRPr="00EB5AC5">
        <w:rPr>
          <w:rFonts w:ascii="Arial Narrow" w:eastAsia="Lucida Sans Unicode" w:hAnsi="Arial Narrow" w:cs="Arial"/>
          <w:kern w:val="1"/>
          <w:sz w:val="22"/>
          <w:szCs w:val="22"/>
        </w:rPr>
        <w:t>dostáva sa Vám do rúk Konsolidovaná výročná správa mesta Hriňová za rok 2013 zostavená v zmysle zákona č.</w:t>
      </w:r>
      <w:r w:rsidR="00EB5AC5">
        <w:rPr>
          <w:rFonts w:ascii="Arial Narrow" w:eastAsia="Lucida Sans Unicode" w:hAnsi="Arial Narrow" w:cs="Arial"/>
          <w:kern w:val="1"/>
          <w:sz w:val="22"/>
          <w:szCs w:val="22"/>
        </w:rPr>
        <w:t> </w:t>
      </w:r>
      <w:r w:rsidRPr="00EB5AC5">
        <w:rPr>
          <w:rFonts w:ascii="Arial Narrow" w:eastAsia="Lucida Sans Unicode" w:hAnsi="Arial Narrow" w:cs="Arial"/>
          <w:kern w:val="1"/>
          <w:sz w:val="22"/>
          <w:szCs w:val="22"/>
        </w:rPr>
        <w:t>431/2002 Z. z. o účtovníctve a metodického usmernenia Ministerstva financií SR. (Súčasťou konsolidovanej výročnej správy je účtovná závierka a správa auditora.) Moje poďakovanie za jej zostavenie patrí Finančnému oddeleniu, predovšetkým vedúcej oddelenia, Ing. Slávke Gombalovej.</w:t>
      </w:r>
    </w:p>
    <w:p w:rsidR="00484FDA" w:rsidRPr="00EB5AC5" w:rsidRDefault="00484FDA" w:rsidP="00EB5AC5">
      <w:pPr>
        <w:widowControl w:val="0"/>
        <w:spacing w:before="120"/>
        <w:ind w:left="17"/>
        <w:jc w:val="both"/>
        <w:rPr>
          <w:rStyle w:val="Emphasis"/>
          <w:rFonts w:ascii="Arial Narrow" w:hAnsi="Arial Narrow" w:cs="Arial"/>
          <w:i w:val="0"/>
          <w:sz w:val="22"/>
          <w:szCs w:val="22"/>
        </w:rPr>
      </w:pPr>
      <w:r w:rsidRPr="00EB5AC5">
        <w:rPr>
          <w:rFonts w:ascii="Arial Narrow" w:eastAsia="Lucida Sans Unicode" w:hAnsi="Arial Narrow" w:cs="Arial"/>
          <w:kern w:val="1"/>
          <w:sz w:val="22"/>
          <w:szCs w:val="22"/>
        </w:rPr>
        <w:t xml:space="preserve">Rovnako chcem poďakovať </w:t>
      </w:r>
      <w:r w:rsidRPr="00EB5AC5">
        <w:rPr>
          <w:rStyle w:val="Emphasis"/>
          <w:rFonts w:ascii="Arial Narrow" w:eastAsia="Lucida Sans Unicode" w:hAnsi="Arial Narrow" w:cs="Arial"/>
          <w:i w:val="0"/>
          <w:kern w:val="1"/>
          <w:sz w:val="22"/>
          <w:szCs w:val="22"/>
        </w:rPr>
        <w:t xml:space="preserve">všetkým poslancom MsZ, zamestnancom mestského úradu a aktívnym obyvateľom mesta. Rok 2013 bol z pohľadu našej samosprávy pokračovaním obdobia rozvoja. </w:t>
      </w:r>
    </w:p>
    <w:p w:rsidR="00484FDA" w:rsidRPr="00EB5AC5" w:rsidRDefault="00484FDA" w:rsidP="00484FDA">
      <w:pPr>
        <w:jc w:val="both"/>
        <w:rPr>
          <w:rStyle w:val="Emphasis"/>
          <w:rFonts w:ascii="Arial Narrow" w:hAnsi="Arial Narrow" w:cs="Arial"/>
          <w:i w:val="0"/>
          <w:sz w:val="22"/>
          <w:szCs w:val="22"/>
        </w:rPr>
      </w:pPr>
      <w:r w:rsidRPr="00EB5AC5">
        <w:rPr>
          <w:rStyle w:val="Emphasis"/>
          <w:rFonts w:ascii="Arial Narrow" w:hAnsi="Arial Narrow" w:cs="Arial"/>
          <w:i w:val="0"/>
          <w:sz w:val="22"/>
          <w:szCs w:val="22"/>
        </w:rPr>
        <w:t xml:space="preserve">Spoločne sme zvládli projekt Revitalizácie centrálnej mestskej zóny, naštartovali významné opravy a rekonštrukcie mestského majetku, pokračovali sme v rekonštrukciách siete miestnych komunikácií, kde dodnes cítiť technologický dlh, ktorý vznikal za posledných viac ako štyridsať rokov. </w:t>
      </w:r>
    </w:p>
    <w:p w:rsidR="00484FDA" w:rsidRPr="00EB5AC5" w:rsidRDefault="00484FDA" w:rsidP="00EB5AC5">
      <w:pPr>
        <w:spacing w:before="120"/>
        <w:jc w:val="both"/>
        <w:rPr>
          <w:rStyle w:val="Emphasis"/>
          <w:rFonts w:ascii="Arial Narrow" w:hAnsi="Arial Narrow" w:cs="Arial"/>
          <w:i w:val="0"/>
          <w:sz w:val="22"/>
          <w:szCs w:val="22"/>
        </w:rPr>
      </w:pPr>
      <w:r w:rsidRPr="00EB5AC5">
        <w:rPr>
          <w:rStyle w:val="Emphasis"/>
          <w:rFonts w:ascii="Arial Narrow" w:hAnsi="Arial Narrow" w:cs="Arial"/>
          <w:i w:val="0"/>
          <w:sz w:val="22"/>
          <w:szCs w:val="22"/>
        </w:rPr>
        <w:t>Víziu Hriňovej, ako mesta mladých sme sa rozhodli riešiť výstavbou nájomného bytového domu Bystrô s využitím prostriedkov Štátneho fondu rozvoja bývania a  Ministerstva dopravy, výstavby a regionálneho rozvoja.</w:t>
      </w:r>
    </w:p>
    <w:p w:rsidR="00484FDA" w:rsidRPr="00EB5AC5" w:rsidRDefault="00484FDA" w:rsidP="00484FDA">
      <w:pPr>
        <w:jc w:val="both"/>
        <w:rPr>
          <w:rStyle w:val="Emphasis"/>
          <w:rFonts w:ascii="Arial Narrow" w:hAnsi="Arial Narrow" w:cs="Arial"/>
          <w:i w:val="0"/>
          <w:sz w:val="22"/>
          <w:szCs w:val="22"/>
        </w:rPr>
      </w:pPr>
      <w:r w:rsidRPr="00EB5AC5">
        <w:rPr>
          <w:rStyle w:val="Emphasis"/>
          <w:rFonts w:ascii="Arial Narrow" w:hAnsi="Arial Narrow" w:cs="Arial"/>
          <w:i w:val="0"/>
          <w:sz w:val="22"/>
          <w:szCs w:val="22"/>
        </w:rPr>
        <w:t>Mesto vytvorilo všetky podmienky na bezproblémové fungovanie materských škôl v meste.  Finančne sa podieľame na obnove objektov a areálov základných škôl. Obidve školy v zriaďovateľskej pôsobnosti mesta výrazne pokročili v zavádzaní nových pedagogických a inovačných metód do praxe a zlepšení materiálovej vybavenosti.</w:t>
      </w:r>
    </w:p>
    <w:p w:rsidR="00484FDA" w:rsidRPr="00EB5AC5" w:rsidRDefault="00484FDA" w:rsidP="00EB5AC5">
      <w:pPr>
        <w:spacing w:before="120"/>
        <w:jc w:val="both"/>
        <w:rPr>
          <w:rStyle w:val="Emphasis"/>
          <w:rFonts w:ascii="Arial Narrow" w:hAnsi="Arial Narrow" w:cs="Arial"/>
          <w:i w:val="0"/>
          <w:sz w:val="22"/>
          <w:szCs w:val="22"/>
        </w:rPr>
      </w:pPr>
      <w:r w:rsidRPr="00EB5AC5">
        <w:rPr>
          <w:rStyle w:val="Emphasis"/>
          <w:rFonts w:ascii="Arial Narrow" w:hAnsi="Arial Narrow" w:cs="Arial"/>
          <w:i w:val="0"/>
          <w:sz w:val="22"/>
          <w:szCs w:val="22"/>
        </w:rPr>
        <w:t>Pokračujeme v budovaní detských ihrísk.  Vytvorili sme priaznivé podmienky na činnosť športových klubov, kultúrnych a záujmových združení, foklórnych súborov v meste.</w:t>
      </w:r>
    </w:p>
    <w:p w:rsidR="00484FDA" w:rsidRPr="00EB5AC5" w:rsidRDefault="00484FDA" w:rsidP="00EB5AC5">
      <w:pPr>
        <w:spacing w:before="120"/>
        <w:jc w:val="both"/>
        <w:rPr>
          <w:rStyle w:val="Emphasis"/>
          <w:rFonts w:ascii="Arial Narrow" w:hAnsi="Arial Narrow" w:cs="Arial"/>
          <w:i w:val="0"/>
          <w:sz w:val="22"/>
          <w:szCs w:val="22"/>
        </w:rPr>
      </w:pPr>
      <w:r w:rsidRPr="00EB5AC5">
        <w:rPr>
          <w:rStyle w:val="Emphasis"/>
          <w:rFonts w:ascii="Arial Narrow" w:hAnsi="Arial Narrow" w:cs="Arial"/>
          <w:i w:val="0"/>
          <w:sz w:val="22"/>
          <w:szCs w:val="22"/>
        </w:rPr>
        <w:t>V oblasti kultúry sa nám naďalej  darilo pri organizovaní kultúrnych a spoločenských podujatí, ako sú medzinárodné folklórne festivaly Deti pod Poľanou, Muziky pod Poľanou a Gazdovanie na Hriňovských lazoch, Zimná furmanská súťaž ťažných koní, Petro-Pavlovský jarmok. Každoročne ide o desiatky podujatí hradených z rozpočtových prostriedkov mesta, grantov  a sponzorských príspevkov. Aj to svedčí o dobrej spolupráci s podnikateľskými subjektami v meste.</w:t>
      </w:r>
    </w:p>
    <w:p w:rsidR="00484FDA" w:rsidRPr="00EB5AC5" w:rsidRDefault="00484FDA" w:rsidP="00EB5AC5">
      <w:pPr>
        <w:tabs>
          <w:tab w:val="left" w:pos="720"/>
        </w:tabs>
        <w:spacing w:before="120"/>
        <w:jc w:val="both"/>
        <w:rPr>
          <w:rStyle w:val="Emphasis"/>
          <w:rFonts w:ascii="Arial Narrow" w:hAnsi="Arial Narrow" w:cs="Arial"/>
          <w:i w:val="0"/>
          <w:sz w:val="22"/>
          <w:szCs w:val="22"/>
        </w:rPr>
      </w:pPr>
      <w:r w:rsidRPr="00EB5AC5">
        <w:rPr>
          <w:rStyle w:val="Emphasis"/>
          <w:rFonts w:ascii="Arial Narrow" w:hAnsi="Arial Narrow" w:cs="Arial"/>
          <w:i w:val="0"/>
          <w:sz w:val="22"/>
          <w:szCs w:val="22"/>
        </w:rPr>
        <w:t xml:space="preserve">V sociálnej oblasti sme pokračovali v rozširovaní a skvalitňovaní ponuky sociálnych služieb.  Najpodstatnejšiu časť tvorí opatrovateľská služba, poskytovaná občanom, ktorí sú odkázaní na dohľad alebo pomoc. Veľkému záujmu sa teší podporná sociálna služba – rozvoz stravy. </w:t>
      </w:r>
    </w:p>
    <w:p w:rsidR="00484FDA" w:rsidRPr="00EB5AC5" w:rsidRDefault="00484FDA" w:rsidP="00EB5AC5">
      <w:pPr>
        <w:spacing w:before="120"/>
        <w:jc w:val="both"/>
        <w:rPr>
          <w:rStyle w:val="Emphasis"/>
          <w:rFonts w:ascii="Arial Narrow" w:hAnsi="Arial Narrow" w:cs="Arial"/>
          <w:i w:val="0"/>
          <w:sz w:val="22"/>
          <w:szCs w:val="22"/>
        </w:rPr>
      </w:pPr>
      <w:r w:rsidRPr="00EB5AC5">
        <w:rPr>
          <w:rStyle w:val="Emphasis"/>
          <w:rFonts w:ascii="Arial Narrow" w:hAnsi="Arial Narrow" w:cs="Arial"/>
          <w:i w:val="0"/>
          <w:sz w:val="22"/>
          <w:szCs w:val="22"/>
        </w:rPr>
        <w:t xml:space="preserve">Revitalizáciou centrálnej mestskej zóny v rámci Regionálneho operačného programu, Prioritnej osi 4. Regenerácia sídiel, vznikla ucelená kultúrno-oddychová zóna, ktorá zvýšila konkurencieschopnosť mesta. Verejnosti boli odovzdané nové bezbariérové sociálne zariadenia, verejné osvetlenie a mestský mobiliár. Domáci, ale aj návštevníci mesta oceňujú zvýšenie estetizácie centrálneho priestranstva. Prostriedky z Európskeho fondu regionálneho rozvoja a štátneho rozpočtu, pri 5% spoluúčasti mesta boli určené výhradne na tento účel. S vybudovaním dnešného Podpolianskeho námestia, ktorého názov si občania mohli vybrať v internetovom hlasovaní, počítali strategické rozvojové dokumenty  - Agenda 21 a Plán hospodárskeho a sociálneho rozvoja mesta na roky 2007-2013. </w:t>
      </w:r>
    </w:p>
    <w:p w:rsidR="00484FDA" w:rsidRPr="00EB5AC5" w:rsidRDefault="00484FDA" w:rsidP="00EB5AC5">
      <w:pPr>
        <w:spacing w:before="120"/>
        <w:jc w:val="both"/>
        <w:rPr>
          <w:rStyle w:val="list0020paragraphchar"/>
          <w:rFonts w:ascii="Arial Narrow" w:hAnsi="Arial Narrow" w:cs="Arial"/>
          <w:sz w:val="22"/>
          <w:szCs w:val="22"/>
          <w:lang w:val="sk-SK"/>
        </w:rPr>
      </w:pPr>
      <w:r w:rsidRPr="00EB5AC5">
        <w:rPr>
          <w:rStyle w:val="Emphasis"/>
          <w:rFonts w:ascii="Arial Narrow" w:hAnsi="Arial Narrow" w:cs="Arial"/>
          <w:i w:val="0"/>
          <w:sz w:val="22"/>
          <w:szCs w:val="22"/>
        </w:rPr>
        <w:t>Zníženie počtu spojov na linkách s vnútroobecnou obsluhou, ktoré kraj objednáva u SAD Zvolen, sme aj v roku 2013 riešili zabezpečením alternatívneho prepravcu.</w:t>
      </w:r>
    </w:p>
    <w:p w:rsidR="00484FDA" w:rsidRPr="00EB5AC5" w:rsidRDefault="00484FDA" w:rsidP="00EB5AC5">
      <w:pPr>
        <w:tabs>
          <w:tab w:val="left" w:pos="720"/>
        </w:tabs>
        <w:spacing w:before="120"/>
        <w:jc w:val="both"/>
        <w:rPr>
          <w:rFonts w:ascii="Arial Narrow" w:hAnsi="Arial Narrow"/>
          <w:sz w:val="22"/>
          <w:szCs w:val="22"/>
        </w:rPr>
      </w:pPr>
      <w:r w:rsidRPr="00EB5AC5">
        <w:rPr>
          <w:rStyle w:val="list0020paragraphchar"/>
          <w:rFonts w:ascii="Arial Narrow" w:hAnsi="Arial Narrow" w:cs="Arial"/>
          <w:sz w:val="22"/>
          <w:szCs w:val="22"/>
          <w:lang w:val="sk-SK"/>
        </w:rPr>
        <w:t>V oblasti odpadového hospodárstva zabezpečujeme plnohodnotný systém triedenia a zberu separovaných zložiek odpadu. Pokračovali sme v budovaní nových stojísk na kontajnery. Kvôli rastúcim nákladom na zber, odvoz a uloženie odpadov sa snažíme voliť racionálne opatrenia v záujme nezvyšovania poplatkov za komunálne odpady.</w:t>
      </w:r>
    </w:p>
    <w:p w:rsidR="00484FDA" w:rsidRPr="00EB5AC5" w:rsidRDefault="00484FDA" w:rsidP="00484FDA">
      <w:pPr>
        <w:tabs>
          <w:tab w:val="left" w:pos="720"/>
        </w:tabs>
        <w:jc w:val="both"/>
        <w:rPr>
          <w:rFonts w:ascii="Arial Narrow" w:hAnsi="Arial Narrow"/>
          <w:sz w:val="22"/>
          <w:szCs w:val="22"/>
        </w:rPr>
      </w:pPr>
    </w:p>
    <w:p w:rsidR="00484FDA" w:rsidRPr="00740072" w:rsidRDefault="00484FDA" w:rsidP="00484FDA">
      <w:pPr>
        <w:tabs>
          <w:tab w:val="left" w:pos="720"/>
        </w:tabs>
        <w:jc w:val="both"/>
        <w:rPr>
          <w:rFonts w:ascii="Arial Narrow" w:hAnsi="Arial Narrow"/>
          <w:sz w:val="22"/>
          <w:szCs w:val="22"/>
        </w:rPr>
      </w:pPr>
      <w:r w:rsidRPr="00740072">
        <w:rPr>
          <w:rStyle w:val="list0020paragraphchar"/>
          <w:rFonts w:ascii="Arial Narrow" w:hAnsi="Arial Narrow" w:cs="Arial"/>
          <w:sz w:val="22"/>
          <w:szCs w:val="22"/>
          <w:lang w:val="sk-SK"/>
        </w:rPr>
        <w:t xml:space="preserve">Mesto Hriňová bolo aj v roku 2013 aktívnym členom </w:t>
      </w:r>
      <w:r w:rsidRPr="00740072">
        <w:rPr>
          <w:rStyle w:val="Strong"/>
          <w:rFonts w:ascii="Arial Narrow" w:hAnsi="Arial Narrow" w:cs="Arial"/>
          <w:b w:val="0"/>
          <w:sz w:val="22"/>
          <w:szCs w:val="22"/>
          <w:lang w:val="sk-SK"/>
        </w:rPr>
        <w:t>Koordinačného združenia obcí mikroregiónu Podpoľanie, Regionálneho združenia miest a obcí okresov Zvolen, Detva, Krupina, Asociácie horských sídiel Slovenska, Oblastnej organizácie cestovného ruchu Turistický Novohrad a Podpoľanie a OZ Podpoľanie. Mesto Hriňová má svoje zastúpenie</w:t>
      </w:r>
      <w:r w:rsidRPr="00740072">
        <w:rPr>
          <w:rStyle w:val="Strong"/>
          <w:rFonts w:ascii="Arial Narrow" w:hAnsi="Arial Narrow" w:cs="Arial"/>
          <w:sz w:val="22"/>
          <w:szCs w:val="22"/>
          <w:lang w:val="sk-SK"/>
        </w:rPr>
        <w:t xml:space="preserve"> </w:t>
      </w:r>
      <w:r w:rsidRPr="00740072">
        <w:rPr>
          <w:rStyle w:val="Emphasis"/>
          <w:rFonts w:ascii="Arial Narrow" w:hAnsi="Arial Narrow" w:cs="Arial"/>
          <w:i w:val="0"/>
          <w:sz w:val="22"/>
          <w:szCs w:val="22"/>
          <w:lang w:val="sk-SK"/>
        </w:rPr>
        <w:t xml:space="preserve"> v Kongrese miestnych a regionálnych samospráv pri Rade Európy, ako aj v Zastupiteľstve Banskobystrického samosprávneho kraja.</w:t>
      </w:r>
    </w:p>
    <w:p w:rsidR="00484FDA" w:rsidRPr="00EB5AC5" w:rsidRDefault="00484FDA" w:rsidP="00484FDA">
      <w:pPr>
        <w:tabs>
          <w:tab w:val="left" w:pos="720"/>
        </w:tabs>
        <w:jc w:val="both"/>
        <w:rPr>
          <w:rFonts w:ascii="Arial Narrow" w:hAnsi="Arial Narrow"/>
          <w:sz w:val="22"/>
          <w:szCs w:val="22"/>
        </w:rPr>
      </w:pPr>
    </w:p>
    <w:p w:rsidR="00484FDA" w:rsidRPr="00EB5AC5" w:rsidRDefault="00484FDA" w:rsidP="00484FDA">
      <w:pPr>
        <w:tabs>
          <w:tab w:val="left" w:pos="720"/>
        </w:tabs>
        <w:jc w:val="both"/>
        <w:rPr>
          <w:rFonts w:ascii="Arial Narrow" w:hAnsi="Arial Narrow"/>
          <w:sz w:val="22"/>
          <w:szCs w:val="22"/>
        </w:rPr>
      </w:pPr>
      <w:r w:rsidRPr="00EB5AC5">
        <w:rPr>
          <w:rStyle w:val="Emphasis"/>
          <w:rFonts w:ascii="Arial Narrow" w:hAnsi="Arial Narrow" w:cs="Arial"/>
          <w:i w:val="0"/>
          <w:sz w:val="22"/>
          <w:szCs w:val="22"/>
          <w:lang w:val="sk-SK"/>
        </w:rPr>
        <w:lastRenderedPageBreak/>
        <w:t>Nie všetko, čo sme si zaumienili, sa podarilo na 100%.  Čím viac si veci všímame, tým viac nedostatkov nachádzame. Aj v budúcom roku sa s nimi chceme popasovať.</w:t>
      </w:r>
    </w:p>
    <w:p w:rsidR="00484FDA" w:rsidRPr="00EB5AC5" w:rsidRDefault="00484FDA" w:rsidP="00086417">
      <w:pPr>
        <w:tabs>
          <w:tab w:val="left" w:pos="0"/>
        </w:tabs>
        <w:jc w:val="both"/>
        <w:rPr>
          <w:rFonts w:ascii="Arial Narrow" w:hAnsi="Arial Narrow"/>
          <w:b/>
          <w:bCs/>
          <w:sz w:val="22"/>
          <w:szCs w:val="22"/>
        </w:rPr>
      </w:pPr>
    </w:p>
    <w:p w:rsidR="00484FDA" w:rsidRDefault="00484FDA" w:rsidP="00086417">
      <w:pPr>
        <w:tabs>
          <w:tab w:val="left" w:pos="0"/>
        </w:tabs>
        <w:jc w:val="both"/>
        <w:rPr>
          <w:rFonts w:ascii="Arial Narrow" w:hAnsi="Arial Narrow"/>
          <w:b/>
          <w:bCs/>
          <w:sz w:val="22"/>
          <w:szCs w:val="22"/>
        </w:rPr>
      </w:pPr>
    </w:p>
    <w:p w:rsidR="00086417" w:rsidRPr="003D13B7" w:rsidRDefault="00086417" w:rsidP="003D13B7">
      <w:pPr>
        <w:pStyle w:val="ListParagraph"/>
        <w:numPr>
          <w:ilvl w:val="1"/>
          <w:numId w:val="18"/>
        </w:numPr>
        <w:tabs>
          <w:tab w:val="left" w:pos="0"/>
        </w:tabs>
        <w:jc w:val="both"/>
        <w:rPr>
          <w:rFonts w:ascii="Arial Narrow" w:hAnsi="Arial Narrow"/>
          <w:b/>
          <w:bCs/>
          <w:sz w:val="28"/>
          <w:szCs w:val="28"/>
        </w:rPr>
      </w:pPr>
      <w:r w:rsidRPr="003D13B7">
        <w:rPr>
          <w:rFonts w:ascii="Arial Narrow" w:hAnsi="Arial Narrow"/>
          <w:b/>
          <w:bCs/>
          <w:sz w:val="28"/>
          <w:szCs w:val="28"/>
        </w:rPr>
        <w:t xml:space="preserve">Identifikačné údaje účtovnej jednotky </w:t>
      </w:r>
    </w:p>
    <w:p w:rsidR="00086417" w:rsidRPr="006C1B32" w:rsidRDefault="00086417" w:rsidP="00086417">
      <w:pPr>
        <w:tabs>
          <w:tab w:val="left" w:pos="0"/>
        </w:tabs>
        <w:jc w:val="both"/>
        <w:rPr>
          <w:rFonts w:ascii="Arial Narrow" w:hAnsi="Arial Narrow"/>
          <w:sz w:val="22"/>
          <w:szCs w:val="22"/>
        </w:rPr>
      </w:pP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Názov:</w:t>
      </w: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Mesto Hriňová</w:t>
      </w:r>
    </w:p>
    <w:p w:rsidR="00086417" w:rsidRPr="006C1B32" w:rsidRDefault="006C1B32"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Sídlo:</w:t>
      </w: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Partizánska 1612</w:t>
      </w:r>
      <w:r w:rsidR="00086417" w:rsidRPr="006C1B32">
        <w:rPr>
          <w:rFonts w:ascii="Arial Narrow" w:hAnsi="Arial Narrow"/>
          <w:sz w:val="22"/>
          <w:szCs w:val="22"/>
        </w:rPr>
        <w:t>, 962 05 Hriňová</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Štatutárny zástupca:</w:t>
      </w:r>
      <w:r w:rsidRPr="006C1B32">
        <w:rPr>
          <w:rFonts w:ascii="Arial Narrow" w:hAnsi="Arial Narrow"/>
          <w:sz w:val="22"/>
          <w:szCs w:val="22"/>
        </w:rPr>
        <w:tab/>
        <w:t>Mgr. Stanislav Horník, primátor mesta</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IČO:</w:t>
      </w: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00319961</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DIČ:</w:t>
      </w: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2021318695</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Kontakty:</w:t>
      </w:r>
      <w:r w:rsidRPr="006C1B32">
        <w:rPr>
          <w:rFonts w:ascii="Arial Narrow" w:hAnsi="Arial Narrow"/>
          <w:sz w:val="22"/>
          <w:szCs w:val="22"/>
        </w:rPr>
        <w:tab/>
      </w:r>
      <w:r w:rsidRPr="006C1B32">
        <w:rPr>
          <w:rFonts w:ascii="Arial Narrow" w:hAnsi="Arial Narrow"/>
          <w:sz w:val="22"/>
          <w:szCs w:val="22"/>
        </w:rPr>
        <w:tab/>
        <w:t>telefón: 045/3210 100</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 xml:space="preserve">e-mail: </w:t>
      </w:r>
      <w:hyperlink r:id="rId9" w:history="1">
        <w:r w:rsidRPr="006C1B32">
          <w:rPr>
            <w:rStyle w:val="Hyperlink"/>
            <w:rFonts w:ascii="Arial Narrow" w:hAnsi="Arial Narrow"/>
            <w:sz w:val="22"/>
            <w:szCs w:val="22"/>
          </w:rPr>
          <w:t>mestskyurad@hrinova.sk</w:t>
        </w:r>
      </w:hyperlink>
    </w:p>
    <w:p w:rsidR="00086417" w:rsidRPr="006C1B32" w:rsidRDefault="00086417" w:rsidP="00244922">
      <w:pPr>
        <w:tabs>
          <w:tab w:val="left" w:pos="0"/>
          <w:tab w:val="left" w:pos="708"/>
          <w:tab w:val="left" w:pos="1416"/>
          <w:tab w:val="left" w:pos="2124"/>
          <w:tab w:val="left" w:pos="2832"/>
          <w:tab w:val="left" w:pos="3540"/>
          <w:tab w:val="left" w:pos="8354"/>
        </w:tabs>
        <w:spacing w:line="360" w:lineRule="auto"/>
        <w:jc w:val="both"/>
        <w:rPr>
          <w:rFonts w:ascii="Arial Narrow" w:hAnsi="Arial Narrow"/>
          <w:sz w:val="22"/>
          <w:szCs w:val="22"/>
        </w:rPr>
      </w:pPr>
      <w:r w:rsidRPr="006C1B32">
        <w:rPr>
          <w:rFonts w:ascii="Arial Narrow" w:hAnsi="Arial Narrow"/>
          <w:sz w:val="22"/>
          <w:szCs w:val="22"/>
        </w:rPr>
        <w:tab/>
      </w:r>
      <w:r w:rsidRPr="006C1B32">
        <w:rPr>
          <w:rFonts w:ascii="Arial Narrow" w:hAnsi="Arial Narrow"/>
          <w:sz w:val="22"/>
          <w:szCs w:val="22"/>
        </w:rPr>
        <w:tab/>
      </w:r>
      <w:r w:rsidRPr="006C1B32">
        <w:rPr>
          <w:rFonts w:ascii="Arial Narrow" w:hAnsi="Arial Narrow"/>
          <w:sz w:val="22"/>
          <w:szCs w:val="22"/>
        </w:rPr>
        <w:tab/>
        <w:t>web: www.hrinova.sk</w:t>
      </w:r>
      <w:r w:rsidR="00244922" w:rsidRPr="006C1B32">
        <w:rPr>
          <w:rFonts w:ascii="Arial Narrow" w:hAnsi="Arial Narrow"/>
          <w:sz w:val="22"/>
          <w:szCs w:val="22"/>
        </w:rPr>
        <w:tab/>
      </w:r>
    </w:p>
    <w:p w:rsidR="00086417" w:rsidRPr="00F00D2B" w:rsidRDefault="00086417" w:rsidP="00086417">
      <w:pPr>
        <w:tabs>
          <w:tab w:val="left" w:pos="0"/>
        </w:tabs>
        <w:spacing w:line="360" w:lineRule="auto"/>
        <w:jc w:val="both"/>
        <w:rPr>
          <w:rFonts w:ascii="Arial Narrow" w:hAnsi="Arial Narrow"/>
          <w:sz w:val="22"/>
          <w:szCs w:val="22"/>
        </w:rPr>
      </w:pPr>
      <w:r w:rsidRPr="00F00D2B">
        <w:rPr>
          <w:rFonts w:ascii="Arial Narrow" w:hAnsi="Arial Narrow"/>
          <w:sz w:val="22"/>
          <w:szCs w:val="22"/>
        </w:rPr>
        <w:t>Počet obyvateľov:</w:t>
      </w:r>
      <w:r w:rsidRPr="00F00D2B">
        <w:rPr>
          <w:rFonts w:ascii="Arial Narrow" w:hAnsi="Arial Narrow"/>
          <w:sz w:val="22"/>
          <w:szCs w:val="22"/>
        </w:rPr>
        <w:tab/>
        <w:t>7 </w:t>
      </w:r>
      <w:r w:rsidR="00F00D2B" w:rsidRPr="00F00D2B">
        <w:rPr>
          <w:rFonts w:ascii="Arial Narrow" w:hAnsi="Arial Narrow"/>
          <w:sz w:val="22"/>
          <w:szCs w:val="22"/>
        </w:rPr>
        <w:t>577</w:t>
      </w:r>
      <w:r w:rsidRPr="00F00D2B">
        <w:rPr>
          <w:rFonts w:ascii="Arial Narrow" w:hAnsi="Arial Narrow"/>
          <w:sz w:val="22"/>
          <w:szCs w:val="22"/>
        </w:rPr>
        <w:t xml:space="preserve"> (k 31.12.201</w:t>
      </w:r>
      <w:r w:rsidR="00F00D2B" w:rsidRPr="00F00D2B">
        <w:rPr>
          <w:rFonts w:ascii="Arial Narrow" w:hAnsi="Arial Narrow"/>
          <w:sz w:val="22"/>
          <w:szCs w:val="22"/>
        </w:rPr>
        <w:t>3</w:t>
      </w:r>
      <w:r w:rsidRPr="00F00D2B">
        <w:rPr>
          <w:rFonts w:ascii="Arial Narrow" w:hAnsi="Arial Narrow"/>
          <w:sz w:val="22"/>
          <w:szCs w:val="22"/>
        </w:rPr>
        <w:t>)</w:t>
      </w:r>
    </w:p>
    <w:p w:rsidR="00086417" w:rsidRPr="006C1B32" w:rsidRDefault="00086417" w:rsidP="00086417">
      <w:pPr>
        <w:tabs>
          <w:tab w:val="left" w:pos="0"/>
        </w:tabs>
        <w:spacing w:line="360" w:lineRule="auto"/>
        <w:jc w:val="both"/>
        <w:rPr>
          <w:rFonts w:ascii="Arial Narrow" w:hAnsi="Arial Narrow"/>
          <w:sz w:val="22"/>
          <w:szCs w:val="22"/>
        </w:rPr>
      </w:pPr>
      <w:r w:rsidRPr="006C1B32">
        <w:rPr>
          <w:rFonts w:ascii="Arial Narrow" w:hAnsi="Arial Narrow"/>
          <w:sz w:val="22"/>
          <w:szCs w:val="22"/>
        </w:rPr>
        <w:t>Rozloha:</w:t>
      </w:r>
      <w:r w:rsidRPr="006C1B32">
        <w:rPr>
          <w:rFonts w:ascii="Arial Narrow" w:hAnsi="Arial Narrow"/>
          <w:sz w:val="22"/>
          <w:szCs w:val="22"/>
        </w:rPr>
        <w:tab/>
      </w:r>
      <w:r w:rsidRPr="006C1B32">
        <w:rPr>
          <w:rFonts w:ascii="Arial Narrow" w:hAnsi="Arial Narrow"/>
          <w:sz w:val="22"/>
          <w:szCs w:val="22"/>
        </w:rPr>
        <w:tab/>
        <w:t>12 649 ha</w:t>
      </w:r>
    </w:p>
    <w:p w:rsidR="00E30949" w:rsidRPr="006C1B32" w:rsidRDefault="00E30949" w:rsidP="00E30949">
      <w:pPr>
        <w:suppressAutoHyphens w:val="0"/>
        <w:autoSpaceDE w:val="0"/>
        <w:autoSpaceDN w:val="0"/>
        <w:adjustRightInd w:val="0"/>
        <w:jc w:val="both"/>
        <w:rPr>
          <w:rFonts w:ascii="Arial Narrow" w:hAnsi="Arial Narrow" w:cs="Arial"/>
          <w:sz w:val="22"/>
          <w:szCs w:val="22"/>
          <w:lang w:val="sk-SK"/>
        </w:rPr>
      </w:pPr>
      <w:r w:rsidRPr="006C1B32">
        <w:rPr>
          <w:rFonts w:ascii="Arial Narrow" w:hAnsi="Arial Narrow" w:cs="ArialMT"/>
          <w:sz w:val="22"/>
          <w:szCs w:val="22"/>
          <w:lang w:val="sk-SK"/>
        </w:rPr>
        <w:t xml:space="preserve">Povinnosť vypracovať </w:t>
      </w:r>
      <w:r w:rsidRPr="006C1B32">
        <w:rPr>
          <w:rFonts w:ascii="Arial Narrow" w:hAnsi="Arial Narrow" w:cs="Arial"/>
          <w:sz w:val="22"/>
          <w:szCs w:val="22"/>
          <w:lang w:val="sk-SK"/>
        </w:rPr>
        <w:t xml:space="preserve">konsolidovanú </w:t>
      </w:r>
      <w:r w:rsidRPr="006C1B32">
        <w:rPr>
          <w:rFonts w:ascii="Arial Narrow" w:hAnsi="Arial Narrow" w:cs="ArialMT"/>
          <w:sz w:val="22"/>
          <w:szCs w:val="22"/>
          <w:lang w:val="sk-SK"/>
        </w:rPr>
        <w:t xml:space="preserve">výročnú správu pre obce </w:t>
      </w:r>
      <w:r w:rsidRPr="006C1B32">
        <w:rPr>
          <w:rFonts w:ascii="Arial Narrow" w:hAnsi="Arial Narrow" w:cs="Arial"/>
          <w:sz w:val="22"/>
          <w:szCs w:val="22"/>
          <w:lang w:val="sk-SK"/>
        </w:rPr>
        <w:t xml:space="preserve">a mestá vyplýva z § 20 </w:t>
      </w:r>
      <w:r w:rsidRPr="006C1B32">
        <w:rPr>
          <w:rFonts w:ascii="Arial Narrow" w:hAnsi="Arial Narrow" w:cs="ArialMT"/>
          <w:sz w:val="22"/>
          <w:szCs w:val="22"/>
          <w:lang w:val="sk-SK"/>
        </w:rPr>
        <w:t xml:space="preserve">zákona č. 431/2002 Z. </w:t>
      </w:r>
      <w:r w:rsidRPr="006C1B32">
        <w:rPr>
          <w:rFonts w:ascii="Arial Narrow" w:hAnsi="Arial Narrow" w:cs="Arial"/>
          <w:sz w:val="22"/>
          <w:szCs w:val="22"/>
          <w:lang w:val="sk-SK"/>
        </w:rPr>
        <w:t>z. o </w:t>
      </w:r>
      <w:r w:rsidRPr="006C1B32">
        <w:rPr>
          <w:rFonts w:ascii="Arial Narrow" w:hAnsi="Arial Narrow" w:cs="ArialMT"/>
          <w:sz w:val="22"/>
          <w:szCs w:val="22"/>
          <w:lang w:val="sk-SK"/>
        </w:rPr>
        <w:t xml:space="preserve">účtovníctve </w:t>
      </w:r>
      <w:r w:rsidRPr="006C1B32">
        <w:rPr>
          <w:rFonts w:ascii="Arial Narrow" w:hAnsi="Arial Narrow" w:cs="Arial"/>
          <w:sz w:val="22"/>
          <w:szCs w:val="22"/>
          <w:lang w:val="sk-SK"/>
        </w:rPr>
        <w:t xml:space="preserve">v znení neskorších predpisov. Mesto ako materská </w:t>
      </w:r>
      <w:r w:rsidRPr="006C1B32">
        <w:rPr>
          <w:rFonts w:ascii="Arial Narrow" w:hAnsi="Arial Narrow" w:cs="ArialMT"/>
          <w:sz w:val="22"/>
          <w:szCs w:val="22"/>
          <w:lang w:val="sk-SK"/>
        </w:rPr>
        <w:t>účt</w:t>
      </w:r>
      <w:r w:rsidRPr="006C1B32">
        <w:rPr>
          <w:rFonts w:ascii="Arial Narrow" w:hAnsi="Arial Narrow" w:cs="Arial"/>
          <w:sz w:val="22"/>
          <w:szCs w:val="22"/>
          <w:lang w:val="sk-SK"/>
        </w:rPr>
        <w:t xml:space="preserve">ovná jednotka zostavuje konsolidovanú </w:t>
      </w:r>
      <w:r w:rsidRPr="006C1B32">
        <w:rPr>
          <w:rFonts w:ascii="Arial Narrow" w:hAnsi="Arial Narrow" w:cs="ArialMT"/>
          <w:sz w:val="22"/>
          <w:szCs w:val="22"/>
          <w:lang w:val="sk-SK"/>
        </w:rPr>
        <w:t xml:space="preserve">účtovnú závierku za všetky ním zriadené rozpočtové organizácie, </w:t>
      </w:r>
      <w:r w:rsidRPr="006C1B32">
        <w:rPr>
          <w:rFonts w:ascii="Arial Narrow" w:hAnsi="Arial Narrow" w:cs="Arial"/>
          <w:sz w:val="22"/>
          <w:szCs w:val="22"/>
          <w:lang w:val="sk-SK"/>
        </w:rPr>
        <w:t xml:space="preserve">príspevkové organizácie a </w:t>
      </w:r>
      <w:r w:rsidRPr="006C1B32">
        <w:rPr>
          <w:rFonts w:ascii="Arial Narrow" w:hAnsi="Arial Narrow" w:cs="ArialMT"/>
          <w:sz w:val="22"/>
          <w:szCs w:val="22"/>
          <w:lang w:val="sk-SK"/>
        </w:rPr>
        <w:t xml:space="preserve">dcérske účtovné jednotky, tvoriace </w:t>
      </w:r>
      <w:r w:rsidRPr="006C1B32">
        <w:rPr>
          <w:rFonts w:ascii="Arial Narrow" w:hAnsi="Arial Narrow" w:cs="Arial"/>
          <w:sz w:val="22"/>
          <w:szCs w:val="22"/>
          <w:lang w:val="sk-SK"/>
        </w:rPr>
        <w:t>konsolidovaný celok na základe ich individu</w:t>
      </w:r>
      <w:r w:rsidRPr="006C1B32">
        <w:rPr>
          <w:rFonts w:ascii="Arial Narrow" w:hAnsi="Arial Narrow" w:cs="ArialMT"/>
          <w:sz w:val="22"/>
          <w:szCs w:val="22"/>
          <w:lang w:val="sk-SK"/>
        </w:rPr>
        <w:t xml:space="preserve">álnych účtovných </w:t>
      </w:r>
      <w:r w:rsidRPr="006C1B32">
        <w:rPr>
          <w:rFonts w:ascii="Arial Narrow" w:hAnsi="Arial Narrow" w:cs="Arial"/>
          <w:sz w:val="22"/>
          <w:szCs w:val="22"/>
          <w:lang w:val="sk-SK"/>
        </w:rPr>
        <w:t xml:space="preserve">závierok. </w:t>
      </w:r>
    </w:p>
    <w:p w:rsidR="00E30949" w:rsidRPr="006C1B32" w:rsidRDefault="00E30949" w:rsidP="00E30949">
      <w:pPr>
        <w:suppressAutoHyphens w:val="0"/>
        <w:autoSpaceDE w:val="0"/>
        <w:autoSpaceDN w:val="0"/>
        <w:adjustRightInd w:val="0"/>
        <w:spacing w:before="120"/>
        <w:jc w:val="both"/>
        <w:rPr>
          <w:rFonts w:ascii="Arial Narrow" w:hAnsi="Arial Narrow" w:cs="Arial"/>
          <w:sz w:val="22"/>
          <w:szCs w:val="22"/>
          <w:lang w:val="sk-SK"/>
        </w:rPr>
      </w:pPr>
      <w:r w:rsidRPr="006C1B32">
        <w:rPr>
          <w:rFonts w:ascii="Arial Narrow" w:hAnsi="Arial Narrow" w:cs="Arial"/>
          <w:sz w:val="22"/>
          <w:szCs w:val="22"/>
          <w:lang w:val="sk-SK"/>
        </w:rPr>
        <w:t>Konsolidovan</w:t>
      </w:r>
      <w:r w:rsidRPr="006C1B32">
        <w:rPr>
          <w:rFonts w:ascii="Arial Narrow" w:hAnsi="Arial Narrow" w:cs="ArialMT"/>
          <w:sz w:val="22"/>
          <w:szCs w:val="22"/>
          <w:lang w:val="sk-SK"/>
        </w:rPr>
        <w:t xml:space="preserve">ú účtovnú </w:t>
      </w:r>
      <w:r w:rsidRPr="006C1B32">
        <w:rPr>
          <w:rFonts w:ascii="Arial Narrow" w:hAnsi="Arial Narrow" w:cs="Arial"/>
          <w:sz w:val="22"/>
          <w:szCs w:val="22"/>
          <w:lang w:val="sk-SK"/>
        </w:rPr>
        <w:t>závierku overuje audítor.</w:t>
      </w:r>
    </w:p>
    <w:p w:rsidR="00E30949" w:rsidRPr="006C1B32" w:rsidRDefault="008D30C3" w:rsidP="00E30949">
      <w:pPr>
        <w:suppressAutoHyphens w:val="0"/>
        <w:autoSpaceDE w:val="0"/>
        <w:autoSpaceDN w:val="0"/>
        <w:adjustRightInd w:val="0"/>
        <w:spacing w:before="120"/>
        <w:jc w:val="both"/>
        <w:rPr>
          <w:rFonts w:ascii="Arial Narrow" w:hAnsi="Arial Narrow" w:cs="ArialMT"/>
          <w:sz w:val="22"/>
          <w:szCs w:val="22"/>
          <w:lang w:val="sk-SK"/>
        </w:rPr>
      </w:pPr>
      <w:r w:rsidRPr="006C1B32">
        <w:rPr>
          <w:rFonts w:ascii="Arial Narrow" w:hAnsi="Arial Narrow" w:cs="ArialMT"/>
          <w:sz w:val="22"/>
          <w:szCs w:val="22"/>
          <w:lang w:val="sk-SK"/>
        </w:rPr>
        <w:t xml:space="preserve">V zmysle § 22 ods. 16 zákona č. 431/2002 Z. </w:t>
      </w:r>
      <w:r w:rsidRPr="006C1B32">
        <w:rPr>
          <w:rFonts w:ascii="Arial Narrow" w:hAnsi="Arial Narrow" w:cs="Arial"/>
          <w:sz w:val="22"/>
          <w:szCs w:val="22"/>
          <w:lang w:val="sk-SK"/>
        </w:rPr>
        <w:t>z. o </w:t>
      </w:r>
      <w:r w:rsidRPr="006C1B32">
        <w:rPr>
          <w:rFonts w:ascii="Arial Narrow" w:hAnsi="Arial Narrow" w:cs="ArialMT"/>
          <w:sz w:val="22"/>
          <w:szCs w:val="22"/>
          <w:lang w:val="sk-SK"/>
        </w:rPr>
        <w:t xml:space="preserve">účtovníctve </w:t>
      </w:r>
      <w:r w:rsidRPr="006C1B32">
        <w:rPr>
          <w:rFonts w:ascii="Arial Narrow" w:hAnsi="Arial Narrow" w:cs="Arial"/>
          <w:sz w:val="22"/>
          <w:szCs w:val="22"/>
          <w:lang w:val="sk-SK"/>
        </w:rPr>
        <w:t>v znení neskorších predpisov a</w:t>
      </w:r>
      <w:r w:rsidR="00E30949" w:rsidRPr="006C1B32">
        <w:rPr>
          <w:rFonts w:ascii="Arial Narrow" w:hAnsi="Arial Narrow" w:cs="ArialMT"/>
          <w:sz w:val="22"/>
          <w:szCs w:val="22"/>
          <w:lang w:val="sk-SK"/>
        </w:rPr>
        <w:t xml:space="preserve">k má účtovná jednotka povinnosť zostaviť individuálnu výročnú správu a konsolidovanú výročnú správu, možno údaje z individuálnej výročnej správy </w:t>
      </w:r>
      <w:r w:rsidR="00E30949" w:rsidRPr="006C1B32">
        <w:rPr>
          <w:rFonts w:ascii="Arial Narrow" w:hAnsi="Arial Narrow" w:cs="Arial"/>
          <w:sz w:val="22"/>
          <w:szCs w:val="22"/>
          <w:lang w:val="sk-SK"/>
        </w:rPr>
        <w:t>a údaje z konsolidovan</w:t>
      </w:r>
      <w:r w:rsidR="00E30949" w:rsidRPr="006C1B32">
        <w:rPr>
          <w:rFonts w:ascii="Arial Narrow" w:hAnsi="Arial Narrow" w:cs="ArialMT"/>
          <w:sz w:val="22"/>
          <w:szCs w:val="22"/>
          <w:lang w:val="sk-SK"/>
        </w:rPr>
        <w:t>ej výročnej správy spojiť do jednej výročnej</w:t>
      </w:r>
      <w:r w:rsidR="00A21877" w:rsidRPr="006C1B32">
        <w:rPr>
          <w:rFonts w:ascii="Arial Narrow" w:hAnsi="Arial Narrow" w:cs="ArialMT"/>
          <w:sz w:val="22"/>
          <w:szCs w:val="22"/>
          <w:lang w:val="sk-SK"/>
        </w:rPr>
        <w:t xml:space="preserve"> správy</w:t>
      </w:r>
      <w:r w:rsidR="00E30949" w:rsidRPr="006C1B32">
        <w:rPr>
          <w:rFonts w:ascii="Arial Narrow" w:hAnsi="Arial Narrow" w:cs="ArialMT"/>
          <w:sz w:val="22"/>
          <w:szCs w:val="22"/>
          <w:lang w:val="sk-SK"/>
        </w:rPr>
        <w:t>.</w:t>
      </w:r>
    </w:p>
    <w:p w:rsidR="00A21877" w:rsidRPr="006C1B32" w:rsidRDefault="00A21877" w:rsidP="00A21877">
      <w:pPr>
        <w:suppressAutoHyphens w:val="0"/>
        <w:autoSpaceDE w:val="0"/>
        <w:autoSpaceDN w:val="0"/>
        <w:adjustRightInd w:val="0"/>
        <w:jc w:val="both"/>
        <w:rPr>
          <w:rFonts w:ascii="Arial Narrow" w:hAnsi="Arial Narrow" w:cs="ArialMT"/>
          <w:sz w:val="22"/>
          <w:szCs w:val="22"/>
          <w:highlight w:val="yellow"/>
          <w:lang w:val="sk-SK"/>
        </w:rPr>
      </w:pPr>
    </w:p>
    <w:p w:rsidR="00E30949" w:rsidRPr="006C1B32" w:rsidRDefault="00E30949" w:rsidP="00A21877">
      <w:pPr>
        <w:suppressAutoHyphens w:val="0"/>
        <w:autoSpaceDE w:val="0"/>
        <w:autoSpaceDN w:val="0"/>
        <w:adjustRightInd w:val="0"/>
        <w:jc w:val="both"/>
        <w:rPr>
          <w:rFonts w:ascii="Arial Narrow" w:hAnsi="Arial Narrow"/>
          <w:b/>
          <w:iCs/>
          <w:sz w:val="22"/>
          <w:szCs w:val="22"/>
        </w:rPr>
      </w:pPr>
      <w:r w:rsidRPr="006C1B32">
        <w:rPr>
          <w:rFonts w:ascii="Arial Narrow" w:hAnsi="Arial Narrow" w:cs="Arial"/>
          <w:sz w:val="22"/>
          <w:szCs w:val="22"/>
          <w:lang w:val="sk-SK"/>
        </w:rPr>
        <w:t>Konsolidovaná v</w:t>
      </w:r>
      <w:r w:rsidRPr="006C1B32">
        <w:rPr>
          <w:rFonts w:ascii="Arial Narrow" w:hAnsi="Arial Narrow" w:cs="ArialMT"/>
          <w:sz w:val="22"/>
          <w:szCs w:val="22"/>
          <w:lang w:val="sk-SK"/>
        </w:rPr>
        <w:t xml:space="preserve">ýročná správa </w:t>
      </w:r>
      <w:r w:rsidR="00F4252E" w:rsidRPr="006C1B32">
        <w:rPr>
          <w:rFonts w:ascii="Arial Narrow" w:hAnsi="Arial Narrow" w:cs="Arial"/>
          <w:sz w:val="22"/>
          <w:szCs w:val="22"/>
          <w:lang w:val="sk-SK"/>
        </w:rPr>
        <w:t>Mesta Hriňová o</w:t>
      </w:r>
      <w:r w:rsidRPr="006C1B32">
        <w:rPr>
          <w:rFonts w:ascii="Arial Narrow" w:hAnsi="Arial Narrow" w:cs="Arial"/>
          <w:sz w:val="22"/>
          <w:szCs w:val="22"/>
          <w:lang w:val="sk-SK"/>
        </w:rPr>
        <w:t>bsahuje všeobecné informácie o meste, o stave, v ktorom sa nachádza, ako aj ekonomické</w:t>
      </w:r>
      <w:r w:rsidR="00A21877" w:rsidRPr="006C1B32">
        <w:rPr>
          <w:rFonts w:ascii="Arial Narrow" w:hAnsi="Arial Narrow" w:cs="Arial"/>
          <w:sz w:val="22"/>
          <w:szCs w:val="22"/>
          <w:lang w:val="sk-SK"/>
        </w:rPr>
        <w:t xml:space="preserve"> </w:t>
      </w:r>
      <w:r w:rsidRPr="006C1B32">
        <w:rPr>
          <w:rFonts w:ascii="Arial Narrow" w:hAnsi="Arial Narrow" w:cs="Arial"/>
          <w:sz w:val="22"/>
          <w:szCs w:val="22"/>
          <w:lang w:val="sk-SK"/>
        </w:rPr>
        <w:t xml:space="preserve">informácie z </w:t>
      </w:r>
      <w:r w:rsidRPr="006C1B32">
        <w:rPr>
          <w:rFonts w:ascii="Arial Narrow" w:hAnsi="Arial Narrow" w:cs="ArialMT"/>
          <w:sz w:val="22"/>
          <w:szCs w:val="22"/>
          <w:lang w:val="sk-SK"/>
        </w:rPr>
        <w:t>konsolidovanej účtovnej závierky za všetky dcérske účtovné jednotky, ktoré sú</w:t>
      </w:r>
      <w:r w:rsidR="00A21877" w:rsidRPr="006C1B32">
        <w:rPr>
          <w:rFonts w:ascii="Arial Narrow" w:hAnsi="Arial Narrow" w:cs="ArialMT"/>
          <w:sz w:val="22"/>
          <w:szCs w:val="22"/>
          <w:lang w:val="sk-SK"/>
        </w:rPr>
        <w:t xml:space="preserve"> </w:t>
      </w:r>
      <w:r w:rsidRPr="006C1B32">
        <w:rPr>
          <w:rFonts w:ascii="Arial Narrow" w:hAnsi="Arial Narrow" w:cs="ArialMT"/>
          <w:sz w:val="22"/>
          <w:szCs w:val="22"/>
          <w:lang w:val="sk-SK"/>
        </w:rPr>
        <w:t xml:space="preserve">súčasťou </w:t>
      </w:r>
      <w:r w:rsidRPr="006C1B32">
        <w:rPr>
          <w:rFonts w:ascii="Arial Narrow" w:hAnsi="Arial Narrow" w:cs="Arial"/>
          <w:sz w:val="22"/>
          <w:szCs w:val="22"/>
          <w:lang w:val="sk-SK"/>
        </w:rPr>
        <w:t>konsolidovaného celku. Konsolidovaná v</w:t>
      </w:r>
      <w:r w:rsidRPr="006C1B32">
        <w:rPr>
          <w:rFonts w:ascii="Arial Narrow" w:hAnsi="Arial Narrow" w:cs="ArialMT"/>
          <w:sz w:val="22"/>
          <w:szCs w:val="22"/>
          <w:lang w:val="sk-SK"/>
        </w:rPr>
        <w:t>ýročná správa poskytuje informácie vo</w:t>
      </w:r>
      <w:r w:rsidR="00A21877" w:rsidRPr="006C1B32">
        <w:rPr>
          <w:rFonts w:ascii="Arial Narrow" w:hAnsi="Arial Narrow" w:cs="ArialMT"/>
          <w:sz w:val="22"/>
          <w:szCs w:val="22"/>
          <w:lang w:val="sk-SK"/>
        </w:rPr>
        <w:t xml:space="preserve"> </w:t>
      </w:r>
      <w:r w:rsidRPr="006C1B32">
        <w:rPr>
          <w:rFonts w:ascii="Arial Narrow" w:hAnsi="Arial Narrow" w:cs="Arial"/>
          <w:sz w:val="22"/>
          <w:szCs w:val="22"/>
          <w:lang w:val="sk-SK"/>
        </w:rPr>
        <w:t xml:space="preserve">vyváženej forme a </w:t>
      </w:r>
      <w:r w:rsidRPr="006C1B32">
        <w:rPr>
          <w:rFonts w:ascii="Arial Narrow" w:hAnsi="Arial Narrow" w:cs="ArialMT"/>
          <w:sz w:val="22"/>
          <w:szCs w:val="22"/>
          <w:lang w:val="sk-SK"/>
        </w:rPr>
        <w:t xml:space="preserve">jej súčasťou sú analýzy stavu a </w:t>
      </w:r>
      <w:r w:rsidRPr="006C1B32">
        <w:rPr>
          <w:rFonts w:ascii="Arial Narrow" w:hAnsi="Arial Narrow" w:cs="Arial"/>
          <w:sz w:val="22"/>
          <w:szCs w:val="22"/>
          <w:lang w:val="sk-SK"/>
        </w:rPr>
        <w:t>prognózy výv</w:t>
      </w:r>
      <w:r w:rsidRPr="006C1B32">
        <w:rPr>
          <w:rFonts w:ascii="Arial Narrow" w:hAnsi="Arial Narrow" w:cs="ArialMT"/>
          <w:sz w:val="22"/>
          <w:szCs w:val="22"/>
          <w:lang w:val="sk-SK"/>
        </w:rPr>
        <w:t>oja mesta, dôležité finančné</w:t>
      </w:r>
      <w:r w:rsidR="00A21877" w:rsidRPr="006C1B32">
        <w:rPr>
          <w:rFonts w:ascii="Arial Narrow" w:hAnsi="Arial Narrow" w:cs="ArialMT"/>
          <w:sz w:val="22"/>
          <w:szCs w:val="22"/>
          <w:lang w:val="sk-SK"/>
        </w:rPr>
        <w:t xml:space="preserve"> </w:t>
      </w:r>
      <w:r w:rsidRPr="006C1B32">
        <w:rPr>
          <w:rFonts w:ascii="Arial Narrow" w:hAnsi="Arial Narrow" w:cs="Arial"/>
          <w:sz w:val="22"/>
          <w:szCs w:val="22"/>
          <w:lang w:val="sk-SK"/>
        </w:rPr>
        <w:t xml:space="preserve">a </w:t>
      </w:r>
      <w:r w:rsidRPr="006C1B32">
        <w:rPr>
          <w:rFonts w:ascii="Arial Narrow" w:hAnsi="Arial Narrow" w:cs="ArialMT"/>
          <w:sz w:val="22"/>
          <w:szCs w:val="22"/>
          <w:lang w:val="sk-SK"/>
        </w:rPr>
        <w:t>nefinančné ukazovatele vrátane informácie o vplyve činnosti mesta na zamestnanosť,</w:t>
      </w:r>
      <w:r w:rsidR="00A21877" w:rsidRPr="006C1B32">
        <w:rPr>
          <w:rFonts w:ascii="Arial Narrow" w:hAnsi="Arial Narrow" w:cs="ArialMT"/>
          <w:sz w:val="22"/>
          <w:szCs w:val="22"/>
          <w:lang w:val="sk-SK"/>
        </w:rPr>
        <w:t xml:space="preserve"> </w:t>
      </w:r>
      <w:r w:rsidR="00A21877" w:rsidRPr="006C1B32">
        <w:rPr>
          <w:rFonts w:ascii="Arial Narrow" w:hAnsi="Arial Narrow" w:cs="Arial"/>
          <w:sz w:val="22"/>
          <w:szCs w:val="22"/>
        </w:rPr>
        <w:t>s </w:t>
      </w:r>
      <w:r w:rsidRPr="006C1B32">
        <w:rPr>
          <w:rFonts w:ascii="Arial Narrow" w:hAnsi="Arial Narrow" w:cs="Arial"/>
          <w:sz w:val="22"/>
          <w:szCs w:val="22"/>
        </w:rPr>
        <w:t xml:space="preserve">poukázaním na príslušné údaje v konsolidovanej </w:t>
      </w:r>
      <w:r w:rsidRPr="006C1B32">
        <w:rPr>
          <w:rFonts w:ascii="Arial Narrow" w:hAnsi="Arial Narrow" w:cs="ArialMT"/>
          <w:sz w:val="22"/>
          <w:szCs w:val="22"/>
        </w:rPr>
        <w:t>účtovnej závierke.</w:t>
      </w:r>
    </w:p>
    <w:p w:rsidR="00E30949" w:rsidRDefault="00E30949" w:rsidP="00086417">
      <w:pPr>
        <w:pStyle w:val="Heading1"/>
        <w:numPr>
          <w:ilvl w:val="0"/>
          <w:numId w:val="0"/>
        </w:numPr>
        <w:rPr>
          <w:rFonts w:ascii="Arial Narrow" w:hAnsi="Arial Narrow"/>
          <w:b/>
          <w:iCs/>
          <w:sz w:val="22"/>
          <w:szCs w:val="22"/>
          <w:highlight w:val="yellow"/>
        </w:rPr>
      </w:pPr>
    </w:p>
    <w:p w:rsidR="006649D8" w:rsidRPr="003D13B7" w:rsidRDefault="006649D8" w:rsidP="003D13B7">
      <w:pPr>
        <w:pStyle w:val="ListParagraph"/>
        <w:numPr>
          <w:ilvl w:val="1"/>
          <w:numId w:val="18"/>
        </w:numPr>
        <w:ind w:left="567" w:hanging="567"/>
        <w:rPr>
          <w:rFonts w:ascii="Arial Narrow" w:hAnsi="Arial Narrow"/>
          <w:b/>
          <w:sz w:val="24"/>
          <w:szCs w:val="24"/>
          <w:lang w:val="sk-SK"/>
        </w:rPr>
      </w:pPr>
      <w:r w:rsidRPr="003D13B7">
        <w:rPr>
          <w:rFonts w:ascii="Arial Narrow" w:hAnsi="Arial Narrow"/>
          <w:b/>
          <w:sz w:val="24"/>
          <w:szCs w:val="24"/>
          <w:lang w:val="sk-SK"/>
        </w:rPr>
        <w:t>Charakteristika mesta</w:t>
      </w:r>
    </w:p>
    <w:p w:rsidR="006649D8" w:rsidRPr="006649D8" w:rsidRDefault="006649D8" w:rsidP="006649D8">
      <w:pPr>
        <w:rPr>
          <w:rFonts w:ascii="Arial Narrow" w:hAnsi="Arial Narrow"/>
          <w:b/>
          <w:sz w:val="24"/>
          <w:szCs w:val="24"/>
          <w:highlight w:val="yellow"/>
          <w:lang w:val="sk-SK"/>
        </w:rPr>
      </w:pPr>
    </w:p>
    <w:p w:rsidR="00086417" w:rsidRPr="006C1B32" w:rsidRDefault="00086417" w:rsidP="00086417">
      <w:pPr>
        <w:tabs>
          <w:tab w:val="left" w:pos="0"/>
        </w:tabs>
        <w:jc w:val="both"/>
        <w:rPr>
          <w:rFonts w:ascii="Arial Narrow" w:hAnsi="Arial Narrow"/>
          <w:sz w:val="22"/>
          <w:szCs w:val="22"/>
        </w:rPr>
      </w:pPr>
      <w:r w:rsidRPr="006C1B32">
        <w:rPr>
          <w:rFonts w:ascii="Arial Narrow" w:hAnsi="Arial Narrow"/>
          <w:sz w:val="22"/>
          <w:szCs w:val="22"/>
        </w:rPr>
        <w:t xml:space="preserve">Postavenie a zriadenie mesta upravuje Zákon č. 369/1990 Zb.  SNR o  obecnom zriadení v znení neskorších predpisov.  Mesto  Hriňová je samosprávny a správny celok SR, združuje osoby, ktoré majú na jeho území trvalý pobyt. Mesto je  právnická osoba, ktorá za podmienok ustanovených osobitným zákonom samostatne hospodári s vlastným majetkom a s vlastnými príjmami. Základnou úlohou pri výkone samosprávy je starostlivosť o všestranný rozvoj  jeho územia a o  potreby jeho obyvateľov.  </w:t>
      </w:r>
    </w:p>
    <w:p w:rsidR="00086417" w:rsidRPr="006C1B32" w:rsidRDefault="00086417" w:rsidP="00086417">
      <w:pPr>
        <w:tabs>
          <w:tab w:val="left" w:pos="0"/>
        </w:tabs>
        <w:jc w:val="both"/>
        <w:rPr>
          <w:rFonts w:ascii="Arial Narrow" w:hAnsi="Arial Narrow"/>
          <w:sz w:val="22"/>
          <w:szCs w:val="22"/>
          <w:highlight w:val="yellow"/>
        </w:rPr>
      </w:pPr>
    </w:p>
    <w:p w:rsidR="00086417" w:rsidRPr="006C1B32" w:rsidRDefault="00086417" w:rsidP="00086417">
      <w:pPr>
        <w:tabs>
          <w:tab w:val="left" w:pos="0"/>
        </w:tabs>
        <w:jc w:val="both"/>
        <w:rPr>
          <w:rFonts w:ascii="Arial Narrow" w:hAnsi="Arial Narrow"/>
          <w:sz w:val="22"/>
          <w:szCs w:val="22"/>
        </w:rPr>
      </w:pPr>
      <w:r w:rsidRPr="006C1B32">
        <w:rPr>
          <w:rFonts w:ascii="Arial Narrow" w:hAnsi="Arial Narrow"/>
          <w:b/>
          <w:bCs/>
          <w:i/>
          <w:iCs/>
          <w:sz w:val="22"/>
          <w:szCs w:val="22"/>
        </w:rPr>
        <w:t xml:space="preserve">Mesto </w:t>
      </w:r>
      <w:r w:rsidRPr="006C1B32">
        <w:rPr>
          <w:rFonts w:ascii="Arial Narrow" w:hAnsi="Arial Narrow"/>
          <w:sz w:val="22"/>
          <w:szCs w:val="22"/>
        </w:rPr>
        <w:t>je právnickou osobou zapísanou v registri organizácií vedenom Štatistickým úradom. Všeobecnou legislatívnou normou upravujúcou účtovníctvo vrátane účtovnej závierky rozpočtových organizácií a obcí je zákon č. 431/2002 Z. z. o účtovníctve v znení neskorších predpisov. Zákon o účtovníctve v znení neskorších predpisov stanovuje povinnosť overenia individuálnej účtovnej závierky a vyhotovenie  výročnej správy, ktorej súlad s účtovnou závierkou musí byť tiež overený audítorom. Súčasťou účtovnej závierky sú aj závierky rozpočtových organizácií. Mesto financuje svoje potreby predovšetkým z vlastných príjmov, dotácií zo štátneho rozpočtu a z ďaľších zdrojov.  Na  plnenie svojich  úloh môže použiť  návratné  zdroje financovania. Podiely na daniach v správe štátu upravuje zákon  č. 564/2004  Z. z. o rozpočtovom určení výnosu d</w:t>
      </w:r>
      <w:r w:rsidR="00AD6ECF" w:rsidRPr="006C1B32">
        <w:rPr>
          <w:rFonts w:ascii="Arial Narrow" w:hAnsi="Arial Narrow"/>
          <w:sz w:val="22"/>
          <w:szCs w:val="22"/>
        </w:rPr>
        <w:t>ane z príjmov územnej samosprávy</w:t>
      </w:r>
      <w:r w:rsidRPr="006C1B32">
        <w:rPr>
          <w:rFonts w:ascii="Arial Narrow" w:hAnsi="Arial Narrow"/>
          <w:sz w:val="22"/>
          <w:szCs w:val="22"/>
        </w:rPr>
        <w:t xml:space="preserve"> a o zmene a doplnení niektorých zákonov. Dotácie na úhradu nákladov preneseného výkonu štátnej  </w:t>
      </w:r>
      <w:r w:rsidRPr="006C1B32">
        <w:rPr>
          <w:rFonts w:ascii="Arial Narrow" w:hAnsi="Arial Narrow"/>
          <w:sz w:val="22"/>
          <w:szCs w:val="22"/>
        </w:rPr>
        <w:lastRenderedPageBreak/>
        <w:t xml:space="preserve">správy  sa  zabezpečujú prostredníctvom správcu kapitoly štátneho rozpočtu na základe zákona č. 597/2003 Z.z. o financovaní základných škôl a školských zariadení. Ďaľšie dotácie v súlade so zákonom  o štátnom rozpočte na príslušný rozpočtový rok sa zabezpečujú prostredníctvom Ministerstva financií SR, alebo správcu rozpočtovej kapitoly štátneho rozpočtu,  do  ktorého vecnej pôsobnosti  patrí činnosť,  ktorá sa má financovať.  </w:t>
      </w:r>
    </w:p>
    <w:p w:rsidR="003F1A5B" w:rsidRPr="006C1B32" w:rsidRDefault="003F1A5B">
      <w:pPr>
        <w:tabs>
          <w:tab w:val="left" w:pos="0"/>
        </w:tabs>
        <w:rPr>
          <w:rFonts w:ascii="Arial Narrow" w:hAnsi="Arial Narrow"/>
          <w:sz w:val="22"/>
          <w:szCs w:val="22"/>
        </w:rPr>
      </w:pPr>
    </w:p>
    <w:p w:rsidR="003F1A5B" w:rsidRPr="006C1B32" w:rsidRDefault="00E30949">
      <w:pPr>
        <w:tabs>
          <w:tab w:val="left" w:pos="0"/>
        </w:tabs>
        <w:jc w:val="both"/>
        <w:rPr>
          <w:rFonts w:ascii="Arial Narrow" w:hAnsi="Arial Narrow"/>
          <w:sz w:val="22"/>
          <w:szCs w:val="22"/>
        </w:rPr>
      </w:pPr>
      <w:r w:rsidRPr="006C1B32">
        <w:rPr>
          <w:rFonts w:ascii="Arial Narrow" w:hAnsi="Arial Narrow"/>
          <w:b/>
          <w:bCs/>
          <w:i/>
          <w:iCs/>
          <w:sz w:val="22"/>
          <w:szCs w:val="22"/>
        </w:rPr>
        <w:t>Hriňová</w:t>
      </w:r>
      <w:r w:rsidR="006F74E0" w:rsidRPr="006C1B32">
        <w:rPr>
          <w:rFonts w:ascii="Arial Narrow" w:hAnsi="Arial Narrow"/>
          <w:b/>
          <w:bCs/>
          <w:i/>
          <w:iCs/>
          <w:sz w:val="22"/>
          <w:szCs w:val="22"/>
        </w:rPr>
        <w:t xml:space="preserve"> </w:t>
      </w:r>
      <w:r w:rsidR="006F74E0" w:rsidRPr="006C1B32">
        <w:rPr>
          <w:rFonts w:ascii="Arial Narrow" w:hAnsi="Arial Narrow"/>
          <w:i/>
          <w:iCs/>
          <w:sz w:val="22"/>
          <w:szCs w:val="22"/>
        </w:rPr>
        <w:t>s</w:t>
      </w:r>
      <w:r w:rsidRPr="006C1B32">
        <w:rPr>
          <w:rFonts w:ascii="Arial Narrow" w:hAnsi="Arial Narrow"/>
          <w:sz w:val="22"/>
          <w:szCs w:val="22"/>
        </w:rPr>
        <w:t xml:space="preserve">a osamostatnila od Detvy </w:t>
      </w:r>
      <w:r w:rsidR="006F74E0" w:rsidRPr="006C1B32">
        <w:rPr>
          <w:rFonts w:ascii="Arial Narrow" w:hAnsi="Arial Narrow"/>
          <w:sz w:val="22"/>
          <w:szCs w:val="22"/>
        </w:rPr>
        <w:t>21. októbra 1890,  kedy získala  dekrét  obce.</w:t>
      </w:r>
      <w:r w:rsidR="007E00DF" w:rsidRPr="006C1B32">
        <w:rPr>
          <w:rFonts w:ascii="Arial Narrow" w:hAnsi="Arial Narrow"/>
          <w:sz w:val="22"/>
          <w:szCs w:val="22"/>
        </w:rPr>
        <w:t xml:space="preserve"> </w:t>
      </w:r>
      <w:r w:rsidR="006F74E0" w:rsidRPr="006C1B32">
        <w:rPr>
          <w:rFonts w:ascii="Arial Narrow" w:hAnsi="Arial Narrow"/>
          <w:sz w:val="22"/>
          <w:szCs w:val="22"/>
        </w:rPr>
        <w:t>Zriaďujúci štatút bol schválený 5. septembra 1891 municipálnym výborom Zvolenskej župy pod číslom 322/1891. V čase vzniku mala Hriňová viac ako 6 000 obyvateľov. Osídlenie bolo riedke, nepravidelné. Hlavným zdrojom obživy bolo obrábanie pôdy, chov dobytka, práca v lesoch, pálenie dreveného uhlia, práca na parnej píle a v sklárskej hute, ktorá vznikla v polovici 18. storočia v Skalisku. Výrobky hriňovských sklárov, ktorých skláreň zamestnávala 500 – 600, sa dostali ďaleko do sveta. V roku 1914 sa sklárska výroba stala nerentabilnou,  sklárske  pece</w:t>
      </w:r>
      <w:r w:rsidR="007E00DF" w:rsidRPr="006C1B32">
        <w:rPr>
          <w:rFonts w:ascii="Arial Narrow" w:hAnsi="Arial Narrow"/>
          <w:sz w:val="22"/>
          <w:szCs w:val="22"/>
        </w:rPr>
        <w:t xml:space="preserve"> </w:t>
      </w:r>
      <w:r w:rsidR="006F74E0" w:rsidRPr="006C1B32">
        <w:rPr>
          <w:rFonts w:ascii="Arial Narrow" w:hAnsi="Arial Narrow"/>
          <w:sz w:val="22"/>
          <w:szCs w:val="22"/>
        </w:rPr>
        <w:t>vyhasli, stroje rozpredali a huta ostala prázdna. Po I. svetovej vojne boli pokusy o obnovenie výroby, ale neboli úspešné. Zaujímavosťou bolo vydanie vlastných  peňazí</w:t>
      </w:r>
      <w:r w:rsidR="007E00DF" w:rsidRPr="006C1B32">
        <w:rPr>
          <w:rFonts w:ascii="Arial Narrow" w:hAnsi="Arial Narrow"/>
          <w:sz w:val="22"/>
          <w:szCs w:val="22"/>
        </w:rPr>
        <w:t xml:space="preserve"> </w:t>
      </w:r>
      <w:r w:rsidR="006F74E0" w:rsidRPr="006C1B32">
        <w:rPr>
          <w:rFonts w:ascii="Arial Narrow" w:hAnsi="Arial Narrow"/>
          <w:sz w:val="22"/>
          <w:szCs w:val="22"/>
        </w:rPr>
        <w:t>v roku 1879,  ktorými majiteľ vyplácal zamestnancov a ktoré platili iba v jeho obchode.  Zánikom  sklárne  ubúdalo pracovných príležitostí.  Prácu  poskytovala  iba</w:t>
      </w:r>
      <w:r w:rsidR="007E00DF" w:rsidRPr="006C1B32">
        <w:rPr>
          <w:rFonts w:ascii="Arial Narrow" w:hAnsi="Arial Narrow"/>
          <w:sz w:val="22"/>
          <w:szCs w:val="22"/>
        </w:rPr>
        <w:t xml:space="preserve"> </w:t>
      </w:r>
      <w:r w:rsidR="006F74E0" w:rsidRPr="006C1B32">
        <w:rPr>
          <w:rFonts w:ascii="Arial Narrow" w:hAnsi="Arial Narrow"/>
          <w:sz w:val="22"/>
          <w:szCs w:val="22"/>
        </w:rPr>
        <w:t>parná  píla  a  výstavba ciest  Kriváň – Kokava nad Rimavicou  a  Hriňová  –  Brezno.</w:t>
      </w:r>
      <w:r w:rsidR="007E00DF" w:rsidRPr="006C1B32">
        <w:rPr>
          <w:rFonts w:ascii="Arial Narrow" w:hAnsi="Arial Narrow"/>
          <w:sz w:val="22"/>
          <w:szCs w:val="22"/>
        </w:rPr>
        <w:t xml:space="preserve"> </w:t>
      </w:r>
      <w:r w:rsidR="006F74E0" w:rsidRPr="006C1B32">
        <w:rPr>
          <w:rFonts w:ascii="Arial Narrow" w:hAnsi="Arial Narrow"/>
          <w:sz w:val="22"/>
          <w:szCs w:val="22"/>
        </w:rPr>
        <w:t>Hriňovčania odchádzali za prácou za hranice vlasti i do zámoria. Rodiny trpeli biedou,</w:t>
      </w:r>
      <w:r w:rsidR="007E00DF" w:rsidRPr="006C1B32">
        <w:rPr>
          <w:rFonts w:ascii="Arial Narrow" w:hAnsi="Arial Narrow"/>
          <w:sz w:val="22"/>
          <w:szCs w:val="22"/>
        </w:rPr>
        <w:t xml:space="preserve"> </w:t>
      </w:r>
      <w:r w:rsidR="006F74E0" w:rsidRPr="006C1B32">
        <w:rPr>
          <w:rFonts w:ascii="Arial Narrow" w:hAnsi="Arial Narrow"/>
          <w:sz w:val="22"/>
          <w:szCs w:val="22"/>
        </w:rPr>
        <w:t>sociálne pomery boli podpriemerné.  Do roku  1918 boli  v  Hriňovej dve štátne školy</w:t>
      </w:r>
      <w:r w:rsidR="007E00DF" w:rsidRPr="006C1B32">
        <w:rPr>
          <w:rFonts w:ascii="Arial Narrow" w:hAnsi="Arial Narrow"/>
          <w:sz w:val="22"/>
          <w:szCs w:val="22"/>
        </w:rPr>
        <w:t xml:space="preserve"> </w:t>
      </w:r>
      <w:r w:rsidR="006F74E0" w:rsidRPr="006C1B32">
        <w:rPr>
          <w:rFonts w:ascii="Arial Narrow" w:hAnsi="Arial Narrow"/>
          <w:sz w:val="22"/>
          <w:szCs w:val="22"/>
        </w:rPr>
        <w:t>s maďarským vyučovacím jazykom.  Na  lazoch  boli tzv. gazdovské školy, v</w:t>
      </w:r>
      <w:r w:rsidR="007E00DF" w:rsidRPr="006C1B32">
        <w:rPr>
          <w:rFonts w:ascii="Arial Narrow" w:hAnsi="Arial Narrow"/>
          <w:sz w:val="22"/>
          <w:szCs w:val="22"/>
        </w:rPr>
        <w:t> </w:t>
      </w:r>
      <w:r w:rsidR="006F74E0" w:rsidRPr="006C1B32">
        <w:rPr>
          <w:rFonts w:ascii="Arial Narrow" w:hAnsi="Arial Narrow"/>
          <w:sz w:val="22"/>
          <w:szCs w:val="22"/>
        </w:rPr>
        <w:t>ktorých</w:t>
      </w:r>
      <w:r w:rsidR="007E00DF" w:rsidRPr="006C1B32">
        <w:rPr>
          <w:rFonts w:ascii="Arial Narrow" w:hAnsi="Arial Narrow"/>
          <w:sz w:val="22"/>
          <w:szCs w:val="22"/>
        </w:rPr>
        <w:t xml:space="preserve"> </w:t>
      </w:r>
      <w:r w:rsidR="006F74E0" w:rsidRPr="006C1B32">
        <w:rPr>
          <w:rFonts w:ascii="Arial Narrow" w:hAnsi="Arial Narrow"/>
          <w:sz w:val="22"/>
          <w:szCs w:val="22"/>
        </w:rPr>
        <w:t>skúsenejší gazdovia, počas zimných mesiacov, vyučovali deti po slovensky so zameran</w:t>
      </w:r>
      <w:r w:rsidR="00A21877" w:rsidRPr="006C1B32">
        <w:rPr>
          <w:rFonts w:ascii="Arial Narrow" w:hAnsi="Arial Narrow"/>
          <w:sz w:val="22"/>
          <w:szCs w:val="22"/>
        </w:rPr>
        <w:t xml:space="preserve">ím na čítanie a písanie.  Nový rozvoj </w:t>
      </w:r>
      <w:r w:rsidR="006F74E0" w:rsidRPr="006C1B32">
        <w:rPr>
          <w:rFonts w:ascii="Arial Narrow" w:hAnsi="Arial Narrow"/>
          <w:sz w:val="22"/>
          <w:szCs w:val="22"/>
        </w:rPr>
        <w:t>v  Hriňovej predstavuje predovšetkým</w:t>
      </w:r>
      <w:r w:rsidR="007E00DF" w:rsidRPr="006C1B32">
        <w:rPr>
          <w:rFonts w:ascii="Arial Narrow" w:hAnsi="Arial Narrow"/>
          <w:sz w:val="22"/>
          <w:szCs w:val="22"/>
        </w:rPr>
        <w:t xml:space="preserve"> </w:t>
      </w:r>
      <w:r w:rsidR="006F74E0" w:rsidRPr="006C1B32">
        <w:rPr>
          <w:rFonts w:ascii="Arial Narrow" w:hAnsi="Arial Narrow"/>
          <w:sz w:val="22"/>
          <w:szCs w:val="22"/>
        </w:rPr>
        <w:t>výstavba  Závodov  ťažkého  strojárenstva,  vybudovanie  vodnej  nádrže,  ktorá   je</w:t>
      </w:r>
      <w:r w:rsidR="007E00DF" w:rsidRPr="006C1B32">
        <w:rPr>
          <w:rFonts w:ascii="Arial Narrow" w:hAnsi="Arial Narrow"/>
          <w:sz w:val="22"/>
          <w:szCs w:val="22"/>
        </w:rPr>
        <w:t xml:space="preserve"> </w:t>
      </w:r>
      <w:r w:rsidR="006F74E0" w:rsidRPr="006C1B32">
        <w:rPr>
          <w:rFonts w:ascii="Arial Narrow" w:hAnsi="Arial Narrow"/>
          <w:sz w:val="22"/>
          <w:szCs w:val="22"/>
        </w:rPr>
        <w:t>zásobárňou  pitnej  vody  pre  široké okolie.  Zvýšila  sa kultúra bývania a nový život</w:t>
      </w:r>
      <w:r w:rsidR="007E00DF" w:rsidRPr="006C1B32">
        <w:rPr>
          <w:rFonts w:ascii="Arial Narrow" w:hAnsi="Arial Narrow"/>
          <w:sz w:val="22"/>
          <w:szCs w:val="22"/>
        </w:rPr>
        <w:t xml:space="preserve"> </w:t>
      </w:r>
      <w:r w:rsidR="006F74E0" w:rsidRPr="006C1B32">
        <w:rPr>
          <w:rFonts w:ascii="Arial Narrow" w:hAnsi="Arial Narrow"/>
          <w:sz w:val="22"/>
          <w:szCs w:val="22"/>
        </w:rPr>
        <w:t xml:space="preserve">prenikol aj na lazy.  </w:t>
      </w:r>
    </w:p>
    <w:p w:rsidR="003F1A5B" w:rsidRPr="006C1B32" w:rsidRDefault="003F1A5B">
      <w:pPr>
        <w:tabs>
          <w:tab w:val="left" w:pos="0"/>
        </w:tabs>
        <w:jc w:val="both"/>
        <w:rPr>
          <w:rFonts w:ascii="Arial Narrow" w:hAnsi="Arial Narrow"/>
          <w:sz w:val="22"/>
          <w:szCs w:val="22"/>
        </w:rPr>
      </w:pPr>
    </w:p>
    <w:p w:rsidR="003F1A5B" w:rsidRPr="006C1B32" w:rsidRDefault="006F74E0">
      <w:pPr>
        <w:tabs>
          <w:tab w:val="left" w:pos="0"/>
        </w:tabs>
        <w:jc w:val="both"/>
        <w:rPr>
          <w:rFonts w:ascii="Arial Narrow" w:hAnsi="Arial Narrow"/>
          <w:sz w:val="22"/>
          <w:szCs w:val="22"/>
        </w:rPr>
      </w:pPr>
      <w:r w:rsidRPr="006C1B32">
        <w:rPr>
          <w:rFonts w:ascii="Arial Narrow" w:hAnsi="Arial Narrow"/>
          <w:sz w:val="22"/>
          <w:szCs w:val="22"/>
        </w:rPr>
        <w:t>Od osamostatnenia Hriňovej sa na rozvoji a zveľaďovaní  podieľali richtári:</w:t>
      </w:r>
    </w:p>
    <w:p w:rsidR="003F1A5B" w:rsidRPr="006C1B32" w:rsidRDefault="006F74E0">
      <w:pPr>
        <w:tabs>
          <w:tab w:val="left" w:pos="0"/>
        </w:tabs>
        <w:jc w:val="both"/>
        <w:rPr>
          <w:rFonts w:ascii="Arial Narrow" w:hAnsi="Arial Narrow"/>
          <w:sz w:val="22"/>
          <w:szCs w:val="22"/>
        </w:rPr>
      </w:pPr>
      <w:r w:rsidRPr="006C1B32">
        <w:rPr>
          <w:rFonts w:ascii="Arial Narrow" w:hAnsi="Arial Narrow"/>
          <w:sz w:val="22"/>
          <w:szCs w:val="22"/>
        </w:rPr>
        <w:t>Od 1890 – 1920 Ondrej Suja Žiak, Juraj Trebuľa, Ondrej Chovan,  Jozef  Bystriansky,</w:t>
      </w:r>
      <w:r w:rsidR="007E00DF" w:rsidRPr="006C1B32">
        <w:rPr>
          <w:rFonts w:ascii="Arial Narrow" w:hAnsi="Arial Narrow"/>
          <w:sz w:val="22"/>
          <w:szCs w:val="22"/>
        </w:rPr>
        <w:t xml:space="preserve"> </w:t>
      </w:r>
      <w:r w:rsidRPr="006C1B32">
        <w:rPr>
          <w:rFonts w:ascii="Arial Narrow" w:hAnsi="Arial Narrow"/>
          <w:sz w:val="22"/>
          <w:szCs w:val="22"/>
        </w:rPr>
        <w:t>1920 – 1944  Matúš Hukel,  1944 – 1945 Ondrej Žiak,   1945 – 1946  Adolf  Ružička,</w:t>
      </w:r>
      <w:r w:rsidR="007E00DF" w:rsidRPr="006C1B32">
        <w:rPr>
          <w:rFonts w:ascii="Arial Narrow" w:hAnsi="Arial Narrow"/>
          <w:sz w:val="22"/>
          <w:szCs w:val="22"/>
        </w:rPr>
        <w:t xml:space="preserve"> </w:t>
      </w:r>
      <w:r w:rsidRPr="006C1B32">
        <w:rPr>
          <w:rFonts w:ascii="Arial Narrow" w:hAnsi="Arial Narrow"/>
          <w:sz w:val="22"/>
          <w:szCs w:val="22"/>
        </w:rPr>
        <w:t>1946 – 1948  Štefan Kmeť,  1948 – 1951 Michal Hanes,   1951 – 1954 Ján  Machala,</w:t>
      </w:r>
      <w:r w:rsidR="007E00DF" w:rsidRPr="006C1B32">
        <w:rPr>
          <w:rFonts w:ascii="Arial Narrow" w:hAnsi="Arial Narrow"/>
          <w:sz w:val="22"/>
          <w:szCs w:val="22"/>
        </w:rPr>
        <w:t xml:space="preserve"> </w:t>
      </w:r>
      <w:r w:rsidRPr="006C1B32">
        <w:rPr>
          <w:rFonts w:ascii="Arial Narrow" w:hAnsi="Arial Narrow"/>
          <w:sz w:val="22"/>
          <w:szCs w:val="22"/>
        </w:rPr>
        <w:t>1954 – 1964  František Kmeť,  1964 – 1981  Gašpar Paprčka,  1981  –  1990  Imrich</w:t>
      </w:r>
      <w:r w:rsidR="007E00DF" w:rsidRPr="006C1B32">
        <w:rPr>
          <w:rFonts w:ascii="Arial Narrow" w:hAnsi="Arial Narrow"/>
          <w:sz w:val="22"/>
          <w:szCs w:val="22"/>
        </w:rPr>
        <w:t xml:space="preserve"> </w:t>
      </w:r>
      <w:r w:rsidRPr="006C1B32">
        <w:rPr>
          <w:rFonts w:ascii="Arial Narrow" w:hAnsi="Arial Narrow"/>
          <w:sz w:val="22"/>
          <w:szCs w:val="22"/>
        </w:rPr>
        <w:t xml:space="preserve">Baláž,   1990 – 2002   Ing.  Rudolf Gonda,    2002  –  2006   JUDr.  Imrich  Matúška, </w:t>
      </w:r>
      <w:r w:rsidR="007E00DF" w:rsidRPr="006C1B32">
        <w:rPr>
          <w:rFonts w:ascii="Arial Narrow" w:hAnsi="Arial Narrow"/>
          <w:sz w:val="22"/>
          <w:szCs w:val="22"/>
        </w:rPr>
        <w:t xml:space="preserve"> </w:t>
      </w:r>
      <w:r w:rsidRPr="006C1B32">
        <w:rPr>
          <w:rFonts w:ascii="Arial Narrow" w:hAnsi="Arial Narrow"/>
          <w:sz w:val="22"/>
          <w:szCs w:val="22"/>
        </w:rPr>
        <w:t>2006 – 2010  Ing. Rudolf Gonda.  Od roku 2010 je primátorom mesta Mgr. Stanislav</w:t>
      </w:r>
      <w:r w:rsidR="007E00DF" w:rsidRPr="006C1B32">
        <w:rPr>
          <w:rFonts w:ascii="Arial Narrow" w:hAnsi="Arial Narrow"/>
          <w:sz w:val="22"/>
          <w:szCs w:val="22"/>
        </w:rPr>
        <w:t xml:space="preserve"> </w:t>
      </w:r>
      <w:r w:rsidRPr="006C1B32">
        <w:rPr>
          <w:rFonts w:ascii="Arial Narrow" w:hAnsi="Arial Narrow"/>
          <w:sz w:val="22"/>
          <w:szCs w:val="22"/>
        </w:rPr>
        <w:t>Horník.</w:t>
      </w:r>
    </w:p>
    <w:p w:rsidR="003F1A5B" w:rsidRPr="006C1B32" w:rsidRDefault="003F1A5B">
      <w:pPr>
        <w:tabs>
          <w:tab w:val="left" w:pos="0"/>
        </w:tabs>
        <w:jc w:val="both"/>
        <w:rPr>
          <w:rFonts w:ascii="Arial Narrow" w:hAnsi="Arial Narrow"/>
          <w:sz w:val="22"/>
          <w:szCs w:val="22"/>
          <w:highlight w:val="yellow"/>
        </w:rPr>
      </w:pPr>
    </w:p>
    <w:p w:rsidR="003F1A5B" w:rsidRPr="006C1B32" w:rsidRDefault="006F74E0">
      <w:pPr>
        <w:tabs>
          <w:tab w:val="left" w:pos="0"/>
        </w:tabs>
        <w:jc w:val="both"/>
        <w:rPr>
          <w:rFonts w:ascii="Arial Narrow" w:hAnsi="Arial Narrow"/>
          <w:sz w:val="22"/>
          <w:szCs w:val="22"/>
        </w:rPr>
      </w:pPr>
      <w:r w:rsidRPr="006C1B32">
        <w:rPr>
          <w:rFonts w:ascii="Arial Narrow" w:hAnsi="Arial Narrow"/>
          <w:sz w:val="22"/>
          <w:szCs w:val="22"/>
        </w:rPr>
        <w:t>Hriňová sa stala mestom 1. januára 1989.</w:t>
      </w:r>
    </w:p>
    <w:p w:rsidR="00065772" w:rsidRPr="006C1B32" w:rsidRDefault="00065772" w:rsidP="00436848">
      <w:pPr>
        <w:tabs>
          <w:tab w:val="left" w:pos="0"/>
        </w:tabs>
        <w:jc w:val="both"/>
        <w:rPr>
          <w:rFonts w:ascii="Arial Narrow" w:hAnsi="Arial Narrow"/>
          <w:sz w:val="22"/>
          <w:szCs w:val="22"/>
          <w:highlight w:val="yellow"/>
        </w:rPr>
      </w:pPr>
    </w:p>
    <w:p w:rsidR="003F1A5B" w:rsidRPr="003D13B7" w:rsidRDefault="003D13B7" w:rsidP="00436848">
      <w:pPr>
        <w:tabs>
          <w:tab w:val="left" w:pos="0"/>
        </w:tabs>
        <w:jc w:val="both"/>
        <w:rPr>
          <w:rFonts w:ascii="Arial Narrow" w:hAnsi="Arial Narrow"/>
          <w:b/>
          <w:sz w:val="28"/>
          <w:szCs w:val="28"/>
        </w:rPr>
      </w:pPr>
      <w:r w:rsidRPr="003D13B7">
        <w:rPr>
          <w:rFonts w:ascii="Arial Narrow" w:hAnsi="Arial Narrow"/>
          <w:b/>
          <w:sz w:val="28"/>
          <w:szCs w:val="28"/>
        </w:rPr>
        <w:t>1.3.</w:t>
      </w:r>
      <w:r w:rsidRPr="003D13B7">
        <w:rPr>
          <w:rFonts w:ascii="Arial Narrow" w:hAnsi="Arial Narrow"/>
          <w:b/>
          <w:sz w:val="28"/>
          <w:szCs w:val="28"/>
        </w:rPr>
        <w:tab/>
      </w:r>
      <w:r w:rsidR="00591B7F" w:rsidRPr="003D13B7">
        <w:rPr>
          <w:rFonts w:ascii="Arial Narrow" w:hAnsi="Arial Narrow"/>
          <w:b/>
          <w:sz w:val="28"/>
          <w:szCs w:val="28"/>
        </w:rPr>
        <w:t>Demografický vývoj v</w:t>
      </w:r>
      <w:r w:rsidR="00263B6E" w:rsidRPr="003D13B7">
        <w:rPr>
          <w:rFonts w:ascii="Arial Narrow" w:hAnsi="Arial Narrow"/>
          <w:b/>
          <w:sz w:val="28"/>
          <w:szCs w:val="28"/>
        </w:rPr>
        <w:t> Meste Hriňová</w:t>
      </w:r>
      <w:r w:rsidR="00591B7F" w:rsidRPr="003D13B7">
        <w:rPr>
          <w:rFonts w:ascii="Arial Narrow" w:hAnsi="Arial Narrow"/>
          <w:b/>
          <w:sz w:val="28"/>
          <w:szCs w:val="28"/>
        </w:rPr>
        <w:t>:</w:t>
      </w:r>
    </w:p>
    <w:p w:rsidR="00263B6E" w:rsidRPr="006C1B32" w:rsidRDefault="00263B6E" w:rsidP="00436848">
      <w:pPr>
        <w:tabs>
          <w:tab w:val="left" w:pos="0"/>
        </w:tabs>
        <w:jc w:val="both"/>
        <w:rPr>
          <w:rFonts w:ascii="Arial Narrow" w:hAnsi="Arial Narrow"/>
          <w:sz w:val="22"/>
          <w:szCs w:val="22"/>
          <w:highlight w:val="yellow"/>
        </w:rPr>
      </w:pPr>
    </w:p>
    <w:tbl>
      <w:tblPr>
        <w:tblpPr w:leftFromText="141" w:rightFromText="141" w:vertAnchor="text" w:tblpY="1"/>
        <w:tblOverlap w:val="never"/>
        <w:tblW w:w="7523" w:type="dxa"/>
        <w:tblInd w:w="60" w:type="dxa"/>
        <w:tblCellMar>
          <w:left w:w="70" w:type="dxa"/>
          <w:right w:w="70" w:type="dxa"/>
        </w:tblCellMar>
        <w:tblLook w:val="04A0"/>
      </w:tblPr>
      <w:tblGrid>
        <w:gridCol w:w="719"/>
        <w:gridCol w:w="1559"/>
        <w:gridCol w:w="1134"/>
        <w:gridCol w:w="1418"/>
        <w:gridCol w:w="1276"/>
        <w:gridCol w:w="1417"/>
      </w:tblGrid>
      <w:tr w:rsidR="00065772" w:rsidRPr="00AA68CB" w:rsidTr="00763F98">
        <w:trPr>
          <w:trHeight w:val="465"/>
        </w:trPr>
        <w:tc>
          <w:tcPr>
            <w:tcW w:w="71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Rok</w:t>
            </w:r>
          </w:p>
        </w:tc>
        <w:tc>
          <w:tcPr>
            <w:tcW w:w="1559" w:type="dxa"/>
            <w:tcBorders>
              <w:top w:val="single" w:sz="8" w:space="0" w:color="auto"/>
              <w:left w:val="nil"/>
              <w:bottom w:val="single" w:sz="4" w:space="0" w:color="auto"/>
              <w:right w:val="single" w:sz="4" w:space="0" w:color="auto"/>
            </w:tcBorders>
            <w:shd w:val="clear" w:color="auto" w:fill="auto"/>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Počet obyvateľov k 1.1.</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Narodenie</w:t>
            </w:r>
          </w:p>
        </w:tc>
        <w:tc>
          <w:tcPr>
            <w:tcW w:w="1418" w:type="dxa"/>
            <w:tcBorders>
              <w:top w:val="single" w:sz="8" w:space="0" w:color="auto"/>
              <w:left w:val="nil"/>
              <w:bottom w:val="single" w:sz="4" w:space="0" w:color="auto"/>
              <w:right w:val="single" w:sz="4" w:space="0" w:color="auto"/>
            </w:tcBorders>
            <w:shd w:val="clear" w:color="auto" w:fill="auto"/>
            <w:noWrap/>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Prisťahovanie</w:t>
            </w:r>
          </w:p>
        </w:tc>
        <w:tc>
          <w:tcPr>
            <w:tcW w:w="1276" w:type="dxa"/>
            <w:tcBorders>
              <w:top w:val="single" w:sz="8" w:space="0" w:color="auto"/>
              <w:left w:val="nil"/>
              <w:bottom w:val="single" w:sz="4" w:space="0" w:color="auto"/>
              <w:right w:val="single" w:sz="4" w:space="0" w:color="auto"/>
            </w:tcBorders>
            <w:shd w:val="clear" w:color="auto" w:fill="auto"/>
            <w:noWrap/>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Úmrtie</w:t>
            </w:r>
          </w:p>
        </w:tc>
        <w:tc>
          <w:tcPr>
            <w:tcW w:w="1417" w:type="dxa"/>
            <w:tcBorders>
              <w:top w:val="single" w:sz="8" w:space="0" w:color="auto"/>
              <w:left w:val="nil"/>
              <w:bottom w:val="single" w:sz="4" w:space="0" w:color="auto"/>
              <w:right w:val="single" w:sz="8" w:space="0" w:color="auto"/>
            </w:tcBorders>
            <w:shd w:val="clear" w:color="auto" w:fill="auto"/>
            <w:noWrap/>
            <w:vAlign w:val="center"/>
            <w:hideMark/>
          </w:tcPr>
          <w:p w:rsidR="00065772" w:rsidRPr="00AA68CB" w:rsidRDefault="00065772" w:rsidP="00763F98">
            <w:pPr>
              <w:suppressAutoHyphens w:val="0"/>
              <w:jc w:val="center"/>
              <w:rPr>
                <w:rFonts w:ascii="Arial Narrow" w:hAnsi="Arial Narrow"/>
                <w:b/>
                <w:bCs/>
                <w:color w:val="000000"/>
                <w:sz w:val="18"/>
                <w:szCs w:val="18"/>
                <w:lang w:val="sk-SK"/>
              </w:rPr>
            </w:pPr>
            <w:r w:rsidRPr="00AA68CB">
              <w:rPr>
                <w:rFonts w:ascii="Arial Narrow" w:hAnsi="Arial Narrow"/>
                <w:b/>
                <w:bCs/>
                <w:color w:val="000000"/>
                <w:sz w:val="18"/>
                <w:szCs w:val="18"/>
                <w:lang w:val="sk-SK"/>
              </w:rPr>
              <w:t>Odsťahovanie</w:t>
            </w:r>
          </w:p>
        </w:tc>
      </w:tr>
      <w:tr w:rsidR="00065772" w:rsidRPr="00AA68CB" w:rsidTr="00763F98">
        <w:trPr>
          <w:trHeight w:val="92"/>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1991</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8 528</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102</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94</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88</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137</w:t>
            </w:r>
          </w:p>
        </w:tc>
      </w:tr>
      <w:tr w:rsidR="00065772" w:rsidRPr="00AA68CB" w:rsidTr="00763F98">
        <w:trPr>
          <w:trHeight w:val="138"/>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1992</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8 499</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114</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140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109</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143</w:t>
            </w:r>
          </w:p>
        </w:tc>
      </w:tr>
      <w:tr w:rsidR="00065772" w:rsidRPr="00AA68CB" w:rsidTr="00763F98">
        <w:trPr>
          <w:trHeight w:val="114"/>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1993</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8 501</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133</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126</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107</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140</w:t>
            </w:r>
          </w:p>
        </w:tc>
      </w:tr>
      <w:tr w:rsidR="00065772" w:rsidRPr="00AA68CB" w:rsidTr="00763F98">
        <w:trPr>
          <w:trHeight w:val="132"/>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1994</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8 513</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115</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115</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114</w:t>
            </w:r>
          </w:p>
        </w:tc>
      </w:tr>
      <w:tr w:rsidR="00065772" w:rsidRPr="00AA68CB" w:rsidTr="00763F98">
        <w:trPr>
          <w:trHeight w:val="136"/>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1995</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8 539</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110</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54</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97</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115</w:t>
            </w:r>
          </w:p>
        </w:tc>
      </w:tr>
      <w:tr w:rsidR="00065772" w:rsidRPr="00AA68CB" w:rsidTr="00763F98">
        <w:trPr>
          <w:trHeight w:val="226"/>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1996</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8 491</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79</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89</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73</w:t>
            </w:r>
          </w:p>
        </w:tc>
      </w:tr>
      <w:tr w:rsidR="00065772" w:rsidRPr="00AA68CB" w:rsidTr="00763F98">
        <w:trPr>
          <w:trHeight w:val="130"/>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1997</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8 498</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78</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98</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106</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r>
      <w:tr w:rsidR="00065772" w:rsidRPr="00AA68CB" w:rsidTr="00763F98">
        <w:trPr>
          <w:trHeight w:val="114"/>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1998</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8 478</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77</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138</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88</w:t>
            </w:r>
          </w:p>
        </w:tc>
      </w:tr>
      <w:tr w:rsidR="00065772" w:rsidRPr="00AA68CB" w:rsidTr="00763F98">
        <w:trPr>
          <w:trHeight w:val="188"/>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1999</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8 399</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79</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79</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123</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101</w:t>
            </w:r>
          </w:p>
        </w:tc>
      </w:tr>
      <w:tr w:rsidR="00065772" w:rsidRPr="00AA68CB" w:rsidTr="00763F98">
        <w:trPr>
          <w:trHeight w:val="106"/>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2000</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8 333</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56</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99</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109</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93</w:t>
            </w:r>
          </w:p>
        </w:tc>
      </w:tr>
      <w:tr w:rsidR="00065772" w:rsidRPr="00AA68CB" w:rsidTr="00763F98">
        <w:trPr>
          <w:trHeight w:val="180"/>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2001</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8 286</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72</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87</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125</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85</w:t>
            </w:r>
          </w:p>
        </w:tc>
      </w:tr>
      <w:tr w:rsidR="00065772" w:rsidRPr="00AA68CB" w:rsidTr="00763F98">
        <w:trPr>
          <w:trHeight w:val="99"/>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2002</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8 234</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65</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78</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142</w:t>
            </w:r>
          </w:p>
        </w:tc>
      </w:tr>
      <w:tr w:rsidR="00065772" w:rsidRPr="00AA68CB" w:rsidTr="00763F98">
        <w:trPr>
          <w:trHeight w:val="158"/>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2003</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8 144</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67</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82</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87</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105</w:t>
            </w:r>
          </w:p>
        </w:tc>
      </w:tr>
      <w:tr w:rsidR="00065772" w:rsidRPr="00AA68CB" w:rsidTr="00763F98">
        <w:trPr>
          <w:trHeight w:val="90"/>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2004</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8 101</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71</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82</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97</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120</w:t>
            </w:r>
          </w:p>
        </w:tc>
      </w:tr>
      <w:tr w:rsidR="00065772" w:rsidRPr="00AA68CB" w:rsidTr="00763F98">
        <w:trPr>
          <w:trHeight w:val="164"/>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2005</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8 035</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61</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102</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91</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104</w:t>
            </w:r>
          </w:p>
        </w:tc>
      </w:tr>
      <w:tr w:rsidR="00065772" w:rsidRPr="00AA68CB" w:rsidTr="00763F98">
        <w:trPr>
          <w:trHeight w:val="224"/>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2006</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7 999</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73</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92</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122</w:t>
            </w:r>
          </w:p>
        </w:tc>
      </w:tr>
      <w:tr w:rsidR="00065772" w:rsidRPr="00AA68CB" w:rsidTr="00763F98">
        <w:trPr>
          <w:trHeight w:val="142"/>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2007</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7 955</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51</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123</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128</w:t>
            </w:r>
          </w:p>
        </w:tc>
      </w:tr>
      <w:tr w:rsidR="00065772" w:rsidRPr="00AA68CB" w:rsidTr="00763F98">
        <w:trPr>
          <w:trHeight w:val="202"/>
        </w:trPr>
        <w:tc>
          <w:tcPr>
            <w:tcW w:w="71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2008</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7 842</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54</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107</w:t>
            </w:r>
          </w:p>
        </w:tc>
        <w:tc>
          <w:tcPr>
            <w:tcW w:w="1417" w:type="dxa"/>
            <w:tcBorders>
              <w:top w:val="single" w:sz="4" w:space="0" w:color="auto"/>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115</w:t>
            </w:r>
          </w:p>
        </w:tc>
      </w:tr>
      <w:tr w:rsidR="00065772" w:rsidRPr="00AA68CB" w:rsidTr="00763F98">
        <w:trPr>
          <w:trHeight w:val="120"/>
        </w:trPr>
        <w:tc>
          <w:tcPr>
            <w:tcW w:w="71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2009</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7 773</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67</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49</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82</w:t>
            </w:r>
          </w:p>
        </w:tc>
        <w:tc>
          <w:tcPr>
            <w:tcW w:w="1417" w:type="dxa"/>
            <w:tcBorders>
              <w:top w:val="single" w:sz="4" w:space="0" w:color="auto"/>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80</w:t>
            </w:r>
          </w:p>
        </w:tc>
      </w:tr>
      <w:tr w:rsidR="00065772" w:rsidRPr="00AA68CB" w:rsidTr="00763F98">
        <w:trPr>
          <w:trHeight w:val="194"/>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2010</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7 727</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56</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80</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83</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109</w:t>
            </w:r>
          </w:p>
        </w:tc>
      </w:tr>
      <w:tr w:rsidR="00065772" w:rsidRPr="00AA68CB" w:rsidTr="00763F98">
        <w:trPr>
          <w:trHeight w:val="112"/>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2011</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7 752</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66</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63</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90</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82</w:t>
            </w:r>
          </w:p>
        </w:tc>
      </w:tr>
      <w:tr w:rsidR="00065772" w:rsidRPr="00AA68CB" w:rsidTr="00763F98">
        <w:trPr>
          <w:trHeight w:val="190"/>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2012</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7 711</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72</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72</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78</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88</w:t>
            </w:r>
          </w:p>
        </w:tc>
      </w:tr>
      <w:tr w:rsidR="00065772" w:rsidRPr="00AA68CB" w:rsidTr="00763F98">
        <w:trPr>
          <w:trHeight w:val="118"/>
        </w:trPr>
        <w:tc>
          <w:tcPr>
            <w:tcW w:w="719" w:type="dxa"/>
            <w:tcBorders>
              <w:top w:val="nil"/>
              <w:left w:val="single" w:sz="8" w:space="0" w:color="auto"/>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2013</w:t>
            </w:r>
          </w:p>
        </w:tc>
        <w:tc>
          <w:tcPr>
            <w:tcW w:w="1559" w:type="dxa"/>
            <w:tcBorders>
              <w:top w:val="nil"/>
              <w:left w:val="nil"/>
              <w:bottom w:val="single" w:sz="4" w:space="0" w:color="auto"/>
              <w:right w:val="single" w:sz="4" w:space="0" w:color="auto"/>
            </w:tcBorders>
            <w:shd w:val="clear" w:color="auto" w:fill="auto"/>
            <w:noWrap/>
            <w:vAlign w:val="bottom"/>
            <w:hideMark/>
          </w:tcPr>
          <w:p w:rsidR="00065772" w:rsidRPr="00AA68CB" w:rsidRDefault="00065772"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 xml:space="preserve">7 </w:t>
            </w:r>
            <w:r w:rsidR="00763F98">
              <w:rPr>
                <w:rFonts w:ascii="Arial Narrow" w:hAnsi="Arial Narrow"/>
                <w:color w:val="000000"/>
                <w:sz w:val="18"/>
                <w:szCs w:val="18"/>
                <w:lang w:val="sk-SK"/>
              </w:rPr>
              <w:t>689</w:t>
            </w:r>
          </w:p>
        </w:tc>
        <w:tc>
          <w:tcPr>
            <w:tcW w:w="1134" w:type="dxa"/>
            <w:tcBorders>
              <w:top w:val="nil"/>
              <w:left w:val="nil"/>
              <w:bottom w:val="single" w:sz="4" w:space="0" w:color="auto"/>
              <w:right w:val="single" w:sz="4" w:space="0" w:color="auto"/>
            </w:tcBorders>
            <w:shd w:val="clear" w:color="auto" w:fill="auto"/>
            <w:noWrap/>
            <w:vAlign w:val="bottom"/>
            <w:hideMark/>
          </w:tcPr>
          <w:p w:rsidR="00065772" w:rsidRPr="00AA68CB" w:rsidRDefault="00AA68CB"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63</w:t>
            </w:r>
            <w:r w:rsidR="00065772" w:rsidRPr="00AA68CB">
              <w:rPr>
                <w:rFonts w:ascii="Arial Narrow" w:hAnsi="Arial Narrow"/>
                <w:color w:val="000000"/>
                <w:sz w:val="18"/>
                <w:szCs w:val="18"/>
                <w:lang w:val="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065772" w:rsidRPr="00AA68CB" w:rsidRDefault="00AA68CB"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46</w:t>
            </w:r>
            <w:r w:rsidR="00065772" w:rsidRPr="00AA68CB">
              <w:rPr>
                <w:rFonts w:ascii="Arial Narrow" w:hAnsi="Arial Narrow"/>
                <w:color w:val="000000"/>
                <w:sz w:val="18"/>
                <w:szCs w:val="18"/>
                <w:lang w:val="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065772" w:rsidRPr="00AA68CB" w:rsidRDefault="00AA68CB"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100</w:t>
            </w:r>
            <w:r w:rsidR="00065772" w:rsidRPr="00AA68CB">
              <w:rPr>
                <w:rFonts w:ascii="Arial Narrow" w:hAnsi="Arial Narrow"/>
                <w:color w:val="000000"/>
                <w:sz w:val="18"/>
                <w:szCs w:val="18"/>
                <w:lang w:val="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065772" w:rsidRPr="00AA68CB" w:rsidRDefault="00AA68CB" w:rsidP="00763F98">
            <w:pPr>
              <w:suppressAutoHyphens w:val="0"/>
              <w:spacing w:before="100" w:beforeAutospacing="1" w:after="100" w:afterAutospacing="1"/>
              <w:jc w:val="right"/>
              <w:rPr>
                <w:rFonts w:ascii="Arial Narrow" w:hAnsi="Arial Narrow"/>
                <w:color w:val="000000"/>
                <w:sz w:val="18"/>
                <w:szCs w:val="18"/>
                <w:lang w:val="sk-SK"/>
              </w:rPr>
            </w:pPr>
            <w:r w:rsidRPr="00AA68CB">
              <w:rPr>
                <w:rFonts w:ascii="Arial Narrow" w:hAnsi="Arial Narrow"/>
                <w:color w:val="000000"/>
                <w:sz w:val="18"/>
                <w:szCs w:val="18"/>
                <w:lang w:val="sk-SK"/>
              </w:rPr>
              <w:t>111</w:t>
            </w:r>
            <w:r w:rsidR="00065772" w:rsidRPr="00AA68CB">
              <w:rPr>
                <w:rFonts w:ascii="Arial Narrow" w:hAnsi="Arial Narrow"/>
                <w:color w:val="000000"/>
                <w:sz w:val="18"/>
                <w:szCs w:val="18"/>
                <w:lang w:val="sk-SK"/>
              </w:rPr>
              <w:t> </w:t>
            </w:r>
          </w:p>
        </w:tc>
      </w:tr>
      <w:tr w:rsidR="00763F98" w:rsidRPr="00AA68CB" w:rsidTr="00763F98">
        <w:trPr>
          <w:trHeight w:val="118"/>
        </w:trPr>
        <w:tc>
          <w:tcPr>
            <w:tcW w:w="719"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r>
              <w:rPr>
                <w:rFonts w:ascii="Arial Narrow" w:hAnsi="Arial Narrow"/>
                <w:color w:val="000000"/>
                <w:sz w:val="18"/>
                <w:szCs w:val="18"/>
                <w:lang w:val="sk-SK"/>
              </w:rPr>
              <w:t>2014</w:t>
            </w:r>
          </w:p>
        </w:tc>
        <w:tc>
          <w:tcPr>
            <w:tcW w:w="1559" w:type="dxa"/>
            <w:tcBorders>
              <w:top w:val="single" w:sz="4" w:space="0" w:color="auto"/>
              <w:left w:val="nil"/>
              <w:bottom w:val="single" w:sz="8" w:space="0" w:color="auto"/>
              <w:right w:val="single" w:sz="4"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r>
              <w:rPr>
                <w:rFonts w:ascii="Arial Narrow" w:hAnsi="Arial Narrow"/>
                <w:color w:val="000000"/>
                <w:sz w:val="18"/>
                <w:szCs w:val="18"/>
                <w:lang w:val="sk-SK"/>
              </w:rPr>
              <w:t>7 577</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p>
        </w:tc>
        <w:tc>
          <w:tcPr>
            <w:tcW w:w="1418" w:type="dxa"/>
            <w:tcBorders>
              <w:top w:val="single" w:sz="4" w:space="0" w:color="auto"/>
              <w:left w:val="nil"/>
              <w:bottom w:val="single" w:sz="8" w:space="0" w:color="auto"/>
              <w:right w:val="single" w:sz="4"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p>
        </w:tc>
        <w:tc>
          <w:tcPr>
            <w:tcW w:w="1276" w:type="dxa"/>
            <w:tcBorders>
              <w:top w:val="single" w:sz="4" w:space="0" w:color="auto"/>
              <w:left w:val="nil"/>
              <w:bottom w:val="single" w:sz="8" w:space="0" w:color="auto"/>
              <w:right w:val="single" w:sz="4"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p>
        </w:tc>
        <w:tc>
          <w:tcPr>
            <w:tcW w:w="1417" w:type="dxa"/>
            <w:tcBorders>
              <w:top w:val="single" w:sz="4" w:space="0" w:color="auto"/>
              <w:left w:val="nil"/>
              <w:bottom w:val="single" w:sz="8" w:space="0" w:color="auto"/>
              <w:right w:val="single" w:sz="8" w:space="0" w:color="auto"/>
            </w:tcBorders>
            <w:shd w:val="clear" w:color="auto" w:fill="auto"/>
            <w:noWrap/>
            <w:vAlign w:val="bottom"/>
            <w:hideMark/>
          </w:tcPr>
          <w:p w:rsidR="00763F98" w:rsidRPr="00AA68CB" w:rsidRDefault="00763F98" w:rsidP="00763F98">
            <w:pPr>
              <w:suppressAutoHyphens w:val="0"/>
              <w:spacing w:before="100" w:beforeAutospacing="1" w:after="100" w:afterAutospacing="1"/>
              <w:jc w:val="right"/>
              <w:rPr>
                <w:rFonts w:ascii="Arial Narrow" w:hAnsi="Arial Narrow"/>
                <w:color w:val="000000"/>
                <w:sz w:val="18"/>
                <w:szCs w:val="18"/>
                <w:lang w:val="sk-SK"/>
              </w:rPr>
            </w:pPr>
          </w:p>
        </w:tc>
      </w:tr>
    </w:tbl>
    <w:p w:rsidR="00263B6E" w:rsidRPr="00AA68CB" w:rsidRDefault="00763F98" w:rsidP="00AA68CB">
      <w:pPr>
        <w:suppressAutoHyphens w:val="0"/>
        <w:spacing w:before="100" w:beforeAutospacing="1" w:after="100" w:afterAutospacing="1"/>
        <w:jc w:val="right"/>
        <w:rPr>
          <w:rFonts w:ascii="Arial Narrow" w:hAnsi="Arial Narrow"/>
          <w:color w:val="000000"/>
          <w:sz w:val="18"/>
          <w:szCs w:val="18"/>
          <w:lang w:val="sk-SK"/>
        </w:rPr>
      </w:pPr>
      <w:r>
        <w:rPr>
          <w:rFonts w:ascii="Arial Narrow" w:hAnsi="Arial Narrow"/>
          <w:color w:val="000000"/>
          <w:sz w:val="18"/>
          <w:szCs w:val="18"/>
          <w:lang w:val="sk-SK"/>
        </w:rPr>
        <w:br w:type="textWrapping" w:clear="all"/>
      </w:r>
    </w:p>
    <w:p w:rsidR="00263B6E" w:rsidRPr="006C1B32" w:rsidRDefault="00F00D2B" w:rsidP="00436848">
      <w:pPr>
        <w:tabs>
          <w:tab w:val="left" w:pos="0"/>
        </w:tabs>
        <w:jc w:val="both"/>
        <w:rPr>
          <w:rFonts w:ascii="Arial Narrow" w:hAnsi="Arial Narrow"/>
          <w:sz w:val="22"/>
          <w:szCs w:val="22"/>
          <w:highlight w:val="yellow"/>
        </w:rPr>
      </w:pPr>
      <w:r w:rsidRPr="00F00D2B">
        <w:rPr>
          <w:rFonts w:ascii="Arial Narrow" w:hAnsi="Arial Narrow"/>
          <w:noProof/>
          <w:sz w:val="22"/>
          <w:szCs w:val="22"/>
          <w:lang w:val="sk-SK"/>
        </w:rPr>
        <w:drawing>
          <wp:inline distT="0" distB="0" distL="0" distR="0">
            <wp:extent cx="5760085" cy="2394422"/>
            <wp:effectExtent l="1905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3155C" w:rsidRDefault="0063155C">
      <w:pPr>
        <w:tabs>
          <w:tab w:val="left" w:pos="0"/>
        </w:tabs>
        <w:jc w:val="both"/>
        <w:rPr>
          <w:rFonts w:ascii="Arial Narrow" w:hAnsi="Arial Narrow"/>
          <w:b/>
          <w:sz w:val="22"/>
          <w:szCs w:val="22"/>
        </w:rPr>
      </w:pPr>
    </w:p>
    <w:p w:rsidR="006649D8" w:rsidRPr="003D13B7" w:rsidRDefault="003D13B7">
      <w:pPr>
        <w:tabs>
          <w:tab w:val="left" w:pos="0"/>
        </w:tabs>
        <w:jc w:val="both"/>
        <w:rPr>
          <w:rFonts w:ascii="Arial Narrow" w:hAnsi="Arial Narrow"/>
          <w:b/>
          <w:sz w:val="28"/>
          <w:szCs w:val="28"/>
        </w:rPr>
      </w:pPr>
      <w:r w:rsidRPr="003D13B7">
        <w:rPr>
          <w:rFonts w:ascii="Arial Narrow" w:hAnsi="Arial Narrow"/>
          <w:b/>
          <w:sz w:val="28"/>
          <w:szCs w:val="28"/>
        </w:rPr>
        <w:t>1.4.</w:t>
      </w:r>
      <w:r w:rsidRPr="003D13B7">
        <w:rPr>
          <w:rFonts w:ascii="Arial Narrow" w:hAnsi="Arial Narrow"/>
          <w:b/>
          <w:sz w:val="28"/>
          <w:szCs w:val="28"/>
        </w:rPr>
        <w:tab/>
      </w:r>
      <w:r w:rsidR="006649D8" w:rsidRPr="003D13B7">
        <w:rPr>
          <w:rFonts w:ascii="Arial Narrow" w:hAnsi="Arial Narrow"/>
          <w:b/>
          <w:sz w:val="28"/>
          <w:szCs w:val="28"/>
        </w:rPr>
        <w:t>Poslanie mesta</w:t>
      </w:r>
    </w:p>
    <w:p w:rsidR="006649D8" w:rsidRDefault="006649D8">
      <w:pPr>
        <w:tabs>
          <w:tab w:val="left" w:pos="0"/>
        </w:tabs>
        <w:jc w:val="both"/>
        <w:rPr>
          <w:rFonts w:ascii="Arial Narrow" w:hAnsi="Arial Narrow"/>
          <w:b/>
          <w:sz w:val="22"/>
          <w:szCs w:val="22"/>
        </w:rPr>
      </w:pPr>
    </w:p>
    <w:p w:rsidR="006649D8" w:rsidRDefault="006649D8">
      <w:pPr>
        <w:tabs>
          <w:tab w:val="left" w:pos="0"/>
        </w:tabs>
        <w:jc w:val="both"/>
        <w:rPr>
          <w:rFonts w:ascii="Arial Narrow" w:hAnsi="Arial Narrow"/>
          <w:sz w:val="22"/>
          <w:szCs w:val="22"/>
        </w:rPr>
      </w:pPr>
      <w:r w:rsidRPr="006649D8">
        <w:rPr>
          <w:rFonts w:ascii="Arial Narrow" w:hAnsi="Arial Narrow"/>
          <w:sz w:val="22"/>
          <w:szCs w:val="22"/>
        </w:rPr>
        <w:t xml:space="preserve">Základnou úlohou </w:t>
      </w:r>
      <w:r>
        <w:rPr>
          <w:rFonts w:ascii="Arial Narrow" w:hAnsi="Arial Narrow"/>
          <w:sz w:val="22"/>
          <w:szCs w:val="22"/>
        </w:rPr>
        <w:t>mesta pri výkone samosprávy je starostlivosť o všestranný rozvoj jej územia a o potreby jej obyvateľov, podnikateľských subjektov a návštevníkov mesta. Má právo združovať sa s inými obcami v záujme dosiahnutia spoločného prospechu, spolupracuje v záujme svojho rozvoja s občianskymi združeniami a inými právnickými ako aj fyzickými osobami pôsobiacimi na území mesta.</w:t>
      </w:r>
    </w:p>
    <w:p w:rsidR="006649D8" w:rsidRDefault="006649D8">
      <w:pPr>
        <w:tabs>
          <w:tab w:val="left" w:pos="0"/>
        </w:tabs>
        <w:jc w:val="both"/>
        <w:rPr>
          <w:rFonts w:ascii="Arial Narrow" w:hAnsi="Arial Narrow"/>
          <w:sz w:val="22"/>
          <w:szCs w:val="22"/>
        </w:rPr>
      </w:pPr>
    </w:p>
    <w:p w:rsidR="006649D8" w:rsidRDefault="006649D8">
      <w:pPr>
        <w:tabs>
          <w:tab w:val="left" w:pos="0"/>
        </w:tabs>
        <w:jc w:val="both"/>
        <w:rPr>
          <w:rFonts w:ascii="Arial Narrow" w:hAnsi="Arial Narrow"/>
          <w:sz w:val="22"/>
          <w:szCs w:val="22"/>
        </w:rPr>
      </w:pPr>
      <w:r>
        <w:rPr>
          <w:rFonts w:ascii="Arial Narrow" w:hAnsi="Arial Narrow"/>
          <w:sz w:val="22"/>
          <w:szCs w:val="22"/>
        </w:rPr>
        <w:t>Základným dokumentom strategického plánovania je Program hospodárskeho a sociálneho rozvoja mesta Hriňová na roky 2007 – 2013.</w:t>
      </w:r>
      <w:r w:rsidR="00960260">
        <w:rPr>
          <w:rFonts w:ascii="Arial Narrow" w:hAnsi="Arial Narrow"/>
          <w:sz w:val="22"/>
          <w:szCs w:val="22"/>
        </w:rPr>
        <w:t xml:space="preserve"> Stanovuje hlavné smery rozvoja, formuluje strategické ciele a definuje aktivity pre zabezpečenie rozvoja jednotlivých oblastí.</w:t>
      </w:r>
    </w:p>
    <w:p w:rsidR="00960260" w:rsidRDefault="00960260">
      <w:pPr>
        <w:tabs>
          <w:tab w:val="left" w:pos="0"/>
        </w:tabs>
        <w:jc w:val="both"/>
        <w:rPr>
          <w:rFonts w:ascii="Arial Narrow" w:hAnsi="Arial Narrow"/>
          <w:sz w:val="22"/>
          <w:szCs w:val="22"/>
        </w:rPr>
      </w:pPr>
    </w:p>
    <w:p w:rsidR="00960260" w:rsidRDefault="00960260">
      <w:pPr>
        <w:tabs>
          <w:tab w:val="left" w:pos="0"/>
        </w:tabs>
        <w:jc w:val="both"/>
        <w:rPr>
          <w:rFonts w:ascii="Arial Narrow" w:hAnsi="Arial Narrow"/>
          <w:sz w:val="22"/>
          <w:szCs w:val="22"/>
        </w:rPr>
      </w:pPr>
      <w:r>
        <w:rPr>
          <w:rFonts w:ascii="Arial Narrow" w:hAnsi="Arial Narrow"/>
          <w:sz w:val="22"/>
          <w:szCs w:val="22"/>
        </w:rPr>
        <w:t>Jeho priority sú najmä:</w:t>
      </w:r>
    </w:p>
    <w:p w:rsidR="00960260" w:rsidRPr="006649D8" w:rsidRDefault="00960260">
      <w:pPr>
        <w:tabs>
          <w:tab w:val="left" w:pos="0"/>
        </w:tabs>
        <w:jc w:val="both"/>
        <w:rPr>
          <w:rFonts w:ascii="Arial Narrow" w:hAnsi="Arial Narrow"/>
          <w:sz w:val="22"/>
          <w:szCs w:val="22"/>
        </w:rPr>
      </w:pPr>
    </w:p>
    <w:p w:rsid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Zlepšenie stavu životného prostredia a racionálne využívanie zdrojov prostredníctvom dobudovania a skvalitnenia environmentálnej infraštruktúry a posilnenie efektívnosti environmentálnej zlo</w:t>
      </w:r>
      <w:r>
        <w:rPr>
          <w:rFonts w:ascii="Arial Narrow" w:hAnsi="Arial Narrow"/>
          <w:sz w:val="22"/>
          <w:szCs w:val="22"/>
        </w:rPr>
        <w:t>ž</w:t>
      </w:r>
      <w:r w:rsidRPr="00960260">
        <w:rPr>
          <w:rFonts w:ascii="Arial Narrow" w:hAnsi="Arial Narrow"/>
          <w:sz w:val="22"/>
          <w:szCs w:val="22"/>
        </w:rPr>
        <w:t>ky trvalo udr</w:t>
      </w:r>
      <w:r>
        <w:rPr>
          <w:rFonts w:ascii="Arial Narrow" w:hAnsi="Arial Narrow"/>
          <w:sz w:val="22"/>
          <w:szCs w:val="22"/>
        </w:rPr>
        <w:t>žateľného rozvoja,</w:t>
      </w:r>
    </w:p>
    <w:p w:rsidR="006649D8" w:rsidRP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Kvalitná a udržiavaná infraštruktúra mesta so zabezpečenou dostupnosťou moderných informačných technológií</w:t>
      </w:r>
      <w:r>
        <w:rPr>
          <w:rFonts w:ascii="Arial Narrow" w:hAnsi="Arial Narrow"/>
          <w:sz w:val="22"/>
          <w:szCs w:val="22"/>
        </w:rPr>
        <w:t>,</w:t>
      </w:r>
    </w:p>
    <w:p w:rsidR="00960260" w:rsidRP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 xml:space="preserve">Mesto so zdravým zamestnávateľským a podnikateľským prostredím a primeraným trvalo </w:t>
      </w:r>
      <w:r>
        <w:rPr>
          <w:rFonts w:ascii="Arial Narrow" w:hAnsi="Arial Narrow"/>
          <w:sz w:val="22"/>
          <w:szCs w:val="22"/>
        </w:rPr>
        <w:t>udrž</w:t>
      </w:r>
      <w:r w:rsidRPr="00960260">
        <w:rPr>
          <w:rFonts w:ascii="Arial Narrow" w:hAnsi="Arial Narrow"/>
          <w:sz w:val="22"/>
          <w:szCs w:val="22"/>
        </w:rPr>
        <w:t>ateľným ekonomických rastom</w:t>
      </w:r>
      <w:r>
        <w:rPr>
          <w:rFonts w:ascii="Arial Narrow" w:hAnsi="Arial Narrow"/>
          <w:sz w:val="22"/>
          <w:szCs w:val="22"/>
        </w:rPr>
        <w:t>,</w:t>
      </w:r>
    </w:p>
    <w:p w:rsidR="00960260" w:rsidRP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Mesto s kvalitným vzdelávacím systémom a s dostatočnou ponukou záujmových voľ</w:t>
      </w:r>
      <w:r>
        <w:rPr>
          <w:rFonts w:ascii="Arial Narrow" w:hAnsi="Arial Narrow"/>
          <w:sz w:val="22"/>
          <w:szCs w:val="22"/>
        </w:rPr>
        <w:t>nočasových aktivít detí a mládež</w:t>
      </w:r>
      <w:r w:rsidRPr="00960260">
        <w:rPr>
          <w:rFonts w:ascii="Arial Narrow" w:hAnsi="Arial Narrow"/>
          <w:sz w:val="22"/>
          <w:szCs w:val="22"/>
        </w:rPr>
        <w:t>e</w:t>
      </w:r>
      <w:r>
        <w:rPr>
          <w:rFonts w:ascii="Arial Narrow" w:hAnsi="Arial Narrow"/>
          <w:sz w:val="22"/>
          <w:szCs w:val="22"/>
        </w:rPr>
        <w:t>,</w:t>
      </w:r>
    </w:p>
    <w:p w:rsid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 xml:space="preserve">Vytvorené podmienky pre telovýchovné a športové aktivity všetkých obyvateľov </w:t>
      </w:r>
      <w:r>
        <w:rPr>
          <w:rFonts w:ascii="Arial Narrow" w:hAnsi="Arial Narrow"/>
          <w:sz w:val="22"/>
          <w:szCs w:val="22"/>
        </w:rPr>
        <w:t>a návštevníkov mesta,</w:t>
      </w:r>
    </w:p>
    <w:p w:rsidR="00960260" w:rsidRPr="00960260" w:rsidRDefault="00960260" w:rsidP="00960260">
      <w:pPr>
        <w:pStyle w:val="ListParagraph"/>
        <w:numPr>
          <w:ilvl w:val="0"/>
          <w:numId w:val="17"/>
        </w:numPr>
        <w:tabs>
          <w:tab w:val="left" w:pos="0"/>
        </w:tabs>
        <w:jc w:val="both"/>
        <w:rPr>
          <w:rFonts w:ascii="Arial Narrow" w:hAnsi="Arial Narrow"/>
          <w:sz w:val="22"/>
          <w:szCs w:val="22"/>
        </w:rPr>
      </w:pPr>
      <w:r w:rsidRPr="00960260">
        <w:rPr>
          <w:rFonts w:ascii="Arial Narrow" w:hAnsi="Arial Narrow"/>
          <w:sz w:val="22"/>
          <w:szCs w:val="22"/>
        </w:rPr>
        <w:t xml:space="preserve">Hriňová – jeden z najznámejších regiónov Slovenska, kde ľudia žijú pre jeho jedinečnosť </w:t>
      </w:r>
      <w:r>
        <w:rPr>
          <w:rFonts w:ascii="Arial Narrow" w:hAnsi="Arial Narrow"/>
          <w:sz w:val="22"/>
          <w:szCs w:val="22"/>
        </w:rPr>
        <w:t>a vyššiu kvalitu ž</w:t>
      </w:r>
      <w:r w:rsidRPr="00960260">
        <w:rPr>
          <w:rFonts w:ascii="Arial Narrow" w:hAnsi="Arial Narrow"/>
          <w:sz w:val="22"/>
          <w:szCs w:val="22"/>
        </w:rPr>
        <w:t>ivotného pros</w:t>
      </w:r>
      <w:r>
        <w:rPr>
          <w:rFonts w:ascii="Arial Narrow" w:hAnsi="Arial Narrow"/>
          <w:sz w:val="22"/>
          <w:szCs w:val="22"/>
        </w:rPr>
        <w:t>tredia, kde je dobrá ponuka služieb a pracovných príležitostí,</w:t>
      </w:r>
    </w:p>
    <w:p w:rsidR="00960260" w:rsidRDefault="00960260" w:rsidP="00960260">
      <w:pPr>
        <w:pStyle w:val="ListParagraph"/>
        <w:numPr>
          <w:ilvl w:val="0"/>
          <w:numId w:val="17"/>
        </w:numPr>
        <w:tabs>
          <w:tab w:val="left" w:pos="0"/>
        </w:tabs>
        <w:jc w:val="both"/>
        <w:rPr>
          <w:rFonts w:ascii="Arial Narrow" w:hAnsi="Arial Narrow"/>
          <w:sz w:val="22"/>
          <w:szCs w:val="22"/>
        </w:rPr>
      </w:pPr>
      <w:r>
        <w:rPr>
          <w:rFonts w:ascii="Arial Narrow" w:hAnsi="Arial Narrow"/>
          <w:sz w:val="22"/>
          <w:szCs w:val="22"/>
        </w:rPr>
        <w:t>Zachovávanie a zveľaďovanie</w:t>
      </w:r>
      <w:r w:rsidRPr="00960260">
        <w:rPr>
          <w:rFonts w:ascii="Arial Narrow" w:hAnsi="Arial Narrow"/>
          <w:sz w:val="22"/>
          <w:szCs w:val="22"/>
        </w:rPr>
        <w:t xml:space="preserve"> kultúrne</w:t>
      </w:r>
      <w:r>
        <w:rPr>
          <w:rFonts w:ascii="Arial Narrow" w:hAnsi="Arial Narrow"/>
          <w:sz w:val="22"/>
          <w:szCs w:val="22"/>
        </w:rPr>
        <w:t>ho dedičstva a sprístupňovanie kultúrnych hodnôt</w:t>
      </w:r>
      <w:r w:rsidRPr="00960260">
        <w:rPr>
          <w:rFonts w:ascii="Arial Narrow" w:hAnsi="Arial Narrow"/>
          <w:sz w:val="22"/>
          <w:szCs w:val="22"/>
        </w:rPr>
        <w:t xml:space="preserve"> obyvateľom celého regió</w:t>
      </w:r>
      <w:r>
        <w:rPr>
          <w:rFonts w:ascii="Arial Narrow" w:hAnsi="Arial Narrow"/>
          <w:sz w:val="22"/>
          <w:szCs w:val="22"/>
        </w:rPr>
        <w:t>nu a jeho návštevníkom,</w:t>
      </w:r>
    </w:p>
    <w:p w:rsidR="00960260" w:rsidRDefault="00960260" w:rsidP="00960260">
      <w:pPr>
        <w:pStyle w:val="ListParagraph"/>
        <w:numPr>
          <w:ilvl w:val="0"/>
          <w:numId w:val="17"/>
        </w:numPr>
        <w:tabs>
          <w:tab w:val="left" w:pos="0"/>
        </w:tabs>
        <w:jc w:val="both"/>
        <w:rPr>
          <w:rFonts w:ascii="Arial Narrow" w:hAnsi="Arial Narrow"/>
          <w:sz w:val="22"/>
          <w:szCs w:val="22"/>
        </w:rPr>
      </w:pPr>
      <w:r>
        <w:rPr>
          <w:rFonts w:ascii="Arial Narrow" w:hAnsi="Arial Narrow"/>
          <w:sz w:val="22"/>
          <w:szCs w:val="22"/>
        </w:rPr>
        <w:t>Kvalitný a dôstojný ž</w:t>
      </w:r>
      <w:r w:rsidRPr="00960260">
        <w:rPr>
          <w:rFonts w:ascii="Arial Narrow" w:hAnsi="Arial Narrow"/>
          <w:sz w:val="22"/>
          <w:szCs w:val="22"/>
        </w:rPr>
        <w:t>i</w:t>
      </w:r>
      <w:r>
        <w:rPr>
          <w:rFonts w:ascii="Arial Narrow" w:hAnsi="Arial Narrow"/>
          <w:sz w:val="22"/>
          <w:szCs w:val="22"/>
        </w:rPr>
        <w:t>vot pre všetkých občanov mesta.</w:t>
      </w:r>
    </w:p>
    <w:p w:rsidR="007055B8" w:rsidRDefault="007055B8" w:rsidP="007055B8">
      <w:pPr>
        <w:tabs>
          <w:tab w:val="left" w:pos="0"/>
        </w:tabs>
        <w:jc w:val="both"/>
        <w:rPr>
          <w:rFonts w:ascii="Arial Narrow" w:hAnsi="Arial Narrow"/>
          <w:sz w:val="22"/>
          <w:szCs w:val="22"/>
        </w:rPr>
      </w:pPr>
    </w:p>
    <w:p w:rsidR="007055B8" w:rsidRPr="00B62BAB" w:rsidRDefault="007055B8" w:rsidP="007055B8">
      <w:pPr>
        <w:pStyle w:val="ZPNormalnyText"/>
      </w:pPr>
      <w:r w:rsidRPr="00B62BAB">
        <w:t xml:space="preserve">Základnou úlohou mesta je starostlivosť o všestranný rozvoj územia a o potreby jeho obyvateľov. </w:t>
      </w:r>
    </w:p>
    <w:p w:rsidR="007055B8" w:rsidRPr="00B62BAB" w:rsidRDefault="007055B8" w:rsidP="007055B8">
      <w:pPr>
        <w:ind w:firstLine="360"/>
        <w:rPr>
          <w:rFonts w:ascii="Arial Narrow" w:hAnsi="Arial Narrow"/>
          <w:sz w:val="22"/>
          <w:szCs w:val="22"/>
        </w:rPr>
      </w:pPr>
      <w:r w:rsidRPr="00B62BAB">
        <w:rPr>
          <w:rFonts w:ascii="Arial Narrow" w:hAnsi="Arial Narrow"/>
          <w:sz w:val="22"/>
          <w:szCs w:val="22"/>
        </w:rPr>
        <w:t>Mesto vykonáva činnosti, ktoré sú ustanovené zákonom:</w:t>
      </w:r>
    </w:p>
    <w:p w:rsidR="007055B8" w:rsidRPr="00B62BAB" w:rsidRDefault="007055B8" w:rsidP="007055B8">
      <w:pPr>
        <w:pStyle w:val="ListParagraph"/>
        <w:numPr>
          <w:ilvl w:val="0"/>
          <w:numId w:val="11"/>
        </w:numPr>
        <w:spacing w:before="120"/>
        <w:ind w:left="284" w:hanging="284"/>
        <w:jc w:val="both"/>
        <w:rPr>
          <w:rFonts w:ascii="Arial Narrow" w:hAnsi="Arial Narrow"/>
          <w:sz w:val="22"/>
          <w:szCs w:val="22"/>
        </w:rPr>
      </w:pPr>
      <w:r w:rsidRPr="00B62BAB">
        <w:rPr>
          <w:rFonts w:ascii="Arial Narrow" w:hAnsi="Arial Narrow"/>
          <w:sz w:val="22"/>
          <w:szCs w:val="22"/>
        </w:rPr>
        <w:t xml:space="preserve">vykonáva úkony súvisiace s riadnym hospodárením s hnuteľným a nehnuteľným majetkom obce a s majetkom vo vlastníctve štátu prenechaným obci do užívania,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zostavuje a schvaľuje rozpočet obce a záverečný účet obce,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rozhoduje vo veciach miestnych daní a miestnych poplatkov a vykonáva ich správu,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lastRenderedPageBreak/>
        <w:t xml:space="preserve">usmerňuje ekonomickú činnosť v obci vydáva súhlas, záväzné stanovisko, stanovisko podnikateľskej a inej činnosti právnických osôb a fyzických osôb a k umiestneniu prevádzky na území obce, vydáva záväzné stanoviská k investičnej činnosti v obci,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zabezpečuje výstavbu a údržbu a vykonáva správu miestnych komunikácií, verejných priestranstiev, obecného cintorína, kultúrnych, športových a ďalších obecných zariadení,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zabezpečuje verejnoprospešné služby, najmä nakladanie s komunálnym odpadom a drobným stavebným odpadom,  udržiavanie čistoty v obci, správu a údržbu verejnej zelene a verejného osvetlenia, zásobovanie vodou, odvádzanie odpadových vôd,</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utvára podmienky na zabezpečovanie zdravotnej starostlivosti, na vzdelávanie, kultúru, osvetovú činnosť, záujmovú umeleckú činnosť, telesnú kultúru a šport,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plní úlohy na úseku ochrany spotrebiteľa a utvára podmienky na zásobovanie obce,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obstaráva a schvaľuje územnoplánovaciu dokumentáciu sídelných útvarov a zón,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vykonáva vlastnú investičnú činnosť a podnikateľskú činnosť v záujme zabezpečenia potrieb obyvateľov obce a rozvoja obce,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zakladá, zriaďuje, zrušuje a kontroluje podľa osobitných predpisov svoje rozpočtové a príspevkové organizácie, iné právnické osoby a zariadenia,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organizuje miestne referendum o dôležitých otázkach života a rozvoja obce,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 xml:space="preserve">zabezpečuje verejný poriadok v obci; nariadením môže ustanoviť činnosti, ktorých vykonávanie je zakázané alebo obmedzené na určitý čas alebo na určitom mieste, </w:t>
      </w:r>
    </w:p>
    <w:p w:rsidR="007055B8" w:rsidRPr="00B62BAB" w:rsidRDefault="007055B8" w:rsidP="007055B8">
      <w:pPr>
        <w:pStyle w:val="ListParagraph"/>
        <w:numPr>
          <w:ilvl w:val="0"/>
          <w:numId w:val="11"/>
        </w:numPr>
        <w:ind w:left="284" w:hanging="284"/>
        <w:jc w:val="both"/>
        <w:rPr>
          <w:rFonts w:ascii="Arial Narrow" w:hAnsi="Arial Narrow"/>
          <w:sz w:val="22"/>
          <w:szCs w:val="22"/>
        </w:rPr>
      </w:pPr>
      <w:r w:rsidRPr="00B62BAB">
        <w:rPr>
          <w:rFonts w:ascii="Arial Narrow" w:hAnsi="Arial Narrow"/>
          <w:sz w:val="22"/>
          <w:szCs w:val="22"/>
        </w:rPr>
        <w:t>plní úlohy na úseku sociálnej pomoci.</w:t>
      </w:r>
    </w:p>
    <w:p w:rsidR="007055B8" w:rsidRPr="007055B8" w:rsidRDefault="007055B8" w:rsidP="007055B8">
      <w:pPr>
        <w:tabs>
          <w:tab w:val="left" w:pos="0"/>
        </w:tabs>
        <w:jc w:val="both"/>
        <w:rPr>
          <w:rFonts w:ascii="Arial Narrow" w:hAnsi="Arial Narrow"/>
          <w:sz w:val="22"/>
          <w:szCs w:val="22"/>
        </w:rPr>
      </w:pPr>
    </w:p>
    <w:p w:rsidR="00960260" w:rsidRPr="00B62BAB" w:rsidRDefault="00960260" w:rsidP="00960260">
      <w:pPr>
        <w:tabs>
          <w:tab w:val="left" w:pos="0"/>
        </w:tabs>
        <w:jc w:val="both"/>
        <w:rPr>
          <w:rFonts w:ascii="Arial Narrow" w:hAnsi="Arial Narrow"/>
          <w:b/>
          <w:sz w:val="22"/>
          <w:szCs w:val="22"/>
        </w:rPr>
      </w:pPr>
    </w:p>
    <w:p w:rsidR="00484FDA" w:rsidRPr="003D13B7" w:rsidRDefault="003D13B7" w:rsidP="00EB5AC5">
      <w:pPr>
        <w:jc w:val="both"/>
        <w:rPr>
          <w:rFonts w:ascii="Arial Narrow" w:eastAsia="Lucida Sans Unicode" w:hAnsi="Arial Narrow" w:cs="Arial"/>
          <w:b/>
          <w:bCs/>
          <w:kern w:val="1"/>
          <w:sz w:val="28"/>
          <w:szCs w:val="28"/>
        </w:rPr>
      </w:pPr>
      <w:r w:rsidRPr="003D13B7">
        <w:rPr>
          <w:rFonts w:ascii="Arial Narrow" w:eastAsia="Lucida Sans Unicode" w:hAnsi="Arial Narrow" w:cs="Arial"/>
          <w:b/>
          <w:bCs/>
          <w:kern w:val="1"/>
          <w:sz w:val="28"/>
          <w:szCs w:val="28"/>
        </w:rPr>
        <w:t>1.5.</w:t>
      </w:r>
      <w:r w:rsidRPr="003D13B7">
        <w:rPr>
          <w:rFonts w:ascii="Arial Narrow" w:eastAsia="Lucida Sans Unicode" w:hAnsi="Arial Narrow" w:cs="Arial"/>
          <w:b/>
          <w:bCs/>
          <w:kern w:val="1"/>
          <w:sz w:val="28"/>
          <w:szCs w:val="28"/>
        </w:rPr>
        <w:tab/>
      </w:r>
      <w:r w:rsidR="00EB5AC5" w:rsidRPr="003D13B7">
        <w:rPr>
          <w:rFonts w:ascii="Arial Narrow" w:eastAsia="Lucida Sans Unicode" w:hAnsi="Arial Narrow" w:cs="Arial"/>
          <w:b/>
          <w:bCs/>
          <w:kern w:val="1"/>
          <w:sz w:val="28"/>
          <w:szCs w:val="28"/>
        </w:rPr>
        <w:t>Vízie</w:t>
      </w:r>
      <w:r w:rsidR="00484FDA" w:rsidRPr="003D13B7">
        <w:rPr>
          <w:rFonts w:ascii="Arial Narrow" w:eastAsia="Lucida Sans Unicode" w:hAnsi="Arial Narrow" w:cs="Arial"/>
          <w:b/>
          <w:bCs/>
          <w:kern w:val="1"/>
          <w:sz w:val="28"/>
          <w:szCs w:val="28"/>
        </w:rPr>
        <w:t xml:space="preserve"> a ciele</w:t>
      </w:r>
    </w:p>
    <w:p w:rsidR="00484FDA" w:rsidRPr="00484FDA" w:rsidRDefault="00484FDA" w:rsidP="00484FDA">
      <w:pPr>
        <w:ind w:left="709"/>
        <w:jc w:val="both"/>
        <w:rPr>
          <w:rFonts w:ascii="Arial Narrow" w:eastAsia="Lucida Sans Unicode" w:hAnsi="Arial Narrow" w:cs="Arial"/>
          <w:b/>
          <w:bCs/>
          <w:kern w:val="1"/>
          <w:sz w:val="22"/>
          <w:szCs w:val="22"/>
        </w:rPr>
      </w:pPr>
    </w:p>
    <w:p w:rsidR="00484FDA" w:rsidRPr="00484FDA" w:rsidRDefault="00484FDA" w:rsidP="00484FDA">
      <w:pPr>
        <w:jc w:val="both"/>
        <w:rPr>
          <w:rFonts w:ascii="Arial Narrow" w:hAnsi="Arial Narrow"/>
          <w:sz w:val="22"/>
          <w:szCs w:val="22"/>
          <w:lang w:val="sk-SK"/>
        </w:rPr>
      </w:pPr>
      <w:r w:rsidRPr="00484FDA">
        <w:rPr>
          <w:rFonts w:ascii="Arial Narrow" w:hAnsi="Arial Narrow"/>
          <w:sz w:val="22"/>
          <w:szCs w:val="22"/>
          <w:lang w:val="sk-SK"/>
        </w:rPr>
        <w:t>Existencia miestnej samosprávy, ako základu každého demokratického systému, je naplnením práva občanov podieľať sa na riadení vecí verejných. Poslaním každej samosprávy, vrátane tej hriňovskej, je služba občanom. Naším cieľom je poskytovanie služieb, ktoré smerujú k neustálemu zvyšovaniu kvality a rozsahu. Už pred časom som, ako jeden z kandidátov na primátora mesta pomenoval niekoľko základných vízií, ktoré nestrácajú na aktuálnosti.</w:t>
      </w:r>
    </w:p>
    <w:p w:rsidR="00484FDA" w:rsidRPr="00484FDA" w:rsidRDefault="00484FDA" w:rsidP="00484FDA">
      <w:pPr>
        <w:jc w:val="both"/>
        <w:rPr>
          <w:rFonts w:ascii="Arial Narrow" w:hAnsi="Arial Narrow"/>
          <w:sz w:val="22"/>
          <w:szCs w:val="22"/>
          <w:lang w:val="sk-SK"/>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FUNGUJÚCE A ROZVÍJAJÚCE SA MESTO S EFEKTÍVNOU SAMOSPRÁVOU.</w:t>
      </w:r>
    </w:p>
    <w:p w:rsidR="00484FDA" w:rsidRPr="00740072" w:rsidRDefault="00484FDA" w:rsidP="00484FDA">
      <w:pPr>
        <w:ind w:left="709"/>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MIESTO STABILNÝCH A DÔSTOJNÝCH PRACOVNÝCH PRÍLEŽITOSTÍ.</w:t>
      </w:r>
    </w:p>
    <w:p w:rsidR="00484FDA" w:rsidRPr="00740072" w:rsidRDefault="00484FDA" w:rsidP="00484FDA">
      <w:pPr>
        <w:tabs>
          <w:tab w:val="left" w:pos="-30"/>
        </w:tabs>
        <w:ind w:left="-15"/>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MESTO S KVALITNOU DOPRAVNOU INFRAŠTRUKTÚROU.</w:t>
      </w:r>
    </w:p>
    <w:p w:rsidR="00484FDA" w:rsidRPr="00740072" w:rsidRDefault="00484FDA" w:rsidP="00484FDA">
      <w:pPr>
        <w:tabs>
          <w:tab w:val="left" w:pos="-30"/>
        </w:tabs>
        <w:ind w:left="-15"/>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MESTO S VYSOKOU ÚROVŇOU ZDRAV</w:t>
      </w:r>
      <w:r w:rsidR="00EB5AC5" w:rsidRPr="00740072">
        <w:rPr>
          <w:rStyle w:val="Strong"/>
          <w:rFonts w:ascii="Arial Narrow" w:eastAsia="Lucida Sans Unicode" w:hAnsi="Arial Narrow" w:cs="Arial"/>
          <w:b w:val="0"/>
          <w:kern w:val="1"/>
        </w:rPr>
        <w:t>OTNEJ STAROSTLIVOSTI</w:t>
      </w:r>
      <w:r w:rsidRPr="00740072">
        <w:rPr>
          <w:rStyle w:val="Strong"/>
          <w:rFonts w:ascii="Arial Narrow" w:eastAsia="Lucida Sans Unicode" w:hAnsi="Arial Narrow" w:cs="Arial"/>
          <w:b w:val="0"/>
          <w:kern w:val="1"/>
        </w:rPr>
        <w:t xml:space="preserve"> A SOCIÁLNYCH SLUŽIEB.</w:t>
      </w:r>
    </w:p>
    <w:p w:rsidR="00484FDA" w:rsidRPr="00740072" w:rsidRDefault="00484FDA" w:rsidP="00484FDA">
      <w:pPr>
        <w:tabs>
          <w:tab w:val="left" w:pos="-30"/>
        </w:tabs>
        <w:ind w:left="-15"/>
        <w:rPr>
          <w:rFonts w:ascii="Arial Narrow" w:eastAsia="Lucida Sans Unicode" w:hAnsi="Arial Narrow" w:cs="Arial"/>
          <w:kern w:val="1"/>
        </w:rPr>
      </w:pPr>
    </w:p>
    <w:p w:rsidR="00484FDA" w:rsidRPr="00740072" w:rsidRDefault="00484FDA" w:rsidP="00484FDA">
      <w:pPr>
        <w:tabs>
          <w:tab w:val="left" w:pos="0"/>
        </w:tabs>
        <w:jc w:val="both"/>
        <w:rPr>
          <w:rFonts w:ascii="Arial Narrow" w:eastAsia="Lucida Sans Unicode" w:hAnsi="Arial Narrow" w:cs="Tahoma"/>
          <w:kern w:val="1"/>
        </w:rPr>
      </w:pPr>
      <w:r w:rsidRPr="00740072">
        <w:rPr>
          <w:rStyle w:val="Strong"/>
          <w:rFonts w:ascii="Arial Narrow" w:eastAsia="Lucida Sans Unicode" w:hAnsi="Arial Narrow" w:cs="Arial"/>
          <w:b w:val="0"/>
          <w:kern w:val="1"/>
        </w:rPr>
        <w:t>HRIŇOVÁ, MESTO MLADÝCH.</w:t>
      </w:r>
    </w:p>
    <w:p w:rsidR="00484FDA" w:rsidRPr="00740072" w:rsidRDefault="00484FDA" w:rsidP="00484FDA">
      <w:pPr>
        <w:tabs>
          <w:tab w:val="left" w:pos="0"/>
        </w:tabs>
        <w:jc w:val="both"/>
        <w:rPr>
          <w:rFonts w:ascii="Arial Narrow" w:eastAsia="Lucida Sans Unicode" w:hAnsi="Arial Narrow" w:cs="Tahoma"/>
          <w:kern w:val="1"/>
        </w:rPr>
      </w:pPr>
    </w:p>
    <w:p w:rsidR="00484FDA" w:rsidRPr="00740072" w:rsidRDefault="00484FDA" w:rsidP="00484FDA">
      <w:pPr>
        <w:tabs>
          <w:tab w:val="left" w:pos="0"/>
        </w:tabs>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MESTO KVALITNÉHO VZDELÁVANIA  A VÝCHOVY MLÁDEŽE.</w:t>
      </w:r>
    </w:p>
    <w:p w:rsidR="00484FDA" w:rsidRPr="00740072" w:rsidRDefault="00484FDA" w:rsidP="00484FDA">
      <w:pPr>
        <w:tabs>
          <w:tab w:val="left" w:pos="-30"/>
        </w:tabs>
        <w:ind w:left="-15"/>
        <w:jc w:val="both"/>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MESTO KULTÚRY A ŠPORTU.</w:t>
      </w:r>
    </w:p>
    <w:p w:rsidR="00484FDA" w:rsidRPr="00740072" w:rsidRDefault="00484FDA" w:rsidP="00484FDA">
      <w:pPr>
        <w:tabs>
          <w:tab w:val="left" w:pos="-30"/>
        </w:tabs>
        <w:ind w:left="-15"/>
        <w:jc w:val="both"/>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CENTRUM VIDIECKEHO TURIZMU.</w:t>
      </w:r>
    </w:p>
    <w:p w:rsidR="00484FDA" w:rsidRPr="00740072" w:rsidRDefault="00484FDA" w:rsidP="00484FDA">
      <w:pPr>
        <w:tabs>
          <w:tab w:val="left" w:pos="-30"/>
        </w:tabs>
        <w:ind w:left="-15"/>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Arial"/>
          <w:kern w:val="1"/>
        </w:rPr>
      </w:pPr>
      <w:r w:rsidRPr="00740072">
        <w:rPr>
          <w:rStyle w:val="Strong"/>
          <w:rFonts w:ascii="Arial Narrow" w:eastAsia="Lucida Sans Unicode" w:hAnsi="Arial Narrow" w:cs="Arial"/>
          <w:b w:val="0"/>
          <w:kern w:val="1"/>
        </w:rPr>
        <w:t>HRIŇOVÁ, MESTO GARANTUJÚCE BEZPEČNÝ ŽIVOT A OCHRANU MAJETKU OBČANOV.</w:t>
      </w:r>
    </w:p>
    <w:p w:rsidR="00484FDA" w:rsidRPr="00740072" w:rsidRDefault="00484FDA" w:rsidP="00484FDA">
      <w:pPr>
        <w:tabs>
          <w:tab w:val="left" w:pos="-30"/>
        </w:tabs>
        <w:ind w:left="-15"/>
        <w:rPr>
          <w:rFonts w:ascii="Arial Narrow" w:eastAsia="Lucida Sans Unicode" w:hAnsi="Arial Narrow" w:cs="Arial"/>
          <w:kern w:val="1"/>
        </w:rPr>
      </w:pPr>
    </w:p>
    <w:p w:rsidR="00484FDA" w:rsidRPr="00740072" w:rsidRDefault="00484FDA" w:rsidP="00484FDA">
      <w:pPr>
        <w:tabs>
          <w:tab w:val="left" w:pos="-30"/>
        </w:tabs>
        <w:ind w:left="-15"/>
        <w:jc w:val="both"/>
        <w:rPr>
          <w:rFonts w:ascii="Arial Narrow" w:eastAsia="Lucida Sans Unicode" w:hAnsi="Arial Narrow" w:cs="Tahoma"/>
          <w:kern w:val="1"/>
        </w:rPr>
      </w:pPr>
      <w:r w:rsidRPr="00740072">
        <w:rPr>
          <w:rStyle w:val="Strong"/>
          <w:rFonts w:ascii="Arial Narrow" w:eastAsia="Lucida Sans Unicode" w:hAnsi="Arial Narrow" w:cs="Arial"/>
          <w:b w:val="0"/>
          <w:kern w:val="1"/>
        </w:rPr>
        <w:t>HRIŇOVÁ, MIESTO S ČISTÝM ŽIVOTNÝM PROSTREDÍM A UDRŽATEĽNÝM ROZVOJOM.</w:t>
      </w:r>
    </w:p>
    <w:p w:rsidR="00484FDA" w:rsidRPr="00740072" w:rsidRDefault="00484FDA" w:rsidP="00484FDA">
      <w:pPr>
        <w:tabs>
          <w:tab w:val="left" w:pos="-30"/>
        </w:tabs>
        <w:ind w:left="-15"/>
        <w:rPr>
          <w:rFonts w:ascii="Arial Narrow" w:eastAsia="Lucida Sans Unicode" w:hAnsi="Arial Narrow" w:cs="Tahoma"/>
          <w:kern w:val="1"/>
        </w:rPr>
      </w:pPr>
    </w:p>
    <w:p w:rsidR="00484FDA" w:rsidRPr="00740072" w:rsidRDefault="00484FDA" w:rsidP="00484FDA">
      <w:pPr>
        <w:tabs>
          <w:tab w:val="left" w:pos="-30"/>
        </w:tabs>
        <w:ind w:left="-15"/>
        <w:rPr>
          <w:rFonts w:ascii="Arial Narrow" w:eastAsia="Lucida Sans Unicode" w:hAnsi="Arial Narrow" w:cs="Tahoma"/>
          <w:kern w:val="1"/>
        </w:rPr>
      </w:pPr>
      <w:r w:rsidRPr="00740072">
        <w:rPr>
          <w:rStyle w:val="Strong"/>
          <w:rFonts w:ascii="Arial Narrow" w:eastAsia="Lucida Sans Unicode" w:hAnsi="Arial Narrow" w:cs="Arial"/>
          <w:b w:val="0"/>
          <w:kern w:val="1"/>
        </w:rPr>
        <w:t xml:space="preserve">HRIŇOVÁ, MESTO SEBAVEDOMÝCH A PRÍVETIVÝCH ĽUDÍ. </w:t>
      </w:r>
    </w:p>
    <w:p w:rsidR="00484FDA" w:rsidRPr="00740072" w:rsidRDefault="00484FDA" w:rsidP="00484FDA">
      <w:pPr>
        <w:tabs>
          <w:tab w:val="left" w:pos="-30"/>
        </w:tabs>
        <w:ind w:left="-15"/>
        <w:rPr>
          <w:rFonts w:ascii="Arial Narrow" w:eastAsia="Lucida Sans Unicode" w:hAnsi="Arial Narrow" w:cs="Tahoma"/>
          <w:kern w:val="1"/>
        </w:rPr>
      </w:pPr>
    </w:p>
    <w:p w:rsidR="00484FDA" w:rsidRPr="00484FDA" w:rsidRDefault="00484FDA" w:rsidP="00484FDA">
      <w:pPr>
        <w:tabs>
          <w:tab w:val="left" w:pos="-30"/>
        </w:tabs>
        <w:ind w:left="-15"/>
        <w:rPr>
          <w:rFonts w:ascii="Arial Narrow" w:eastAsia="Lucida Sans Unicode" w:hAnsi="Arial Narrow" w:cs="Arial"/>
          <w:kern w:val="1"/>
          <w:sz w:val="22"/>
          <w:szCs w:val="22"/>
        </w:rPr>
      </w:pPr>
    </w:p>
    <w:p w:rsidR="00484FDA" w:rsidRPr="00EB5AC5" w:rsidRDefault="00484FDA" w:rsidP="00484FDA">
      <w:pPr>
        <w:tabs>
          <w:tab w:val="left" w:pos="-30"/>
        </w:tabs>
        <w:ind w:left="-15"/>
        <w:rPr>
          <w:rFonts w:ascii="Arial Narrow" w:hAnsi="Arial Narrow"/>
          <w:sz w:val="22"/>
          <w:szCs w:val="22"/>
        </w:rPr>
      </w:pPr>
      <w:r w:rsidRPr="00EB5AC5">
        <w:rPr>
          <w:rStyle w:val="Strong"/>
          <w:rFonts w:ascii="Arial Narrow" w:eastAsia="Lucida Sans Unicode" w:hAnsi="Arial Narrow" w:cs="Arial"/>
          <w:bCs w:val="0"/>
          <w:kern w:val="1"/>
          <w:sz w:val="22"/>
          <w:szCs w:val="22"/>
        </w:rPr>
        <w:t xml:space="preserve">HRIŇOVÁ - SPRÁVNE MIESTO NA ŽIVOT!  </w:t>
      </w:r>
    </w:p>
    <w:p w:rsidR="007055B8" w:rsidRPr="00484FDA" w:rsidRDefault="007055B8">
      <w:pPr>
        <w:tabs>
          <w:tab w:val="left" w:pos="0"/>
        </w:tabs>
        <w:jc w:val="both"/>
        <w:rPr>
          <w:rFonts w:ascii="Arial Narrow" w:hAnsi="Arial Narrow"/>
          <w:sz w:val="22"/>
          <w:szCs w:val="22"/>
        </w:rPr>
      </w:pPr>
    </w:p>
    <w:p w:rsidR="00960260" w:rsidRDefault="00960260">
      <w:pPr>
        <w:tabs>
          <w:tab w:val="left" w:pos="0"/>
        </w:tabs>
        <w:jc w:val="both"/>
        <w:rPr>
          <w:rFonts w:ascii="Arial Narrow" w:hAnsi="Arial Narrow"/>
          <w:b/>
          <w:sz w:val="22"/>
          <w:szCs w:val="22"/>
        </w:rPr>
      </w:pPr>
    </w:p>
    <w:p w:rsidR="00740072" w:rsidRDefault="00740072">
      <w:pPr>
        <w:tabs>
          <w:tab w:val="left" w:pos="0"/>
        </w:tabs>
        <w:jc w:val="both"/>
        <w:rPr>
          <w:rFonts w:ascii="Arial Narrow" w:hAnsi="Arial Narrow"/>
          <w:b/>
          <w:sz w:val="22"/>
          <w:szCs w:val="22"/>
        </w:rPr>
      </w:pPr>
    </w:p>
    <w:p w:rsidR="003F1A5B" w:rsidRPr="00456F10" w:rsidRDefault="00456F10">
      <w:pPr>
        <w:tabs>
          <w:tab w:val="left" w:pos="0"/>
        </w:tabs>
        <w:jc w:val="both"/>
        <w:rPr>
          <w:rFonts w:ascii="Arial Narrow" w:hAnsi="Arial Narrow"/>
          <w:b/>
          <w:sz w:val="28"/>
          <w:szCs w:val="28"/>
        </w:rPr>
      </w:pPr>
      <w:r w:rsidRPr="00456F10">
        <w:rPr>
          <w:rFonts w:ascii="Arial Narrow" w:hAnsi="Arial Narrow"/>
          <w:b/>
          <w:sz w:val="28"/>
          <w:szCs w:val="28"/>
        </w:rPr>
        <w:lastRenderedPageBreak/>
        <w:t>1.6.</w:t>
      </w:r>
      <w:r w:rsidRPr="00456F10">
        <w:rPr>
          <w:rFonts w:ascii="Arial Narrow" w:hAnsi="Arial Narrow"/>
          <w:b/>
          <w:sz w:val="28"/>
          <w:szCs w:val="28"/>
        </w:rPr>
        <w:tab/>
      </w:r>
      <w:r w:rsidR="00F5678B" w:rsidRPr="00456F10">
        <w:rPr>
          <w:rFonts w:ascii="Arial Narrow" w:hAnsi="Arial Narrow"/>
          <w:b/>
          <w:sz w:val="28"/>
          <w:szCs w:val="28"/>
        </w:rPr>
        <w:t>Orgány samosprávy</w:t>
      </w:r>
    </w:p>
    <w:p w:rsidR="00F5678B" w:rsidRPr="00B62BAB" w:rsidRDefault="00F5678B">
      <w:pPr>
        <w:tabs>
          <w:tab w:val="left" w:pos="0"/>
        </w:tabs>
        <w:jc w:val="both"/>
        <w:rPr>
          <w:rFonts w:ascii="Arial Narrow" w:hAnsi="Arial Narrow"/>
          <w:sz w:val="22"/>
          <w:szCs w:val="22"/>
        </w:rPr>
      </w:pPr>
    </w:p>
    <w:p w:rsidR="00F5678B" w:rsidRPr="00B62BAB" w:rsidRDefault="00F5678B">
      <w:pPr>
        <w:tabs>
          <w:tab w:val="left" w:pos="0"/>
        </w:tabs>
        <w:jc w:val="both"/>
        <w:rPr>
          <w:rFonts w:ascii="Arial Narrow" w:hAnsi="Arial Narrow"/>
          <w:sz w:val="22"/>
          <w:szCs w:val="22"/>
        </w:rPr>
      </w:pPr>
      <w:r w:rsidRPr="00B62BAB">
        <w:rPr>
          <w:rFonts w:ascii="Arial Narrow" w:hAnsi="Arial Narrow"/>
          <w:sz w:val="22"/>
          <w:szCs w:val="22"/>
        </w:rPr>
        <w:t>V roku 201</w:t>
      </w:r>
      <w:r w:rsidR="00B62BAB" w:rsidRPr="00B62BAB">
        <w:rPr>
          <w:rFonts w:ascii="Arial Narrow" w:hAnsi="Arial Narrow"/>
          <w:sz w:val="22"/>
          <w:szCs w:val="22"/>
        </w:rPr>
        <w:t>3</w:t>
      </w:r>
      <w:r w:rsidRPr="00B62BAB">
        <w:rPr>
          <w:rFonts w:ascii="Arial Narrow" w:hAnsi="Arial Narrow"/>
          <w:sz w:val="22"/>
          <w:szCs w:val="22"/>
        </w:rPr>
        <w:t xml:space="preserve"> vykonávali samosprávu mesta jeho obyvatelia prostredníctvom volených orgánov mesta, ktoré vzišli z komunálnych volieb v roku 2010.</w:t>
      </w:r>
    </w:p>
    <w:p w:rsidR="00F5678B" w:rsidRPr="006C1B32" w:rsidRDefault="00F5678B">
      <w:pPr>
        <w:tabs>
          <w:tab w:val="left" w:pos="0"/>
        </w:tabs>
        <w:jc w:val="both"/>
        <w:rPr>
          <w:rFonts w:ascii="Arial Narrow" w:hAnsi="Arial Narrow"/>
          <w:sz w:val="22"/>
          <w:szCs w:val="22"/>
          <w:highlight w:val="yellow"/>
        </w:rPr>
      </w:pPr>
    </w:p>
    <w:p w:rsidR="00F5678B" w:rsidRPr="00B62BAB" w:rsidRDefault="00F5678B">
      <w:pPr>
        <w:tabs>
          <w:tab w:val="left" w:pos="0"/>
        </w:tabs>
        <w:jc w:val="both"/>
        <w:rPr>
          <w:rFonts w:ascii="Arial Narrow" w:hAnsi="Arial Narrow"/>
          <w:sz w:val="22"/>
          <w:szCs w:val="22"/>
        </w:rPr>
      </w:pPr>
      <w:r w:rsidRPr="00B62BAB">
        <w:rPr>
          <w:rFonts w:ascii="Arial Narrow" w:hAnsi="Arial Narrow"/>
          <w:sz w:val="22"/>
          <w:szCs w:val="22"/>
        </w:rPr>
        <w:t>Predstaviteľom a najvyšším výkonným orgánom Mesta Hriňová bol:</w:t>
      </w:r>
    </w:p>
    <w:p w:rsidR="00E8094D" w:rsidRPr="00B62BAB" w:rsidRDefault="00E8094D">
      <w:pPr>
        <w:tabs>
          <w:tab w:val="left" w:pos="0"/>
        </w:tabs>
        <w:jc w:val="both"/>
        <w:rPr>
          <w:rFonts w:ascii="Arial Narrow" w:hAnsi="Arial Narrow"/>
          <w:sz w:val="22"/>
          <w:szCs w:val="22"/>
        </w:rPr>
      </w:pPr>
    </w:p>
    <w:p w:rsidR="00F5678B" w:rsidRPr="00B62BAB" w:rsidRDefault="00F5678B" w:rsidP="003A480A">
      <w:pPr>
        <w:tabs>
          <w:tab w:val="left" w:pos="0"/>
        </w:tabs>
        <w:jc w:val="both"/>
        <w:rPr>
          <w:rFonts w:ascii="Arial Narrow" w:hAnsi="Arial Narrow"/>
          <w:sz w:val="22"/>
          <w:szCs w:val="22"/>
        </w:rPr>
      </w:pPr>
      <w:r w:rsidRPr="00B62BAB">
        <w:rPr>
          <w:rFonts w:ascii="Arial Narrow" w:hAnsi="Arial Narrow"/>
          <w:sz w:val="22"/>
          <w:szCs w:val="22"/>
        </w:rPr>
        <w:t xml:space="preserve">                                              </w:t>
      </w:r>
      <w:r w:rsidRPr="00B62BAB">
        <w:rPr>
          <w:noProof/>
          <w:lang w:val="sk-SK"/>
        </w:rPr>
        <w:drawing>
          <wp:inline distT="0" distB="0" distL="0" distR="0">
            <wp:extent cx="1906905" cy="1497965"/>
            <wp:effectExtent l="19050" t="0" r="0" b="0"/>
            <wp:docPr id="40" name="Picture 40" descr="Mgr. Stanislav Horní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gr. Stanislav Horník "/>
                    <pic:cNvPicPr>
                      <a:picLocks noChangeAspect="1" noChangeArrowheads="1"/>
                    </pic:cNvPicPr>
                  </pic:nvPicPr>
                  <pic:blipFill>
                    <a:blip r:embed="rId11" cstate="print"/>
                    <a:srcRect/>
                    <a:stretch>
                      <a:fillRect/>
                    </a:stretch>
                  </pic:blipFill>
                  <pic:spPr bwMode="auto">
                    <a:xfrm>
                      <a:off x="0" y="0"/>
                      <a:ext cx="1906905" cy="1497965"/>
                    </a:xfrm>
                    <a:prstGeom prst="rect">
                      <a:avLst/>
                    </a:prstGeom>
                    <a:noFill/>
                    <a:ln w="9525">
                      <a:noFill/>
                      <a:miter lim="800000"/>
                      <a:headEnd/>
                      <a:tailEnd/>
                    </a:ln>
                  </pic:spPr>
                </pic:pic>
              </a:graphicData>
            </a:graphic>
          </wp:inline>
        </w:drawing>
      </w:r>
    </w:p>
    <w:p w:rsidR="00F5678B" w:rsidRPr="00B62BAB" w:rsidRDefault="00F5678B" w:rsidP="003A480A">
      <w:pPr>
        <w:tabs>
          <w:tab w:val="left" w:pos="0"/>
        </w:tabs>
        <w:jc w:val="both"/>
        <w:rPr>
          <w:rFonts w:ascii="Arial Narrow" w:hAnsi="Arial Narrow"/>
          <w:sz w:val="22"/>
          <w:szCs w:val="22"/>
        </w:rPr>
      </w:pPr>
      <w:r w:rsidRPr="00B62BAB">
        <w:rPr>
          <w:rFonts w:ascii="Arial Narrow" w:hAnsi="Arial Narrow"/>
          <w:sz w:val="22"/>
          <w:szCs w:val="22"/>
        </w:rPr>
        <w:t xml:space="preserve">                                                           Mgr. Stanislav Horník</w:t>
      </w:r>
    </w:p>
    <w:p w:rsidR="00F5678B" w:rsidRPr="00B62BAB" w:rsidRDefault="00F5678B" w:rsidP="003A480A">
      <w:pPr>
        <w:tabs>
          <w:tab w:val="left" w:pos="0"/>
        </w:tabs>
        <w:jc w:val="both"/>
        <w:rPr>
          <w:rFonts w:ascii="Arial Narrow" w:hAnsi="Arial Narrow"/>
          <w:sz w:val="22"/>
          <w:szCs w:val="22"/>
        </w:rPr>
      </w:pPr>
      <w:r w:rsidRPr="00B62BAB">
        <w:rPr>
          <w:rFonts w:ascii="Arial Narrow" w:hAnsi="Arial Narrow"/>
          <w:sz w:val="22"/>
          <w:szCs w:val="22"/>
        </w:rPr>
        <w:t xml:space="preserve">                                                               primátor mesta</w:t>
      </w:r>
    </w:p>
    <w:p w:rsidR="00F5678B" w:rsidRPr="00B62BAB" w:rsidRDefault="00F5678B" w:rsidP="003A480A">
      <w:pPr>
        <w:tabs>
          <w:tab w:val="left" w:pos="0"/>
        </w:tabs>
        <w:jc w:val="both"/>
        <w:rPr>
          <w:rFonts w:ascii="Arial Narrow" w:hAnsi="Arial Narrow"/>
          <w:sz w:val="22"/>
          <w:szCs w:val="22"/>
        </w:rPr>
      </w:pPr>
    </w:p>
    <w:p w:rsidR="003A480A" w:rsidRPr="00B62BAB" w:rsidRDefault="00F5678B" w:rsidP="003A480A">
      <w:pPr>
        <w:tabs>
          <w:tab w:val="left" w:pos="0"/>
        </w:tabs>
        <w:jc w:val="both"/>
        <w:rPr>
          <w:rFonts w:ascii="Arial Narrow" w:hAnsi="Arial Narrow"/>
          <w:sz w:val="22"/>
          <w:szCs w:val="22"/>
        </w:rPr>
      </w:pPr>
      <w:r w:rsidRPr="00B62BAB">
        <w:rPr>
          <w:rFonts w:ascii="Arial Narrow" w:hAnsi="Arial Narrow"/>
          <w:sz w:val="22"/>
          <w:szCs w:val="22"/>
        </w:rPr>
        <w:t>a mestské zastupiteľstvo, ktoré tvorilo 13 poslancov</w:t>
      </w:r>
      <w:r w:rsidR="006F74E0" w:rsidRPr="00B62BAB">
        <w:rPr>
          <w:rFonts w:ascii="Arial Narrow" w:hAnsi="Arial Narrow"/>
          <w:sz w:val="22"/>
          <w:szCs w:val="22"/>
        </w:rPr>
        <w:t>:</w:t>
      </w:r>
    </w:p>
    <w:p w:rsidR="00F5678B" w:rsidRPr="006C1B32" w:rsidRDefault="00F5678B" w:rsidP="003A480A">
      <w:pPr>
        <w:tabs>
          <w:tab w:val="left" w:pos="0"/>
        </w:tabs>
        <w:jc w:val="both"/>
        <w:rPr>
          <w:rFonts w:ascii="Arial Narrow" w:hAnsi="Arial Narrow"/>
          <w:sz w:val="22"/>
          <w:szCs w:val="22"/>
          <w:highlight w:val="yellow"/>
        </w:rPr>
      </w:pPr>
    </w:p>
    <w:p w:rsidR="00F5678B" w:rsidRPr="00B62BAB" w:rsidRDefault="00F5678B" w:rsidP="003A480A">
      <w:pPr>
        <w:tabs>
          <w:tab w:val="left" w:pos="0"/>
        </w:tabs>
        <w:jc w:val="both"/>
        <w:rPr>
          <w:rFonts w:ascii="Arial Narrow" w:hAnsi="Arial Narrow" w:cs="Tahoma"/>
          <w:color w:val="202020"/>
          <w:sz w:val="22"/>
          <w:szCs w:val="22"/>
          <w:shd w:val="clear" w:color="auto" w:fill="FFFFFF"/>
        </w:rPr>
      </w:pPr>
      <w:r w:rsidRPr="00B62BAB">
        <w:rPr>
          <w:rFonts w:ascii="Arial Narrow" w:hAnsi="Arial Narrow"/>
          <w:sz w:val="22"/>
          <w:szCs w:val="22"/>
        </w:rPr>
        <w:t xml:space="preserve">Volebný obvod č. 1: </w:t>
      </w:r>
      <w:r w:rsidRPr="00B62BAB">
        <w:rPr>
          <w:rFonts w:ascii="Arial Narrow" w:hAnsi="Arial Narrow" w:cs="Tahoma"/>
          <w:color w:val="202020"/>
          <w:sz w:val="22"/>
          <w:szCs w:val="22"/>
          <w:shd w:val="clear" w:color="auto" w:fill="FFFFFF"/>
        </w:rPr>
        <w:t>Krivec, Medzikopec, Krnáčovci, zástavka Jaseňovo, Sídlisko Bystrô, ul. Vrchárska, Raticov Vrch, Krížne cesty a Halajov vrch.</w:t>
      </w:r>
    </w:p>
    <w:p w:rsidR="00F5678B" w:rsidRPr="00B62BAB" w:rsidRDefault="00F5678B" w:rsidP="003A480A">
      <w:pPr>
        <w:tabs>
          <w:tab w:val="left" w:pos="0"/>
        </w:tabs>
        <w:jc w:val="both"/>
        <w:rPr>
          <w:rFonts w:ascii="Arial Narrow" w:hAnsi="Arial Narrow" w:cs="Tahoma"/>
          <w:color w:val="202020"/>
          <w:sz w:val="22"/>
          <w:szCs w:val="22"/>
          <w:shd w:val="clear" w:color="auto" w:fill="FFFFFF"/>
        </w:rPr>
      </w:pPr>
    </w:p>
    <w:p w:rsidR="00F5678B" w:rsidRPr="00B62BAB" w:rsidRDefault="00982496" w:rsidP="003A480A">
      <w:pPr>
        <w:tabs>
          <w:tab w:val="left" w:pos="0"/>
        </w:tabs>
        <w:jc w:val="both"/>
        <w:rPr>
          <w:rFonts w:ascii="Arial Narrow" w:hAnsi="Arial Narrow"/>
          <w:sz w:val="22"/>
          <w:szCs w:val="22"/>
        </w:rPr>
      </w:pPr>
      <w:r w:rsidRPr="00B62BAB">
        <w:rPr>
          <w:rFonts w:ascii="Arial Narrow" w:hAnsi="Arial Narrow"/>
          <w:noProof/>
          <w:sz w:val="22"/>
          <w:szCs w:val="22"/>
          <w:lang w:val="sk-SK"/>
        </w:rPr>
        <w:drawing>
          <wp:inline distT="0" distB="0" distL="0" distR="0">
            <wp:extent cx="1134727" cy="1115078"/>
            <wp:effectExtent l="19050" t="0" r="8273" b="0"/>
            <wp:docPr id="11" name="Picture 34" descr=" Jozef Pan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 Jozef Panica "/>
                    <pic:cNvPicPr>
                      <a:picLocks noChangeAspect="1" noChangeArrowheads="1"/>
                    </pic:cNvPicPr>
                  </pic:nvPicPr>
                  <pic:blipFill>
                    <a:blip r:embed="rId12" cstate="print"/>
                    <a:srcRect/>
                    <a:stretch>
                      <a:fillRect/>
                    </a:stretch>
                  </pic:blipFill>
                  <pic:spPr bwMode="auto">
                    <a:xfrm>
                      <a:off x="0" y="0"/>
                      <a:ext cx="1134655" cy="1115007"/>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r w:rsidRPr="00B62BAB">
        <w:rPr>
          <w:rFonts w:ascii="Arial Narrow" w:hAnsi="Arial Narrow"/>
          <w:noProof/>
          <w:sz w:val="22"/>
          <w:szCs w:val="22"/>
          <w:lang w:val="sk-SK"/>
        </w:rPr>
        <w:drawing>
          <wp:inline distT="0" distB="0" distL="0" distR="0">
            <wp:extent cx="1135299" cy="1076098"/>
            <wp:effectExtent l="19050" t="0" r="7701" b="0"/>
            <wp:docPr id="12" name="Picture 19" descr=" Peter Krnáč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 Peter Krnáč "/>
                    <pic:cNvPicPr>
                      <a:picLocks noChangeAspect="1" noChangeArrowheads="1"/>
                    </pic:cNvPicPr>
                  </pic:nvPicPr>
                  <pic:blipFill>
                    <a:blip r:embed="rId13" cstate="print"/>
                    <a:srcRect/>
                    <a:stretch>
                      <a:fillRect/>
                    </a:stretch>
                  </pic:blipFill>
                  <pic:spPr bwMode="auto">
                    <a:xfrm>
                      <a:off x="0" y="0"/>
                      <a:ext cx="1136372" cy="1077115"/>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r w:rsidRPr="00B62BAB">
        <w:rPr>
          <w:rFonts w:ascii="Arial Narrow" w:hAnsi="Arial Narrow"/>
          <w:noProof/>
          <w:sz w:val="22"/>
          <w:szCs w:val="22"/>
          <w:lang w:val="sk-SK"/>
        </w:rPr>
        <w:drawing>
          <wp:inline distT="0" distB="0" distL="0" distR="0">
            <wp:extent cx="1051455" cy="1044102"/>
            <wp:effectExtent l="19050" t="0" r="0" b="0"/>
            <wp:docPr id="14" name="Picture 10" descr=" Jozef Ďur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Jozef Ďurica "/>
                    <pic:cNvPicPr>
                      <a:picLocks noChangeAspect="1" noChangeArrowheads="1"/>
                    </pic:cNvPicPr>
                  </pic:nvPicPr>
                  <pic:blipFill>
                    <a:blip r:embed="rId14" cstate="print"/>
                    <a:srcRect/>
                    <a:stretch>
                      <a:fillRect/>
                    </a:stretch>
                  </pic:blipFill>
                  <pic:spPr bwMode="auto">
                    <a:xfrm>
                      <a:off x="0" y="0"/>
                      <a:ext cx="1051262" cy="1043911"/>
                    </a:xfrm>
                    <a:prstGeom prst="rect">
                      <a:avLst/>
                    </a:prstGeom>
                    <a:noFill/>
                    <a:ln w="9525">
                      <a:noFill/>
                      <a:miter lim="800000"/>
                      <a:headEnd/>
                      <a:tailEnd/>
                    </a:ln>
                  </pic:spPr>
                </pic:pic>
              </a:graphicData>
            </a:graphic>
          </wp:inline>
        </w:drawing>
      </w: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 xml:space="preserve">       Jozef Panica                                      Peter Krnáč                                         Jozef Ďurica</w:t>
      </w:r>
    </w:p>
    <w:p w:rsidR="00982496" w:rsidRPr="00B62BAB" w:rsidRDefault="00982496" w:rsidP="003A480A">
      <w:pPr>
        <w:tabs>
          <w:tab w:val="left" w:pos="0"/>
        </w:tabs>
        <w:jc w:val="both"/>
        <w:rPr>
          <w:rFonts w:ascii="Arial Narrow" w:hAnsi="Arial Narrow"/>
          <w:sz w:val="22"/>
          <w:szCs w:val="22"/>
        </w:rPr>
      </w:pP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Volebný obvod č. 2: Blato, Zánemecká.</w:t>
      </w:r>
    </w:p>
    <w:p w:rsidR="00982496" w:rsidRPr="00B62BAB" w:rsidRDefault="00982496" w:rsidP="003A480A">
      <w:pPr>
        <w:tabs>
          <w:tab w:val="left" w:pos="0"/>
        </w:tabs>
        <w:jc w:val="both"/>
        <w:rPr>
          <w:rFonts w:ascii="Arial Narrow" w:hAnsi="Arial Narrow"/>
          <w:sz w:val="22"/>
          <w:szCs w:val="22"/>
        </w:rPr>
      </w:pP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noProof/>
          <w:sz w:val="22"/>
          <w:szCs w:val="22"/>
          <w:lang w:val="sk-SK"/>
        </w:rPr>
        <w:drawing>
          <wp:inline distT="0" distB="0" distL="0" distR="0">
            <wp:extent cx="1042102" cy="1119834"/>
            <wp:effectExtent l="19050" t="0" r="5648" b="0"/>
            <wp:docPr id="15" name="Picture 28" descr=" Ľubomír Malč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 Ľubomír Malček "/>
                    <pic:cNvPicPr>
                      <a:picLocks noChangeAspect="1" noChangeArrowheads="1"/>
                    </pic:cNvPicPr>
                  </pic:nvPicPr>
                  <pic:blipFill>
                    <a:blip r:embed="rId15" cstate="print"/>
                    <a:srcRect/>
                    <a:stretch>
                      <a:fillRect/>
                    </a:stretch>
                  </pic:blipFill>
                  <pic:spPr bwMode="auto">
                    <a:xfrm>
                      <a:off x="0" y="0"/>
                      <a:ext cx="1044223" cy="1122113"/>
                    </a:xfrm>
                    <a:prstGeom prst="rect">
                      <a:avLst/>
                    </a:prstGeom>
                    <a:noFill/>
                    <a:ln w="9525">
                      <a:noFill/>
                      <a:miter lim="800000"/>
                      <a:headEnd/>
                      <a:tailEnd/>
                    </a:ln>
                  </pic:spPr>
                </pic:pic>
              </a:graphicData>
            </a:graphic>
          </wp:inline>
        </w:drawing>
      </w: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 xml:space="preserve">   Ľubomír Malček</w:t>
      </w:r>
    </w:p>
    <w:p w:rsidR="00982496" w:rsidRPr="00B62BAB" w:rsidRDefault="00982496" w:rsidP="003A480A">
      <w:pPr>
        <w:tabs>
          <w:tab w:val="left" w:pos="0"/>
        </w:tabs>
        <w:jc w:val="both"/>
        <w:rPr>
          <w:rFonts w:ascii="Arial Narrow" w:hAnsi="Arial Narrow"/>
          <w:sz w:val="22"/>
          <w:szCs w:val="22"/>
        </w:rPr>
      </w:pP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Volebný obvod č. 3: Priehalina, Riečka, Pivnička.</w:t>
      </w:r>
    </w:p>
    <w:p w:rsidR="00982496" w:rsidRPr="00B62BAB" w:rsidRDefault="00982496" w:rsidP="003A480A">
      <w:pPr>
        <w:tabs>
          <w:tab w:val="left" w:pos="0"/>
        </w:tabs>
        <w:jc w:val="both"/>
        <w:rPr>
          <w:rFonts w:ascii="Arial Narrow" w:hAnsi="Arial Narrow"/>
          <w:sz w:val="22"/>
          <w:szCs w:val="22"/>
        </w:rPr>
      </w:pP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noProof/>
          <w:sz w:val="22"/>
          <w:szCs w:val="22"/>
          <w:lang w:val="sk-SK"/>
        </w:rPr>
        <w:drawing>
          <wp:inline distT="0" distB="0" distL="0" distR="0">
            <wp:extent cx="1038413" cy="1108953"/>
            <wp:effectExtent l="19050" t="0" r="9337" b="0"/>
            <wp:docPr id="17" name="Picture 16" descr=" Ján Krahule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 Ján Krahulec "/>
                    <pic:cNvPicPr>
                      <a:picLocks noChangeAspect="1" noChangeArrowheads="1"/>
                    </pic:cNvPicPr>
                  </pic:nvPicPr>
                  <pic:blipFill>
                    <a:blip r:embed="rId16" cstate="print"/>
                    <a:srcRect/>
                    <a:stretch>
                      <a:fillRect/>
                    </a:stretch>
                  </pic:blipFill>
                  <pic:spPr bwMode="auto">
                    <a:xfrm>
                      <a:off x="0" y="0"/>
                      <a:ext cx="1039949" cy="1110594"/>
                    </a:xfrm>
                    <a:prstGeom prst="rect">
                      <a:avLst/>
                    </a:prstGeom>
                    <a:noFill/>
                    <a:ln w="9525">
                      <a:noFill/>
                      <a:miter lim="800000"/>
                      <a:headEnd/>
                      <a:tailEnd/>
                    </a:ln>
                  </pic:spPr>
                </pic:pic>
              </a:graphicData>
            </a:graphic>
          </wp:inline>
        </w:drawing>
      </w: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 xml:space="preserve">     Ján Krahulec</w:t>
      </w:r>
    </w:p>
    <w:p w:rsidR="00982496" w:rsidRPr="00B62BAB" w:rsidRDefault="00982496" w:rsidP="003A480A">
      <w:pPr>
        <w:tabs>
          <w:tab w:val="left" w:pos="0"/>
        </w:tabs>
        <w:jc w:val="both"/>
        <w:rPr>
          <w:rFonts w:ascii="Arial Narrow" w:hAnsi="Arial Narrow" w:cs="Tahoma"/>
          <w:color w:val="202020"/>
          <w:sz w:val="22"/>
          <w:szCs w:val="22"/>
          <w:shd w:val="clear" w:color="auto" w:fill="FFFFFF"/>
        </w:rPr>
      </w:pPr>
      <w:r w:rsidRPr="00B62BAB">
        <w:rPr>
          <w:rFonts w:ascii="Arial Narrow" w:hAnsi="Arial Narrow"/>
          <w:sz w:val="22"/>
          <w:szCs w:val="22"/>
        </w:rPr>
        <w:lastRenderedPageBreak/>
        <w:t xml:space="preserve">Volebný obvod č. 4: </w:t>
      </w:r>
      <w:r w:rsidRPr="00B62BAB">
        <w:rPr>
          <w:rFonts w:ascii="Arial Narrow" w:hAnsi="Arial Narrow" w:cs="Tahoma"/>
          <w:color w:val="202020"/>
          <w:sz w:val="22"/>
          <w:szCs w:val="22"/>
          <w:shd w:val="clear" w:color="auto" w:fill="FFFFFF"/>
        </w:rPr>
        <w:t>Slanec, Mangútovo, Štoliansko, Jaseňovo, ul. Pod Grapou, ul. Janka Kráľa, Hutianska cesta, Jarabová.</w:t>
      </w:r>
    </w:p>
    <w:p w:rsidR="00982496" w:rsidRPr="00B62BAB" w:rsidRDefault="00982496" w:rsidP="003A480A">
      <w:pPr>
        <w:tabs>
          <w:tab w:val="left" w:pos="0"/>
        </w:tabs>
        <w:jc w:val="both"/>
        <w:rPr>
          <w:rFonts w:ascii="Arial Narrow" w:hAnsi="Arial Narrow" w:cs="Tahoma"/>
          <w:color w:val="202020"/>
          <w:sz w:val="22"/>
          <w:szCs w:val="22"/>
          <w:shd w:val="clear" w:color="auto" w:fill="FFFFFF"/>
        </w:rPr>
      </w:pPr>
    </w:p>
    <w:p w:rsidR="00982496" w:rsidRPr="00B62BAB" w:rsidRDefault="00982496" w:rsidP="003A480A">
      <w:pPr>
        <w:tabs>
          <w:tab w:val="left" w:pos="0"/>
        </w:tabs>
        <w:jc w:val="both"/>
        <w:rPr>
          <w:rFonts w:ascii="Arial Narrow" w:hAnsi="Arial Narrow" w:cs="Tahoma"/>
          <w:color w:val="202020"/>
          <w:sz w:val="22"/>
          <w:szCs w:val="22"/>
          <w:shd w:val="clear" w:color="auto" w:fill="FFFFFF"/>
        </w:rPr>
      </w:pPr>
      <w:r w:rsidRPr="00B62BAB">
        <w:rPr>
          <w:rFonts w:ascii="Arial Narrow" w:hAnsi="Arial Narrow" w:cs="Tahoma"/>
          <w:noProof/>
          <w:color w:val="202020"/>
          <w:sz w:val="22"/>
          <w:szCs w:val="22"/>
          <w:shd w:val="clear" w:color="auto" w:fill="FFFFFF"/>
          <w:lang w:val="sk-SK"/>
        </w:rPr>
        <w:drawing>
          <wp:inline distT="0" distB="0" distL="0" distR="0">
            <wp:extent cx="1163914" cy="1056941"/>
            <wp:effectExtent l="19050" t="0" r="0" b="0"/>
            <wp:docPr id="18" name="Picture 25" descr=" Štefan Kuv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 Štefan Kuvik "/>
                    <pic:cNvPicPr>
                      <a:picLocks noChangeAspect="1" noChangeArrowheads="1"/>
                    </pic:cNvPicPr>
                  </pic:nvPicPr>
                  <pic:blipFill>
                    <a:blip r:embed="rId17" cstate="print"/>
                    <a:srcRect/>
                    <a:stretch>
                      <a:fillRect/>
                    </a:stretch>
                  </pic:blipFill>
                  <pic:spPr bwMode="auto">
                    <a:xfrm>
                      <a:off x="0" y="0"/>
                      <a:ext cx="1165263" cy="1058166"/>
                    </a:xfrm>
                    <a:prstGeom prst="rect">
                      <a:avLst/>
                    </a:prstGeom>
                    <a:noFill/>
                    <a:ln w="9525">
                      <a:noFill/>
                      <a:miter lim="800000"/>
                      <a:headEnd/>
                      <a:tailEnd/>
                    </a:ln>
                  </pic:spPr>
                </pic:pic>
              </a:graphicData>
            </a:graphic>
          </wp:inline>
        </w:drawing>
      </w: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 xml:space="preserve">       Štefan Kuvik</w:t>
      </w:r>
    </w:p>
    <w:p w:rsidR="00982496" w:rsidRPr="00B62BAB" w:rsidRDefault="00982496" w:rsidP="003A480A">
      <w:pPr>
        <w:tabs>
          <w:tab w:val="left" w:pos="0"/>
        </w:tabs>
        <w:jc w:val="both"/>
        <w:rPr>
          <w:rFonts w:ascii="Arial Narrow" w:hAnsi="Arial Narrow"/>
          <w:sz w:val="22"/>
          <w:szCs w:val="22"/>
        </w:rPr>
      </w:pPr>
    </w:p>
    <w:p w:rsidR="00982496" w:rsidRPr="00B62BAB" w:rsidRDefault="00982496" w:rsidP="003A480A">
      <w:pPr>
        <w:tabs>
          <w:tab w:val="left" w:pos="0"/>
        </w:tabs>
        <w:jc w:val="both"/>
        <w:rPr>
          <w:rFonts w:ascii="Arial Narrow" w:hAnsi="Arial Narrow"/>
          <w:sz w:val="22"/>
          <w:szCs w:val="22"/>
        </w:rPr>
      </w:pPr>
      <w:r w:rsidRPr="00B62BAB">
        <w:rPr>
          <w:rFonts w:ascii="Arial Narrow" w:hAnsi="Arial Narrow"/>
          <w:sz w:val="22"/>
          <w:szCs w:val="22"/>
        </w:rPr>
        <w:t xml:space="preserve">Volebný obvod č. 5: </w:t>
      </w:r>
      <w:r w:rsidRPr="00B62BAB">
        <w:rPr>
          <w:rFonts w:ascii="Arial Narrow" w:hAnsi="Arial Narrow" w:cs="Tahoma"/>
          <w:color w:val="202020"/>
          <w:sz w:val="22"/>
          <w:szCs w:val="22"/>
          <w:shd w:val="clear" w:color="auto" w:fill="FFFFFF"/>
        </w:rPr>
        <w:t>Biele Vody, Vrch Slatina, Snohy, Vajanského, ul. Horná, Tršovky, Strojárska, Horná Hriňová, Štoliansko, Mangútovo, Skalisko, Pod Cintorínom, Pod Grapou, J. Kráľa, kpt. Nálepku, Potočná, B. S. Timravy.</w:t>
      </w:r>
    </w:p>
    <w:p w:rsidR="00982496" w:rsidRPr="00B62BAB" w:rsidRDefault="00982496" w:rsidP="003A480A">
      <w:pPr>
        <w:tabs>
          <w:tab w:val="left" w:pos="0"/>
        </w:tabs>
        <w:jc w:val="both"/>
        <w:rPr>
          <w:rFonts w:ascii="Arial Narrow" w:hAnsi="Arial Narrow"/>
          <w:sz w:val="22"/>
          <w:szCs w:val="22"/>
        </w:rPr>
      </w:pPr>
    </w:p>
    <w:p w:rsidR="00982496" w:rsidRPr="00B62BAB" w:rsidRDefault="003A480A" w:rsidP="003A480A">
      <w:pPr>
        <w:tabs>
          <w:tab w:val="left" w:pos="7920"/>
        </w:tabs>
        <w:spacing w:before="120"/>
        <w:jc w:val="both"/>
        <w:rPr>
          <w:rFonts w:ascii="Arial Narrow" w:hAnsi="Arial Narrow"/>
          <w:sz w:val="22"/>
          <w:szCs w:val="22"/>
        </w:rPr>
      </w:pPr>
      <w:r w:rsidRPr="00B62BAB">
        <w:rPr>
          <w:noProof/>
          <w:lang w:val="sk-SK"/>
        </w:rPr>
        <w:drawing>
          <wp:inline distT="0" distB="0" distL="0" distR="0">
            <wp:extent cx="1096388" cy="1050587"/>
            <wp:effectExtent l="19050" t="0" r="8512" b="0"/>
            <wp:docPr id="6" name="Picture 4" descr=" Miloš Brašeň 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 Miloš Brašeň st. "/>
                    <pic:cNvPicPr>
                      <a:picLocks noChangeAspect="1" noChangeArrowheads="1"/>
                    </pic:cNvPicPr>
                  </pic:nvPicPr>
                  <pic:blipFill>
                    <a:blip r:embed="rId18" cstate="print"/>
                    <a:srcRect/>
                    <a:stretch>
                      <a:fillRect/>
                    </a:stretch>
                  </pic:blipFill>
                  <pic:spPr bwMode="auto">
                    <a:xfrm>
                      <a:off x="0" y="0"/>
                      <a:ext cx="1098552" cy="1052661"/>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p>
    <w:p w:rsidR="00982496" w:rsidRPr="00B62BAB" w:rsidRDefault="00982496" w:rsidP="003A480A">
      <w:pPr>
        <w:tabs>
          <w:tab w:val="left" w:pos="7920"/>
        </w:tabs>
        <w:spacing w:before="120"/>
        <w:jc w:val="both"/>
        <w:rPr>
          <w:rFonts w:ascii="Arial Narrow" w:hAnsi="Arial Narrow"/>
          <w:sz w:val="22"/>
          <w:szCs w:val="22"/>
        </w:rPr>
      </w:pPr>
      <w:r w:rsidRPr="00B62BAB">
        <w:rPr>
          <w:rFonts w:ascii="Arial Narrow" w:hAnsi="Arial Narrow"/>
          <w:sz w:val="22"/>
          <w:szCs w:val="22"/>
        </w:rPr>
        <w:t xml:space="preserve">        Miloš Brašeň                                          Mgr. Vojtech Jágerský</w:t>
      </w:r>
    </w:p>
    <w:p w:rsidR="00982496" w:rsidRPr="00B62BAB" w:rsidRDefault="00982496" w:rsidP="00982496">
      <w:pPr>
        <w:tabs>
          <w:tab w:val="left" w:pos="7920"/>
        </w:tabs>
        <w:jc w:val="both"/>
        <w:rPr>
          <w:rFonts w:ascii="Arial Narrow" w:hAnsi="Arial Narrow"/>
          <w:sz w:val="22"/>
          <w:szCs w:val="22"/>
        </w:rPr>
      </w:pPr>
    </w:p>
    <w:p w:rsidR="00982496" w:rsidRPr="00B62BAB" w:rsidRDefault="00982496" w:rsidP="00982496">
      <w:pPr>
        <w:tabs>
          <w:tab w:val="left" w:pos="7920"/>
        </w:tabs>
        <w:jc w:val="both"/>
        <w:rPr>
          <w:rFonts w:ascii="Arial Narrow" w:hAnsi="Arial Narrow"/>
          <w:sz w:val="22"/>
          <w:szCs w:val="22"/>
        </w:rPr>
      </w:pPr>
      <w:r w:rsidRPr="00B62BAB">
        <w:rPr>
          <w:rFonts w:ascii="Arial Narrow" w:hAnsi="Arial Narrow"/>
          <w:sz w:val="22"/>
          <w:szCs w:val="22"/>
        </w:rPr>
        <w:t xml:space="preserve">Volebný obvod č. 6: </w:t>
      </w:r>
      <w:r w:rsidRPr="00B62BAB">
        <w:rPr>
          <w:rFonts w:ascii="Arial Narrow" w:hAnsi="Arial Narrow" w:cs="Tahoma"/>
          <w:color w:val="202020"/>
          <w:sz w:val="22"/>
          <w:szCs w:val="22"/>
          <w:shd w:val="clear" w:color="auto" w:fill="FFFFFF"/>
        </w:rPr>
        <w:t>ul. Školská 1566, 1567, 1568, 1569, 1570, 1571, 1572, 1573, ul. Partizánska 1574, 1601, 1602, 1603, 1610, ul. Školská 1604, 1608, 2000 a 1609, 2514</w:t>
      </w:r>
    </w:p>
    <w:p w:rsidR="00982496" w:rsidRPr="00B62BAB" w:rsidRDefault="00982496" w:rsidP="00982496">
      <w:pPr>
        <w:tabs>
          <w:tab w:val="left" w:pos="7920"/>
        </w:tabs>
        <w:jc w:val="both"/>
        <w:rPr>
          <w:rFonts w:ascii="Arial Narrow" w:hAnsi="Arial Narrow"/>
          <w:sz w:val="22"/>
          <w:szCs w:val="22"/>
        </w:rPr>
      </w:pPr>
    </w:p>
    <w:p w:rsidR="00982496" w:rsidRPr="00B62BAB" w:rsidRDefault="00982496" w:rsidP="00982496">
      <w:pPr>
        <w:tabs>
          <w:tab w:val="left" w:pos="7920"/>
        </w:tabs>
        <w:spacing w:before="120"/>
        <w:jc w:val="both"/>
        <w:rPr>
          <w:rFonts w:ascii="Arial Narrow" w:hAnsi="Arial Narrow"/>
          <w:sz w:val="22"/>
          <w:szCs w:val="22"/>
        </w:rPr>
      </w:pPr>
      <w:r w:rsidRPr="00B62BAB">
        <w:rPr>
          <w:noProof/>
          <w:lang w:val="sk-SK"/>
        </w:rPr>
        <w:drawing>
          <wp:inline distT="0" distB="0" distL="0" distR="0">
            <wp:extent cx="1141784" cy="1121203"/>
            <wp:effectExtent l="19050" t="0" r="1216" b="0"/>
            <wp:docPr id="20" name="Picture 31" descr=" Ladislav Moravčí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 Ladislav Moravčík "/>
                    <pic:cNvPicPr>
                      <a:picLocks noChangeAspect="1" noChangeArrowheads="1"/>
                    </pic:cNvPicPr>
                  </pic:nvPicPr>
                  <pic:blipFill>
                    <a:blip r:embed="rId19" cstate="print"/>
                    <a:srcRect/>
                    <a:stretch>
                      <a:fillRect/>
                    </a:stretch>
                  </pic:blipFill>
                  <pic:spPr bwMode="auto">
                    <a:xfrm>
                      <a:off x="0" y="0"/>
                      <a:ext cx="1144489" cy="1123859"/>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r w:rsidRPr="00B62BAB">
        <w:rPr>
          <w:noProof/>
          <w:lang w:val="sk-SK"/>
        </w:rPr>
        <w:drawing>
          <wp:inline distT="0" distB="0" distL="0" distR="0">
            <wp:extent cx="1076933" cy="1115439"/>
            <wp:effectExtent l="19050" t="0" r="8917" b="0"/>
            <wp:docPr id="21" name="Picture 37" descr=" Zuzana Renčková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 Zuzana Renčková "/>
                    <pic:cNvPicPr>
                      <a:picLocks noChangeAspect="1" noChangeArrowheads="1"/>
                    </pic:cNvPicPr>
                  </pic:nvPicPr>
                  <pic:blipFill>
                    <a:blip r:embed="rId20" cstate="print"/>
                    <a:srcRect/>
                    <a:stretch>
                      <a:fillRect/>
                    </a:stretch>
                  </pic:blipFill>
                  <pic:spPr bwMode="auto">
                    <a:xfrm>
                      <a:off x="0" y="0"/>
                      <a:ext cx="1077103" cy="1115615"/>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r w:rsidRPr="00B62BAB">
        <w:rPr>
          <w:rFonts w:ascii="Arial Narrow" w:hAnsi="Arial Narrow"/>
          <w:noProof/>
          <w:sz w:val="22"/>
          <w:szCs w:val="22"/>
          <w:lang w:val="sk-SK"/>
        </w:rPr>
        <w:drawing>
          <wp:inline distT="0" distB="0" distL="0" distR="0">
            <wp:extent cx="1057477" cy="1075437"/>
            <wp:effectExtent l="19050" t="0" r="9323" b="0"/>
            <wp:docPr id="23" name="Picture 22" descr="MUDr. Štefan Krnáč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UDr. Štefan Krnáč "/>
                    <pic:cNvPicPr>
                      <a:picLocks noChangeAspect="1" noChangeArrowheads="1"/>
                    </pic:cNvPicPr>
                  </pic:nvPicPr>
                  <pic:blipFill>
                    <a:blip r:embed="rId21" cstate="print"/>
                    <a:srcRect/>
                    <a:stretch>
                      <a:fillRect/>
                    </a:stretch>
                  </pic:blipFill>
                  <pic:spPr bwMode="auto">
                    <a:xfrm>
                      <a:off x="0" y="0"/>
                      <a:ext cx="1058915" cy="1076899"/>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p>
    <w:p w:rsidR="00982496" w:rsidRPr="00B62BAB" w:rsidRDefault="00982496" w:rsidP="00982496">
      <w:r w:rsidRPr="00B62BAB">
        <w:rPr>
          <w:rFonts w:ascii="Arial Narrow" w:hAnsi="Arial Narrow"/>
          <w:sz w:val="22"/>
          <w:szCs w:val="22"/>
        </w:rPr>
        <w:t xml:space="preserve">      Ladislav Moravčík                              Zuzana Renčková                              MUDr. Štefan Krnáč</w:t>
      </w:r>
    </w:p>
    <w:p w:rsidR="00982496" w:rsidRPr="00B62BAB" w:rsidRDefault="00982496" w:rsidP="00982496">
      <w:pPr>
        <w:tabs>
          <w:tab w:val="left" w:pos="7920"/>
        </w:tabs>
        <w:jc w:val="both"/>
        <w:rPr>
          <w:rFonts w:ascii="Arial Narrow" w:hAnsi="Arial Narrow"/>
          <w:sz w:val="22"/>
          <w:szCs w:val="22"/>
        </w:rPr>
      </w:pPr>
    </w:p>
    <w:p w:rsidR="00982496" w:rsidRPr="00B62BAB" w:rsidRDefault="006868EF" w:rsidP="00982496">
      <w:pPr>
        <w:tabs>
          <w:tab w:val="left" w:pos="7920"/>
        </w:tabs>
        <w:jc w:val="both"/>
        <w:rPr>
          <w:rFonts w:ascii="Arial Narrow" w:hAnsi="Arial Narrow"/>
          <w:sz w:val="22"/>
          <w:szCs w:val="22"/>
        </w:rPr>
      </w:pPr>
      <w:r w:rsidRPr="00B62BAB">
        <w:rPr>
          <w:rFonts w:ascii="Arial Narrow" w:hAnsi="Arial Narrow"/>
          <w:sz w:val="22"/>
          <w:szCs w:val="22"/>
        </w:rPr>
        <w:t xml:space="preserve">Volebný obvod č. 7: </w:t>
      </w:r>
      <w:r w:rsidRPr="00B62BAB">
        <w:rPr>
          <w:rFonts w:ascii="Arial Narrow" w:hAnsi="Arial Narrow" w:cs="Tahoma"/>
          <w:color w:val="202020"/>
          <w:sz w:val="22"/>
          <w:szCs w:val="22"/>
          <w:shd w:val="clear" w:color="auto" w:fill="FFFFFF"/>
        </w:rPr>
        <w:t>Ul. Parková, Jarmočná, Partizánska, Lúčna, Sujovci, Paprčkovci a Lievajovci.</w:t>
      </w:r>
    </w:p>
    <w:p w:rsidR="003A480A" w:rsidRPr="00B62BAB" w:rsidRDefault="003A480A" w:rsidP="006868EF">
      <w:pPr>
        <w:tabs>
          <w:tab w:val="left" w:pos="7920"/>
        </w:tabs>
        <w:jc w:val="both"/>
        <w:rPr>
          <w:rFonts w:ascii="Arial Narrow" w:hAnsi="Arial Narrow"/>
          <w:sz w:val="22"/>
          <w:szCs w:val="22"/>
        </w:rPr>
      </w:pPr>
      <w:r w:rsidRPr="00B62BAB">
        <w:rPr>
          <w:noProof/>
          <w:lang w:val="sk-SK"/>
        </w:rPr>
        <w:drawing>
          <wp:inline distT="0" distB="0" distL="0" distR="0">
            <wp:extent cx="1213120" cy="1042079"/>
            <wp:effectExtent l="19050" t="0" r="6080" b="0"/>
            <wp:docPr id="7" name="Picture 7" descr="Ing. Marian Beň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g. Marian Beňo "/>
                    <pic:cNvPicPr>
                      <a:picLocks noChangeAspect="1" noChangeArrowheads="1"/>
                    </pic:cNvPicPr>
                  </pic:nvPicPr>
                  <pic:blipFill>
                    <a:blip r:embed="rId22" cstate="print"/>
                    <a:srcRect/>
                    <a:stretch>
                      <a:fillRect/>
                    </a:stretch>
                  </pic:blipFill>
                  <pic:spPr bwMode="auto">
                    <a:xfrm>
                      <a:off x="0" y="0"/>
                      <a:ext cx="1215541" cy="1044159"/>
                    </a:xfrm>
                    <a:prstGeom prst="rect">
                      <a:avLst/>
                    </a:prstGeom>
                    <a:noFill/>
                    <a:ln w="9525">
                      <a:noFill/>
                      <a:miter lim="800000"/>
                      <a:headEnd/>
                      <a:tailEnd/>
                    </a:ln>
                  </pic:spPr>
                </pic:pic>
              </a:graphicData>
            </a:graphic>
          </wp:inline>
        </w:drawing>
      </w:r>
      <w:r w:rsidRPr="00B62BAB">
        <w:rPr>
          <w:rFonts w:ascii="Arial Narrow" w:hAnsi="Arial Narrow"/>
          <w:sz w:val="22"/>
          <w:szCs w:val="22"/>
        </w:rPr>
        <w:t xml:space="preserve">                     </w:t>
      </w:r>
      <w:r w:rsidRPr="00B62BAB">
        <w:rPr>
          <w:noProof/>
          <w:lang w:val="sk-SK"/>
        </w:rPr>
        <w:drawing>
          <wp:inline distT="0" distB="0" distL="0" distR="0">
            <wp:extent cx="1005597" cy="1049799"/>
            <wp:effectExtent l="19050" t="0" r="4053" b="0"/>
            <wp:docPr id="13" name="Picture 13" descr="Ing. Ivan Gall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ng. Ivan Gallo "/>
                    <pic:cNvPicPr>
                      <a:picLocks noChangeAspect="1" noChangeArrowheads="1"/>
                    </pic:cNvPicPr>
                  </pic:nvPicPr>
                  <pic:blipFill>
                    <a:blip r:embed="rId23" cstate="print"/>
                    <a:srcRect/>
                    <a:stretch>
                      <a:fillRect/>
                    </a:stretch>
                  </pic:blipFill>
                  <pic:spPr bwMode="auto">
                    <a:xfrm>
                      <a:off x="0" y="0"/>
                      <a:ext cx="1005533" cy="1049732"/>
                    </a:xfrm>
                    <a:prstGeom prst="rect">
                      <a:avLst/>
                    </a:prstGeom>
                    <a:noFill/>
                    <a:ln w="9525">
                      <a:noFill/>
                      <a:miter lim="800000"/>
                      <a:headEnd/>
                      <a:tailEnd/>
                    </a:ln>
                  </pic:spPr>
                </pic:pic>
              </a:graphicData>
            </a:graphic>
          </wp:inline>
        </w:drawing>
      </w:r>
    </w:p>
    <w:p w:rsidR="003A480A" w:rsidRPr="00B62BAB" w:rsidRDefault="006868EF" w:rsidP="003A480A">
      <w:pPr>
        <w:tabs>
          <w:tab w:val="left" w:pos="7920"/>
        </w:tabs>
        <w:spacing w:before="120"/>
        <w:jc w:val="both"/>
        <w:rPr>
          <w:rFonts w:ascii="Arial Narrow" w:hAnsi="Arial Narrow"/>
          <w:sz w:val="22"/>
          <w:szCs w:val="22"/>
        </w:rPr>
      </w:pPr>
      <w:r w:rsidRPr="00B62BAB">
        <w:rPr>
          <w:rFonts w:ascii="Arial Narrow" w:hAnsi="Arial Narrow"/>
          <w:sz w:val="22"/>
          <w:szCs w:val="22"/>
        </w:rPr>
        <w:t xml:space="preserve">     </w:t>
      </w:r>
      <w:r w:rsidR="003A480A" w:rsidRPr="00B62BAB">
        <w:rPr>
          <w:rFonts w:ascii="Arial Narrow" w:hAnsi="Arial Narrow"/>
          <w:sz w:val="22"/>
          <w:szCs w:val="22"/>
        </w:rPr>
        <w:t>Ing.</w:t>
      </w:r>
      <w:r w:rsidRPr="00B62BAB">
        <w:rPr>
          <w:rFonts w:ascii="Arial Narrow" w:hAnsi="Arial Narrow"/>
          <w:sz w:val="22"/>
          <w:szCs w:val="22"/>
        </w:rPr>
        <w:t xml:space="preserve"> Marián Beňo                  </w:t>
      </w:r>
      <w:r w:rsidR="003A480A" w:rsidRPr="00B62BAB">
        <w:rPr>
          <w:rFonts w:ascii="Arial Narrow" w:hAnsi="Arial Narrow"/>
          <w:sz w:val="22"/>
          <w:szCs w:val="22"/>
        </w:rPr>
        <w:t xml:space="preserve">               Ing. Ivan Gallo</w:t>
      </w:r>
    </w:p>
    <w:p w:rsidR="003A480A" w:rsidRPr="00B62BAB" w:rsidRDefault="003A480A" w:rsidP="003A480A">
      <w:pPr>
        <w:tabs>
          <w:tab w:val="left" w:pos="7920"/>
        </w:tabs>
        <w:spacing w:before="120"/>
        <w:jc w:val="both"/>
        <w:rPr>
          <w:rFonts w:ascii="Arial Narrow" w:hAnsi="Arial Narrow"/>
          <w:sz w:val="22"/>
          <w:szCs w:val="22"/>
        </w:rPr>
      </w:pPr>
    </w:p>
    <w:p w:rsidR="00F5678B" w:rsidRPr="00B62BAB" w:rsidRDefault="006868EF">
      <w:pPr>
        <w:tabs>
          <w:tab w:val="left" w:pos="0"/>
        </w:tabs>
        <w:jc w:val="both"/>
        <w:rPr>
          <w:rFonts w:ascii="Arial Narrow" w:hAnsi="Arial Narrow"/>
          <w:b/>
          <w:bCs/>
          <w:sz w:val="22"/>
          <w:szCs w:val="22"/>
        </w:rPr>
      </w:pPr>
      <w:r w:rsidRPr="00B62BAB">
        <w:rPr>
          <w:rFonts w:ascii="Arial Narrow" w:hAnsi="Arial Narrow"/>
          <w:b/>
          <w:bCs/>
          <w:sz w:val="22"/>
          <w:szCs w:val="22"/>
        </w:rPr>
        <w:t>Pri mestskom zastupiteľstve vykonávali v roku 201</w:t>
      </w:r>
      <w:r w:rsidR="00B62BAB">
        <w:rPr>
          <w:rFonts w:ascii="Arial Narrow" w:hAnsi="Arial Narrow"/>
          <w:b/>
          <w:bCs/>
          <w:sz w:val="22"/>
          <w:szCs w:val="22"/>
        </w:rPr>
        <w:t>3</w:t>
      </w:r>
      <w:r w:rsidRPr="00B62BAB">
        <w:rPr>
          <w:rFonts w:ascii="Arial Narrow" w:hAnsi="Arial Narrow"/>
          <w:b/>
          <w:bCs/>
          <w:sz w:val="22"/>
          <w:szCs w:val="22"/>
        </w:rPr>
        <w:t xml:space="preserve"> svoju činnosť jeho poradné orgány, a to:</w:t>
      </w:r>
    </w:p>
    <w:p w:rsidR="006868EF" w:rsidRPr="00B62BAB" w:rsidRDefault="006868EF" w:rsidP="006868EF">
      <w:pPr>
        <w:pStyle w:val="ListParagraph"/>
        <w:numPr>
          <w:ilvl w:val="0"/>
          <w:numId w:val="10"/>
        </w:numPr>
        <w:tabs>
          <w:tab w:val="left" w:pos="0"/>
        </w:tabs>
        <w:spacing w:before="120"/>
        <w:jc w:val="both"/>
        <w:rPr>
          <w:rFonts w:ascii="Arial Narrow" w:hAnsi="Arial Narrow"/>
          <w:b/>
          <w:bCs/>
          <w:sz w:val="22"/>
          <w:szCs w:val="22"/>
        </w:rPr>
      </w:pPr>
      <w:r w:rsidRPr="00B62BAB">
        <w:rPr>
          <w:rFonts w:ascii="Arial Narrow" w:hAnsi="Arial Narrow"/>
          <w:b/>
          <w:bCs/>
          <w:sz w:val="22"/>
          <w:szCs w:val="22"/>
        </w:rPr>
        <w:t xml:space="preserve">mestská rada, </w:t>
      </w:r>
      <w:r w:rsidRPr="00B62BAB">
        <w:rPr>
          <w:rFonts w:ascii="Arial Narrow" w:hAnsi="Arial Narrow"/>
          <w:bCs/>
          <w:sz w:val="22"/>
          <w:szCs w:val="22"/>
        </w:rPr>
        <w:t>ktorá j</w:t>
      </w:r>
      <w:r w:rsidRPr="00B62BAB">
        <w:rPr>
          <w:rStyle w:val="Strong"/>
          <w:rFonts w:ascii="Arial Narrow" w:hAnsi="Arial Narrow" w:cs="Tahoma"/>
          <w:b w:val="0"/>
          <w:color w:val="202020"/>
          <w:sz w:val="22"/>
          <w:szCs w:val="22"/>
          <w:shd w:val="clear" w:color="auto" w:fill="FFFFFF"/>
        </w:rPr>
        <w:t>e iniciatívnym, výkonným a kontrolným orgánom mestského zastupiteľstva. Plní úlohy podľa rozhodnutia mestského zastupiteľstva. Zároveň plní funkciu poradného orgánu primátora mesta. Jej členmi v roku 201</w:t>
      </w:r>
      <w:r w:rsidR="00B62BAB">
        <w:rPr>
          <w:rStyle w:val="Strong"/>
          <w:rFonts w:ascii="Arial Narrow" w:hAnsi="Arial Narrow" w:cs="Tahoma"/>
          <w:b w:val="0"/>
          <w:color w:val="202020"/>
          <w:sz w:val="22"/>
          <w:szCs w:val="22"/>
          <w:shd w:val="clear" w:color="auto" w:fill="FFFFFF"/>
        </w:rPr>
        <w:t>3</w:t>
      </w:r>
      <w:r w:rsidRPr="00B62BAB">
        <w:rPr>
          <w:rStyle w:val="Strong"/>
          <w:rFonts w:ascii="Arial Narrow" w:hAnsi="Arial Narrow" w:cs="Tahoma"/>
          <w:b w:val="0"/>
          <w:color w:val="202020"/>
          <w:sz w:val="22"/>
          <w:szCs w:val="22"/>
          <w:shd w:val="clear" w:color="auto" w:fill="FFFFFF"/>
        </w:rPr>
        <w:t xml:space="preserve"> boli nasledovní poslanci: Miloš Brašeň, Ing. Marián Beňo, Ľubomír Malček.</w:t>
      </w:r>
      <w:r w:rsidRPr="00B62BAB">
        <w:rPr>
          <w:rFonts w:ascii="Arial Narrow" w:hAnsi="Arial Narrow"/>
          <w:b/>
          <w:bCs/>
          <w:sz w:val="22"/>
          <w:szCs w:val="22"/>
        </w:rPr>
        <w:t xml:space="preserve"> </w:t>
      </w:r>
    </w:p>
    <w:p w:rsidR="00131B69" w:rsidRPr="00B62BAB" w:rsidRDefault="00131B69" w:rsidP="005F19F2">
      <w:pPr>
        <w:tabs>
          <w:tab w:val="left" w:pos="0"/>
        </w:tabs>
        <w:spacing w:before="120"/>
        <w:ind w:left="360"/>
        <w:jc w:val="both"/>
        <w:rPr>
          <w:rFonts w:ascii="Arial Narrow" w:hAnsi="Arial Narrow"/>
          <w:b/>
          <w:bCs/>
          <w:sz w:val="22"/>
          <w:szCs w:val="22"/>
        </w:rPr>
      </w:pPr>
    </w:p>
    <w:p w:rsidR="006868EF" w:rsidRPr="00B62BAB" w:rsidRDefault="006868EF" w:rsidP="006868EF">
      <w:pPr>
        <w:numPr>
          <w:ilvl w:val="0"/>
          <w:numId w:val="8"/>
        </w:numPr>
        <w:shd w:val="clear" w:color="auto" w:fill="FFFFFF"/>
        <w:suppressAutoHyphens w:val="0"/>
        <w:spacing w:before="120"/>
        <w:ind w:left="79" w:right="79" w:firstLine="204"/>
        <w:rPr>
          <w:rFonts w:ascii="Arial Narrow" w:hAnsi="Arial Narrow" w:cs="Tahoma"/>
          <w:bCs/>
          <w:color w:val="272727"/>
          <w:sz w:val="22"/>
          <w:szCs w:val="22"/>
          <w:lang w:val="sk-SK"/>
        </w:rPr>
      </w:pPr>
      <w:r w:rsidRPr="00B62BAB">
        <w:rPr>
          <w:rFonts w:ascii="Arial Narrow" w:hAnsi="Arial Narrow"/>
          <w:b/>
          <w:bCs/>
          <w:sz w:val="22"/>
          <w:szCs w:val="22"/>
        </w:rPr>
        <w:lastRenderedPageBreak/>
        <w:t xml:space="preserve">komisie mestského zastupiteľstva </w:t>
      </w:r>
    </w:p>
    <w:p w:rsidR="006868EF" w:rsidRPr="00B62BAB" w:rsidRDefault="00683988" w:rsidP="00C14871">
      <w:pPr>
        <w:numPr>
          <w:ilvl w:val="0"/>
          <w:numId w:val="9"/>
        </w:numPr>
        <w:shd w:val="clear" w:color="auto" w:fill="FFFFFF"/>
        <w:tabs>
          <w:tab w:val="clear" w:pos="720"/>
          <w:tab w:val="num" w:pos="1560"/>
        </w:tabs>
        <w:suppressAutoHyphens w:val="0"/>
        <w:spacing w:before="120"/>
        <w:ind w:left="1276" w:right="79" w:hanging="567"/>
        <w:rPr>
          <w:rFonts w:ascii="Arial Narrow" w:hAnsi="Arial Narrow" w:cs="Tahoma"/>
          <w:bCs/>
          <w:color w:val="272727"/>
          <w:sz w:val="22"/>
          <w:szCs w:val="22"/>
          <w:lang w:val="sk-SK"/>
        </w:rPr>
      </w:pPr>
      <w:hyperlink r:id="rId24" w:tooltip="Finančná a podnikateľskej činnosti" w:history="1">
        <w:r w:rsidR="006868EF" w:rsidRPr="00B62BAB">
          <w:rPr>
            <w:rFonts w:ascii="Arial Narrow" w:hAnsi="Arial Narrow" w:cs="Tahoma"/>
            <w:bCs/>
            <w:color w:val="272727"/>
            <w:sz w:val="22"/>
            <w:szCs w:val="22"/>
            <w:lang w:val="sk-SK"/>
          </w:rPr>
          <w:t>Finančná a podnikateľskej činnosti</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25" w:tooltip="Výstavby, územného plánovania, dopravy, správy miestnych komunikácií a životného prostredia" w:history="1">
        <w:r w:rsidR="006868EF" w:rsidRPr="00B62BAB">
          <w:rPr>
            <w:rFonts w:ascii="Arial Narrow" w:hAnsi="Arial Narrow" w:cs="Tahoma"/>
            <w:bCs/>
            <w:color w:val="272727"/>
            <w:sz w:val="22"/>
            <w:szCs w:val="22"/>
            <w:lang w:val="sk-SK"/>
          </w:rPr>
          <w:t>Výstavby, územného plánovania, dopravy, správy miestnych komunikácií a životného prostredia</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26" w:tooltip="Poľnohospodárstva, obchodu, služieb" w:history="1">
        <w:r w:rsidR="006868EF" w:rsidRPr="00B62BAB">
          <w:rPr>
            <w:rFonts w:ascii="Arial Narrow" w:hAnsi="Arial Narrow" w:cs="Tahoma"/>
            <w:bCs/>
            <w:color w:val="272727"/>
            <w:sz w:val="22"/>
            <w:szCs w:val="22"/>
            <w:lang w:val="sk-SK"/>
          </w:rPr>
          <w:t>Poľnohospodárstva, obchodu, služieb</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27" w:tooltip="Rozvoja kultúry, vzdelávania" w:history="1">
        <w:r w:rsidR="006868EF" w:rsidRPr="00B62BAB">
          <w:rPr>
            <w:rFonts w:ascii="Arial Narrow" w:hAnsi="Arial Narrow" w:cs="Tahoma"/>
            <w:bCs/>
            <w:color w:val="272727"/>
            <w:sz w:val="22"/>
            <w:szCs w:val="22"/>
            <w:lang w:val="sk-SK"/>
          </w:rPr>
          <w:t>Rozvoja kultúry, vzdelávania</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28" w:tooltip="Komisia na ochranu verejného poriadku a požiarnej ochrany" w:history="1">
        <w:r w:rsidR="006868EF" w:rsidRPr="00B62BAB">
          <w:rPr>
            <w:rFonts w:ascii="Arial Narrow" w:hAnsi="Arial Narrow" w:cs="Tahoma"/>
            <w:bCs/>
            <w:color w:val="272727"/>
            <w:sz w:val="22"/>
            <w:szCs w:val="22"/>
            <w:lang w:val="sk-SK"/>
          </w:rPr>
          <w:t>Komisia na ochranu verejného poriadku a požiarnej ochrany</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29" w:tooltip="Komisia cestovného ruchu, mládeže a športu" w:history="1">
        <w:r w:rsidR="006868EF" w:rsidRPr="00B62BAB">
          <w:rPr>
            <w:rFonts w:ascii="Arial Narrow" w:hAnsi="Arial Narrow" w:cs="Tahoma"/>
            <w:bCs/>
            <w:color w:val="272727"/>
            <w:sz w:val="22"/>
            <w:szCs w:val="22"/>
            <w:lang w:val="sk-SK"/>
          </w:rPr>
          <w:t>Komisia cestovného ruchu, mládeže a športu</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30" w:tooltip="Komisia zdravotníctva, sociálna a bytová" w:history="1">
        <w:r w:rsidR="006868EF" w:rsidRPr="00B62BAB">
          <w:rPr>
            <w:rFonts w:ascii="Arial Narrow" w:hAnsi="Arial Narrow" w:cs="Tahoma"/>
            <w:bCs/>
            <w:color w:val="272727"/>
            <w:sz w:val="22"/>
            <w:szCs w:val="22"/>
            <w:lang w:val="sk-SK"/>
          </w:rPr>
          <w:t>Komisia zdravotníctva, sociálna a bytová</w:t>
        </w:r>
      </w:hyperlink>
    </w:p>
    <w:p w:rsidR="006868EF" w:rsidRPr="00B62BAB" w:rsidRDefault="00683988" w:rsidP="006868EF">
      <w:pPr>
        <w:numPr>
          <w:ilvl w:val="0"/>
          <w:numId w:val="9"/>
        </w:numPr>
        <w:shd w:val="clear" w:color="auto" w:fill="FFFFFF"/>
        <w:tabs>
          <w:tab w:val="clear" w:pos="720"/>
          <w:tab w:val="num" w:pos="1560"/>
        </w:tabs>
        <w:suppressAutoHyphens w:val="0"/>
        <w:ind w:left="1276" w:right="82" w:hanging="567"/>
        <w:rPr>
          <w:rFonts w:ascii="Arial Narrow" w:hAnsi="Arial Narrow" w:cs="Tahoma"/>
          <w:bCs/>
          <w:color w:val="272727"/>
          <w:sz w:val="22"/>
          <w:szCs w:val="22"/>
          <w:lang w:val="sk-SK"/>
        </w:rPr>
      </w:pPr>
      <w:hyperlink r:id="rId31" w:tooltip="Komisia na ochranu verejného záujmu" w:history="1">
        <w:r w:rsidR="006868EF" w:rsidRPr="00B62BAB">
          <w:rPr>
            <w:rFonts w:ascii="Arial Narrow" w:hAnsi="Arial Narrow" w:cs="Tahoma"/>
            <w:bCs/>
            <w:color w:val="272727"/>
            <w:sz w:val="22"/>
            <w:szCs w:val="22"/>
            <w:lang w:val="sk-SK"/>
          </w:rPr>
          <w:t>Komisia na ochranu verejného záujmu</w:t>
        </w:r>
      </w:hyperlink>
    </w:p>
    <w:p w:rsidR="006868EF" w:rsidRPr="00B62BAB" w:rsidRDefault="006868EF" w:rsidP="006868EF">
      <w:pPr>
        <w:tabs>
          <w:tab w:val="left" w:pos="0"/>
        </w:tabs>
        <w:spacing w:before="120"/>
        <w:jc w:val="both"/>
        <w:rPr>
          <w:rFonts w:ascii="Arial Narrow" w:hAnsi="Arial Narrow"/>
          <w:bCs/>
          <w:sz w:val="22"/>
          <w:szCs w:val="22"/>
        </w:rPr>
      </w:pPr>
      <w:r w:rsidRPr="00B62BAB">
        <w:rPr>
          <w:rFonts w:ascii="Arial Narrow" w:hAnsi="Arial Narrow"/>
          <w:bCs/>
          <w:sz w:val="22"/>
          <w:szCs w:val="22"/>
        </w:rPr>
        <w:t>Kontrolu zákonnosti, účinnosti, hospodárnosti a efektívnosti pri hospodárení a nakladaní s majetkom a majetkovými právami mesta v roku 201</w:t>
      </w:r>
      <w:r w:rsidR="00B62BAB" w:rsidRPr="00B62BAB">
        <w:rPr>
          <w:rFonts w:ascii="Arial Narrow" w:hAnsi="Arial Narrow"/>
          <w:bCs/>
          <w:sz w:val="22"/>
          <w:szCs w:val="22"/>
        </w:rPr>
        <w:t>3</w:t>
      </w:r>
      <w:r w:rsidRPr="00B62BAB">
        <w:rPr>
          <w:rFonts w:ascii="Arial Narrow" w:hAnsi="Arial Narrow"/>
          <w:bCs/>
          <w:sz w:val="22"/>
          <w:szCs w:val="22"/>
        </w:rPr>
        <w:t xml:space="preserve"> vykonávala hlavná kontrolórka </w:t>
      </w:r>
      <w:r w:rsidRPr="00B62BAB">
        <w:rPr>
          <w:rFonts w:ascii="Arial Narrow" w:hAnsi="Arial Narrow"/>
          <w:b/>
          <w:bCs/>
          <w:sz w:val="22"/>
          <w:szCs w:val="22"/>
        </w:rPr>
        <w:t>Ing. Mária Sýkorová</w:t>
      </w:r>
      <w:r w:rsidRPr="00B62BAB">
        <w:rPr>
          <w:rFonts w:ascii="Arial Narrow" w:hAnsi="Arial Narrow"/>
          <w:bCs/>
          <w:sz w:val="22"/>
          <w:szCs w:val="22"/>
        </w:rPr>
        <w:t>.</w:t>
      </w:r>
    </w:p>
    <w:p w:rsidR="00C14871" w:rsidRPr="006C1B32" w:rsidRDefault="00C14871">
      <w:pPr>
        <w:tabs>
          <w:tab w:val="left" w:pos="0"/>
        </w:tabs>
        <w:jc w:val="both"/>
        <w:rPr>
          <w:rFonts w:ascii="Arial Narrow" w:hAnsi="Arial Narrow"/>
          <w:b/>
          <w:bCs/>
          <w:sz w:val="22"/>
          <w:szCs w:val="22"/>
          <w:highlight w:val="yellow"/>
        </w:rPr>
      </w:pPr>
    </w:p>
    <w:p w:rsidR="00B448BA" w:rsidRPr="00B62BAB" w:rsidRDefault="00B448BA">
      <w:pPr>
        <w:tabs>
          <w:tab w:val="left" w:pos="0"/>
        </w:tabs>
        <w:jc w:val="both"/>
        <w:rPr>
          <w:rFonts w:ascii="Arial Narrow" w:hAnsi="Arial Narrow"/>
          <w:b/>
          <w:bCs/>
          <w:sz w:val="22"/>
          <w:szCs w:val="22"/>
        </w:rPr>
      </w:pPr>
    </w:p>
    <w:p w:rsidR="00B448BA" w:rsidRPr="00456F10" w:rsidRDefault="00456F10">
      <w:pPr>
        <w:tabs>
          <w:tab w:val="left" w:pos="0"/>
        </w:tabs>
        <w:jc w:val="both"/>
        <w:rPr>
          <w:rFonts w:ascii="Arial Narrow" w:hAnsi="Arial Narrow"/>
          <w:b/>
          <w:bCs/>
          <w:sz w:val="28"/>
          <w:szCs w:val="28"/>
        </w:rPr>
      </w:pPr>
      <w:r w:rsidRPr="00456F10">
        <w:rPr>
          <w:rFonts w:ascii="Arial Narrow" w:hAnsi="Arial Narrow"/>
          <w:b/>
          <w:bCs/>
          <w:sz w:val="28"/>
          <w:szCs w:val="28"/>
        </w:rPr>
        <w:t>1.7.</w:t>
      </w:r>
      <w:r w:rsidRPr="00456F10">
        <w:rPr>
          <w:rFonts w:ascii="Arial Narrow" w:hAnsi="Arial Narrow"/>
          <w:b/>
          <w:bCs/>
          <w:sz w:val="28"/>
          <w:szCs w:val="28"/>
        </w:rPr>
        <w:tab/>
      </w:r>
      <w:r w:rsidR="00191431" w:rsidRPr="00456F10">
        <w:rPr>
          <w:rFonts w:ascii="Arial Narrow" w:hAnsi="Arial Narrow"/>
          <w:b/>
          <w:bCs/>
          <w:sz w:val="28"/>
          <w:szCs w:val="28"/>
        </w:rPr>
        <w:t>Š</w:t>
      </w:r>
      <w:r w:rsidR="00B448BA" w:rsidRPr="00456F10">
        <w:rPr>
          <w:rFonts w:ascii="Arial Narrow" w:hAnsi="Arial Narrow"/>
          <w:b/>
          <w:bCs/>
          <w:sz w:val="28"/>
          <w:szCs w:val="28"/>
        </w:rPr>
        <w:t>truktúra</w:t>
      </w:r>
      <w:r w:rsidR="00191431" w:rsidRPr="00456F10">
        <w:rPr>
          <w:rFonts w:ascii="Arial Narrow" w:hAnsi="Arial Narrow"/>
          <w:b/>
          <w:bCs/>
          <w:sz w:val="28"/>
          <w:szCs w:val="28"/>
        </w:rPr>
        <w:t xml:space="preserve"> zamestnancov MsÚ</w:t>
      </w:r>
      <w:r w:rsidR="00B448BA" w:rsidRPr="00456F10">
        <w:rPr>
          <w:rFonts w:ascii="Arial Narrow" w:hAnsi="Arial Narrow"/>
          <w:b/>
          <w:bCs/>
          <w:sz w:val="28"/>
          <w:szCs w:val="28"/>
        </w:rPr>
        <w:t xml:space="preserve"> v roku 201</w:t>
      </w:r>
      <w:r w:rsidR="00B62BAB" w:rsidRPr="00456F10">
        <w:rPr>
          <w:rFonts w:ascii="Arial Narrow" w:hAnsi="Arial Narrow"/>
          <w:b/>
          <w:bCs/>
          <w:sz w:val="28"/>
          <w:szCs w:val="28"/>
        </w:rPr>
        <w:t>3</w:t>
      </w:r>
    </w:p>
    <w:p w:rsidR="00B448BA" w:rsidRPr="00047A68" w:rsidRDefault="00B448BA">
      <w:pPr>
        <w:tabs>
          <w:tab w:val="left" w:pos="0"/>
        </w:tabs>
        <w:jc w:val="both"/>
        <w:rPr>
          <w:rFonts w:ascii="Arial Narrow" w:hAnsi="Arial Narrow"/>
          <w:b/>
          <w:bCs/>
          <w:sz w:val="22"/>
          <w:szCs w:val="22"/>
        </w:rPr>
      </w:pPr>
    </w:p>
    <w:p w:rsidR="00B448BA" w:rsidRPr="00047A68" w:rsidRDefault="00B448BA">
      <w:pPr>
        <w:tabs>
          <w:tab w:val="left" w:pos="0"/>
        </w:tabs>
        <w:jc w:val="both"/>
        <w:rPr>
          <w:rFonts w:ascii="Arial Narrow" w:hAnsi="Arial Narrow"/>
          <w:bCs/>
          <w:sz w:val="22"/>
          <w:szCs w:val="22"/>
        </w:rPr>
      </w:pPr>
      <w:r w:rsidRPr="00047A68">
        <w:rPr>
          <w:rFonts w:ascii="Arial Narrow" w:hAnsi="Arial Narrow"/>
          <w:bCs/>
          <w:sz w:val="22"/>
          <w:szCs w:val="22"/>
        </w:rPr>
        <w:t xml:space="preserve">Mestský úrad zabezpečuje organizačné a administratívne činnosti mestského zastupiteľstva a primátora mesta ako aj orgánov zriadených mestským zastupiteľstvom. </w:t>
      </w:r>
    </w:p>
    <w:p w:rsidR="005F19F2" w:rsidRPr="00047A68" w:rsidRDefault="005F19F2">
      <w:pPr>
        <w:tabs>
          <w:tab w:val="left" w:pos="0"/>
        </w:tabs>
        <w:jc w:val="both"/>
        <w:rPr>
          <w:rFonts w:ascii="Arial Narrow" w:hAnsi="Arial Narrow"/>
          <w:bCs/>
          <w:sz w:val="22"/>
          <w:szCs w:val="22"/>
        </w:rPr>
      </w:pPr>
    </w:p>
    <w:p w:rsidR="00B448BA" w:rsidRPr="00047A68" w:rsidRDefault="00B448BA">
      <w:pPr>
        <w:tabs>
          <w:tab w:val="left" w:pos="0"/>
        </w:tabs>
        <w:jc w:val="both"/>
        <w:rPr>
          <w:rFonts w:ascii="Arial Narrow" w:hAnsi="Arial Narrow"/>
          <w:bCs/>
          <w:sz w:val="22"/>
          <w:szCs w:val="22"/>
        </w:rPr>
      </w:pPr>
      <w:r w:rsidRPr="00047A68">
        <w:rPr>
          <w:rFonts w:ascii="Arial Narrow" w:hAnsi="Arial Narrow"/>
          <w:bCs/>
          <w:sz w:val="22"/>
          <w:szCs w:val="22"/>
        </w:rPr>
        <w:t>Mestský úrad v roku 201</w:t>
      </w:r>
      <w:r w:rsidR="00B62BAB" w:rsidRPr="00047A68">
        <w:rPr>
          <w:rFonts w:ascii="Arial Narrow" w:hAnsi="Arial Narrow"/>
          <w:bCs/>
          <w:sz w:val="22"/>
          <w:szCs w:val="22"/>
        </w:rPr>
        <w:t>3</w:t>
      </w:r>
      <w:r w:rsidRPr="00047A68">
        <w:rPr>
          <w:rFonts w:ascii="Arial Narrow" w:hAnsi="Arial Narrow"/>
          <w:bCs/>
          <w:sz w:val="22"/>
          <w:szCs w:val="22"/>
        </w:rPr>
        <w:t xml:space="preserve"> viedol jeho prednosta </w:t>
      </w:r>
      <w:r w:rsidRPr="00047A68">
        <w:rPr>
          <w:rFonts w:ascii="Arial Narrow" w:hAnsi="Arial Narrow"/>
          <w:b/>
          <w:bCs/>
          <w:sz w:val="22"/>
          <w:szCs w:val="22"/>
        </w:rPr>
        <w:t>Mgr. Marián Ďurica</w:t>
      </w:r>
      <w:r w:rsidR="006803FE" w:rsidRPr="00047A68">
        <w:rPr>
          <w:rFonts w:ascii="Arial Narrow" w:hAnsi="Arial Narrow"/>
          <w:bCs/>
          <w:sz w:val="22"/>
          <w:szCs w:val="22"/>
        </w:rPr>
        <w:t>.</w:t>
      </w:r>
    </w:p>
    <w:p w:rsidR="006803FE" w:rsidRPr="006C1B32" w:rsidRDefault="006803FE">
      <w:pPr>
        <w:tabs>
          <w:tab w:val="left" w:pos="0"/>
        </w:tabs>
        <w:jc w:val="both"/>
        <w:rPr>
          <w:rFonts w:ascii="Arial Narrow" w:hAnsi="Arial Narrow"/>
          <w:bCs/>
          <w:sz w:val="22"/>
          <w:szCs w:val="22"/>
          <w:highlight w:val="yellow"/>
        </w:rPr>
      </w:pPr>
    </w:p>
    <w:p w:rsidR="00DD0A3F" w:rsidRPr="003E4A36" w:rsidRDefault="00DD0A3F">
      <w:pPr>
        <w:tabs>
          <w:tab w:val="left" w:pos="0"/>
        </w:tabs>
        <w:jc w:val="both"/>
        <w:rPr>
          <w:rFonts w:ascii="Arial Narrow" w:hAnsi="Arial Narrow"/>
          <w:bCs/>
          <w:sz w:val="22"/>
          <w:szCs w:val="22"/>
        </w:rPr>
      </w:pPr>
      <w:r w:rsidRPr="003E4A36">
        <w:rPr>
          <w:rFonts w:ascii="Arial Narrow" w:hAnsi="Arial Narrow"/>
          <w:bCs/>
          <w:sz w:val="22"/>
          <w:szCs w:val="22"/>
        </w:rPr>
        <w:t>Evidenčný počet zamestnancov, ktorí pracovali na Mestskom úrade k 31.12.201</w:t>
      </w:r>
      <w:r w:rsidR="003E4A36" w:rsidRPr="003E4A36">
        <w:rPr>
          <w:rFonts w:ascii="Arial Narrow" w:hAnsi="Arial Narrow"/>
          <w:bCs/>
          <w:sz w:val="22"/>
          <w:szCs w:val="22"/>
        </w:rPr>
        <w:t xml:space="preserve">3 </w:t>
      </w:r>
      <w:r w:rsidRPr="003E4A36">
        <w:rPr>
          <w:rFonts w:ascii="Arial Narrow" w:hAnsi="Arial Narrow"/>
          <w:bCs/>
          <w:sz w:val="22"/>
          <w:szCs w:val="22"/>
        </w:rPr>
        <w:t xml:space="preserve">bol </w:t>
      </w:r>
      <w:r w:rsidR="003E4A36" w:rsidRPr="003E4A36">
        <w:rPr>
          <w:rFonts w:ascii="Arial Narrow" w:hAnsi="Arial Narrow"/>
          <w:bCs/>
          <w:sz w:val="22"/>
          <w:szCs w:val="22"/>
        </w:rPr>
        <w:t>9</w:t>
      </w:r>
      <w:r w:rsidR="003E4A36">
        <w:rPr>
          <w:rFonts w:ascii="Arial Narrow" w:hAnsi="Arial Narrow"/>
          <w:bCs/>
          <w:sz w:val="22"/>
          <w:szCs w:val="22"/>
        </w:rPr>
        <w:t>3</w:t>
      </w:r>
      <w:r w:rsidRPr="003E4A36">
        <w:rPr>
          <w:rFonts w:ascii="Arial Narrow" w:hAnsi="Arial Narrow"/>
          <w:bCs/>
          <w:sz w:val="22"/>
          <w:szCs w:val="22"/>
        </w:rPr>
        <w:t xml:space="preserve">. Z celkového počtu bolo </w:t>
      </w:r>
      <w:r w:rsidR="003E4A36">
        <w:rPr>
          <w:rFonts w:ascii="Arial Narrow" w:hAnsi="Arial Narrow"/>
          <w:bCs/>
          <w:sz w:val="22"/>
          <w:szCs w:val="22"/>
        </w:rPr>
        <w:t>58</w:t>
      </w:r>
      <w:r w:rsidR="006C739E" w:rsidRPr="003E4A36">
        <w:rPr>
          <w:rFonts w:ascii="Arial Narrow" w:hAnsi="Arial Narrow"/>
          <w:bCs/>
          <w:sz w:val="22"/>
          <w:szCs w:val="22"/>
        </w:rPr>
        <w:t xml:space="preserve"> žien (</w:t>
      </w:r>
      <w:r w:rsidR="003E4A36" w:rsidRPr="003E4A36">
        <w:rPr>
          <w:rFonts w:ascii="Arial Narrow" w:hAnsi="Arial Narrow"/>
          <w:bCs/>
          <w:sz w:val="22"/>
          <w:szCs w:val="22"/>
        </w:rPr>
        <w:t>62,</w:t>
      </w:r>
      <w:r w:rsidR="003E4A36">
        <w:rPr>
          <w:rFonts w:ascii="Arial Narrow" w:hAnsi="Arial Narrow"/>
          <w:bCs/>
          <w:sz w:val="22"/>
          <w:szCs w:val="22"/>
        </w:rPr>
        <w:t>37</w:t>
      </w:r>
      <w:r w:rsidR="006C739E" w:rsidRPr="003E4A36">
        <w:rPr>
          <w:rFonts w:ascii="Arial Narrow" w:hAnsi="Arial Narrow"/>
          <w:bCs/>
          <w:sz w:val="22"/>
          <w:szCs w:val="22"/>
        </w:rPr>
        <w:t xml:space="preserve"> %) a 3</w:t>
      </w:r>
      <w:r w:rsidR="003E4A36" w:rsidRPr="003E4A36">
        <w:rPr>
          <w:rFonts w:ascii="Arial Narrow" w:hAnsi="Arial Narrow"/>
          <w:bCs/>
          <w:sz w:val="22"/>
          <w:szCs w:val="22"/>
        </w:rPr>
        <w:t>5</w:t>
      </w:r>
      <w:r w:rsidRPr="003E4A36">
        <w:rPr>
          <w:rFonts w:ascii="Arial Narrow" w:hAnsi="Arial Narrow"/>
          <w:bCs/>
          <w:sz w:val="22"/>
          <w:szCs w:val="22"/>
        </w:rPr>
        <w:t xml:space="preserve"> mužov</w:t>
      </w:r>
      <w:r w:rsidR="006C739E" w:rsidRPr="003E4A36">
        <w:rPr>
          <w:rFonts w:ascii="Arial Narrow" w:hAnsi="Arial Narrow"/>
          <w:bCs/>
          <w:sz w:val="22"/>
          <w:szCs w:val="22"/>
        </w:rPr>
        <w:t xml:space="preserve"> (</w:t>
      </w:r>
      <w:r w:rsidR="003E4A36" w:rsidRPr="003E4A36">
        <w:rPr>
          <w:rFonts w:ascii="Arial Narrow" w:hAnsi="Arial Narrow"/>
          <w:bCs/>
          <w:sz w:val="22"/>
          <w:szCs w:val="22"/>
        </w:rPr>
        <w:t>37,23</w:t>
      </w:r>
      <w:r w:rsidR="006C739E" w:rsidRPr="003E4A36">
        <w:rPr>
          <w:rFonts w:ascii="Arial Narrow" w:hAnsi="Arial Narrow"/>
          <w:bCs/>
          <w:sz w:val="22"/>
          <w:szCs w:val="22"/>
        </w:rPr>
        <w:t xml:space="preserve"> %)</w:t>
      </w:r>
      <w:r w:rsidRPr="003E4A36">
        <w:rPr>
          <w:rFonts w:ascii="Arial Narrow" w:hAnsi="Arial Narrow"/>
          <w:bCs/>
          <w:sz w:val="22"/>
          <w:szCs w:val="22"/>
        </w:rPr>
        <w:t>.</w:t>
      </w:r>
    </w:p>
    <w:p w:rsidR="00DD0A3F" w:rsidRPr="006C1B32" w:rsidRDefault="00DD0A3F">
      <w:pPr>
        <w:tabs>
          <w:tab w:val="left" w:pos="0"/>
        </w:tabs>
        <w:jc w:val="both"/>
        <w:rPr>
          <w:rFonts w:ascii="Arial Narrow" w:hAnsi="Arial Narrow"/>
          <w:bCs/>
          <w:sz w:val="22"/>
          <w:szCs w:val="22"/>
          <w:highlight w:val="yellow"/>
        </w:rPr>
      </w:pPr>
    </w:p>
    <w:p w:rsidR="00DD0A3F" w:rsidRPr="003E4A36" w:rsidRDefault="00DD0A3F">
      <w:pPr>
        <w:tabs>
          <w:tab w:val="left" w:pos="0"/>
        </w:tabs>
        <w:jc w:val="both"/>
        <w:rPr>
          <w:rFonts w:ascii="Arial Narrow" w:hAnsi="Arial Narrow"/>
          <w:bCs/>
          <w:sz w:val="22"/>
          <w:szCs w:val="22"/>
        </w:rPr>
      </w:pPr>
      <w:r w:rsidRPr="003E4A36">
        <w:rPr>
          <w:rFonts w:ascii="Arial Narrow" w:hAnsi="Arial Narrow"/>
          <w:bCs/>
          <w:sz w:val="22"/>
          <w:szCs w:val="22"/>
        </w:rPr>
        <w:t>Vzdelanostná štruktúra zamestnancov MsÚ bola v roku 201</w:t>
      </w:r>
      <w:r w:rsidR="003E4A36" w:rsidRPr="003E4A36">
        <w:rPr>
          <w:rFonts w:ascii="Arial Narrow" w:hAnsi="Arial Narrow"/>
          <w:bCs/>
          <w:sz w:val="22"/>
          <w:szCs w:val="22"/>
        </w:rPr>
        <w:t>3</w:t>
      </w:r>
      <w:r w:rsidRPr="003E4A36">
        <w:rPr>
          <w:rFonts w:ascii="Arial Narrow" w:hAnsi="Arial Narrow"/>
          <w:bCs/>
          <w:sz w:val="22"/>
          <w:szCs w:val="22"/>
        </w:rPr>
        <w:t xml:space="preserve"> nasledovná:</w:t>
      </w:r>
    </w:p>
    <w:p w:rsidR="00DD0A3F" w:rsidRPr="003E4A36" w:rsidRDefault="00DD0A3F">
      <w:pPr>
        <w:tabs>
          <w:tab w:val="left" w:pos="0"/>
        </w:tabs>
        <w:jc w:val="both"/>
        <w:rPr>
          <w:rFonts w:ascii="Arial Narrow" w:hAnsi="Arial Narrow"/>
          <w:bCs/>
          <w:sz w:val="22"/>
          <w:szCs w:val="22"/>
        </w:rPr>
      </w:pPr>
    </w:p>
    <w:tbl>
      <w:tblPr>
        <w:tblW w:w="8820" w:type="dxa"/>
        <w:tblInd w:w="60" w:type="dxa"/>
        <w:tblCellMar>
          <w:left w:w="70" w:type="dxa"/>
          <w:right w:w="70" w:type="dxa"/>
        </w:tblCellMar>
        <w:tblLook w:val="04A0"/>
      </w:tblPr>
      <w:tblGrid>
        <w:gridCol w:w="2400"/>
        <w:gridCol w:w="1220"/>
        <w:gridCol w:w="1220"/>
        <w:gridCol w:w="1540"/>
        <w:gridCol w:w="1220"/>
        <w:gridCol w:w="1220"/>
      </w:tblGrid>
      <w:tr w:rsidR="00A75B5F" w:rsidRPr="003E4A36" w:rsidTr="00A75B5F">
        <w:trPr>
          <w:trHeight w:val="525"/>
        </w:trPr>
        <w:tc>
          <w:tcPr>
            <w:tcW w:w="2400" w:type="dxa"/>
            <w:tcBorders>
              <w:top w:val="single" w:sz="12" w:space="0" w:color="auto"/>
              <w:left w:val="single" w:sz="12" w:space="0" w:color="auto"/>
              <w:bottom w:val="thinThickThinSmallGap" w:sz="12" w:space="0" w:color="auto"/>
              <w:right w:val="single" w:sz="4" w:space="0" w:color="auto"/>
            </w:tcBorders>
            <w:shd w:val="clear" w:color="000000" w:fill="F2F2F2"/>
            <w:noWrap/>
            <w:vAlign w:val="bottom"/>
            <w:hideMark/>
          </w:tcPr>
          <w:p w:rsidR="00A75B5F" w:rsidRPr="003E4A36" w:rsidRDefault="00A75B5F" w:rsidP="00DD0A3F">
            <w:pPr>
              <w:suppressAutoHyphens w:val="0"/>
              <w:rPr>
                <w:rFonts w:ascii="Arial Narrow" w:hAnsi="Arial Narrow" w:cs="Arial"/>
                <w:b/>
                <w:bCs/>
                <w:sz w:val="22"/>
                <w:szCs w:val="22"/>
                <w:lang w:val="sk-SK"/>
              </w:rPr>
            </w:pPr>
            <w:r w:rsidRPr="003E4A36">
              <w:rPr>
                <w:rFonts w:ascii="Arial Narrow" w:hAnsi="Arial Narrow" w:cs="Arial"/>
                <w:b/>
                <w:bCs/>
                <w:sz w:val="22"/>
                <w:szCs w:val="22"/>
                <w:lang w:val="sk-SK"/>
              </w:rPr>
              <w:t>Dosiahnuté vzdelanie</w:t>
            </w:r>
          </w:p>
        </w:tc>
        <w:tc>
          <w:tcPr>
            <w:tcW w:w="1220"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3E4A36" w:rsidRDefault="00A75B5F" w:rsidP="00DD0A3F">
            <w:pPr>
              <w:suppressAutoHyphens w:val="0"/>
              <w:jc w:val="center"/>
              <w:rPr>
                <w:rFonts w:ascii="Arial Narrow" w:hAnsi="Arial Narrow" w:cs="Arial"/>
                <w:b/>
                <w:bCs/>
                <w:sz w:val="22"/>
                <w:szCs w:val="22"/>
                <w:lang w:val="sk-SK"/>
              </w:rPr>
            </w:pPr>
            <w:r w:rsidRPr="003E4A36">
              <w:rPr>
                <w:rFonts w:ascii="Arial Narrow" w:hAnsi="Arial Narrow" w:cs="Arial"/>
                <w:b/>
                <w:bCs/>
                <w:sz w:val="22"/>
                <w:szCs w:val="22"/>
                <w:lang w:val="sk-SK"/>
              </w:rPr>
              <w:t>Mestský úrad</w:t>
            </w:r>
          </w:p>
        </w:tc>
        <w:tc>
          <w:tcPr>
            <w:tcW w:w="1220"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3E4A36" w:rsidRDefault="00A75B5F" w:rsidP="00DD0A3F">
            <w:pPr>
              <w:suppressAutoHyphens w:val="0"/>
              <w:jc w:val="center"/>
              <w:rPr>
                <w:rFonts w:ascii="Arial Narrow" w:hAnsi="Arial Narrow" w:cs="Arial"/>
                <w:b/>
                <w:bCs/>
                <w:sz w:val="22"/>
                <w:szCs w:val="22"/>
                <w:lang w:val="sk-SK"/>
              </w:rPr>
            </w:pPr>
            <w:r w:rsidRPr="003E4A36">
              <w:rPr>
                <w:rFonts w:ascii="Arial Narrow" w:hAnsi="Arial Narrow" w:cs="Arial"/>
                <w:b/>
                <w:bCs/>
                <w:sz w:val="22"/>
                <w:szCs w:val="22"/>
                <w:lang w:val="sk-SK"/>
              </w:rPr>
              <w:t>Stredisko služieb</w:t>
            </w:r>
          </w:p>
        </w:tc>
        <w:tc>
          <w:tcPr>
            <w:tcW w:w="1540"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3E4A36" w:rsidRDefault="00A75B5F" w:rsidP="00DD0A3F">
            <w:pPr>
              <w:suppressAutoHyphens w:val="0"/>
              <w:jc w:val="center"/>
              <w:rPr>
                <w:rFonts w:ascii="Arial Narrow" w:hAnsi="Arial Narrow" w:cs="Arial"/>
                <w:b/>
                <w:bCs/>
                <w:sz w:val="22"/>
                <w:szCs w:val="22"/>
                <w:lang w:val="sk-SK"/>
              </w:rPr>
            </w:pPr>
            <w:r w:rsidRPr="003E4A36">
              <w:rPr>
                <w:rFonts w:ascii="Arial Narrow" w:hAnsi="Arial Narrow" w:cs="Arial"/>
                <w:b/>
                <w:bCs/>
                <w:sz w:val="22"/>
                <w:szCs w:val="22"/>
                <w:lang w:val="sk-SK"/>
              </w:rPr>
              <w:t>Opatrovateľská služba</w:t>
            </w:r>
          </w:p>
        </w:tc>
        <w:tc>
          <w:tcPr>
            <w:tcW w:w="1220" w:type="dxa"/>
            <w:tcBorders>
              <w:top w:val="single" w:sz="12" w:space="0" w:color="auto"/>
              <w:left w:val="nil"/>
              <w:bottom w:val="thinThickThinSmallGap" w:sz="12" w:space="0" w:color="auto"/>
              <w:right w:val="single" w:sz="2" w:space="0" w:color="auto"/>
            </w:tcBorders>
            <w:shd w:val="clear" w:color="000000" w:fill="F2F2F2"/>
            <w:vAlign w:val="bottom"/>
            <w:hideMark/>
          </w:tcPr>
          <w:p w:rsidR="00A75B5F" w:rsidRPr="003E4A36" w:rsidRDefault="00A75B5F" w:rsidP="00DD0A3F">
            <w:pPr>
              <w:suppressAutoHyphens w:val="0"/>
              <w:jc w:val="center"/>
              <w:rPr>
                <w:rFonts w:ascii="Arial Narrow" w:hAnsi="Arial Narrow" w:cs="Arial"/>
                <w:b/>
                <w:bCs/>
                <w:sz w:val="22"/>
                <w:szCs w:val="22"/>
                <w:lang w:val="sk-SK"/>
              </w:rPr>
            </w:pPr>
            <w:r w:rsidRPr="003E4A36">
              <w:rPr>
                <w:rFonts w:ascii="Arial Narrow" w:hAnsi="Arial Narrow" w:cs="Arial"/>
                <w:b/>
                <w:bCs/>
                <w:sz w:val="22"/>
                <w:szCs w:val="22"/>
                <w:lang w:val="sk-SK"/>
              </w:rPr>
              <w:t>Materská škola</w:t>
            </w:r>
          </w:p>
        </w:tc>
        <w:tc>
          <w:tcPr>
            <w:tcW w:w="1220" w:type="dxa"/>
            <w:tcBorders>
              <w:top w:val="single" w:sz="12" w:space="0" w:color="auto"/>
              <w:left w:val="single" w:sz="2" w:space="0" w:color="auto"/>
              <w:bottom w:val="thinThickThinSmallGap" w:sz="12" w:space="0" w:color="auto"/>
              <w:right w:val="single" w:sz="12" w:space="0" w:color="auto"/>
            </w:tcBorders>
            <w:shd w:val="clear" w:color="000000" w:fill="F2F2F2"/>
          </w:tcPr>
          <w:p w:rsidR="00A75B5F" w:rsidRPr="003E4A36" w:rsidRDefault="00A75B5F" w:rsidP="00DD0A3F">
            <w:pPr>
              <w:suppressAutoHyphens w:val="0"/>
              <w:jc w:val="center"/>
              <w:rPr>
                <w:rFonts w:ascii="Arial Narrow" w:hAnsi="Arial Narrow" w:cs="Arial"/>
                <w:b/>
                <w:bCs/>
                <w:sz w:val="22"/>
                <w:szCs w:val="22"/>
                <w:lang w:val="sk-SK"/>
              </w:rPr>
            </w:pPr>
            <w:r w:rsidRPr="003E4A36">
              <w:rPr>
                <w:rFonts w:ascii="Arial Narrow" w:hAnsi="Arial Narrow" w:cs="Arial"/>
                <w:b/>
                <w:bCs/>
                <w:sz w:val="22"/>
                <w:szCs w:val="22"/>
                <w:lang w:val="sk-SK"/>
              </w:rPr>
              <w:t>%</w:t>
            </w:r>
          </w:p>
        </w:tc>
      </w:tr>
      <w:tr w:rsidR="00A75B5F" w:rsidRPr="003E4A36" w:rsidTr="00A75B5F">
        <w:trPr>
          <w:trHeight w:val="270"/>
        </w:trPr>
        <w:tc>
          <w:tcPr>
            <w:tcW w:w="2400" w:type="dxa"/>
            <w:tcBorders>
              <w:top w:val="thinThickThinSmallGap" w:sz="12" w:space="0" w:color="auto"/>
              <w:left w:val="single" w:sz="12" w:space="0" w:color="auto"/>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sz w:val="22"/>
                <w:szCs w:val="22"/>
                <w:lang w:val="sk-SK"/>
              </w:rPr>
            </w:pPr>
            <w:r w:rsidRPr="003E4A36">
              <w:rPr>
                <w:rFonts w:ascii="Arial Narrow" w:hAnsi="Arial Narrow" w:cs="Arial"/>
                <w:sz w:val="22"/>
                <w:szCs w:val="22"/>
                <w:lang w:val="sk-SK"/>
              </w:rPr>
              <w:t xml:space="preserve">základné </w:t>
            </w:r>
          </w:p>
        </w:tc>
        <w:tc>
          <w:tcPr>
            <w:tcW w:w="1220"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2</w:t>
            </w:r>
          </w:p>
        </w:tc>
        <w:tc>
          <w:tcPr>
            <w:tcW w:w="1220"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3</w:t>
            </w:r>
          </w:p>
        </w:tc>
        <w:tc>
          <w:tcPr>
            <w:tcW w:w="1540"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5</w:t>
            </w:r>
          </w:p>
        </w:tc>
        <w:tc>
          <w:tcPr>
            <w:tcW w:w="1220" w:type="dxa"/>
            <w:tcBorders>
              <w:top w:val="thinThickThinSmallGap" w:sz="12" w:space="0" w:color="auto"/>
              <w:left w:val="nil"/>
              <w:bottom w:val="single" w:sz="4"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0</w:t>
            </w:r>
          </w:p>
        </w:tc>
        <w:tc>
          <w:tcPr>
            <w:tcW w:w="1220" w:type="dxa"/>
            <w:tcBorders>
              <w:top w:val="thinThickThinSmallGap" w:sz="12" w:space="0" w:color="auto"/>
              <w:left w:val="single" w:sz="2" w:space="0" w:color="auto"/>
              <w:bottom w:val="single" w:sz="4" w:space="0" w:color="auto"/>
              <w:right w:val="single" w:sz="12" w:space="0" w:color="auto"/>
            </w:tcBorders>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10,75</w:t>
            </w:r>
          </w:p>
        </w:tc>
      </w:tr>
      <w:tr w:rsidR="00A75B5F" w:rsidRPr="003E4A36"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sz w:val="22"/>
                <w:szCs w:val="22"/>
                <w:lang w:val="sk-SK"/>
              </w:rPr>
            </w:pPr>
            <w:r w:rsidRPr="003E4A36">
              <w:rPr>
                <w:rFonts w:ascii="Arial Narrow" w:hAnsi="Arial Narrow" w:cs="Arial"/>
                <w:sz w:val="22"/>
                <w:szCs w:val="22"/>
                <w:lang w:val="sk-SK"/>
              </w:rPr>
              <w:t>stredné vzdelanie</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10</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16</w:t>
            </w:r>
          </w:p>
        </w:tc>
        <w:tc>
          <w:tcPr>
            <w:tcW w:w="1540" w:type="dxa"/>
            <w:tcBorders>
              <w:top w:val="nil"/>
              <w:left w:val="nil"/>
              <w:bottom w:val="single" w:sz="4"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10</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2</w:t>
            </w:r>
          </w:p>
        </w:tc>
        <w:tc>
          <w:tcPr>
            <w:tcW w:w="1220" w:type="dxa"/>
            <w:tcBorders>
              <w:top w:val="nil"/>
              <w:left w:val="single" w:sz="2" w:space="0" w:color="auto"/>
              <w:bottom w:val="single" w:sz="4" w:space="0" w:color="auto"/>
              <w:right w:val="single" w:sz="12" w:space="0" w:color="auto"/>
            </w:tcBorders>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40,86</w:t>
            </w:r>
          </w:p>
        </w:tc>
      </w:tr>
      <w:tr w:rsidR="00A75B5F" w:rsidRPr="003E4A36"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sz w:val="22"/>
                <w:szCs w:val="22"/>
                <w:lang w:val="sk-SK"/>
              </w:rPr>
            </w:pPr>
            <w:r w:rsidRPr="003E4A36">
              <w:rPr>
                <w:rFonts w:ascii="Arial Narrow" w:hAnsi="Arial Narrow" w:cs="Arial"/>
                <w:sz w:val="22"/>
                <w:szCs w:val="22"/>
                <w:lang w:val="sk-SK"/>
              </w:rPr>
              <w:t>úplné stredné vzdelanie</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18</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2</w:t>
            </w:r>
          </w:p>
        </w:tc>
        <w:tc>
          <w:tcPr>
            <w:tcW w:w="1540" w:type="dxa"/>
            <w:tcBorders>
              <w:top w:val="nil"/>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3</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9</w:t>
            </w:r>
          </w:p>
        </w:tc>
        <w:tc>
          <w:tcPr>
            <w:tcW w:w="1220" w:type="dxa"/>
            <w:tcBorders>
              <w:top w:val="nil"/>
              <w:left w:val="single" w:sz="2" w:space="0" w:color="auto"/>
              <w:bottom w:val="single" w:sz="4" w:space="0" w:color="auto"/>
              <w:right w:val="single" w:sz="12" w:space="0" w:color="auto"/>
            </w:tcBorders>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34,41</w:t>
            </w:r>
          </w:p>
        </w:tc>
      </w:tr>
      <w:tr w:rsidR="00A75B5F" w:rsidRPr="003E4A36"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sz w:val="22"/>
                <w:szCs w:val="22"/>
                <w:lang w:val="sk-SK"/>
              </w:rPr>
            </w:pPr>
            <w:r w:rsidRPr="003E4A36">
              <w:rPr>
                <w:rFonts w:ascii="Arial Narrow" w:hAnsi="Arial Narrow" w:cs="Arial"/>
                <w:sz w:val="22"/>
                <w:szCs w:val="22"/>
                <w:lang w:val="sk-SK"/>
              </w:rPr>
              <w:t>vysokoškolské 1. stupňa</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0</w:t>
            </w:r>
          </w:p>
        </w:tc>
        <w:tc>
          <w:tcPr>
            <w:tcW w:w="1540" w:type="dxa"/>
            <w:tcBorders>
              <w:top w:val="nil"/>
              <w:left w:val="nil"/>
              <w:bottom w:val="single" w:sz="4"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0</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w:t>
            </w:r>
          </w:p>
        </w:tc>
        <w:tc>
          <w:tcPr>
            <w:tcW w:w="1220" w:type="dxa"/>
            <w:tcBorders>
              <w:top w:val="nil"/>
              <w:left w:val="single" w:sz="2" w:space="0" w:color="auto"/>
              <w:bottom w:val="single" w:sz="4" w:space="0" w:color="auto"/>
              <w:right w:val="single" w:sz="12" w:space="0" w:color="auto"/>
            </w:tcBorders>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2,15</w:t>
            </w:r>
          </w:p>
        </w:tc>
      </w:tr>
      <w:tr w:rsidR="00A75B5F" w:rsidRPr="003E4A36" w:rsidTr="00A75B5F">
        <w:trPr>
          <w:trHeight w:val="270"/>
        </w:trPr>
        <w:tc>
          <w:tcPr>
            <w:tcW w:w="2400" w:type="dxa"/>
            <w:tcBorders>
              <w:top w:val="nil"/>
              <w:left w:val="single" w:sz="12" w:space="0" w:color="auto"/>
              <w:bottom w:val="thinThickThinSmallGap" w:sz="12"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sz w:val="22"/>
                <w:szCs w:val="22"/>
                <w:lang w:val="sk-SK"/>
              </w:rPr>
            </w:pPr>
            <w:r w:rsidRPr="003E4A36">
              <w:rPr>
                <w:rFonts w:ascii="Arial Narrow" w:hAnsi="Arial Narrow" w:cs="Arial"/>
                <w:sz w:val="22"/>
                <w:szCs w:val="22"/>
                <w:lang w:val="sk-SK"/>
              </w:rPr>
              <w:t>vysokoškolské 2. stupňa</w:t>
            </w:r>
          </w:p>
        </w:tc>
        <w:tc>
          <w:tcPr>
            <w:tcW w:w="1220" w:type="dxa"/>
            <w:tcBorders>
              <w:top w:val="nil"/>
              <w:left w:val="nil"/>
              <w:bottom w:val="thinThickThinSmallGap" w:sz="12" w:space="0" w:color="auto"/>
              <w:right w:val="single" w:sz="4" w:space="0" w:color="auto"/>
            </w:tcBorders>
            <w:shd w:val="clear" w:color="auto" w:fill="auto"/>
            <w:noWrap/>
            <w:vAlign w:val="bottom"/>
            <w:hideMark/>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9</w:t>
            </w:r>
          </w:p>
        </w:tc>
        <w:tc>
          <w:tcPr>
            <w:tcW w:w="1220" w:type="dxa"/>
            <w:tcBorders>
              <w:top w:val="nil"/>
              <w:left w:val="nil"/>
              <w:bottom w:val="thinThickThinSmallGap" w:sz="12"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w:t>
            </w:r>
          </w:p>
        </w:tc>
        <w:tc>
          <w:tcPr>
            <w:tcW w:w="1540" w:type="dxa"/>
            <w:tcBorders>
              <w:top w:val="nil"/>
              <w:left w:val="nil"/>
              <w:bottom w:val="thinThickThinSmallGap" w:sz="12"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0</w:t>
            </w:r>
          </w:p>
        </w:tc>
        <w:tc>
          <w:tcPr>
            <w:tcW w:w="1220" w:type="dxa"/>
            <w:tcBorders>
              <w:top w:val="nil"/>
              <w:left w:val="nil"/>
              <w:bottom w:val="thinThickThinSmallGap" w:sz="12"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w:t>
            </w:r>
          </w:p>
        </w:tc>
        <w:tc>
          <w:tcPr>
            <w:tcW w:w="1220" w:type="dxa"/>
            <w:tcBorders>
              <w:top w:val="nil"/>
              <w:left w:val="single" w:sz="2" w:space="0" w:color="auto"/>
              <w:bottom w:val="thinThickThinSmallGap" w:sz="12" w:space="0" w:color="auto"/>
              <w:right w:val="single" w:sz="12" w:space="0" w:color="auto"/>
            </w:tcBorders>
          </w:tcPr>
          <w:p w:rsidR="00A75B5F" w:rsidRPr="003E4A36" w:rsidRDefault="003E4A36" w:rsidP="00DD0A3F">
            <w:pPr>
              <w:suppressAutoHyphens w:val="0"/>
              <w:jc w:val="right"/>
              <w:rPr>
                <w:rFonts w:ascii="Arial Narrow" w:hAnsi="Arial Narrow" w:cs="Arial"/>
                <w:sz w:val="22"/>
                <w:szCs w:val="22"/>
                <w:lang w:val="sk-SK"/>
              </w:rPr>
            </w:pPr>
            <w:r w:rsidRPr="003E4A36">
              <w:rPr>
                <w:rFonts w:ascii="Arial Narrow" w:hAnsi="Arial Narrow" w:cs="Arial"/>
                <w:sz w:val="22"/>
                <w:szCs w:val="22"/>
                <w:lang w:val="sk-SK"/>
              </w:rPr>
              <w:t>11,83</w:t>
            </w:r>
          </w:p>
        </w:tc>
      </w:tr>
      <w:tr w:rsidR="00A75B5F" w:rsidRPr="006C1B32" w:rsidTr="00A75B5F">
        <w:trPr>
          <w:trHeight w:val="285"/>
        </w:trPr>
        <w:tc>
          <w:tcPr>
            <w:tcW w:w="2400" w:type="dxa"/>
            <w:tcBorders>
              <w:top w:val="thinThickThinSmallGap" w:sz="12" w:space="0" w:color="auto"/>
              <w:left w:val="single" w:sz="12" w:space="0" w:color="auto"/>
              <w:bottom w:val="single" w:sz="12" w:space="0" w:color="auto"/>
              <w:right w:val="single" w:sz="4" w:space="0" w:color="auto"/>
            </w:tcBorders>
            <w:shd w:val="clear" w:color="auto" w:fill="auto"/>
            <w:noWrap/>
            <w:vAlign w:val="bottom"/>
            <w:hideMark/>
          </w:tcPr>
          <w:p w:rsidR="00A75B5F" w:rsidRPr="003E4A36" w:rsidRDefault="00A75B5F" w:rsidP="00DD0A3F">
            <w:pPr>
              <w:suppressAutoHyphens w:val="0"/>
              <w:rPr>
                <w:rFonts w:ascii="Arial Narrow" w:hAnsi="Arial Narrow" w:cs="Arial"/>
                <w:b/>
                <w:bCs/>
                <w:sz w:val="22"/>
                <w:szCs w:val="22"/>
                <w:lang w:val="sk-SK"/>
              </w:rPr>
            </w:pPr>
            <w:r w:rsidRPr="003E4A36">
              <w:rPr>
                <w:rFonts w:ascii="Arial Narrow" w:hAnsi="Arial Narrow" w:cs="Arial"/>
                <w:b/>
                <w:bCs/>
                <w:sz w:val="22"/>
                <w:szCs w:val="22"/>
                <w:lang w:val="sk-SK"/>
              </w:rPr>
              <w:t>Spolu</w:t>
            </w:r>
          </w:p>
        </w:tc>
        <w:tc>
          <w:tcPr>
            <w:tcW w:w="1220"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3E4A36" w:rsidRDefault="003E4A36" w:rsidP="003E4A36">
            <w:pPr>
              <w:suppressAutoHyphens w:val="0"/>
              <w:jc w:val="right"/>
              <w:rPr>
                <w:rFonts w:ascii="Arial Narrow" w:hAnsi="Arial Narrow" w:cs="Arial"/>
                <w:b/>
                <w:bCs/>
                <w:sz w:val="22"/>
                <w:szCs w:val="22"/>
                <w:lang w:val="sk-SK"/>
              </w:rPr>
            </w:pPr>
            <w:r w:rsidRPr="003E4A36">
              <w:rPr>
                <w:rFonts w:ascii="Arial Narrow" w:hAnsi="Arial Narrow" w:cs="Arial"/>
                <w:b/>
                <w:bCs/>
                <w:sz w:val="22"/>
                <w:szCs w:val="22"/>
                <w:lang w:val="sk-SK"/>
              </w:rPr>
              <w:t>40</w:t>
            </w:r>
          </w:p>
        </w:tc>
        <w:tc>
          <w:tcPr>
            <w:tcW w:w="1220"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b/>
                <w:bCs/>
                <w:sz w:val="22"/>
                <w:szCs w:val="22"/>
                <w:lang w:val="sk-SK"/>
              </w:rPr>
            </w:pPr>
            <w:r w:rsidRPr="003E4A36">
              <w:rPr>
                <w:rFonts w:ascii="Arial Narrow" w:hAnsi="Arial Narrow" w:cs="Arial"/>
                <w:b/>
                <w:bCs/>
                <w:sz w:val="22"/>
                <w:szCs w:val="22"/>
                <w:lang w:val="sk-SK"/>
              </w:rPr>
              <w:t>22</w:t>
            </w:r>
          </w:p>
        </w:tc>
        <w:tc>
          <w:tcPr>
            <w:tcW w:w="1540"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3E4A36" w:rsidRDefault="00A75B5F" w:rsidP="003E4A36">
            <w:pPr>
              <w:suppressAutoHyphens w:val="0"/>
              <w:jc w:val="right"/>
              <w:rPr>
                <w:rFonts w:ascii="Arial Narrow" w:hAnsi="Arial Narrow" w:cs="Arial"/>
                <w:b/>
                <w:bCs/>
                <w:sz w:val="22"/>
                <w:szCs w:val="22"/>
                <w:lang w:val="sk-SK"/>
              </w:rPr>
            </w:pPr>
            <w:r w:rsidRPr="003E4A36">
              <w:rPr>
                <w:rFonts w:ascii="Arial Narrow" w:hAnsi="Arial Narrow" w:cs="Arial"/>
                <w:b/>
                <w:bCs/>
                <w:sz w:val="22"/>
                <w:szCs w:val="22"/>
                <w:lang w:val="sk-SK"/>
              </w:rPr>
              <w:t>1</w:t>
            </w:r>
            <w:r w:rsidR="003E4A36" w:rsidRPr="003E4A36">
              <w:rPr>
                <w:rFonts w:ascii="Arial Narrow" w:hAnsi="Arial Narrow" w:cs="Arial"/>
                <w:b/>
                <w:bCs/>
                <w:sz w:val="22"/>
                <w:szCs w:val="22"/>
                <w:lang w:val="sk-SK"/>
              </w:rPr>
              <w:t>8</w:t>
            </w:r>
          </w:p>
        </w:tc>
        <w:tc>
          <w:tcPr>
            <w:tcW w:w="1220" w:type="dxa"/>
            <w:tcBorders>
              <w:top w:val="thinThickThinSmallGap" w:sz="12" w:space="0" w:color="auto"/>
              <w:left w:val="nil"/>
              <w:bottom w:val="single" w:sz="12" w:space="0" w:color="auto"/>
              <w:right w:val="single" w:sz="2" w:space="0" w:color="auto"/>
            </w:tcBorders>
            <w:shd w:val="clear" w:color="auto" w:fill="auto"/>
            <w:noWrap/>
            <w:vAlign w:val="bottom"/>
            <w:hideMark/>
          </w:tcPr>
          <w:p w:rsidR="00A75B5F" w:rsidRPr="003E4A36" w:rsidRDefault="00A75B5F" w:rsidP="00DD0A3F">
            <w:pPr>
              <w:suppressAutoHyphens w:val="0"/>
              <w:jc w:val="right"/>
              <w:rPr>
                <w:rFonts w:ascii="Arial Narrow" w:hAnsi="Arial Narrow" w:cs="Arial"/>
                <w:b/>
                <w:bCs/>
                <w:sz w:val="22"/>
                <w:szCs w:val="22"/>
                <w:lang w:val="sk-SK"/>
              </w:rPr>
            </w:pPr>
            <w:r w:rsidRPr="003E4A36">
              <w:rPr>
                <w:rFonts w:ascii="Arial Narrow" w:hAnsi="Arial Narrow" w:cs="Arial"/>
                <w:b/>
                <w:bCs/>
                <w:sz w:val="22"/>
                <w:szCs w:val="22"/>
                <w:lang w:val="sk-SK"/>
              </w:rPr>
              <w:t>13</w:t>
            </w:r>
          </w:p>
        </w:tc>
        <w:tc>
          <w:tcPr>
            <w:tcW w:w="1220" w:type="dxa"/>
            <w:tcBorders>
              <w:top w:val="thinThickThinSmallGap" w:sz="12" w:space="0" w:color="auto"/>
              <w:left w:val="single" w:sz="2" w:space="0" w:color="auto"/>
              <w:bottom w:val="single" w:sz="12" w:space="0" w:color="auto"/>
              <w:right w:val="single" w:sz="12" w:space="0" w:color="auto"/>
            </w:tcBorders>
          </w:tcPr>
          <w:p w:rsidR="00A75B5F" w:rsidRPr="003E4A36" w:rsidRDefault="00A75B5F" w:rsidP="00DD0A3F">
            <w:pPr>
              <w:suppressAutoHyphens w:val="0"/>
              <w:jc w:val="right"/>
              <w:rPr>
                <w:rFonts w:ascii="Arial Narrow" w:hAnsi="Arial Narrow" w:cs="Arial"/>
                <w:b/>
                <w:bCs/>
                <w:sz w:val="22"/>
                <w:szCs w:val="22"/>
                <w:lang w:val="sk-SK"/>
              </w:rPr>
            </w:pPr>
            <w:r w:rsidRPr="003E4A36">
              <w:rPr>
                <w:rFonts w:ascii="Arial Narrow" w:hAnsi="Arial Narrow" w:cs="Arial"/>
                <w:b/>
                <w:bCs/>
                <w:sz w:val="22"/>
                <w:szCs w:val="22"/>
                <w:lang w:val="sk-SK"/>
              </w:rPr>
              <w:t>100,00</w:t>
            </w:r>
          </w:p>
        </w:tc>
      </w:tr>
    </w:tbl>
    <w:p w:rsidR="00DD0A3F" w:rsidRPr="006C1B32" w:rsidRDefault="00DD0A3F">
      <w:pPr>
        <w:tabs>
          <w:tab w:val="left" w:pos="0"/>
        </w:tabs>
        <w:jc w:val="both"/>
        <w:rPr>
          <w:rFonts w:ascii="Arial Narrow" w:hAnsi="Arial Narrow"/>
          <w:bCs/>
          <w:sz w:val="22"/>
          <w:szCs w:val="22"/>
          <w:highlight w:val="yellow"/>
        </w:rPr>
      </w:pPr>
    </w:p>
    <w:p w:rsidR="00DD0A3F" w:rsidRPr="00047A68" w:rsidRDefault="00A151BA">
      <w:pPr>
        <w:tabs>
          <w:tab w:val="left" w:pos="0"/>
        </w:tabs>
        <w:jc w:val="both"/>
        <w:rPr>
          <w:rFonts w:ascii="Arial Narrow" w:hAnsi="Arial Narrow"/>
          <w:bCs/>
          <w:sz w:val="22"/>
          <w:szCs w:val="22"/>
        </w:rPr>
      </w:pPr>
      <w:r w:rsidRPr="00A151BA">
        <w:rPr>
          <w:rFonts w:ascii="Arial Narrow" w:hAnsi="Arial Narrow"/>
          <w:bCs/>
          <w:noProof/>
          <w:sz w:val="22"/>
          <w:szCs w:val="22"/>
          <w:lang w:val="sk-SK"/>
        </w:rPr>
        <w:drawing>
          <wp:inline distT="0" distB="0" distL="0" distR="0">
            <wp:extent cx="4766958" cy="1828800"/>
            <wp:effectExtent l="19050" t="0" r="0"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D1FA0" w:rsidRPr="006C1B32" w:rsidRDefault="00FD1FA0">
      <w:pPr>
        <w:tabs>
          <w:tab w:val="left" w:pos="0"/>
        </w:tabs>
        <w:jc w:val="both"/>
        <w:rPr>
          <w:rFonts w:ascii="Arial Narrow" w:hAnsi="Arial Narrow"/>
          <w:bCs/>
          <w:sz w:val="22"/>
          <w:szCs w:val="22"/>
          <w:highlight w:val="yellow"/>
        </w:rPr>
      </w:pPr>
    </w:p>
    <w:p w:rsidR="00EB5AC5" w:rsidRDefault="00EB5AC5">
      <w:pPr>
        <w:tabs>
          <w:tab w:val="left" w:pos="0"/>
        </w:tabs>
        <w:jc w:val="both"/>
        <w:rPr>
          <w:rFonts w:ascii="Arial Narrow" w:hAnsi="Arial Narrow"/>
          <w:bCs/>
          <w:sz w:val="22"/>
          <w:szCs w:val="22"/>
        </w:rPr>
      </w:pPr>
    </w:p>
    <w:p w:rsidR="00EB5AC5" w:rsidRDefault="00EB5AC5">
      <w:pPr>
        <w:tabs>
          <w:tab w:val="left" w:pos="0"/>
        </w:tabs>
        <w:jc w:val="both"/>
        <w:rPr>
          <w:rFonts w:ascii="Arial Narrow" w:hAnsi="Arial Narrow"/>
          <w:bCs/>
          <w:sz w:val="22"/>
          <w:szCs w:val="22"/>
        </w:rPr>
      </w:pPr>
    </w:p>
    <w:p w:rsidR="00EB5AC5" w:rsidRDefault="00EB5AC5">
      <w:pPr>
        <w:tabs>
          <w:tab w:val="left" w:pos="0"/>
        </w:tabs>
        <w:jc w:val="both"/>
        <w:rPr>
          <w:rFonts w:ascii="Arial Narrow" w:hAnsi="Arial Narrow"/>
          <w:bCs/>
          <w:sz w:val="22"/>
          <w:szCs w:val="22"/>
        </w:rPr>
      </w:pPr>
    </w:p>
    <w:p w:rsidR="00EB5AC5" w:rsidRDefault="00EB5AC5">
      <w:pPr>
        <w:tabs>
          <w:tab w:val="left" w:pos="0"/>
        </w:tabs>
        <w:jc w:val="both"/>
        <w:rPr>
          <w:rFonts w:ascii="Arial Narrow" w:hAnsi="Arial Narrow"/>
          <w:bCs/>
          <w:sz w:val="22"/>
          <w:szCs w:val="22"/>
        </w:rPr>
      </w:pPr>
    </w:p>
    <w:p w:rsidR="00EB5AC5" w:rsidRDefault="00EB5AC5">
      <w:pPr>
        <w:tabs>
          <w:tab w:val="left" w:pos="0"/>
        </w:tabs>
        <w:jc w:val="both"/>
        <w:rPr>
          <w:rFonts w:ascii="Arial Narrow" w:hAnsi="Arial Narrow"/>
          <w:bCs/>
          <w:sz w:val="22"/>
          <w:szCs w:val="22"/>
        </w:rPr>
      </w:pPr>
    </w:p>
    <w:p w:rsidR="00EB5AC5" w:rsidRDefault="00EB5AC5">
      <w:pPr>
        <w:tabs>
          <w:tab w:val="left" w:pos="0"/>
        </w:tabs>
        <w:jc w:val="both"/>
        <w:rPr>
          <w:rFonts w:ascii="Arial Narrow" w:hAnsi="Arial Narrow"/>
          <w:bCs/>
          <w:sz w:val="22"/>
          <w:szCs w:val="22"/>
        </w:rPr>
      </w:pPr>
    </w:p>
    <w:p w:rsidR="00DD0A3F" w:rsidRPr="00484FDA" w:rsidRDefault="00DD373B">
      <w:pPr>
        <w:tabs>
          <w:tab w:val="left" w:pos="0"/>
        </w:tabs>
        <w:jc w:val="both"/>
        <w:rPr>
          <w:rFonts w:ascii="Arial Narrow" w:hAnsi="Arial Narrow"/>
          <w:bCs/>
          <w:sz w:val="22"/>
          <w:szCs w:val="22"/>
        </w:rPr>
      </w:pPr>
      <w:r w:rsidRPr="00484FDA">
        <w:rPr>
          <w:rFonts w:ascii="Arial Narrow" w:hAnsi="Arial Narrow"/>
          <w:bCs/>
          <w:sz w:val="22"/>
          <w:szCs w:val="22"/>
        </w:rPr>
        <w:lastRenderedPageBreak/>
        <w:t>Veková štruktúra zamestnancov MsÚ v roku 201</w:t>
      </w:r>
      <w:r w:rsidR="00A151BA" w:rsidRPr="00484FDA">
        <w:rPr>
          <w:rFonts w:ascii="Arial Narrow" w:hAnsi="Arial Narrow"/>
          <w:bCs/>
          <w:sz w:val="22"/>
          <w:szCs w:val="22"/>
        </w:rPr>
        <w:t>3</w:t>
      </w:r>
      <w:r w:rsidRPr="00484FDA">
        <w:rPr>
          <w:rFonts w:ascii="Arial Narrow" w:hAnsi="Arial Narrow"/>
          <w:bCs/>
          <w:sz w:val="22"/>
          <w:szCs w:val="22"/>
        </w:rPr>
        <w:t>:</w:t>
      </w:r>
    </w:p>
    <w:p w:rsidR="00DD0A3F" w:rsidRPr="00484FDA" w:rsidRDefault="00DD0A3F">
      <w:pPr>
        <w:tabs>
          <w:tab w:val="left" w:pos="0"/>
        </w:tabs>
        <w:jc w:val="both"/>
        <w:rPr>
          <w:rFonts w:ascii="Arial Narrow" w:hAnsi="Arial Narrow"/>
          <w:bCs/>
          <w:sz w:val="22"/>
          <w:szCs w:val="22"/>
        </w:rPr>
      </w:pPr>
    </w:p>
    <w:tbl>
      <w:tblPr>
        <w:tblW w:w="8887" w:type="dxa"/>
        <w:tblInd w:w="60" w:type="dxa"/>
        <w:tblCellMar>
          <w:left w:w="70" w:type="dxa"/>
          <w:right w:w="70" w:type="dxa"/>
        </w:tblCellMar>
        <w:tblLook w:val="04A0"/>
      </w:tblPr>
      <w:tblGrid>
        <w:gridCol w:w="2400"/>
        <w:gridCol w:w="1220"/>
        <w:gridCol w:w="1220"/>
        <w:gridCol w:w="1607"/>
        <w:gridCol w:w="1220"/>
        <w:gridCol w:w="1220"/>
      </w:tblGrid>
      <w:tr w:rsidR="00A75B5F" w:rsidRPr="00484FDA" w:rsidTr="00A75B5F">
        <w:trPr>
          <w:trHeight w:val="525"/>
        </w:trPr>
        <w:tc>
          <w:tcPr>
            <w:tcW w:w="2400" w:type="dxa"/>
            <w:tcBorders>
              <w:top w:val="single" w:sz="12" w:space="0" w:color="auto"/>
              <w:left w:val="single" w:sz="12" w:space="0" w:color="auto"/>
              <w:bottom w:val="thinThickThinSmallGap" w:sz="12" w:space="0" w:color="auto"/>
              <w:right w:val="single" w:sz="4" w:space="0" w:color="auto"/>
            </w:tcBorders>
            <w:shd w:val="clear" w:color="000000" w:fill="F2F2F2"/>
            <w:noWrap/>
            <w:vAlign w:val="bottom"/>
            <w:hideMark/>
          </w:tcPr>
          <w:p w:rsidR="00A75B5F" w:rsidRPr="00484FDA" w:rsidRDefault="00A75B5F" w:rsidP="00DD373B">
            <w:pPr>
              <w:suppressAutoHyphens w:val="0"/>
              <w:rPr>
                <w:rFonts w:ascii="Arial Narrow" w:hAnsi="Arial Narrow" w:cs="Arial"/>
                <w:b/>
                <w:bCs/>
                <w:sz w:val="22"/>
                <w:szCs w:val="22"/>
                <w:lang w:val="sk-SK"/>
              </w:rPr>
            </w:pPr>
            <w:r w:rsidRPr="00484FDA">
              <w:rPr>
                <w:rFonts w:ascii="Arial Narrow" w:hAnsi="Arial Narrow" w:cs="Arial"/>
                <w:b/>
                <w:bCs/>
                <w:sz w:val="22"/>
                <w:szCs w:val="22"/>
                <w:lang w:val="sk-SK"/>
              </w:rPr>
              <w:t>Veková štruktúra</w:t>
            </w:r>
          </w:p>
        </w:tc>
        <w:tc>
          <w:tcPr>
            <w:tcW w:w="1220"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484FDA" w:rsidRDefault="00A75B5F" w:rsidP="00DD373B">
            <w:pPr>
              <w:suppressAutoHyphens w:val="0"/>
              <w:jc w:val="center"/>
              <w:rPr>
                <w:rFonts w:ascii="Arial Narrow" w:hAnsi="Arial Narrow" w:cs="Arial"/>
                <w:b/>
                <w:bCs/>
                <w:sz w:val="22"/>
                <w:szCs w:val="22"/>
                <w:lang w:val="sk-SK"/>
              </w:rPr>
            </w:pPr>
            <w:r w:rsidRPr="00484FDA">
              <w:rPr>
                <w:rFonts w:ascii="Arial Narrow" w:hAnsi="Arial Narrow" w:cs="Arial"/>
                <w:b/>
                <w:bCs/>
                <w:sz w:val="22"/>
                <w:szCs w:val="22"/>
                <w:lang w:val="sk-SK"/>
              </w:rPr>
              <w:t>Mestský úrad</w:t>
            </w:r>
          </w:p>
        </w:tc>
        <w:tc>
          <w:tcPr>
            <w:tcW w:w="1220"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484FDA" w:rsidRDefault="00A75B5F" w:rsidP="00DD373B">
            <w:pPr>
              <w:suppressAutoHyphens w:val="0"/>
              <w:jc w:val="center"/>
              <w:rPr>
                <w:rFonts w:ascii="Arial Narrow" w:hAnsi="Arial Narrow" w:cs="Arial"/>
                <w:b/>
                <w:bCs/>
                <w:sz w:val="22"/>
                <w:szCs w:val="22"/>
                <w:lang w:val="sk-SK"/>
              </w:rPr>
            </w:pPr>
            <w:r w:rsidRPr="00484FDA">
              <w:rPr>
                <w:rFonts w:ascii="Arial Narrow" w:hAnsi="Arial Narrow" w:cs="Arial"/>
                <w:b/>
                <w:bCs/>
                <w:sz w:val="22"/>
                <w:szCs w:val="22"/>
                <w:lang w:val="sk-SK"/>
              </w:rPr>
              <w:t>Stredisko služieb</w:t>
            </w:r>
          </w:p>
        </w:tc>
        <w:tc>
          <w:tcPr>
            <w:tcW w:w="1607" w:type="dxa"/>
            <w:tcBorders>
              <w:top w:val="single" w:sz="12" w:space="0" w:color="auto"/>
              <w:left w:val="nil"/>
              <w:bottom w:val="thinThickThinSmallGap" w:sz="12" w:space="0" w:color="auto"/>
              <w:right w:val="single" w:sz="4" w:space="0" w:color="auto"/>
            </w:tcBorders>
            <w:shd w:val="clear" w:color="000000" w:fill="F2F2F2"/>
            <w:vAlign w:val="bottom"/>
            <w:hideMark/>
          </w:tcPr>
          <w:p w:rsidR="00A75B5F" w:rsidRPr="00484FDA" w:rsidRDefault="00A75B5F" w:rsidP="00DD373B">
            <w:pPr>
              <w:suppressAutoHyphens w:val="0"/>
              <w:jc w:val="center"/>
              <w:rPr>
                <w:rFonts w:ascii="Arial Narrow" w:hAnsi="Arial Narrow" w:cs="Arial"/>
                <w:b/>
                <w:bCs/>
                <w:sz w:val="22"/>
                <w:szCs w:val="22"/>
                <w:lang w:val="sk-SK"/>
              </w:rPr>
            </w:pPr>
            <w:r w:rsidRPr="00484FDA">
              <w:rPr>
                <w:rFonts w:ascii="Arial Narrow" w:hAnsi="Arial Narrow" w:cs="Arial"/>
                <w:b/>
                <w:bCs/>
                <w:sz w:val="22"/>
                <w:szCs w:val="22"/>
                <w:lang w:val="sk-SK"/>
              </w:rPr>
              <w:t>Opatrovateľská služba</w:t>
            </w:r>
          </w:p>
        </w:tc>
        <w:tc>
          <w:tcPr>
            <w:tcW w:w="1220" w:type="dxa"/>
            <w:tcBorders>
              <w:top w:val="single" w:sz="12" w:space="0" w:color="auto"/>
              <w:left w:val="nil"/>
              <w:bottom w:val="thinThickThinSmallGap" w:sz="12" w:space="0" w:color="auto"/>
              <w:right w:val="single" w:sz="2" w:space="0" w:color="auto"/>
            </w:tcBorders>
            <w:shd w:val="clear" w:color="000000" w:fill="F2F2F2"/>
            <w:vAlign w:val="bottom"/>
            <w:hideMark/>
          </w:tcPr>
          <w:p w:rsidR="00A75B5F" w:rsidRPr="00484FDA" w:rsidRDefault="00A75B5F" w:rsidP="00DD373B">
            <w:pPr>
              <w:suppressAutoHyphens w:val="0"/>
              <w:jc w:val="center"/>
              <w:rPr>
                <w:rFonts w:ascii="Arial Narrow" w:hAnsi="Arial Narrow" w:cs="Arial"/>
                <w:b/>
                <w:bCs/>
                <w:sz w:val="22"/>
                <w:szCs w:val="22"/>
                <w:lang w:val="sk-SK"/>
              </w:rPr>
            </w:pPr>
            <w:r w:rsidRPr="00484FDA">
              <w:rPr>
                <w:rFonts w:ascii="Arial Narrow" w:hAnsi="Arial Narrow" w:cs="Arial"/>
                <w:b/>
                <w:bCs/>
                <w:sz w:val="22"/>
                <w:szCs w:val="22"/>
                <w:lang w:val="sk-SK"/>
              </w:rPr>
              <w:t>Materská škola</w:t>
            </w:r>
          </w:p>
        </w:tc>
        <w:tc>
          <w:tcPr>
            <w:tcW w:w="1220" w:type="dxa"/>
            <w:tcBorders>
              <w:top w:val="single" w:sz="12" w:space="0" w:color="auto"/>
              <w:left w:val="single" w:sz="2" w:space="0" w:color="auto"/>
              <w:bottom w:val="thinThickThinSmallGap" w:sz="12" w:space="0" w:color="auto"/>
              <w:right w:val="single" w:sz="12" w:space="0" w:color="auto"/>
            </w:tcBorders>
            <w:shd w:val="clear" w:color="000000" w:fill="F2F2F2"/>
          </w:tcPr>
          <w:p w:rsidR="00A75B5F" w:rsidRPr="00484FDA" w:rsidRDefault="00A75B5F" w:rsidP="00DD373B">
            <w:pPr>
              <w:suppressAutoHyphens w:val="0"/>
              <w:jc w:val="center"/>
              <w:rPr>
                <w:rFonts w:ascii="Arial Narrow" w:hAnsi="Arial Narrow" w:cs="Arial"/>
                <w:b/>
                <w:bCs/>
                <w:sz w:val="22"/>
                <w:szCs w:val="22"/>
                <w:lang w:val="sk-SK"/>
              </w:rPr>
            </w:pPr>
            <w:r w:rsidRPr="00484FDA">
              <w:rPr>
                <w:rFonts w:ascii="Arial Narrow" w:hAnsi="Arial Narrow" w:cs="Arial"/>
                <w:b/>
                <w:bCs/>
                <w:sz w:val="22"/>
                <w:szCs w:val="22"/>
                <w:lang w:val="sk-SK"/>
              </w:rPr>
              <w:t>%</w:t>
            </w:r>
          </w:p>
        </w:tc>
      </w:tr>
      <w:tr w:rsidR="00A75B5F" w:rsidRPr="00484FDA" w:rsidTr="00A75B5F">
        <w:trPr>
          <w:trHeight w:val="270"/>
        </w:trPr>
        <w:tc>
          <w:tcPr>
            <w:tcW w:w="2400" w:type="dxa"/>
            <w:tcBorders>
              <w:top w:val="thinThickThinSmallGap" w:sz="12" w:space="0" w:color="auto"/>
              <w:left w:val="single" w:sz="12" w:space="0" w:color="auto"/>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sz w:val="22"/>
                <w:szCs w:val="22"/>
                <w:lang w:val="sk-SK"/>
              </w:rPr>
            </w:pPr>
            <w:r w:rsidRPr="00484FDA">
              <w:rPr>
                <w:rFonts w:ascii="Arial Narrow" w:hAnsi="Arial Narrow" w:cs="Arial"/>
                <w:sz w:val="22"/>
                <w:szCs w:val="22"/>
                <w:lang w:val="sk-SK"/>
              </w:rPr>
              <w:t>20 – 30 rokov</w:t>
            </w:r>
          </w:p>
        </w:tc>
        <w:tc>
          <w:tcPr>
            <w:tcW w:w="1220"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w:t>
            </w:r>
          </w:p>
        </w:tc>
        <w:tc>
          <w:tcPr>
            <w:tcW w:w="1220"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0</w:t>
            </w:r>
          </w:p>
        </w:tc>
        <w:tc>
          <w:tcPr>
            <w:tcW w:w="1607" w:type="dxa"/>
            <w:tcBorders>
              <w:top w:val="thinThickThinSmallGap" w:sz="12" w:space="0" w:color="auto"/>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0</w:t>
            </w:r>
          </w:p>
        </w:tc>
        <w:tc>
          <w:tcPr>
            <w:tcW w:w="1220" w:type="dxa"/>
            <w:tcBorders>
              <w:top w:val="thinThickThinSmallGap" w:sz="12" w:space="0" w:color="auto"/>
              <w:left w:val="nil"/>
              <w:bottom w:val="single" w:sz="4"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w:t>
            </w:r>
          </w:p>
        </w:tc>
        <w:tc>
          <w:tcPr>
            <w:tcW w:w="1220" w:type="dxa"/>
            <w:tcBorders>
              <w:top w:val="thinThickThinSmallGap" w:sz="12" w:space="0" w:color="auto"/>
              <w:left w:val="single" w:sz="2" w:space="0" w:color="auto"/>
              <w:bottom w:val="single" w:sz="4" w:space="0" w:color="auto"/>
              <w:right w:val="single" w:sz="12" w:space="0" w:color="auto"/>
            </w:tcBorders>
          </w:tcPr>
          <w:p w:rsidR="00A75B5F" w:rsidRPr="00484FDA" w:rsidRDefault="00B0122B"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2,30</w:t>
            </w:r>
          </w:p>
        </w:tc>
      </w:tr>
      <w:tr w:rsidR="00A75B5F" w:rsidRPr="00484FDA"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sz w:val="22"/>
                <w:szCs w:val="22"/>
                <w:lang w:val="sk-SK"/>
              </w:rPr>
            </w:pPr>
            <w:r w:rsidRPr="00484FDA">
              <w:rPr>
                <w:rFonts w:ascii="Arial Narrow" w:hAnsi="Arial Narrow" w:cs="Arial"/>
                <w:sz w:val="22"/>
                <w:szCs w:val="22"/>
                <w:lang w:val="sk-SK"/>
              </w:rPr>
              <w:t>31 – 40 rokov</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8</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4</w:t>
            </w:r>
          </w:p>
        </w:tc>
        <w:tc>
          <w:tcPr>
            <w:tcW w:w="1607"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2</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2</w:t>
            </w:r>
          </w:p>
        </w:tc>
        <w:tc>
          <w:tcPr>
            <w:tcW w:w="1220" w:type="dxa"/>
            <w:tcBorders>
              <w:top w:val="nil"/>
              <w:left w:val="single" w:sz="2" w:space="0" w:color="auto"/>
              <w:bottom w:val="single" w:sz="4" w:space="0" w:color="auto"/>
              <w:right w:val="single" w:sz="12" w:space="0" w:color="auto"/>
            </w:tcBorders>
          </w:tcPr>
          <w:p w:rsidR="00A75B5F" w:rsidRPr="00484FDA" w:rsidRDefault="00B0122B"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18,39</w:t>
            </w:r>
          </w:p>
        </w:tc>
      </w:tr>
      <w:tr w:rsidR="00A75B5F" w:rsidRPr="00484FDA"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sz w:val="22"/>
                <w:szCs w:val="22"/>
                <w:lang w:val="sk-SK"/>
              </w:rPr>
            </w:pPr>
            <w:r w:rsidRPr="00484FDA">
              <w:rPr>
                <w:rFonts w:ascii="Arial Narrow" w:hAnsi="Arial Narrow" w:cs="Arial"/>
                <w:sz w:val="22"/>
                <w:szCs w:val="22"/>
                <w:lang w:val="sk-SK"/>
              </w:rPr>
              <w:t>41 – 50 rokov</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12</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3</w:t>
            </w:r>
          </w:p>
        </w:tc>
        <w:tc>
          <w:tcPr>
            <w:tcW w:w="1607"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7</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5</w:t>
            </w:r>
          </w:p>
        </w:tc>
        <w:tc>
          <w:tcPr>
            <w:tcW w:w="1220" w:type="dxa"/>
            <w:tcBorders>
              <w:top w:val="nil"/>
              <w:left w:val="single" w:sz="2" w:space="0" w:color="auto"/>
              <w:bottom w:val="single" w:sz="4" w:space="0" w:color="auto"/>
              <w:right w:val="single" w:sz="12" w:space="0" w:color="auto"/>
            </w:tcBorders>
          </w:tcPr>
          <w:p w:rsidR="00A75B5F" w:rsidRPr="00484FDA" w:rsidRDefault="00B0122B"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31,03</w:t>
            </w:r>
          </w:p>
        </w:tc>
      </w:tr>
      <w:tr w:rsidR="00A75B5F" w:rsidRPr="00484FDA" w:rsidTr="00A75B5F">
        <w:trPr>
          <w:trHeight w:val="255"/>
        </w:trPr>
        <w:tc>
          <w:tcPr>
            <w:tcW w:w="2400" w:type="dxa"/>
            <w:tcBorders>
              <w:top w:val="nil"/>
              <w:left w:val="single" w:sz="12" w:space="0" w:color="auto"/>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sz w:val="22"/>
                <w:szCs w:val="22"/>
                <w:lang w:val="sk-SK"/>
              </w:rPr>
            </w:pPr>
            <w:r w:rsidRPr="00484FDA">
              <w:rPr>
                <w:rFonts w:ascii="Arial Narrow" w:hAnsi="Arial Narrow" w:cs="Arial"/>
                <w:sz w:val="22"/>
                <w:szCs w:val="22"/>
                <w:lang w:val="sk-SK"/>
              </w:rPr>
              <w:t>51 – 60 rokov</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15</w:t>
            </w:r>
          </w:p>
        </w:tc>
        <w:tc>
          <w:tcPr>
            <w:tcW w:w="1220"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13</w:t>
            </w:r>
          </w:p>
        </w:tc>
        <w:tc>
          <w:tcPr>
            <w:tcW w:w="1607" w:type="dxa"/>
            <w:tcBorders>
              <w:top w:val="nil"/>
              <w:left w:val="nil"/>
              <w:bottom w:val="single" w:sz="4"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7</w:t>
            </w:r>
          </w:p>
        </w:tc>
        <w:tc>
          <w:tcPr>
            <w:tcW w:w="1220" w:type="dxa"/>
            <w:tcBorders>
              <w:top w:val="nil"/>
              <w:left w:val="nil"/>
              <w:bottom w:val="single" w:sz="4"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5</w:t>
            </w:r>
          </w:p>
        </w:tc>
        <w:tc>
          <w:tcPr>
            <w:tcW w:w="1220" w:type="dxa"/>
            <w:tcBorders>
              <w:top w:val="nil"/>
              <w:left w:val="single" w:sz="2" w:space="0" w:color="auto"/>
              <w:bottom w:val="single" w:sz="4" w:space="0" w:color="auto"/>
              <w:right w:val="single" w:sz="12" w:space="0" w:color="auto"/>
            </w:tcBorders>
          </w:tcPr>
          <w:p w:rsidR="00A75B5F" w:rsidRPr="00484FDA" w:rsidRDefault="00B0122B"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45,98</w:t>
            </w:r>
          </w:p>
        </w:tc>
      </w:tr>
      <w:tr w:rsidR="00A75B5F" w:rsidRPr="00484FDA" w:rsidTr="00A75B5F">
        <w:trPr>
          <w:trHeight w:val="270"/>
        </w:trPr>
        <w:tc>
          <w:tcPr>
            <w:tcW w:w="2400" w:type="dxa"/>
            <w:tcBorders>
              <w:top w:val="nil"/>
              <w:left w:val="single" w:sz="12" w:space="0" w:color="auto"/>
              <w:bottom w:val="thinThickThinSmallGap" w:sz="12"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sz w:val="22"/>
                <w:szCs w:val="22"/>
                <w:lang w:val="sk-SK"/>
              </w:rPr>
            </w:pPr>
            <w:r w:rsidRPr="00484FDA">
              <w:rPr>
                <w:rFonts w:ascii="Arial Narrow" w:hAnsi="Arial Narrow" w:cs="Arial"/>
                <w:sz w:val="22"/>
                <w:szCs w:val="22"/>
                <w:lang w:val="sk-SK"/>
              </w:rPr>
              <w:t>61 a viac rokov</w:t>
            </w:r>
          </w:p>
        </w:tc>
        <w:tc>
          <w:tcPr>
            <w:tcW w:w="1220" w:type="dxa"/>
            <w:tcBorders>
              <w:top w:val="nil"/>
              <w:left w:val="nil"/>
              <w:bottom w:val="thinThickThinSmallGap"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0</w:t>
            </w:r>
          </w:p>
        </w:tc>
        <w:tc>
          <w:tcPr>
            <w:tcW w:w="1220" w:type="dxa"/>
            <w:tcBorders>
              <w:top w:val="nil"/>
              <w:left w:val="nil"/>
              <w:bottom w:val="thinThickThinSmallGap"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2</w:t>
            </w:r>
          </w:p>
        </w:tc>
        <w:tc>
          <w:tcPr>
            <w:tcW w:w="1607" w:type="dxa"/>
            <w:tcBorders>
              <w:top w:val="nil"/>
              <w:left w:val="nil"/>
              <w:bottom w:val="thinThickThinSmallGap"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0</w:t>
            </w:r>
          </w:p>
        </w:tc>
        <w:tc>
          <w:tcPr>
            <w:tcW w:w="1220" w:type="dxa"/>
            <w:tcBorders>
              <w:top w:val="nil"/>
              <w:left w:val="nil"/>
              <w:bottom w:val="thinThickThinSmallGap" w:sz="12"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0</w:t>
            </w:r>
          </w:p>
        </w:tc>
        <w:tc>
          <w:tcPr>
            <w:tcW w:w="1220" w:type="dxa"/>
            <w:tcBorders>
              <w:top w:val="nil"/>
              <w:left w:val="single" w:sz="2" w:space="0" w:color="auto"/>
              <w:bottom w:val="thinThickThinSmallGap" w:sz="12" w:space="0" w:color="auto"/>
              <w:right w:val="single" w:sz="12" w:space="0" w:color="auto"/>
            </w:tcBorders>
          </w:tcPr>
          <w:p w:rsidR="00A75B5F" w:rsidRPr="00484FDA" w:rsidRDefault="00B0122B" w:rsidP="00DD373B">
            <w:pPr>
              <w:suppressAutoHyphens w:val="0"/>
              <w:jc w:val="right"/>
              <w:rPr>
                <w:rFonts w:ascii="Arial Narrow" w:hAnsi="Arial Narrow" w:cs="Arial"/>
                <w:sz w:val="22"/>
                <w:szCs w:val="22"/>
                <w:lang w:val="sk-SK"/>
              </w:rPr>
            </w:pPr>
            <w:r w:rsidRPr="00484FDA">
              <w:rPr>
                <w:rFonts w:ascii="Arial Narrow" w:hAnsi="Arial Narrow" w:cs="Arial"/>
                <w:sz w:val="22"/>
                <w:szCs w:val="22"/>
                <w:lang w:val="sk-SK"/>
              </w:rPr>
              <w:t>2,30</w:t>
            </w:r>
          </w:p>
        </w:tc>
      </w:tr>
      <w:tr w:rsidR="00A75B5F" w:rsidRPr="00484FDA" w:rsidTr="00A75B5F">
        <w:trPr>
          <w:trHeight w:val="285"/>
        </w:trPr>
        <w:tc>
          <w:tcPr>
            <w:tcW w:w="2400" w:type="dxa"/>
            <w:tcBorders>
              <w:top w:val="thinThickThinSmallGap" w:sz="12" w:space="0" w:color="auto"/>
              <w:left w:val="single" w:sz="12" w:space="0" w:color="auto"/>
              <w:bottom w:val="single" w:sz="12" w:space="0" w:color="auto"/>
              <w:right w:val="single" w:sz="4" w:space="0" w:color="auto"/>
            </w:tcBorders>
            <w:shd w:val="clear" w:color="auto" w:fill="auto"/>
            <w:noWrap/>
            <w:vAlign w:val="bottom"/>
            <w:hideMark/>
          </w:tcPr>
          <w:p w:rsidR="00A75B5F" w:rsidRPr="00484FDA" w:rsidRDefault="00A75B5F" w:rsidP="00DD373B">
            <w:pPr>
              <w:suppressAutoHyphens w:val="0"/>
              <w:rPr>
                <w:rFonts w:ascii="Arial Narrow" w:hAnsi="Arial Narrow" w:cs="Arial"/>
                <w:b/>
                <w:bCs/>
                <w:sz w:val="22"/>
                <w:szCs w:val="22"/>
                <w:lang w:val="sk-SK"/>
              </w:rPr>
            </w:pPr>
            <w:r w:rsidRPr="00484FDA">
              <w:rPr>
                <w:rFonts w:ascii="Arial Narrow" w:hAnsi="Arial Narrow" w:cs="Arial"/>
                <w:b/>
                <w:bCs/>
                <w:sz w:val="22"/>
                <w:szCs w:val="22"/>
                <w:lang w:val="sk-SK"/>
              </w:rPr>
              <w:t>Spolu</w:t>
            </w:r>
          </w:p>
        </w:tc>
        <w:tc>
          <w:tcPr>
            <w:tcW w:w="1220"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b/>
                <w:bCs/>
                <w:sz w:val="22"/>
                <w:szCs w:val="22"/>
                <w:lang w:val="sk-SK"/>
              </w:rPr>
            </w:pPr>
            <w:r w:rsidRPr="00484FDA">
              <w:rPr>
                <w:rFonts w:ascii="Arial Narrow" w:hAnsi="Arial Narrow" w:cs="Arial"/>
                <w:b/>
                <w:bCs/>
                <w:sz w:val="22"/>
                <w:szCs w:val="22"/>
                <w:lang w:val="sk-SK"/>
              </w:rPr>
              <w:t>36</w:t>
            </w:r>
          </w:p>
        </w:tc>
        <w:tc>
          <w:tcPr>
            <w:tcW w:w="1220"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b/>
                <w:bCs/>
                <w:sz w:val="22"/>
                <w:szCs w:val="22"/>
                <w:lang w:val="sk-SK"/>
              </w:rPr>
            </w:pPr>
            <w:r w:rsidRPr="00484FDA">
              <w:rPr>
                <w:rFonts w:ascii="Arial Narrow" w:hAnsi="Arial Narrow" w:cs="Arial"/>
                <w:b/>
                <w:bCs/>
                <w:sz w:val="22"/>
                <w:szCs w:val="22"/>
                <w:lang w:val="sk-SK"/>
              </w:rPr>
              <w:t>22</w:t>
            </w:r>
          </w:p>
        </w:tc>
        <w:tc>
          <w:tcPr>
            <w:tcW w:w="1607" w:type="dxa"/>
            <w:tcBorders>
              <w:top w:val="thinThickThinSmallGap" w:sz="12" w:space="0" w:color="auto"/>
              <w:left w:val="nil"/>
              <w:bottom w:val="single" w:sz="12" w:space="0" w:color="auto"/>
              <w:right w:val="single" w:sz="4"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b/>
                <w:bCs/>
                <w:sz w:val="22"/>
                <w:szCs w:val="22"/>
                <w:lang w:val="sk-SK"/>
              </w:rPr>
            </w:pPr>
            <w:r w:rsidRPr="00484FDA">
              <w:rPr>
                <w:rFonts w:ascii="Arial Narrow" w:hAnsi="Arial Narrow" w:cs="Arial"/>
                <w:b/>
                <w:bCs/>
                <w:sz w:val="22"/>
                <w:szCs w:val="22"/>
                <w:lang w:val="sk-SK"/>
              </w:rPr>
              <w:t>16</w:t>
            </w:r>
          </w:p>
        </w:tc>
        <w:tc>
          <w:tcPr>
            <w:tcW w:w="1220" w:type="dxa"/>
            <w:tcBorders>
              <w:top w:val="thinThickThinSmallGap" w:sz="12" w:space="0" w:color="auto"/>
              <w:left w:val="nil"/>
              <w:bottom w:val="single" w:sz="12" w:space="0" w:color="auto"/>
              <w:right w:val="single" w:sz="2" w:space="0" w:color="auto"/>
            </w:tcBorders>
            <w:shd w:val="clear" w:color="auto" w:fill="auto"/>
            <w:noWrap/>
            <w:vAlign w:val="bottom"/>
            <w:hideMark/>
          </w:tcPr>
          <w:p w:rsidR="00A75B5F" w:rsidRPr="00484FDA" w:rsidRDefault="00A75B5F" w:rsidP="00DD373B">
            <w:pPr>
              <w:suppressAutoHyphens w:val="0"/>
              <w:jc w:val="right"/>
              <w:rPr>
                <w:rFonts w:ascii="Arial Narrow" w:hAnsi="Arial Narrow" w:cs="Arial"/>
                <w:b/>
                <w:bCs/>
                <w:sz w:val="22"/>
                <w:szCs w:val="22"/>
                <w:lang w:val="sk-SK"/>
              </w:rPr>
            </w:pPr>
            <w:r w:rsidRPr="00484FDA">
              <w:rPr>
                <w:rFonts w:ascii="Arial Narrow" w:hAnsi="Arial Narrow" w:cs="Arial"/>
                <w:b/>
                <w:bCs/>
                <w:sz w:val="22"/>
                <w:szCs w:val="22"/>
                <w:lang w:val="sk-SK"/>
              </w:rPr>
              <w:t>13</w:t>
            </w:r>
          </w:p>
        </w:tc>
        <w:tc>
          <w:tcPr>
            <w:tcW w:w="1220" w:type="dxa"/>
            <w:tcBorders>
              <w:top w:val="thinThickThinSmallGap" w:sz="12" w:space="0" w:color="auto"/>
              <w:left w:val="single" w:sz="2" w:space="0" w:color="auto"/>
              <w:bottom w:val="single" w:sz="12" w:space="0" w:color="auto"/>
              <w:right w:val="single" w:sz="12" w:space="0" w:color="auto"/>
            </w:tcBorders>
          </w:tcPr>
          <w:p w:rsidR="00A75B5F" w:rsidRPr="00484FDA" w:rsidRDefault="00B0122B" w:rsidP="00DD373B">
            <w:pPr>
              <w:suppressAutoHyphens w:val="0"/>
              <w:jc w:val="right"/>
              <w:rPr>
                <w:rFonts w:ascii="Arial Narrow" w:hAnsi="Arial Narrow" w:cs="Arial"/>
                <w:b/>
                <w:bCs/>
                <w:sz w:val="22"/>
                <w:szCs w:val="22"/>
                <w:lang w:val="sk-SK"/>
              </w:rPr>
            </w:pPr>
            <w:r w:rsidRPr="00484FDA">
              <w:rPr>
                <w:rFonts w:ascii="Arial Narrow" w:hAnsi="Arial Narrow" w:cs="Arial"/>
                <w:b/>
                <w:bCs/>
                <w:sz w:val="22"/>
                <w:szCs w:val="22"/>
                <w:lang w:val="sk-SK"/>
              </w:rPr>
              <w:t>100,00</w:t>
            </w:r>
          </w:p>
        </w:tc>
      </w:tr>
    </w:tbl>
    <w:p w:rsidR="00DD0A3F" w:rsidRPr="00484FDA" w:rsidRDefault="00DD0A3F">
      <w:pPr>
        <w:tabs>
          <w:tab w:val="left" w:pos="0"/>
        </w:tabs>
        <w:jc w:val="both"/>
        <w:rPr>
          <w:rFonts w:ascii="Arial Narrow" w:hAnsi="Arial Narrow"/>
          <w:bCs/>
          <w:sz w:val="22"/>
          <w:szCs w:val="22"/>
        </w:rPr>
      </w:pPr>
    </w:p>
    <w:p w:rsidR="00DD0A3F" w:rsidRPr="00484FDA" w:rsidRDefault="00B0122B">
      <w:pPr>
        <w:tabs>
          <w:tab w:val="left" w:pos="0"/>
        </w:tabs>
        <w:jc w:val="both"/>
        <w:rPr>
          <w:rFonts w:ascii="Arial Narrow" w:hAnsi="Arial Narrow"/>
          <w:bCs/>
          <w:sz w:val="22"/>
          <w:szCs w:val="22"/>
        </w:rPr>
      </w:pPr>
      <w:r w:rsidRPr="00484FDA">
        <w:rPr>
          <w:rFonts w:ascii="Arial Narrow" w:hAnsi="Arial Narrow"/>
          <w:bCs/>
          <w:noProof/>
          <w:sz w:val="22"/>
          <w:szCs w:val="22"/>
          <w:lang w:val="sk-SK"/>
        </w:rPr>
        <w:drawing>
          <wp:inline distT="0" distB="0" distL="0" distR="0">
            <wp:extent cx="5739359" cy="1828800"/>
            <wp:effectExtent l="1905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D0A3F" w:rsidRPr="00484FDA" w:rsidRDefault="00DD0A3F">
      <w:pPr>
        <w:tabs>
          <w:tab w:val="left" w:pos="0"/>
        </w:tabs>
        <w:jc w:val="both"/>
        <w:rPr>
          <w:rFonts w:ascii="Arial Narrow" w:hAnsi="Arial Narrow"/>
          <w:bCs/>
          <w:sz w:val="22"/>
          <w:szCs w:val="22"/>
        </w:rPr>
      </w:pPr>
    </w:p>
    <w:p w:rsidR="00DD373B" w:rsidRPr="00484FDA" w:rsidRDefault="00DD373B">
      <w:pPr>
        <w:tabs>
          <w:tab w:val="left" w:pos="0"/>
        </w:tabs>
        <w:jc w:val="both"/>
        <w:rPr>
          <w:rFonts w:ascii="Arial Narrow" w:hAnsi="Arial Narrow"/>
          <w:bCs/>
          <w:sz w:val="22"/>
          <w:szCs w:val="22"/>
        </w:rPr>
      </w:pPr>
    </w:p>
    <w:p w:rsidR="00DD373B" w:rsidRPr="006C1B32" w:rsidRDefault="00DD373B">
      <w:pPr>
        <w:tabs>
          <w:tab w:val="left" w:pos="0"/>
        </w:tabs>
        <w:jc w:val="both"/>
        <w:rPr>
          <w:rFonts w:ascii="Arial Narrow" w:hAnsi="Arial Narrow"/>
          <w:bCs/>
          <w:sz w:val="22"/>
          <w:szCs w:val="22"/>
          <w:highlight w:val="yellow"/>
        </w:rPr>
      </w:pPr>
    </w:p>
    <w:p w:rsidR="00DD373B" w:rsidRPr="006C1B32" w:rsidRDefault="00DD373B">
      <w:pPr>
        <w:tabs>
          <w:tab w:val="left" w:pos="0"/>
        </w:tabs>
        <w:jc w:val="both"/>
        <w:rPr>
          <w:rFonts w:ascii="Arial Narrow" w:hAnsi="Arial Narrow"/>
          <w:bCs/>
          <w:sz w:val="22"/>
          <w:szCs w:val="22"/>
          <w:highlight w:val="yellow"/>
        </w:rPr>
      </w:pPr>
    </w:p>
    <w:p w:rsidR="007155D5" w:rsidRPr="006C1B32" w:rsidRDefault="007155D5">
      <w:pPr>
        <w:suppressAutoHyphens w:val="0"/>
        <w:rPr>
          <w:rFonts w:ascii="Arial Narrow" w:hAnsi="Arial Narrow"/>
          <w:bCs/>
          <w:sz w:val="22"/>
          <w:szCs w:val="22"/>
          <w:highlight w:val="yellow"/>
        </w:rPr>
        <w:sectPr w:rsidR="007155D5" w:rsidRPr="006C1B32" w:rsidSect="00515234">
          <w:headerReference w:type="default" r:id="rId34"/>
          <w:footerReference w:type="default" r:id="rId35"/>
          <w:footerReference w:type="first" r:id="rId36"/>
          <w:footnotePr>
            <w:pos w:val="beneathText"/>
          </w:footnotePr>
          <w:pgSz w:w="11905" w:h="16837"/>
          <w:pgMar w:top="1417" w:right="1417" w:bottom="1417" w:left="1417" w:header="708" w:footer="708" w:gutter="0"/>
          <w:cols w:space="708"/>
          <w:titlePg/>
          <w:docGrid w:linePitch="360"/>
        </w:sectPr>
      </w:pPr>
    </w:p>
    <w:p w:rsidR="00DD373B" w:rsidRPr="003342A0" w:rsidRDefault="008B5FFD">
      <w:pPr>
        <w:tabs>
          <w:tab w:val="left" w:pos="0"/>
        </w:tabs>
        <w:jc w:val="both"/>
        <w:rPr>
          <w:rFonts w:ascii="Arial Narrow" w:hAnsi="Arial Narrow"/>
          <w:bCs/>
          <w:sz w:val="22"/>
          <w:szCs w:val="22"/>
        </w:rPr>
      </w:pPr>
      <w:r w:rsidRPr="003342A0">
        <w:rPr>
          <w:rFonts w:ascii="Arial Narrow" w:hAnsi="Arial Narrow"/>
          <w:bCs/>
          <w:noProof/>
          <w:sz w:val="22"/>
          <w:szCs w:val="22"/>
          <w:lang w:val="sk-SK"/>
        </w:rPr>
        <w:lastRenderedPageBreak/>
        <w:drawing>
          <wp:inline distT="0" distB="0" distL="0" distR="0">
            <wp:extent cx="5765665" cy="8156150"/>
            <wp:effectExtent l="19050" t="0" r="6485" b="0"/>
            <wp:docPr id="24" name="Picture 1" descr="C:\Users\ekonom\AppData\Local\Temp\S22C-61303060849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konom\AppData\Local\Temp\S22C-613030608490_0001.jpg"/>
                    <pic:cNvPicPr>
                      <a:picLocks noChangeAspect="1" noChangeArrowheads="1"/>
                    </pic:cNvPicPr>
                  </pic:nvPicPr>
                  <pic:blipFill>
                    <a:blip r:embed="rId37" cstate="print"/>
                    <a:srcRect/>
                    <a:stretch>
                      <a:fillRect/>
                    </a:stretch>
                  </pic:blipFill>
                  <pic:spPr bwMode="auto">
                    <a:xfrm>
                      <a:off x="0" y="0"/>
                      <a:ext cx="5767765" cy="8159121"/>
                    </a:xfrm>
                    <a:prstGeom prst="rect">
                      <a:avLst/>
                    </a:prstGeom>
                    <a:noFill/>
                    <a:ln w="9525">
                      <a:noFill/>
                      <a:miter lim="800000"/>
                      <a:headEnd/>
                      <a:tailEnd/>
                    </a:ln>
                  </pic:spPr>
                </pic:pic>
              </a:graphicData>
            </a:graphic>
          </wp:inline>
        </w:drawing>
      </w:r>
    </w:p>
    <w:p w:rsidR="00DD373B" w:rsidRPr="006C1B32" w:rsidRDefault="00DD373B">
      <w:pPr>
        <w:tabs>
          <w:tab w:val="left" w:pos="0"/>
        </w:tabs>
        <w:jc w:val="both"/>
        <w:rPr>
          <w:rFonts w:ascii="Arial Narrow" w:hAnsi="Arial Narrow"/>
          <w:bCs/>
          <w:sz w:val="22"/>
          <w:szCs w:val="22"/>
          <w:highlight w:val="yellow"/>
        </w:rPr>
      </w:pPr>
    </w:p>
    <w:p w:rsidR="00DD373B" w:rsidRPr="006C1B32" w:rsidRDefault="00DD373B">
      <w:pPr>
        <w:tabs>
          <w:tab w:val="left" w:pos="0"/>
        </w:tabs>
        <w:jc w:val="both"/>
        <w:rPr>
          <w:rFonts w:ascii="Arial Narrow" w:hAnsi="Arial Narrow"/>
          <w:bCs/>
          <w:sz w:val="22"/>
          <w:szCs w:val="22"/>
          <w:highlight w:val="yellow"/>
        </w:rPr>
      </w:pPr>
    </w:p>
    <w:p w:rsidR="00DD373B" w:rsidRPr="006C1B32" w:rsidRDefault="00DD373B">
      <w:pPr>
        <w:tabs>
          <w:tab w:val="left" w:pos="0"/>
        </w:tabs>
        <w:jc w:val="both"/>
        <w:rPr>
          <w:rFonts w:ascii="Arial Narrow" w:hAnsi="Arial Narrow"/>
          <w:bCs/>
          <w:sz w:val="22"/>
          <w:szCs w:val="22"/>
          <w:highlight w:val="yellow"/>
        </w:rPr>
      </w:pPr>
    </w:p>
    <w:p w:rsidR="00DD373B" w:rsidRPr="006C1B32" w:rsidRDefault="001D4E34" w:rsidP="001D4E34">
      <w:pPr>
        <w:tabs>
          <w:tab w:val="left" w:pos="0"/>
        </w:tabs>
        <w:jc w:val="right"/>
        <w:rPr>
          <w:rFonts w:ascii="Arial Narrow" w:hAnsi="Arial Narrow"/>
          <w:bCs/>
          <w:sz w:val="22"/>
          <w:szCs w:val="22"/>
          <w:highlight w:val="yellow"/>
        </w:rPr>
      </w:pPr>
      <w:r w:rsidRPr="006C1B32">
        <w:rPr>
          <w:rFonts w:ascii="Arial Narrow" w:hAnsi="Arial Narrow"/>
          <w:bCs/>
          <w:sz w:val="22"/>
          <w:szCs w:val="22"/>
          <w:highlight w:val="yellow"/>
        </w:rPr>
        <w:t xml:space="preserve">  </w:t>
      </w:r>
    </w:p>
    <w:p w:rsidR="001D4E34" w:rsidRPr="006C1B32" w:rsidRDefault="001D4E34" w:rsidP="001D4E34">
      <w:pPr>
        <w:tabs>
          <w:tab w:val="left" w:pos="0"/>
        </w:tabs>
        <w:jc w:val="right"/>
        <w:rPr>
          <w:rFonts w:ascii="Arial Narrow" w:hAnsi="Arial Narrow"/>
          <w:bCs/>
          <w:sz w:val="22"/>
          <w:szCs w:val="22"/>
          <w:highlight w:val="yellow"/>
        </w:rPr>
      </w:pPr>
      <w:r w:rsidRPr="006C1B32">
        <w:rPr>
          <w:rFonts w:ascii="Arial Narrow" w:hAnsi="Arial Narrow"/>
          <w:bCs/>
          <w:sz w:val="22"/>
          <w:szCs w:val="22"/>
          <w:highlight w:val="yellow"/>
        </w:rPr>
        <w:lastRenderedPageBreak/>
        <w:t xml:space="preserve">  </w:t>
      </w:r>
    </w:p>
    <w:p w:rsidR="00E04C47" w:rsidRPr="00456F10" w:rsidRDefault="00E04C47" w:rsidP="00456F10">
      <w:pPr>
        <w:pStyle w:val="ListParagraph"/>
        <w:numPr>
          <w:ilvl w:val="3"/>
          <w:numId w:val="8"/>
        </w:numPr>
        <w:tabs>
          <w:tab w:val="left" w:pos="0"/>
        </w:tabs>
        <w:ind w:left="567" w:hanging="567"/>
        <w:jc w:val="both"/>
        <w:rPr>
          <w:rFonts w:ascii="Arial Narrow" w:hAnsi="Arial Narrow"/>
          <w:b/>
          <w:bCs/>
          <w:sz w:val="28"/>
          <w:szCs w:val="28"/>
        </w:rPr>
      </w:pPr>
      <w:r w:rsidRPr="00456F10">
        <w:rPr>
          <w:rFonts w:ascii="Arial Narrow" w:hAnsi="Arial Narrow"/>
          <w:b/>
          <w:bCs/>
          <w:sz w:val="28"/>
          <w:szCs w:val="28"/>
        </w:rPr>
        <w:t>INDIVIDUÁLNA VÝROČNÁ SPRÁVA</w:t>
      </w:r>
    </w:p>
    <w:p w:rsidR="00E04C47" w:rsidRDefault="00E04C47">
      <w:pPr>
        <w:tabs>
          <w:tab w:val="left" w:pos="0"/>
        </w:tabs>
        <w:jc w:val="both"/>
        <w:rPr>
          <w:rFonts w:ascii="Arial Narrow" w:hAnsi="Arial Narrow"/>
          <w:b/>
          <w:bCs/>
          <w:sz w:val="22"/>
          <w:szCs w:val="22"/>
        </w:rPr>
      </w:pPr>
    </w:p>
    <w:p w:rsidR="00DD373B" w:rsidRPr="00456F10" w:rsidRDefault="00456F10">
      <w:pPr>
        <w:tabs>
          <w:tab w:val="left" w:pos="0"/>
        </w:tabs>
        <w:jc w:val="both"/>
        <w:rPr>
          <w:rFonts w:ascii="Arial Narrow" w:hAnsi="Arial Narrow"/>
          <w:b/>
          <w:bCs/>
          <w:sz w:val="28"/>
          <w:szCs w:val="28"/>
        </w:rPr>
      </w:pPr>
      <w:r w:rsidRPr="00456F10">
        <w:rPr>
          <w:rFonts w:ascii="Arial Narrow" w:hAnsi="Arial Narrow"/>
          <w:b/>
          <w:bCs/>
          <w:sz w:val="28"/>
          <w:szCs w:val="28"/>
        </w:rPr>
        <w:t>2.1.</w:t>
      </w:r>
      <w:r w:rsidRPr="00456F10">
        <w:rPr>
          <w:rFonts w:ascii="Arial Narrow" w:hAnsi="Arial Narrow"/>
          <w:b/>
          <w:bCs/>
          <w:sz w:val="28"/>
          <w:szCs w:val="28"/>
        </w:rPr>
        <w:tab/>
        <w:t>Rozpočtové hospodárenie Mesta Hriňová</w:t>
      </w:r>
    </w:p>
    <w:p w:rsidR="00800519" w:rsidRPr="00800519" w:rsidRDefault="00800519" w:rsidP="00800519">
      <w:pPr>
        <w:jc w:val="both"/>
        <w:rPr>
          <w:rFonts w:ascii="Arial Narrow" w:hAnsi="Arial Narrow"/>
          <w:b/>
          <w:sz w:val="22"/>
          <w:szCs w:val="22"/>
          <w:lang w:val="sk-SK"/>
        </w:rPr>
      </w:pPr>
    </w:p>
    <w:p w:rsidR="00800519" w:rsidRPr="00D228A4" w:rsidRDefault="00800519" w:rsidP="00800519">
      <w:pPr>
        <w:jc w:val="both"/>
        <w:rPr>
          <w:rFonts w:ascii="Arial Narrow" w:hAnsi="Arial Narrow"/>
          <w:sz w:val="22"/>
          <w:szCs w:val="22"/>
          <w:lang w:val="sk-SK"/>
        </w:rPr>
      </w:pPr>
      <w:r w:rsidRPr="00D228A4">
        <w:rPr>
          <w:rFonts w:ascii="Arial Narrow" w:hAnsi="Arial Narrow"/>
          <w:sz w:val="22"/>
          <w:szCs w:val="22"/>
          <w:lang w:val="sk-SK"/>
        </w:rPr>
        <w:t>Rozpočet mesta na rok 2013 bol schválený uznesením Mestského zastupiteľstva v Hriňovej č. MsZ – 14/I/1 dňa 11.12.2012.</w:t>
      </w:r>
    </w:p>
    <w:p w:rsidR="00800519" w:rsidRDefault="00800519" w:rsidP="00800519">
      <w:pPr>
        <w:tabs>
          <w:tab w:val="left" w:pos="5625"/>
        </w:tabs>
        <w:ind w:left="432" w:hanging="432"/>
        <w:jc w:val="both"/>
        <w:rPr>
          <w:rFonts w:ascii="Arial Narrow" w:hAnsi="Arial Narrow"/>
          <w:sz w:val="22"/>
          <w:szCs w:val="22"/>
          <w:lang w:val="sk-SK"/>
        </w:rPr>
      </w:pPr>
    </w:p>
    <w:p w:rsidR="00800519" w:rsidRPr="00D228A4" w:rsidRDefault="00800519" w:rsidP="00800519">
      <w:pPr>
        <w:tabs>
          <w:tab w:val="left" w:pos="5625"/>
        </w:tabs>
        <w:ind w:left="432" w:hanging="432"/>
        <w:jc w:val="both"/>
        <w:rPr>
          <w:rFonts w:ascii="Arial Narrow" w:hAnsi="Arial Narrow"/>
          <w:sz w:val="22"/>
          <w:szCs w:val="22"/>
          <w:lang w:val="sk-SK"/>
        </w:rPr>
      </w:pPr>
      <w:r w:rsidRPr="00D228A4">
        <w:rPr>
          <w:rFonts w:ascii="Arial Narrow" w:hAnsi="Arial Narrow"/>
          <w:sz w:val="22"/>
          <w:szCs w:val="22"/>
          <w:lang w:val="sk-SK"/>
        </w:rPr>
        <w:t>Rozpočet bol v priebehu roka upravený nasledovnými zmenami:</w:t>
      </w:r>
      <w:r w:rsidRPr="00D228A4">
        <w:rPr>
          <w:rFonts w:ascii="Arial Narrow" w:hAnsi="Arial Narrow"/>
          <w:sz w:val="22"/>
          <w:szCs w:val="22"/>
          <w:lang w:val="sk-SK"/>
        </w:rPr>
        <w:tab/>
        <w:t xml:space="preserve"> </w:t>
      </w:r>
    </w:p>
    <w:p w:rsidR="00800519" w:rsidRPr="00D228A4" w:rsidRDefault="00800519" w:rsidP="00800519">
      <w:pPr>
        <w:numPr>
          <w:ilvl w:val="0"/>
          <w:numId w:val="2"/>
        </w:numPr>
        <w:jc w:val="both"/>
        <w:rPr>
          <w:rFonts w:ascii="Arial Narrow" w:hAnsi="Arial Narrow"/>
          <w:sz w:val="22"/>
          <w:szCs w:val="22"/>
          <w:lang w:val="sk-SK"/>
        </w:rPr>
      </w:pPr>
      <w:r w:rsidRPr="00D228A4">
        <w:rPr>
          <w:rFonts w:ascii="Arial Narrow" w:hAnsi="Arial Narrow"/>
          <w:sz w:val="22"/>
          <w:szCs w:val="22"/>
          <w:lang w:val="sk-SK"/>
        </w:rPr>
        <w:t>dňa 18.06.2013  uznesením č. MsZ – 17/I/1</w:t>
      </w:r>
    </w:p>
    <w:p w:rsidR="00800519" w:rsidRPr="00D228A4" w:rsidRDefault="00800519" w:rsidP="00800519">
      <w:pPr>
        <w:numPr>
          <w:ilvl w:val="0"/>
          <w:numId w:val="2"/>
        </w:numPr>
        <w:jc w:val="both"/>
        <w:rPr>
          <w:rFonts w:ascii="Arial Narrow" w:hAnsi="Arial Narrow"/>
          <w:sz w:val="22"/>
          <w:szCs w:val="22"/>
          <w:lang w:val="sk-SK"/>
        </w:rPr>
      </w:pPr>
      <w:r w:rsidRPr="00D228A4">
        <w:rPr>
          <w:rFonts w:ascii="Arial Narrow" w:hAnsi="Arial Narrow"/>
          <w:sz w:val="22"/>
          <w:szCs w:val="22"/>
          <w:lang w:val="sk-SK"/>
        </w:rPr>
        <w:t>dňa 20.08.2013 uznesením č. MsZ – 18/I/1</w:t>
      </w:r>
    </w:p>
    <w:p w:rsidR="00800519" w:rsidRPr="00D228A4" w:rsidRDefault="00800519" w:rsidP="00800519">
      <w:pPr>
        <w:numPr>
          <w:ilvl w:val="0"/>
          <w:numId w:val="2"/>
        </w:numPr>
        <w:jc w:val="both"/>
        <w:rPr>
          <w:rFonts w:ascii="Arial Narrow" w:hAnsi="Arial Narrow"/>
          <w:sz w:val="22"/>
          <w:szCs w:val="22"/>
          <w:lang w:val="sk-SK"/>
        </w:rPr>
      </w:pPr>
      <w:r w:rsidRPr="00D228A4">
        <w:rPr>
          <w:rFonts w:ascii="Arial Narrow" w:hAnsi="Arial Narrow"/>
          <w:sz w:val="22"/>
          <w:szCs w:val="22"/>
          <w:lang w:val="sk-SK"/>
        </w:rPr>
        <w:t>dňa 22.10.2012  uznesením č. MsZ – 19</w:t>
      </w:r>
      <w:r>
        <w:rPr>
          <w:rFonts w:ascii="Arial Narrow" w:hAnsi="Arial Narrow"/>
          <w:sz w:val="22"/>
          <w:szCs w:val="22"/>
          <w:lang w:val="sk-SK"/>
        </w:rPr>
        <w:t>/I/1</w:t>
      </w:r>
    </w:p>
    <w:p w:rsidR="00800519" w:rsidRPr="00D228A4" w:rsidRDefault="00800519" w:rsidP="00800519">
      <w:pPr>
        <w:numPr>
          <w:ilvl w:val="0"/>
          <w:numId w:val="2"/>
        </w:numPr>
        <w:jc w:val="both"/>
        <w:rPr>
          <w:rFonts w:ascii="Arial Narrow" w:hAnsi="Arial Narrow"/>
          <w:sz w:val="22"/>
          <w:szCs w:val="22"/>
          <w:lang w:val="sk-SK"/>
        </w:rPr>
      </w:pPr>
      <w:r w:rsidRPr="00D228A4">
        <w:rPr>
          <w:rFonts w:ascii="Arial Narrow" w:hAnsi="Arial Narrow"/>
          <w:sz w:val="22"/>
          <w:szCs w:val="22"/>
          <w:lang w:val="sk-SK"/>
        </w:rPr>
        <w:t>dňa 10.12.2013 uznesením č. MsZ – 20/I/1</w:t>
      </w:r>
    </w:p>
    <w:p w:rsidR="00800519" w:rsidRPr="002B770E" w:rsidRDefault="00800519" w:rsidP="00800519">
      <w:pPr>
        <w:ind w:left="432" w:hanging="432"/>
        <w:jc w:val="both"/>
        <w:rPr>
          <w:rFonts w:ascii="Arial Narrow" w:hAnsi="Arial Narrow"/>
          <w:sz w:val="22"/>
          <w:szCs w:val="22"/>
          <w:highlight w:val="yellow"/>
          <w:lang w:val="sk-SK"/>
        </w:rPr>
      </w:pPr>
    </w:p>
    <w:p w:rsidR="00800519" w:rsidRPr="00612D1C" w:rsidRDefault="00800519" w:rsidP="00800519">
      <w:pPr>
        <w:jc w:val="both"/>
        <w:rPr>
          <w:rFonts w:ascii="Arial Narrow" w:hAnsi="Arial Narrow"/>
          <w:sz w:val="22"/>
          <w:szCs w:val="22"/>
          <w:highlight w:val="yellow"/>
          <w:lang w:val="sk-SK"/>
        </w:rPr>
      </w:pPr>
      <w:r w:rsidRPr="00612D1C">
        <w:rPr>
          <w:rFonts w:ascii="Arial Narrow" w:hAnsi="Arial Narrow"/>
          <w:b/>
          <w:bCs/>
          <w:sz w:val="22"/>
          <w:szCs w:val="22"/>
          <w:lang w:val="sk-SK"/>
        </w:rPr>
        <w:t>V prvej zmene</w:t>
      </w:r>
      <w:r w:rsidRPr="00612D1C">
        <w:rPr>
          <w:rFonts w:ascii="Arial Narrow" w:hAnsi="Arial Narrow"/>
          <w:sz w:val="22"/>
          <w:szCs w:val="22"/>
          <w:lang w:val="sk-SK"/>
        </w:rPr>
        <w:t xml:space="preserve"> </w:t>
      </w:r>
      <w:r w:rsidRPr="00612D1C">
        <w:rPr>
          <w:rFonts w:ascii="Arial Narrow" w:hAnsi="Arial Narrow"/>
          <w:sz w:val="22"/>
          <w:szCs w:val="22"/>
        </w:rPr>
        <w:t>bol rozpočet  bežných príjmov navýšený o sumu 154 575,00 € a rozpočet kapitálový</w:t>
      </w:r>
      <w:r>
        <w:rPr>
          <w:rFonts w:ascii="Arial Narrow" w:hAnsi="Arial Narrow"/>
          <w:sz w:val="22"/>
          <w:szCs w:val="22"/>
        </w:rPr>
        <w:t>ch</w:t>
      </w:r>
      <w:r w:rsidRPr="00612D1C">
        <w:rPr>
          <w:rFonts w:ascii="Arial Narrow" w:hAnsi="Arial Narrow"/>
          <w:sz w:val="22"/>
          <w:szCs w:val="22"/>
        </w:rPr>
        <w:t xml:space="preserve"> príjmov</w:t>
      </w:r>
      <w:r w:rsidRPr="00DF334B">
        <w:rPr>
          <w:rFonts w:ascii="Arial Narrow" w:hAnsi="Arial Narrow"/>
          <w:sz w:val="22"/>
          <w:szCs w:val="22"/>
        </w:rPr>
        <w:t xml:space="preserve"> o sumu 45 996,00 €, v prevažnej miere sa jedná o finančné prostriedky zo ŠR SR a EÚ, t. zn. o túto sumu bola zároveň zvýšená aj výdavková strana rozpočtu, nakoľko tieto prostriedky sme povinní vyúčtovať a použiť v zmysle podmienok poslytovateľa.</w:t>
      </w:r>
    </w:p>
    <w:p w:rsidR="00800519" w:rsidRPr="00DF334B" w:rsidRDefault="00800519" w:rsidP="00800519">
      <w:pPr>
        <w:jc w:val="both"/>
        <w:rPr>
          <w:rFonts w:ascii="Arial Narrow" w:hAnsi="Arial Narrow"/>
          <w:sz w:val="22"/>
          <w:szCs w:val="22"/>
        </w:rPr>
      </w:pPr>
      <w:r w:rsidRPr="00DF334B">
        <w:rPr>
          <w:rFonts w:ascii="Arial Narrow" w:hAnsi="Arial Narrow"/>
          <w:sz w:val="22"/>
          <w:szCs w:val="22"/>
        </w:rPr>
        <w:t>Pri prvej úprave rozpočtu výdavkov sa urobili nasledovné zmeny v súvislosti so zvýšením rozpočtu výdavkov:  zaplatenie vkladu, resp. základného imania do spoločnosti VPS Hriňová, s. r. o. v sumu 5 000,00 €, kapitálové výdavky o sumu 14 794,00 € a bežné výdavky na aktiváciu materiálu o  sumu 5 000,00 € na Rekonštrukciu hospodárskeho dvora, splátky kopírovacieho stroja a telefónnej ústredne o sumu 4 000,00 €.</w:t>
      </w:r>
    </w:p>
    <w:p w:rsidR="00800519" w:rsidRPr="00DF334B" w:rsidRDefault="00800519" w:rsidP="00800519">
      <w:pPr>
        <w:jc w:val="both"/>
        <w:rPr>
          <w:rFonts w:ascii="Arial Narrow" w:hAnsi="Arial Narrow"/>
          <w:sz w:val="22"/>
          <w:szCs w:val="22"/>
        </w:rPr>
      </w:pPr>
      <w:r w:rsidRPr="00DF334B">
        <w:rPr>
          <w:rFonts w:ascii="Arial Narrow" w:hAnsi="Arial Narrow"/>
          <w:sz w:val="22"/>
          <w:szCs w:val="22"/>
        </w:rPr>
        <w:t xml:space="preserve">Vajväčšími zmenami prešiel Program 7 - Komunikácie v dôsledku nepriaznivej zimy. Množstvo snehu a dlhé trvanie zimnej údržby spôsobilo, že počas prvých troch mesiacov došlo k vyčerpaniu rozpočtu už aj na rok 2013. Preto sme boli nútení prednostne urobiť presuny v rámci rozpočtu a potom sme pristúpili aj k jeho navýšeniu. Celkovo bol rozpočet na zimnú údržbu a údržbu ciest navýšený o sumu </w:t>
      </w:r>
      <w:r>
        <w:rPr>
          <w:rFonts w:ascii="Arial Narrow" w:hAnsi="Arial Narrow"/>
          <w:sz w:val="22"/>
          <w:szCs w:val="22"/>
        </w:rPr>
        <w:t>95 756</w:t>
      </w:r>
      <w:r w:rsidRPr="00DF334B">
        <w:rPr>
          <w:rFonts w:ascii="Arial Narrow" w:hAnsi="Arial Narrow"/>
          <w:sz w:val="22"/>
          <w:szCs w:val="22"/>
        </w:rPr>
        <w:t>,00 €</w:t>
      </w:r>
    </w:p>
    <w:p w:rsidR="00800519" w:rsidRPr="00612D1C" w:rsidRDefault="00800519" w:rsidP="00800519">
      <w:pPr>
        <w:jc w:val="both"/>
        <w:rPr>
          <w:rFonts w:ascii="Arial Narrow" w:hAnsi="Arial Narrow"/>
          <w:sz w:val="22"/>
          <w:szCs w:val="22"/>
          <w:lang w:val="sk-SK"/>
        </w:rPr>
      </w:pPr>
      <w:r w:rsidRPr="00612D1C">
        <w:rPr>
          <w:rFonts w:ascii="Arial Narrow" w:hAnsi="Arial Narrow"/>
          <w:sz w:val="22"/>
          <w:szCs w:val="22"/>
          <w:lang w:val="sk-SK"/>
        </w:rPr>
        <w:t>Taktiež boli vykonané zmeny v rozpočte pri poskytnutí a použití transferov na prenesený výkon štátnej správy. Sumy boli upravené na základe listov o poskytnutí dotácií.</w:t>
      </w:r>
    </w:p>
    <w:p w:rsidR="00800519" w:rsidRPr="00612D1C" w:rsidRDefault="00800519" w:rsidP="00800519">
      <w:pPr>
        <w:jc w:val="both"/>
        <w:rPr>
          <w:rFonts w:ascii="Arial Narrow" w:hAnsi="Arial Narrow"/>
          <w:sz w:val="22"/>
          <w:szCs w:val="22"/>
          <w:lang w:val="sk-SK"/>
        </w:rPr>
      </w:pPr>
      <w:r w:rsidRPr="00612D1C">
        <w:rPr>
          <w:rFonts w:ascii="Arial Narrow" w:hAnsi="Arial Narrow"/>
          <w:sz w:val="22"/>
          <w:szCs w:val="22"/>
          <w:lang w:val="sk-SK"/>
        </w:rPr>
        <w:t>Ostatné zmeny sa riešili presunom rozpočtovaných položiek v rámci schváleného rozpočtu.</w:t>
      </w:r>
    </w:p>
    <w:p w:rsidR="00800519" w:rsidRPr="00B3268B" w:rsidRDefault="00800519" w:rsidP="00800519">
      <w:pPr>
        <w:spacing w:before="120"/>
        <w:jc w:val="both"/>
        <w:rPr>
          <w:rFonts w:ascii="Arial Narrow" w:hAnsi="Arial Narrow"/>
          <w:sz w:val="22"/>
          <w:szCs w:val="22"/>
          <w:lang w:val="sk-SK"/>
        </w:rPr>
      </w:pPr>
      <w:r w:rsidRPr="00B3268B">
        <w:rPr>
          <w:rFonts w:ascii="Arial Narrow" w:hAnsi="Arial Narrow"/>
          <w:b/>
          <w:bCs/>
          <w:sz w:val="22"/>
          <w:szCs w:val="22"/>
          <w:lang w:val="sk-SK"/>
        </w:rPr>
        <w:t>V druhej zmene</w:t>
      </w:r>
      <w:r w:rsidRPr="00B3268B">
        <w:rPr>
          <w:rFonts w:ascii="Arial Narrow" w:hAnsi="Arial Narrow"/>
          <w:sz w:val="22"/>
          <w:szCs w:val="22"/>
          <w:lang w:val="sk-SK"/>
        </w:rPr>
        <w:t xml:space="preserve"> rozpočtu  boli  príjmy  bežného  rozpočtu  zvýšené o sumu 10 000,00 €. Išlo o transfer poskytnutý spoločnosťou Lesy SR, š. p. na opravu a údržbu miestnych komunikácií. O túto sumu bol navýšený rozpočet výdavkov v Programe 7 – Komunikácie.</w:t>
      </w:r>
    </w:p>
    <w:p w:rsidR="00800519" w:rsidRPr="00B3268B" w:rsidRDefault="00800519" w:rsidP="00800519">
      <w:pPr>
        <w:jc w:val="both"/>
        <w:rPr>
          <w:rFonts w:ascii="Arial Narrow" w:hAnsi="Arial Narrow"/>
          <w:sz w:val="22"/>
          <w:szCs w:val="22"/>
          <w:lang w:val="sk-SK"/>
        </w:rPr>
      </w:pPr>
      <w:r w:rsidRPr="00B3268B">
        <w:rPr>
          <w:rFonts w:ascii="Arial Narrow" w:hAnsi="Arial Narrow"/>
          <w:sz w:val="22"/>
          <w:szCs w:val="22"/>
          <w:lang w:val="sk-SK"/>
        </w:rPr>
        <w:t>Ostatné zmeny sa riešili presunom rozpočtovaných položiek v rámci schváleného rozpočtu.</w:t>
      </w:r>
    </w:p>
    <w:p w:rsidR="00800519" w:rsidRPr="00B3268B" w:rsidRDefault="00800519" w:rsidP="00800519">
      <w:pPr>
        <w:jc w:val="both"/>
        <w:rPr>
          <w:rFonts w:ascii="Arial Narrow" w:hAnsi="Arial Narrow"/>
          <w:sz w:val="22"/>
          <w:szCs w:val="22"/>
          <w:lang w:val="sk-SK"/>
        </w:rPr>
      </w:pPr>
      <w:r w:rsidRPr="00B3268B">
        <w:rPr>
          <w:rFonts w:ascii="Arial Narrow" w:hAnsi="Arial Narrow"/>
          <w:sz w:val="22"/>
          <w:szCs w:val="22"/>
          <w:lang w:val="sk-SK"/>
        </w:rPr>
        <w:t>Všetky  zmeny  rozpočtu  sú  zaznamenané  v  registri  rozpočtových opatrení,  ktoré tvoria prílohu záverečného účtu.</w:t>
      </w:r>
    </w:p>
    <w:p w:rsidR="00800519" w:rsidRDefault="00800519" w:rsidP="00800519">
      <w:pPr>
        <w:spacing w:before="120"/>
        <w:jc w:val="both"/>
        <w:rPr>
          <w:rFonts w:ascii="Arial Narrow" w:hAnsi="Arial Narrow"/>
          <w:sz w:val="22"/>
          <w:szCs w:val="22"/>
          <w:lang w:val="sk-SK"/>
        </w:rPr>
      </w:pPr>
      <w:r w:rsidRPr="00B3268B">
        <w:rPr>
          <w:rFonts w:ascii="Arial Narrow" w:hAnsi="Arial Narrow"/>
          <w:b/>
          <w:sz w:val="22"/>
          <w:szCs w:val="22"/>
          <w:lang w:val="sk-SK"/>
        </w:rPr>
        <w:t>Pri tretej úprave</w:t>
      </w:r>
      <w:r w:rsidRPr="00B3268B">
        <w:rPr>
          <w:rFonts w:ascii="Arial Narrow" w:hAnsi="Arial Narrow"/>
          <w:sz w:val="22"/>
          <w:szCs w:val="22"/>
          <w:lang w:val="sk-SK"/>
        </w:rPr>
        <w:t xml:space="preserve"> rozpočtu sa jednalo o presun rozpočtových prostriedkov. Rozpočet príjmov sa nemenil a v rámci rozpočtu výdavkov došlo k presunom bez ovplyvnenia celkového rozpočtu. </w:t>
      </w:r>
    </w:p>
    <w:p w:rsidR="00800519" w:rsidRPr="00B3268B" w:rsidRDefault="00800519" w:rsidP="00800519">
      <w:pPr>
        <w:spacing w:before="120"/>
        <w:jc w:val="both"/>
        <w:rPr>
          <w:rFonts w:ascii="Arial Narrow" w:hAnsi="Arial Narrow"/>
          <w:sz w:val="22"/>
          <w:szCs w:val="22"/>
          <w:lang w:val="sk-SK"/>
        </w:rPr>
      </w:pPr>
      <w:r>
        <w:rPr>
          <w:rFonts w:ascii="Arial Narrow" w:hAnsi="Arial Narrow"/>
          <w:sz w:val="22"/>
          <w:szCs w:val="22"/>
          <w:lang w:val="sk-SK"/>
        </w:rPr>
        <w:t xml:space="preserve">Pri </w:t>
      </w:r>
      <w:r w:rsidRPr="00294311">
        <w:rPr>
          <w:rFonts w:ascii="Arial Narrow" w:hAnsi="Arial Narrow"/>
          <w:b/>
          <w:sz w:val="22"/>
          <w:szCs w:val="22"/>
          <w:lang w:val="sk-SK"/>
        </w:rPr>
        <w:t>štvrtej úprave</w:t>
      </w:r>
      <w:r>
        <w:rPr>
          <w:rFonts w:ascii="Arial Narrow" w:hAnsi="Arial Narrow"/>
          <w:sz w:val="22"/>
          <w:szCs w:val="22"/>
          <w:lang w:val="sk-SK"/>
        </w:rPr>
        <w:t xml:space="preserve"> rozpočtu bol na základe aktuálneho čerpania rozpočtu znížený rozpočet príjmov aj rozpočet výdavkov o sumu 19 782,00 €. </w:t>
      </w:r>
    </w:p>
    <w:p w:rsidR="00800519" w:rsidRPr="00A20F82" w:rsidRDefault="00800519" w:rsidP="00800519">
      <w:pPr>
        <w:spacing w:before="120"/>
        <w:ind w:left="431" w:hanging="431"/>
        <w:jc w:val="both"/>
        <w:rPr>
          <w:rFonts w:ascii="Arial Narrow" w:hAnsi="Arial Narrow"/>
          <w:sz w:val="22"/>
          <w:szCs w:val="22"/>
          <w:lang w:val="sk-SK"/>
        </w:rPr>
      </w:pPr>
      <w:r w:rsidRPr="00A20F82">
        <w:rPr>
          <w:rFonts w:ascii="Arial Narrow" w:hAnsi="Arial Narrow"/>
          <w:sz w:val="22"/>
          <w:szCs w:val="22"/>
          <w:lang w:val="sk-SK"/>
        </w:rPr>
        <w:t>Rozpočet mesta bol po úpravách zostavený ako vyrovnaný v tom:</w:t>
      </w:r>
    </w:p>
    <w:p w:rsidR="00800519" w:rsidRPr="00A20F82" w:rsidRDefault="00800519" w:rsidP="00800519">
      <w:pPr>
        <w:spacing w:before="120"/>
        <w:ind w:left="431" w:hanging="431"/>
        <w:jc w:val="both"/>
        <w:rPr>
          <w:rFonts w:ascii="Arial Narrow" w:hAnsi="Arial Narrow"/>
          <w:sz w:val="22"/>
          <w:szCs w:val="22"/>
          <w:lang w:val="sk-SK"/>
        </w:rPr>
      </w:pPr>
      <w:r w:rsidRPr="00A20F82">
        <w:rPr>
          <w:rFonts w:ascii="Arial Narrow" w:hAnsi="Arial Narrow"/>
          <w:sz w:val="22"/>
          <w:szCs w:val="22"/>
          <w:lang w:val="sk-SK"/>
        </w:rPr>
        <w:t>a) bežný rozpočet  bol zostavený po úpravách s prebytkom  164 552,00 €</w:t>
      </w:r>
    </w:p>
    <w:p w:rsidR="00800519" w:rsidRPr="00A20F82" w:rsidRDefault="00800519" w:rsidP="00800519">
      <w:pPr>
        <w:ind w:left="432" w:hanging="432"/>
        <w:jc w:val="both"/>
        <w:rPr>
          <w:rFonts w:ascii="Arial Narrow" w:hAnsi="Arial Narrow"/>
          <w:sz w:val="22"/>
          <w:szCs w:val="22"/>
          <w:lang w:val="sk-SK"/>
        </w:rPr>
      </w:pPr>
      <w:r w:rsidRPr="00A20F82">
        <w:rPr>
          <w:rFonts w:ascii="Arial Narrow" w:hAnsi="Arial Narrow"/>
          <w:sz w:val="22"/>
          <w:szCs w:val="22"/>
          <w:lang w:val="sk-SK"/>
        </w:rPr>
        <w:t>b) kapitálový rozpočet bol zostavený po úpravách so schodkom 174 552,00 €</w:t>
      </w:r>
    </w:p>
    <w:p w:rsidR="00800519" w:rsidRPr="00A20F82" w:rsidRDefault="00800519" w:rsidP="00800519">
      <w:pPr>
        <w:jc w:val="both"/>
        <w:rPr>
          <w:rFonts w:ascii="Arial Narrow" w:hAnsi="Arial Narrow"/>
          <w:sz w:val="22"/>
          <w:szCs w:val="22"/>
          <w:lang w:val="sk-SK"/>
        </w:rPr>
      </w:pPr>
      <w:r w:rsidRPr="00A20F82">
        <w:rPr>
          <w:rFonts w:ascii="Arial Narrow" w:hAnsi="Arial Narrow"/>
          <w:sz w:val="22"/>
          <w:szCs w:val="22"/>
          <w:lang w:val="sk-SK"/>
        </w:rPr>
        <w:t xml:space="preserve">c) finančné operácie boli po úpravách rozpočtované s prebytkom v sume 10 000,00 €. </w:t>
      </w:r>
    </w:p>
    <w:p w:rsidR="00B90A51" w:rsidRPr="006C1B32" w:rsidRDefault="00B90A51" w:rsidP="00D14FA1">
      <w:pPr>
        <w:tabs>
          <w:tab w:val="left" w:pos="5625"/>
        </w:tabs>
        <w:ind w:left="432" w:hanging="432"/>
        <w:jc w:val="both"/>
        <w:rPr>
          <w:rFonts w:ascii="Arial Narrow" w:hAnsi="Arial Narrow"/>
          <w:sz w:val="22"/>
          <w:szCs w:val="22"/>
          <w:highlight w:val="yellow"/>
          <w:lang w:val="sk-SK"/>
        </w:rPr>
      </w:pPr>
    </w:p>
    <w:p w:rsidR="00D14FA1" w:rsidRPr="00492B61" w:rsidRDefault="00D14FA1" w:rsidP="00D14FA1">
      <w:pPr>
        <w:jc w:val="both"/>
        <w:rPr>
          <w:rFonts w:ascii="Arial Narrow" w:hAnsi="Arial Narrow"/>
          <w:b/>
          <w:bCs/>
          <w:sz w:val="22"/>
          <w:szCs w:val="22"/>
          <w:u w:val="single"/>
          <w:lang w:val="sk-SK"/>
        </w:rPr>
      </w:pPr>
      <w:r w:rsidRPr="00492B61">
        <w:rPr>
          <w:rFonts w:ascii="Arial Narrow" w:hAnsi="Arial Narrow"/>
          <w:b/>
          <w:bCs/>
          <w:sz w:val="22"/>
          <w:szCs w:val="22"/>
          <w:u w:val="single"/>
          <w:lang w:val="sk-SK"/>
        </w:rPr>
        <w:t>Rozpočet mesta sa člení na:</w:t>
      </w:r>
    </w:p>
    <w:p w:rsidR="00D14FA1" w:rsidRPr="00492B61" w:rsidRDefault="00D14FA1" w:rsidP="00D14FA1">
      <w:pPr>
        <w:spacing w:before="120"/>
        <w:jc w:val="both"/>
        <w:rPr>
          <w:rFonts w:ascii="Arial Narrow" w:hAnsi="Arial Narrow"/>
          <w:sz w:val="22"/>
          <w:szCs w:val="22"/>
          <w:lang w:val="sk-SK"/>
        </w:rPr>
      </w:pPr>
      <w:r w:rsidRPr="00492B61">
        <w:rPr>
          <w:rFonts w:ascii="Arial Narrow" w:hAnsi="Arial Narrow"/>
          <w:sz w:val="22"/>
          <w:szCs w:val="22"/>
          <w:lang w:val="sk-SK"/>
        </w:rPr>
        <w:t xml:space="preserve">1) bežný rozpočet mesta, ktorý tvoria bežné príjmy a bežné výdavky </w:t>
      </w:r>
    </w:p>
    <w:p w:rsidR="00D14FA1" w:rsidRPr="00492B61" w:rsidRDefault="00D14FA1" w:rsidP="00D14FA1">
      <w:pPr>
        <w:jc w:val="both"/>
        <w:rPr>
          <w:rFonts w:ascii="Arial Narrow" w:hAnsi="Arial Narrow"/>
          <w:sz w:val="22"/>
          <w:szCs w:val="22"/>
          <w:lang w:val="sk-SK"/>
        </w:rPr>
      </w:pPr>
      <w:r w:rsidRPr="00492B61">
        <w:rPr>
          <w:rFonts w:ascii="Arial Narrow" w:hAnsi="Arial Narrow"/>
          <w:sz w:val="22"/>
          <w:szCs w:val="22"/>
          <w:lang w:val="sk-SK"/>
        </w:rPr>
        <w:t xml:space="preserve">2) kapitálový rozpočet mesta, ktorý tvoria kapitálové príjmy a kapitálové výdavky </w:t>
      </w:r>
    </w:p>
    <w:p w:rsidR="00D14FA1" w:rsidRPr="00492B61" w:rsidRDefault="00D14FA1" w:rsidP="00D14FA1">
      <w:pPr>
        <w:jc w:val="both"/>
        <w:rPr>
          <w:rFonts w:ascii="Arial Narrow" w:hAnsi="Arial Narrow"/>
          <w:sz w:val="22"/>
          <w:szCs w:val="22"/>
          <w:lang w:val="sk-SK"/>
        </w:rPr>
      </w:pPr>
      <w:r w:rsidRPr="00492B61">
        <w:rPr>
          <w:rFonts w:ascii="Arial Narrow" w:hAnsi="Arial Narrow"/>
          <w:sz w:val="22"/>
          <w:szCs w:val="22"/>
          <w:lang w:val="sk-SK"/>
        </w:rPr>
        <w:t>3) finančné operácie mesta na príjmové a výdavkové finančné operácie</w:t>
      </w:r>
    </w:p>
    <w:p w:rsidR="00D14FA1" w:rsidRDefault="00D14FA1" w:rsidP="00D14FA1">
      <w:pPr>
        <w:jc w:val="both"/>
        <w:rPr>
          <w:rFonts w:ascii="Arial Narrow" w:hAnsi="Arial Narrow"/>
          <w:b/>
          <w:bCs/>
          <w:i/>
          <w:iCs/>
          <w:sz w:val="22"/>
          <w:szCs w:val="22"/>
          <w:u w:val="single"/>
          <w:lang w:val="sk-SK"/>
        </w:rPr>
      </w:pPr>
    </w:p>
    <w:p w:rsidR="00800519" w:rsidRDefault="00800519" w:rsidP="00D14FA1">
      <w:pPr>
        <w:jc w:val="both"/>
        <w:rPr>
          <w:rFonts w:ascii="Arial Narrow" w:hAnsi="Arial Narrow"/>
          <w:b/>
          <w:bCs/>
          <w:i/>
          <w:iCs/>
          <w:sz w:val="22"/>
          <w:szCs w:val="22"/>
          <w:u w:val="single"/>
          <w:lang w:val="sk-SK"/>
        </w:rPr>
      </w:pPr>
    </w:p>
    <w:p w:rsidR="00800519" w:rsidRDefault="00800519" w:rsidP="00D14FA1">
      <w:pPr>
        <w:jc w:val="both"/>
        <w:rPr>
          <w:rFonts w:ascii="Arial Narrow" w:hAnsi="Arial Narrow"/>
          <w:b/>
          <w:bCs/>
          <w:i/>
          <w:iCs/>
          <w:sz w:val="22"/>
          <w:szCs w:val="22"/>
          <w:u w:val="single"/>
          <w:lang w:val="sk-SK"/>
        </w:rPr>
      </w:pPr>
    </w:p>
    <w:p w:rsidR="00800519" w:rsidRDefault="00800519" w:rsidP="00D14FA1">
      <w:pPr>
        <w:jc w:val="both"/>
        <w:rPr>
          <w:rFonts w:ascii="Arial Narrow" w:hAnsi="Arial Narrow"/>
          <w:b/>
          <w:bCs/>
          <w:i/>
          <w:iCs/>
          <w:sz w:val="22"/>
          <w:szCs w:val="22"/>
          <w:u w:val="single"/>
          <w:lang w:val="sk-SK"/>
        </w:rPr>
      </w:pPr>
    </w:p>
    <w:p w:rsidR="00800519" w:rsidRPr="00492B61" w:rsidRDefault="00800519" w:rsidP="00D14FA1">
      <w:pPr>
        <w:jc w:val="both"/>
        <w:rPr>
          <w:rFonts w:ascii="Arial Narrow" w:hAnsi="Arial Narrow"/>
          <w:b/>
          <w:bCs/>
          <w:i/>
          <w:iCs/>
          <w:sz w:val="22"/>
          <w:szCs w:val="22"/>
          <w:u w:val="single"/>
          <w:lang w:val="sk-SK"/>
        </w:rPr>
      </w:pPr>
    </w:p>
    <w:tbl>
      <w:tblPr>
        <w:tblW w:w="9151" w:type="dxa"/>
        <w:tblInd w:w="60" w:type="dxa"/>
        <w:tblCellMar>
          <w:left w:w="70" w:type="dxa"/>
          <w:right w:w="70" w:type="dxa"/>
        </w:tblCellMar>
        <w:tblLook w:val="04A0"/>
      </w:tblPr>
      <w:tblGrid>
        <w:gridCol w:w="3100"/>
        <w:gridCol w:w="1588"/>
        <w:gridCol w:w="1452"/>
        <w:gridCol w:w="1525"/>
        <w:gridCol w:w="1486"/>
      </w:tblGrid>
      <w:tr w:rsidR="00492B61" w:rsidRPr="00492B61" w:rsidTr="00EB5AC5">
        <w:trPr>
          <w:trHeight w:val="405"/>
        </w:trPr>
        <w:tc>
          <w:tcPr>
            <w:tcW w:w="3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88" w:type="dxa"/>
            <w:tcBorders>
              <w:top w:val="single" w:sz="8" w:space="0" w:color="auto"/>
              <w:left w:val="nil"/>
              <w:bottom w:val="single" w:sz="4" w:space="0" w:color="auto"/>
              <w:right w:val="single" w:sz="4" w:space="0" w:color="auto"/>
            </w:tcBorders>
            <w:shd w:val="clear" w:color="auto" w:fill="auto"/>
            <w:noWrap/>
            <w:vAlign w:val="center"/>
            <w:hideMark/>
          </w:tcPr>
          <w:p w:rsidR="00492B61" w:rsidRPr="00EB5AC5" w:rsidRDefault="00492B61" w:rsidP="00EB5AC5">
            <w:pPr>
              <w:suppressAutoHyphens w:val="0"/>
              <w:jc w:val="center"/>
              <w:rPr>
                <w:rFonts w:ascii="Arial Narrow" w:hAnsi="Arial Narrow"/>
                <w:b/>
                <w:bCs/>
                <w:color w:val="000000"/>
                <w:sz w:val="22"/>
                <w:szCs w:val="22"/>
                <w:lang w:val="sk-SK"/>
              </w:rPr>
            </w:pPr>
            <w:r w:rsidRPr="00EB5AC5">
              <w:rPr>
                <w:rFonts w:ascii="Arial Narrow" w:hAnsi="Arial Narrow"/>
                <w:b/>
                <w:bCs/>
                <w:color w:val="000000"/>
                <w:sz w:val="22"/>
                <w:szCs w:val="22"/>
                <w:lang w:val="sk-SK"/>
              </w:rPr>
              <w:t>2010</w:t>
            </w:r>
          </w:p>
        </w:tc>
        <w:tc>
          <w:tcPr>
            <w:tcW w:w="1452" w:type="dxa"/>
            <w:tcBorders>
              <w:top w:val="single" w:sz="8" w:space="0" w:color="auto"/>
              <w:left w:val="nil"/>
              <w:bottom w:val="single" w:sz="4" w:space="0" w:color="auto"/>
              <w:right w:val="single" w:sz="4" w:space="0" w:color="auto"/>
            </w:tcBorders>
            <w:shd w:val="clear" w:color="auto" w:fill="auto"/>
            <w:noWrap/>
            <w:vAlign w:val="center"/>
            <w:hideMark/>
          </w:tcPr>
          <w:p w:rsidR="00492B61" w:rsidRPr="00EB5AC5" w:rsidRDefault="00492B61" w:rsidP="00EB5AC5">
            <w:pPr>
              <w:suppressAutoHyphens w:val="0"/>
              <w:jc w:val="center"/>
              <w:rPr>
                <w:rFonts w:ascii="Arial Narrow" w:hAnsi="Arial Narrow"/>
                <w:b/>
                <w:bCs/>
                <w:color w:val="000000"/>
                <w:sz w:val="22"/>
                <w:szCs w:val="22"/>
                <w:lang w:val="sk-SK"/>
              </w:rPr>
            </w:pPr>
            <w:r w:rsidRPr="00EB5AC5">
              <w:rPr>
                <w:rFonts w:ascii="Arial Narrow" w:hAnsi="Arial Narrow"/>
                <w:b/>
                <w:bCs/>
                <w:color w:val="000000"/>
                <w:sz w:val="22"/>
                <w:szCs w:val="22"/>
                <w:lang w:val="sk-SK"/>
              </w:rPr>
              <w:t>2011</w:t>
            </w:r>
          </w:p>
        </w:tc>
        <w:tc>
          <w:tcPr>
            <w:tcW w:w="1525" w:type="dxa"/>
            <w:tcBorders>
              <w:top w:val="single" w:sz="8" w:space="0" w:color="auto"/>
              <w:left w:val="nil"/>
              <w:bottom w:val="single" w:sz="4" w:space="0" w:color="auto"/>
              <w:right w:val="single" w:sz="8" w:space="0" w:color="auto"/>
            </w:tcBorders>
            <w:shd w:val="clear" w:color="auto" w:fill="auto"/>
            <w:noWrap/>
            <w:vAlign w:val="center"/>
            <w:hideMark/>
          </w:tcPr>
          <w:p w:rsidR="00492B61" w:rsidRPr="00EB5AC5" w:rsidRDefault="00492B61" w:rsidP="00EB5AC5">
            <w:pPr>
              <w:suppressAutoHyphens w:val="0"/>
              <w:jc w:val="center"/>
              <w:rPr>
                <w:rFonts w:ascii="Arial Narrow" w:hAnsi="Arial Narrow"/>
                <w:b/>
                <w:bCs/>
                <w:color w:val="000000"/>
                <w:sz w:val="22"/>
                <w:szCs w:val="22"/>
                <w:lang w:val="sk-SK"/>
              </w:rPr>
            </w:pPr>
            <w:r w:rsidRPr="00EB5AC5">
              <w:rPr>
                <w:rFonts w:ascii="Arial Narrow" w:hAnsi="Arial Narrow"/>
                <w:b/>
                <w:bCs/>
                <w:color w:val="000000"/>
                <w:sz w:val="22"/>
                <w:szCs w:val="22"/>
                <w:lang w:val="sk-SK"/>
              </w:rPr>
              <w:t>2012</w:t>
            </w:r>
          </w:p>
        </w:tc>
        <w:tc>
          <w:tcPr>
            <w:tcW w:w="1486" w:type="dxa"/>
            <w:tcBorders>
              <w:top w:val="single" w:sz="8" w:space="0" w:color="auto"/>
              <w:left w:val="nil"/>
              <w:bottom w:val="single" w:sz="4" w:space="0" w:color="auto"/>
              <w:right w:val="single" w:sz="8" w:space="0" w:color="auto"/>
            </w:tcBorders>
            <w:vAlign w:val="center"/>
          </w:tcPr>
          <w:p w:rsidR="00492B61" w:rsidRPr="00EB5AC5" w:rsidRDefault="00492B61" w:rsidP="00EB5AC5">
            <w:pPr>
              <w:suppressAutoHyphens w:val="0"/>
              <w:jc w:val="center"/>
              <w:rPr>
                <w:rFonts w:ascii="Arial Narrow" w:hAnsi="Arial Narrow"/>
                <w:b/>
                <w:bCs/>
                <w:color w:val="000000"/>
                <w:sz w:val="22"/>
                <w:szCs w:val="22"/>
                <w:lang w:val="sk-SK"/>
              </w:rPr>
            </w:pPr>
            <w:r w:rsidRPr="00EB5AC5">
              <w:rPr>
                <w:rFonts w:ascii="Arial Narrow" w:hAnsi="Arial Narrow"/>
                <w:b/>
                <w:bCs/>
                <w:color w:val="000000"/>
                <w:sz w:val="22"/>
                <w:szCs w:val="22"/>
                <w:lang w:val="sk-SK"/>
              </w:rPr>
              <w:t>2013</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Bežné príjmy mesto</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3 031 595,21</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3 303 654,00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3 290 765,24</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3 405 826,88</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Bežné príjmy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53 819,18</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36 649,00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43 374,70</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45 352,94</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rPr>
                <w:rFonts w:ascii="Arial Narrow" w:hAnsi="Arial Narrow"/>
                <w:b/>
                <w:bCs/>
                <w:sz w:val="22"/>
                <w:szCs w:val="22"/>
                <w:lang w:val="sk-SK"/>
              </w:rPr>
            </w:pPr>
            <w:r w:rsidRPr="00EB5AC5">
              <w:rPr>
                <w:rFonts w:ascii="Arial Narrow" w:hAnsi="Arial Narrow"/>
                <w:b/>
                <w:bCs/>
                <w:sz w:val="22"/>
                <w:szCs w:val="22"/>
                <w:lang w:val="sk-SK"/>
              </w:rPr>
              <w:t>Bežné príjmy spolu</w:t>
            </w:r>
          </w:p>
        </w:tc>
        <w:tc>
          <w:tcPr>
            <w:tcW w:w="1588" w:type="dxa"/>
            <w:tcBorders>
              <w:top w:val="nil"/>
              <w:left w:val="nil"/>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sz w:val="22"/>
                <w:szCs w:val="22"/>
                <w:lang w:val="sk-SK"/>
              </w:rPr>
            </w:pPr>
            <w:r w:rsidRPr="00EB5AC5">
              <w:rPr>
                <w:rFonts w:ascii="Arial Narrow" w:hAnsi="Arial Narrow"/>
                <w:b/>
                <w:bCs/>
                <w:sz w:val="22"/>
                <w:szCs w:val="22"/>
                <w:lang w:val="sk-SK"/>
              </w:rPr>
              <w:t>3 085 414,39</w:t>
            </w:r>
          </w:p>
        </w:tc>
        <w:tc>
          <w:tcPr>
            <w:tcW w:w="1452" w:type="dxa"/>
            <w:tcBorders>
              <w:top w:val="nil"/>
              <w:left w:val="nil"/>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sz w:val="22"/>
                <w:szCs w:val="22"/>
                <w:lang w:val="sk-SK"/>
              </w:rPr>
            </w:pPr>
            <w:r w:rsidRPr="00EB5AC5">
              <w:rPr>
                <w:rFonts w:ascii="Arial Narrow" w:hAnsi="Arial Narrow"/>
                <w:b/>
                <w:bCs/>
                <w:sz w:val="22"/>
                <w:szCs w:val="22"/>
                <w:lang w:val="sk-SK"/>
              </w:rPr>
              <w:t>3 340 303,00</w:t>
            </w:r>
          </w:p>
        </w:tc>
        <w:tc>
          <w:tcPr>
            <w:tcW w:w="1525" w:type="dxa"/>
            <w:tcBorders>
              <w:top w:val="nil"/>
              <w:left w:val="nil"/>
              <w:bottom w:val="single" w:sz="4" w:space="0" w:color="auto"/>
              <w:right w:val="single" w:sz="8"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sz w:val="22"/>
                <w:szCs w:val="22"/>
                <w:lang w:val="sk-SK"/>
              </w:rPr>
            </w:pPr>
            <w:r w:rsidRPr="00EB5AC5">
              <w:rPr>
                <w:rFonts w:ascii="Arial Narrow" w:hAnsi="Arial Narrow"/>
                <w:b/>
                <w:bCs/>
                <w:sz w:val="22"/>
                <w:szCs w:val="22"/>
                <w:lang w:val="sk-SK"/>
              </w:rPr>
              <w:t>3 334 139,94</w:t>
            </w:r>
          </w:p>
        </w:tc>
        <w:tc>
          <w:tcPr>
            <w:tcW w:w="1486" w:type="dxa"/>
            <w:tcBorders>
              <w:top w:val="nil"/>
              <w:left w:val="nil"/>
              <w:bottom w:val="single" w:sz="4" w:space="0" w:color="auto"/>
              <w:right w:val="single" w:sz="8" w:space="0" w:color="auto"/>
            </w:tcBorders>
            <w:shd w:val="clear" w:color="000000" w:fill="F2DDDC"/>
            <w:vAlign w:val="bottom"/>
          </w:tcPr>
          <w:p w:rsidR="00492B61" w:rsidRPr="00EB5AC5" w:rsidRDefault="00492B61" w:rsidP="00800519">
            <w:pPr>
              <w:suppressAutoHyphens w:val="0"/>
              <w:jc w:val="right"/>
              <w:rPr>
                <w:rFonts w:ascii="Arial Narrow" w:hAnsi="Arial Narrow"/>
                <w:b/>
                <w:bCs/>
                <w:sz w:val="22"/>
                <w:szCs w:val="22"/>
                <w:lang w:val="sk-SK"/>
              </w:rPr>
            </w:pPr>
            <w:r w:rsidRPr="00EB5AC5">
              <w:rPr>
                <w:rFonts w:ascii="Arial Narrow" w:hAnsi="Arial Narrow"/>
                <w:b/>
                <w:bCs/>
                <w:sz w:val="22"/>
                <w:szCs w:val="22"/>
                <w:lang w:val="sk-SK"/>
              </w:rPr>
              <w:t>3 451 197,82</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Bežné výdavky mesto</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1 512 644,56</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1 629 484,00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1 589 508,77</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1 749 271,44</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Bežné výdavky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1 481 740,77</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1 495 389,00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1 525 257,95</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1 616 234,10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Bežné výdavky spolu</w:t>
            </w:r>
          </w:p>
        </w:tc>
        <w:tc>
          <w:tcPr>
            <w:tcW w:w="1588" w:type="dxa"/>
            <w:tcBorders>
              <w:top w:val="nil"/>
              <w:left w:val="nil"/>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2 994 385,33</w:t>
            </w:r>
          </w:p>
        </w:tc>
        <w:tc>
          <w:tcPr>
            <w:tcW w:w="1452" w:type="dxa"/>
            <w:tcBorders>
              <w:top w:val="nil"/>
              <w:left w:val="nil"/>
              <w:bottom w:val="single" w:sz="4" w:space="0" w:color="auto"/>
              <w:right w:val="single" w:sz="4"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3 124 873,00</w:t>
            </w:r>
          </w:p>
        </w:tc>
        <w:tc>
          <w:tcPr>
            <w:tcW w:w="1525" w:type="dxa"/>
            <w:tcBorders>
              <w:top w:val="nil"/>
              <w:left w:val="nil"/>
              <w:bottom w:val="single" w:sz="4" w:space="0" w:color="auto"/>
              <w:right w:val="single" w:sz="8" w:space="0" w:color="auto"/>
            </w:tcBorders>
            <w:shd w:val="clear" w:color="000000" w:fill="F2DDDC"/>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3 114 766,72</w:t>
            </w:r>
          </w:p>
        </w:tc>
        <w:tc>
          <w:tcPr>
            <w:tcW w:w="1486" w:type="dxa"/>
            <w:tcBorders>
              <w:top w:val="nil"/>
              <w:left w:val="nil"/>
              <w:bottom w:val="single" w:sz="4" w:space="0" w:color="auto"/>
              <w:right w:val="single" w:sz="8" w:space="0" w:color="auto"/>
            </w:tcBorders>
            <w:shd w:val="clear" w:color="000000" w:fill="F2DDDC"/>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3 365 505,54</w:t>
            </w:r>
          </w:p>
        </w:tc>
      </w:tr>
      <w:tr w:rsidR="00492B61" w:rsidRPr="00492B61" w:rsidTr="002C4832">
        <w:trPr>
          <w:trHeight w:val="36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Rozdiel BR</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91 029,06</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215 430,00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219 373,22</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85 692,28</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Kapitálové príjmy mesto</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506 461,45</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514 353,00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132 203,42</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938 424,98</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Kapitálové príjmy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Kapitálové príjmy spolu</w:t>
            </w:r>
          </w:p>
        </w:tc>
        <w:tc>
          <w:tcPr>
            <w:tcW w:w="1588" w:type="dxa"/>
            <w:tcBorders>
              <w:top w:val="nil"/>
              <w:left w:val="nil"/>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506 461,45</w:t>
            </w:r>
          </w:p>
        </w:tc>
        <w:tc>
          <w:tcPr>
            <w:tcW w:w="1452" w:type="dxa"/>
            <w:tcBorders>
              <w:top w:val="nil"/>
              <w:left w:val="nil"/>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514 353,00</w:t>
            </w:r>
          </w:p>
        </w:tc>
        <w:tc>
          <w:tcPr>
            <w:tcW w:w="1525" w:type="dxa"/>
            <w:tcBorders>
              <w:top w:val="nil"/>
              <w:left w:val="nil"/>
              <w:bottom w:val="single" w:sz="4" w:space="0" w:color="auto"/>
              <w:right w:val="single" w:sz="8"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132 203,42</w:t>
            </w:r>
          </w:p>
        </w:tc>
        <w:tc>
          <w:tcPr>
            <w:tcW w:w="1486" w:type="dxa"/>
            <w:tcBorders>
              <w:top w:val="nil"/>
              <w:left w:val="nil"/>
              <w:bottom w:val="single" w:sz="4" w:space="0" w:color="auto"/>
              <w:right w:val="single" w:sz="8" w:space="0" w:color="auto"/>
            </w:tcBorders>
            <w:shd w:val="clear" w:color="000000" w:fill="DBEEF3"/>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938 424,98</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Kapitálové výdavky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1 126 095,27</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290 868,00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231 444,56</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1 019 481,01</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kapitálové výdavky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8 227,00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4 999,00</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Kapitálové výdavky spolu</w:t>
            </w:r>
          </w:p>
        </w:tc>
        <w:tc>
          <w:tcPr>
            <w:tcW w:w="1588" w:type="dxa"/>
            <w:tcBorders>
              <w:top w:val="nil"/>
              <w:left w:val="nil"/>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1 126 095,27</w:t>
            </w:r>
          </w:p>
        </w:tc>
        <w:tc>
          <w:tcPr>
            <w:tcW w:w="1452" w:type="dxa"/>
            <w:tcBorders>
              <w:top w:val="nil"/>
              <w:left w:val="nil"/>
              <w:bottom w:val="single" w:sz="4" w:space="0" w:color="auto"/>
              <w:right w:val="single" w:sz="4"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299 095,00</w:t>
            </w:r>
          </w:p>
        </w:tc>
        <w:tc>
          <w:tcPr>
            <w:tcW w:w="1525" w:type="dxa"/>
            <w:tcBorders>
              <w:top w:val="nil"/>
              <w:left w:val="nil"/>
              <w:bottom w:val="single" w:sz="4" w:space="0" w:color="auto"/>
              <w:right w:val="single" w:sz="8" w:space="0" w:color="auto"/>
            </w:tcBorders>
            <w:shd w:val="clear" w:color="000000" w:fill="DBEEF3"/>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236 443,56</w:t>
            </w:r>
          </w:p>
        </w:tc>
        <w:tc>
          <w:tcPr>
            <w:tcW w:w="1486" w:type="dxa"/>
            <w:tcBorders>
              <w:top w:val="nil"/>
              <w:left w:val="nil"/>
              <w:bottom w:val="single" w:sz="4" w:space="0" w:color="auto"/>
              <w:right w:val="single" w:sz="8" w:space="0" w:color="auto"/>
            </w:tcBorders>
            <w:shd w:val="clear" w:color="000000" w:fill="DBEEF3"/>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1 019 481,01</w:t>
            </w:r>
          </w:p>
        </w:tc>
      </w:tr>
      <w:tr w:rsidR="00492B61" w:rsidRPr="00492B61" w:rsidTr="002C4832">
        <w:trPr>
          <w:trHeight w:val="36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Rozdiel KR</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-619 633,82</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215 258,00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-104 240,14</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-81 056,03</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Finančné operácie príjmové</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1 010 389,87</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1 987,00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147,39</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50 000,00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FOP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FO príjmové spolu</w:t>
            </w:r>
          </w:p>
        </w:tc>
        <w:tc>
          <w:tcPr>
            <w:tcW w:w="1588" w:type="dxa"/>
            <w:tcBorders>
              <w:top w:val="nil"/>
              <w:left w:val="nil"/>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1 010 389,87</w:t>
            </w:r>
          </w:p>
        </w:tc>
        <w:tc>
          <w:tcPr>
            <w:tcW w:w="1452" w:type="dxa"/>
            <w:tcBorders>
              <w:top w:val="nil"/>
              <w:left w:val="nil"/>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1 987,00</w:t>
            </w:r>
          </w:p>
        </w:tc>
        <w:tc>
          <w:tcPr>
            <w:tcW w:w="1525" w:type="dxa"/>
            <w:tcBorders>
              <w:top w:val="nil"/>
              <w:left w:val="nil"/>
              <w:bottom w:val="single" w:sz="4" w:space="0" w:color="auto"/>
              <w:right w:val="single" w:sz="8"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147,39</w:t>
            </w:r>
          </w:p>
        </w:tc>
        <w:tc>
          <w:tcPr>
            <w:tcW w:w="1486" w:type="dxa"/>
            <w:tcBorders>
              <w:top w:val="nil"/>
              <w:left w:val="nil"/>
              <w:bottom w:val="single" w:sz="4" w:space="0" w:color="auto"/>
              <w:right w:val="single" w:sz="8" w:space="0" w:color="auto"/>
            </w:tcBorders>
            <w:shd w:val="clear" w:color="000000" w:fill="EAF1DD"/>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50 000,00</w:t>
            </w:r>
          </w:p>
        </w:tc>
      </w:tr>
      <w:tr w:rsidR="00492B61" w:rsidRPr="00492B61" w:rsidTr="002C4832">
        <w:trPr>
          <w:trHeight w:val="330"/>
        </w:trPr>
        <w:tc>
          <w:tcPr>
            <w:tcW w:w="3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Finančné operácie výdavkové</w:t>
            </w:r>
          </w:p>
        </w:tc>
        <w:tc>
          <w:tcPr>
            <w:tcW w:w="1588" w:type="dxa"/>
            <w:tcBorders>
              <w:top w:val="single" w:sz="4" w:space="0" w:color="auto"/>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479 797,94</w:t>
            </w:r>
          </w:p>
        </w:tc>
        <w:tc>
          <w:tcPr>
            <w:tcW w:w="1452" w:type="dxa"/>
            <w:tcBorders>
              <w:top w:val="single" w:sz="4" w:space="0" w:color="auto"/>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432 636,00</w:t>
            </w:r>
          </w:p>
        </w:tc>
        <w:tc>
          <w:tcPr>
            <w:tcW w:w="1525" w:type="dxa"/>
            <w:tcBorders>
              <w:top w:val="single" w:sz="4" w:space="0" w:color="auto"/>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36 684,00</w:t>
            </w:r>
          </w:p>
        </w:tc>
        <w:tc>
          <w:tcPr>
            <w:tcW w:w="1486" w:type="dxa"/>
            <w:tcBorders>
              <w:top w:val="single" w:sz="4" w:space="0" w:color="auto"/>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37 176,00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FOV školy</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r w:rsidRPr="00EB5AC5">
              <w:rPr>
                <w:rFonts w:ascii="Arial Narrow" w:hAnsi="Arial Narrow"/>
                <w:color w:val="000000"/>
                <w:sz w:val="22"/>
                <w:szCs w:val="22"/>
                <w:lang w:val="sk-SK"/>
              </w:rPr>
              <w:t>0,00</w:t>
            </w:r>
          </w:p>
        </w:tc>
      </w:tr>
      <w:tr w:rsidR="00492B61" w:rsidRPr="00492B61" w:rsidTr="002C4832">
        <w:trPr>
          <w:trHeight w:val="330"/>
        </w:trPr>
        <w:tc>
          <w:tcPr>
            <w:tcW w:w="3100" w:type="dxa"/>
            <w:tcBorders>
              <w:top w:val="nil"/>
              <w:left w:val="single" w:sz="8" w:space="0" w:color="auto"/>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FO výdavkové spolu</w:t>
            </w:r>
          </w:p>
        </w:tc>
        <w:tc>
          <w:tcPr>
            <w:tcW w:w="1588" w:type="dxa"/>
            <w:tcBorders>
              <w:top w:val="nil"/>
              <w:left w:val="nil"/>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479 797,94</w:t>
            </w:r>
          </w:p>
        </w:tc>
        <w:tc>
          <w:tcPr>
            <w:tcW w:w="1452" w:type="dxa"/>
            <w:tcBorders>
              <w:top w:val="nil"/>
              <w:left w:val="nil"/>
              <w:bottom w:val="single" w:sz="4" w:space="0" w:color="auto"/>
              <w:right w:val="single" w:sz="4"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432 636,00</w:t>
            </w:r>
          </w:p>
        </w:tc>
        <w:tc>
          <w:tcPr>
            <w:tcW w:w="1525" w:type="dxa"/>
            <w:tcBorders>
              <w:top w:val="nil"/>
              <w:left w:val="nil"/>
              <w:bottom w:val="single" w:sz="4" w:space="0" w:color="auto"/>
              <w:right w:val="single" w:sz="8" w:space="0" w:color="auto"/>
            </w:tcBorders>
            <w:shd w:val="clear" w:color="000000" w:fill="EAF1DD"/>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36 684,00</w:t>
            </w:r>
          </w:p>
        </w:tc>
        <w:tc>
          <w:tcPr>
            <w:tcW w:w="1486" w:type="dxa"/>
            <w:tcBorders>
              <w:top w:val="nil"/>
              <w:left w:val="nil"/>
              <w:bottom w:val="single" w:sz="4" w:space="0" w:color="auto"/>
              <w:right w:val="single" w:sz="8" w:space="0" w:color="auto"/>
            </w:tcBorders>
            <w:shd w:val="clear" w:color="000000" w:fill="EAF1DD"/>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37 176,00</w:t>
            </w:r>
          </w:p>
        </w:tc>
      </w:tr>
      <w:tr w:rsidR="00492B61" w:rsidRPr="00492B61" w:rsidTr="002C4832">
        <w:trPr>
          <w:trHeight w:val="360"/>
        </w:trPr>
        <w:tc>
          <w:tcPr>
            <w:tcW w:w="3100" w:type="dxa"/>
            <w:tcBorders>
              <w:top w:val="nil"/>
              <w:left w:val="single" w:sz="8" w:space="0" w:color="auto"/>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Rozdiel RFO</w:t>
            </w:r>
          </w:p>
        </w:tc>
        <w:tc>
          <w:tcPr>
            <w:tcW w:w="1588"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530 591,93</w:t>
            </w:r>
          </w:p>
        </w:tc>
        <w:tc>
          <w:tcPr>
            <w:tcW w:w="1452" w:type="dxa"/>
            <w:tcBorders>
              <w:top w:val="nil"/>
              <w:left w:val="nil"/>
              <w:bottom w:val="single" w:sz="4" w:space="0" w:color="auto"/>
              <w:right w:val="single" w:sz="4"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-430 649,00</w:t>
            </w:r>
          </w:p>
        </w:tc>
        <w:tc>
          <w:tcPr>
            <w:tcW w:w="1525" w:type="dxa"/>
            <w:tcBorders>
              <w:top w:val="nil"/>
              <w:left w:val="nil"/>
              <w:bottom w:val="single" w:sz="4" w:space="0" w:color="auto"/>
              <w:right w:val="single" w:sz="8" w:space="0" w:color="auto"/>
            </w:tcBorders>
            <w:shd w:val="clear" w:color="auto" w:fill="auto"/>
            <w:noWrap/>
            <w:vAlign w:val="bottom"/>
            <w:hideMark/>
          </w:tcPr>
          <w:p w:rsidR="00492B61" w:rsidRPr="00EB5AC5" w:rsidRDefault="00492B61" w:rsidP="00C74D2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-36 536,61</w:t>
            </w:r>
          </w:p>
        </w:tc>
        <w:tc>
          <w:tcPr>
            <w:tcW w:w="1486" w:type="dxa"/>
            <w:tcBorders>
              <w:top w:val="nil"/>
              <w:left w:val="nil"/>
              <w:bottom w:val="single" w:sz="4" w:space="0" w:color="auto"/>
              <w:right w:val="single" w:sz="8" w:space="0" w:color="auto"/>
            </w:tcBorders>
            <w:vAlign w:val="bottom"/>
          </w:tcPr>
          <w:p w:rsidR="00492B61" w:rsidRPr="00EB5AC5" w:rsidRDefault="00492B61" w:rsidP="00800519">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12 824,00</w:t>
            </w:r>
          </w:p>
        </w:tc>
      </w:tr>
      <w:tr w:rsidR="00492B61" w:rsidRPr="00492B61" w:rsidTr="002C4832">
        <w:trPr>
          <w:trHeight w:val="345"/>
        </w:trPr>
        <w:tc>
          <w:tcPr>
            <w:tcW w:w="3100" w:type="dxa"/>
            <w:tcBorders>
              <w:top w:val="nil"/>
              <w:left w:val="single" w:sz="8" w:space="0" w:color="auto"/>
              <w:bottom w:val="nil"/>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88" w:type="dxa"/>
            <w:tcBorders>
              <w:top w:val="nil"/>
              <w:left w:val="nil"/>
              <w:bottom w:val="nil"/>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52" w:type="dxa"/>
            <w:tcBorders>
              <w:top w:val="nil"/>
              <w:left w:val="nil"/>
              <w:bottom w:val="nil"/>
              <w:right w:val="single" w:sz="4"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525" w:type="dxa"/>
            <w:tcBorders>
              <w:top w:val="nil"/>
              <w:left w:val="nil"/>
              <w:bottom w:val="nil"/>
              <w:right w:val="single" w:sz="8" w:space="0" w:color="auto"/>
            </w:tcBorders>
            <w:shd w:val="clear" w:color="auto" w:fill="auto"/>
            <w:noWrap/>
            <w:vAlign w:val="bottom"/>
            <w:hideMark/>
          </w:tcPr>
          <w:p w:rsidR="00492B61" w:rsidRPr="00EB5AC5" w:rsidRDefault="00492B61" w:rsidP="00C74D23">
            <w:pPr>
              <w:suppressAutoHyphens w:val="0"/>
              <w:rPr>
                <w:rFonts w:ascii="Arial Narrow" w:hAnsi="Arial Narrow"/>
                <w:color w:val="000000"/>
                <w:sz w:val="22"/>
                <w:szCs w:val="22"/>
                <w:lang w:val="sk-SK"/>
              </w:rPr>
            </w:pPr>
            <w:r w:rsidRPr="00EB5AC5">
              <w:rPr>
                <w:rFonts w:ascii="Arial Narrow" w:hAnsi="Arial Narrow"/>
                <w:color w:val="000000"/>
                <w:sz w:val="22"/>
                <w:szCs w:val="22"/>
                <w:lang w:val="sk-SK"/>
              </w:rPr>
              <w:t> </w:t>
            </w:r>
          </w:p>
        </w:tc>
        <w:tc>
          <w:tcPr>
            <w:tcW w:w="1486" w:type="dxa"/>
            <w:tcBorders>
              <w:top w:val="nil"/>
              <w:left w:val="nil"/>
              <w:bottom w:val="nil"/>
              <w:right w:val="single" w:sz="8" w:space="0" w:color="auto"/>
            </w:tcBorders>
            <w:vAlign w:val="bottom"/>
          </w:tcPr>
          <w:p w:rsidR="00492B61" w:rsidRPr="00EB5AC5" w:rsidRDefault="00492B61" w:rsidP="00800519">
            <w:pPr>
              <w:suppressAutoHyphens w:val="0"/>
              <w:jc w:val="right"/>
              <w:rPr>
                <w:rFonts w:ascii="Arial Narrow" w:hAnsi="Arial Narrow"/>
                <w:color w:val="000000"/>
                <w:sz w:val="22"/>
                <w:szCs w:val="22"/>
                <w:lang w:val="sk-SK"/>
              </w:rPr>
            </w:pPr>
          </w:p>
        </w:tc>
      </w:tr>
      <w:tr w:rsidR="00492B61" w:rsidRPr="00492B61" w:rsidTr="00EB5AC5">
        <w:trPr>
          <w:trHeight w:val="435"/>
        </w:trPr>
        <w:tc>
          <w:tcPr>
            <w:tcW w:w="3100" w:type="dxa"/>
            <w:tcBorders>
              <w:top w:val="double" w:sz="6" w:space="0" w:color="auto"/>
              <w:left w:val="single" w:sz="8" w:space="0" w:color="auto"/>
              <w:bottom w:val="double" w:sz="6" w:space="0" w:color="auto"/>
              <w:right w:val="single" w:sz="4" w:space="0" w:color="auto"/>
            </w:tcBorders>
            <w:shd w:val="clear" w:color="auto" w:fill="auto"/>
            <w:noWrap/>
            <w:vAlign w:val="bottom"/>
            <w:hideMark/>
          </w:tcPr>
          <w:p w:rsidR="00492B61" w:rsidRPr="00EB5AC5" w:rsidRDefault="00800519" w:rsidP="00C74D23">
            <w:pPr>
              <w:suppressAutoHyphens w:val="0"/>
              <w:rPr>
                <w:rFonts w:ascii="Arial Narrow" w:hAnsi="Arial Narrow"/>
                <w:b/>
                <w:bCs/>
                <w:color w:val="000000"/>
                <w:sz w:val="22"/>
                <w:szCs w:val="22"/>
                <w:lang w:val="sk-SK"/>
              </w:rPr>
            </w:pPr>
            <w:r w:rsidRPr="00EB5AC5">
              <w:rPr>
                <w:rFonts w:ascii="Arial Narrow" w:hAnsi="Arial Narrow"/>
                <w:b/>
                <w:bCs/>
                <w:color w:val="000000"/>
                <w:sz w:val="22"/>
                <w:szCs w:val="22"/>
                <w:lang w:val="sk-SK"/>
              </w:rPr>
              <w:t>Výsledok hospodárenia</w:t>
            </w:r>
          </w:p>
        </w:tc>
        <w:tc>
          <w:tcPr>
            <w:tcW w:w="1588" w:type="dxa"/>
            <w:tcBorders>
              <w:top w:val="double" w:sz="6" w:space="0" w:color="auto"/>
              <w:left w:val="nil"/>
              <w:bottom w:val="double" w:sz="6" w:space="0" w:color="auto"/>
              <w:right w:val="single" w:sz="4" w:space="0" w:color="auto"/>
            </w:tcBorders>
            <w:shd w:val="clear" w:color="auto" w:fill="auto"/>
            <w:noWrap/>
            <w:vAlign w:val="center"/>
            <w:hideMark/>
          </w:tcPr>
          <w:p w:rsidR="00492B61" w:rsidRPr="00EB5AC5" w:rsidRDefault="002C4832" w:rsidP="00EB5AC5">
            <w:pPr>
              <w:suppressAutoHyphens w:val="0"/>
              <w:jc w:val="right"/>
              <w:rPr>
                <w:rFonts w:ascii="Arial Narrow" w:hAnsi="Arial Narrow"/>
                <w:b/>
                <w:bCs/>
                <w:color w:val="000000"/>
                <w:sz w:val="28"/>
                <w:szCs w:val="28"/>
                <w:lang w:val="sk-SK"/>
              </w:rPr>
            </w:pPr>
            <w:r w:rsidRPr="00EB5AC5">
              <w:rPr>
                <w:rFonts w:ascii="Arial Narrow" w:hAnsi="Arial Narrow"/>
                <w:b/>
                <w:bCs/>
                <w:color w:val="000000"/>
                <w:sz w:val="28"/>
                <w:szCs w:val="28"/>
                <w:lang w:val="sk-SK"/>
              </w:rPr>
              <w:t>-528 604,76</w:t>
            </w:r>
          </w:p>
        </w:tc>
        <w:tc>
          <w:tcPr>
            <w:tcW w:w="1452" w:type="dxa"/>
            <w:tcBorders>
              <w:top w:val="double" w:sz="6" w:space="0" w:color="auto"/>
              <w:left w:val="nil"/>
              <w:bottom w:val="double" w:sz="6" w:space="0" w:color="auto"/>
              <w:right w:val="single" w:sz="4" w:space="0" w:color="auto"/>
            </w:tcBorders>
            <w:shd w:val="clear" w:color="auto" w:fill="auto"/>
            <w:noWrap/>
            <w:vAlign w:val="center"/>
            <w:hideMark/>
          </w:tcPr>
          <w:p w:rsidR="00492B61" w:rsidRPr="00EB5AC5" w:rsidRDefault="002C4832" w:rsidP="00EB5AC5">
            <w:pPr>
              <w:suppressAutoHyphens w:val="0"/>
              <w:jc w:val="right"/>
              <w:rPr>
                <w:rFonts w:ascii="Arial Narrow" w:hAnsi="Arial Narrow"/>
                <w:b/>
                <w:bCs/>
                <w:color w:val="000000"/>
                <w:sz w:val="28"/>
                <w:szCs w:val="28"/>
                <w:lang w:val="sk-SK"/>
              </w:rPr>
            </w:pPr>
            <w:r w:rsidRPr="00EB5AC5">
              <w:rPr>
                <w:rFonts w:ascii="Arial Narrow" w:hAnsi="Arial Narrow"/>
                <w:b/>
                <w:bCs/>
                <w:color w:val="000000"/>
                <w:sz w:val="28"/>
                <w:szCs w:val="28"/>
                <w:lang w:val="sk-SK"/>
              </w:rPr>
              <w:t>172,00</w:t>
            </w:r>
          </w:p>
        </w:tc>
        <w:tc>
          <w:tcPr>
            <w:tcW w:w="1525" w:type="dxa"/>
            <w:tcBorders>
              <w:top w:val="double" w:sz="6" w:space="0" w:color="auto"/>
              <w:left w:val="nil"/>
              <w:bottom w:val="double" w:sz="6" w:space="0" w:color="auto"/>
              <w:right w:val="single" w:sz="8" w:space="0" w:color="auto"/>
            </w:tcBorders>
            <w:shd w:val="clear" w:color="auto" w:fill="auto"/>
            <w:noWrap/>
            <w:vAlign w:val="center"/>
            <w:hideMark/>
          </w:tcPr>
          <w:p w:rsidR="00492B61" w:rsidRPr="00EB5AC5" w:rsidRDefault="002C4832" w:rsidP="00EB5AC5">
            <w:pPr>
              <w:suppressAutoHyphens w:val="0"/>
              <w:jc w:val="right"/>
              <w:rPr>
                <w:rFonts w:ascii="Arial Narrow" w:hAnsi="Arial Narrow"/>
                <w:b/>
                <w:bCs/>
                <w:color w:val="000000"/>
                <w:sz w:val="28"/>
                <w:szCs w:val="28"/>
                <w:lang w:val="sk-SK"/>
              </w:rPr>
            </w:pPr>
            <w:r w:rsidRPr="00EB5AC5">
              <w:rPr>
                <w:rFonts w:ascii="Arial Narrow" w:hAnsi="Arial Narrow"/>
                <w:b/>
                <w:bCs/>
                <w:color w:val="000000"/>
                <w:sz w:val="28"/>
                <w:szCs w:val="28"/>
                <w:lang w:val="sk-SK"/>
              </w:rPr>
              <w:t>115 133,08</w:t>
            </w:r>
          </w:p>
        </w:tc>
        <w:tc>
          <w:tcPr>
            <w:tcW w:w="1486" w:type="dxa"/>
            <w:tcBorders>
              <w:top w:val="double" w:sz="6" w:space="0" w:color="auto"/>
              <w:left w:val="nil"/>
              <w:bottom w:val="double" w:sz="6" w:space="0" w:color="auto"/>
              <w:right w:val="single" w:sz="8" w:space="0" w:color="auto"/>
            </w:tcBorders>
            <w:vAlign w:val="center"/>
          </w:tcPr>
          <w:p w:rsidR="00492B61" w:rsidRPr="00EB5AC5" w:rsidRDefault="00800519" w:rsidP="00EB5AC5">
            <w:pPr>
              <w:suppressAutoHyphens w:val="0"/>
              <w:jc w:val="right"/>
              <w:rPr>
                <w:rFonts w:ascii="Arial Narrow" w:hAnsi="Arial Narrow"/>
                <w:b/>
                <w:bCs/>
                <w:color w:val="000000"/>
                <w:sz w:val="28"/>
                <w:szCs w:val="28"/>
                <w:lang w:val="sk-SK"/>
              </w:rPr>
            </w:pPr>
            <w:r w:rsidRPr="00EB5AC5">
              <w:rPr>
                <w:rFonts w:ascii="Arial Narrow" w:hAnsi="Arial Narrow"/>
                <w:b/>
                <w:bCs/>
                <w:color w:val="000000"/>
                <w:sz w:val="28"/>
                <w:szCs w:val="28"/>
                <w:lang w:val="sk-SK"/>
              </w:rPr>
              <w:t>4 636,25</w:t>
            </w:r>
          </w:p>
        </w:tc>
      </w:tr>
      <w:tr w:rsidR="00800519" w:rsidRPr="006C1B32" w:rsidTr="002C4832">
        <w:trPr>
          <w:trHeight w:val="360"/>
        </w:trPr>
        <w:tc>
          <w:tcPr>
            <w:tcW w:w="3100" w:type="dxa"/>
            <w:tcBorders>
              <w:top w:val="nil"/>
              <w:left w:val="single" w:sz="8" w:space="0" w:color="auto"/>
              <w:bottom w:val="single" w:sz="8" w:space="0" w:color="auto"/>
              <w:right w:val="single" w:sz="4" w:space="0" w:color="auto"/>
            </w:tcBorders>
            <w:shd w:val="clear" w:color="auto" w:fill="auto"/>
            <w:noWrap/>
            <w:vAlign w:val="bottom"/>
            <w:hideMark/>
          </w:tcPr>
          <w:p w:rsidR="00800519" w:rsidRPr="00EB5AC5" w:rsidRDefault="00800519" w:rsidP="00C74D23">
            <w:pPr>
              <w:suppressAutoHyphens w:val="0"/>
              <w:rPr>
                <w:rFonts w:ascii="Arial Narrow" w:hAnsi="Arial Narrow"/>
                <w:color w:val="000000"/>
                <w:sz w:val="22"/>
                <w:szCs w:val="22"/>
                <w:lang w:val="sk-SK"/>
              </w:rPr>
            </w:pPr>
            <w:r w:rsidRPr="00EB5AC5">
              <w:rPr>
                <w:rFonts w:ascii="Arial Narrow" w:hAnsi="Arial Narrow"/>
                <w:b/>
                <w:bCs/>
                <w:color w:val="000000"/>
                <w:sz w:val="22"/>
                <w:szCs w:val="22"/>
                <w:lang w:val="sk-SK"/>
              </w:rPr>
              <w:t>Výsledok hospodárenia</w:t>
            </w:r>
            <w:r w:rsidR="002C4832" w:rsidRPr="00EB5AC5">
              <w:rPr>
                <w:rFonts w:ascii="Arial Narrow" w:hAnsi="Arial Narrow"/>
                <w:b/>
                <w:bCs/>
                <w:color w:val="000000"/>
                <w:sz w:val="22"/>
                <w:szCs w:val="22"/>
                <w:lang w:val="sk-SK"/>
              </w:rPr>
              <w:t xml:space="preserve"> po zahrnutí finančných operácií</w:t>
            </w:r>
            <w:r w:rsidRPr="00EB5AC5">
              <w:rPr>
                <w:rFonts w:ascii="Arial Narrow" w:hAnsi="Arial Narrow"/>
                <w:color w:val="000000"/>
                <w:sz w:val="22"/>
                <w:szCs w:val="22"/>
                <w:lang w:val="sk-SK"/>
              </w:rPr>
              <w:t xml:space="preserve"> BR + KR + RFO</w:t>
            </w:r>
          </w:p>
        </w:tc>
        <w:tc>
          <w:tcPr>
            <w:tcW w:w="1588" w:type="dxa"/>
            <w:tcBorders>
              <w:top w:val="nil"/>
              <w:left w:val="nil"/>
              <w:bottom w:val="single" w:sz="8" w:space="0" w:color="auto"/>
              <w:right w:val="single" w:sz="4" w:space="0" w:color="auto"/>
            </w:tcBorders>
            <w:shd w:val="clear" w:color="auto" w:fill="auto"/>
            <w:noWrap/>
            <w:vAlign w:val="bottom"/>
            <w:hideMark/>
          </w:tcPr>
          <w:p w:rsidR="00800519" w:rsidRPr="00EB5AC5" w:rsidRDefault="00800519" w:rsidP="00B9681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1 987,17</w:t>
            </w:r>
          </w:p>
        </w:tc>
        <w:tc>
          <w:tcPr>
            <w:tcW w:w="1452" w:type="dxa"/>
            <w:tcBorders>
              <w:top w:val="nil"/>
              <w:left w:val="nil"/>
              <w:bottom w:val="single" w:sz="8" w:space="0" w:color="auto"/>
              <w:right w:val="single" w:sz="4" w:space="0" w:color="auto"/>
            </w:tcBorders>
            <w:shd w:val="clear" w:color="auto" w:fill="auto"/>
            <w:noWrap/>
            <w:vAlign w:val="bottom"/>
            <w:hideMark/>
          </w:tcPr>
          <w:p w:rsidR="00800519" w:rsidRPr="00EB5AC5" w:rsidRDefault="00800519" w:rsidP="00B9681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39,00</w:t>
            </w:r>
          </w:p>
        </w:tc>
        <w:tc>
          <w:tcPr>
            <w:tcW w:w="1525" w:type="dxa"/>
            <w:tcBorders>
              <w:top w:val="nil"/>
              <w:left w:val="nil"/>
              <w:bottom w:val="single" w:sz="8" w:space="0" w:color="auto"/>
              <w:right w:val="single" w:sz="8" w:space="0" w:color="auto"/>
            </w:tcBorders>
            <w:shd w:val="clear" w:color="auto" w:fill="auto"/>
            <w:noWrap/>
            <w:vAlign w:val="bottom"/>
            <w:hideMark/>
          </w:tcPr>
          <w:p w:rsidR="00800519" w:rsidRPr="00EB5AC5" w:rsidRDefault="00800519" w:rsidP="00B9681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78 596,47</w:t>
            </w:r>
          </w:p>
        </w:tc>
        <w:tc>
          <w:tcPr>
            <w:tcW w:w="1486" w:type="dxa"/>
            <w:tcBorders>
              <w:top w:val="nil"/>
              <w:left w:val="nil"/>
              <w:bottom w:val="single" w:sz="8" w:space="0" w:color="auto"/>
              <w:right w:val="single" w:sz="8" w:space="0" w:color="auto"/>
            </w:tcBorders>
            <w:vAlign w:val="bottom"/>
          </w:tcPr>
          <w:p w:rsidR="00800519" w:rsidRPr="00EB5AC5" w:rsidRDefault="00800519" w:rsidP="00B96813">
            <w:pPr>
              <w:suppressAutoHyphens w:val="0"/>
              <w:jc w:val="right"/>
              <w:rPr>
                <w:rFonts w:ascii="Arial Narrow" w:hAnsi="Arial Narrow"/>
                <w:b/>
                <w:bCs/>
                <w:color w:val="000000"/>
                <w:sz w:val="22"/>
                <w:szCs w:val="22"/>
                <w:lang w:val="sk-SK"/>
              </w:rPr>
            </w:pPr>
            <w:r w:rsidRPr="00EB5AC5">
              <w:rPr>
                <w:rFonts w:ascii="Arial Narrow" w:hAnsi="Arial Narrow"/>
                <w:b/>
                <w:bCs/>
                <w:color w:val="000000"/>
                <w:sz w:val="22"/>
                <w:szCs w:val="22"/>
                <w:lang w:val="sk-SK"/>
              </w:rPr>
              <w:t>17 460,25</w:t>
            </w:r>
          </w:p>
        </w:tc>
      </w:tr>
    </w:tbl>
    <w:p w:rsidR="00DD373B" w:rsidRPr="006C1B32" w:rsidRDefault="00DD373B">
      <w:pPr>
        <w:tabs>
          <w:tab w:val="left" w:pos="0"/>
        </w:tabs>
        <w:jc w:val="both"/>
        <w:rPr>
          <w:rFonts w:ascii="Arial Narrow" w:hAnsi="Arial Narrow"/>
          <w:bCs/>
          <w:sz w:val="22"/>
          <w:szCs w:val="22"/>
          <w:highlight w:val="yellow"/>
        </w:rPr>
      </w:pPr>
    </w:p>
    <w:p w:rsidR="002C4832" w:rsidRPr="002B770E" w:rsidRDefault="002C4832" w:rsidP="002C4832">
      <w:pPr>
        <w:jc w:val="both"/>
        <w:rPr>
          <w:rFonts w:ascii="Arial Narrow" w:hAnsi="Arial Narrow"/>
          <w:bCs/>
          <w:iCs/>
          <w:sz w:val="22"/>
          <w:szCs w:val="22"/>
          <w:highlight w:val="yellow"/>
          <w:lang w:val="sk-SK"/>
        </w:rPr>
      </w:pPr>
      <w:r w:rsidRPr="00B73C5A">
        <w:rPr>
          <w:rFonts w:ascii="Arial Narrow" w:hAnsi="Arial Narrow"/>
          <w:bCs/>
          <w:iCs/>
          <w:sz w:val="22"/>
          <w:szCs w:val="22"/>
          <w:lang w:val="sk-SK"/>
        </w:rPr>
        <w:t xml:space="preserve">V roku 2013 bol dosiahnutý prebytok bežného rozpočtu v sume  85 692,28 €. Z uvedeného prebytku bol krytý schodok kapitálového rozpočtu v sume 81 056,03 €. Rozdiel medzi prebytkom bežného rozpočtu a schodkom kapitálového rozpočtu </w:t>
      </w:r>
      <w:r>
        <w:rPr>
          <w:rFonts w:ascii="Arial Narrow" w:hAnsi="Arial Narrow"/>
          <w:bCs/>
          <w:iCs/>
          <w:sz w:val="22"/>
          <w:szCs w:val="22"/>
          <w:lang w:val="sk-SK"/>
        </w:rPr>
        <w:t>predstavuje výsledok hospodárenia</w:t>
      </w:r>
      <w:r w:rsidRPr="00B73C5A">
        <w:rPr>
          <w:rFonts w:ascii="Arial Narrow" w:hAnsi="Arial Narrow"/>
          <w:bCs/>
          <w:iCs/>
          <w:sz w:val="22"/>
          <w:szCs w:val="22"/>
          <w:lang w:val="sk-SK"/>
        </w:rPr>
        <w:t xml:space="preserve"> v sume </w:t>
      </w:r>
      <w:r w:rsidRPr="009C7896">
        <w:rPr>
          <w:rFonts w:ascii="Arial Narrow" w:hAnsi="Arial Narrow"/>
          <w:b/>
          <w:bCs/>
          <w:iCs/>
          <w:sz w:val="22"/>
          <w:szCs w:val="22"/>
          <w:lang w:val="sk-SK"/>
        </w:rPr>
        <w:t>4 636,25 €.</w:t>
      </w:r>
      <w:r w:rsidRPr="00B73C5A">
        <w:rPr>
          <w:rFonts w:ascii="Arial Narrow" w:hAnsi="Arial Narrow"/>
          <w:bCs/>
          <w:iCs/>
          <w:sz w:val="22"/>
          <w:szCs w:val="22"/>
          <w:lang w:val="sk-SK"/>
        </w:rPr>
        <w:t xml:space="preserve"> Mesto Hriňová dosiahlo prebytok celkového rozpočtu po zapojení finančných operácií v sume </w:t>
      </w:r>
      <w:r w:rsidRPr="009C7896">
        <w:rPr>
          <w:rFonts w:ascii="Arial Narrow" w:hAnsi="Arial Narrow"/>
          <w:bCs/>
          <w:iCs/>
          <w:sz w:val="22"/>
          <w:szCs w:val="22"/>
          <w:lang w:val="sk-SK"/>
        </w:rPr>
        <w:t>17 460,25 €.</w:t>
      </w:r>
      <w:r w:rsidRPr="00B73C5A">
        <w:rPr>
          <w:rFonts w:ascii="Arial Narrow" w:hAnsi="Arial Narrow"/>
          <w:bCs/>
          <w:iCs/>
          <w:sz w:val="22"/>
          <w:szCs w:val="22"/>
          <w:lang w:val="sk-SK"/>
        </w:rPr>
        <w:t xml:space="preserve"> </w:t>
      </w:r>
    </w:p>
    <w:p w:rsidR="00C74D23" w:rsidRPr="006C1B32" w:rsidRDefault="002C4832" w:rsidP="002C4832">
      <w:pPr>
        <w:spacing w:before="120"/>
        <w:jc w:val="both"/>
        <w:rPr>
          <w:rFonts w:ascii="Arial Narrow" w:hAnsi="Arial Narrow"/>
          <w:bCs/>
          <w:iCs/>
          <w:sz w:val="22"/>
          <w:szCs w:val="22"/>
          <w:highlight w:val="yellow"/>
          <w:lang w:val="sk-SK"/>
        </w:rPr>
      </w:pPr>
      <w:r w:rsidRPr="00B73C5A">
        <w:rPr>
          <w:rFonts w:ascii="Arial Narrow" w:hAnsi="Arial Narrow"/>
          <w:bCs/>
          <w:iCs/>
          <w:sz w:val="22"/>
          <w:szCs w:val="22"/>
          <w:lang w:val="sk-SK"/>
        </w:rPr>
        <w:t xml:space="preserve">V zmysle § 15 ods. 4 zákona č. 583/2004 Z. z. o rozpočtových pravidlách územnej samosprávy je Mesto Hriňová povinné tvoriť rezervný fond najmenej vo výške 10 % z prebytku rozpočtu. Navrhujeme vytvoriť rezervný fond </w:t>
      </w:r>
    </w:p>
    <w:p w:rsidR="00DD373B" w:rsidRPr="006C1B32" w:rsidRDefault="00DD373B">
      <w:pPr>
        <w:tabs>
          <w:tab w:val="left" w:pos="0"/>
        </w:tabs>
        <w:jc w:val="both"/>
        <w:rPr>
          <w:rFonts w:ascii="Arial Narrow" w:hAnsi="Arial Narrow"/>
          <w:bCs/>
          <w:sz w:val="22"/>
          <w:szCs w:val="22"/>
          <w:highlight w:val="yellow"/>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2C4832" w:rsidRDefault="002C4832">
      <w:pPr>
        <w:tabs>
          <w:tab w:val="left" w:pos="0"/>
        </w:tabs>
        <w:jc w:val="both"/>
        <w:rPr>
          <w:rFonts w:ascii="Arial Narrow" w:hAnsi="Arial Narrow"/>
          <w:b/>
          <w:bCs/>
          <w:sz w:val="22"/>
          <w:szCs w:val="22"/>
        </w:rPr>
      </w:pPr>
    </w:p>
    <w:p w:rsidR="00DD373B" w:rsidRPr="00492B61" w:rsidRDefault="00D24767">
      <w:pPr>
        <w:tabs>
          <w:tab w:val="left" w:pos="0"/>
        </w:tabs>
        <w:jc w:val="both"/>
        <w:rPr>
          <w:rFonts w:ascii="Arial Narrow" w:hAnsi="Arial Narrow"/>
          <w:b/>
          <w:bCs/>
          <w:sz w:val="22"/>
          <w:szCs w:val="22"/>
        </w:rPr>
      </w:pPr>
      <w:r w:rsidRPr="00492B61">
        <w:rPr>
          <w:rFonts w:ascii="Arial Narrow" w:hAnsi="Arial Narrow"/>
          <w:b/>
          <w:bCs/>
          <w:sz w:val="22"/>
          <w:szCs w:val="22"/>
        </w:rPr>
        <w:t>Celkové príjmy Mesta Hriňová za rok 201</w:t>
      </w:r>
      <w:r w:rsidR="00492B61" w:rsidRPr="00492B61">
        <w:rPr>
          <w:rFonts w:ascii="Arial Narrow" w:hAnsi="Arial Narrow"/>
          <w:b/>
          <w:bCs/>
          <w:sz w:val="22"/>
          <w:szCs w:val="22"/>
        </w:rPr>
        <w:t>3</w:t>
      </w:r>
    </w:p>
    <w:p w:rsidR="00DD373B" w:rsidRPr="006C1B32" w:rsidRDefault="00DD373B">
      <w:pPr>
        <w:tabs>
          <w:tab w:val="left" w:pos="0"/>
        </w:tabs>
        <w:jc w:val="both"/>
        <w:rPr>
          <w:rFonts w:ascii="Arial Narrow" w:hAnsi="Arial Narrow"/>
          <w:bCs/>
          <w:sz w:val="22"/>
          <w:szCs w:val="22"/>
          <w:highlight w:val="yellow"/>
        </w:rPr>
      </w:pPr>
    </w:p>
    <w:tbl>
      <w:tblPr>
        <w:tblW w:w="7802" w:type="dxa"/>
        <w:tblInd w:w="6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70" w:type="dxa"/>
          <w:right w:w="70" w:type="dxa"/>
        </w:tblCellMar>
        <w:tblLook w:val="04A0"/>
      </w:tblPr>
      <w:tblGrid>
        <w:gridCol w:w="4240"/>
        <w:gridCol w:w="1435"/>
        <w:gridCol w:w="1285"/>
        <w:gridCol w:w="842"/>
      </w:tblGrid>
      <w:tr w:rsidR="00B96813" w:rsidRPr="006C1B32" w:rsidTr="00B96813">
        <w:trPr>
          <w:trHeight w:val="300"/>
        </w:trPr>
        <w:tc>
          <w:tcPr>
            <w:tcW w:w="4240" w:type="dxa"/>
            <w:shd w:val="clear" w:color="auto" w:fill="auto"/>
            <w:noWrap/>
            <w:vAlign w:val="bottom"/>
            <w:hideMark/>
          </w:tcPr>
          <w:p w:rsidR="00B96813" w:rsidRPr="00492B61" w:rsidRDefault="00B96813" w:rsidP="00D24767">
            <w:pPr>
              <w:suppressAutoHyphens w:val="0"/>
              <w:rPr>
                <w:rFonts w:ascii="Arial Narrow" w:hAnsi="Arial Narrow"/>
                <w:b/>
                <w:bCs/>
                <w:color w:val="000000"/>
                <w:sz w:val="22"/>
                <w:szCs w:val="22"/>
                <w:lang w:val="sk-SK"/>
              </w:rPr>
            </w:pPr>
            <w:r w:rsidRPr="00492B61">
              <w:rPr>
                <w:rFonts w:ascii="Arial Narrow" w:hAnsi="Arial Narrow"/>
                <w:b/>
                <w:bCs/>
                <w:color w:val="000000"/>
                <w:sz w:val="22"/>
                <w:szCs w:val="22"/>
                <w:lang w:val="sk-SK"/>
              </w:rPr>
              <w:t>Druh príjmu</w:t>
            </w:r>
          </w:p>
        </w:tc>
        <w:tc>
          <w:tcPr>
            <w:tcW w:w="1435" w:type="dxa"/>
          </w:tcPr>
          <w:p w:rsidR="00B96813"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2012</w:t>
            </w:r>
          </w:p>
          <w:p w:rsidR="00B96813" w:rsidRPr="00492B61"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v €</w:t>
            </w:r>
          </w:p>
        </w:tc>
        <w:tc>
          <w:tcPr>
            <w:tcW w:w="1285" w:type="dxa"/>
            <w:vAlign w:val="center"/>
          </w:tcPr>
          <w:p w:rsidR="00B96813"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2013</w:t>
            </w:r>
          </w:p>
          <w:p w:rsidR="00B96813" w:rsidRPr="00492B61" w:rsidRDefault="00B96813" w:rsidP="00396938">
            <w:pPr>
              <w:suppressAutoHyphens w:val="0"/>
              <w:jc w:val="center"/>
              <w:rPr>
                <w:rFonts w:ascii="Arial Narrow" w:hAnsi="Arial Narrow"/>
                <w:b/>
                <w:color w:val="000000"/>
                <w:sz w:val="22"/>
                <w:szCs w:val="22"/>
                <w:lang w:val="sk-SK"/>
              </w:rPr>
            </w:pPr>
            <w:r w:rsidRPr="00492B61">
              <w:rPr>
                <w:rFonts w:ascii="Arial Narrow" w:hAnsi="Arial Narrow"/>
                <w:b/>
                <w:color w:val="000000"/>
                <w:sz w:val="22"/>
                <w:szCs w:val="22"/>
                <w:lang w:val="sk-SK"/>
              </w:rPr>
              <w:t xml:space="preserve"> v €</w:t>
            </w:r>
          </w:p>
        </w:tc>
        <w:tc>
          <w:tcPr>
            <w:tcW w:w="842" w:type="dxa"/>
            <w:vAlign w:val="center"/>
          </w:tcPr>
          <w:p w:rsidR="00B96813" w:rsidRPr="005D1606" w:rsidRDefault="00B96813" w:rsidP="00396938">
            <w:pPr>
              <w:suppressAutoHyphens w:val="0"/>
              <w:jc w:val="center"/>
              <w:rPr>
                <w:rFonts w:ascii="Arial Narrow" w:hAnsi="Arial Narrow"/>
                <w:b/>
                <w:color w:val="000000"/>
                <w:sz w:val="22"/>
                <w:szCs w:val="22"/>
                <w:lang w:val="sk-SK"/>
              </w:rPr>
            </w:pPr>
            <w:r w:rsidRPr="005D1606">
              <w:rPr>
                <w:rFonts w:ascii="Arial Narrow" w:hAnsi="Arial Narrow"/>
                <w:b/>
                <w:color w:val="000000"/>
                <w:sz w:val="22"/>
                <w:szCs w:val="22"/>
                <w:lang w:val="sk-SK"/>
              </w:rPr>
              <w:t>%</w:t>
            </w:r>
          </w:p>
        </w:tc>
      </w:tr>
      <w:tr w:rsidR="00B96813" w:rsidRPr="006C1B32" w:rsidTr="000E1DD2">
        <w:trPr>
          <w:trHeight w:val="330"/>
        </w:trPr>
        <w:tc>
          <w:tcPr>
            <w:tcW w:w="4240" w:type="dxa"/>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Výnos dane z príjmu</w:t>
            </w:r>
          </w:p>
        </w:tc>
        <w:tc>
          <w:tcPr>
            <w:tcW w:w="143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1 691 132,72</w:t>
            </w:r>
          </w:p>
        </w:tc>
        <w:tc>
          <w:tcPr>
            <w:tcW w:w="128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1 789 682,58</w:t>
            </w:r>
          </w:p>
        </w:tc>
        <w:tc>
          <w:tcPr>
            <w:tcW w:w="842" w:type="dxa"/>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40,31</w:t>
            </w:r>
          </w:p>
        </w:tc>
      </w:tr>
      <w:tr w:rsidR="00B96813" w:rsidRPr="006C1B32" w:rsidTr="000E1DD2">
        <w:trPr>
          <w:trHeight w:val="330"/>
        </w:trPr>
        <w:tc>
          <w:tcPr>
            <w:tcW w:w="4240" w:type="dxa"/>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Miestne dane a poplatky</w:t>
            </w:r>
          </w:p>
        </w:tc>
        <w:tc>
          <w:tcPr>
            <w:tcW w:w="143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342 907,17</w:t>
            </w:r>
          </w:p>
        </w:tc>
        <w:tc>
          <w:tcPr>
            <w:tcW w:w="128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302 618,68</w:t>
            </w:r>
          </w:p>
        </w:tc>
        <w:tc>
          <w:tcPr>
            <w:tcW w:w="842" w:type="dxa"/>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6,82</w:t>
            </w:r>
          </w:p>
        </w:tc>
      </w:tr>
      <w:tr w:rsidR="00B96813" w:rsidRPr="006C1B32" w:rsidTr="000E1DD2">
        <w:trPr>
          <w:trHeight w:val="330"/>
        </w:trPr>
        <w:tc>
          <w:tcPr>
            <w:tcW w:w="4240" w:type="dxa"/>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Nedaňové príjmy</w:t>
            </w:r>
          </w:p>
        </w:tc>
        <w:tc>
          <w:tcPr>
            <w:tcW w:w="143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179 834,52</w:t>
            </w:r>
          </w:p>
        </w:tc>
        <w:tc>
          <w:tcPr>
            <w:tcW w:w="1285" w:type="dxa"/>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202 600,40</w:t>
            </w:r>
          </w:p>
        </w:tc>
        <w:tc>
          <w:tcPr>
            <w:tcW w:w="842" w:type="dxa"/>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4,56</w:t>
            </w:r>
          </w:p>
        </w:tc>
      </w:tr>
      <w:tr w:rsidR="00B96813" w:rsidRPr="006C1B32" w:rsidTr="000E1DD2">
        <w:trPr>
          <w:trHeight w:val="330"/>
        </w:trPr>
        <w:tc>
          <w:tcPr>
            <w:tcW w:w="4240" w:type="dxa"/>
            <w:tcBorders>
              <w:bottom w:val="single" w:sz="2" w:space="0" w:color="auto"/>
            </w:tcBorders>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Bežné granty a transfery</w:t>
            </w:r>
          </w:p>
        </w:tc>
        <w:tc>
          <w:tcPr>
            <w:tcW w:w="143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1 076 890,83</w:t>
            </w:r>
          </w:p>
        </w:tc>
        <w:tc>
          <w:tcPr>
            <w:tcW w:w="128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1 110 943,22</w:t>
            </w:r>
          </w:p>
        </w:tc>
        <w:tc>
          <w:tcPr>
            <w:tcW w:w="842" w:type="dxa"/>
            <w:tcBorders>
              <w:bottom w:val="single" w:sz="2" w:space="0" w:color="auto"/>
            </w:tcBorders>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25,02</w:t>
            </w:r>
          </w:p>
        </w:tc>
      </w:tr>
      <w:tr w:rsidR="008947AA" w:rsidRPr="008947AA" w:rsidTr="000E1DD2">
        <w:trPr>
          <w:trHeight w:val="330"/>
        </w:trPr>
        <w:tc>
          <w:tcPr>
            <w:tcW w:w="4240" w:type="dxa"/>
            <w:tcBorders>
              <w:top w:val="single" w:sz="2" w:space="0" w:color="auto"/>
              <w:bottom w:val="single" w:sz="12" w:space="0" w:color="auto"/>
            </w:tcBorders>
            <w:shd w:val="pct10" w:color="auto" w:fill="auto"/>
            <w:noWrap/>
            <w:vAlign w:val="bottom"/>
            <w:hideMark/>
          </w:tcPr>
          <w:p w:rsidR="008947AA" w:rsidRPr="008947AA" w:rsidRDefault="008947AA" w:rsidP="00D24767">
            <w:pPr>
              <w:suppressAutoHyphens w:val="0"/>
              <w:rPr>
                <w:rFonts w:ascii="Arial Narrow" w:hAnsi="Arial Narrow"/>
                <w:b/>
                <w:color w:val="000000"/>
                <w:sz w:val="22"/>
                <w:szCs w:val="22"/>
                <w:lang w:val="sk-SK"/>
              </w:rPr>
            </w:pPr>
            <w:r w:rsidRPr="008947AA">
              <w:rPr>
                <w:rFonts w:ascii="Arial Narrow" w:hAnsi="Arial Narrow"/>
                <w:b/>
                <w:color w:val="000000"/>
                <w:sz w:val="22"/>
                <w:szCs w:val="22"/>
                <w:lang w:val="sk-SK"/>
              </w:rPr>
              <w:t>Bežné príjmy spolu</w:t>
            </w:r>
          </w:p>
        </w:tc>
        <w:tc>
          <w:tcPr>
            <w:tcW w:w="1435" w:type="dxa"/>
            <w:tcBorders>
              <w:top w:val="single" w:sz="2" w:space="0" w:color="auto"/>
              <w:bottom w:val="single" w:sz="12" w:space="0" w:color="auto"/>
            </w:tcBorders>
            <w:shd w:val="pct10" w:color="auto" w:fill="auto"/>
            <w:vAlign w:val="bottom"/>
          </w:tcPr>
          <w:p w:rsidR="008947AA" w:rsidRPr="008947AA" w:rsidRDefault="008947AA" w:rsidP="00B96813">
            <w:pPr>
              <w:suppressAutoHyphens w:val="0"/>
              <w:jc w:val="right"/>
              <w:rPr>
                <w:rFonts w:ascii="Arial Narrow CE" w:hAnsi="Arial Narrow CE"/>
                <w:b/>
                <w:color w:val="000000"/>
                <w:sz w:val="22"/>
                <w:szCs w:val="22"/>
                <w:lang w:val="sk-SK"/>
              </w:rPr>
            </w:pPr>
            <w:r>
              <w:rPr>
                <w:rFonts w:ascii="Arial Narrow CE" w:hAnsi="Arial Narrow CE"/>
                <w:b/>
                <w:color w:val="000000"/>
                <w:sz w:val="22"/>
                <w:szCs w:val="22"/>
                <w:lang w:val="sk-SK"/>
              </w:rPr>
              <w:t>3 334 139,94</w:t>
            </w:r>
          </w:p>
        </w:tc>
        <w:tc>
          <w:tcPr>
            <w:tcW w:w="1285" w:type="dxa"/>
            <w:tcBorders>
              <w:top w:val="single" w:sz="2" w:space="0" w:color="auto"/>
              <w:bottom w:val="single" w:sz="12" w:space="0" w:color="auto"/>
            </w:tcBorders>
            <w:shd w:val="pct10" w:color="auto" w:fill="auto"/>
            <w:vAlign w:val="bottom"/>
          </w:tcPr>
          <w:p w:rsidR="008947AA" w:rsidRPr="008947AA" w:rsidRDefault="008947AA" w:rsidP="008947AA">
            <w:pPr>
              <w:suppressAutoHyphens w:val="0"/>
              <w:jc w:val="right"/>
              <w:rPr>
                <w:rFonts w:ascii="Arial Narrow CE" w:hAnsi="Arial Narrow CE"/>
                <w:b/>
                <w:color w:val="000000"/>
                <w:sz w:val="22"/>
                <w:szCs w:val="22"/>
                <w:lang w:val="sk-SK"/>
              </w:rPr>
            </w:pPr>
            <w:r>
              <w:rPr>
                <w:rFonts w:ascii="Arial Narrow" w:hAnsi="Arial Narrow"/>
                <w:b/>
                <w:bCs/>
                <w:sz w:val="22"/>
                <w:szCs w:val="22"/>
                <w:lang w:val="sk-SK"/>
              </w:rPr>
              <w:t>3 405 844,88</w:t>
            </w:r>
          </w:p>
        </w:tc>
        <w:tc>
          <w:tcPr>
            <w:tcW w:w="842" w:type="dxa"/>
            <w:tcBorders>
              <w:top w:val="single" w:sz="2" w:space="0" w:color="auto"/>
              <w:bottom w:val="single" w:sz="12" w:space="0" w:color="auto"/>
            </w:tcBorders>
            <w:shd w:val="pct10" w:color="auto" w:fill="auto"/>
            <w:vAlign w:val="bottom"/>
          </w:tcPr>
          <w:p w:rsidR="008947AA" w:rsidRPr="008947AA" w:rsidRDefault="008947AA" w:rsidP="000E1DD2">
            <w:pPr>
              <w:jc w:val="right"/>
              <w:rPr>
                <w:rFonts w:ascii="Arial Narrow CE" w:hAnsi="Arial Narrow CE"/>
                <w:b/>
                <w:color w:val="000000"/>
                <w:sz w:val="22"/>
                <w:szCs w:val="22"/>
              </w:rPr>
            </w:pPr>
            <w:r>
              <w:rPr>
                <w:rFonts w:ascii="Arial Narrow CE" w:hAnsi="Arial Narrow CE"/>
                <w:b/>
                <w:color w:val="000000"/>
                <w:sz w:val="22"/>
                <w:szCs w:val="22"/>
              </w:rPr>
              <w:t>76,71</w:t>
            </w:r>
          </w:p>
        </w:tc>
      </w:tr>
      <w:tr w:rsidR="00B96813" w:rsidRPr="006C1B32" w:rsidTr="000E1DD2">
        <w:trPr>
          <w:trHeight w:val="330"/>
        </w:trPr>
        <w:tc>
          <w:tcPr>
            <w:tcW w:w="4240" w:type="dxa"/>
            <w:tcBorders>
              <w:top w:val="single" w:sz="12" w:space="0" w:color="auto"/>
            </w:tcBorders>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Kapitálové príjmy</w:t>
            </w:r>
          </w:p>
        </w:tc>
        <w:tc>
          <w:tcPr>
            <w:tcW w:w="1435" w:type="dxa"/>
            <w:tcBorders>
              <w:top w:val="single" w:sz="1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14 125,93</w:t>
            </w:r>
          </w:p>
        </w:tc>
        <w:tc>
          <w:tcPr>
            <w:tcW w:w="1285" w:type="dxa"/>
            <w:tcBorders>
              <w:top w:val="single" w:sz="1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21 183,48</w:t>
            </w:r>
          </w:p>
        </w:tc>
        <w:tc>
          <w:tcPr>
            <w:tcW w:w="842" w:type="dxa"/>
            <w:tcBorders>
              <w:top w:val="single" w:sz="12" w:space="0" w:color="auto"/>
            </w:tcBorders>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0,47</w:t>
            </w:r>
          </w:p>
        </w:tc>
      </w:tr>
      <w:tr w:rsidR="00B96813" w:rsidRPr="006C1B32" w:rsidTr="000E1DD2">
        <w:trPr>
          <w:trHeight w:val="330"/>
        </w:trPr>
        <w:tc>
          <w:tcPr>
            <w:tcW w:w="4240" w:type="dxa"/>
            <w:tcBorders>
              <w:bottom w:val="single" w:sz="2" w:space="0" w:color="auto"/>
            </w:tcBorders>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Kapitálové granty a transfery</w:t>
            </w:r>
          </w:p>
        </w:tc>
        <w:tc>
          <w:tcPr>
            <w:tcW w:w="143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118 077,49</w:t>
            </w:r>
          </w:p>
        </w:tc>
        <w:tc>
          <w:tcPr>
            <w:tcW w:w="128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917 241,50</w:t>
            </w:r>
          </w:p>
        </w:tc>
        <w:tc>
          <w:tcPr>
            <w:tcW w:w="842" w:type="dxa"/>
            <w:tcBorders>
              <w:bottom w:val="single" w:sz="2" w:space="0" w:color="auto"/>
            </w:tcBorders>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20,66</w:t>
            </w:r>
          </w:p>
        </w:tc>
      </w:tr>
      <w:tr w:rsidR="008947AA" w:rsidRPr="008947AA" w:rsidTr="000E1DD2">
        <w:trPr>
          <w:trHeight w:val="330"/>
        </w:trPr>
        <w:tc>
          <w:tcPr>
            <w:tcW w:w="4240" w:type="dxa"/>
            <w:tcBorders>
              <w:top w:val="single" w:sz="2" w:space="0" w:color="auto"/>
              <w:bottom w:val="single" w:sz="12" w:space="0" w:color="auto"/>
            </w:tcBorders>
            <w:shd w:val="pct10" w:color="auto" w:fill="auto"/>
            <w:noWrap/>
            <w:vAlign w:val="bottom"/>
            <w:hideMark/>
          </w:tcPr>
          <w:p w:rsidR="008947AA" w:rsidRPr="008947AA" w:rsidRDefault="008947AA" w:rsidP="00D24767">
            <w:pPr>
              <w:suppressAutoHyphens w:val="0"/>
              <w:rPr>
                <w:rFonts w:ascii="Arial Narrow" w:hAnsi="Arial Narrow"/>
                <w:b/>
                <w:color w:val="000000"/>
                <w:sz w:val="22"/>
                <w:szCs w:val="22"/>
                <w:lang w:val="sk-SK"/>
              </w:rPr>
            </w:pPr>
            <w:r w:rsidRPr="008947AA">
              <w:rPr>
                <w:rFonts w:ascii="Arial Narrow" w:hAnsi="Arial Narrow"/>
                <w:b/>
                <w:color w:val="000000"/>
                <w:sz w:val="22"/>
                <w:szCs w:val="22"/>
                <w:lang w:val="sk-SK"/>
              </w:rPr>
              <w:t>Kapitálové príjmy spolu</w:t>
            </w:r>
          </w:p>
        </w:tc>
        <w:tc>
          <w:tcPr>
            <w:tcW w:w="1435" w:type="dxa"/>
            <w:tcBorders>
              <w:top w:val="single" w:sz="2" w:space="0" w:color="auto"/>
              <w:bottom w:val="single" w:sz="12" w:space="0" w:color="auto"/>
            </w:tcBorders>
            <w:shd w:val="pct10" w:color="auto" w:fill="auto"/>
            <w:vAlign w:val="bottom"/>
          </w:tcPr>
          <w:p w:rsidR="008947AA" w:rsidRPr="008947AA" w:rsidRDefault="008947AA" w:rsidP="00B96813">
            <w:pPr>
              <w:suppressAutoHyphens w:val="0"/>
              <w:jc w:val="right"/>
              <w:rPr>
                <w:rFonts w:ascii="Arial Narrow CE" w:hAnsi="Arial Narrow CE"/>
                <w:b/>
                <w:color w:val="000000"/>
                <w:sz w:val="22"/>
                <w:szCs w:val="22"/>
                <w:lang w:val="sk-SK"/>
              </w:rPr>
            </w:pPr>
            <w:r>
              <w:rPr>
                <w:rFonts w:ascii="Arial Narrow CE" w:hAnsi="Arial Narrow CE"/>
                <w:b/>
                <w:color w:val="000000"/>
                <w:sz w:val="22"/>
                <w:szCs w:val="22"/>
                <w:lang w:val="sk-SK"/>
              </w:rPr>
              <w:t>132 203,42</w:t>
            </w:r>
          </w:p>
        </w:tc>
        <w:tc>
          <w:tcPr>
            <w:tcW w:w="1285" w:type="dxa"/>
            <w:tcBorders>
              <w:top w:val="single" w:sz="2" w:space="0" w:color="auto"/>
              <w:bottom w:val="single" w:sz="12" w:space="0" w:color="auto"/>
            </w:tcBorders>
            <w:shd w:val="pct10" w:color="auto" w:fill="auto"/>
            <w:vAlign w:val="bottom"/>
          </w:tcPr>
          <w:p w:rsidR="008947AA" w:rsidRPr="008947AA" w:rsidRDefault="008947AA" w:rsidP="00B96813">
            <w:pPr>
              <w:suppressAutoHyphens w:val="0"/>
              <w:jc w:val="right"/>
              <w:rPr>
                <w:rFonts w:ascii="Arial Narrow CE" w:hAnsi="Arial Narrow CE"/>
                <w:b/>
                <w:color w:val="000000"/>
                <w:sz w:val="22"/>
                <w:szCs w:val="22"/>
                <w:lang w:val="sk-SK"/>
              </w:rPr>
            </w:pPr>
            <w:r>
              <w:rPr>
                <w:rFonts w:ascii="Arial Narrow" w:hAnsi="Arial Narrow"/>
                <w:b/>
                <w:bCs/>
                <w:color w:val="000000"/>
                <w:sz w:val="22"/>
                <w:szCs w:val="22"/>
                <w:lang w:val="sk-SK"/>
              </w:rPr>
              <w:t>938 424,98</w:t>
            </w:r>
          </w:p>
        </w:tc>
        <w:tc>
          <w:tcPr>
            <w:tcW w:w="842" w:type="dxa"/>
            <w:tcBorders>
              <w:top w:val="single" w:sz="2" w:space="0" w:color="auto"/>
              <w:bottom w:val="single" w:sz="12" w:space="0" w:color="auto"/>
            </w:tcBorders>
            <w:shd w:val="pct10" w:color="auto" w:fill="auto"/>
            <w:vAlign w:val="bottom"/>
          </w:tcPr>
          <w:p w:rsidR="008947AA" w:rsidRPr="008947AA" w:rsidRDefault="008947AA" w:rsidP="000E1DD2">
            <w:pPr>
              <w:jc w:val="right"/>
              <w:rPr>
                <w:rFonts w:ascii="Arial Narrow CE" w:hAnsi="Arial Narrow CE"/>
                <w:b/>
                <w:color w:val="000000"/>
                <w:sz w:val="22"/>
                <w:szCs w:val="22"/>
              </w:rPr>
            </w:pPr>
            <w:r>
              <w:rPr>
                <w:rFonts w:ascii="Arial Narrow CE" w:hAnsi="Arial Narrow CE"/>
                <w:b/>
                <w:color w:val="000000"/>
                <w:sz w:val="22"/>
                <w:szCs w:val="22"/>
              </w:rPr>
              <w:t>21,13</w:t>
            </w:r>
          </w:p>
        </w:tc>
      </w:tr>
      <w:tr w:rsidR="00B96813" w:rsidRPr="006C1B32" w:rsidTr="000E1DD2">
        <w:trPr>
          <w:trHeight w:val="330"/>
        </w:trPr>
        <w:tc>
          <w:tcPr>
            <w:tcW w:w="4240" w:type="dxa"/>
            <w:tcBorders>
              <w:top w:val="single" w:sz="12" w:space="0" w:color="auto"/>
            </w:tcBorders>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Pr>
                <w:rFonts w:ascii="Arial Narrow" w:hAnsi="Arial Narrow"/>
                <w:color w:val="000000"/>
                <w:sz w:val="22"/>
                <w:szCs w:val="22"/>
                <w:lang w:val="sk-SK"/>
              </w:rPr>
              <w:t>P</w:t>
            </w:r>
            <w:r w:rsidRPr="00492B61">
              <w:rPr>
                <w:rFonts w:ascii="Arial Narrow" w:hAnsi="Arial Narrow"/>
                <w:color w:val="000000"/>
                <w:sz w:val="22"/>
                <w:szCs w:val="22"/>
                <w:lang w:val="sk-SK"/>
              </w:rPr>
              <w:t>ríjmové finančné operácie</w:t>
            </w:r>
          </w:p>
        </w:tc>
        <w:tc>
          <w:tcPr>
            <w:tcW w:w="1435" w:type="dxa"/>
            <w:tcBorders>
              <w:top w:val="single" w:sz="1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147,39</w:t>
            </w:r>
          </w:p>
        </w:tc>
        <w:tc>
          <w:tcPr>
            <w:tcW w:w="1285" w:type="dxa"/>
            <w:tcBorders>
              <w:top w:val="single" w:sz="1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50 000,00</w:t>
            </w:r>
          </w:p>
        </w:tc>
        <w:tc>
          <w:tcPr>
            <w:tcW w:w="842" w:type="dxa"/>
            <w:tcBorders>
              <w:top w:val="single" w:sz="12" w:space="0" w:color="auto"/>
            </w:tcBorders>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1,14</w:t>
            </w:r>
          </w:p>
        </w:tc>
      </w:tr>
      <w:tr w:rsidR="00B96813" w:rsidRPr="006C1B32" w:rsidTr="000E1DD2">
        <w:trPr>
          <w:trHeight w:val="330"/>
        </w:trPr>
        <w:tc>
          <w:tcPr>
            <w:tcW w:w="4240" w:type="dxa"/>
            <w:tcBorders>
              <w:bottom w:val="single" w:sz="2" w:space="0" w:color="auto"/>
            </w:tcBorders>
            <w:shd w:val="clear" w:color="auto" w:fill="auto"/>
            <w:noWrap/>
            <w:vAlign w:val="bottom"/>
            <w:hideMark/>
          </w:tcPr>
          <w:p w:rsidR="00B96813" w:rsidRPr="00492B61" w:rsidRDefault="00B96813" w:rsidP="00D24767">
            <w:pPr>
              <w:suppressAutoHyphens w:val="0"/>
              <w:rPr>
                <w:rFonts w:ascii="Arial Narrow" w:hAnsi="Arial Narrow"/>
                <w:color w:val="000000"/>
                <w:sz w:val="22"/>
                <w:szCs w:val="22"/>
                <w:lang w:val="sk-SK"/>
              </w:rPr>
            </w:pPr>
            <w:r w:rsidRPr="00492B61">
              <w:rPr>
                <w:rFonts w:ascii="Arial Narrow" w:hAnsi="Arial Narrow"/>
                <w:color w:val="000000"/>
                <w:sz w:val="22"/>
                <w:szCs w:val="22"/>
                <w:lang w:val="sk-SK"/>
              </w:rPr>
              <w:t>Príjmy rozpočtových organizácií</w:t>
            </w:r>
          </w:p>
        </w:tc>
        <w:tc>
          <w:tcPr>
            <w:tcW w:w="143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Pr>
                <w:rFonts w:ascii="Arial Narrow CE" w:hAnsi="Arial Narrow CE"/>
                <w:color w:val="000000"/>
                <w:sz w:val="22"/>
                <w:szCs w:val="22"/>
                <w:lang w:val="sk-SK"/>
              </w:rPr>
              <w:t>43 374,70</w:t>
            </w:r>
          </w:p>
        </w:tc>
        <w:tc>
          <w:tcPr>
            <w:tcW w:w="1285" w:type="dxa"/>
            <w:tcBorders>
              <w:bottom w:val="single" w:sz="2" w:space="0" w:color="auto"/>
            </w:tcBorders>
            <w:vAlign w:val="bottom"/>
          </w:tcPr>
          <w:p w:rsidR="00B96813" w:rsidRPr="00492B61" w:rsidRDefault="00B96813" w:rsidP="00B96813">
            <w:pPr>
              <w:suppressAutoHyphens w:val="0"/>
              <w:jc w:val="right"/>
              <w:rPr>
                <w:rFonts w:ascii="Arial Narrow CE" w:hAnsi="Arial Narrow CE"/>
                <w:color w:val="000000"/>
                <w:sz w:val="22"/>
                <w:szCs w:val="22"/>
                <w:lang w:val="sk-SK"/>
              </w:rPr>
            </w:pPr>
            <w:r w:rsidRPr="00492B61">
              <w:rPr>
                <w:rFonts w:ascii="Arial Narrow CE" w:hAnsi="Arial Narrow CE"/>
                <w:color w:val="000000"/>
                <w:sz w:val="22"/>
                <w:szCs w:val="22"/>
                <w:lang w:val="sk-SK"/>
              </w:rPr>
              <w:t>45 352,94</w:t>
            </w:r>
          </w:p>
        </w:tc>
        <w:tc>
          <w:tcPr>
            <w:tcW w:w="842" w:type="dxa"/>
            <w:tcBorders>
              <w:bottom w:val="single" w:sz="2" w:space="0" w:color="auto"/>
            </w:tcBorders>
            <w:vAlign w:val="bottom"/>
          </w:tcPr>
          <w:p w:rsidR="00B96813" w:rsidRPr="005D1606" w:rsidRDefault="00B96813" w:rsidP="000E1DD2">
            <w:pPr>
              <w:jc w:val="right"/>
              <w:rPr>
                <w:rFonts w:ascii="Arial Narrow CE" w:hAnsi="Arial Narrow CE"/>
                <w:color w:val="000000"/>
                <w:sz w:val="22"/>
                <w:szCs w:val="22"/>
              </w:rPr>
            </w:pPr>
            <w:r w:rsidRPr="005D1606">
              <w:rPr>
                <w:rFonts w:ascii="Arial Narrow CE" w:hAnsi="Arial Narrow CE"/>
                <w:color w:val="000000"/>
                <w:sz w:val="22"/>
                <w:szCs w:val="22"/>
              </w:rPr>
              <w:t>1,02</w:t>
            </w:r>
          </w:p>
        </w:tc>
      </w:tr>
      <w:tr w:rsidR="00B96813" w:rsidRPr="006C1B32" w:rsidTr="000E1DD2">
        <w:trPr>
          <w:trHeight w:val="330"/>
        </w:trPr>
        <w:tc>
          <w:tcPr>
            <w:tcW w:w="4240" w:type="dxa"/>
            <w:tcBorders>
              <w:top w:val="single" w:sz="2" w:space="0" w:color="auto"/>
              <w:bottom w:val="single" w:sz="12" w:space="0" w:color="auto"/>
            </w:tcBorders>
            <w:shd w:val="pct10" w:color="auto" w:fill="auto"/>
            <w:noWrap/>
            <w:vAlign w:val="bottom"/>
            <w:hideMark/>
          </w:tcPr>
          <w:p w:rsidR="00B96813" w:rsidRPr="00492B61" w:rsidRDefault="00B96813" w:rsidP="00D24767">
            <w:pPr>
              <w:suppressAutoHyphens w:val="0"/>
              <w:rPr>
                <w:rFonts w:ascii="Arial Narrow" w:hAnsi="Arial Narrow"/>
                <w:b/>
                <w:color w:val="000000"/>
                <w:sz w:val="22"/>
                <w:szCs w:val="22"/>
                <w:lang w:val="sk-SK"/>
              </w:rPr>
            </w:pPr>
            <w:r w:rsidRPr="00492B61">
              <w:rPr>
                <w:rFonts w:ascii="Arial Narrow" w:hAnsi="Arial Narrow"/>
                <w:b/>
                <w:color w:val="000000"/>
                <w:sz w:val="22"/>
                <w:szCs w:val="22"/>
                <w:lang w:val="sk-SK"/>
              </w:rPr>
              <w:t>Spolu</w:t>
            </w:r>
          </w:p>
        </w:tc>
        <w:tc>
          <w:tcPr>
            <w:tcW w:w="1435" w:type="dxa"/>
            <w:tcBorders>
              <w:top w:val="single" w:sz="2" w:space="0" w:color="auto"/>
              <w:bottom w:val="single" w:sz="12" w:space="0" w:color="auto"/>
            </w:tcBorders>
            <w:shd w:val="pct10" w:color="auto" w:fill="auto"/>
            <w:vAlign w:val="bottom"/>
          </w:tcPr>
          <w:p w:rsidR="00B96813" w:rsidRPr="00492B61" w:rsidRDefault="00B96813" w:rsidP="00B96813">
            <w:pPr>
              <w:suppressAutoHyphens w:val="0"/>
              <w:jc w:val="right"/>
              <w:rPr>
                <w:rFonts w:ascii="Arial Narrow CE" w:hAnsi="Arial Narrow CE"/>
                <w:b/>
                <w:color w:val="000000"/>
                <w:sz w:val="22"/>
                <w:szCs w:val="22"/>
                <w:lang w:val="sk-SK"/>
              </w:rPr>
            </w:pPr>
            <w:r>
              <w:rPr>
                <w:rFonts w:ascii="Arial Narrow CE" w:hAnsi="Arial Narrow CE"/>
                <w:b/>
                <w:color w:val="000000"/>
                <w:sz w:val="22"/>
                <w:szCs w:val="22"/>
                <w:lang w:val="sk-SK"/>
              </w:rPr>
              <w:t>3 466 490,75</w:t>
            </w:r>
          </w:p>
        </w:tc>
        <w:tc>
          <w:tcPr>
            <w:tcW w:w="1285" w:type="dxa"/>
            <w:tcBorders>
              <w:top w:val="single" w:sz="2" w:space="0" w:color="auto"/>
              <w:bottom w:val="single" w:sz="12" w:space="0" w:color="auto"/>
            </w:tcBorders>
            <w:shd w:val="pct10" w:color="auto" w:fill="auto"/>
            <w:vAlign w:val="bottom"/>
          </w:tcPr>
          <w:p w:rsidR="00B96813" w:rsidRPr="00492B61" w:rsidRDefault="00B96813" w:rsidP="00B96813">
            <w:pPr>
              <w:suppressAutoHyphens w:val="0"/>
              <w:jc w:val="right"/>
              <w:rPr>
                <w:rFonts w:ascii="Arial Narrow CE" w:hAnsi="Arial Narrow CE"/>
                <w:b/>
                <w:color w:val="000000"/>
                <w:sz w:val="22"/>
                <w:szCs w:val="22"/>
                <w:lang w:val="sk-SK"/>
              </w:rPr>
            </w:pPr>
            <w:r w:rsidRPr="00492B61">
              <w:rPr>
                <w:rFonts w:ascii="Arial Narrow CE" w:hAnsi="Arial Narrow CE"/>
                <w:b/>
                <w:color w:val="000000"/>
                <w:sz w:val="22"/>
                <w:szCs w:val="22"/>
                <w:lang w:val="sk-SK"/>
              </w:rPr>
              <w:t>4 439 622,80</w:t>
            </w:r>
          </w:p>
        </w:tc>
        <w:tc>
          <w:tcPr>
            <w:tcW w:w="842" w:type="dxa"/>
            <w:tcBorders>
              <w:top w:val="single" w:sz="2" w:space="0" w:color="auto"/>
              <w:bottom w:val="single" w:sz="12" w:space="0" w:color="auto"/>
            </w:tcBorders>
            <w:shd w:val="pct10" w:color="auto" w:fill="auto"/>
            <w:vAlign w:val="bottom"/>
          </w:tcPr>
          <w:p w:rsidR="00B96813" w:rsidRPr="005D1606" w:rsidRDefault="00B96813" w:rsidP="000E1DD2">
            <w:pPr>
              <w:suppressAutoHyphens w:val="0"/>
              <w:jc w:val="right"/>
              <w:rPr>
                <w:rFonts w:ascii="Arial Narrow CE" w:hAnsi="Arial Narrow CE"/>
                <w:b/>
                <w:color w:val="000000"/>
                <w:sz w:val="22"/>
                <w:szCs w:val="22"/>
                <w:lang w:val="sk-SK"/>
              </w:rPr>
            </w:pPr>
            <w:r w:rsidRPr="005D1606">
              <w:rPr>
                <w:rFonts w:ascii="Arial Narrow CE" w:hAnsi="Arial Narrow CE"/>
                <w:b/>
                <w:color w:val="000000"/>
                <w:sz w:val="22"/>
                <w:szCs w:val="22"/>
                <w:lang w:val="sk-SK"/>
              </w:rPr>
              <w:t>100,00</w:t>
            </w:r>
          </w:p>
        </w:tc>
      </w:tr>
    </w:tbl>
    <w:p w:rsidR="00DD0A3F" w:rsidRPr="006C1B32" w:rsidRDefault="00DD0A3F">
      <w:pPr>
        <w:tabs>
          <w:tab w:val="left" w:pos="0"/>
        </w:tabs>
        <w:jc w:val="both"/>
        <w:rPr>
          <w:rFonts w:ascii="Arial Narrow" w:hAnsi="Arial Narrow"/>
          <w:bCs/>
          <w:sz w:val="22"/>
          <w:szCs w:val="22"/>
          <w:highlight w:val="yellow"/>
        </w:rPr>
      </w:pPr>
    </w:p>
    <w:p w:rsidR="00DD0A3F" w:rsidRPr="003736FC" w:rsidRDefault="005D501D">
      <w:pPr>
        <w:tabs>
          <w:tab w:val="left" w:pos="0"/>
        </w:tabs>
        <w:jc w:val="both"/>
        <w:rPr>
          <w:rFonts w:ascii="Arial Narrow" w:hAnsi="Arial Narrow"/>
          <w:bCs/>
          <w:sz w:val="22"/>
          <w:szCs w:val="22"/>
        </w:rPr>
      </w:pPr>
      <w:r w:rsidRPr="003736FC">
        <w:rPr>
          <w:rFonts w:ascii="Arial Narrow" w:hAnsi="Arial Narrow"/>
          <w:bCs/>
          <w:sz w:val="22"/>
          <w:szCs w:val="22"/>
        </w:rPr>
        <w:t>Najväčší podiel</w:t>
      </w:r>
      <w:r w:rsidR="00831038" w:rsidRPr="003736FC">
        <w:rPr>
          <w:rFonts w:ascii="Arial Narrow" w:hAnsi="Arial Narrow"/>
          <w:bCs/>
          <w:sz w:val="22"/>
          <w:szCs w:val="22"/>
        </w:rPr>
        <w:t xml:space="preserve"> na celkových príjmoch mali daňové príjmy a to </w:t>
      </w:r>
      <w:r w:rsidR="002C4832" w:rsidRPr="003736FC">
        <w:rPr>
          <w:rFonts w:ascii="Arial Narrow" w:hAnsi="Arial Narrow"/>
          <w:bCs/>
          <w:sz w:val="22"/>
          <w:szCs w:val="22"/>
        </w:rPr>
        <w:t>47,12</w:t>
      </w:r>
      <w:r w:rsidR="00831038" w:rsidRPr="003736FC">
        <w:rPr>
          <w:rFonts w:ascii="Arial Narrow" w:hAnsi="Arial Narrow"/>
          <w:bCs/>
          <w:sz w:val="22"/>
          <w:szCs w:val="22"/>
        </w:rPr>
        <w:t xml:space="preserve"> %</w:t>
      </w:r>
      <w:r w:rsidRPr="003736FC">
        <w:rPr>
          <w:rFonts w:ascii="Arial Narrow" w:hAnsi="Arial Narrow"/>
          <w:bCs/>
          <w:sz w:val="22"/>
          <w:szCs w:val="22"/>
        </w:rPr>
        <w:t xml:space="preserve"> z celkových príjmov v roku 201</w:t>
      </w:r>
      <w:r w:rsidR="002C4832" w:rsidRPr="003736FC">
        <w:rPr>
          <w:rFonts w:ascii="Arial Narrow" w:hAnsi="Arial Narrow"/>
          <w:bCs/>
          <w:sz w:val="22"/>
          <w:szCs w:val="22"/>
        </w:rPr>
        <w:t>3</w:t>
      </w:r>
      <w:r w:rsidRPr="003736FC">
        <w:rPr>
          <w:rFonts w:ascii="Arial Narrow" w:hAnsi="Arial Narrow"/>
          <w:bCs/>
          <w:sz w:val="22"/>
          <w:szCs w:val="22"/>
        </w:rPr>
        <w:t xml:space="preserve">. Z daňových príjmov najväčšiu časť tvoril podiel na výnose dane z príjmov fyzických osôb, tzv. podielová daň, ktorá predstavovala až </w:t>
      </w:r>
      <w:r w:rsidR="00567517" w:rsidRPr="003736FC">
        <w:rPr>
          <w:rFonts w:ascii="Arial Narrow" w:hAnsi="Arial Narrow"/>
          <w:bCs/>
          <w:sz w:val="22"/>
          <w:szCs w:val="22"/>
        </w:rPr>
        <w:t>85,54</w:t>
      </w:r>
      <w:r w:rsidRPr="003736FC">
        <w:rPr>
          <w:rFonts w:ascii="Arial Narrow" w:hAnsi="Arial Narrow"/>
          <w:bCs/>
          <w:sz w:val="22"/>
          <w:szCs w:val="22"/>
        </w:rPr>
        <w:t xml:space="preserve"> % zo všetkých daňových príjmov</w:t>
      </w:r>
      <w:r w:rsidR="00567517" w:rsidRPr="003736FC">
        <w:rPr>
          <w:rFonts w:ascii="Arial Narrow" w:hAnsi="Arial Narrow"/>
          <w:bCs/>
          <w:sz w:val="22"/>
          <w:szCs w:val="22"/>
        </w:rPr>
        <w:t xml:space="preserve"> (v roku 2012 to bolo 83,14 %)</w:t>
      </w:r>
      <w:r w:rsidRPr="003736FC">
        <w:rPr>
          <w:rFonts w:ascii="Arial Narrow" w:hAnsi="Arial Narrow"/>
          <w:bCs/>
          <w:sz w:val="22"/>
          <w:szCs w:val="22"/>
        </w:rPr>
        <w:t>. Zo všetkých príjmov aj po zapojení finančných operácií predstavovala táto daň</w:t>
      </w:r>
      <w:r w:rsidR="003736FC" w:rsidRPr="003736FC">
        <w:rPr>
          <w:rFonts w:ascii="Arial Narrow" w:hAnsi="Arial Narrow"/>
          <w:bCs/>
          <w:sz w:val="22"/>
          <w:szCs w:val="22"/>
        </w:rPr>
        <w:t xml:space="preserve"> 40,31 % (v roku 2012 to bolo </w:t>
      </w:r>
      <w:r w:rsidRPr="003736FC">
        <w:rPr>
          <w:rFonts w:ascii="Arial Narrow" w:hAnsi="Arial Narrow"/>
          <w:bCs/>
          <w:sz w:val="22"/>
          <w:szCs w:val="22"/>
        </w:rPr>
        <w:t xml:space="preserve"> 48,78</w:t>
      </w:r>
      <w:r w:rsidR="00831038" w:rsidRPr="003736FC">
        <w:rPr>
          <w:rFonts w:ascii="Arial Narrow" w:hAnsi="Arial Narrow"/>
          <w:bCs/>
          <w:sz w:val="22"/>
          <w:szCs w:val="22"/>
        </w:rPr>
        <w:t xml:space="preserve"> %</w:t>
      </w:r>
      <w:r w:rsidR="003736FC" w:rsidRPr="003736FC">
        <w:rPr>
          <w:rFonts w:ascii="Arial Narrow" w:hAnsi="Arial Narrow"/>
          <w:bCs/>
          <w:sz w:val="22"/>
          <w:szCs w:val="22"/>
        </w:rPr>
        <w:t>)</w:t>
      </w:r>
      <w:r w:rsidRPr="003736FC">
        <w:rPr>
          <w:rFonts w:ascii="Arial Narrow" w:hAnsi="Arial Narrow"/>
          <w:bCs/>
          <w:sz w:val="22"/>
          <w:szCs w:val="22"/>
        </w:rPr>
        <w:t>. Zvyšná časť daňových príjmov pozostávala v roku 201</w:t>
      </w:r>
      <w:r w:rsidR="003736FC" w:rsidRPr="003736FC">
        <w:rPr>
          <w:rFonts w:ascii="Arial Narrow" w:hAnsi="Arial Narrow"/>
          <w:bCs/>
          <w:sz w:val="22"/>
          <w:szCs w:val="22"/>
        </w:rPr>
        <w:t>3</w:t>
      </w:r>
      <w:r w:rsidRPr="003736FC">
        <w:rPr>
          <w:rFonts w:ascii="Arial Narrow" w:hAnsi="Arial Narrow"/>
          <w:bCs/>
          <w:sz w:val="22"/>
          <w:szCs w:val="22"/>
        </w:rPr>
        <w:t xml:space="preserve"> z dane z majetku a z daní za špecifické služby (daň za psa, za ubytovanie, za užívanie verejného priestranstva a daň za nevýherné hracie prístroje).</w:t>
      </w:r>
    </w:p>
    <w:p w:rsidR="003736FC" w:rsidRPr="003736FC" w:rsidRDefault="003736FC">
      <w:pPr>
        <w:tabs>
          <w:tab w:val="left" w:pos="0"/>
        </w:tabs>
        <w:jc w:val="both"/>
        <w:rPr>
          <w:rFonts w:ascii="Arial Narrow" w:hAnsi="Arial Narrow"/>
          <w:bCs/>
          <w:sz w:val="22"/>
          <w:szCs w:val="22"/>
        </w:rPr>
      </w:pPr>
    </w:p>
    <w:p w:rsidR="000D5D06" w:rsidRPr="003736FC" w:rsidRDefault="000D5D06">
      <w:pPr>
        <w:tabs>
          <w:tab w:val="left" w:pos="0"/>
        </w:tabs>
        <w:jc w:val="both"/>
        <w:rPr>
          <w:rFonts w:ascii="Arial Narrow" w:hAnsi="Arial Narrow"/>
          <w:bCs/>
          <w:sz w:val="22"/>
          <w:szCs w:val="22"/>
        </w:rPr>
      </w:pPr>
      <w:r w:rsidRPr="003736FC">
        <w:rPr>
          <w:rFonts w:ascii="Arial Narrow" w:hAnsi="Arial Narrow"/>
          <w:bCs/>
          <w:sz w:val="22"/>
          <w:szCs w:val="22"/>
        </w:rPr>
        <w:t xml:space="preserve">Nedaňové príjmy tvorili </w:t>
      </w:r>
      <w:r w:rsidR="003736FC" w:rsidRPr="003736FC">
        <w:rPr>
          <w:rFonts w:ascii="Arial Narrow" w:hAnsi="Arial Narrow"/>
          <w:bCs/>
          <w:sz w:val="22"/>
          <w:szCs w:val="22"/>
        </w:rPr>
        <w:t>4,56</w:t>
      </w:r>
      <w:r w:rsidRPr="003736FC">
        <w:rPr>
          <w:rFonts w:ascii="Arial Narrow" w:hAnsi="Arial Narrow"/>
          <w:bCs/>
          <w:sz w:val="22"/>
          <w:szCs w:val="22"/>
        </w:rPr>
        <w:t xml:space="preserve"> </w:t>
      </w:r>
      <w:r w:rsidR="003736FC" w:rsidRPr="003736FC">
        <w:rPr>
          <w:rFonts w:ascii="Arial Narrow" w:hAnsi="Arial Narrow"/>
          <w:bCs/>
          <w:sz w:val="22"/>
          <w:szCs w:val="22"/>
        </w:rPr>
        <w:t xml:space="preserve">% </w:t>
      </w:r>
      <w:r w:rsidRPr="003736FC">
        <w:rPr>
          <w:rFonts w:ascii="Arial Narrow" w:hAnsi="Arial Narrow"/>
          <w:bCs/>
          <w:sz w:val="22"/>
          <w:szCs w:val="22"/>
        </w:rPr>
        <w:t>všetkých príjmov</w:t>
      </w:r>
      <w:r w:rsidR="003736FC" w:rsidRPr="003736FC">
        <w:rPr>
          <w:rFonts w:ascii="Arial Narrow" w:hAnsi="Arial Narrow"/>
          <w:bCs/>
          <w:sz w:val="22"/>
          <w:szCs w:val="22"/>
        </w:rPr>
        <w:t xml:space="preserve"> (5,19 % v roku 2012)</w:t>
      </w:r>
      <w:r w:rsidRPr="003736FC">
        <w:rPr>
          <w:rFonts w:ascii="Arial Narrow" w:hAnsi="Arial Narrow"/>
          <w:bCs/>
          <w:sz w:val="22"/>
          <w:szCs w:val="22"/>
        </w:rPr>
        <w:t>. Jedná sa o príjmy z vlastníctva majetku mesta (príjmy z nájmu nebytových priestorov a pozemkov).</w:t>
      </w:r>
    </w:p>
    <w:p w:rsidR="003736FC" w:rsidRPr="003736FC" w:rsidRDefault="003736FC">
      <w:pPr>
        <w:tabs>
          <w:tab w:val="left" w:pos="0"/>
        </w:tabs>
        <w:jc w:val="both"/>
        <w:rPr>
          <w:rFonts w:ascii="Arial Narrow" w:hAnsi="Arial Narrow"/>
          <w:bCs/>
          <w:sz w:val="22"/>
          <w:szCs w:val="22"/>
        </w:rPr>
      </w:pPr>
    </w:p>
    <w:p w:rsidR="00BC1D10" w:rsidRPr="003736FC" w:rsidRDefault="00990022">
      <w:pPr>
        <w:tabs>
          <w:tab w:val="left" w:pos="0"/>
        </w:tabs>
        <w:jc w:val="both"/>
        <w:rPr>
          <w:rFonts w:ascii="Arial Narrow" w:hAnsi="Arial Narrow"/>
          <w:bCs/>
          <w:sz w:val="22"/>
          <w:szCs w:val="22"/>
        </w:rPr>
      </w:pPr>
      <w:r w:rsidRPr="003736FC">
        <w:rPr>
          <w:rFonts w:ascii="Arial Narrow" w:hAnsi="Arial Narrow"/>
          <w:bCs/>
          <w:sz w:val="22"/>
          <w:szCs w:val="22"/>
        </w:rPr>
        <w:t xml:space="preserve">Bežné granty a transfery poskytnuté zo ŠR SR tvorili </w:t>
      </w:r>
      <w:r w:rsidR="003736FC" w:rsidRPr="003736FC">
        <w:rPr>
          <w:rFonts w:ascii="Arial Narrow" w:hAnsi="Arial Narrow"/>
          <w:bCs/>
          <w:sz w:val="22"/>
          <w:szCs w:val="22"/>
        </w:rPr>
        <w:t>25,02</w:t>
      </w:r>
      <w:r w:rsidR="00BC1D10" w:rsidRPr="003736FC">
        <w:rPr>
          <w:rFonts w:ascii="Arial Narrow" w:hAnsi="Arial Narrow"/>
          <w:bCs/>
          <w:sz w:val="22"/>
          <w:szCs w:val="22"/>
        </w:rPr>
        <w:t xml:space="preserve"> % z celkových príjmov Mesta Hriňová</w:t>
      </w:r>
      <w:r w:rsidR="003736FC" w:rsidRPr="003736FC">
        <w:rPr>
          <w:rFonts w:ascii="Arial Narrow" w:hAnsi="Arial Narrow"/>
          <w:bCs/>
          <w:sz w:val="22"/>
          <w:szCs w:val="22"/>
        </w:rPr>
        <w:t xml:space="preserve"> (31,06 % v roku 2012).</w:t>
      </w:r>
    </w:p>
    <w:p w:rsidR="005D501D" w:rsidRPr="003736FC" w:rsidRDefault="00BC1D10">
      <w:pPr>
        <w:tabs>
          <w:tab w:val="left" w:pos="0"/>
        </w:tabs>
        <w:jc w:val="both"/>
        <w:rPr>
          <w:rFonts w:ascii="Arial Narrow" w:hAnsi="Arial Narrow"/>
          <w:bCs/>
          <w:sz w:val="22"/>
          <w:szCs w:val="22"/>
        </w:rPr>
      </w:pPr>
      <w:r w:rsidRPr="003736FC">
        <w:rPr>
          <w:rFonts w:ascii="Arial Narrow" w:hAnsi="Arial Narrow"/>
          <w:bCs/>
          <w:sz w:val="22"/>
          <w:szCs w:val="22"/>
        </w:rPr>
        <w:t xml:space="preserve">Kapitálové príjmy tvorili </w:t>
      </w:r>
      <w:r w:rsidR="003736FC" w:rsidRPr="003736FC">
        <w:rPr>
          <w:rFonts w:ascii="Arial Narrow" w:hAnsi="Arial Narrow"/>
          <w:bCs/>
          <w:sz w:val="22"/>
          <w:szCs w:val="22"/>
        </w:rPr>
        <w:t>21,13</w:t>
      </w:r>
      <w:r w:rsidRPr="003736FC">
        <w:rPr>
          <w:rFonts w:ascii="Arial Narrow" w:hAnsi="Arial Narrow"/>
          <w:bCs/>
          <w:sz w:val="22"/>
          <w:szCs w:val="22"/>
        </w:rPr>
        <w:t xml:space="preserve"> % z celkového rozpočtu</w:t>
      </w:r>
      <w:r w:rsidR="003736FC" w:rsidRPr="003736FC">
        <w:rPr>
          <w:rFonts w:ascii="Arial Narrow" w:hAnsi="Arial Narrow"/>
          <w:bCs/>
          <w:sz w:val="22"/>
          <w:szCs w:val="22"/>
        </w:rPr>
        <w:t xml:space="preserve"> (3,82 % v roku 2012)</w:t>
      </w:r>
      <w:r w:rsidRPr="003736FC">
        <w:rPr>
          <w:rFonts w:ascii="Arial Narrow" w:hAnsi="Arial Narrow"/>
          <w:bCs/>
          <w:sz w:val="22"/>
          <w:szCs w:val="22"/>
        </w:rPr>
        <w:t>.</w:t>
      </w:r>
      <w:r w:rsidR="00990022" w:rsidRPr="003736FC">
        <w:rPr>
          <w:rFonts w:ascii="Arial Narrow" w:hAnsi="Arial Narrow"/>
          <w:bCs/>
          <w:sz w:val="22"/>
          <w:szCs w:val="22"/>
        </w:rPr>
        <w:t xml:space="preserve"> </w:t>
      </w:r>
      <w:r w:rsidR="003736FC" w:rsidRPr="003736FC">
        <w:rPr>
          <w:rFonts w:ascii="Arial Narrow" w:hAnsi="Arial Narrow"/>
          <w:bCs/>
          <w:sz w:val="22"/>
          <w:szCs w:val="22"/>
        </w:rPr>
        <w:t>Najväčšiu časť tvor</w:t>
      </w:r>
      <w:r w:rsidR="00CD2870">
        <w:rPr>
          <w:rFonts w:ascii="Arial Narrow" w:hAnsi="Arial Narrow"/>
          <w:bCs/>
          <w:sz w:val="22"/>
          <w:szCs w:val="22"/>
        </w:rPr>
        <w:t>i</w:t>
      </w:r>
      <w:r w:rsidR="003736FC" w:rsidRPr="003736FC">
        <w:rPr>
          <w:rFonts w:ascii="Arial Narrow" w:hAnsi="Arial Narrow"/>
          <w:bCs/>
          <w:sz w:val="22"/>
          <w:szCs w:val="22"/>
        </w:rPr>
        <w:t>li kapitálové transfery – príjem finančných prostriedkov z EÚ a zo ŠR na financovanie Revitalizácie centrálnej mestskej zóny.</w:t>
      </w:r>
    </w:p>
    <w:p w:rsidR="00DD0A3F" w:rsidRPr="006C1B32" w:rsidRDefault="00567517">
      <w:pPr>
        <w:tabs>
          <w:tab w:val="left" w:pos="0"/>
        </w:tabs>
        <w:jc w:val="both"/>
        <w:rPr>
          <w:rFonts w:ascii="Arial Narrow" w:hAnsi="Arial Narrow"/>
          <w:bCs/>
          <w:sz w:val="22"/>
          <w:szCs w:val="22"/>
          <w:highlight w:val="yellow"/>
        </w:rPr>
      </w:pPr>
      <w:r w:rsidRPr="00567517">
        <w:rPr>
          <w:rFonts w:ascii="Arial Narrow" w:hAnsi="Arial Narrow"/>
          <w:bCs/>
          <w:noProof/>
          <w:sz w:val="22"/>
          <w:szCs w:val="22"/>
          <w:lang w:val="sk-SK"/>
        </w:rPr>
        <w:lastRenderedPageBreak/>
        <w:drawing>
          <wp:inline distT="0" distB="0" distL="0" distR="0">
            <wp:extent cx="6491591" cy="3787302"/>
            <wp:effectExtent l="0" t="0" r="0" b="0"/>
            <wp:docPr id="1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D0A3F" w:rsidRPr="006C1B32" w:rsidRDefault="00DD0A3F">
      <w:pPr>
        <w:tabs>
          <w:tab w:val="left" w:pos="0"/>
        </w:tabs>
        <w:jc w:val="both"/>
        <w:rPr>
          <w:rFonts w:ascii="Arial Narrow" w:hAnsi="Arial Narrow"/>
          <w:bCs/>
          <w:sz w:val="22"/>
          <w:szCs w:val="22"/>
          <w:highlight w:val="yellow"/>
        </w:rPr>
      </w:pPr>
    </w:p>
    <w:p w:rsidR="00DD0A3F" w:rsidRPr="005D1606" w:rsidRDefault="008871B8">
      <w:pPr>
        <w:tabs>
          <w:tab w:val="left" w:pos="0"/>
        </w:tabs>
        <w:jc w:val="both"/>
        <w:rPr>
          <w:rFonts w:ascii="Arial Narrow" w:hAnsi="Arial Narrow"/>
          <w:b/>
          <w:bCs/>
          <w:sz w:val="22"/>
          <w:szCs w:val="22"/>
        </w:rPr>
      </w:pPr>
      <w:r w:rsidRPr="005D1606">
        <w:rPr>
          <w:rFonts w:ascii="Arial Narrow" w:hAnsi="Arial Narrow"/>
          <w:b/>
          <w:bCs/>
          <w:sz w:val="22"/>
          <w:szCs w:val="22"/>
        </w:rPr>
        <w:t>Celkové výdavky Mesta Hriňová v roku 201</w:t>
      </w:r>
      <w:r w:rsidR="005D1606" w:rsidRPr="005D1606">
        <w:rPr>
          <w:rFonts w:ascii="Arial Narrow" w:hAnsi="Arial Narrow"/>
          <w:b/>
          <w:bCs/>
          <w:sz w:val="22"/>
          <w:szCs w:val="22"/>
        </w:rPr>
        <w:t>3</w:t>
      </w:r>
    </w:p>
    <w:p w:rsidR="008871B8" w:rsidRPr="005D1606" w:rsidRDefault="008871B8">
      <w:pPr>
        <w:tabs>
          <w:tab w:val="left" w:pos="0"/>
        </w:tabs>
        <w:jc w:val="both"/>
        <w:rPr>
          <w:rFonts w:ascii="Arial Narrow" w:hAnsi="Arial Narrow"/>
          <w:bCs/>
          <w:sz w:val="22"/>
          <w:szCs w:val="22"/>
        </w:rPr>
      </w:pPr>
    </w:p>
    <w:tbl>
      <w:tblPr>
        <w:tblW w:w="7802" w:type="dxa"/>
        <w:tblInd w:w="6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70" w:type="dxa"/>
          <w:right w:w="70" w:type="dxa"/>
        </w:tblCellMar>
        <w:tblLook w:val="04A0"/>
      </w:tblPr>
      <w:tblGrid>
        <w:gridCol w:w="4240"/>
        <w:gridCol w:w="1360"/>
        <w:gridCol w:w="1360"/>
        <w:gridCol w:w="842"/>
      </w:tblGrid>
      <w:tr w:rsidR="00B96813" w:rsidRPr="005D1606" w:rsidTr="00B96813">
        <w:trPr>
          <w:trHeight w:val="330"/>
        </w:trPr>
        <w:tc>
          <w:tcPr>
            <w:tcW w:w="4240" w:type="dxa"/>
            <w:shd w:val="clear" w:color="auto" w:fill="auto"/>
            <w:noWrap/>
            <w:vAlign w:val="bottom"/>
            <w:hideMark/>
          </w:tcPr>
          <w:p w:rsidR="00B96813" w:rsidRPr="005D1606" w:rsidRDefault="00B96813" w:rsidP="008871B8">
            <w:pPr>
              <w:suppressAutoHyphens w:val="0"/>
              <w:rPr>
                <w:rFonts w:ascii="Arial Narrow" w:hAnsi="Arial Narrow"/>
                <w:b/>
                <w:color w:val="000000"/>
                <w:sz w:val="22"/>
                <w:szCs w:val="22"/>
                <w:lang w:val="sk-SK"/>
              </w:rPr>
            </w:pPr>
            <w:r w:rsidRPr="005D1606">
              <w:rPr>
                <w:rFonts w:ascii="Arial Narrow" w:hAnsi="Arial Narrow"/>
                <w:b/>
                <w:color w:val="000000"/>
                <w:sz w:val="22"/>
                <w:szCs w:val="22"/>
                <w:lang w:val="sk-SK"/>
              </w:rPr>
              <w:t>Druh výdavkov</w:t>
            </w:r>
          </w:p>
        </w:tc>
        <w:tc>
          <w:tcPr>
            <w:tcW w:w="1360" w:type="dxa"/>
          </w:tcPr>
          <w:p w:rsidR="00B96813"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2012</w:t>
            </w:r>
          </w:p>
          <w:p w:rsidR="00B96813" w:rsidRPr="005D1606"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v €</w:t>
            </w:r>
          </w:p>
        </w:tc>
        <w:tc>
          <w:tcPr>
            <w:tcW w:w="1360" w:type="dxa"/>
            <w:vAlign w:val="center"/>
          </w:tcPr>
          <w:p w:rsidR="00B96813" w:rsidRDefault="00B96813" w:rsidP="00396938">
            <w:pPr>
              <w:suppressAutoHyphens w:val="0"/>
              <w:jc w:val="center"/>
              <w:rPr>
                <w:rFonts w:ascii="Arial Narrow" w:hAnsi="Arial Narrow"/>
                <w:b/>
                <w:color w:val="000000"/>
                <w:sz w:val="22"/>
                <w:szCs w:val="22"/>
                <w:lang w:val="sk-SK"/>
              </w:rPr>
            </w:pPr>
            <w:r>
              <w:rPr>
                <w:rFonts w:ascii="Arial Narrow" w:hAnsi="Arial Narrow"/>
                <w:b/>
                <w:color w:val="000000"/>
                <w:sz w:val="22"/>
                <w:szCs w:val="22"/>
                <w:lang w:val="sk-SK"/>
              </w:rPr>
              <w:t>2013</w:t>
            </w:r>
          </w:p>
          <w:p w:rsidR="00B96813" w:rsidRPr="005D1606" w:rsidRDefault="00B96813" w:rsidP="00396938">
            <w:pPr>
              <w:suppressAutoHyphens w:val="0"/>
              <w:jc w:val="center"/>
              <w:rPr>
                <w:rFonts w:ascii="Arial Narrow" w:hAnsi="Arial Narrow"/>
                <w:b/>
                <w:color w:val="000000"/>
                <w:sz w:val="22"/>
                <w:szCs w:val="22"/>
                <w:lang w:val="sk-SK"/>
              </w:rPr>
            </w:pPr>
            <w:r w:rsidRPr="005D1606">
              <w:rPr>
                <w:rFonts w:ascii="Arial Narrow" w:hAnsi="Arial Narrow"/>
                <w:b/>
                <w:color w:val="000000"/>
                <w:sz w:val="22"/>
                <w:szCs w:val="22"/>
                <w:lang w:val="sk-SK"/>
              </w:rPr>
              <w:t>v €</w:t>
            </w:r>
          </w:p>
        </w:tc>
        <w:tc>
          <w:tcPr>
            <w:tcW w:w="842" w:type="dxa"/>
            <w:vAlign w:val="center"/>
          </w:tcPr>
          <w:p w:rsidR="00B96813" w:rsidRPr="005D1606" w:rsidRDefault="00B96813" w:rsidP="00396938">
            <w:pPr>
              <w:suppressAutoHyphens w:val="0"/>
              <w:jc w:val="center"/>
              <w:rPr>
                <w:rFonts w:ascii="Arial Narrow" w:hAnsi="Arial Narrow"/>
                <w:b/>
                <w:color w:val="000000"/>
                <w:sz w:val="22"/>
                <w:szCs w:val="22"/>
                <w:lang w:val="sk-SK"/>
              </w:rPr>
            </w:pPr>
            <w:r w:rsidRPr="005D1606">
              <w:rPr>
                <w:rFonts w:ascii="Arial Narrow" w:hAnsi="Arial Narrow"/>
                <w:b/>
                <w:color w:val="000000"/>
                <w:sz w:val="22"/>
                <w:szCs w:val="22"/>
                <w:lang w:val="sk-SK"/>
              </w:rPr>
              <w:t>%</w:t>
            </w:r>
          </w:p>
        </w:tc>
      </w:tr>
      <w:tr w:rsidR="00B96813" w:rsidRPr="005D1606" w:rsidTr="00B96813">
        <w:trPr>
          <w:trHeight w:val="330"/>
        </w:trPr>
        <w:tc>
          <w:tcPr>
            <w:tcW w:w="4240" w:type="dxa"/>
            <w:shd w:val="clear" w:color="auto" w:fill="auto"/>
            <w:noWrap/>
            <w:vAlign w:val="bottom"/>
            <w:hideMark/>
          </w:tcPr>
          <w:p w:rsidR="00B96813" w:rsidRPr="005D1606" w:rsidRDefault="00B96813" w:rsidP="008871B8">
            <w:pPr>
              <w:suppressAutoHyphens w:val="0"/>
              <w:rPr>
                <w:rFonts w:ascii="Arial Narrow" w:hAnsi="Arial Narrow"/>
                <w:color w:val="000000"/>
                <w:sz w:val="22"/>
                <w:szCs w:val="22"/>
                <w:lang w:val="sk-SK"/>
              </w:rPr>
            </w:pPr>
            <w:r w:rsidRPr="005D1606">
              <w:rPr>
                <w:rFonts w:ascii="Arial Narrow" w:hAnsi="Arial Narrow"/>
                <w:color w:val="000000"/>
                <w:sz w:val="22"/>
                <w:szCs w:val="22"/>
                <w:lang w:val="sk-SK"/>
              </w:rPr>
              <w:t>Bežné výdavky</w:t>
            </w:r>
          </w:p>
        </w:tc>
        <w:tc>
          <w:tcPr>
            <w:tcW w:w="1360" w:type="dxa"/>
            <w:vAlign w:val="bottom"/>
          </w:tcPr>
          <w:p w:rsidR="00B96813" w:rsidRPr="005D1606" w:rsidRDefault="00B96813" w:rsidP="00B96813">
            <w:pPr>
              <w:suppressAutoHyphens w:val="0"/>
              <w:jc w:val="right"/>
              <w:rPr>
                <w:rFonts w:ascii="Arial Narrow" w:hAnsi="Arial Narrow"/>
                <w:color w:val="000000"/>
                <w:sz w:val="22"/>
                <w:szCs w:val="22"/>
                <w:lang w:val="sk-SK"/>
              </w:rPr>
            </w:pPr>
            <w:r>
              <w:rPr>
                <w:rFonts w:ascii="Arial Narrow" w:hAnsi="Arial Narrow"/>
                <w:color w:val="000000"/>
                <w:sz w:val="22"/>
                <w:szCs w:val="22"/>
                <w:lang w:val="sk-SK"/>
              </w:rPr>
              <w:t>1 589 508,77</w:t>
            </w:r>
          </w:p>
        </w:tc>
        <w:tc>
          <w:tcPr>
            <w:tcW w:w="1360" w:type="dxa"/>
            <w:vAlign w:val="bottom"/>
          </w:tcPr>
          <w:p w:rsidR="00B96813" w:rsidRPr="005D1606" w:rsidRDefault="00B96813" w:rsidP="00B96813">
            <w:pPr>
              <w:suppressAutoHyphens w:val="0"/>
              <w:jc w:val="right"/>
              <w:rPr>
                <w:rFonts w:ascii="Arial Narrow" w:hAnsi="Arial Narrow"/>
                <w:color w:val="000000"/>
                <w:sz w:val="22"/>
                <w:szCs w:val="22"/>
                <w:lang w:val="sk-SK"/>
              </w:rPr>
            </w:pPr>
            <w:r w:rsidRPr="005D1606">
              <w:rPr>
                <w:rFonts w:ascii="Arial Narrow" w:hAnsi="Arial Narrow"/>
                <w:color w:val="000000"/>
                <w:sz w:val="22"/>
                <w:szCs w:val="22"/>
                <w:lang w:val="sk-SK"/>
              </w:rPr>
              <w:t>1 749 271,44</w:t>
            </w:r>
          </w:p>
        </w:tc>
        <w:tc>
          <w:tcPr>
            <w:tcW w:w="842" w:type="dxa"/>
            <w:vAlign w:val="bottom"/>
          </w:tcPr>
          <w:p w:rsidR="00B96813" w:rsidRPr="00B96813" w:rsidRDefault="00B96813" w:rsidP="00B96813">
            <w:pPr>
              <w:jc w:val="right"/>
              <w:rPr>
                <w:rFonts w:ascii="Arial Narrow" w:hAnsi="Arial Narrow"/>
                <w:color w:val="000000"/>
                <w:sz w:val="22"/>
                <w:szCs w:val="22"/>
              </w:rPr>
            </w:pPr>
            <w:r w:rsidRPr="00B96813">
              <w:rPr>
                <w:rFonts w:ascii="Arial Narrow" w:hAnsi="Arial Narrow"/>
                <w:color w:val="000000"/>
                <w:sz w:val="22"/>
                <w:szCs w:val="22"/>
              </w:rPr>
              <w:t>39,56</w:t>
            </w:r>
          </w:p>
        </w:tc>
      </w:tr>
      <w:tr w:rsidR="00B96813" w:rsidRPr="005D1606" w:rsidTr="00B96813">
        <w:trPr>
          <w:trHeight w:val="330"/>
        </w:trPr>
        <w:tc>
          <w:tcPr>
            <w:tcW w:w="4240" w:type="dxa"/>
            <w:tcBorders>
              <w:bottom w:val="single" w:sz="2" w:space="0" w:color="auto"/>
            </w:tcBorders>
            <w:shd w:val="clear" w:color="auto" w:fill="auto"/>
            <w:noWrap/>
            <w:vAlign w:val="bottom"/>
            <w:hideMark/>
          </w:tcPr>
          <w:p w:rsidR="00B96813" w:rsidRPr="005D1606" w:rsidRDefault="00B96813" w:rsidP="008871B8">
            <w:pPr>
              <w:suppressAutoHyphens w:val="0"/>
              <w:rPr>
                <w:rFonts w:ascii="Arial Narrow" w:hAnsi="Arial Narrow"/>
                <w:color w:val="000000"/>
                <w:sz w:val="22"/>
                <w:szCs w:val="22"/>
                <w:lang w:val="sk-SK"/>
              </w:rPr>
            </w:pPr>
            <w:r w:rsidRPr="005D1606">
              <w:rPr>
                <w:rFonts w:ascii="Arial Narrow" w:hAnsi="Arial Narrow"/>
                <w:color w:val="000000"/>
                <w:sz w:val="22"/>
                <w:szCs w:val="22"/>
                <w:lang w:val="sk-SK"/>
              </w:rPr>
              <w:t>Bežné výdavky RO</w:t>
            </w:r>
          </w:p>
        </w:tc>
        <w:tc>
          <w:tcPr>
            <w:tcW w:w="1360" w:type="dxa"/>
            <w:tcBorders>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Pr>
                <w:rFonts w:ascii="Arial Narrow" w:hAnsi="Arial Narrow"/>
                <w:color w:val="000000"/>
                <w:sz w:val="22"/>
                <w:szCs w:val="22"/>
                <w:lang w:val="sk-SK"/>
              </w:rPr>
              <w:t>1 525 257,95</w:t>
            </w:r>
          </w:p>
        </w:tc>
        <w:tc>
          <w:tcPr>
            <w:tcW w:w="1360" w:type="dxa"/>
            <w:tcBorders>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sidRPr="005D1606">
              <w:rPr>
                <w:rFonts w:ascii="Arial Narrow" w:hAnsi="Arial Narrow"/>
                <w:color w:val="000000"/>
                <w:sz w:val="22"/>
                <w:szCs w:val="22"/>
                <w:lang w:val="sk-SK"/>
              </w:rPr>
              <w:t>1 616 234,10</w:t>
            </w:r>
          </w:p>
        </w:tc>
        <w:tc>
          <w:tcPr>
            <w:tcW w:w="842" w:type="dxa"/>
            <w:tcBorders>
              <w:bottom w:val="single" w:sz="2" w:space="0" w:color="auto"/>
            </w:tcBorders>
            <w:vAlign w:val="bottom"/>
          </w:tcPr>
          <w:p w:rsidR="00B96813" w:rsidRPr="00B96813" w:rsidRDefault="00B96813" w:rsidP="00B96813">
            <w:pPr>
              <w:jc w:val="right"/>
              <w:rPr>
                <w:rFonts w:ascii="Arial Narrow" w:hAnsi="Arial Narrow"/>
                <w:color w:val="000000"/>
                <w:sz w:val="22"/>
                <w:szCs w:val="22"/>
              </w:rPr>
            </w:pPr>
            <w:r w:rsidRPr="00B96813">
              <w:rPr>
                <w:rFonts w:ascii="Arial Narrow" w:hAnsi="Arial Narrow"/>
                <w:color w:val="000000"/>
                <w:sz w:val="22"/>
                <w:szCs w:val="22"/>
              </w:rPr>
              <w:t>36,55</w:t>
            </w:r>
          </w:p>
        </w:tc>
      </w:tr>
      <w:tr w:rsidR="00B96813" w:rsidRPr="00B96813" w:rsidTr="00B96813">
        <w:trPr>
          <w:trHeight w:val="330"/>
        </w:trPr>
        <w:tc>
          <w:tcPr>
            <w:tcW w:w="4240" w:type="dxa"/>
            <w:tcBorders>
              <w:top w:val="single" w:sz="2" w:space="0" w:color="auto"/>
              <w:bottom w:val="single" w:sz="2" w:space="0" w:color="auto"/>
            </w:tcBorders>
            <w:shd w:val="pct10" w:color="auto" w:fill="auto"/>
            <w:noWrap/>
            <w:vAlign w:val="bottom"/>
            <w:hideMark/>
          </w:tcPr>
          <w:p w:rsidR="00B96813" w:rsidRPr="00B96813" w:rsidRDefault="00B96813" w:rsidP="008871B8">
            <w:pPr>
              <w:suppressAutoHyphens w:val="0"/>
              <w:rPr>
                <w:rFonts w:ascii="Arial Narrow" w:hAnsi="Arial Narrow"/>
                <w:b/>
                <w:color w:val="000000"/>
                <w:sz w:val="22"/>
                <w:szCs w:val="22"/>
                <w:lang w:val="sk-SK"/>
              </w:rPr>
            </w:pPr>
            <w:r w:rsidRPr="00B96813">
              <w:rPr>
                <w:rFonts w:ascii="Arial Narrow" w:hAnsi="Arial Narrow"/>
                <w:b/>
                <w:color w:val="000000"/>
                <w:sz w:val="22"/>
                <w:szCs w:val="22"/>
                <w:lang w:val="sk-SK"/>
              </w:rPr>
              <w:t>Bežné výdavky spolu</w:t>
            </w:r>
          </w:p>
        </w:tc>
        <w:tc>
          <w:tcPr>
            <w:tcW w:w="1360" w:type="dxa"/>
            <w:tcBorders>
              <w:top w:val="single" w:sz="2" w:space="0" w:color="auto"/>
              <w:bottom w:val="single" w:sz="2" w:space="0" w:color="auto"/>
            </w:tcBorders>
            <w:shd w:val="pct10" w:color="auto" w:fill="auto"/>
            <w:vAlign w:val="bottom"/>
          </w:tcPr>
          <w:p w:rsidR="00B96813" w:rsidRPr="00B96813" w:rsidRDefault="008947AA"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3 114 766,72</w:t>
            </w:r>
          </w:p>
        </w:tc>
        <w:tc>
          <w:tcPr>
            <w:tcW w:w="1360" w:type="dxa"/>
            <w:tcBorders>
              <w:top w:val="single" w:sz="2" w:space="0" w:color="auto"/>
              <w:bottom w:val="single" w:sz="2" w:space="0" w:color="auto"/>
            </w:tcBorders>
            <w:shd w:val="pct10" w:color="auto" w:fill="auto"/>
            <w:vAlign w:val="bottom"/>
          </w:tcPr>
          <w:p w:rsidR="00B96813" w:rsidRPr="00B96813" w:rsidRDefault="008947AA"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3 365 505,54</w:t>
            </w:r>
          </w:p>
        </w:tc>
        <w:tc>
          <w:tcPr>
            <w:tcW w:w="842" w:type="dxa"/>
            <w:tcBorders>
              <w:top w:val="single" w:sz="2" w:space="0" w:color="auto"/>
              <w:bottom w:val="single" w:sz="2" w:space="0" w:color="auto"/>
            </w:tcBorders>
            <w:shd w:val="pct10" w:color="auto" w:fill="auto"/>
            <w:vAlign w:val="bottom"/>
          </w:tcPr>
          <w:p w:rsidR="00B96813" w:rsidRPr="00B96813" w:rsidRDefault="008947AA" w:rsidP="00B96813">
            <w:pPr>
              <w:jc w:val="right"/>
              <w:rPr>
                <w:rFonts w:ascii="Arial Narrow" w:hAnsi="Arial Narrow"/>
                <w:b/>
                <w:color w:val="000000"/>
                <w:sz w:val="22"/>
                <w:szCs w:val="22"/>
              </w:rPr>
            </w:pPr>
            <w:r>
              <w:rPr>
                <w:rFonts w:ascii="Arial Narrow" w:hAnsi="Arial Narrow"/>
                <w:b/>
                <w:color w:val="000000"/>
                <w:sz w:val="22"/>
                <w:szCs w:val="22"/>
              </w:rPr>
              <w:t>76,11</w:t>
            </w:r>
          </w:p>
        </w:tc>
      </w:tr>
      <w:tr w:rsidR="00B96813" w:rsidRPr="005D1606" w:rsidTr="00B96813">
        <w:trPr>
          <w:trHeight w:val="330"/>
        </w:trPr>
        <w:tc>
          <w:tcPr>
            <w:tcW w:w="4240" w:type="dxa"/>
            <w:tcBorders>
              <w:top w:val="single" w:sz="2" w:space="0" w:color="auto"/>
            </w:tcBorders>
            <w:shd w:val="clear" w:color="auto" w:fill="auto"/>
            <w:noWrap/>
            <w:vAlign w:val="bottom"/>
            <w:hideMark/>
          </w:tcPr>
          <w:p w:rsidR="00B96813" w:rsidRPr="005D1606" w:rsidRDefault="00B96813" w:rsidP="008871B8">
            <w:pPr>
              <w:suppressAutoHyphens w:val="0"/>
              <w:rPr>
                <w:rFonts w:ascii="Arial Narrow" w:hAnsi="Arial Narrow"/>
                <w:color w:val="000000"/>
                <w:sz w:val="22"/>
                <w:szCs w:val="22"/>
                <w:lang w:val="sk-SK"/>
              </w:rPr>
            </w:pPr>
            <w:r w:rsidRPr="005D1606">
              <w:rPr>
                <w:rFonts w:ascii="Arial Narrow" w:hAnsi="Arial Narrow"/>
                <w:color w:val="000000"/>
                <w:sz w:val="22"/>
                <w:szCs w:val="22"/>
                <w:lang w:val="sk-SK"/>
              </w:rPr>
              <w:t>Kapitálové výdavky</w:t>
            </w:r>
          </w:p>
        </w:tc>
        <w:tc>
          <w:tcPr>
            <w:tcW w:w="1360" w:type="dxa"/>
            <w:tcBorders>
              <w:top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Pr>
                <w:rFonts w:ascii="Arial Narrow" w:hAnsi="Arial Narrow"/>
                <w:color w:val="000000"/>
                <w:sz w:val="22"/>
                <w:szCs w:val="22"/>
                <w:lang w:val="sk-SK"/>
              </w:rPr>
              <w:t>231 444,56</w:t>
            </w:r>
          </w:p>
        </w:tc>
        <w:tc>
          <w:tcPr>
            <w:tcW w:w="1360" w:type="dxa"/>
            <w:tcBorders>
              <w:top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sidRPr="005D1606">
              <w:rPr>
                <w:rFonts w:ascii="Arial Narrow" w:hAnsi="Arial Narrow"/>
                <w:color w:val="000000"/>
                <w:sz w:val="22"/>
                <w:szCs w:val="22"/>
                <w:lang w:val="sk-SK"/>
              </w:rPr>
              <w:t>1 019 481,01</w:t>
            </w:r>
          </w:p>
        </w:tc>
        <w:tc>
          <w:tcPr>
            <w:tcW w:w="842" w:type="dxa"/>
            <w:tcBorders>
              <w:top w:val="single" w:sz="2" w:space="0" w:color="auto"/>
            </w:tcBorders>
            <w:vAlign w:val="bottom"/>
          </w:tcPr>
          <w:p w:rsidR="00B96813" w:rsidRPr="00B96813" w:rsidRDefault="00B96813" w:rsidP="00B96813">
            <w:pPr>
              <w:jc w:val="right"/>
              <w:rPr>
                <w:rFonts w:ascii="Arial Narrow" w:hAnsi="Arial Narrow"/>
                <w:color w:val="000000"/>
                <w:sz w:val="22"/>
                <w:szCs w:val="22"/>
              </w:rPr>
            </w:pPr>
            <w:r w:rsidRPr="00B96813">
              <w:rPr>
                <w:rFonts w:ascii="Arial Narrow" w:hAnsi="Arial Narrow"/>
                <w:color w:val="000000"/>
                <w:sz w:val="22"/>
                <w:szCs w:val="22"/>
              </w:rPr>
              <w:t>23,05</w:t>
            </w:r>
          </w:p>
        </w:tc>
      </w:tr>
      <w:tr w:rsidR="00B96813" w:rsidRPr="005D1606" w:rsidTr="00B96813">
        <w:trPr>
          <w:trHeight w:val="330"/>
        </w:trPr>
        <w:tc>
          <w:tcPr>
            <w:tcW w:w="4240" w:type="dxa"/>
            <w:tcBorders>
              <w:bottom w:val="single" w:sz="2" w:space="0" w:color="auto"/>
            </w:tcBorders>
            <w:shd w:val="clear" w:color="auto" w:fill="auto"/>
            <w:noWrap/>
            <w:vAlign w:val="bottom"/>
            <w:hideMark/>
          </w:tcPr>
          <w:p w:rsidR="00B96813" w:rsidRPr="005D1606" w:rsidRDefault="00B96813" w:rsidP="008871B8">
            <w:pPr>
              <w:suppressAutoHyphens w:val="0"/>
              <w:rPr>
                <w:rFonts w:ascii="Arial Narrow" w:hAnsi="Arial Narrow"/>
                <w:color w:val="000000"/>
                <w:sz w:val="22"/>
                <w:szCs w:val="22"/>
                <w:lang w:val="sk-SK"/>
              </w:rPr>
            </w:pPr>
            <w:r w:rsidRPr="005D1606">
              <w:rPr>
                <w:rFonts w:ascii="Arial Narrow" w:hAnsi="Arial Narrow"/>
                <w:color w:val="000000"/>
                <w:sz w:val="22"/>
                <w:szCs w:val="22"/>
                <w:lang w:val="sk-SK"/>
              </w:rPr>
              <w:t>Kapitálové výdavky RO</w:t>
            </w:r>
          </w:p>
        </w:tc>
        <w:tc>
          <w:tcPr>
            <w:tcW w:w="1360" w:type="dxa"/>
            <w:tcBorders>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Pr>
                <w:rFonts w:ascii="Arial Narrow" w:hAnsi="Arial Narrow"/>
                <w:color w:val="000000"/>
                <w:sz w:val="22"/>
                <w:szCs w:val="22"/>
                <w:lang w:val="sk-SK"/>
              </w:rPr>
              <w:t>4 999,00</w:t>
            </w:r>
          </w:p>
        </w:tc>
        <w:tc>
          <w:tcPr>
            <w:tcW w:w="1360" w:type="dxa"/>
            <w:tcBorders>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sidRPr="005D1606">
              <w:rPr>
                <w:rFonts w:ascii="Arial Narrow" w:hAnsi="Arial Narrow"/>
                <w:color w:val="000000"/>
                <w:sz w:val="22"/>
                <w:szCs w:val="22"/>
                <w:lang w:val="sk-SK"/>
              </w:rPr>
              <w:t>0,00</w:t>
            </w:r>
          </w:p>
        </w:tc>
        <w:tc>
          <w:tcPr>
            <w:tcW w:w="842" w:type="dxa"/>
            <w:tcBorders>
              <w:bottom w:val="single" w:sz="2" w:space="0" w:color="auto"/>
            </w:tcBorders>
            <w:vAlign w:val="bottom"/>
          </w:tcPr>
          <w:p w:rsidR="00B96813" w:rsidRPr="00B96813" w:rsidRDefault="00B96813" w:rsidP="00B96813">
            <w:pPr>
              <w:jc w:val="right"/>
              <w:rPr>
                <w:rFonts w:ascii="Arial Narrow" w:hAnsi="Arial Narrow"/>
                <w:color w:val="000000"/>
                <w:sz w:val="22"/>
                <w:szCs w:val="22"/>
              </w:rPr>
            </w:pPr>
            <w:r w:rsidRPr="00B96813">
              <w:rPr>
                <w:rFonts w:ascii="Arial Narrow" w:hAnsi="Arial Narrow"/>
                <w:color w:val="000000"/>
                <w:sz w:val="22"/>
                <w:szCs w:val="22"/>
              </w:rPr>
              <w:t>0,00</w:t>
            </w:r>
          </w:p>
        </w:tc>
      </w:tr>
      <w:tr w:rsidR="00B96813" w:rsidRPr="00B96813" w:rsidTr="00B96813">
        <w:trPr>
          <w:trHeight w:val="330"/>
        </w:trPr>
        <w:tc>
          <w:tcPr>
            <w:tcW w:w="4240" w:type="dxa"/>
            <w:tcBorders>
              <w:top w:val="single" w:sz="2" w:space="0" w:color="auto"/>
              <w:bottom w:val="single" w:sz="2" w:space="0" w:color="auto"/>
            </w:tcBorders>
            <w:shd w:val="pct10" w:color="auto" w:fill="auto"/>
            <w:noWrap/>
            <w:vAlign w:val="bottom"/>
            <w:hideMark/>
          </w:tcPr>
          <w:p w:rsidR="00B96813" w:rsidRPr="00B96813" w:rsidRDefault="00B96813" w:rsidP="008871B8">
            <w:pPr>
              <w:suppressAutoHyphens w:val="0"/>
              <w:rPr>
                <w:rFonts w:ascii="Arial Narrow" w:hAnsi="Arial Narrow"/>
                <w:b/>
                <w:color w:val="000000"/>
                <w:sz w:val="22"/>
                <w:szCs w:val="22"/>
                <w:lang w:val="sk-SK"/>
              </w:rPr>
            </w:pPr>
            <w:r w:rsidRPr="00B96813">
              <w:rPr>
                <w:rFonts w:ascii="Arial Narrow" w:hAnsi="Arial Narrow"/>
                <w:b/>
                <w:color w:val="000000"/>
                <w:sz w:val="22"/>
                <w:szCs w:val="22"/>
                <w:lang w:val="sk-SK"/>
              </w:rPr>
              <w:t>Kapitálové výdavky spolu</w:t>
            </w:r>
          </w:p>
        </w:tc>
        <w:tc>
          <w:tcPr>
            <w:tcW w:w="1360" w:type="dxa"/>
            <w:tcBorders>
              <w:top w:val="single" w:sz="2" w:space="0" w:color="auto"/>
              <w:bottom w:val="single" w:sz="2" w:space="0" w:color="auto"/>
            </w:tcBorders>
            <w:shd w:val="pct10" w:color="auto" w:fill="auto"/>
            <w:vAlign w:val="bottom"/>
          </w:tcPr>
          <w:p w:rsidR="00B96813" w:rsidRPr="00B96813" w:rsidRDefault="008947AA"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236 443,56</w:t>
            </w:r>
          </w:p>
        </w:tc>
        <w:tc>
          <w:tcPr>
            <w:tcW w:w="1360" w:type="dxa"/>
            <w:tcBorders>
              <w:top w:val="single" w:sz="2" w:space="0" w:color="auto"/>
              <w:bottom w:val="single" w:sz="2" w:space="0" w:color="auto"/>
            </w:tcBorders>
            <w:shd w:val="pct10" w:color="auto" w:fill="auto"/>
            <w:vAlign w:val="bottom"/>
          </w:tcPr>
          <w:p w:rsidR="00B96813" w:rsidRPr="00B96813" w:rsidRDefault="008947AA"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1 019 481,01</w:t>
            </w:r>
          </w:p>
        </w:tc>
        <w:tc>
          <w:tcPr>
            <w:tcW w:w="842" w:type="dxa"/>
            <w:tcBorders>
              <w:top w:val="single" w:sz="2" w:space="0" w:color="auto"/>
              <w:bottom w:val="single" w:sz="2" w:space="0" w:color="auto"/>
            </w:tcBorders>
            <w:shd w:val="pct10" w:color="auto" w:fill="auto"/>
            <w:vAlign w:val="bottom"/>
          </w:tcPr>
          <w:p w:rsidR="00B96813" w:rsidRPr="00B96813" w:rsidRDefault="008947AA" w:rsidP="00B96813">
            <w:pPr>
              <w:jc w:val="right"/>
              <w:rPr>
                <w:rFonts w:ascii="Arial Narrow" w:hAnsi="Arial Narrow"/>
                <w:b/>
                <w:color w:val="000000"/>
                <w:sz w:val="22"/>
                <w:szCs w:val="22"/>
              </w:rPr>
            </w:pPr>
            <w:r>
              <w:rPr>
                <w:rFonts w:ascii="Arial Narrow" w:hAnsi="Arial Narrow"/>
                <w:b/>
                <w:color w:val="000000"/>
                <w:sz w:val="22"/>
                <w:szCs w:val="22"/>
              </w:rPr>
              <w:t>23,05</w:t>
            </w:r>
          </w:p>
        </w:tc>
      </w:tr>
      <w:tr w:rsidR="00B96813" w:rsidRPr="005D1606" w:rsidTr="00B96813">
        <w:trPr>
          <w:trHeight w:val="330"/>
        </w:trPr>
        <w:tc>
          <w:tcPr>
            <w:tcW w:w="4240" w:type="dxa"/>
            <w:tcBorders>
              <w:top w:val="single" w:sz="2" w:space="0" w:color="auto"/>
              <w:bottom w:val="single" w:sz="2" w:space="0" w:color="auto"/>
            </w:tcBorders>
            <w:shd w:val="clear" w:color="auto" w:fill="auto"/>
            <w:noWrap/>
            <w:vAlign w:val="bottom"/>
            <w:hideMark/>
          </w:tcPr>
          <w:p w:rsidR="00B96813" w:rsidRPr="005D1606" w:rsidRDefault="00B96813" w:rsidP="008871B8">
            <w:pPr>
              <w:suppressAutoHyphens w:val="0"/>
              <w:rPr>
                <w:rFonts w:ascii="Arial Narrow" w:hAnsi="Arial Narrow"/>
                <w:color w:val="000000"/>
                <w:sz w:val="22"/>
                <w:szCs w:val="22"/>
                <w:lang w:val="sk-SK"/>
              </w:rPr>
            </w:pPr>
            <w:r w:rsidRPr="005D1606">
              <w:rPr>
                <w:rFonts w:ascii="Arial Narrow" w:hAnsi="Arial Narrow"/>
                <w:color w:val="000000"/>
                <w:sz w:val="22"/>
                <w:szCs w:val="22"/>
                <w:lang w:val="sk-SK"/>
              </w:rPr>
              <w:t>Výdavkové finančné operácie</w:t>
            </w:r>
          </w:p>
        </w:tc>
        <w:tc>
          <w:tcPr>
            <w:tcW w:w="1360" w:type="dxa"/>
            <w:tcBorders>
              <w:top w:val="single" w:sz="2" w:space="0" w:color="auto"/>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Pr>
                <w:rFonts w:ascii="Arial Narrow" w:hAnsi="Arial Narrow"/>
                <w:color w:val="000000"/>
                <w:sz w:val="22"/>
                <w:szCs w:val="22"/>
                <w:lang w:val="sk-SK"/>
              </w:rPr>
              <w:t>36 684,00</w:t>
            </w:r>
          </w:p>
        </w:tc>
        <w:tc>
          <w:tcPr>
            <w:tcW w:w="1360" w:type="dxa"/>
            <w:tcBorders>
              <w:top w:val="single" w:sz="2" w:space="0" w:color="auto"/>
              <w:bottom w:val="single" w:sz="2" w:space="0" w:color="auto"/>
            </w:tcBorders>
            <w:vAlign w:val="bottom"/>
          </w:tcPr>
          <w:p w:rsidR="00B96813" w:rsidRPr="005D1606" w:rsidRDefault="00B96813" w:rsidP="00B96813">
            <w:pPr>
              <w:suppressAutoHyphens w:val="0"/>
              <w:jc w:val="right"/>
              <w:rPr>
                <w:rFonts w:ascii="Arial Narrow" w:hAnsi="Arial Narrow"/>
                <w:color w:val="000000"/>
                <w:sz w:val="22"/>
                <w:szCs w:val="22"/>
                <w:lang w:val="sk-SK"/>
              </w:rPr>
            </w:pPr>
            <w:r w:rsidRPr="005D1606">
              <w:rPr>
                <w:rFonts w:ascii="Arial Narrow" w:hAnsi="Arial Narrow"/>
                <w:color w:val="000000"/>
                <w:sz w:val="22"/>
                <w:szCs w:val="22"/>
                <w:lang w:val="sk-SK"/>
              </w:rPr>
              <w:t>37 176,00</w:t>
            </w:r>
          </w:p>
        </w:tc>
        <w:tc>
          <w:tcPr>
            <w:tcW w:w="842" w:type="dxa"/>
            <w:tcBorders>
              <w:top w:val="single" w:sz="2" w:space="0" w:color="auto"/>
              <w:bottom w:val="single" w:sz="2" w:space="0" w:color="auto"/>
            </w:tcBorders>
            <w:vAlign w:val="bottom"/>
          </w:tcPr>
          <w:p w:rsidR="00B96813" w:rsidRPr="00B96813" w:rsidRDefault="00B96813" w:rsidP="00B96813">
            <w:pPr>
              <w:jc w:val="right"/>
              <w:rPr>
                <w:rFonts w:ascii="Arial Narrow" w:hAnsi="Arial Narrow"/>
                <w:color w:val="000000"/>
                <w:sz w:val="22"/>
                <w:szCs w:val="22"/>
              </w:rPr>
            </w:pPr>
            <w:r w:rsidRPr="00B96813">
              <w:rPr>
                <w:rFonts w:ascii="Arial Narrow" w:hAnsi="Arial Narrow"/>
                <w:color w:val="000000"/>
                <w:sz w:val="22"/>
                <w:szCs w:val="22"/>
              </w:rPr>
              <w:t>0,84</w:t>
            </w:r>
          </w:p>
        </w:tc>
      </w:tr>
      <w:tr w:rsidR="00B96813" w:rsidRPr="006C1B32" w:rsidTr="00B96813">
        <w:trPr>
          <w:trHeight w:val="330"/>
        </w:trPr>
        <w:tc>
          <w:tcPr>
            <w:tcW w:w="4240" w:type="dxa"/>
            <w:tcBorders>
              <w:top w:val="single" w:sz="2" w:space="0" w:color="auto"/>
              <w:bottom w:val="single" w:sz="12" w:space="0" w:color="auto"/>
            </w:tcBorders>
            <w:shd w:val="pct10" w:color="auto" w:fill="auto"/>
            <w:noWrap/>
            <w:vAlign w:val="bottom"/>
            <w:hideMark/>
          </w:tcPr>
          <w:p w:rsidR="00B96813" w:rsidRPr="005D1606" w:rsidRDefault="00B96813" w:rsidP="008871B8">
            <w:pPr>
              <w:suppressAutoHyphens w:val="0"/>
              <w:rPr>
                <w:rFonts w:ascii="Arial Narrow" w:hAnsi="Arial Narrow"/>
                <w:b/>
                <w:color w:val="000000"/>
                <w:sz w:val="22"/>
                <w:szCs w:val="22"/>
                <w:lang w:val="sk-SK"/>
              </w:rPr>
            </w:pPr>
            <w:r w:rsidRPr="005D1606">
              <w:rPr>
                <w:rFonts w:ascii="Arial Narrow" w:hAnsi="Arial Narrow"/>
                <w:b/>
                <w:color w:val="000000"/>
                <w:sz w:val="22"/>
                <w:szCs w:val="22"/>
                <w:lang w:val="sk-SK"/>
              </w:rPr>
              <w:t>Spolu</w:t>
            </w:r>
          </w:p>
        </w:tc>
        <w:tc>
          <w:tcPr>
            <w:tcW w:w="1360" w:type="dxa"/>
            <w:tcBorders>
              <w:top w:val="single" w:sz="2" w:space="0" w:color="auto"/>
              <w:bottom w:val="single" w:sz="12" w:space="0" w:color="auto"/>
            </w:tcBorders>
            <w:shd w:val="pct10" w:color="auto" w:fill="auto"/>
            <w:vAlign w:val="bottom"/>
          </w:tcPr>
          <w:p w:rsidR="00B96813" w:rsidRDefault="00B96813"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3 387 894,28</w:t>
            </w:r>
          </w:p>
        </w:tc>
        <w:tc>
          <w:tcPr>
            <w:tcW w:w="1360" w:type="dxa"/>
            <w:tcBorders>
              <w:top w:val="single" w:sz="2" w:space="0" w:color="auto"/>
              <w:bottom w:val="single" w:sz="12" w:space="0" w:color="auto"/>
            </w:tcBorders>
            <w:shd w:val="pct10" w:color="auto" w:fill="auto"/>
            <w:vAlign w:val="bottom"/>
          </w:tcPr>
          <w:p w:rsidR="00B96813" w:rsidRPr="005D1606" w:rsidRDefault="00B96813" w:rsidP="00B96813">
            <w:pPr>
              <w:suppressAutoHyphens w:val="0"/>
              <w:jc w:val="right"/>
              <w:rPr>
                <w:rFonts w:ascii="Arial Narrow" w:hAnsi="Arial Narrow"/>
                <w:b/>
                <w:color w:val="000000"/>
                <w:sz w:val="22"/>
                <w:szCs w:val="22"/>
                <w:lang w:val="sk-SK"/>
              </w:rPr>
            </w:pPr>
            <w:r>
              <w:rPr>
                <w:rFonts w:ascii="Arial Narrow" w:hAnsi="Arial Narrow"/>
                <w:b/>
                <w:color w:val="000000"/>
                <w:sz w:val="22"/>
                <w:szCs w:val="22"/>
                <w:lang w:val="sk-SK"/>
              </w:rPr>
              <w:t>4 422 162,55</w:t>
            </w:r>
          </w:p>
        </w:tc>
        <w:tc>
          <w:tcPr>
            <w:tcW w:w="842" w:type="dxa"/>
            <w:tcBorders>
              <w:top w:val="single" w:sz="2" w:space="0" w:color="auto"/>
              <w:bottom w:val="single" w:sz="12" w:space="0" w:color="auto"/>
            </w:tcBorders>
            <w:shd w:val="pct10" w:color="auto" w:fill="auto"/>
            <w:vAlign w:val="bottom"/>
          </w:tcPr>
          <w:p w:rsidR="00B96813" w:rsidRPr="00B96813" w:rsidRDefault="00B96813" w:rsidP="00B96813">
            <w:pPr>
              <w:suppressAutoHyphens w:val="0"/>
              <w:jc w:val="right"/>
              <w:rPr>
                <w:rFonts w:ascii="Arial Narrow" w:hAnsi="Arial Narrow"/>
                <w:b/>
                <w:color w:val="000000"/>
                <w:sz w:val="22"/>
                <w:szCs w:val="22"/>
                <w:lang w:val="sk-SK"/>
              </w:rPr>
            </w:pPr>
            <w:r w:rsidRPr="00B96813">
              <w:rPr>
                <w:rFonts w:ascii="Arial Narrow" w:hAnsi="Arial Narrow"/>
                <w:b/>
                <w:color w:val="000000"/>
                <w:sz w:val="22"/>
                <w:szCs w:val="22"/>
                <w:lang w:val="sk-SK"/>
              </w:rPr>
              <w:t>100,00</w:t>
            </w:r>
          </w:p>
        </w:tc>
      </w:tr>
    </w:tbl>
    <w:p w:rsidR="008871B8" w:rsidRPr="006C1B32" w:rsidRDefault="008871B8">
      <w:pPr>
        <w:tabs>
          <w:tab w:val="left" w:pos="0"/>
        </w:tabs>
        <w:jc w:val="both"/>
        <w:rPr>
          <w:rFonts w:ascii="Arial Narrow" w:hAnsi="Arial Narrow"/>
          <w:bCs/>
          <w:sz w:val="22"/>
          <w:szCs w:val="22"/>
          <w:highlight w:val="yellow"/>
        </w:rPr>
      </w:pPr>
    </w:p>
    <w:p w:rsidR="008871B8" w:rsidRPr="00B96813" w:rsidRDefault="00BC1D10">
      <w:pPr>
        <w:tabs>
          <w:tab w:val="left" w:pos="0"/>
        </w:tabs>
        <w:jc w:val="both"/>
        <w:rPr>
          <w:rFonts w:ascii="Arial Narrow" w:hAnsi="Arial Narrow"/>
          <w:bCs/>
          <w:sz w:val="22"/>
          <w:szCs w:val="22"/>
        </w:rPr>
      </w:pPr>
      <w:r w:rsidRPr="00B96813">
        <w:rPr>
          <w:rFonts w:ascii="Arial Narrow" w:hAnsi="Arial Narrow"/>
          <w:bCs/>
          <w:sz w:val="22"/>
          <w:szCs w:val="22"/>
        </w:rPr>
        <w:t>Celkové výdavky mesta po zapojení finančných operácií boli v roku 201</w:t>
      </w:r>
      <w:r w:rsidR="00B96813" w:rsidRPr="00B96813">
        <w:rPr>
          <w:rFonts w:ascii="Arial Narrow" w:hAnsi="Arial Narrow"/>
          <w:bCs/>
          <w:sz w:val="22"/>
          <w:szCs w:val="22"/>
        </w:rPr>
        <w:t>3</w:t>
      </w:r>
      <w:r w:rsidRPr="00B96813">
        <w:rPr>
          <w:rFonts w:ascii="Arial Narrow" w:hAnsi="Arial Narrow"/>
          <w:bCs/>
          <w:sz w:val="22"/>
          <w:szCs w:val="22"/>
        </w:rPr>
        <w:t xml:space="preserve"> čerpané v sume </w:t>
      </w:r>
      <w:r w:rsidR="00B96813" w:rsidRPr="00B96813">
        <w:rPr>
          <w:rFonts w:ascii="Arial Narrow" w:hAnsi="Arial Narrow"/>
          <w:bCs/>
          <w:sz w:val="22"/>
          <w:szCs w:val="22"/>
        </w:rPr>
        <w:t>4 422 162,55</w:t>
      </w:r>
      <w:r w:rsidRPr="00B96813">
        <w:rPr>
          <w:rFonts w:ascii="Arial Narrow" w:hAnsi="Arial Narrow"/>
          <w:bCs/>
          <w:sz w:val="22"/>
          <w:szCs w:val="22"/>
        </w:rPr>
        <w:t xml:space="preserve"> €, z toho bežné výdavky Mesta Hriňová tvorili </w:t>
      </w:r>
      <w:r w:rsidR="00B96813" w:rsidRPr="00B96813">
        <w:rPr>
          <w:rFonts w:ascii="Arial Narrow" w:hAnsi="Arial Narrow"/>
          <w:bCs/>
          <w:sz w:val="22"/>
          <w:szCs w:val="22"/>
        </w:rPr>
        <w:t>39,56</w:t>
      </w:r>
      <w:r w:rsidRPr="00B96813">
        <w:rPr>
          <w:rFonts w:ascii="Arial Narrow" w:hAnsi="Arial Narrow"/>
          <w:bCs/>
          <w:sz w:val="22"/>
          <w:szCs w:val="22"/>
        </w:rPr>
        <w:t xml:space="preserve"> % a bežné výdavky rozpočtových organizácií tvorili </w:t>
      </w:r>
      <w:r w:rsidR="00B96813" w:rsidRPr="00B96813">
        <w:rPr>
          <w:rFonts w:ascii="Arial Narrow" w:hAnsi="Arial Narrow"/>
          <w:bCs/>
          <w:sz w:val="22"/>
          <w:szCs w:val="22"/>
        </w:rPr>
        <w:t>36,55</w:t>
      </w:r>
      <w:r w:rsidRPr="00B96813">
        <w:rPr>
          <w:rFonts w:ascii="Arial Narrow" w:hAnsi="Arial Narrow"/>
          <w:bCs/>
          <w:sz w:val="22"/>
          <w:szCs w:val="22"/>
        </w:rPr>
        <w:t xml:space="preserve"> %. Kapitálové výdavky predstavovali </w:t>
      </w:r>
      <w:r w:rsidR="00B96813" w:rsidRPr="00B96813">
        <w:rPr>
          <w:rFonts w:ascii="Arial Narrow" w:hAnsi="Arial Narrow"/>
          <w:bCs/>
          <w:sz w:val="22"/>
          <w:szCs w:val="22"/>
        </w:rPr>
        <w:t>23,05</w:t>
      </w:r>
      <w:r w:rsidRPr="00B96813">
        <w:rPr>
          <w:rFonts w:ascii="Arial Narrow" w:hAnsi="Arial Narrow"/>
          <w:bCs/>
          <w:sz w:val="22"/>
          <w:szCs w:val="22"/>
        </w:rPr>
        <w:t xml:space="preserve"> % z celkových výdavkov.</w:t>
      </w:r>
    </w:p>
    <w:p w:rsidR="00B96813" w:rsidRPr="006C1B32" w:rsidRDefault="00B96813">
      <w:pPr>
        <w:tabs>
          <w:tab w:val="left" w:pos="0"/>
        </w:tabs>
        <w:jc w:val="both"/>
        <w:rPr>
          <w:rFonts w:ascii="Arial Narrow" w:hAnsi="Arial Narrow"/>
          <w:bCs/>
          <w:sz w:val="22"/>
          <w:szCs w:val="22"/>
          <w:highlight w:val="yellow"/>
        </w:rPr>
      </w:pPr>
    </w:p>
    <w:p w:rsidR="00CD2870" w:rsidRPr="00CD2870" w:rsidRDefault="00BC1D10">
      <w:pPr>
        <w:tabs>
          <w:tab w:val="left" w:pos="0"/>
        </w:tabs>
        <w:jc w:val="both"/>
        <w:rPr>
          <w:rFonts w:ascii="Arial Narrow" w:hAnsi="Arial Narrow"/>
          <w:bCs/>
          <w:sz w:val="22"/>
          <w:szCs w:val="22"/>
        </w:rPr>
      </w:pPr>
      <w:r w:rsidRPr="00CD2870">
        <w:rPr>
          <w:rFonts w:ascii="Arial Narrow" w:hAnsi="Arial Narrow"/>
          <w:bCs/>
          <w:sz w:val="22"/>
          <w:szCs w:val="22"/>
        </w:rPr>
        <w:t>Oproti výdavkom v roku 201</w:t>
      </w:r>
      <w:r w:rsidR="00B96813" w:rsidRPr="00CD2870">
        <w:rPr>
          <w:rFonts w:ascii="Arial Narrow" w:hAnsi="Arial Narrow"/>
          <w:bCs/>
          <w:sz w:val="22"/>
          <w:szCs w:val="22"/>
        </w:rPr>
        <w:t>2</w:t>
      </w:r>
      <w:r w:rsidRPr="00CD2870">
        <w:rPr>
          <w:rFonts w:ascii="Arial Narrow" w:hAnsi="Arial Narrow"/>
          <w:bCs/>
          <w:sz w:val="22"/>
          <w:szCs w:val="22"/>
        </w:rPr>
        <w:t xml:space="preserve"> sa výdavky v roku 201</w:t>
      </w:r>
      <w:r w:rsidR="00CD2870" w:rsidRPr="00CD2870">
        <w:rPr>
          <w:rFonts w:ascii="Arial Narrow" w:hAnsi="Arial Narrow"/>
          <w:bCs/>
          <w:sz w:val="22"/>
          <w:szCs w:val="22"/>
        </w:rPr>
        <w:t>3</w:t>
      </w:r>
      <w:r w:rsidRPr="00CD2870">
        <w:rPr>
          <w:rFonts w:ascii="Arial Narrow" w:hAnsi="Arial Narrow"/>
          <w:bCs/>
          <w:sz w:val="22"/>
          <w:szCs w:val="22"/>
        </w:rPr>
        <w:t xml:space="preserve"> z</w:t>
      </w:r>
      <w:r w:rsidR="00B96813" w:rsidRPr="00CD2870">
        <w:rPr>
          <w:rFonts w:ascii="Arial Narrow" w:hAnsi="Arial Narrow"/>
          <w:bCs/>
          <w:sz w:val="22"/>
          <w:szCs w:val="22"/>
        </w:rPr>
        <w:t>výš</w:t>
      </w:r>
      <w:r w:rsidRPr="00CD2870">
        <w:rPr>
          <w:rFonts w:ascii="Arial Narrow" w:hAnsi="Arial Narrow"/>
          <w:bCs/>
          <w:sz w:val="22"/>
          <w:szCs w:val="22"/>
        </w:rPr>
        <w:t xml:space="preserve">ili o sumu </w:t>
      </w:r>
      <w:r w:rsidR="00B96813" w:rsidRPr="00CD2870">
        <w:rPr>
          <w:rFonts w:ascii="Arial Narrow" w:hAnsi="Arial Narrow"/>
          <w:bCs/>
          <w:sz w:val="22"/>
          <w:szCs w:val="22"/>
        </w:rPr>
        <w:t>1 034 268,27</w:t>
      </w:r>
      <w:r w:rsidRPr="00CD2870">
        <w:rPr>
          <w:rFonts w:ascii="Arial Narrow" w:hAnsi="Arial Narrow"/>
          <w:bCs/>
          <w:sz w:val="22"/>
          <w:szCs w:val="22"/>
        </w:rPr>
        <w:t xml:space="preserve"> €. Bežné výdavky boli </w:t>
      </w:r>
      <w:r w:rsidR="00B96813" w:rsidRPr="00CD2870">
        <w:rPr>
          <w:rFonts w:ascii="Arial Narrow" w:hAnsi="Arial Narrow"/>
          <w:bCs/>
          <w:sz w:val="22"/>
          <w:szCs w:val="22"/>
        </w:rPr>
        <w:t>vyššie</w:t>
      </w:r>
      <w:r w:rsidRPr="00CD2870">
        <w:rPr>
          <w:rFonts w:ascii="Arial Narrow" w:hAnsi="Arial Narrow"/>
          <w:bCs/>
          <w:sz w:val="22"/>
          <w:szCs w:val="22"/>
        </w:rPr>
        <w:t xml:space="preserve"> o </w:t>
      </w:r>
      <w:r w:rsidR="00CD2870" w:rsidRPr="00CD2870">
        <w:rPr>
          <w:rFonts w:ascii="Arial Narrow" w:hAnsi="Arial Narrow"/>
          <w:bCs/>
          <w:sz w:val="22"/>
          <w:szCs w:val="22"/>
        </w:rPr>
        <w:t>250 738,82</w:t>
      </w:r>
      <w:r w:rsidRPr="00CD2870">
        <w:rPr>
          <w:rFonts w:ascii="Arial Narrow" w:hAnsi="Arial Narrow"/>
          <w:bCs/>
          <w:sz w:val="22"/>
          <w:szCs w:val="22"/>
        </w:rPr>
        <w:t> €</w:t>
      </w:r>
      <w:r w:rsidR="00CD2870" w:rsidRPr="00CD2870">
        <w:rPr>
          <w:rFonts w:ascii="Arial Narrow" w:hAnsi="Arial Narrow"/>
          <w:bCs/>
          <w:sz w:val="22"/>
          <w:szCs w:val="22"/>
        </w:rPr>
        <w:t xml:space="preserve">, k čomu prispelo aj 5 % navýšenie miezd zamestnancov MsÚ a pedagogických a nepedagogických zamestnancov RO. </w:t>
      </w:r>
    </w:p>
    <w:p w:rsidR="00CD2870" w:rsidRPr="00CD2870" w:rsidRDefault="00CD2870">
      <w:pPr>
        <w:tabs>
          <w:tab w:val="left" w:pos="0"/>
        </w:tabs>
        <w:jc w:val="both"/>
        <w:rPr>
          <w:rFonts w:ascii="Arial Narrow" w:hAnsi="Arial Narrow"/>
          <w:bCs/>
          <w:sz w:val="22"/>
          <w:szCs w:val="22"/>
        </w:rPr>
      </w:pPr>
      <w:r w:rsidRPr="00CD2870">
        <w:rPr>
          <w:rFonts w:ascii="Arial Narrow" w:hAnsi="Arial Narrow"/>
          <w:bCs/>
          <w:sz w:val="22"/>
          <w:szCs w:val="22"/>
        </w:rPr>
        <w:t>K</w:t>
      </w:r>
      <w:r w:rsidR="00BC1D10" w:rsidRPr="00CD2870">
        <w:rPr>
          <w:rFonts w:ascii="Arial Narrow" w:hAnsi="Arial Narrow"/>
          <w:bCs/>
          <w:sz w:val="22"/>
          <w:szCs w:val="22"/>
        </w:rPr>
        <w:t xml:space="preserve">apitálové výdavky boli </w:t>
      </w:r>
      <w:r w:rsidRPr="00CD2870">
        <w:rPr>
          <w:rFonts w:ascii="Arial Narrow" w:hAnsi="Arial Narrow"/>
          <w:bCs/>
          <w:sz w:val="22"/>
          <w:szCs w:val="22"/>
        </w:rPr>
        <w:t>vyššie o sumu 783 037,45</w:t>
      </w:r>
      <w:r w:rsidR="00A65A41" w:rsidRPr="00CD2870">
        <w:rPr>
          <w:rFonts w:ascii="Arial Narrow" w:hAnsi="Arial Narrow"/>
          <w:bCs/>
          <w:sz w:val="22"/>
          <w:szCs w:val="22"/>
        </w:rPr>
        <w:t xml:space="preserve"> €</w:t>
      </w:r>
      <w:r w:rsidRPr="00CD2870">
        <w:rPr>
          <w:rFonts w:ascii="Arial Narrow" w:hAnsi="Arial Narrow"/>
          <w:bCs/>
          <w:sz w:val="22"/>
          <w:szCs w:val="22"/>
        </w:rPr>
        <w:t xml:space="preserve"> oproti roku 2012, z dôvodu realizácie projektu Revitalizácia centrálnej mestskej zóny Hriňová</w:t>
      </w:r>
      <w:r w:rsidR="00A65A41" w:rsidRPr="00CD2870">
        <w:rPr>
          <w:rFonts w:ascii="Arial Narrow" w:hAnsi="Arial Narrow"/>
          <w:bCs/>
          <w:sz w:val="22"/>
          <w:szCs w:val="22"/>
        </w:rPr>
        <w:t xml:space="preserve">. </w:t>
      </w:r>
    </w:p>
    <w:p w:rsidR="00BC1D10" w:rsidRPr="00CD2870" w:rsidRDefault="00A65A41">
      <w:pPr>
        <w:tabs>
          <w:tab w:val="left" w:pos="0"/>
        </w:tabs>
        <w:jc w:val="both"/>
        <w:rPr>
          <w:rFonts w:ascii="Arial Narrow" w:hAnsi="Arial Narrow"/>
          <w:bCs/>
          <w:sz w:val="22"/>
          <w:szCs w:val="22"/>
        </w:rPr>
      </w:pPr>
      <w:r w:rsidRPr="00CD2870">
        <w:rPr>
          <w:rFonts w:ascii="Arial Narrow" w:hAnsi="Arial Narrow"/>
          <w:bCs/>
          <w:sz w:val="22"/>
          <w:szCs w:val="22"/>
        </w:rPr>
        <w:t xml:space="preserve">Výdavkové finančné operácie </w:t>
      </w:r>
      <w:r w:rsidR="00CD2870" w:rsidRPr="00CD2870">
        <w:rPr>
          <w:rFonts w:ascii="Arial Narrow" w:hAnsi="Arial Narrow"/>
          <w:bCs/>
          <w:sz w:val="22"/>
          <w:szCs w:val="22"/>
        </w:rPr>
        <w:t>vzrástli</w:t>
      </w:r>
      <w:r w:rsidRPr="00CD2870">
        <w:rPr>
          <w:rFonts w:ascii="Arial Narrow" w:hAnsi="Arial Narrow"/>
          <w:bCs/>
          <w:sz w:val="22"/>
          <w:szCs w:val="22"/>
        </w:rPr>
        <w:t xml:space="preserve"> o </w:t>
      </w:r>
      <w:r w:rsidR="00CD2870" w:rsidRPr="00CD2870">
        <w:rPr>
          <w:rFonts w:ascii="Arial Narrow" w:hAnsi="Arial Narrow"/>
          <w:bCs/>
          <w:sz w:val="22"/>
          <w:szCs w:val="22"/>
        </w:rPr>
        <w:t>sumu 492,00 €, nakoľko končila splátka úveru na Obnovu ZŠ s MŠ Krivec a začal sa splácať úver na námestie</w:t>
      </w:r>
      <w:r w:rsidR="008F0DEA" w:rsidRPr="00CD2870">
        <w:rPr>
          <w:rFonts w:ascii="Arial Narrow" w:hAnsi="Arial Narrow"/>
          <w:bCs/>
          <w:sz w:val="22"/>
          <w:szCs w:val="22"/>
        </w:rPr>
        <w:t>.</w:t>
      </w:r>
    </w:p>
    <w:p w:rsidR="008871B8" w:rsidRPr="006C1B32" w:rsidRDefault="007E07A1">
      <w:pPr>
        <w:tabs>
          <w:tab w:val="left" w:pos="0"/>
        </w:tabs>
        <w:jc w:val="both"/>
        <w:rPr>
          <w:rFonts w:ascii="Arial Narrow" w:hAnsi="Arial Narrow"/>
          <w:bCs/>
          <w:sz w:val="22"/>
          <w:szCs w:val="22"/>
          <w:highlight w:val="yellow"/>
        </w:rPr>
      </w:pPr>
      <w:r w:rsidRPr="007E07A1">
        <w:rPr>
          <w:rFonts w:ascii="Arial Narrow" w:hAnsi="Arial Narrow"/>
          <w:bCs/>
          <w:noProof/>
          <w:sz w:val="22"/>
          <w:szCs w:val="22"/>
          <w:lang w:val="sk-SK"/>
        </w:rPr>
        <w:lastRenderedPageBreak/>
        <w:drawing>
          <wp:inline distT="0" distB="0" distL="0" distR="0">
            <wp:extent cx="6018179" cy="2983149"/>
            <wp:effectExtent l="0" t="0" r="0" b="0"/>
            <wp:docPr id="2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439A7" w:rsidRPr="006C1B32" w:rsidRDefault="007439A7">
      <w:pPr>
        <w:tabs>
          <w:tab w:val="left" w:pos="0"/>
        </w:tabs>
        <w:jc w:val="both"/>
        <w:rPr>
          <w:rFonts w:ascii="Arial Narrow" w:hAnsi="Arial Narrow"/>
          <w:b/>
          <w:bCs/>
          <w:sz w:val="22"/>
          <w:szCs w:val="22"/>
          <w:highlight w:val="yellow"/>
        </w:rPr>
      </w:pPr>
    </w:p>
    <w:p w:rsidR="007439A7" w:rsidRPr="006C1B32" w:rsidRDefault="007439A7">
      <w:pPr>
        <w:tabs>
          <w:tab w:val="left" w:pos="0"/>
        </w:tabs>
        <w:jc w:val="both"/>
        <w:rPr>
          <w:rFonts w:ascii="Arial Narrow" w:hAnsi="Arial Narrow"/>
          <w:b/>
          <w:bCs/>
          <w:sz w:val="22"/>
          <w:szCs w:val="22"/>
          <w:highlight w:val="yellow"/>
        </w:rPr>
      </w:pPr>
    </w:p>
    <w:p w:rsidR="007439A7" w:rsidRPr="006C1B32" w:rsidRDefault="007439A7">
      <w:pPr>
        <w:tabs>
          <w:tab w:val="left" w:pos="0"/>
        </w:tabs>
        <w:jc w:val="both"/>
        <w:rPr>
          <w:rFonts w:ascii="Arial Narrow" w:hAnsi="Arial Narrow"/>
          <w:b/>
          <w:bCs/>
          <w:sz w:val="22"/>
          <w:szCs w:val="22"/>
          <w:highlight w:val="yellow"/>
        </w:rPr>
      </w:pPr>
    </w:p>
    <w:p w:rsidR="007439A7" w:rsidRPr="006C1B32" w:rsidRDefault="007439A7">
      <w:pPr>
        <w:tabs>
          <w:tab w:val="left" w:pos="0"/>
        </w:tabs>
        <w:jc w:val="both"/>
        <w:rPr>
          <w:rFonts w:ascii="Arial Narrow" w:hAnsi="Arial Narrow"/>
          <w:b/>
          <w:bCs/>
          <w:sz w:val="22"/>
          <w:szCs w:val="22"/>
          <w:highlight w:val="yellow"/>
        </w:rPr>
      </w:pPr>
    </w:p>
    <w:p w:rsidR="003F1A5B" w:rsidRPr="006103F1" w:rsidRDefault="00306A5D">
      <w:pPr>
        <w:tabs>
          <w:tab w:val="left" w:pos="0"/>
        </w:tabs>
        <w:jc w:val="both"/>
        <w:rPr>
          <w:rFonts w:ascii="Arial Narrow" w:hAnsi="Arial Narrow"/>
          <w:b/>
          <w:bCs/>
          <w:sz w:val="22"/>
          <w:szCs w:val="22"/>
        </w:rPr>
      </w:pPr>
      <w:r w:rsidRPr="006103F1">
        <w:rPr>
          <w:rFonts w:ascii="Arial Narrow" w:hAnsi="Arial Narrow"/>
          <w:b/>
          <w:bCs/>
          <w:sz w:val="22"/>
          <w:szCs w:val="22"/>
        </w:rPr>
        <w:t>Hospodárenie Mesta Hriňová podľa programov</w:t>
      </w:r>
    </w:p>
    <w:p w:rsidR="00306A5D" w:rsidRPr="006103F1" w:rsidRDefault="00306A5D">
      <w:pPr>
        <w:tabs>
          <w:tab w:val="left" w:pos="0"/>
        </w:tabs>
        <w:jc w:val="both"/>
        <w:rPr>
          <w:rFonts w:ascii="Arial Narrow" w:hAnsi="Arial Narrow"/>
          <w:b/>
          <w:bCs/>
          <w:sz w:val="22"/>
          <w:szCs w:val="22"/>
        </w:rPr>
      </w:pPr>
    </w:p>
    <w:p w:rsidR="00306A5D" w:rsidRPr="006103F1" w:rsidRDefault="00306A5D">
      <w:pPr>
        <w:tabs>
          <w:tab w:val="left" w:pos="0"/>
        </w:tabs>
        <w:jc w:val="both"/>
        <w:rPr>
          <w:rFonts w:ascii="Arial Narrow" w:hAnsi="Arial Narrow"/>
          <w:bCs/>
          <w:sz w:val="22"/>
          <w:szCs w:val="22"/>
        </w:rPr>
      </w:pPr>
      <w:r w:rsidRPr="006103F1">
        <w:rPr>
          <w:rFonts w:ascii="Arial Narrow" w:hAnsi="Arial Narrow"/>
          <w:bCs/>
          <w:sz w:val="22"/>
          <w:szCs w:val="22"/>
        </w:rPr>
        <w:t xml:space="preserve">Rozpočet Mesta Hriňová je rozdelený do 15 programov </w:t>
      </w:r>
      <w:r w:rsidR="003342A0">
        <w:rPr>
          <w:rFonts w:ascii="Arial Narrow" w:hAnsi="Arial Narrow"/>
          <w:bCs/>
          <w:sz w:val="22"/>
          <w:szCs w:val="22"/>
        </w:rPr>
        <w:t xml:space="preserve">plus výdavky škôl </w:t>
      </w:r>
      <w:r w:rsidRPr="006103F1">
        <w:rPr>
          <w:rFonts w:ascii="Arial Narrow" w:hAnsi="Arial Narrow"/>
          <w:bCs/>
          <w:sz w:val="22"/>
          <w:szCs w:val="22"/>
        </w:rPr>
        <w:t>nesledovne:</w:t>
      </w:r>
    </w:p>
    <w:p w:rsidR="007439A7" w:rsidRPr="006C1B32" w:rsidRDefault="007439A7">
      <w:pPr>
        <w:tabs>
          <w:tab w:val="left" w:pos="0"/>
        </w:tabs>
        <w:jc w:val="both"/>
        <w:rPr>
          <w:rFonts w:ascii="Arial Narrow" w:hAnsi="Arial Narrow"/>
          <w:bCs/>
          <w:sz w:val="22"/>
          <w:szCs w:val="22"/>
          <w:highlight w:val="yellow"/>
        </w:rPr>
      </w:pPr>
    </w:p>
    <w:p w:rsidR="003F1A5B" w:rsidRPr="006C1B32" w:rsidRDefault="003342A0">
      <w:pPr>
        <w:tabs>
          <w:tab w:val="left" w:pos="0"/>
        </w:tabs>
        <w:jc w:val="both"/>
        <w:rPr>
          <w:rFonts w:ascii="Arial Narrow" w:hAnsi="Arial Narrow"/>
          <w:highlight w:val="yellow"/>
        </w:rPr>
      </w:pPr>
      <w:r w:rsidRPr="003342A0">
        <w:rPr>
          <w:noProof/>
          <w:lang w:val="sk-SK"/>
        </w:rPr>
        <w:drawing>
          <wp:inline distT="0" distB="0" distL="0" distR="0">
            <wp:extent cx="5760085" cy="3253271"/>
            <wp:effectExtent l="19050" t="0" r="0" b="0"/>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5760085" cy="3253271"/>
                    </a:xfrm>
                    <a:prstGeom prst="rect">
                      <a:avLst/>
                    </a:prstGeom>
                    <a:noFill/>
                    <a:ln w="9525">
                      <a:noFill/>
                      <a:miter lim="800000"/>
                      <a:headEnd/>
                      <a:tailEnd/>
                    </a:ln>
                  </pic:spPr>
                </pic:pic>
              </a:graphicData>
            </a:graphic>
          </wp:inline>
        </w:drawing>
      </w:r>
    </w:p>
    <w:p w:rsidR="00544C12" w:rsidRPr="006103F1" w:rsidRDefault="00544C12">
      <w:pPr>
        <w:tabs>
          <w:tab w:val="left" w:pos="0"/>
        </w:tabs>
        <w:jc w:val="both"/>
        <w:rPr>
          <w:rFonts w:ascii="Arial Narrow" w:hAnsi="Arial Narrow"/>
          <w:sz w:val="22"/>
          <w:szCs w:val="22"/>
        </w:rPr>
      </w:pPr>
      <w:r w:rsidRPr="006103F1">
        <w:rPr>
          <w:rFonts w:ascii="Arial Narrow" w:hAnsi="Arial Narrow"/>
          <w:sz w:val="22"/>
          <w:szCs w:val="22"/>
        </w:rPr>
        <w:t>Výdavky rozpočtových organizácií nie sú zahrnuté v programovom rozpočte Mesta Hriňová. V roku 201</w:t>
      </w:r>
      <w:r w:rsidR="006103F1" w:rsidRPr="006103F1">
        <w:rPr>
          <w:rFonts w:ascii="Arial Narrow" w:hAnsi="Arial Narrow"/>
          <w:sz w:val="22"/>
          <w:szCs w:val="22"/>
        </w:rPr>
        <w:t>3</w:t>
      </w:r>
      <w:r w:rsidRPr="006103F1">
        <w:rPr>
          <w:rFonts w:ascii="Arial Narrow" w:hAnsi="Arial Narrow"/>
          <w:sz w:val="22"/>
          <w:szCs w:val="22"/>
        </w:rPr>
        <w:t xml:space="preserve"> boli tieto výdavky v sume </w:t>
      </w:r>
      <w:r w:rsidR="006103F1" w:rsidRPr="006103F1">
        <w:rPr>
          <w:rFonts w:ascii="Arial Narrow" w:hAnsi="Arial Narrow"/>
          <w:color w:val="000000"/>
          <w:sz w:val="22"/>
          <w:szCs w:val="22"/>
          <w:lang w:val="sk-SK"/>
        </w:rPr>
        <w:t xml:space="preserve">1 616 234,10 </w:t>
      </w:r>
      <w:r w:rsidR="00597641" w:rsidRPr="006103F1">
        <w:rPr>
          <w:rFonts w:ascii="Arial Narrow" w:hAnsi="Arial Narrow"/>
          <w:sz w:val="22"/>
          <w:szCs w:val="22"/>
        </w:rPr>
        <w:t xml:space="preserve">€, čo predstavuje </w:t>
      </w:r>
      <w:r w:rsidR="006103F1" w:rsidRPr="006103F1">
        <w:rPr>
          <w:rFonts w:ascii="Arial Narrow" w:hAnsi="Arial Narrow"/>
          <w:sz w:val="22"/>
          <w:szCs w:val="22"/>
        </w:rPr>
        <w:t>36,55</w:t>
      </w:r>
      <w:r w:rsidR="00597641" w:rsidRPr="006103F1">
        <w:rPr>
          <w:rFonts w:ascii="Arial Narrow" w:hAnsi="Arial Narrow"/>
          <w:sz w:val="22"/>
          <w:szCs w:val="22"/>
        </w:rPr>
        <w:t xml:space="preserve"> % z celkových výdavkov Mesta Hriňová.</w:t>
      </w:r>
    </w:p>
    <w:p w:rsidR="00E3471A" w:rsidRDefault="00E3471A">
      <w:pPr>
        <w:tabs>
          <w:tab w:val="left" w:pos="0"/>
        </w:tabs>
        <w:jc w:val="both"/>
        <w:rPr>
          <w:rFonts w:ascii="Arial Narrow" w:hAnsi="Arial Narrow"/>
          <w:sz w:val="22"/>
          <w:szCs w:val="22"/>
          <w:highlight w:val="yellow"/>
        </w:rPr>
      </w:pPr>
      <w:r w:rsidRPr="00E3471A">
        <w:rPr>
          <w:noProof/>
          <w:szCs w:val="22"/>
          <w:lang w:val="sk-SK"/>
        </w:rPr>
        <w:lastRenderedPageBreak/>
        <w:drawing>
          <wp:inline distT="0" distB="0" distL="0" distR="0">
            <wp:extent cx="5760085" cy="6581007"/>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srcRect/>
                    <a:stretch>
                      <a:fillRect/>
                    </a:stretch>
                  </pic:blipFill>
                  <pic:spPr bwMode="auto">
                    <a:xfrm>
                      <a:off x="0" y="0"/>
                      <a:ext cx="5760085" cy="6581007"/>
                    </a:xfrm>
                    <a:prstGeom prst="rect">
                      <a:avLst/>
                    </a:prstGeom>
                    <a:noFill/>
                    <a:ln w="9525">
                      <a:noFill/>
                      <a:miter lim="800000"/>
                      <a:headEnd/>
                      <a:tailEnd/>
                    </a:ln>
                  </pic:spPr>
                </pic:pic>
              </a:graphicData>
            </a:graphic>
          </wp:inline>
        </w:drawing>
      </w:r>
      <w:r w:rsidRPr="00E3471A">
        <w:rPr>
          <w:noProof/>
          <w:szCs w:val="22"/>
          <w:lang w:val="sk-SK"/>
        </w:rPr>
        <w:lastRenderedPageBreak/>
        <w:drawing>
          <wp:inline distT="0" distB="0" distL="0" distR="0">
            <wp:extent cx="5760085" cy="6592129"/>
            <wp:effectExtent l="1905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srcRect/>
                    <a:stretch>
                      <a:fillRect/>
                    </a:stretch>
                  </pic:blipFill>
                  <pic:spPr bwMode="auto">
                    <a:xfrm>
                      <a:off x="0" y="0"/>
                      <a:ext cx="5760085" cy="6592129"/>
                    </a:xfrm>
                    <a:prstGeom prst="rect">
                      <a:avLst/>
                    </a:prstGeom>
                    <a:noFill/>
                    <a:ln w="9525">
                      <a:noFill/>
                      <a:miter lim="800000"/>
                      <a:headEnd/>
                      <a:tailEnd/>
                    </a:ln>
                  </pic:spPr>
                </pic:pic>
              </a:graphicData>
            </a:graphic>
          </wp:inline>
        </w:drawing>
      </w:r>
    </w:p>
    <w:p w:rsidR="00E3471A" w:rsidRDefault="00E3471A">
      <w:pPr>
        <w:tabs>
          <w:tab w:val="left" w:pos="0"/>
        </w:tabs>
        <w:jc w:val="both"/>
        <w:rPr>
          <w:rFonts w:ascii="Arial Narrow" w:hAnsi="Arial Narrow"/>
          <w:sz w:val="22"/>
          <w:szCs w:val="22"/>
          <w:highlight w:val="yellow"/>
        </w:rPr>
      </w:pPr>
      <w:r w:rsidRPr="00E3471A">
        <w:rPr>
          <w:noProof/>
          <w:szCs w:val="22"/>
          <w:lang w:val="sk-SK"/>
        </w:rPr>
        <w:drawing>
          <wp:inline distT="0" distB="0" distL="0" distR="0">
            <wp:extent cx="5760085" cy="2293772"/>
            <wp:effectExtent l="1905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srcRect/>
                    <a:stretch>
                      <a:fillRect/>
                    </a:stretch>
                  </pic:blipFill>
                  <pic:spPr bwMode="auto">
                    <a:xfrm>
                      <a:off x="0" y="0"/>
                      <a:ext cx="5760085" cy="2293772"/>
                    </a:xfrm>
                    <a:prstGeom prst="rect">
                      <a:avLst/>
                    </a:prstGeom>
                    <a:noFill/>
                    <a:ln w="9525">
                      <a:noFill/>
                      <a:miter lim="800000"/>
                      <a:headEnd/>
                      <a:tailEnd/>
                    </a:ln>
                  </pic:spPr>
                </pic:pic>
              </a:graphicData>
            </a:graphic>
          </wp:inline>
        </w:drawing>
      </w:r>
    </w:p>
    <w:p w:rsidR="006103F1" w:rsidRDefault="006103F1">
      <w:pPr>
        <w:tabs>
          <w:tab w:val="left" w:pos="0"/>
        </w:tabs>
        <w:jc w:val="both"/>
        <w:rPr>
          <w:rFonts w:ascii="Arial Narrow" w:hAnsi="Arial Narrow"/>
          <w:sz w:val="22"/>
          <w:szCs w:val="22"/>
          <w:highlight w:val="yellow"/>
        </w:rPr>
      </w:pPr>
      <w:r w:rsidRPr="006103F1">
        <w:rPr>
          <w:noProof/>
          <w:szCs w:val="22"/>
          <w:lang w:val="sk-SK"/>
        </w:rPr>
        <w:lastRenderedPageBreak/>
        <w:drawing>
          <wp:inline distT="0" distB="0" distL="0" distR="0">
            <wp:extent cx="5760085" cy="1087690"/>
            <wp:effectExtent l="1905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5760085" cy="1087690"/>
                    </a:xfrm>
                    <a:prstGeom prst="rect">
                      <a:avLst/>
                    </a:prstGeom>
                    <a:noFill/>
                    <a:ln w="9525">
                      <a:noFill/>
                      <a:miter lim="800000"/>
                      <a:headEnd/>
                      <a:tailEnd/>
                    </a:ln>
                  </pic:spPr>
                </pic:pic>
              </a:graphicData>
            </a:graphic>
          </wp:inline>
        </w:drawing>
      </w:r>
    </w:p>
    <w:p w:rsidR="006103F1" w:rsidRPr="006C1B32" w:rsidRDefault="006103F1">
      <w:pPr>
        <w:tabs>
          <w:tab w:val="left" w:pos="0"/>
        </w:tabs>
        <w:jc w:val="both"/>
        <w:rPr>
          <w:rFonts w:ascii="Arial Narrow" w:hAnsi="Arial Narrow"/>
          <w:sz w:val="22"/>
          <w:szCs w:val="22"/>
          <w:highlight w:val="yellow"/>
        </w:rPr>
      </w:pPr>
    </w:p>
    <w:p w:rsidR="00E74AD3" w:rsidRPr="006C1B32" w:rsidRDefault="00E74AD3">
      <w:pPr>
        <w:tabs>
          <w:tab w:val="left" w:pos="0"/>
        </w:tabs>
        <w:jc w:val="both"/>
        <w:rPr>
          <w:rFonts w:ascii="Arial Narrow" w:hAnsi="Arial Narrow"/>
          <w:b/>
          <w:bCs/>
          <w:sz w:val="22"/>
          <w:szCs w:val="22"/>
          <w:highlight w:val="yellow"/>
          <w:u w:val="single"/>
        </w:rPr>
      </w:pPr>
    </w:p>
    <w:p w:rsidR="00E74AD3" w:rsidRPr="006C1B32" w:rsidRDefault="00E74AD3">
      <w:pPr>
        <w:tabs>
          <w:tab w:val="left" w:pos="0"/>
        </w:tabs>
        <w:jc w:val="both"/>
        <w:rPr>
          <w:rFonts w:ascii="Arial Narrow" w:hAnsi="Arial Narrow"/>
          <w:b/>
          <w:bCs/>
          <w:sz w:val="22"/>
          <w:szCs w:val="22"/>
          <w:highlight w:val="yellow"/>
          <w:u w:val="single"/>
        </w:rPr>
      </w:pPr>
    </w:p>
    <w:p w:rsidR="003F1A5B" w:rsidRPr="00456F10" w:rsidRDefault="00456F10">
      <w:pPr>
        <w:tabs>
          <w:tab w:val="left" w:pos="0"/>
        </w:tabs>
        <w:jc w:val="both"/>
        <w:rPr>
          <w:rFonts w:ascii="Arial Narrow" w:hAnsi="Arial Narrow"/>
          <w:b/>
          <w:bCs/>
          <w:sz w:val="28"/>
          <w:szCs w:val="28"/>
        </w:rPr>
      </w:pPr>
      <w:r>
        <w:rPr>
          <w:rFonts w:ascii="Arial Narrow" w:hAnsi="Arial Narrow"/>
          <w:b/>
          <w:bCs/>
          <w:sz w:val="28"/>
          <w:szCs w:val="28"/>
        </w:rPr>
        <w:t>2.2.</w:t>
      </w:r>
      <w:r>
        <w:rPr>
          <w:rFonts w:ascii="Arial Narrow" w:hAnsi="Arial Narrow"/>
          <w:b/>
          <w:bCs/>
          <w:sz w:val="28"/>
          <w:szCs w:val="28"/>
        </w:rPr>
        <w:tab/>
      </w:r>
      <w:r w:rsidR="006F74E0" w:rsidRPr="00456F10">
        <w:rPr>
          <w:rFonts w:ascii="Arial Narrow" w:hAnsi="Arial Narrow"/>
          <w:b/>
          <w:bCs/>
          <w:sz w:val="28"/>
          <w:szCs w:val="28"/>
        </w:rPr>
        <w:t>Bilancia aktív a pasív</w:t>
      </w:r>
      <w:r w:rsidR="00DE45E9" w:rsidRPr="00456F10">
        <w:rPr>
          <w:rFonts w:ascii="Arial Narrow" w:hAnsi="Arial Narrow"/>
          <w:b/>
          <w:bCs/>
          <w:sz w:val="28"/>
          <w:szCs w:val="28"/>
        </w:rPr>
        <w:t xml:space="preserve"> individuálnej</w:t>
      </w:r>
      <w:r w:rsidR="006F74E0" w:rsidRPr="00456F10">
        <w:rPr>
          <w:rFonts w:ascii="Arial Narrow" w:hAnsi="Arial Narrow"/>
          <w:b/>
          <w:bCs/>
          <w:sz w:val="28"/>
          <w:szCs w:val="28"/>
        </w:rPr>
        <w:t xml:space="preserve"> súvahy</w:t>
      </w:r>
    </w:p>
    <w:p w:rsidR="003F1A5B" w:rsidRPr="00673CE7" w:rsidRDefault="006F74E0" w:rsidP="00673CE7">
      <w:pPr>
        <w:tabs>
          <w:tab w:val="left" w:pos="0"/>
        </w:tabs>
        <w:spacing w:before="100" w:beforeAutospacing="1"/>
        <w:jc w:val="both"/>
        <w:rPr>
          <w:rFonts w:ascii="Arial Narrow" w:hAnsi="Arial Narrow"/>
          <w:b/>
          <w:bCs/>
          <w:i/>
          <w:iCs/>
          <w:sz w:val="22"/>
          <w:szCs w:val="22"/>
        </w:rPr>
      </w:pPr>
      <w:r w:rsidRPr="00673CE7">
        <w:rPr>
          <w:rFonts w:ascii="Arial Narrow" w:hAnsi="Arial Narrow"/>
          <w:b/>
          <w:bCs/>
          <w:i/>
          <w:iCs/>
          <w:sz w:val="22"/>
          <w:szCs w:val="22"/>
        </w:rPr>
        <w:t>Majetok mesta</w:t>
      </w:r>
    </w:p>
    <w:p w:rsidR="00673CE7" w:rsidRPr="006C1B32" w:rsidRDefault="00673CE7" w:rsidP="00673CE7">
      <w:pPr>
        <w:tabs>
          <w:tab w:val="left" w:pos="0"/>
        </w:tabs>
        <w:jc w:val="both"/>
        <w:rPr>
          <w:rFonts w:ascii="Arial Narrow" w:hAnsi="Arial Narrow"/>
          <w:b/>
          <w:bCs/>
          <w:i/>
          <w:iCs/>
          <w:sz w:val="22"/>
          <w:szCs w:val="22"/>
          <w:highlight w:val="yellow"/>
        </w:rPr>
      </w:pPr>
    </w:p>
    <w:p w:rsidR="00673CE7" w:rsidRDefault="00673CE7" w:rsidP="00673CE7">
      <w:pPr>
        <w:jc w:val="both"/>
        <w:rPr>
          <w:rFonts w:ascii="Arial Narrow" w:hAnsi="Arial Narrow"/>
          <w:color w:val="000000"/>
          <w:sz w:val="22"/>
          <w:szCs w:val="22"/>
          <w:highlight w:val="yellow"/>
          <w:lang w:val="sk-SK"/>
        </w:rPr>
      </w:pPr>
      <w:r w:rsidRPr="00D6214A">
        <w:rPr>
          <w:rFonts w:ascii="Arial Narrow" w:hAnsi="Arial Narrow"/>
          <w:color w:val="000000"/>
          <w:sz w:val="22"/>
          <w:szCs w:val="22"/>
          <w:lang w:val="sk-SK"/>
        </w:rPr>
        <w:t xml:space="preserve">Z vykázaného stavu v súvahe k 31.12.2013 vyplýva, že bilancia aktív a pasív je dodržaná, úhrn aktív sa rovná úhrnu pasív. Zostatky všetkých  súvahových účtov boli odsúhlasené v rámci vykonanej inventarizácie majetku mesta k 31.12.2013 na základe príkazu primátora </w:t>
      </w:r>
      <w:r w:rsidRPr="00E36052">
        <w:rPr>
          <w:rFonts w:ascii="Arial Narrow" w:hAnsi="Arial Narrow"/>
          <w:color w:val="000000"/>
          <w:sz w:val="22"/>
          <w:szCs w:val="22"/>
          <w:lang w:val="sk-SK"/>
        </w:rPr>
        <w:t xml:space="preserve">mesta zo dňa 14.10.2013 pre zamestnancov mesta a zriadené rozpočtové organizácie. Inventarizácia sa začala hneď po vydaní príkazu. Všetky druhy majetku boli na základe inventúrnych súpisov odkontrolované so skutočným stavom. </w:t>
      </w:r>
    </w:p>
    <w:p w:rsidR="00673CE7" w:rsidRPr="00E36052" w:rsidRDefault="00673CE7" w:rsidP="00673CE7">
      <w:pPr>
        <w:jc w:val="both"/>
        <w:rPr>
          <w:rFonts w:ascii="Arial Narrow" w:hAnsi="Arial Narrow"/>
          <w:sz w:val="22"/>
          <w:szCs w:val="22"/>
        </w:rPr>
      </w:pPr>
      <w:r w:rsidRPr="00E36052">
        <w:rPr>
          <w:rFonts w:ascii="Arial Narrow" w:hAnsi="Arial Narrow"/>
          <w:sz w:val="22"/>
          <w:szCs w:val="22"/>
        </w:rPr>
        <w:t>Fyzická inventúra prebehla v poriadku, jednotlivé komisie navrhli nejaký majetok na vyradenie. Zasadať bude vyraďovacia komisia a na základe jej záverov bude majetok vyradený z evidencie.</w:t>
      </w:r>
    </w:p>
    <w:p w:rsidR="00673CE7" w:rsidRPr="00E36052" w:rsidRDefault="00673CE7" w:rsidP="00673CE7">
      <w:pPr>
        <w:jc w:val="both"/>
        <w:rPr>
          <w:rFonts w:ascii="Arial Narrow" w:hAnsi="Arial Narrow"/>
          <w:sz w:val="22"/>
          <w:szCs w:val="22"/>
        </w:rPr>
      </w:pPr>
      <w:r w:rsidRPr="00E36052">
        <w:rPr>
          <w:rFonts w:ascii="Arial Narrow" w:hAnsi="Arial Narrow"/>
          <w:sz w:val="22"/>
          <w:szCs w:val="22"/>
        </w:rPr>
        <w:t>Po vykonaní fyzickej inventúry sa začala dokladová inventúra. Z jednotlivých modulov informačného systému boli vytlačené zostavy, ktoré sa následne porovnávali s účtovným stavom.</w:t>
      </w:r>
    </w:p>
    <w:p w:rsidR="00673CE7" w:rsidRPr="00E36052" w:rsidRDefault="00673CE7" w:rsidP="00673CE7">
      <w:pPr>
        <w:jc w:val="both"/>
        <w:rPr>
          <w:rFonts w:ascii="Arial Narrow" w:hAnsi="Arial Narrow"/>
          <w:sz w:val="22"/>
          <w:szCs w:val="22"/>
        </w:rPr>
      </w:pPr>
      <w:r w:rsidRPr="00E36052">
        <w:rPr>
          <w:rFonts w:ascii="Arial Narrow" w:hAnsi="Arial Narrow"/>
          <w:sz w:val="22"/>
          <w:szCs w:val="22"/>
        </w:rPr>
        <w:t>Pri vykonaní inventarizácie účtu 042 – Obstaranie dlhodobého hmotného majetku bolo zistené, že na tomto účte sú evidované investičné akcie, ktoré sa už nebudú realizovať. Jedná sa o nasledovné akcie:</w:t>
      </w:r>
    </w:p>
    <w:p w:rsidR="00673CE7" w:rsidRPr="00E36052" w:rsidRDefault="00673CE7" w:rsidP="00673CE7">
      <w:pPr>
        <w:jc w:val="both"/>
        <w:rPr>
          <w:rFonts w:ascii="Arial Narrow" w:hAnsi="Arial Narrow"/>
          <w:sz w:val="22"/>
          <w:szCs w:val="22"/>
        </w:rPr>
      </w:pPr>
    </w:p>
    <w:p w:rsidR="00673CE7" w:rsidRPr="00E36052" w:rsidRDefault="00673CE7" w:rsidP="00673CE7">
      <w:pPr>
        <w:pStyle w:val="ListParagraph"/>
        <w:numPr>
          <w:ilvl w:val="0"/>
          <w:numId w:val="16"/>
        </w:numPr>
        <w:suppressAutoHyphens w:val="0"/>
        <w:spacing w:line="276" w:lineRule="auto"/>
        <w:rPr>
          <w:rFonts w:ascii="Arial Narrow" w:hAnsi="Arial Narrow"/>
          <w:sz w:val="22"/>
          <w:szCs w:val="22"/>
        </w:rPr>
      </w:pPr>
      <w:r w:rsidRPr="00E36052">
        <w:rPr>
          <w:rFonts w:ascii="Arial Narrow" w:hAnsi="Arial Narrow"/>
          <w:sz w:val="22"/>
          <w:szCs w:val="22"/>
        </w:rPr>
        <w:t xml:space="preserve">kruhový objazd – </w:t>
      </w:r>
      <w:r w:rsidRPr="00E36052">
        <w:rPr>
          <w:rFonts w:ascii="Arial Narrow" w:hAnsi="Arial Narrow"/>
          <w:sz w:val="22"/>
          <w:szCs w:val="22"/>
        </w:rPr>
        <w:tab/>
      </w:r>
      <w:r w:rsidRPr="00E36052">
        <w:rPr>
          <w:rFonts w:ascii="Arial Narrow" w:hAnsi="Arial Narrow"/>
          <w:sz w:val="22"/>
          <w:szCs w:val="22"/>
        </w:rPr>
        <w:tab/>
      </w:r>
      <w:r w:rsidRPr="00E36052">
        <w:rPr>
          <w:rFonts w:ascii="Arial Narrow" w:hAnsi="Arial Narrow"/>
          <w:sz w:val="22"/>
          <w:szCs w:val="22"/>
        </w:rPr>
        <w:tab/>
        <w:t>10 367,00 €,</w:t>
      </w:r>
    </w:p>
    <w:p w:rsidR="00673CE7" w:rsidRPr="00E36052" w:rsidRDefault="00673CE7" w:rsidP="00673CE7">
      <w:pPr>
        <w:pStyle w:val="ListParagraph"/>
        <w:numPr>
          <w:ilvl w:val="0"/>
          <w:numId w:val="16"/>
        </w:numPr>
        <w:suppressAutoHyphens w:val="0"/>
        <w:spacing w:line="276" w:lineRule="auto"/>
        <w:rPr>
          <w:rFonts w:ascii="Arial Narrow" w:hAnsi="Arial Narrow"/>
          <w:sz w:val="22"/>
          <w:szCs w:val="22"/>
        </w:rPr>
      </w:pPr>
      <w:r w:rsidRPr="00E36052">
        <w:rPr>
          <w:rFonts w:ascii="Arial Narrow" w:hAnsi="Arial Narrow"/>
          <w:sz w:val="22"/>
          <w:szCs w:val="22"/>
        </w:rPr>
        <w:t xml:space="preserve">nová bytovka Bystrô – </w:t>
      </w:r>
      <w:r w:rsidRPr="00E36052">
        <w:rPr>
          <w:rFonts w:ascii="Arial Narrow" w:hAnsi="Arial Narrow"/>
          <w:sz w:val="22"/>
          <w:szCs w:val="22"/>
        </w:rPr>
        <w:tab/>
      </w:r>
      <w:r w:rsidRPr="00E36052">
        <w:rPr>
          <w:rFonts w:ascii="Arial Narrow" w:hAnsi="Arial Narrow"/>
          <w:sz w:val="22"/>
          <w:szCs w:val="22"/>
        </w:rPr>
        <w:tab/>
      </w:r>
      <w:r>
        <w:rPr>
          <w:rFonts w:ascii="Arial Narrow" w:hAnsi="Arial Narrow"/>
          <w:sz w:val="22"/>
          <w:szCs w:val="22"/>
        </w:rPr>
        <w:tab/>
      </w:r>
      <w:r w:rsidRPr="00E36052">
        <w:rPr>
          <w:rFonts w:ascii="Arial Narrow" w:hAnsi="Arial Narrow"/>
          <w:sz w:val="22"/>
          <w:szCs w:val="22"/>
        </w:rPr>
        <w:t>36 277,84 €,</w:t>
      </w:r>
    </w:p>
    <w:p w:rsidR="00673CE7" w:rsidRPr="00E36052" w:rsidRDefault="00673CE7" w:rsidP="00673CE7">
      <w:pPr>
        <w:pStyle w:val="ListParagraph"/>
        <w:numPr>
          <w:ilvl w:val="0"/>
          <w:numId w:val="16"/>
        </w:numPr>
        <w:suppressAutoHyphens w:val="0"/>
        <w:spacing w:line="276" w:lineRule="auto"/>
        <w:rPr>
          <w:rFonts w:ascii="Arial Narrow" w:hAnsi="Arial Narrow"/>
          <w:sz w:val="22"/>
          <w:szCs w:val="22"/>
        </w:rPr>
      </w:pPr>
      <w:r w:rsidRPr="00E36052">
        <w:rPr>
          <w:rFonts w:ascii="Arial Narrow" w:hAnsi="Arial Narrow"/>
          <w:sz w:val="22"/>
          <w:szCs w:val="22"/>
        </w:rPr>
        <w:t xml:space="preserve">rekonštrukcia telocvične I. ZŠ – </w:t>
      </w:r>
      <w:r w:rsidRPr="00E36052">
        <w:rPr>
          <w:rFonts w:ascii="Arial Narrow" w:hAnsi="Arial Narrow"/>
          <w:sz w:val="22"/>
          <w:szCs w:val="22"/>
        </w:rPr>
        <w:tab/>
      </w:r>
      <w:r>
        <w:rPr>
          <w:rFonts w:ascii="Arial Narrow" w:hAnsi="Arial Narrow"/>
          <w:sz w:val="22"/>
          <w:szCs w:val="22"/>
        </w:rPr>
        <w:tab/>
      </w:r>
      <w:r w:rsidRPr="00E36052">
        <w:rPr>
          <w:rFonts w:ascii="Arial Narrow" w:hAnsi="Arial Narrow"/>
          <w:sz w:val="22"/>
          <w:szCs w:val="22"/>
        </w:rPr>
        <w:t xml:space="preserve">  1 659,70 €,</w:t>
      </w:r>
    </w:p>
    <w:p w:rsidR="00673CE7" w:rsidRPr="00E36052" w:rsidRDefault="00673CE7" w:rsidP="00673CE7">
      <w:pPr>
        <w:pStyle w:val="ListParagraph"/>
        <w:numPr>
          <w:ilvl w:val="0"/>
          <w:numId w:val="16"/>
        </w:numPr>
        <w:suppressAutoHyphens w:val="0"/>
        <w:spacing w:line="276" w:lineRule="auto"/>
        <w:rPr>
          <w:rFonts w:ascii="Arial Narrow" w:hAnsi="Arial Narrow"/>
          <w:sz w:val="22"/>
          <w:szCs w:val="22"/>
        </w:rPr>
      </w:pPr>
      <w:r w:rsidRPr="00E36052">
        <w:rPr>
          <w:rFonts w:ascii="Arial Narrow" w:hAnsi="Arial Narrow"/>
          <w:sz w:val="22"/>
          <w:szCs w:val="22"/>
        </w:rPr>
        <w:t xml:space="preserve">lávka pre peších Kmeťovci – </w:t>
      </w:r>
      <w:r w:rsidRPr="00E36052">
        <w:rPr>
          <w:rFonts w:ascii="Arial Narrow" w:hAnsi="Arial Narrow"/>
          <w:sz w:val="22"/>
          <w:szCs w:val="22"/>
        </w:rPr>
        <w:tab/>
      </w:r>
      <w:r>
        <w:rPr>
          <w:rFonts w:ascii="Arial Narrow" w:hAnsi="Arial Narrow"/>
          <w:sz w:val="22"/>
          <w:szCs w:val="22"/>
        </w:rPr>
        <w:tab/>
      </w:r>
      <w:r w:rsidRPr="00E36052">
        <w:rPr>
          <w:rFonts w:ascii="Arial Narrow" w:hAnsi="Arial Narrow"/>
          <w:sz w:val="22"/>
          <w:szCs w:val="22"/>
        </w:rPr>
        <w:t xml:space="preserve">     995,82 €,</w:t>
      </w:r>
    </w:p>
    <w:p w:rsidR="00673CE7" w:rsidRPr="00E36052" w:rsidRDefault="00673CE7" w:rsidP="00673CE7">
      <w:pPr>
        <w:pStyle w:val="ListParagraph"/>
        <w:numPr>
          <w:ilvl w:val="0"/>
          <w:numId w:val="16"/>
        </w:numPr>
        <w:pBdr>
          <w:bottom w:val="single" w:sz="12" w:space="1" w:color="auto"/>
        </w:pBdr>
        <w:suppressAutoHyphens w:val="0"/>
        <w:spacing w:line="276" w:lineRule="auto"/>
        <w:rPr>
          <w:rFonts w:ascii="Arial Narrow" w:hAnsi="Arial Narrow"/>
          <w:sz w:val="22"/>
          <w:szCs w:val="22"/>
        </w:rPr>
      </w:pPr>
      <w:r w:rsidRPr="00E36052">
        <w:rPr>
          <w:rFonts w:ascii="Arial Narrow" w:hAnsi="Arial Narrow"/>
          <w:sz w:val="22"/>
          <w:szCs w:val="22"/>
        </w:rPr>
        <w:t xml:space="preserve">projekt obnovy kúpaliska – </w:t>
      </w:r>
      <w:r w:rsidRPr="00E36052">
        <w:rPr>
          <w:rFonts w:ascii="Arial Narrow" w:hAnsi="Arial Narrow"/>
          <w:sz w:val="22"/>
          <w:szCs w:val="22"/>
        </w:rPr>
        <w:tab/>
      </w:r>
      <w:r w:rsidRPr="00E36052">
        <w:rPr>
          <w:rFonts w:ascii="Arial Narrow" w:hAnsi="Arial Narrow"/>
          <w:sz w:val="22"/>
          <w:szCs w:val="22"/>
        </w:rPr>
        <w:tab/>
        <w:t>24 384,00 €</w:t>
      </w:r>
    </w:p>
    <w:p w:rsidR="00673CE7" w:rsidRPr="00E36052" w:rsidRDefault="00673CE7" w:rsidP="00673CE7">
      <w:pPr>
        <w:pStyle w:val="ListParagraph"/>
        <w:numPr>
          <w:ilvl w:val="0"/>
          <w:numId w:val="16"/>
        </w:numPr>
        <w:suppressAutoHyphens w:val="0"/>
        <w:spacing w:line="276" w:lineRule="auto"/>
        <w:rPr>
          <w:rFonts w:ascii="Arial Narrow" w:hAnsi="Arial Narrow"/>
          <w:sz w:val="22"/>
          <w:szCs w:val="22"/>
        </w:rPr>
      </w:pPr>
      <w:r w:rsidRPr="00E36052">
        <w:rPr>
          <w:rFonts w:ascii="Arial Narrow" w:hAnsi="Arial Narrow"/>
          <w:sz w:val="22"/>
          <w:szCs w:val="22"/>
        </w:rPr>
        <w:t>Spolu:</w:t>
      </w:r>
      <w:r w:rsidRPr="00E36052">
        <w:rPr>
          <w:rFonts w:ascii="Arial Narrow" w:hAnsi="Arial Narrow"/>
          <w:sz w:val="22"/>
          <w:szCs w:val="22"/>
        </w:rPr>
        <w:tab/>
      </w:r>
      <w:r w:rsidRPr="00E36052">
        <w:rPr>
          <w:rFonts w:ascii="Arial Narrow" w:hAnsi="Arial Narrow"/>
          <w:sz w:val="22"/>
          <w:szCs w:val="22"/>
        </w:rPr>
        <w:tab/>
      </w:r>
      <w:r w:rsidRPr="00E36052">
        <w:rPr>
          <w:rFonts w:ascii="Arial Narrow" w:hAnsi="Arial Narrow"/>
          <w:sz w:val="22"/>
          <w:szCs w:val="22"/>
        </w:rPr>
        <w:tab/>
      </w:r>
      <w:r w:rsidRPr="00E36052">
        <w:rPr>
          <w:rFonts w:ascii="Arial Narrow" w:hAnsi="Arial Narrow"/>
          <w:sz w:val="22"/>
          <w:szCs w:val="22"/>
        </w:rPr>
        <w:tab/>
      </w:r>
      <w:r w:rsidRPr="00E36052">
        <w:rPr>
          <w:rFonts w:ascii="Arial Narrow" w:hAnsi="Arial Narrow"/>
          <w:sz w:val="22"/>
          <w:szCs w:val="22"/>
        </w:rPr>
        <w:tab/>
        <w:t>73 684,36 €</w:t>
      </w:r>
    </w:p>
    <w:p w:rsidR="00673CE7" w:rsidRPr="00E36052" w:rsidRDefault="00673CE7" w:rsidP="00673CE7">
      <w:pPr>
        <w:rPr>
          <w:rFonts w:ascii="Arial Narrow" w:hAnsi="Arial Narrow"/>
          <w:sz w:val="22"/>
          <w:szCs w:val="22"/>
        </w:rPr>
      </w:pPr>
    </w:p>
    <w:p w:rsidR="00673CE7" w:rsidRPr="00E36052" w:rsidRDefault="00673CE7" w:rsidP="00673CE7">
      <w:pPr>
        <w:jc w:val="both"/>
        <w:rPr>
          <w:rFonts w:ascii="Arial Narrow" w:hAnsi="Arial Narrow"/>
          <w:sz w:val="22"/>
          <w:szCs w:val="22"/>
        </w:rPr>
      </w:pPr>
      <w:r w:rsidRPr="00E36052">
        <w:rPr>
          <w:rFonts w:ascii="Arial Narrow" w:hAnsi="Arial Narrow"/>
          <w:sz w:val="22"/>
          <w:szCs w:val="22"/>
        </w:rPr>
        <w:t xml:space="preserve">U účtu 042 – Obstaranie dlhodobého hmotného majetku </w:t>
      </w:r>
      <w:r>
        <w:rPr>
          <w:rFonts w:ascii="Arial Narrow" w:hAnsi="Arial Narrow"/>
          <w:sz w:val="22"/>
          <w:szCs w:val="22"/>
        </w:rPr>
        <w:t>Mestské zastupiteľstvo schválilo odpísanie týchto akcií z účtovníctva v sume</w:t>
      </w:r>
      <w:r w:rsidRPr="00E36052">
        <w:rPr>
          <w:rFonts w:ascii="Arial Narrow" w:hAnsi="Arial Narrow"/>
          <w:sz w:val="22"/>
          <w:szCs w:val="22"/>
        </w:rPr>
        <w:t xml:space="preserve"> 73 684,36 €.</w:t>
      </w:r>
    </w:p>
    <w:p w:rsidR="00CF0E11" w:rsidRPr="006C1B32" w:rsidRDefault="00CF0E11" w:rsidP="00CF0E11">
      <w:pPr>
        <w:jc w:val="both"/>
        <w:rPr>
          <w:rFonts w:ascii="Arial Narrow" w:hAnsi="Arial Narrow"/>
          <w:color w:val="000000"/>
          <w:sz w:val="22"/>
          <w:szCs w:val="22"/>
          <w:highlight w:val="yellow"/>
          <w:lang w:val="sk-SK"/>
        </w:rPr>
      </w:pPr>
    </w:p>
    <w:p w:rsidR="00673CE7" w:rsidRPr="00673CE7" w:rsidRDefault="00673CE7" w:rsidP="00673CE7">
      <w:pPr>
        <w:pStyle w:val="odstavec"/>
        <w:rPr>
          <w:rFonts w:ascii="Arial Narrow" w:hAnsi="Arial Narrow"/>
          <w:sz w:val="22"/>
          <w:szCs w:val="22"/>
        </w:rPr>
      </w:pPr>
      <w:r w:rsidRPr="00673CE7">
        <w:rPr>
          <w:rFonts w:ascii="Arial Narrow" w:hAnsi="Arial Narrow"/>
          <w:sz w:val="22"/>
          <w:szCs w:val="22"/>
        </w:rPr>
        <w:t xml:space="preserve">Po 31.decembri 2013 bolo zistené, že Mesto Hriňová nesprávne vykonalo ocenenie pozemkov pri inventarizácii. Správny spôsob ocenenie bol použitím historických cien. Pozemky boli nesprávne ocenené podľa Vyhlášky Ministerstva spravodlivosti SR č. 492/2004 o stanovení všeobecnej hodnoty majetku, čím došlo k ovplyvneniu výsledku hospodárenia nesprávnym navýšením ceny pozemkov vo vlastníctve Mesta Hriňová. </w:t>
      </w:r>
    </w:p>
    <w:p w:rsidR="00673CE7" w:rsidRPr="00673CE7" w:rsidRDefault="00673CE7" w:rsidP="00673CE7">
      <w:pPr>
        <w:pStyle w:val="odstavec"/>
        <w:rPr>
          <w:rFonts w:ascii="Arial Narrow" w:hAnsi="Arial Narrow"/>
          <w:sz w:val="22"/>
          <w:szCs w:val="22"/>
        </w:rPr>
      </w:pPr>
      <w:r w:rsidRPr="00673CE7">
        <w:rPr>
          <w:rFonts w:ascii="Arial Narrow" w:hAnsi="Arial Narrow"/>
          <w:sz w:val="22"/>
          <w:szCs w:val="22"/>
        </w:rPr>
        <w:t>Po zistení tejto skutočnosti bola hodnota pozemkov opravená v priebehu mesiaca január 2014.</w:t>
      </w:r>
    </w:p>
    <w:p w:rsidR="002E3C26" w:rsidRPr="006C1B32" w:rsidRDefault="002E3C26" w:rsidP="00CF0E11">
      <w:pPr>
        <w:jc w:val="both"/>
        <w:rPr>
          <w:rFonts w:ascii="Arial Narrow" w:hAnsi="Arial Narrow"/>
          <w:color w:val="000000"/>
          <w:sz w:val="22"/>
          <w:szCs w:val="22"/>
          <w:highlight w:val="yellow"/>
          <w:lang w:val="sk-SK"/>
        </w:rPr>
      </w:pPr>
    </w:p>
    <w:tbl>
      <w:tblPr>
        <w:tblW w:w="9546" w:type="dxa"/>
        <w:tblInd w:w="60"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70" w:type="dxa"/>
          <w:right w:w="70" w:type="dxa"/>
        </w:tblCellMar>
        <w:tblLook w:val="04A0"/>
      </w:tblPr>
      <w:tblGrid>
        <w:gridCol w:w="4121"/>
        <w:gridCol w:w="1314"/>
        <w:gridCol w:w="1314"/>
        <w:gridCol w:w="1313"/>
        <w:gridCol w:w="1484"/>
      </w:tblGrid>
      <w:tr w:rsidR="000D5D06" w:rsidRPr="00673CE7" w:rsidTr="000D5D06">
        <w:trPr>
          <w:trHeight w:val="660"/>
        </w:trPr>
        <w:tc>
          <w:tcPr>
            <w:tcW w:w="4121" w:type="dxa"/>
            <w:vMerge w:val="restart"/>
            <w:tcBorders>
              <w:top w:val="single" w:sz="12" w:space="0" w:color="auto"/>
              <w:bottom w:val="single" w:sz="2" w:space="0" w:color="auto"/>
            </w:tcBorders>
            <w:shd w:val="clear" w:color="auto" w:fill="auto"/>
            <w:vAlign w:val="center"/>
            <w:hideMark/>
          </w:tcPr>
          <w:p w:rsidR="000D5D06" w:rsidRPr="00673CE7" w:rsidRDefault="000D5D06" w:rsidP="00036DA2">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STRANA AKTÍV</w:t>
            </w:r>
          </w:p>
        </w:tc>
        <w:tc>
          <w:tcPr>
            <w:tcW w:w="1314" w:type="dxa"/>
            <w:tcBorders>
              <w:top w:val="single" w:sz="12" w:space="0" w:color="auto"/>
              <w:bottom w:val="single" w:sz="2" w:space="0" w:color="auto"/>
            </w:tcBorders>
            <w:vAlign w:val="center"/>
          </w:tcPr>
          <w:p w:rsidR="000D5D06" w:rsidRPr="00673CE7" w:rsidRDefault="000D5D06" w:rsidP="00673CE7">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Stav k 31.12.201</w:t>
            </w:r>
            <w:r w:rsidR="00673CE7" w:rsidRPr="00673CE7">
              <w:rPr>
                <w:rFonts w:ascii="Arial Narrow" w:hAnsi="Arial Narrow"/>
                <w:b/>
                <w:bCs/>
                <w:sz w:val="22"/>
                <w:szCs w:val="22"/>
                <w:lang w:val="sk-SK"/>
              </w:rPr>
              <w:t>2</w:t>
            </w:r>
          </w:p>
        </w:tc>
        <w:tc>
          <w:tcPr>
            <w:tcW w:w="4111" w:type="dxa"/>
            <w:gridSpan w:val="3"/>
            <w:tcBorders>
              <w:top w:val="single" w:sz="12" w:space="0" w:color="auto"/>
              <w:bottom w:val="single" w:sz="2" w:space="0" w:color="auto"/>
            </w:tcBorders>
            <w:shd w:val="clear" w:color="auto" w:fill="auto"/>
            <w:vAlign w:val="center"/>
            <w:hideMark/>
          </w:tcPr>
          <w:p w:rsidR="000D5D06" w:rsidRPr="00673CE7" w:rsidRDefault="000D5D06" w:rsidP="00673CE7">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Stav k 31.12.201</w:t>
            </w:r>
            <w:r w:rsidR="00673CE7" w:rsidRPr="00673CE7">
              <w:rPr>
                <w:rFonts w:ascii="Arial Narrow" w:hAnsi="Arial Narrow"/>
                <w:b/>
                <w:bCs/>
                <w:sz w:val="22"/>
                <w:szCs w:val="22"/>
                <w:lang w:val="sk-SK"/>
              </w:rPr>
              <w:t>3</w:t>
            </w:r>
          </w:p>
        </w:tc>
      </w:tr>
      <w:tr w:rsidR="000D5D06" w:rsidRPr="00673CE7" w:rsidTr="000D5D06">
        <w:trPr>
          <w:trHeight w:val="330"/>
        </w:trPr>
        <w:tc>
          <w:tcPr>
            <w:tcW w:w="4121" w:type="dxa"/>
            <w:vMerge/>
            <w:tcBorders>
              <w:top w:val="single" w:sz="2" w:space="0" w:color="auto"/>
              <w:bottom w:val="double" w:sz="4" w:space="0" w:color="auto"/>
            </w:tcBorders>
            <w:vAlign w:val="center"/>
            <w:hideMark/>
          </w:tcPr>
          <w:p w:rsidR="000D5D06" w:rsidRPr="00673CE7" w:rsidRDefault="000D5D06" w:rsidP="00036DA2">
            <w:pPr>
              <w:suppressAutoHyphens w:val="0"/>
              <w:rPr>
                <w:rFonts w:ascii="Arial Narrow" w:hAnsi="Arial Narrow"/>
                <w:b/>
                <w:bCs/>
                <w:sz w:val="22"/>
                <w:szCs w:val="22"/>
                <w:lang w:val="sk-SK"/>
              </w:rPr>
            </w:pPr>
          </w:p>
        </w:tc>
        <w:tc>
          <w:tcPr>
            <w:tcW w:w="1314" w:type="dxa"/>
            <w:tcBorders>
              <w:top w:val="single" w:sz="2" w:space="0" w:color="auto"/>
              <w:bottom w:val="double" w:sz="4" w:space="0" w:color="auto"/>
            </w:tcBorders>
            <w:vAlign w:val="center"/>
          </w:tcPr>
          <w:p w:rsidR="000D5D06" w:rsidRPr="00673CE7" w:rsidRDefault="000D5D06" w:rsidP="006C1B32">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Netto</w:t>
            </w:r>
          </w:p>
        </w:tc>
        <w:tc>
          <w:tcPr>
            <w:tcW w:w="1314" w:type="dxa"/>
            <w:tcBorders>
              <w:top w:val="single" w:sz="2" w:space="0" w:color="auto"/>
              <w:bottom w:val="double" w:sz="4" w:space="0" w:color="auto"/>
            </w:tcBorders>
            <w:shd w:val="clear" w:color="auto" w:fill="auto"/>
            <w:noWrap/>
            <w:vAlign w:val="center"/>
            <w:hideMark/>
          </w:tcPr>
          <w:p w:rsidR="000D5D06" w:rsidRPr="00673CE7" w:rsidRDefault="000D5D06" w:rsidP="00036DA2">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Brutto</w:t>
            </w:r>
          </w:p>
        </w:tc>
        <w:tc>
          <w:tcPr>
            <w:tcW w:w="1313" w:type="dxa"/>
            <w:tcBorders>
              <w:top w:val="single" w:sz="2" w:space="0" w:color="auto"/>
              <w:bottom w:val="double" w:sz="4" w:space="0" w:color="auto"/>
            </w:tcBorders>
            <w:shd w:val="clear" w:color="auto" w:fill="auto"/>
            <w:noWrap/>
            <w:vAlign w:val="center"/>
            <w:hideMark/>
          </w:tcPr>
          <w:p w:rsidR="000D5D06" w:rsidRPr="00673CE7" w:rsidRDefault="000D5D06" w:rsidP="00036DA2">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 xml:space="preserve">Korekcia </w:t>
            </w:r>
          </w:p>
        </w:tc>
        <w:tc>
          <w:tcPr>
            <w:tcW w:w="1484" w:type="dxa"/>
            <w:tcBorders>
              <w:top w:val="single" w:sz="2" w:space="0" w:color="auto"/>
              <w:bottom w:val="double" w:sz="4" w:space="0" w:color="auto"/>
            </w:tcBorders>
            <w:shd w:val="clear" w:color="auto" w:fill="auto"/>
            <w:noWrap/>
            <w:vAlign w:val="center"/>
            <w:hideMark/>
          </w:tcPr>
          <w:p w:rsidR="000D5D06" w:rsidRPr="00673CE7" w:rsidRDefault="000D5D06" w:rsidP="00036DA2">
            <w:pPr>
              <w:suppressAutoHyphens w:val="0"/>
              <w:jc w:val="center"/>
              <w:rPr>
                <w:rFonts w:ascii="Arial Narrow" w:hAnsi="Arial Narrow"/>
                <w:b/>
                <w:bCs/>
                <w:sz w:val="22"/>
                <w:szCs w:val="22"/>
                <w:lang w:val="sk-SK"/>
              </w:rPr>
            </w:pPr>
            <w:r w:rsidRPr="00673CE7">
              <w:rPr>
                <w:rFonts w:ascii="Arial Narrow" w:hAnsi="Arial Narrow"/>
                <w:b/>
                <w:bCs/>
                <w:sz w:val="22"/>
                <w:szCs w:val="22"/>
                <w:lang w:val="sk-SK"/>
              </w:rPr>
              <w:t>Netto</w:t>
            </w:r>
          </w:p>
        </w:tc>
      </w:tr>
      <w:tr w:rsidR="004B36D9" w:rsidRPr="00673CE7" w:rsidTr="000D5D06">
        <w:trPr>
          <w:trHeight w:val="330"/>
        </w:trPr>
        <w:tc>
          <w:tcPr>
            <w:tcW w:w="4121" w:type="dxa"/>
            <w:tcBorders>
              <w:top w:val="double" w:sz="4" w:space="0" w:color="auto"/>
            </w:tcBorders>
            <w:shd w:val="clear" w:color="auto" w:fill="auto"/>
            <w:vAlign w:val="bottom"/>
            <w:hideMark/>
          </w:tcPr>
          <w:p w:rsidR="004B36D9" w:rsidRPr="00673CE7" w:rsidRDefault="004B36D9" w:rsidP="00036DA2">
            <w:pPr>
              <w:suppressAutoHyphens w:val="0"/>
              <w:rPr>
                <w:rFonts w:ascii="Arial Narrow" w:hAnsi="Arial Narrow"/>
                <w:b/>
                <w:bCs/>
                <w:sz w:val="22"/>
                <w:szCs w:val="22"/>
                <w:lang w:val="sk-SK"/>
              </w:rPr>
            </w:pPr>
            <w:r w:rsidRPr="00673CE7">
              <w:rPr>
                <w:rFonts w:ascii="Arial Narrow" w:hAnsi="Arial Narrow"/>
                <w:b/>
                <w:bCs/>
                <w:sz w:val="22"/>
                <w:szCs w:val="22"/>
                <w:lang w:val="sk-SK"/>
              </w:rPr>
              <w:t xml:space="preserve">SPOLU MAJETOK </w:t>
            </w:r>
          </w:p>
        </w:tc>
        <w:tc>
          <w:tcPr>
            <w:tcW w:w="1314" w:type="dxa"/>
            <w:tcBorders>
              <w:top w:val="double" w:sz="4" w:space="0" w:color="auto"/>
            </w:tcBorders>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6 016 053,34</w:t>
            </w:r>
          </w:p>
        </w:tc>
        <w:tc>
          <w:tcPr>
            <w:tcW w:w="1314" w:type="dxa"/>
            <w:tcBorders>
              <w:top w:val="double" w:sz="4" w:space="0" w:color="auto"/>
            </w:tcBorders>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12 897 271,38</w:t>
            </w:r>
          </w:p>
        </w:tc>
        <w:tc>
          <w:tcPr>
            <w:tcW w:w="1313" w:type="dxa"/>
            <w:tcBorders>
              <w:top w:val="double" w:sz="4" w:space="0" w:color="auto"/>
            </w:tcBorders>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3 739 203,76</w:t>
            </w:r>
          </w:p>
        </w:tc>
        <w:tc>
          <w:tcPr>
            <w:tcW w:w="1484" w:type="dxa"/>
            <w:tcBorders>
              <w:top w:val="double" w:sz="4" w:space="0" w:color="auto"/>
            </w:tcBorders>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9 158 067,62</w:t>
            </w:r>
          </w:p>
        </w:tc>
      </w:tr>
      <w:tr w:rsidR="004B36D9" w:rsidRPr="00673CE7"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b/>
                <w:bCs/>
                <w:sz w:val="22"/>
                <w:szCs w:val="22"/>
                <w:lang w:val="sk-SK"/>
              </w:rPr>
            </w:pPr>
            <w:r w:rsidRPr="00673CE7">
              <w:rPr>
                <w:rFonts w:ascii="Arial Narrow" w:hAnsi="Arial Narrow"/>
                <w:b/>
                <w:bCs/>
                <w:sz w:val="22"/>
                <w:szCs w:val="22"/>
                <w:lang w:val="sk-SK"/>
              </w:rPr>
              <w:t>Neobežný majetok v tom:</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5 604 191,94</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12 504 400,93</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3 711 455,77</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8 792 945,16</w:t>
            </w:r>
          </w:p>
        </w:tc>
      </w:tr>
      <w:tr w:rsidR="004B36D9" w:rsidRPr="00673CE7"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Dlhodobý nehmotný majetok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15 075,77</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21 092,98</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8 734,41</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12 358,57</w:t>
            </w:r>
          </w:p>
        </w:tc>
      </w:tr>
      <w:tr w:rsidR="004B36D9" w:rsidRPr="00673CE7" w:rsidTr="000D5D06">
        <w:trPr>
          <w:trHeight w:val="330"/>
        </w:trPr>
        <w:tc>
          <w:tcPr>
            <w:tcW w:w="4121" w:type="dxa"/>
            <w:shd w:val="clear" w:color="auto" w:fill="auto"/>
            <w:noWrap/>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Dlhodobý hmotný majetok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3 683 137,45</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10 572 329,23</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3 702 721,36</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6 869 607,87</w:t>
            </w:r>
          </w:p>
        </w:tc>
      </w:tr>
      <w:tr w:rsidR="004B36D9" w:rsidRPr="00673CE7" w:rsidTr="000D5D06">
        <w:trPr>
          <w:trHeight w:val="330"/>
        </w:trPr>
        <w:tc>
          <w:tcPr>
            <w:tcW w:w="4121" w:type="dxa"/>
            <w:shd w:val="clear" w:color="auto" w:fill="auto"/>
            <w:noWrap/>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Dlhodobý finančný majetok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1 905 978,72</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1 910 978,72</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0,00</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1 910 978,72</w:t>
            </w:r>
          </w:p>
        </w:tc>
      </w:tr>
      <w:tr w:rsidR="004B36D9" w:rsidRPr="00673CE7"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b/>
                <w:bCs/>
                <w:sz w:val="22"/>
                <w:szCs w:val="22"/>
                <w:lang w:val="sk-SK"/>
              </w:rPr>
            </w:pPr>
            <w:r w:rsidRPr="00673CE7">
              <w:rPr>
                <w:rFonts w:ascii="Arial Narrow" w:hAnsi="Arial Narrow"/>
                <w:b/>
                <w:bCs/>
                <w:sz w:val="22"/>
                <w:szCs w:val="22"/>
                <w:lang w:val="sk-SK"/>
              </w:rPr>
              <w:lastRenderedPageBreak/>
              <w:t>Obežný majetok v tom:</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411 861,40</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392 870,45</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27 747,99</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365 122,46</w:t>
            </w:r>
          </w:p>
        </w:tc>
      </w:tr>
      <w:tr w:rsidR="004B36D9" w:rsidRPr="00673CE7"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Zásoby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14 499,26</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7 978,21</w:t>
            </w:r>
          </w:p>
        </w:tc>
        <w:tc>
          <w:tcPr>
            <w:tcW w:w="1313" w:type="dxa"/>
            <w:shd w:val="clear" w:color="auto" w:fill="auto"/>
            <w:noWrap/>
            <w:vAlign w:val="center"/>
            <w:hideMark/>
          </w:tcPr>
          <w:p w:rsidR="004B36D9" w:rsidRPr="00673CE7" w:rsidRDefault="00673CE7" w:rsidP="00673CE7">
            <w:pPr>
              <w:suppressAutoHyphens w:val="0"/>
              <w:jc w:val="right"/>
              <w:rPr>
                <w:rFonts w:ascii="Arial Narrow" w:hAnsi="Arial Narrow"/>
                <w:sz w:val="22"/>
                <w:szCs w:val="22"/>
                <w:lang w:val="sk-SK"/>
              </w:rPr>
            </w:pPr>
            <w:r w:rsidRPr="00673CE7">
              <w:rPr>
                <w:rFonts w:ascii="Arial Narrow" w:hAnsi="Arial Narrow"/>
                <w:sz w:val="22"/>
                <w:szCs w:val="22"/>
                <w:lang w:val="sk-SK"/>
              </w:rPr>
              <w:t>0,00</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7 978,21</w:t>
            </w:r>
          </w:p>
        </w:tc>
      </w:tr>
      <w:tr w:rsidR="004B36D9" w:rsidRPr="00673CE7"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Zúčtovanie medzi subjektami verejnej správy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77 266,41</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62 249,94</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0,00</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62 249,94</w:t>
            </w:r>
          </w:p>
        </w:tc>
      </w:tr>
      <w:tr w:rsidR="004B36D9" w:rsidRPr="00673CE7" w:rsidTr="000D5D06">
        <w:trPr>
          <w:trHeight w:val="330"/>
        </w:trPr>
        <w:tc>
          <w:tcPr>
            <w:tcW w:w="4121" w:type="dxa"/>
            <w:shd w:val="clear" w:color="auto" w:fill="auto"/>
            <w:noWrap/>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Krátkodobé pohľadávky</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86 074,44</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71 809,60</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27 747,99</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44 061,61</w:t>
            </w:r>
          </w:p>
        </w:tc>
      </w:tr>
      <w:tr w:rsidR="004B36D9" w:rsidRPr="006C1B32" w:rsidTr="000D5D06">
        <w:trPr>
          <w:trHeight w:val="330"/>
        </w:trPr>
        <w:tc>
          <w:tcPr>
            <w:tcW w:w="4121" w:type="dxa"/>
            <w:shd w:val="clear" w:color="auto" w:fill="auto"/>
            <w:vAlign w:val="bottom"/>
            <w:hideMark/>
          </w:tcPr>
          <w:p w:rsidR="004B36D9" w:rsidRPr="00673CE7" w:rsidRDefault="004B36D9" w:rsidP="00036DA2">
            <w:pPr>
              <w:suppressAutoHyphens w:val="0"/>
              <w:rPr>
                <w:rFonts w:ascii="Arial Narrow" w:hAnsi="Arial Narrow"/>
                <w:sz w:val="22"/>
                <w:szCs w:val="22"/>
                <w:lang w:val="sk-SK"/>
              </w:rPr>
            </w:pPr>
            <w:r w:rsidRPr="00673CE7">
              <w:rPr>
                <w:rFonts w:ascii="Arial Narrow" w:hAnsi="Arial Narrow"/>
                <w:sz w:val="22"/>
                <w:szCs w:val="22"/>
                <w:lang w:val="sk-SK"/>
              </w:rPr>
              <w:t xml:space="preserve">Finančné účty </w:t>
            </w:r>
          </w:p>
        </w:tc>
        <w:tc>
          <w:tcPr>
            <w:tcW w:w="1314" w:type="dxa"/>
            <w:vAlign w:val="center"/>
          </w:tcPr>
          <w:p w:rsidR="004B36D9" w:rsidRPr="00673CE7" w:rsidRDefault="00673CE7" w:rsidP="00E3471A">
            <w:pPr>
              <w:suppressAutoHyphens w:val="0"/>
              <w:jc w:val="right"/>
              <w:rPr>
                <w:rFonts w:ascii="Arial Narrow" w:hAnsi="Arial Narrow"/>
                <w:sz w:val="22"/>
                <w:szCs w:val="22"/>
                <w:lang w:val="sk-SK"/>
              </w:rPr>
            </w:pPr>
            <w:r w:rsidRPr="00673CE7">
              <w:rPr>
                <w:rFonts w:ascii="Arial Narrow" w:hAnsi="Arial Narrow"/>
                <w:sz w:val="22"/>
                <w:szCs w:val="22"/>
                <w:lang w:val="sk-SK"/>
              </w:rPr>
              <w:t>234 021,29</w:t>
            </w:r>
          </w:p>
        </w:tc>
        <w:tc>
          <w:tcPr>
            <w:tcW w:w="131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250 832,70</w:t>
            </w:r>
          </w:p>
        </w:tc>
        <w:tc>
          <w:tcPr>
            <w:tcW w:w="1313"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0,00</w:t>
            </w:r>
          </w:p>
        </w:tc>
        <w:tc>
          <w:tcPr>
            <w:tcW w:w="1484" w:type="dxa"/>
            <w:shd w:val="clear" w:color="auto" w:fill="auto"/>
            <w:noWrap/>
            <w:vAlign w:val="center"/>
            <w:hideMark/>
          </w:tcPr>
          <w:p w:rsidR="004B36D9" w:rsidRPr="00673CE7" w:rsidRDefault="00673CE7" w:rsidP="00036DA2">
            <w:pPr>
              <w:suppressAutoHyphens w:val="0"/>
              <w:jc w:val="right"/>
              <w:rPr>
                <w:rFonts w:ascii="Arial Narrow" w:hAnsi="Arial Narrow"/>
                <w:sz w:val="22"/>
                <w:szCs w:val="22"/>
                <w:lang w:val="sk-SK"/>
              </w:rPr>
            </w:pPr>
            <w:r w:rsidRPr="00673CE7">
              <w:rPr>
                <w:rFonts w:ascii="Arial Narrow" w:hAnsi="Arial Narrow"/>
                <w:sz w:val="22"/>
                <w:szCs w:val="22"/>
                <w:lang w:val="sk-SK"/>
              </w:rPr>
              <w:t>250 832,70</w:t>
            </w:r>
          </w:p>
        </w:tc>
      </w:tr>
    </w:tbl>
    <w:p w:rsidR="000D5D06" w:rsidRPr="006C1B32" w:rsidRDefault="000D5D06" w:rsidP="00DC2055">
      <w:pPr>
        <w:jc w:val="both"/>
        <w:rPr>
          <w:rFonts w:ascii="Arial Narrow" w:hAnsi="Arial Narrow"/>
          <w:sz w:val="22"/>
          <w:szCs w:val="22"/>
          <w:highlight w:val="yellow"/>
        </w:rPr>
      </w:pPr>
    </w:p>
    <w:p w:rsidR="00996191" w:rsidRPr="000B0D1F" w:rsidRDefault="00DC2055" w:rsidP="00DC2055">
      <w:pPr>
        <w:jc w:val="both"/>
        <w:rPr>
          <w:rFonts w:ascii="Arial Narrow" w:hAnsi="Arial Narrow"/>
          <w:sz w:val="22"/>
          <w:szCs w:val="22"/>
        </w:rPr>
      </w:pPr>
      <w:r w:rsidRPr="000B0D1F">
        <w:rPr>
          <w:rFonts w:ascii="Arial Narrow" w:hAnsi="Arial Narrow"/>
          <w:sz w:val="22"/>
          <w:szCs w:val="22"/>
        </w:rPr>
        <w:t xml:space="preserve">Dlhodobý hmotný majetok má najväčší podiel na celkovom majetku mesta, a to </w:t>
      </w:r>
      <w:r w:rsidR="006E0F27" w:rsidRPr="000B0D1F">
        <w:rPr>
          <w:rFonts w:ascii="Arial Narrow" w:hAnsi="Arial Narrow"/>
          <w:sz w:val="22"/>
          <w:szCs w:val="22"/>
        </w:rPr>
        <w:t>75,01</w:t>
      </w:r>
      <w:r w:rsidRPr="000B0D1F">
        <w:rPr>
          <w:rFonts w:ascii="Arial Narrow" w:hAnsi="Arial Narrow"/>
          <w:sz w:val="22"/>
          <w:szCs w:val="22"/>
        </w:rPr>
        <w:t xml:space="preserve"> %. Viac ako polovicu dlhodobého hmotného majetku tvoria </w:t>
      </w:r>
      <w:r w:rsidR="00996191" w:rsidRPr="000B0D1F">
        <w:rPr>
          <w:rFonts w:ascii="Arial Narrow" w:hAnsi="Arial Narrow"/>
          <w:sz w:val="22"/>
          <w:szCs w:val="22"/>
        </w:rPr>
        <w:t>stavby</w:t>
      </w:r>
      <w:r w:rsidRPr="000B0D1F">
        <w:rPr>
          <w:rFonts w:ascii="Arial Narrow" w:hAnsi="Arial Narrow"/>
          <w:sz w:val="22"/>
          <w:szCs w:val="22"/>
        </w:rPr>
        <w:t xml:space="preserve"> (</w:t>
      </w:r>
      <w:r w:rsidR="006E0F27" w:rsidRPr="000B0D1F">
        <w:rPr>
          <w:rFonts w:ascii="Arial Narrow" w:hAnsi="Arial Narrow"/>
          <w:sz w:val="22"/>
          <w:szCs w:val="22"/>
        </w:rPr>
        <w:t>55,38</w:t>
      </w:r>
      <w:r w:rsidRPr="000B0D1F">
        <w:rPr>
          <w:rFonts w:ascii="Arial Narrow" w:hAnsi="Arial Narrow"/>
          <w:sz w:val="22"/>
          <w:szCs w:val="22"/>
        </w:rPr>
        <w:t xml:space="preserve"> %). </w:t>
      </w:r>
    </w:p>
    <w:p w:rsidR="00996191" w:rsidRPr="000B0D1F" w:rsidRDefault="00DC2055" w:rsidP="00DC1D3A">
      <w:pPr>
        <w:spacing w:before="120"/>
        <w:jc w:val="both"/>
        <w:rPr>
          <w:rFonts w:ascii="Arial Narrow" w:hAnsi="Arial Narrow"/>
          <w:sz w:val="22"/>
          <w:szCs w:val="22"/>
        </w:rPr>
      </w:pPr>
      <w:r w:rsidRPr="000B0D1F">
        <w:rPr>
          <w:rFonts w:ascii="Arial Narrow" w:hAnsi="Arial Narrow"/>
          <w:sz w:val="22"/>
          <w:szCs w:val="22"/>
        </w:rPr>
        <w:t>Dlhodobý nehmotný majetok je tvorený softvérom.</w:t>
      </w:r>
      <w:r w:rsidR="00996191" w:rsidRPr="000B0D1F">
        <w:rPr>
          <w:rFonts w:ascii="Arial Narrow" w:hAnsi="Arial Narrow"/>
          <w:sz w:val="22"/>
          <w:szCs w:val="22"/>
        </w:rPr>
        <w:t xml:space="preserve"> </w:t>
      </w:r>
    </w:p>
    <w:p w:rsidR="00996191" w:rsidRPr="000B0D1F" w:rsidRDefault="00DC2055" w:rsidP="00DC1D3A">
      <w:pPr>
        <w:spacing w:before="120"/>
        <w:jc w:val="both"/>
        <w:rPr>
          <w:rFonts w:ascii="Arial Narrow" w:hAnsi="Arial Narrow"/>
          <w:sz w:val="22"/>
          <w:szCs w:val="22"/>
        </w:rPr>
      </w:pPr>
      <w:r w:rsidRPr="000B0D1F">
        <w:rPr>
          <w:rFonts w:ascii="Arial Narrow" w:hAnsi="Arial Narrow"/>
          <w:sz w:val="22"/>
          <w:szCs w:val="22"/>
        </w:rPr>
        <w:t>Dlhodobý finančný majetok tvoria podielové cenné papiere</w:t>
      </w:r>
      <w:r w:rsidR="00996191" w:rsidRPr="000B0D1F">
        <w:rPr>
          <w:rFonts w:ascii="Arial Narrow" w:hAnsi="Arial Narrow"/>
          <w:sz w:val="22"/>
          <w:szCs w:val="22"/>
        </w:rPr>
        <w:t xml:space="preserve"> v spoločnosti FIN M.O.S. a akcie Slovenskej vodárenskej spoločnosti, a. s..</w:t>
      </w:r>
      <w:r w:rsidRPr="000B0D1F">
        <w:rPr>
          <w:rFonts w:ascii="Arial Narrow" w:hAnsi="Arial Narrow"/>
          <w:sz w:val="22"/>
          <w:szCs w:val="22"/>
        </w:rPr>
        <w:t xml:space="preserve"> </w:t>
      </w:r>
    </w:p>
    <w:p w:rsidR="00996191" w:rsidRPr="000B0D1F" w:rsidRDefault="00DC2055" w:rsidP="00DC1D3A">
      <w:pPr>
        <w:spacing w:before="120"/>
        <w:jc w:val="both"/>
        <w:rPr>
          <w:rFonts w:ascii="Arial Narrow" w:hAnsi="Arial Narrow"/>
          <w:sz w:val="22"/>
          <w:szCs w:val="22"/>
        </w:rPr>
      </w:pPr>
      <w:r w:rsidRPr="000B0D1F">
        <w:rPr>
          <w:rFonts w:ascii="Arial Narrow" w:hAnsi="Arial Narrow"/>
          <w:sz w:val="22"/>
          <w:szCs w:val="22"/>
        </w:rPr>
        <w:t>Hodnotu zúčtovacích vzť</w:t>
      </w:r>
      <w:r w:rsidR="00996191" w:rsidRPr="000B0D1F">
        <w:rPr>
          <w:rFonts w:ascii="Arial Narrow" w:hAnsi="Arial Narrow"/>
          <w:sz w:val="22"/>
          <w:szCs w:val="22"/>
        </w:rPr>
        <w:t xml:space="preserve">ahov tvoria </w:t>
      </w:r>
      <w:r w:rsidRPr="000B0D1F">
        <w:rPr>
          <w:rFonts w:ascii="Arial Narrow" w:hAnsi="Arial Narrow"/>
          <w:sz w:val="22"/>
          <w:szCs w:val="22"/>
        </w:rPr>
        <w:t>odpisy majetku zvereného do správy rozpoč</w:t>
      </w:r>
      <w:r w:rsidR="00996191" w:rsidRPr="000B0D1F">
        <w:rPr>
          <w:rFonts w:ascii="Arial Narrow" w:hAnsi="Arial Narrow"/>
          <w:sz w:val="22"/>
          <w:szCs w:val="22"/>
        </w:rPr>
        <w:t>tovým</w:t>
      </w:r>
      <w:r w:rsidRPr="000B0D1F">
        <w:rPr>
          <w:rFonts w:ascii="Arial Narrow" w:hAnsi="Arial Narrow"/>
          <w:sz w:val="22"/>
          <w:szCs w:val="22"/>
        </w:rPr>
        <w:t xml:space="preserve"> organizáciám</w:t>
      </w:r>
      <w:r w:rsidR="00996191" w:rsidRPr="000B0D1F">
        <w:rPr>
          <w:rFonts w:ascii="Arial Narrow" w:hAnsi="Arial Narrow"/>
          <w:sz w:val="22"/>
          <w:szCs w:val="22"/>
        </w:rPr>
        <w:t>.</w:t>
      </w:r>
    </w:p>
    <w:p w:rsidR="00036DA2" w:rsidRPr="006C1B32" w:rsidRDefault="00036DA2" w:rsidP="00CF0E11">
      <w:pPr>
        <w:jc w:val="both"/>
        <w:rPr>
          <w:rFonts w:ascii="Arial Narrow" w:hAnsi="Arial Narrow"/>
          <w:color w:val="000000"/>
          <w:sz w:val="22"/>
          <w:szCs w:val="22"/>
          <w:highlight w:val="yellow"/>
          <w:lang w:val="sk-SK"/>
        </w:rPr>
      </w:pPr>
    </w:p>
    <w:tbl>
      <w:tblPr>
        <w:tblW w:w="8400" w:type="dxa"/>
        <w:tblInd w:w="60" w:type="dxa"/>
        <w:tblCellMar>
          <w:left w:w="70" w:type="dxa"/>
          <w:right w:w="70" w:type="dxa"/>
        </w:tblCellMar>
        <w:tblLook w:val="04A0"/>
      </w:tblPr>
      <w:tblGrid>
        <w:gridCol w:w="4840"/>
        <w:gridCol w:w="1780"/>
        <w:gridCol w:w="1780"/>
      </w:tblGrid>
      <w:tr w:rsidR="006D4C03" w:rsidRPr="00E55650" w:rsidTr="006D4C03">
        <w:trPr>
          <w:trHeight w:val="345"/>
        </w:trPr>
        <w:tc>
          <w:tcPr>
            <w:tcW w:w="4840" w:type="dxa"/>
            <w:tcBorders>
              <w:top w:val="single" w:sz="12" w:space="0" w:color="auto"/>
              <w:left w:val="single" w:sz="12" w:space="0" w:color="auto"/>
              <w:bottom w:val="double" w:sz="6"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PASÍVA</w:t>
            </w:r>
          </w:p>
        </w:tc>
        <w:tc>
          <w:tcPr>
            <w:tcW w:w="1780" w:type="dxa"/>
            <w:tcBorders>
              <w:top w:val="single" w:sz="12" w:space="0" w:color="auto"/>
              <w:left w:val="nil"/>
              <w:bottom w:val="double" w:sz="6" w:space="0" w:color="auto"/>
              <w:right w:val="nil"/>
            </w:tcBorders>
            <w:vAlign w:val="bottom"/>
          </w:tcPr>
          <w:p w:rsidR="006D4C03" w:rsidRPr="00E55650" w:rsidRDefault="006D4C03" w:rsidP="00E3471A">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Stav k 31.12.2012</w:t>
            </w:r>
          </w:p>
        </w:tc>
        <w:tc>
          <w:tcPr>
            <w:tcW w:w="1780" w:type="dxa"/>
            <w:tcBorders>
              <w:top w:val="single" w:sz="12" w:space="0" w:color="auto"/>
              <w:left w:val="single" w:sz="4" w:space="0" w:color="auto"/>
              <w:bottom w:val="double" w:sz="6" w:space="0" w:color="auto"/>
              <w:right w:val="single" w:sz="12" w:space="0" w:color="auto"/>
            </w:tcBorders>
            <w:shd w:val="clear" w:color="auto" w:fill="auto"/>
            <w:noWrap/>
            <w:vAlign w:val="bottom"/>
            <w:hideMark/>
          </w:tcPr>
          <w:p w:rsidR="006D4C03" w:rsidRPr="00E55650" w:rsidRDefault="006D4C03" w:rsidP="006D4C03">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Stav k 31.12.2013</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vAlign w:val="bottom"/>
            <w:hideMark/>
          </w:tcPr>
          <w:p w:rsidR="006D4C03" w:rsidRPr="00E55650" w:rsidRDefault="006D4C03" w:rsidP="0098108D">
            <w:pPr>
              <w:suppressAutoHyphens w:val="0"/>
              <w:rPr>
                <w:rFonts w:ascii="Arial Narrow" w:hAnsi="Arial Narrow"/>
                <w:b/>
                <w:bCs/>
                <w:sz w:val="24"/>
                <w:szCs w:val="24"/>
                <w:lang w:val="sk-SK"/>
              </w:rPr>
            </w:pPr>
            <w:r w:rsidRPr="00E55650">
              <w:rPr>
                <w:rFonts w:ascii="Arial Narrow" w:hAnsi="Arial Narrow"/>
                <w:b/>
                <w:bCs/>
                <w:sz w:val="24"/>
                <w:szCs w:val="24"/>
                <w:lang w:val="sk-SK"/>
              </w:rPr>
              <w:t xml:space="preserve">VLASTNÉ  IMANIE  A ZÁVÄZKY </w:t>
            </w:r>
          </w:p>
        </w:tc>
        <w:tc>
          <w:tcPr>
            <w:tcW w:w="1780" w:type="dxa"/>
            <w:tcBorders>
              <w:top w:val="nil"/>
              <w:left w:val="nil"/>
              <w:bottom w:val="single" w:sz="4" w:space="0" w:color="auto"/>
              <w:right w:val="nil"/>
            </w:tcBorders>
            <w:vAlign w:val="bottom"/>
          </w:tcPr>
          <w:p w:rsidR="006D4C03" w:rsidRPr="00E55650" w:rsidRDefault="00F671EB" w:rsidP="00E3471A">
            <w:pPr>
              <w:suppressAutoHyphens w:val="0"/>
              <w:jc w:val="right"/>
              <w:rPr>
                <w:rFonts w:ascii="Arial Narrow" w:hAnsi="Arial Narrow"/>
                <w:b/>
                <w:bCs/>
                <w:color w:val="000000"/>
                <w:sz w:val="24"/>
                <w:szCs w:val="24"/>
                <w:lang w:val="sk-SK"/>
              </w:rPr>
            </w:pPr>
            <w:r w:rsidRPr="00E55650">
              <w:rPr>
                <w:rFonts w:ascii="Arial Narrow" w:hAnsi="Arial Narrow"/>
                <w:b/>
                <w:bCs/>
                <w:color w:val="000000"/>
                <w:sz w:val="24"/>
                <w:szCs w:val="24"/>
                <w:lang w:val="sk-SK"/>
              </w:rPr>
              <w:t>6 016 053,34</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F671EB" w:rsidP="0098108D">
            <w:pPr>
              <w:suppressAutoHyphens w:val="0"/>
              <w:jc w:val="right"/>
              <w:rPr>
                <w:rFonts w:ascii="Arial Narrow" w:hAnsi="Arial Narrow"/>
                <w:b/>
                <w:bCs/>
                <w:color w:val="000000"/>
                <w:sz w:val="24"/>
                <w:szCs w:val="24"/>
                <w:lang w:val="sk-SK"/>
              </w:rPr>
            </w:pPr>
            <w:r w:rsidRPr="00E55650">
              <w:rPr>
                <w:rFonts w:ascii="Arial Narrow" w:hAnsi="Arial Narrow"/>
                <w:b/>
                <w:bCs/>
                <w:color w:val="000000"/>
                <w:sz w:val="24"/>
                <w:szCs w:val="24"/>
                <w:lang w:val="sk-SK"/>
              </w:rPr>
              <w:t>9 158 067,62</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vAlign w:val="bottom"/>
            <w:hideMark/>
          </w:tcPr>
          <w:p w:rsidR="006D4C03" w:rsidRPr="00E55650" w:rsidRDefault="006D4C03" w:rsidP="0098108D">
            <w:pPr>
              <w:suppressAutoHyphens w:val="0"/>
              <w:rPr>
                <w:rFonts w:ascii="Arial Narrow" w:hAnsi="Arial Narrow"/>
                <w:b/>
                <w:bCs/>
                <w:sz w:val="22"/>
                <w:szCs w:val="22"/>
                <w:lang w:val="sk-SK"/>
              </w:rPr>
            </w:pPr>
            <w:r w:rsidRPr="00E55650">
              <w:rPr>
                <w:rFonts w:ascii="Arial Narrow" w:hAnsi="Arial Narrow"/>
                <w:b/>
                <w:bCs/>
                <w:sz w:val="22"/>
                <w:szCs w:val="22"/>
                <w:lang w:val="sk-SK"/>
              </w:rPr>
              <w:t>Vlastné imanie (zdroje krytia)</w:t>
            </w:r>
          </w:p>
        </w:tc>
        <w:tc>
          <w:tcPr>
            <w:tcW w:w="1780" w:type="dxa"/>
            <w:tcBorders>
              <w:top w:val="nil"/>
              <w:left w:val="nil"/>
              <w:bottom w:val="single" w:sz="4" w:space="0" w:color="auto"/>
              <w:right w:val="nil"/>
            </w:tcBorders>
            <w:vAlign w:val="center"/>
          </w:tcPr>
          <w:p w:rsidR="006D4C03" w:rsidRPr="00E55650" w:rsidRDefault="00F671EB" w:rsidP="00E3471A">
            <w:pPr>
              <w:suppressAutoHyphens w:val="0"/>
              <w:jc w:val="right"/>
              <w:rPr>
                <w:rFonts w:ascii="Arial Narrow" w:hAnsi="Arial Narrow"/>
                <w:b/>
                <w:bCs/>
                <w:sz w:val="22"/>
                <w:szCs w:val="22"/>
                <w:lang w:val="sk-SK"/>
              </w:rPr>
            </w:pPr>
            <w:r w:rsidRPr="00E55650">
              <w:rPr>
                <w:rFonts w:ascii="Arial Narrow" w:hAnsi="Arial Narrow"/>
                <w:b/>
                <w:bCs/>
                <w:sz w:val="22"/>
                <w:szCs w:val="22"/>
                <w:lang w:val="sk-SK"/>
              </w:rPr>
              <w:t>4 799 742,76</w:t>
            </w:r>
          </w:p>
        </w:tc>
        <w:tc>
          <w:tcPr>
            <w:tcW w:w="1780" w:type="dxa"/>
            <w:tcBorders>
              <w:top w:val="nil"/>
              <w:left w:val="single" w:sz="4" w:space="0" w:color="auto"/>
              <w:bottom w:val="single" w:sz="4" w:space="0" w:color="auto"/>
              <w:right w:val="single" w:sz="12" w:space="0" w:color="auto"/>
            </w:tcBorders>
            <w:shd w:val="clear" w:color="auto" w:fill="auto"/>
            <w:noWrap/>
            <w:vAlign w:val="center"/>
            <w:hideMark/>
          </w:tcPr>
          <w:p w:rsidR="006D4C03" w:rsidRPr="00E55650" w:rsidRDefault="00F671EB" w:rsidP="0098108D">
            <w:pPr>
              <w:suppressAutoHyphens w:val="0"/>
              <w:jc w:val="right"/>
              <w:rPr>
                <w:rFonts w:ascii="Arial Narrow" w:hAnsi="Arial Narrow"/>
                <w:b/>
                <w:bCs/>
                <w:sz w:val="22"/>
                <w:szCs w:val="22"/>
                <w:lang w:val="sk-SK"/>
              </w:rPr>
            </w:pPr>
            <w:r w:rsidRPr="00E55650">
              <w:rPr>
                <w:rFonts w:ascii="Arial Narrow" w:hAnsi="Arial Narrow"/>
                <w:b/>
                <w:bCs/>
                <w:sz w:val="22"/>
                <w:szCs w:val="22"/>
                <w:lang w:val="sk-SK"/>
              </w:rPr>
              <w:t>6 999 862,89</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Nevysporiadaný výsledok hospodárenia minulých rokov </w:t>
            </w:r>
          </w:p>
        </w:tc>
        <w:tc>
          <w:tcPr>
            <w:tcW w:w="1780" w:type="dxa"/>
            <w:tcBorders>
              <w:top w:val="nil"/>
              <w:left w:val="nil"/>
              <w:bottom w:val="single" w:sz="4" w:space="0" w:color="auto"/>
              <w:right w:val="nil"/>
            </w:tcBorders>
            <w:vAlign w:val="bottom"/>
          </w:tcPr>
          <w:p w:rsidR="006D4C03" w:rsidRPr="00E55650" w:rsidRDefault="00F671EB" w:rsidP="006D4C03">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4 869 161,76</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F671EB"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4 736 494,34</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Výsledok hospodárenia za účtovné obdobie </w:t>
            </w:r>
          </w:p>
        </w:tc>
        <w:tc>
          <w:tcPr>
            <w:tcW w:w="1780" w:type="dxa"/>
            <w:tcBorders>
              <w:top w:val="nil"/>
              <w:left w:val="nil"/>
              <w:bottom w:val="single" w:sz="4" w:space="0" w:color="auto"/>
              <w:right w:val="nil"/>
            </w:tcBorders>
            <w:vAlign w:val="bottom"/>
          </w:tcPr>
          <w:p w:rsidR="006D4C03" w:rsidRPr="00E55650" w:rsidRDefault="00F671EB"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-107 179,10</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F671EB"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2 225 608,45</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vAlign w:val="bottom"/>
            <w:hideMark/>
          </w:tcPr>
          <w:p w:rsidR="006D4C03" w:rsidRPr="00E55650" w:rsidRDefault="006D4C03" w:rsidP="0098108D">
            <w:pPr>
              <w:suppressAutoHyphens w:val="0"/>
              <w:rPr>
                <w:rFonts w:ascii="Arial Narrow" w:hAnsi="Arial Narrow"/>
                <w:sz w:val="22"/>
                <w:szCs w:val="22"/>
                <w:lang w:val="sk-SK"/>
              </w:rPr>
            </w:pPr>
            <w:r w:rsidRPr="00E55650">
              <w:rPr>
                <w:rFonts w:ascii="Arial Narrow" w:hAnsi="Arial Narrow"/>
                <w:sz w:val="22"/>
                <w:szCs w:val="22"/>
                <w:lang w:val="sk-SK"/>
              </w:rPr>
              <w:t xml:space="preserve">Oceňovacie rozdiely súčet </w:t>
            </w:r>
          </w:p>
        </w:tc>
        <w:tc>
          <w:tcPr>
            <w:tcW w:w="1780" w:type="dxa"/>
            <w:tcBorders>
              <w:top w:val="nil"/>
              <w:left w:val="nil"/>
              <w:bottom w:val="single" w:sz="4" w:space="0" w:color="auto"/>
              <w:right w:val="nil"/>
            </w:tcBorders>
            <w:vAlign w:val="center"/>
          </w:tcPr>
          <w:p w:rsidR="006D4C03" w:rsidRPr="00E55650" w:rsidRDefault="00F671EB" w:rsidP="00E3471A">
            <w:pPr>
              <w:suppressAutoHyphens w:val="0"/>
              <w:jc w:val="right"/>
              <w:rPr>
                <w:rFonts w:ascii="Arial Narrow" w:hAnsi="Arial Narrow"/>
                <w:sz w:val="22"/>
                <w:szCs w:val="22"/>
                <w:lang w:val="sk-SK"/>
              </w:rPr>
            </w:pPr>
            <w:r w:rsidRPr="00E55650">
              <w:rPr>
                <w:rFonts w:ascii="Arial Narrow" w:hAnsi="Arial Narrow"/>
                <w:sz w:val="22"/>
                <w:szCs w:val="22"/>
                <w:lang w:val="sk-SK"/>
              </w:rPr>
              <w:t>37 760,10</w:t>
            </w:r>
          </w:p>
        </w:tc>
        <w:tc>
          <w:tcPr>
            <w:tcW w:w="1780" w:type="dxa"/>
            <w:tcBorders>
              <w:top w:val="nil"/>
              <w:left w:val="single" w:sz="4" w:space="0" w:color="auto"/>
              <w:bottom w:val="single" w:sz="4" w:space="0" w:color="auto"/>
              <w:right w:val="single" w:sz="12" w:space="0" w:color="auto"/>
            </w:tcBorders>
            <w:shd w:val="clear" w:color="auto" w:fill="auto"/>
            <w:noWrap/>
            <w:vAlign w:val="center"/>
            <w:hideMark/>
          </w:tcPr>
          <w:p w:rsidR="006D4C03" w:rsidRPr="00E55650" w:rsidRDefault="00F671EB" w:rsidP="0098108D">
            <w:pPr>
              <w:suppressAutoHyphens w:val="0"/>
              <w:jc w:val="right"/>
              <w:rPr>
                <w:rFonts w:ascii="Arial Narrow" w:hAnsi="Arial Narrow"/>
                <w:sz w:val="22"/>
                <w:szCs w:val="22"/>
                <w:lang w:val="sk-SK"/>
              </w:rPr>
            </w:pPr>
            <w:r w:rsidRPr="00E55650">
              <w:rPr>
                <w:rFonts w:ascii="Arial Narrow" w:hAnsi="Arial Narrow"/>
                <w:sz w:val="22"/>
                <w:szCs w:val="22"/>
                <w:lang w:val="sk-SK"/>
              </w:rPr>
              <w:t>37 760,10</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vAlign w:val="bottom"/>
            <w:hideMark/>
          </w:tcPr>
          <w:p w:rsidR="006D4C03" w:rsidRPr="00E55650" w:rsidRDefault="006D4C03" w:rsidP="0098108D">
            <w:pPr>
              <w:suppressAutoHyphens w:val="0"/>
              <w:rPr>
                <w:rFonts w:ascii="Arial Narrow" w:hAnsi="Arial Narrow"/>
                <w:b/>
                <w:bCs/>
                <w:sz w:val="22"/>
                <w:szCs w:val="22"/>
                <w:lang w:val="sk-SK"/>
              </w:rPr>
            </w:pPr>
            <w:r w:rsidRPr="00E55650">
              <w:rPr>
                <w:rFonts w:ascii="Arial Narrow" w:hAnsi="Arial Narrow"/>
                <w:b/>
                <w:bCs/>
                <w:sz w:val="22"/>
                <w:szCs w:val="22"/>
                <w:lang w:val="sk-SK"/>
              </w:rPr>
              <w:t xml:space="preserve">Záväzky súčet </w:t>
            </w:r>
          </w:p>
        </w:tc>
        <w:tc>
          <w:tcPr>
            <w:tcW w:w="1780" w:type="dxa"/>
            <w:tcBorders>
              <w:top w:val="nil"/>
              <w:left w:val="nil"/>
              <w:bottom w:val="single" w:sz="4" w:space="0" w:color="auto"/>
              <w:right w:val="nil"/>
            </w:tcBorders>
            <w:vAlign w:val="center"/>
          </w:tcPr>
          <w:p w:rsidR="006D4C03" w:rsidRPr="00E55650" w:rsidRDefault="00E55650" w:rsidP="00E3471A">
            <w:pPr>
              <w:suppressAutoHyphens w:val="0"/>
              <w:jc w:val="right"/>
              <w:rPr>
                <w:rFonts w:ascii="Arial Narrow" w:hAnsi="Arial Narrow"/>
                <w:b/>
                <w:bCs/>
                <w:sz w:val="22"/>
                <w:szCs w:val="22"/>
                <w:lang w:val="sk-SK"/>
              </w:rPr>
            </w:pPr>
            <w:r w:rsidRPr="00E55650">
              <w:rPr>
                <w:rFonts w:ascii="Arial Narrow" w:hAnsi="Arial Narrow"/>
                <w:b/>
                <w:bCs/>
                <w:sz w:val="22"/>
                <w:szCs w:val="22"/>
                <w:lang w:val="sk-SK"/>
              </w:rPr>
              <w:t>643 746,05</w:t>
            </w:r>
          </w:p>
        </w:tc>
        <w:tc>
          <w:tcPr>
            <w:tcW w:w="1780" w:type="dxa"/>
            <w:tcBorders>
              <w:top w:val="nil"/>
              <w:left w:val="single" w:sz="4" w:space="0" w:color="auto"/>
              <w:bottom w:val="single" w:sz="4" w:space="0" w:color="auto"/>
              <w:right w:val="single" w:sz="12" w:space="0" w:color="auto"/>
            </w:tcBorders>
            <w:shd w:val="clear" w:color="auto" w:fill="auto"/>
            <w:noWrap/>
            <w:vAlign w:val="center"/>
            <w:hideMark/>
          </w:tcPr>
          <w:p w:rsidR="006D4C03" w:rsidRPr="00E55650" w:rsidRDefault="00E55650" w:rsidP="0098108D">
            <w:pPr>
              <w:suppressAutoHyphens w:val="0"/>
              <w:jc w:val="right"/>
              <w:rPr>
                <w:rFonts w:ascii="Arial Narrow" w:hAnsi="Arial Narrow"/>
                <w:b/>
                <w:bCs/>
                <w:sz w:val="22"/>
                <w:szCs w:val="22"/>
                <w:lang w:val="sk-SK"/>
              </w:rPr>
            </w:pPr>
            <w:r w:rsidRPr="00E55650">
              <w:rPr>
                <w:rFonts w:ascii="Arial Narrow" w:hAnsi="Arial Narrow"/>
                <w:b/>
                <w:bCs/>
                <w:sz w:val="22"/>
                <w:szCs w:val="22"/>
                <w:lang w:val="sk-SK"/>
              </w:rPr>
              <w:t>746 355,81</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Rezervy súčet </w:t>
            </w:r>
          </w:p>
        </w:tc>
        <w:tc>
          <w:tcPr>
            <w:tcW w:w="1780" w:type="dxa"/>
            <w:tcBorders>
              <w:top w:val="nil"/>
              <w:left w:val="nil"/>
              <w:bottom w:val="single" w:sz="4" w:space="0" w:color="auto"/>
              <w:right w:val="nil"/>
            </w:tcBorders>
            <w:vAlign w:val="bottom"/>
          </w:tcPr>
          <w:p w:rsidR="006D4C03" w:rsidRPr="00E55650" w:rsidRDefault="00E55650"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27 656,00</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33 540,00</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Zúčtovanie medzi subjektami verejnej správy </w:t>
            </w:r>
          </w:p>
        </w:tc>
        <w:tc>
          <w:tcPr>
            <w:tcW w:w="1780" w:type="dxa"/>
            <w:tcBorders>
              <w:top w:val="nil"/>
              <w:left w:val="nil"/>
              <w:bottom w:val="single" w:sz="4" w:space="0" w:color="auto"/>
              <w:right w:val="nil"/>
            </w:tcBorders>
            <w:vAlign w:val="bottom"/>
          </w:tcPr>
          <w:p w:rsidR="006D4C03" w:rsidRPr="00E55650" w:rsidRDefault="00E55650"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54 556,10</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39 333,40</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Dlhodobé záväzky súčet </w:t>
            </w:r>
          </w:p>
        </w:tc>
        <w:tc>
          <w:tcPr>
            <w:tcW w:w="1780" w:type="dxa"/>
            <w:tcBorders>
              <w:top w:val="nil"/>
              <w:left w:val="nil"/>
              <w:bottom w:val="single" w:sz="4" w:space="0" w:color="auto"/>
              <w:right w:val="nil"/>
            </w:tcBorders>
            <w:vAlign w:val="bottom"/>
          </w:tcPr>
          <w:p w:rsidR="006D4C03" w:rsidRPr="00E55650" w:rsidRDefault="00E55650"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160 935,08</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132 190,15</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Krátkodobé záväzky súčet </w:t>
            </w:r>
          </w:p>
        </w:tc>
        <w:tc>
          <w:tcPr>
            <w:tcW w:w="1780" w:type="dxa"/>
            <w:tcBorders>
              <w:top w:val="nil"/>
              <w:left w:val="nil"/>
              <w:bottom w:val="single" w:sz="4" w:space="0" w:color="auto"/>
              <w:right w:val="nil"/>
            </w:tcBorders>
            <w:vAlign w:val="bottom"/>
          </w:tcPr>
          <w:p w:rsidR="006D4C03" w:rsidRPr="00E55650" w:rsidRDefault="00E55650"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175 032,97</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278 638,36</w:t>
            </w:r>
          </w:p>
        </w:tc>
      </w:tr>
      <w:tr w:rsidR="006D4C03" w:rsidRPr="00E55650" w:rsidTr="006D4C03">
        <w:trPr>
          <w:trHeight w:val="330"/>
        </w:trPr>
        <w:tc>
          <w:tcPr>
            <w:tcW w:w="4840" w:type="dxa"/>
            <w:tcBorders>
              <w:top w:val="nil"/>
              <w:left w:val="single" w:sz="12" w:space="0" w:color="auto"/>
              <w:bottom w:val="single" w:sz="4"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Bankové úvery a výpomoci súčet</w:t>
            </w:r>
          </w:p>
        </w:tc>
        <w:tc>
          <w:tcPr>
            <w:tcW w:w="1780" w:type="dxa"/>
            <w:tcBorders>
              <w:top w:val="nil"/>
              <w:left w:val="nil"/>
              <w:bottom w:val="single" w:sz="4" w:space="0" w:color="auto"/>
              <w:right w:val="nil"/>
            </w:tcBorders>
            <w:vAlign w:val="bottom"/>
          </w:tcPr>
          <w:p w:rsidR="006D4C03" w:rsidRPr="00E55650" w:rsidRDefault="00E55650" w:rsidP="00E3471A">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225 565,90</w:t>
            </w:r>
          </w:p>
        </w:tc>
        <w:tc>
          <w:tcPr>
            <w:tcW w:w="1780" w:type="dxa"/>
            <w:tcBorders>
              <w:top w:val="nil"/>
              <w:left w:val="single" w:sz="4" w:space="0" w:color="auto"/>
              <w:bottom w:val="single" w:sz="4"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262 653,90</w:t>
            </w:r>
          </w:p>
        </w:tc>
      </w:tr>
      <w:tr w:rsidR="006D4C03" w:rsidRPr="001802B1" w:rsidTr="006D4C03">
        <w:trPr>
          <w:trHeight w:val="345"/>
        </w:trPr>
        <w:tc>
          <w:tcPr>
            <w:tcW w:w="4840" w:type="dxa"/>
            <w:tcBorders>
              <w:top w:val="nil"/>
              <w:left w:val="single" w:sz="12" w:space="0" w:color="auto"/>
              <w:bottom w:val="single" w:sz="12" w:space="0" w:color="auto"/>
              <w:right w:val="single" w:sz="4" w:space="0" w:color="auto"/>
            </w:tcBorders>
            <w:shd w:val="clear" w:color="auto" w:fill="auto"/>
            <w:noWrap/>
            <w:vAlign w:val="bottom"/>
            <w:hideMark/>
          </w:tcPr>
          <w:p w:rsidR="006D4C03" w:rsidRPr="00E55650" w:rsidRDefault="006D4C03" w:rsidP="0098108D">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 xml:space="preserve">Časové rozlíšenie </w:t>
            </w:r>
          </w:p>
        </w:tc>
        <w:tc>
          <w:tcPr>
            <w:tcW w:w="1780" w:type="dxa"/>
            <w:tcBorders>
              <w:top w:val="nil"/>
              <w:left w:val="nil"/>
              <w:bottom w:val="single" w:sz="12" w:space="0" w:color="auto"/>
              <w:right w:val="nil"/>
            </w:tcBorders>
            <w:vAlign w:val="bottom"/>
          </w:tcPr>
          <w:p w:rsidR="006D4C03" w:rsidRPr="00E55650" w:rsidRDefault="00E55650" w:rsidP="00E3471A">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572 564,53</w:t>
            </w:r>
          </w:p>
        </w:tc>
        <w:tc>
          <w:tcPr>
            <w:tcW w:w="1780" w:type="dxa"/>
            <w:tcBorders>
              <w:top w:val="nil"/>
              <w:left w:val="single" w:sz="4" w:space="0" w:color="auto"/>
              <w:bottom w:val="single" w:sz="12" w:space="0" w:color="auto"/>
              <w:right w:val="single" w:sz="12" w:space="0" w:color="auto"/>
            </w:tcBorders>
            <w:shd w:val="clear" w:color="auto" w:fill="auto"/>
            <w:noWrap/>
            <w:vAlign w:val="bottom"/>
            <w:hideMark/>
          </w:tcPr>
          <w:p w:rsidR="006D4C03" w:rsidRPr="00E55650" w:rsidRDefault="00E55650" w:rsidP="0098108D">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1 411 848,92</w:t>
            </w:r>
          </w:p>
        </w:tc>
      </w:tr>
    </w:tbl>
    <w:p w:rsidR="00036DA2" w:rsidRPr="001802B1" w:rsidRDefault="00036DA2" w:rsidP="00CF0E11">
      <w:pPr>
        <w:jc w:val="both"/>
        <w:rPr>
          <w:rFonts w:ascii="Arial Narrow" w:hAnsi="Arial Narrow"/>
          <w:color w:val="000000"/>
          <w:sz w:val="22"/>
          <w:szCs w:val="22"/>
          <w:highlight w:val="yellow"/>
          <w:lang w:val="sk-SK"/>
        </w:rPr>
      </w:pPr>
    </w:p>
    <w:p w:rsidR="00F70431" w:rsidRPr="00F70431" w:rsidRDefault="007806D8" w:rsidP="00F70431">
      <w:pPr>
        <w:tabs>
          <w:tab w:val="left" w:pos="0"/>
        </w:tabs>
        <w:jc w:val="both"/>
        <w:rPr>
          <w:rFonts w:ascii="Arial Narrow" w:hAnsi="Arial Narrow"/>
          <w:b/>
          <w:sz w:val="22"/>
          <w:szCs w:val="22"/>
        </w:rPr>
      </w:pPr>
      <w:r w:rsidRPr="00F70431">
        <w:rPr>
          <w:rFonts w:ascii="Arial Narrow" w:hAnsi="Arial Narrow"/>
          <w:sz w:val="22"/>
          <w:szCs w:val="22"/>
        </w:rPr>
        <w:t>V bežnom účtovnom období hospodárilo Mesto</w:t>
      </w:r>
      <w:r w:rsidR="0098108D" w:rsidRPr="00F70431">
        <w:rPr>
          <w:rFonts w:ascii="Arial Narrow" w:hAnsi="Arial Narrow"/>
          <w:sz w:val="22"/>
          <w:szCs w:val="22"/>
        </w:rPr>
        <w:t xml:space="preserve"> Hriňová</w:t>
      </w:r>
      <w:r w:rsidRPr="00F70431">
        <w:rPr>
          <w:rFonts w:ascii="Arial Narrow" w:hAnsi="Arial Narrow"/>
          <w:sz w:val="22"/>
          <w:szCs w:val="22"/>
        </w:rPr>
        <w:t xml:space="preserve"> so </w:t>
      </w:r>
      <w:r w:rsidR="000B0D1F" w:rsidRPr="00F70431">
        <w:rPr>
          <w:rFonts w:ascii="Arial Narrow" w:hAnsi="Arial Narrow"/>
          <w:sz w:val="22"/>
          <w:szCs w:val="22"/>
        </w:rPr>
        <w:t>ziskom</w:t>
      </w:r>
      <w:r w:rsidRPr="00F70431">
        <w:rPr>
          <w:rFonts w:ascii="Arial Narrow" w:hAnsi="Arial Narrow"/>
          <w:sz w:val="22"/>
          <w:szCs w:val="22"/>
        </w:rPr>
        <w:t xml:space="preserve"> v</w:t>
      </w:r>
      <w:r w:rsidR="0098108D" w:rsidRPr="00F70431">
        <w:rPr>
          <w:rFonts w:ascii="Arial Narrow" w:hAnsi="Arial Narrow"/>
          <w:sz w:val="22"/>
          <w:szCs w:val="22"/>
        </w:rPr>
        <w:t xml:space="preserve"> sume </w:t>
      </w:r>
      <w:r w:rsidR="000C5FC0" w:rsidRPr="00F70431">
        <w:rPr>
          <w:rFonts w:ascii="Arial Narrow" w:hAnsi="Arial Narrow"/>
          <w:sz w:val="22"/>
          <w:szCs w:val="22"/>
        </w:rPr>
        <w:t>2 225 608,45</w:t>
      </w:r>
      <w:r w:rsidR="0098108D" w:rsidRPr="00F70431">
        <w:rPr>
          <w:rFonts w:ascii="Arial Narrow" w:hAnsi="Arial Narrow"/>
          <w:sz w:val="22"/>
          <w:szCs w:val="22"/>
        </w:rPr>
        <w:t xml:space="preserve"> €</w:t>
      </w:r>
      <w:r w:rsidR="00F70431" w:rsidRPr="00F70431">
        <w:rPr>
          <w:rFonts w:ascii="Arial Narrow" w:hAnsi="Arial Narrow"/>
          <w:sz w:val="22"/>
          <w:szCs w:val="22"/>
        </w:rPr>
        <w:t>.</w:t>
      </w:r>
      <w:r w:rsidR="00F70431" w:rsidRPr="00F70431">
        <w:rPr>
          <w:b/>
          <w:sz w:val="22"/>
          <w:szCs w:val="22"/>
        </w:rPr>
        <w:t xml:space="preserve"> </w:t>
      </w:r>
      <w:r w:rsidR="00F70431" w:rsidRPr="00F70431">
        <w:rPr>
          <w:rFonts w:ascii="Arial Narrow" w:hAnsi="Arial Narrow"/>
          <w:sz w:val="22"/>
          <w:szCs w:val="22"/>
        </w:rPr>
        <w:t>Po 31.decembri 2013 bolo zistené, že Mesto Hriňová nesprávne vykonalo ocenenie pozemkov pri inventarizácii. Správny spôsob ocenenie bol použitím historických cien. Pozemky boli nesprávne ocenené podľa Vyhlášky Ministerstva spravodlivosti SR č. 492/2004 o stanovení všeobecnej hodnoty majetku</w:t>
      </w:r>
      <w:r w:rsidR="00F70431">
        <w:rPr>
          <w:rFonts w:ascii="Arial Narrow" w:hAnsi="Arial Narrow"/>
          <w:sz w:val="22"/>
          <w:szCs w:val="22"/>
        </w:rPr>
        <w:t xml:space="preserve"> a zaúčtované do výnosov z prevádzkovej činnosti v sume 2 436 140,25 €</w:t>
      </w:r>
      <w:r w:rsidR="00F70431" w:rsidRPr="00F70431">
        <w:rPr>
          <w:rFonts w:ascii="Arial Narrow" w:hAnsi="Arial Narrow"/>
          <w:sz w:val="22"/>
          <w:szCs w:val="22"/>
        </w:rPr>
        <w:t xml:space="preserve">, čím došlo k ovplyvneniu výsledku hospodárenia nesprávnym navýšením ceny pozemkov vo vlastníctve Mesta Hriňová. </w:t>
      </w:r>
    </w:p>
    <w:p w:rsidR="00F70431" w:rsidRPr="00F70431" w:rsidRDefault="00F70431" w:rsidP="00F70431">
      <w:pPr>
        <w:pStyle w:val="odstavec"/>
        <w:tabs>
          <w:tab w:val="left" w:pos="0"/>
        </w:tabs>
        <w:rPr>
          <w:rFonts w:ascii="Arial Narrow" w:hAnsi="Arial Narrow"/>
          <w:sz w:val="22"/>
          <w:szCs w:val="22"/>
        </w:rPr>
      </w:pPr>
      <w:r w:rsidRPr="00F70431">
        <w:rPr>
          <w:rFonts w:ascii="Arial Narrow" w:hAnsi="Arial Narrow"/>
          <w:sz w:val="22"/>
          <w:szCs w:val="22"/>
        </w:rPr>
        <w:t>Po zistení tejto skutočnosti bola hodnota pozemkov opravená v priebehu mesiaca január 2014.</w:t>
      </w:r>
    </w:p>
    <w:p w:rsidR="007806D8" w:rsidRPr="006506AB" w:rsidRDefault="006506AB" w:rsidP="0098108D">
      <w:pPr>
        <w:pStyle w:val="Default"/>
        <w:spacing w:before="120"/>
        <w:jc w:val="both"/>
        <w:rPr>
          <w:rFonts w:ascii="Arial Narrow" w:hAnsi="Arial Narrow"/>
          <w:color w:val="auto"/>
          <w:sz w:val="22"/>
          <w:szCs w:val="22"/>
        </w:rPr>
      </w:pPr>
      <w:r w:rsidRPr="006506AB">
        <w:rPr>
          <w:rFonts w:ascii="Arial Narrow" w:hAnsi="Arial Narrow"/>
          <w:color w:val="auto"/>
          <w:sz w:val="22"/>
          <w:szCs w:val="22"/>
        </w:rPr>
        <w:t>V roku 2013</w:t>
      </w:r>
      <w:r w:rsidR="007806D8" w:rsidRPr="006506AB">
        <w:rPr>
          <w:rFonts w:ascii="Arial Narrow" w:hAnsi="Arial Narrow"/>
          <w:color w:val="auto"/>
          <w:sz w:val="22"/>
          <w:szCs w:val="22"/>
        </w:rPr>
        <w:t xml:space="preserve"> </w:t>
      </w:r>
      <w:r w:rsidRPr="006506AB">
        <w:rPr>
          <w:rFonts w:ascii="Arial Narrow" w:hAnsi="Arial Narrow"/>
          <w:color w:val="auto"/>
          <w:sz w:val="22"/>
          <w:szCs w:val="22"/>
        </w:rPr>
        <w:t xml:space="preserve">vzrástla aj položka Bankové úvery a výpomoci. Mesto Hriňová prijalo úver na spolufinancovanie projektu Revitalizácia centrálnej mestskej zóny v sume 50 000,00 €. </w:t>
      </w:r>
    </w:p>
    <w:p w:rsidR="00EB2DC6" w:rsidRPr="006506AB" w:rsidRDefault="007806D8" w:rsidP="0098108D">
      <w:pPr>
        <w:pStyle w:val="Default"/>
        <w:spacing w:before="120"/>
        <w:jc w:val="both"/>
        <w:rPr>
          <w:rFonts w:ascii="Arial Narrow" w:hAnsi="Arial Narrow"/>
          <w:color w:val="auto"/>
          <w:sz w:val="22"/>
          <w:szCs w:val="22"/>
        </w:rPr>
      </w:pPr>
      <w:r w:rsidRPr="006506AB">
        <w:rPr>
          <w:rFonts w:ascii="Arial Narrow" w:hAnsi="Arial Narrow"/>
          <w:color w:val="auto"/>
          <w:sz w:val="22"/>
          <w:szCs w:val="22"/>
        </w:rPr>
        <w:t xml:space="preserve">Hodnotu zúčtovacích vzťahov tvorí suma záväzkov vyplývajúca z prijatých kapitálových transferov, ktoré neboli </w:t>
      </w:r>
      <w:r w:rsidR="00AA0E8E" w:rsidRPr="006506AB">
        <w:rPr>
          <w:rFonts w:ascii="Arial Narrow" w:hAnsi="Arial Narrow"/>
          <w:color w:val="auto"/>
          <w:sz w:val="22"/>
          <w:szCs w:val="22"/>
        </w:rPr>
        <w:t>použité</w:t>
      </w:r>
      <w:r w:rsidR="00EB2DC6" w:rsidRPr="006506AB">
        <w:rPr>
          <w:rFonts w:ascii="Arial Narrow" w:hAnsi="Arial Narrow"/>
          <w:color w:val="auto"/>
          <w:sz w:val="22"/>
          <w:szCs w:val="22"/>
        </w:rPr>
        <w:t xml:space="preserve"> v roku 201</w:t>
      </w:r>
      <w:r w:rsidR="006506AB" w:rsidRPr="006506AB">
        <w:rPr>
          <w:rFonts w:ascii="Arial Narrow" w:hAnsi="Arial Narrow"/>
          <w:color w:val="auto"/>
          <w:sz w:val="22"/>
          <w:szCs w:val="22"/>
        </w:rPr>
        <w:t>3</w:t>
      </w:r>
      <w:r w:rsidRPr="006506AB">
        <w:rPr>
          <w:rFonts w:ascii="Arial Narrow" w:hAnsi="Arial Narrow"/>
          <w:color w:val="auto"/>
          <w:sz w:val="22"/>
          <w:szCs w:val="22"/>
        </w:rPr>
        <w:t xml:space="preserve">. </w:t>
      </w:r>
      <w:r w:rsidR="00EB2DC6" w:rsidRPr="006506AB">
        <w:rPr>
          <w:rFonts w:ascii="Arial Narrow" w:hAnsi="Arial Narrow"/>
          <w:color w:val="auto"/>
          <w:sz w:val="22"/>
          <w:szCs w:val="22"/>
        </w:rPr>
        <w:t xml:space="preserve">Jedná sa o finančné prostriedky poskytnuté ZŠ s MŠ </w:t>
      </w:r>
      <w:r w:rsidR="00AA0E8E" w:rsidRPr="006506AB">
        <w:rPr>
          <w:rFonts w:ascii="Arial Narrow" w:hAnsi="Arial Narrow"/>
          <w:color w:val="auto"/>
          <w:sz w:val="22"/>
          <w:szCs w:val="22"/>
        </w:rPr>
        <w:t>Školská</w:t>
      </w:r>
      <w:r w:rsidR="00EB2DC6" w:rsidRPr="006506AB">
        <w:rPr>
          <w:rFonts w:ascii="Arial Narrow" w:hAnsi="Arial Narrow"/>
          <w:color w:val="auto"/>
          <w:sz w:val="22"/>
          <w:szCs w:val="22"/>
        </w:rPr>
        <w:t xml:space="preserve"> z Európskeho sociálneho fondu na projekt skvalitnenia procesu vzdelávania.</w:t>
      </w:r>
    </w:p>
    <w:p w:rsidR="007806D8" w:rsidRPr="0064117A" w:rsidRDefault="00EB2DC6" w:rsidP="0098108D">
      <w:pPr>
        <w:pStyle w:val="Default"/>
        <w:spacing w:before="120"/>
        <w:jc w:val="both"/>
        <w:rPr>
          <w:rFonts w:ascii="Arial Narrow" w:hAnsi="Arial Narrow"/>
          <w:color w:val="auto"/>
          <w:sz w:val="22"/>
          <w:szCs w:val="22"/>
        </w:rPr>
      </w:pPr>
      <w:r w:rsidRPr="0064117A">
        <w:rPr>
          <w:rFonts w:ascii="Arial Narrow" w:hAnsi="Arial Narrow"/>
          <w:color w:val="auto"/>
          <w:sz w:val="22"/>
          <w:szCs w:val="22"/>
        </w:rPr>
        <w:t>V roku 201</w:t>
      </w:r>
      <w:r w:rsidR="006506AB" w:rsidRPr="0064117A">
        <w:rPr>
          <w:rFonts w:ascii="Arial Narrow" w:hAnsi="Arial Narrow"/>
          <w:color w:val="auto"/>
          <w:sz w:val="22"/>
          <w:szCs w:val="22"/>
        </w:rPr>
        <w:t>3</w:t>
      </w:r>
      <w:r w:rsidR="007806D8" w:rsidRPr="0064117A">
        <w:rPr>
          <w:rFonts w:ascii="Arial Narrow" w:hAnsi="Arial Narrow"/>
          <w:color w:val="auto"/>
          <w:sz w:val="22"/>
          <w:szCs w:val="22"/>
        </w:rPr>
        <w:t xml:space="preserve"> poklesli dlhodobé záväzky o</w:t>
      </w:r>
      <w:r w:rsidR="006506AB" w:rsidRPr="0064117A">
        <w:rPr>
          <w:rFonts w:ascii="Arial Narrow" w:hAnsi="Arial Narrow"/>
          <w:color w:val="auto"/>
          <w:sz w:val="22"/>
          <w:szCs w:val="22"/>
        </w:rPr>
        <w:t> 17,86</w:t>
      </w:r>
      <w:r w:rsidR="007806D8" w:rsidRPr="0064117A">
        <w:rPr>
          <w:rFonts w:ascii="Arial Narrow" w:hAnsi="Arial Narrow"/>
          <w:color w:val="auto"/>
          <w:sz w:val="22"/>
          <w:szCs w:val="22"/>
        </w:rPr>
        <w:t xml:space="preserve"> % a súčasne vzrástli krátkodobé záväzky o</w:t>
      </w:r>
      <w:r w:rsidR="006506AB" w:rsidRPr="0064117A">
        <w:rPr>
          <w:rFonts w:ascii="Arial Narrow" w:hAnsi="Arial Narrow"/>
          <w:color w:val="auto"/>
          <w:sz w:val="22"/>
          <w:szCs w:val="22"/>
        </w:rPr>
        <w:t> 59,19</w:t>
      </w:r>
      <w:r w:rsidRPr="0064117A">
        <w:rPr>
          <w:rFonts w:ascii="Arial Narrow" w:hAnsi="Arial Narrow"/>
          <w:color w:val="auto"/>
          <w:sz w:val="22"/>
          <w:szCs w:val="22"/>
        </w:rPr>
        <w:t xml:space="preserve"> % oproti roku 201</w:t>
      </w:r>
      <w:r w:rsidR="006506AB" w:rsidRPr="0064117A">
        <w:rPr>
          <w:rFonts w:ascii="Arial Narrow" w:hAnsi="Arial Narrow"/>
          <w:color w:val="auto"/>
          <w:sz w:val="22"/>
          <w:szCs w:val="22"/>
        </w:rPr>
        <w:t>2</w:t>
      </w:r>
      <w:r w:rsidRPr="0064117A">
        <w:rPr>
          <w:rFonts w:ascii="Arial Narrow" w:hAnsi="Arial Narrow"/>
          <w:color w:val="auto"/>
          <w:sz w:val="22"/>
          <w:szCs w:val="22"/>
        </w:rPr>
        <w:t>. Za rok 201</w:t>
      </w:r>
      <w:r w:rsidR="006506AB" w:rsidRPr="0064117A">
        <w:rPr>
          <w:rFonts w:ascii="Arial Narrow" w:hAnsi="Arial Narrow"/>
          <w:color w:val="auto"/>
          <w:sz w:val="22"/>
          <w:szCs w:val="22"/>
        </w:rPr>
        <w:t>3</w:t>
      </w:r>
      <w:r w:rsidR="007806D8" w:rsidRPr="0064117A">
        <w:rPr>
          <w:rFonts w:ascii="Arial Narrow" w:hAnsi="Arial Narrow"/>
          <w:color w:val="auto"/>
          <w:sz w:val="22"/>
          <w:szCs w:val="22"/>
        </w:rPr>
        <w:t xml:space="preserve"> eviduje Mesto </w:t>
      </w:r>
      <w:r w:rsidRPr="0064117A">
        <w:rPr>
          <w:rFonts w:ascii="Arial Narrow" w:hAnsi="Arial Narrow"/>
          <w:color w:val="auto"/>
          <w:sz w:val="22"/>
          <w:szCs w:val="22"/>
        </w:rPr>
        <w:t>Hriňová</w:t>
      </w:r>
      <w:r w:rsidR="007806D8" w:rsidRPr="0064117A">
        <w:rPr>
          <w:rFonts w:ascii="Arial Narrow" w:hAnsi="Arial Narrow"/>
          <w:color w:val="auto"/>
          <w:sz w:val="22"/>
          <w:szCs w:val="22"/>
        </w:rPr>
        <w:t xml:space="preserve"> záväzk</w:t>
      </w:r>
      <w:r w:rsidR="006506AB" w:rsidRPr="0064117A">
        <w:rPr>
          <w:rFonts w:ascii="Arial Narrow" w:hAnsi="Arial Narrow"/>
          <w:color w:val="auto"/>
          <w:sz w:val="22"/>
          <w:szCs w:val="22"/>
        </w:rPr>
        <w:t>y</w:t>
      </w:r>
      <w:r w:rsidR="007806D8" w:rsidRPr="0064117A">
        <w:rPr>
          <w:rFonts w:ascii="Arial Narrow" w:hAnsi="Arial Narrow"/>
          <w:color w:val="auto"/>
          <w:sz w:val="22"/>
          <w:szCs w:val="22"/>
        </w:rPr>
        <w:t xml:space="preserve"> po lehote splatnosti</w:t>
      </w:r>
      <w:r w:rsidRPr="0064117A">
        <w:rPr>
          <w:rFonts w:ascii="Arial Narrow" w:hAnsi="Arial Narrow"/>
          <w:color w:val="auto"/>
          <w:sz w:val="22"/>
          <w:szCs w:val="22"/>
        </w:rPr>
        <w:t xml:space="preserve"> viac ako 60 dní</w:t>
      </w:r>
      <w:r w:rsidR="006506AB" w:rsidRPr="0064117A">
        <w:rPr>
          <w:rFonts w:ascii="Arial Narrow" w:hAnsi="Arial Narrow"/>
          <w:color w:val="auto"/>
          <w:sz w:val="22"/>
          <w:szCs w:val="22"/>
        </w:rPr>
        <w:t xml:space="preserve"> v sume 129 892,07 €</w:t>
      </w:r>
      <w:r w:rsidR="007806D8" w:rsidRPr="0064117A">
        <w:rPr>
          <w:rFonts w:ascii="Arial Narrow" w:hAnsi="Arial Narrow"/>
          <w:color w:val="auto"/>
          <w:sz w:val="22"/>
          <w:szCs w:val="22"/>
        </w:rPr>
        <w:t xml:space="preserve">. </w:t>
      </w:r>
    </w:p>
    <w:p w:rsidR="007806D8" w:rsidRPr="0064117A" w:rsidRDefault="007806D8" w:rsidP="007806D8">
      <w:pPr>
        <w:pStyle w:val="Default"/>
        <w:spacing w:after="200"/>
        <w:jc w:val="both"/>
        <w:rPr>
          <w:rFonts w:ascii="Arial Narrow" w:hAnsi="Arial Narrow"/>
          <w:color w:val="auto"/>
          <w:sz w:val="22"/>
          <w:szCs w:val="22"/>
        </w:rPr>
      </w:pPr>
      <w:r w:rsidRPr="0064117A">
        <w:rPr>
          <w:rFonts w:ascii="Arial Narrow" w:hAnsi="Arial Narrow"/>
          <w:color w:val="auto"/>
          <w:sz w:val="22"/>
          <w:szCs w:val="22"/>
        </w:rPr>
        <w:t>Najväčšou záväzkovou polož</w:t>
      </w:r>
      <w:r w:rsidR="00EB2DC6" w:rsidRPr="0064117A">
        <w:rPr>
          <w:rFonts w:ascii="Arial Narrow" w:hAnsi="Arial Narrow"/>
          <w:color w:val="auto"/>
          <w:sz w:val="22"/>
          <w:szCs w:val="22"/>
        </w:rPr>
        <w:t>kou v roku 201</w:t>
      </w:r>
      <w:r w:rsidR="0064117A" w:rsidRPr="0064117A">
        <w:rPr>
          <w:rFonts w:ascii="Arial Narrow" w:hAnsi="Arial Narrow"/>
          <w:color w:val="auto"/>
          <w:sz w:val="22"/>
          <w:szCs w:val="22"/>
        </w:rPr>
        <w:t>3</w:t>
      </w:r>
      <w:r w:rsidRPr="0064117A">
        <w:rPr>
          <w:rFonts w:ascii="Arial Narrow" w:hAnsi="Arial Narrow"/>
          <w:color w:val="auto"/>
          <w:sz w:val="22"/>
          <w:szCs w:val="22"/>
        </w:rPr>
        <w:t xml:space="preserve"> boli bankové úvery, ktoré tvorili </w:t>
      </w:r>
      <w:r w:rsidR="00EB2DC6" w:rsidRPr="0064117A">
        <w:rPr>
          <w:rFonts w:ascii="Arial Narrow" w:hAnsi="Arial Narrow"/>
          <w:color w:val="auto"/>
          <w:sz w:val="22"/>
          <w:szCs w:val="22"/>
        </w:rPr>
        <w:t>35,</w:t>
      </w:r>
      <w:r w:rsidR="0064117A" w:rsidRPr="0064117A">
        <w:rPr>
          <w:rFonts w:ascii="Arial Narrow" w:hAnsi="Arial Narrow"/>
          <w:color w:val="auto"/>
          <w:sz w:val="22"/>
          <w:szCs w:val="22"/>
        </w:rPr>
        <w:t>19</w:t>
      </w:r>
      <w:r w:rsidRPr="0064117A">
        <w:rPr>
          <w:rFonts w:ascii="Arial Narrow" w:hAnsi="Arial Narrow"/>
          <w:color w:val="auto"/>
          <w:sz w:val="22"/>
          <w:szCs w:val="22"/>
        </w:rPr>
        <w:t xml:space="preserve">% z celkových záväzkov. </w:t>
      </w:r>
    </w:p>
    <w:p w:rsidR="00E55650" w:rsidRDefault="00E55650" w:rsidP="007806D8">
      <w:pPr>
        <w:pStyle w:val="Default"/>
        <w:jc w:val="both"/>
        <w:rPr>
          <w:rFonts w:ascii="Arial Narrow" w:hAnsi="Arial Narrow"/>
          <w:color w:val="auto"/>
          <w:sz w:val="22"/>
          <w:szCs w:val="22"/>
          <w:highlight w:val="yellow"/>
        </w:rPr>
      </w:pPr>
    </w:p>
    <w:p w:rsidR="00E55650" w:rsidRDefault="00E55650" w:rsidP="007806D8">
      <w:pPr>
        <w:pStyle w:val="Default"/>
        <w:jc w:val="both"/>
        <w:rPr>
          <w:rFonts w:ascii="Arial Narrow" w:hAnsi="Arial Narrow"/>
          <w:color w:val="auto"/>
          <w:sz w:val="22"/>
          <w:szCs w:val="22"/>
          <w:highlight w:val="yellow"/>
        </w:rPr>
      </w:pPr>
    </w:p>
    <w:p w:rsidR="00E55650" w:rsidRDefault="00E55650" w:rsidP="007806D8">
      <w:pPr>
        <w:pStyle w:val="Default"/>
        <w:jc w:val="both"/>
        <w:rPr>
          <w:rFonts w:ascii="Arial Narrow" w:hAnsi="Arial Narrow"/>
          <w:color w:val="auto"/>
          <w:sz w:val="22"/>
          <w:szCs w:val="22"/>
          <w:highlight w:val="yellow"/>
        </w:rPr>
      </w:pPr>
    </w:p>
    <w:p w:rsidR="00E55650" w:rsidRDefault="00E55650" w:rsidP="007806D8">
      <w:pPr>
        <w:pStyle w:val="Default"/>
        <w:jc w:val="both"/>
        <w:rPr>
          <w:rFonts w:ascii="Arial Narrow" w:hAnsi="Arial Narrow"/>
          <w:color w:val="auto"/>
          <w:sz w:val="22"/>
          <w:szCs w:val="22"/>
          <w:highlight w:val="yellow"/>
        </w:rPr>
      </w:pPr>
    </w:p>
    <w:p w:rsidR="005F5AD6" w:rsidRPr="00E55650" w:rsidRDefault="007806D8" w:rsidP="007806D8">
      <w:pPr>
        <w:pStyle w:val="Default"/>
        <w:jc w:val="both"/>
        <w:rPr>
          <w:rFonts w:ascii="Arial Narrow" w:hAnsi="Arial Narrow"/>
          <w:color w:val="auto"/>
          <w:sz w:val="22"/>
          <w:szCs w:val="22"/>
        </w:rPr>
      </w:pPr>
      <w:r w:rsidRPr="00E55650">
        <w:rPr>
          <w:rFonts w:ascii="Arial Narrow" w:hAnsi="Arial Narrow"/>
          <w:color w:val="auto"/>
          <w:sz w:val="22"/>
          <w:szCs w:val="22"/>
        </w:rPr>
        <w:t xml:space="preserve">V tabuľke uvádzame prehľad nákladov Mesta </w:t>
      </w:r>
      <w:r w:rsidR="00EB2DC6" w:rsidRPr="00E55650">
        <w:rPr>
          <w:rFonts w:ascii="Arial Narrow" w:hAnsi="Arial Narrow"/>
          <w:color w:val="auto"/>
          <w:sz w:val="22"/>
          <w:szCs w:val="22"/>
        </w:rPr>
        <w:t>Hriňová v rokoch 201</w:t>
      </w:r>
      <w:r w:rsidR="006D4C03" w:rsidRPr="00E55650">
        <w:rPr>
          <w:rFonts w:ascii="Arial Narrow" w:hAnsi="Arial Narrow"/>
          <w:color w:val="auto"/>
          <w:sz w:val="22"/>
          <w:szCs w:val="22"/>
        </w:rPr>
        <w:t>2</w:t>
      </w:r>
      <w:r w:rsidR="00EB2DC6" w:rsidRPr="00E55650">
        <w:rPr>
          <w:rFonts w:ascii="Arial Narrow" w:hAnsi="Arial Narrow"/>
          <w:color w:val="auto"/>
          <w:sz w:val="22"/>
          <w:szCs w:val="22"/>
        </w:rPr>
        <w:t xml:space="preserve"> a 201</w:t>
      </w:r>
      <w:r w:rsidR="00E55650" w:rsidRPr="00E55650">
        <w:rPr>
          <w:rFonts w:ascii="Arial Narrow" w:hAnsi="Arial Narrow"/>
          <w:color w:val="auto"/>
          <w:sz w:val="22"/>
          <w:szCs w:val="22"/>
        </w:rPr>
        <w:t>3</w:t>
      </w:r>
      <w:r w:rsidRPr="00E55650">
        <w:rPr>
          <w:rFonts w:ascii="Arial Narrow" w:hAnsi="Arial Narrow"/>
          <w:color w:val="auto"/>
          <w:sz w:val="22"/>
          <w:szCs w:val="22"/>
        </w:rPr>
        <w:t>.</w:t>
      </w:r>
    </w:p>
    <w:tbl>
      <w:tblPr>
        <w:tblW w:w="9981" w:type="dxa"/>
        <w:tblInd w:w="60" w:type="dxa"/>
        <w:tblCellMar>
          <w:left w:w="70" w:type="dxa"/>
          <w:right w:w="70" w:type="dxa"/>
        </w:tblCellMar>
        <w:tblLook w:val="04A0"/>
      </w:tblPr>
      <w:tblGrid>
        <w:gridCol w:w="4121"/>
        <w:gridCol w:w="1540"/>
        <w:gridCol w:w="1540"/>
        <w:gridCol w:w="1440"/>
        <w:gridCol w:w="1340"/>
      </w:tblGrid>
      <w:tr w:rsidR="000D5D06" w:rsidRPr="00E55650" w:rsidTr="00EB055D">
        <w:trPr>
          <w:trHeight w:val="300"/>
        </w:trPr>
        <w:tc>
          <w:tcPr>
            <w:tcW w:w="4121" w:type="dxa"/>
            <w:vMerge w:val="restart"/>
            <w:tcBorders>
              <w:top w:val="single" w:sz="12" w:space="0" w:color="auto"/>
              <w:left w:val="single" w:sz="12" w:space="0" w:color="auto"/>
              <w:bottom w:val="double" w:sz="6" w:space="0" w:color="000000"/>
              <w:right w:val="single" w:sz="4" w:space="0" w:color="auto"/>
            </w:tcBorders>
            <w:shd w:val="clear" w:color="auto" w:fill="auto"/>
            <w:noWrap/>
            <w:vAlign w:val="center"/>
            <w:hideMark/>
          </w:tcPr>
          <w:p w:rsidR="000D5D06" w:rsidRPr="00E55650" w:rsidRDefault="000D5D06" w:rsidP="00EB2DC6">
            <w:pPr>
              <w:suppressAutoHyphens w:val="0"/>
              <w:jc w:val="center"/>
              <w:rPr>
                <w:rFonts w:ascii="Calibri" w:hAnsi="Calibri"/>
                <w:b/>
                <w:bCs/>
                <w:color w:val="000000"/>
                <w:sz w:val="22"/>
                <w:szCs w:val="22"/>
                <w:lang w:val="sk-SK"/>
              </w:rPr>
            </w:pPr>
            <w:r w:rsidRPr="00E55650">
              <w:rPr>
                <w:rFonts w:ascii="Calibri" w:hAnsi="Calibri"/>
                <w:b/>
                <w:bCs/>
                <w:color w:val="000000"/>
                <w:sz w:val="22"/>
                <w:szCs w:val="22"/>
                <w:lang w:val="sk-SK"/>
              </w:rPr>
              <w:t>Náklady</w:t>
            </w:r>
          </w:p>
        </w:tc>
        <w:tc>
          <w:tcPr>
            <w:tcW w:w="1540" w:type="dxa"/>
            <w:vMerge w:val="restart"/>
            <w:tcBorders>
              <w:top w:val="single" w:sz="12" w:space="0" w:color="auto"/>
              <w:left w:val="nil"/>
              <w:right w:val="single" w:sz="2" w:space="0" w:color="auto"/>
            </w:tcBorders>
            <w:vAlign w:val="center"/>
          </w:tcPr>
          <w:p w:rsidR="000D5D06" w:rsidRPr="00E55650" w:rsidRDefault="000D5D06" w:rsidP="006C1B32">
            <w:pPr>
              <w:suppressAutoHyphens w:val="0"/>
              <w:jc w:val="center"/>
              <w:rPr>
                <w:rFonts w:ascii="Arial" w:hAnsi="Arial" w:cs="Arial"/>
                <w:b/>
                <w:bCs/>
                <w:sz w:val="16"/>
                <w:szCs w:val="16"/>
                <w:lang w:val="sk-SK"/>
              </w:rPr>
            </w:pPr>
            <w:r w:rsidRPr="00E55650">
              <w:rPr>
                <w:rFonts w:ascii="Arial" w:hAnsi="Arial" w:cs="Arial"/>
                <w:b/>
                <w:bCs/>
                <w:sz w:val="16"/>
                <w:szCs w:val="16"/>
                <w:lang w:val="sk-SK"/>
              </w:rPr>
              <w:t>Bezprostredne  predchádzajúce účtovné obdobie</w:t>
            </w:r>
          </w:p>
        </w:tc>
        <w:tc>
          <w:tcPr>
            <w:tcW w:w="4320" w:type="dxa"/>
            <w:gridSpan w:val="3"/>
            <w:tcBorders>
              <w:top w:val="single" w:sz="12" w:space="0" w:color="auto"/>
              <w:left w:val="single" w:sz="2" w:space="0" w:color="auto"/>
              <w:bottom w:val="single" w:sz="4" w:space="0" w:color="auto"/>
              <w:right w:val="single" w:sz="12" w:space="0" w:color="auto"/>
            </w:tcBorders>
            <w:shd w:val="clear" w:color="auto" w:fill="auto"/>
            <w:vAlign w:val="center"/>
            <w:hideMark/>
          </w:tcPr>
          <w:p w:rsidR="000D5D06" w:rsidRPr="00E55650" w:rsidRDefault="000D5D06" w:rsidP="00EB2DC6">
            <w:pPr>
              <w:suppressAutoHyphens w:val="0"/>
              <w:jc w:val="center"/>
              <w:rPr>
                <w:rFonts w:ascii="Arial" w:hAnsi="Arial" w:cs="Arial"/>
                <w:b/>
                <w:bCs/>
                <w:sz w:val="16"/>
                <w:szCs w:val="16"/>
                <w:lang w:val="sk-SK"/>
              </w:rPr>
            </w:pPr>
            <w:r w:rsidRPr="00E55650">
              <w:rPr>
                <w:rFonts w:ascii="Arial" w:hAnsi="Arial" w:cs="Arial"/>
                <w:b/>
                <w:bCs/>
                <w:sz w:val="16"/>
                <w:szCs w:val="16"/>
                <w:lang w:val="sk-SK"/>
              </w:rPr>
              <w:t>Bežné účtovné obdobie</w:t>
            </w:r>
          </w:p>
        </w:tc>
      </w:tr>
      <w:tr w:rsidR="000D5D06" w:rsidRPr="00E55650" w:rsidTr="00EB055D">
        <w:trPr>
          <w:trHeight w:val="615"/>
        </w:trPr>
        <w:tc>
          <w:tcPr>
            <w:tcW w:w="4121" w:type="dxa"/>
            <w:vMerge/>
            <w:tcBorders>
              <w:top w:val="single" w:sz="8" w:space="0" w:color="auto"/>
              <w:left w:val="single" w:sz="12" w:space="0" w:color="auto"/>
              <w:bottom w:val="double" w:sz="6" w:space="0" w:color="000000"/>
              <w:right w:val="single" w:sz="4" w:space="0" w:color="auto"/>
            </w:tcBorders>
            <w:vAlign w:val="center"/>
            <w:hideMark/>
          </w:tcPr>
          <w:p w:rsidR="000D5D06" w:rsidRPr="00E55650" w:rsidRDefault="000D5D06" w:rsidP="00EB2DC6">
            <w:pPr>
              <w:suppressAutoHyphens w:val="0"/>
              <w:rPr>
                <w:rFonts w:ascii="Calibri" w:hAnsi="Calibri"/>
                <w:b/>
                <w:bCs/>
                <w:color w:val="000000"/>
                <w:sz w:val="22"/>
                <w:szCs w:val="22"/>
                <w:lang w:val="sk-SK"/>
              </w:rPr>
            </w:pPr>
          </w:p>
        </w:tc>
        <w:tc>
          <w:tcPr>
            <w:tcW w:w="1540" w:type="dxa"/>
            <w:vMerge/>
            <w:tcBorders>
              <w:left w:val="nil"/>
              <w:bottom w:val="double" w:sz="6" w:space="0" w:color="auto"/>
              <w:right w:val="single" w:sz="2" w:space="0" w:color="auto"/>
            </w:tcBorders>
            <w:vAlign w:val="center"/>
          </w:tcPr>
          <w:p w:rsidR="000D5D06" w:rsidRPr="00E55650" w:rsidRDefault="000D5D06" w:rsidP="006C1B32">
            <w:pPr>
              <w:suppressAutoHyphens w:val="0"/>
              <w:rPr>
                <w:rFonts w:ascii="Arial" w:hAnsi="Arial" w:cs="Arial"/>
                <w:b/>
                <w:bCs/>
                <w:sz w:val="16"/>
                <w:szCs w:val="16"/>
                <w:lang w:val="sk-SK"/>
              </w:rPr>
            </w:pPr>
          </w:p>
        </w:tc>
        <w:tc>
          <w:tcPr>
            <w:tcW w:w="1540" w:type="dxa"/>
            <w:tcBorders>
              <w:top w:val="nil"/>
              <w:left w:val="single" w:sz="2" w:space="0" w:color="auto"/>
              <w:bottom w:val="double" w:sz="6" w:space="0" w:color="auto"/>
              <w:right w:val="single" w:sz="4" w:space="0" w:color="auto"/>
            </w:tcBorders>
            <w:shd w:val="clear" w:color="auto" w:fill="auto"/>
            <w:vAlign w:val="center"/>
            <w:hideMark/>
          </w:tcPr>
          <w:p w:rsidR="000D5D06" w:rsidRPr="00E55650" w:rsidRDefault="000D5D06" w:rsidP="00EB2DC6">
            <w:pPr>
              <w:suppressAutoHyphens w:val="0"/>
              <w:jc w:val="center"/>
              <w:rPr>
                <w:rFonts w:ascii="Arial" w:hAnsi="Arial" w:cs="Arial"/>
                <w:b/>
                <w:bCs/>
                <w:sz w:val="16"/>
                <w:szCs w:val="16"/>
                <w:lang w:val="sk-SK"/>
              </w:rPr>
            </w:pPr>
            <w:r w:rsidRPr="00E55650">
              <w:rPr>
                <w:rFonts w:ascii="Arial" w:hAnsi="Arial" w:cs="Arial"/>
                <w:b/>
                <w:bCs/>
                <w:sz w:val="16"/>
                <w:szCs w:val="16"/>
                <w:lang w:val="sk-SK"/>
              </w:rPr>
              <w:t>Hlavná činnosť</w:t>
            </w:r>
          </w:p>
        </w:tc>
        <w:tc>
          <w:tcPr>
            <w:tcW w:w="1440" w:type="dxa"/>
            <w:tcBorders>
              <w:top w:val="nil"/>
              <w:left w:val="nil"/>
              <w:bottom w:val="double" w:sz="6" w:space="0" w:color="auto"/>
              <w:right w:val="single" w:sz="4" w:space="0" w:color="auto"/>
            </w:tcBorders>
            <w:shd w:val="clear" w:color="auto" w:fill="auto"/>
            <w:vAlign w:val="center"/>
            <w:hideMark/>
          </w:tcPr>
          <w:p w:rsidR="000D5D06" w:rsidRPr="00E55650" w:rsidRDefault="000D5D06" w:rsidP="00EB2DC6">
            <w:pPr>
              <w:suppressAutoHyphens w:val="0"/>
              <w:jc w:val="center"/>
              <w:rPr>
                <w:rFonts w:ascii="Arial" w:hAnsi="Arial" w:cs="Arial"/>
                <w:b/>
                <w:bCs/>
                <w:sz w:val="16"/>
                <w:szCs w:val="16"/>
                <w:lang w:val="sk-SK"/>
              </w:rPr>
            </w:pPr>
            <w:r w:rsidRPr="00E55650">
              <w:rPr>
                <w:rFonts w:ascii="Arial" w:hAnsi="Arial" w:cs="Arial"/>
                <w:b/>
                <w:bCs/>
                <w:sz w:val="16"/>
                <w:szCs w:val="16"/>
                <w:lang w:val="sk-SK"/>
              </w:rPr>
              <w:t>Podnikateľská činnosť</w:t>
            </w:r>
          </w:p>
        </w:tc>
        <w:tc>
          <w:tcPr>
            <w:tcW w:w="1340" w:type="dxa"/>
            <w:tcBorders>
              <w:top w:val="nil"/>
              <w:left w:val="nil"/>
              <w:bottom w:val="double" w:sz="6" w:space="0" w:color="auto"/>
              <w:right w:val="single" w:sz="12" w:space="0" w:color="auto"/>
            </w:tcBorders>
            <w:shd w:val="clear" w:color="auto" w:fill="auto"/>
            <w:vAlign w:val="center"/>
            <w:hideMark/>
          </w:tcPr>
          <w:p w:rsidR="000D5D06" w:rsidRPr="00E55650" w:rsidRDefault="000D5D06" w:rsidP="00EB2DC6">
            <w:pPr>
              <w:suppressAutoHyphens w:val="0"/>
              <w:jc w:val="center"/>
              <w:rPr>
                <w:rFonts w:ascii="Arial" w:hAnsi="Arial" w:cs="Arial"/>
                <w:b/>
                <w:bCs/>
                <w:sz w:val="16"/>
                <w:szCs w:val="16"/>
                <w:lang w:val="sk-SK"/>
              </w:rPr>
            </w:pPr>
            <w:r w:rsidRPr="00E55650">
              <w:rPr>
                <w:rFonts w:ascii="Arial" w:hAnsi="Arial" w:cs="Arial"/>
                <w:b/>
                <w:bCs/>
                <w:sz w:val="16"/>
                <w:szCs w:val="16"/>
                <w:lang w:val="sk-SK"/>
              </w:rPr>
              <w:t>Spolu</w:t>
            </w:r>
          </w:p>
        </w:tc>
      </w:tr>
      <w:tr w:rsidR="000D5D06" w:rsidRPr="00E55650" w:rsidTr="00EB055D">
        <w:trPr>
          <w:trHeight w:val="345"/>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Prevádzková činnosť</w:t>
            </w:r>
          </w:p>
        </w:tc>
        <w:tc>
          <w:tcPr>
            <w:tcW w:w="1540" w:type="dxa"/>
            <w:tcBorders>
              <w:top w:val="nil"/>
              <w:left w:val="nil"/>
              <w:bottom w:val="single" w:sz="4" w:space="0" w:color="auto"/>
              <w:right w:val="single" w:sz="2" w:space="0" w:color="auto"/>
            </w:tcBorders>
            <w:vAlign w:val="bottom"/>
          </w:tcPr>
          <w:p w:rsidR="000D5D06" w:rsidRPr="00E55650" w:rsidRDefault="000D5D06" w:rsidP="006C1B32">
            <w:pPr>
              <w:suppressAutoHyphens w:val="0"/>
              <w:jc w:val="right"/>
              <w:rPr>
                <w:rFonts w:ascii="Arial Narrow" w:hAnsi="Arial Narrow"/>
                <w:b/>
                <w:bCs/>
                <w:color w:val="000000"/>
                <w:sz w:val="22"/>
                <w:szCs w:val="22"/>
                <w:lang w:val="sk-SK"/>
              </w:rPr>
            </w:pP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Spotrebované nákupy</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328 001,74</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313 012,13</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59410C">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1 789,</w:t>
            </w:r>
            <w:r w:rsidR="0059410C">
              <w:rPr>
                <w:rFonts w:ascii="Arial Narrow" w:hAnsi="Arial Narrow"/>
                <w:color w:val="000000"/>
                <w:sz w:val="22"/>
                <w:szCs w:val="22"/>
                <w:lang w:val="sk-SK"/>
              </w:rPr>
              <w:t>4</w:t>
            </w:r>
            <w:r w:rsidRPr="00E55650">
              <w:rPr>
                <w:rFonts w:ascii="Arial Narrow" w:hAnsi="Arial Narrow"/>
                <w:color w:val="000000"/>
                <w:sz w:val="22"/>
                <w:szCs w:val="22"/>
                <w:lang w:val="sk-SK"/>
              </w:rPr>
              <w:t>0</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314 801,53</w:t>
            </w: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Služby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420 561,38</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416 768,54</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1 738,72</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418 507,26</w:t>
            </w: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Osobné náklady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880 348,50</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890 668,90</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5 420,43</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896 089,33</w:t>
            </w: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Dane a poplatky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25 556,30</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6 294,03</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0,00</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6 294,03</w:t>
            </w: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Ostatné náklady na prevádzkovú  činnosť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3 117,08</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52 856,48</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0,00</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52 856,48</w:t>
            </w:r>
          </w:p>
        </w:tc>
      </w:tr>
      <w:tr w:rsidR="000D5D06" w:rsidRPr="00E55650" w:rsidTr="00EB055D">
        <w:trPr>
          <w:trHeight w:val="660"/>
        </w:trPr>
        <w:tc>
          <w:tcPr>
            <w:tcW w:w="4121" w:type="dxa"/>
            <w:tcBorders>
              <w:top w:val="nil"/>
              <w:left w:val="single" w:sz="12" w:space="0" w:color="auto"/>
              <w:bottom w:val="single" w:sz="4" w:space="0" w:color="auto"/>
              <w:right w:val="single" w:sz="4" w:space="0" w:color="auto"/>
            </w:tcBorders>
            <w:shd w:val="clear" w:color="auto" w:fill="auto"/>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Odpisy, rezervy a opravné položky z prevádzkovej a finančnej činnosti a zúčtovanie časového rozlíšenia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354 166,44</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390 519,14</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0,00</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390 519,14</w:t>
            </w: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Finančná činnosť</w:t>
            </w:r>
          </w:p>
        </w:tc>
        <w:tc>
          <w:tcPr>
            <w:tcW w:w="1540" w:type="dxa"/>
            <w:tcBorders>
              <w:top w:val="nil"/>
              <w:left w:val="nil"/>
              <w:bottom w:val="single" w:sz="4" w:space="0" w:color="auto"/>
              <w:right w:val="single" w:sz="2" w:space="0" w:color="auto"/>
            </w:tcBorders>
            <w:vAlign w:val="bottom"/>
          </w:tcPr>
          <w:p w:rsidR="000D5D06" w:rsidRPr="00E55650" w:rsidRDefault="000D5D06" w:rsidP="006C1B32">
            <w:pPr>
              <w:suppressAutoHyphens w:val="0"/>
              <w:jc w:val="right"/>
              <w:rPr>
                <w:rFonts w:ascii="Arial Narrow" w:hAnsi="Arial Narrow"/>
                <w:b/>
                <w:bCs/>
                <w:color w:val="000000"/>
                <w:sz w:val="22"/>
                <w:szCs w:val="22"/>
                <w:lang w:val="sk-SK"/>
              </w:rPr>
            </w:pP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2"/>
                <w:szCs w:val="22"/>
                <w:lang w:val="sk-SK"/>
              </w:rPr>
            </w:pPr>
          </w:p>
        </w:tc>
      </w:tr>
      <w:tr w:rsidR="000D5D06" w:rsidRPr="00E55650"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color w:val="000000"/>
                <w:sz w:val="22"/>
                <w:szCs w:val="22"/>
                <w:lang w:val="sk-SK"/>
              </w:rPr>
            </w:pPr>
            <w:r w:rsidRPr="00E55650">
              <w:rPr>
                <w:rFonts w:ascii="Arial Narrow" w:hAnsi="Arial Narrow"/>
                <w:color w:val="000000"/>
                <w:sz w:val="22"/>
                <w:szCs w:val="22"/>
                <w:lang w:val="sk-SK"/>
              </w:rPr>
              <w:t xml:space="preserve">Finančné náklady </w:t>
            </w:r>
          </w:p>
        </w:tc>
        <w:tc>
          <w:tcPr>
            <w:tcW w:w="1540" w:type="dxa"/>
            <w:tcBorders>
              <w:top w:val="nil"/>
              <w:left w:val="nil"/>
              <w:bottom w:val="single" w:sz="4" w:space="0" w:color="auto"/>
              <w:right w:val="single" w:sz="2" w:space="0" w:color="auto"/>
            </w:tcBorders>
            <w:vAlign w:val="bottom"/>
          </w:tcPr>
          <w:p w:rsidR="000D5D06" w:rsidRPr="00E55650" w:rsidRDefault="00E55650" w:rsidP="006C1B32">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20 940,61</w:t>
            </w:r>
          </w:p>
        </w:tc>
        <w:tc>
          <w:tcPr>
            <w:tcW w:w="1540" w:type="dxa"/>
            <w:tcBorders>
              <w:top w:val="nil"/>
              <w:left w:val="single" w:sz="2" w:space="0" w:color="auto"/>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15 146,36</w:t>
            </w:r>
          </w:p>
        </w:tc>
        <w:tc>
          <w:tcPr>
            <w:tcW w:w="1440" w:type="dxa"/>
            <w:tcBorders>
              <w:top w:val="nil"/>
              <w:left w:val="nil"/>
              <w:bottom w:val="single" w:sz="4" w:space="0" w:color="auto"/>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73,12</w:t>
            </w:r>
          </w:p>
        </w:tc>
        <w:tc>
          <w:tcPr>
            <w:tcW w:w="1340" w:type="dxa"/>
            <w:tcBorders>
              <w:top w:val="nil"/>
              <w:left w:val="nil"/>
              <w:bottom w:val="single" w:sz="4" w:space="0" w:color="auto"/>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color w:val="000000"/>
                <w:sz w:val="22"/>
                <w:szCs w:val="22"/>
                <w:lang w:val="sk-SK"/>
              </w:rPr>
            </w:pPr>
            <w:r w:rsidRPr="00E55650">
              <w:rPr>
                <w:rFonts w:ascii="Arial Narrow" w:hAnsi="Arial Narrow"/>
                <w:color w:val="000000"/>
                <w:sz w:val="22"/>
                <w:szCs w:val="22"/>
                <w:lang w:val="sk-SK"/>
              </w:rPr>
              <w:t>15 219,48</w:t>
            </w:r>
          </w:p>
        </w:tc>
      </w:tr>
      <w:tr w:rsidR="000D5D06" w:rsidRPr="00E55650" w:rsidTr="00EB055D">
        <w:trPr>
          <w:trHeight w:val="345"/>
        </w:trPr>
        <w:tc>
          <w:tcPr>
            <w:tcW w:w="4121" w:type="dxa"/>
            <w:tcBorders>
              <w:top w:val="nil"/>
              <w:left w:val="single" w:sz="12" w:space="0" w:color="auto"/>
              <w:bottom w:val="nil"/>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b/>
                <w:bCs/>
                <w:color w:val="000000"/>
                <w:sz w:val="22"/>
                <w:szCs w:val="22"/>
                <w:lang w:val="sk-SK"/>
              </w:rPr>
            </w:pPr>
            <w:r w:rsidRPr="00E55650">
              <w:rPr>
                <w:rFonts w:ascii="Arial Narrow" w:hAnsi="Arial Narrow"/>
                <w:b/>
                <w:bCs/>
                <w:color w:val="000000"/>
                <w:sz w:val="22"/>
                <w:szCs w:val="22"/>
                <w:lang w:val="sk-SK"/>
              </w:rPr>
              <w:t xml:space="preserve">Náklady na transfery a náklady z odvodu príjmov </w:t>
            </w:r>
          </w:p>
        </w:tc>
        <w:tc>
          <w:tcPr>
            <w:tcW w:w="1540" w:type="dxa"/>
            <w:tcBorders>
              <w:top w:val="nil"/>
              <w:left w:val="nil"/>
              <w:bottom w:val="nil"/>
              <w:right w:val="single" w:sz="2" w:space="0" w:color="auto"/>
            </w:tcBorders>
            <w:vAlign w:val="bottom"/>
          </w:tcPr>
          <w:p w:rsidR="000D5D06" w:rsidRPr="00E55650" w:rsidRDefault="00E55650" w:rsidP="006C1B32">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697 710,89</w:t>
            </w:r>
          </w:p>
        </w:tc>
        <w:tc>
          <w:tcPr>
            <w:tcW w:w="1540" w:type="dxa"/>
            <w:tcBorders>
              <w:top w:val="nil"/>
              <w:left w:val="single" w:sz="2" w:space="0" w:color="auto"/>
              <w:bottom w:val="nil"/>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749 293,65</w:t>
            </w:r>
          </w:p>
        </w:tc>
        <w:tc>
          <w:tcPr>
            <w:tcW w:w="1440" w:type="dxa"/>
            <w:tcBorders>
              <w:top w:val="nil"/>
              <w:left w:val="nil"/>
              <w:bottom w:val="nil"/>
              <w:right w:val="single" w:sz="4"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0,00</w:t>
            </w:r>
          </w:p>
        </w:tc>
        <w:tc>
          <w:tcPr>
            <w:tcW w:w="1340" w:type="dxa"/>
            <w:tcBorders>
              <w:top w:val="nil"/>
              <w:left w:val="nil"/>
              <w:bottom w:val="nil"/>
              <w:right w:val="single" w:sz="12" w:space="0" w:color="auto"/>
            </w:tcBorders>
            <w:shd w:val="clear" w:color="auto" w:fill="auto"/>
            <w:noWrap/>
            <w:vAlign w:val="bottom"/>
            <w:hideMark/>
          </w:tcPr>
          <w:p w:rsidR="000D5D06" w:rsidRPr="00E55650" w:rsidRDefault="00E55650" w:rsidP="00EB2DC6">
            <w:pPr>
              <w:suppressAutoHyphens w:val="0"/>
              <w:jc w:val="right"/>
              <w:rPr>
                <w:rFonts w:ascii="Arial Narrow" w:hAnsi="Arial Narrow"/>
                <w:b/>
                <w:bCs/>
                <w:color w:val="000000"/>
                <w:sz w:val="22"/>
                <w:szCs w:val="22"/>
                <w:lang w:val="sk-SK"/>
              </w:rPr>
            </w:pPr>
            <w:r w:rsidRPr="00E55650">
              <w:rPr>
                <w:rFonts w:ascii="Arial Narrow" w:hAnsi="Arial Narrow"/>
                <w:b/>
                <w:bCs/>
                <w:color w:val="000000"/>
                <w:sz w:val="22"/>
                <w:szCs w:val="22"/>
                <w:lang w:val="sk-SK"/>
              </w:rPr>
              <w:t>749 293,65</w:t>
            </w:r>
          </w:p>
        </w:tc>
      </w:tr>
      <w:tr w:rsidR="000D5D06" w:rsidRPr="00E55650" w:rsidTr="00EB055D">
        <w:trPr>
          <w:trHeight w:val="345"/>
        </w:trPr>
        <w:tc>
          <w:tcPr>
            <w:tcW w:w="4121" w:type="dxa"/>
            <w:tcBorders>
              <w:top w:val="double" w:sz="6" w:space="0" w:color="auto"/>
              <w:left w:val="single" w:sz="12" w:space="0" w:color="auto"/>
              <w:bottom w:val="single" w:sz="12" w:space="0" w:color="auto"/>
              <w:right w:val="single" w:sz="4" w:space="0" w:color="auto"/>
            </w:tcBorders>
            <w:shd w:val="clear" w:color="auto" w:fill="auto"/>
            <w:noWrap/>
            <w:vAlign w:val="bottom"/>
            <w:hideMark/>
          </w:tcPr>
          <w:p w:rsidR="000D5D06" w:rsidRPr="00E55650" w:rsidRDefault="000D5D06" w:rsidP="00EB2DC6">
            <w:pPr>
              <w:suppressAutoHyphens w:val="0"/>
              <w:rPr>
                <w:rFonts w:ascii="Arial Narrow" w:hAnsi="Arial Narrow"/>
                <w:b/>
                <w:bCs/>
                <w:color w:val="000000"/>
                <w:sz w:val="24"/>
                <w:szCs w:val="24"/>
                <w:lang w:val="sk-SK"/>
              </w:rPr>
            </w:pPr>
            <w:r w:rsidRPr="00E55650">
              <w:rPr>
                <w:rFonts w:ascii="Arial Narrow" w:hAnsi="Arial Narrow"/>
                <w:b/>
                <w:bCs/>
                <w:color w:val="000000"/>
                <w:sz w:val="24"/>
                <w:szCs w:val="24"/>
                <w:lang w:val="sk-SK"/>
              </w:rPr>
              <w:t xml:space="preserve">Spolu náklady   </w:t>
            </w:r>
          </w:p>
        </w:tc>
        <w:tc>
          <w:tcPr>
            <w:tcW w:w="1540" w:type="dxa"/>
            <w:tcBorders>
              <w:top w:val="double" w:sz="6" w:space="0" w:color="auto"/>
              <w:left w:val="nil"/>
              <w:bottom w:val="single" w:sz="12" w:space="0" w:color="auto"/>
              <w:right w:val="single" w:sz="2" w:space="0" w:color="auto"/>
            </w:tcBorders>
            <w:vAlign w:val="bottom"/>
          </w:tcPr>
          <w:p w:rsidR="000D5D06" w:rsidRPr="00E55650" w:rsidRDefault="000D5D06" w:rsidP="006C1B32">
            <w:pPr>
              <w:suppressAutoHyphens w:val="0"/>
              <w:jc w:val="right"/>
              <w:rPr>
                <w:rFonts w:ascii="Arial Narrow" w:hAnsi="Arial Narrow"/>
                <w:b/>
                <w:bCs/>
                <w:color w:val="000000"/>
                <w:sz w:val="24"/>
                <w:szCs w:val="24"/>
                <w:lang w:val="sk-SK"/>
              </w:rPr>
            </w:pPr>
          </w:p>
        </w:tc>
        <w:tc>
          <w:tcPr>
            <w:tcW w:w="1540" w:type="dxa"/>
            <w:tcBorders>
              <w:top w:val="double" w:sz="6" w:space="0" w:color="auto"/>
              <w:left w:val="single" w:sz="2" w:space="0" w:color="auto"/>
              <w:bottom w:val="single" w:sz="12"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4"/>
                <w:szCs w:val="24"/>
                <w:lang w:val="sk-SK"/>
              </w:rPr>
            </w:pPr>
          </w:p>
        </w:tc>
        <w:tc>
          <w:tcPr>
            <w:tcW w:w="1440" w:type="dxa"/>
            <w:tcBorders>
              <w:top w:val="double" w:sz="6" w:space="0" w:color="auto"/>
              <w:left w:val="nil"/>
              <w:bottom w:val="single" w:sz="12" w:space="0" w:color="auto"/>
              <w:right w:val="single" w:sz="4"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4"/>
                <w:szCs w:val="24"/>
                <w:lang w:val="sk-SK"/>
              </w:rPr>
            </w:pPr>
          </w:p>
        </w:tc>
        <w:tc>
          <w:tcPr>
            <w:tcW w:w="1340" w:type="dxa"/>
            <w:tcBorders>
              <w:top w:val="double" w:sz="6" w:space="0" w:color="auto"/>
              <w:left w:val="nil"/>
              <w:bottom w:val="single" w:sz="12" w:space="0" w:color="auto"/>
              <w:right w:val="single" w:sz="12" w:space="0" w:color="auto"/>
            </w:tcBorders>
            <w:shd w:val="clear" w:color="auto" w:fill="auto"/>
            <w:noWrap/>
            <w:vAlign w:val="bottom"/>
            <w:hideMark/>
          </w:tcPr>
          <w:p w:rsidR="000D5D06" w:rsidRPr="00E55650" w:rsidRDefault="000D5D06" w:rsidP="00EB2DC6">
            <w:pPr>
              <w:suppressAutoHyphens w:val="0"/>
              <w:jc w:val="right"/>
              <w:rPr>
                <w:rFonts w:ascii="Arial Narrow" w:hAnsi="Arial Narrow"/>
                <w:b/>
                <w:bCs/>
                <w:color w:val="000000"/>
                <w:sz w:val="24"/>
                <w:szCs w:val="24"/>
                <w:lang w:val="sk-SK"/>
              </w:rPr>
            </w:pPr>
          </w:p>
        </w:tc>
      </w:tr>
    </w:tbl>
    <w:p w:rsidR="00EB2DC6" w:rsidRPr="00E55650" w:rsidRDefault="00EB2DC6" w:rsidP="007806D8">
      <w:pPr>
        <w:pStyle w:val="Default"/>
        <w:jc w:val="both"/>
        <w:rPr>
          <w:rFonts w:ascii="Arial Narrow" w:hAnsi="Arial Narrow"/>
          <w:sz w:val="22"/>
          <w:szCs w:val="22"/>
        </w:rPr>
      </w:pPr>
    </w:p>
    <w:p w:rsidR="00115727" w:rsidRPr="00C46193" w:rsidRDefault="005F5AD6" w:rsidP="000E1DD2">
      <w:pPr>
        <w:pStyle w:val="Default"/>
        <w:spacing w:before="57" w:after="112"/>
        <w:jc w:val="both"/>
        <w:rPr>
          <w:rFonts w:ascii="Arial Narrow" w:hAnsi="Arial Narrow"/>
          <w:color w:val="auto"/>
          <w:sz w:val="22"/>
          <w:szCs w:val="22"/>
        </w:rPr>
      </w:pPr>
      <w:r w:rsidRPr="00C46193">
        <w:rPr>
          <w:rFonts w:ascii="Arial Narrow" w:hAnsi="Arial Narrow"/>
          <w:color w:val="auto"/>
          <w:sz w:val="22"/>
          <w:szCs w:val="22"/>
        </w:rPr>
        <w:t xml:space="preserve">Celkové náklady Mesta </w:t>
      </w:r>
      <w:r w:rsidR="001F357B" w:rsidRPr="00C46193">
        <w:rPr>
          <w:rFonts w:ascii="Arial Narrow" w:hAnsi="Arial Narrow"/>
          <w:color w:val="auto"/>
          <w:sz w:val="22"/>
          <w:szCs w:val="22"/>
        </w:rPr>
        <w:t xml:space="preserve">Hriňová </w:t>
      </w:r>
      <w:r w:rsidR="0064117A" w:rsidRPr="00C46193">
        <w:rPr>
          <w:rFonts w:ascii="Arial Narrow" w:hAnsi="Arial Narrow"/>
          <w:color w:val="auto"/>
          <w:sz w:val="22"/>
          <w:szCs w:val="22"/>
        </w:rPr>
        <w:t>vzrástli</w:t>
      </w:r>
      <w:r w:rsidR="001F357B" w:rsidRPr="00C46193">
        <w:rPr>
          <w:rFonts w:ascii="Arial Narrow" w:hAnsi="Arial Narrow"/>
          <w:color w:val="auto"/>
          <w:sz w:val="22"/>
          <w:szCs w:val="22"/>
        </w:rPr>
        <w:t xml:space="preserve"> v roku 201</w:t>
      </w:r>
      <w:r w:rsidR="0064117A" w:rsidRPr="00C46193">
        <w:rPr>
          <w:rFonts w:ascii="Arial Narrow" w:hAnsi="Arial Narrow"/>
          <w:color w:val="auto"/>
          <w:sz w:val="22"/>
          <w:szCs w:val="22"/>
        </w:rPr>
        <w:t>3</w:t>
      </w:r>
      <w:r w:rsidR="001F357B" w:rsidRPr="00C46193">
        <w:rPr>
          <w:rFonts w:ascii="Arial Narrow" w:hAnsi="Arial Narrow"/>
          <w:color w:val="auto"/>
          <w:sz w:val="22"/>
          <w:szCs w:val="22"/>
        </w:rPr>
        <w:t xml:space="preserve"> v porovnaní s rokom 201</w:t>
      </w:r>
      <w:r w:rsidR="0064117A" w:rsidRPr="00C46193">
        <w:rPr>
          <w:rFonts w:ascii="Arial Narrow" w:hAnsi="Arial Narrow"/>
          <w:color w:val="auto"/>
          <w:sz w:val="22"/>
          <w:szCs w:val="22"/>
        </w:rPr>
        <w:t>2</w:t>
      </w:r>
      <w:r w:rsidR="001F357B" w:rsidRPr="00C46193">
        <w:rPr>
          <w:rFonts w:ascii="Arial Narrow" w:hAnsi="Arial Narrow"/>
          <w:color w:val="auto"/>
          <w:sz w:val="22"/>
          <w:szCs w:val="22"/>
        </w:rPr>
        <w:t xml:space="preserve"> o</w:t>
      </w:r>
      <w:r w:rsidR="0064117A" w:rsidRPr="00C46193">
        <w:rPr>
          <w:rFonts w:ascii="Arial Narrow" w:hAnsi="Arial Narrow"/>
          <w:color w:val="auto"/>
          <w:sz w:val="22"/>
          <w:szCs w:val="22"/>
        </w:rPr>
        <w:t> 7,39</w:t>
      </w:r>
      <w:r w:rsidR="001F357B" w:rsidRPr="00C46193">
        <w:rPr>
          <w:rFonts w:ascii="Arial Narrow" w:hAnsi="Arial Narrow"/>
          <w:color w:val="auto"/>
          <w:sz w:val="22"/>
          <w:szCs w:val="22"/>
        </w:rPr>
        <w:t xml:space="preserve"> %. </w:t>
      </w:r>
      <w:r w:rsidR="0064117A" w:rsidRPr="00C46193">
        <w:rPr>
          <w:rFonts w:ascii="Arial Narrow" w:hAnsi="Arial Narrow"/>
          <w:color w:val="auto"/>
          <w:sz w:val="22"/>
          <w:szCs w:val="22"/>
        </w:rPr>
        <w:t>Vzrástli najmä osobné náklady, čo súvisí s 5 % navýšením miezd a náklady v v účtovej skupine 55 – Odpisy, rezervy a opravné položky, nakoľko v roku 2013 došlo k tvorbe opravných položiek k pohľadávkam za miestne dane a poplatky v sume 27 747,99 €.</w:t>
      </w:r>
    </w:p>
    <w:p w:rsidR="00B5786A" w:rsidRPr="00A551F4" w:rsidRDefault="00B5786A" w:rsidP="00B5786A">
      <w:pPr>
        <w:jc w:val="both"/>
        <w:rPr>
          <w:rFonts w:ascii="Arial Narrow" w:hAnsi="Arial Narrow"/>
          <w:color w:val="000000"/>
          <w:sz w:val="22"/>
          <w:szCs w:val="22"/>
          <w:lang w:val="sk-SK"/>
        </w:rPr>
      </w:pPr>
      <w:r w:rsidRPr="00A551F4">
        <w:rPr>
          <w:rFonts w:ascii="Arial Narrow" w:hAnsi="Arial Narrow"/>
          <w:sz w:val="22"/>
          <w:szCs w:val="22"/>
        </w:rPr>
        <w:t>Výnosy Mesta Hriňová za roky 201</w:t>
      </w:r>
      <w:r w:rsidR="00A551F4" w:rsidRPr="00A551F4">
        <w:rPr>
          <w:rFonts w:ascii="Arial Narrow" w:hAnsi="Arial Narrow"/>
          <w:sz w:val="22"/>
          <w:szCs w:val="22"/>
        </w:rPr>
        <w:t>2</w:t>
      </w:r>
      <w:r w:rsidRPr="00A551F4">
        <w:rPr>
          <w:rFonts w:ascii="Arial Narrow" w:hAnsi="Arial Narrow"/>
          <w:sz w:val="22"/>
          <w:szCs w:val="22"/>
        </w:rPr>
        <w:t xml:space="preserve"> a 201</w:t>
      </w:r>
      <w:r w:rsidR="00A551F4" w:rsidRPr="00A551F4">
        <w:rPr>
          <w:rFonts w:ascii="Arial Narrow" w:hAnsi="Arial Narrow"/>
          <w:sz w:val="22"/>
          <w:szCs w:val="22"/>
        </w:rPr>
        <w:t>3</w:t>
      </w:r>
      <w:r w:rsidRPr="00A551F4">
        <w:rPr>
          <w:rFonts w:ascii="Arial Narrow" w:hAnsi="Arial Narrow"/>
          <w:sz w:val="22"/>
          <w:szCs w:val="22"/>
        </w:rPr>
        <w:t xml:space="preserve"> uvádzame v nasledujúcej tabuľke.</w:t>
      </w:r>
    </w:p>
    <w:p w:rsidR="00B5786A" w:rsidRPr="00A551F4" w:rsidRDefault="00B5786A" w:rsidP="00B5786A">
      <w:pPr>
        <w:jc w:val="both"/>
        <w:rPr>
          <w:rFonts w:ascii="Arial Narrow" w:hAnsi="Arial Narrow"/>
          <w:color w:val="000000"/>
          <w:sz w:val="22"/>
          <w:szCs w:val="22"/>
          <w:lang w:val="sk-SK"/>
        </w:rPr>
      </w:pPr>
    </w:p>
    <w:tbl>
      <w:tblPr>
        <w:tblW w:w="9491" w:type="dxa"/>
        <w:tblInd w:w="60" w:type="dxa"/>
        <w:tblCellMar>
          <w:left w:w="70" w:type="dxa"/>
          <w:right w:w="70" w:type="dxa"/>
        </w:tblCellMar>
        <w:tblLook w:val="04A0"/>
      </w:tblPr>
      <w:tblGrid>
        <w:gridCol w:w="4121"/>
        <w:gridCol w:w="1418"/>
        <w:gridCol w:w="1418"/>
        <w:gridCol w:w="1134"/>
        <w:gridCol w:w="1400"/>
      </w:tblGrid>
      <w:tr w:rsidR="00EB055D" w:rsidRPr="00A551F4" w:rsidTr="00EB055D">
        <w:trPr>
          <w:trHeight w:val="300"/>
        </w:trPr>
        <w:tc>
          <w:tcPr>
            <w:tcW w:w="4121" w:type="dxa"/>
            <w:vMerge w:val="restart"/>
            <w:tcBorders>
              <w:top w:val="single" w:sz="12" w:space="0" w:color="auto"/>
              <w:left w:val="single" w:sz="12" w:space="0" w:color="auto"/>
              <w:bottom w:val="double" w:sz="6" w:space="0" w:color="000000"/>
              <w:right w:val="single" w:sz="4" w:space="0" w:color="auto"/>
            </w:tcBorders>
            <w:shd w:val="clear" w:color="auto" w:fill="auto"/>
            <w:noWrap/>
            <w:vAlign w:val="center"/>
            <w:hideMark/>
          </w:tcPr>
          <w:p w:rsidR="00EB055D" w:rsidRPr="00A551F4" w:rsidRDefault="00EB055D" w:rsidP="0078757C">
            <w:pPr>
              <w:suppressAutoHyphens w:val="0"/>
              <w:jc w:val="center"/>
              <w:rPr>
                <w:rFonts w:ascii="Arial Narrow" w:hAnsi="Arial Narrow"/>
                <w:b/>
                <w:bCs/>
                <w:color w:val="000000"/>
                <w:sz w:val="22"/>
                <w:szCs w:val="22"/>
                <w:lang w:val="sk-SK"/>
              </w:rPr>
            </w:pPr>
            <w:r w:rsidRPr="00A551F4">
              <w:rPr>
                <w:rFonts w:ascii="Arial Narrow" w:hAnsi="Arial Narrow"/>
                <w:b/>
                <w:bCs/>
                <w:color w:val="000000"/>
                <w:sz w:val="22"/>
                <w:szCs w:val="22"/>
                <w:lang w:val="sk-SK"/>
              </w:rPr>
              <w:t>Výnosy</w:t>
            </w:r>
          </w:p>
        </w:tc>
        <w:tc>
          <w:tcPr>
            <w:tcW w:w="1418" w:type="dxa"/>
            <w:vMerge w:val="restart"/>
            <w:tcBorders>
              <w:top w:val="single" w:sz="12" w:space="0" w:color="auto"/>
              <w:left w:val="nil"/>
              <w:right w:val="single" w:sz="2" w:space="0" w:color="auto"/>
            </w:tcBorders>
            <w:vAlign w:val="center"/>
          </w:tcPr>
          <w:p w:rsidR="00EB055D" w:rsidRPr="00A551F4" w:rsidRDefault="00EB055D" w:rsidP="006C1B32">
            <w:pPr>
              <w:suppressAutoHyphens w:val="0"/>
              <w:jc w:val="center"/>
              <w:rPr>
                <w:rFonts w:ascii="Arial Narrow" w:hAnsi="Arial Narrow"/>
                <w:b/>
                <w:bCs/>
                <w:sz w:val="16"/>
                <w:szCs w:val="16"/>
                <w:lang w:val="sk-SK"/>
              </w:rPr>
            </w:pPr>
            <w:r w:rsidRPr="00A551F4">
              <w:rPr>
                <w:rFonts w:ascii="Arial Narrow" w:hAnsi="Arial Narrow"/>
                <w:b/>
                <w:bCs/>
                <w:sz w:val="16"/>
                <w:szCs w:val="16"/>
                <w:lang w:val="sk-SK"/>
              </w:rPr>
              <w:t>Bezprostredne  predchádzajúce účtovné obdobie</w:t>
            </w:r>
          </w:p>
        </w:tc>
        <w:tc>
          <w:tcPr>
            <w:tcW w:w="3952" w:type="dxa"/>
            <w:gridSpan w:val="3"/>
            <w:tcBorders>
              <w:top w:val="single" w:sz="12" w:space="0" w:color="auto"/>
              <w:left w:val="single" w:sz="2" w:space="0" w:color="auto"/>
              <w:bottom w:val="single" w:sz="4" w:space="0" w:color="auto"/>
              <w:right w:val="single" w:sz="12" w:space="0" w:color="auto"/>
            </w:tcBorders>
            <w:shd w:val="clear" w:color="auto" w:fill="auto"/>
            <w:vAlign w:val="center"/>
            <w:hideMark/>
          </w:tcPr>
          <w:p w:rsidR="00EB055D" w:rsidRPr="00A551F4" w:rsidRDefault="00EB055D" w:rsidP="0078757C">
            <w:pPr>
              <w:suppressAutoHyphens w:val="0"/>
              <w:ind w:left="-191" w:firstLine="191"/>
              <w:jc w:val="center"/>
              <w:rPr>
                <w:rFonts w:ascii="Arial Narrow" w:hAnsi="Arial Narrow"/>
                <w:b/>
                <w:bCs/>
                <w:sz w:val="16"/>
                <w:szCs w:val="16"/>
                <w:lang w:val="sk-SK"/>
              </w:rPr>
            </w:pPr>
            <w:r w:rsidRPr="00A551F4">
              <w:rPr>
                <w:rFonts w:ascii="Arial Narrow" w:hAnsi="Arial Narrow"/>
                <w:b/>
                <w:bCs/>
                <w:sz w:val="16"/>
                <w:szCs w:val="16"/>
                <w:lang w:val="sk-SK"/>
              </w:rPr>
              <w:t>Bežné účtovné obdobie</w:t>
            </w:r>
          </w:p>
        </w:tc>
      </w:tr>
      <w:tr w:rsidR="00EB055D" w:rsidRPr="00A551F4" w:rsidTr="00EB055D">
        <w:trPr>
          <w:trHeight w:val="525"/>
        </w:trPr>
        <w:tc>
          <w:tcPr>
            <w:tcW w:w="4121" w:type="dxa"/>
            <w:vMerge/>
            <w:tcBorders>
              <w:top w:val="single" w:sz="8" w:space="0" w:color="auto"/>
              <w:left w:val="single" w:sz="12" w:space="0" w:color="auto"/>
              <w:bottom w:val="double" w:sz="6" w:space="0" w:color="000000"/>
              <w:right w:val="single" w:sz="4" w:space="0" w:color="auto"/>
            </w:tcBorders>
            <w:vAlign w:val="center"/>
            <w:hideMark/>
          </w:tcPr>
          <w:p w:rsidR="00EB055D" w:rsidRPr="00A551F4" w:rsidRDefault="00EB055D" w:rsidP="0078757C">
            <w:pPr>
              <w:suppressAutoHyphens w:val="0"/>
              <w:rPr>
                <w:rFonts w:ascii="Arial Narrow" w:hAnsi="Arial Narrow"/>
                <w:b/>
                <w:bCs/>
                <w:color w:val="000000"/>
                <w:sz w:val="22"/>
                <w:szCs w:val="22"/>
                <w:lang w:val="sk-SK"/>
              </w:rPr>
            </w:pPr>
          </w:p>
        </w:tc>
        <w:tc>
          <w:tcPr>
            <w:tcW w:w="1418" w:type="dxa"/>
            <w:vMerge/>
            <w:tcBorders>
              <w:left w:val="nil"/>
              <w:bottom w:val="double" w:sz="6" w:space="0" w:color="auto"/>
              <w:right w:val="single" w:sz="2" w:space="0" w:color="auto"/>
            </w:tcBorders>
            <w:vAlign w:val="center"/>
          </w:tcPr>
          <w:p w:rsidR="00EB055D" w:rsidRPr="00A551F4" w:rsidRDefault="00EB055D" w:rsidP="006C1B32">
            <w:pPr>
              <w:suppressAutoHyphens w:val="0"/>
              <w:rPr>
                <w:rFonts w:ascii="Arial Narrow" w:hAnsi="Arial Narrow"/>
                <w:b/>
                <w:bCs/>
                <w:sz w:val="16"/>
                <w:szCs w:val="16"/>
                <w:lang w:val="sk-SK"/>
              </w:rPr>
            </w:pPr>
          </w:p>
        </w:tc>
        <w:tc>
          <w:tcPr>
            <w:tcW w:w="1418" w:type="dxa"/>
            <w:tcBorders>
              <w:top w:val="nil"/>
              <w:left w:val="single" w:sz="2" w:space="0" w:color="auto"/>
              <w:bottom w:val="double" w:sz="6" w:space="0" w:color="auto"/>
              <w:right w:val="single" w:sz="4" w:space="0" w:color="auto"/>
            </w:tcBorders>
            <w:shd w:val="clear" w:color="auto" w:fill="auto"/>
            <w:vAlign w:val="center"/>
            <w:hideMark/>
          </w:tcPr>
          <w:p w:rsidR="00EB055D" w:rsidRPr="00A551F4" w:rsidRDefault="00EB055D" w:rsidP="0078757C">
            <w:pPr>
              <w:suppressAutoHyphens w:val="0"/>
              <w:jc w:val="center"/>
              <w:rPr>
                <w:rFonts w:ascii="Arial Narrow" w:hAnsi="Arial Narrow"/>
                <w:b/>
                <w:bCs/>
                <w:sz w:val="16"/>
                <w:szCs w:val="16"/>
                <w:lang w:val="sk-SK"/>
              </w:rPr>
            </w:pPr>
            <w:r w:rsidRPr="00A551F4">
              <w:rPr>
                <w:rFonts w:ascii="Arial Narrow" w:hAnsi="Arial Narrow"/>
                <w:b/>
                <w:bCs/>
                <w:sz w:val="16"/>
                <w:szCs w:val="16"/>
                <w:lang w:val="sk-SK"/>
              </w:rPr>
              <w:t>Hlavná činnosť</w:t>
            </w:r>
          </w:p>
        </w:tc>
        <w:tc>
          <w:tcPr>
            <w:tcW w:w="1134" w:type="dxa"/>
            <w:tcBorders>
              <w:top w:val="nil"/>
              <w:left w:val="nil"/>
              <w:bottom w:val="double" w:sz="6" w:space="0" w:color="auto"/>
              <w:right w:val="single" w:sz="4" w:space="0" w:color="auto"/>
            </w:tcBorders>
            <w:shd w:val="clear" w:color="auto" w:fill="auto"/>
            <w:vAlign w:val="center"/>
            <w:hideMark/>
          </w:tcPr>
          <w:p w:rsidR="00EB055D" w:rsidRPr="00A551F4" w:rsidRDefault="00EB055D" w:rsidP="0078757C">
            <w:pPr>
              <w:suppressAutoHyphens w:val="0"/>
              <w:jc w:val="center"/>
              <w:rPr>
                <w:rFonts w:ascii="Arial Narrow" w:hAnsi="Arial Narrow"/>
                <w:b/>
                <w:bCs/>
                <w:sz w:val="16"/>
                <w:szCs w:val="16"/>
                <w:lang w:val="sk-SK"/>
              </w:rPr>
            </w:pPr>
            <w:r w:rsidRPr="00A551F4">
              <w:rPr>
                <w:rFonts w:ascii="Arial Narrow" w:hAnsi="Arial Narrow"/>
                <w:b/>
                <w:bCs/>
                <w:sz w:val="16"/>
                <w:szCs w:val="16"/>
                <w:lang w:val="sk-SK"/>
              </w:rPr>
              <w:t>Podnikateľská činnosť</w:t>
            </w:r>
          </w:p>
        </w:tc>
        <w:tc>
          <w:tcPr>
            <w:tcW w:w="1400" w:type="dxa"/>
            <w:tcBorders>
              <w:top w:val="nil"/>
              <w:left w:val="nil"/>
              <w:bottom w:val="double" w:sz="6" w:space="0" w:color="auto"/>
              <w:right w:val="single" w:sz="12" w:space="0" w:color="auto"/>
            </w:tcBorders>
            <w:shd w:val="clear" w:color="auto" w:fill="auto"/>
            <w:vAlign w:val="center"/>
            <w:hideMark/>
          </w:tcPr>
          <w:p w:rsidR="00EB055D" w:rsidRPr="00A551F4" w:rsidRDefault="00EB055D" w:rsidP="0078757C">
            <w:pPr>
              <w:suppressAutoHyphens w:val="0"/>
              <w:jc w:val="center"/>
              <w:rPr>
                <w:rFonts w:ascii="Arial Narrow" w:hAnsi="Arial Narrow"/>
                <w:b/>
                <w:bCs/>
                <w:sz w:val="16"/>
                <w:szCs w:val="16"/>
                <w:lang w:val="sk-SK"/>
              </w:rPr>
            </w:pPr>
            <w:r w:rsidRPr="00A551F4">
              <w:rPr>
                <w:rFonts w:ascii="Arial Narrow" w:hAnsi="Arial Narrow"/>
                <w:b/>
                <w:bCs/>
                <w:sz w:val="16"/>
                <w:szCs w:val="16"/>
                <w:lang w:val="sk-SK"/>
              </w:rPr>
              <w:t>Spolu</w:t>
            </w:r>
          </w:p>
        </w:tc>
      </w:tr>
      <w:tr w:rsidR="00EB055D" w:rsidRPr="00A551F4" w:rsidTr="00EB055D">
        <w:trPr>
          <w:trHeight w:val="345"/>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Tržby za vlastné výkony a tovar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30 268,21</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16 489,73</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9 023,68</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25 513,41</w:t>
            </w:r>
          </w:p>
        </w:tc>
      </w:tr>
      <w:tr w:rsidR="00EB055D" w:rsidRPr="00A551F4"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Aktivácia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2 788,27</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3 529,28</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0,00</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3 529,29</w:t>
            </w:r>
          </w:p>
        </w:tc>
      </w:tr>
      <w:tr w:rsidR="00EB055D" w:rsidRPr="00A551F4"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Daňové a colné výnosy a výnosy z poplatkov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2 069 209,90</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2 135 613,93</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0,00</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2 135 613,93</w:t>
            </w:r>
          </w:p>
        </w:tc>
      </w:tr>
      <w:tr w:rsidR="00EB055D" w:rsidRPr="00A551F4"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Ostatné výnosy z prevádzkovej činnosti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179 521,94</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2 627 963,38</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0,00</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2 627 963,38</w:t>
            </w:r>
          </w:p>
        </w:tc>
      </w:tr>
      <w:tr w:rsidR="00EB055D" w:rsidRPr="00A551F4" w:rsidTr="00EB055D">
        <w:trPr>
          <w:trHeight w:val="660"/>
        </w:trPr>
        <w:tc>
          <w:tcPr>
            <w:tcW w:w="4121" w:type="dxa"/>
            <w:tcBorders>
              <w:top w:val="nil"/>
              <w:left w:val="single" w:sz="12" w:space="0" w:color="auto"/>
              <w:bottom w:val="single" w:sz="4" w:space="0" w:color="auto"/>
              <w:right w:val="single" w:sz="4" w:space="0" w:color="auto"/>
            </w:tcBorders>
            <w:shd w:val="clear" w:color="auto" w:fill="auto"/>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Zúčtovanie rezerv a opravných položiek z prevádzkovej a finančnej činnosti a zúčtovanie časového rozlíšenia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44 971,74</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27 656,00</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0,00</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27 656,00</w:t>
            </w:r>
          </w:p>
        </w:tc>
      </w:tr>
      <w:tr w:rsidR="00EB055D" w:rsidRPr="00A551F4" w:rsidTr="00EB055D">
        <w:trPr>
          <w:trHeight w:val="330"/>
        </w:trPr>
        <w:tc>
          <w:tcPr>
            <w:tcW w:w="4121" w:type="dxa"/>
            <w:tcBorders>
              <w:top w:val="nil"/>
              <w:left w:val="single" w:sz="12" w:space="0" w:color="auto"/>
              <w:bottom w:val="single" w:sz="4"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Finančné výnosy </w:t>
            </w:r>
          </w:p>
        </w:tc>
        <w:tc>
          <w:tcPr>
            <w:tcW w:w="1418" w:type="dxa"/>
            <w:tcBorders>
              <w:top w:val="nil"/>
              <w:left w:val="nil"/>
              <w:bottom w:val="single" w:sz="4" w:space="0" w:color="auto"/>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365,67</w:t>
            </w:r>
          </w:p>
        </w:tc>
        <w:tc>
          <w:tcPr>
            <w:tcW w:w="1418" w:type="dxa"/>
            <w:tcBorders>
              <w:top w:val="nil"/>
              <w:left w:val="single" w:sz="2" w:space="0" w:color="auto"/>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185,00</w:t>
            </w:r>
          </w:p>
        </w:tc>
        <w:tc>
          <w:tcPr>
            <w:tcW w:w="1134" w:type="dxa"/>
            <w:tcBorders>
              <w:top w:val="nil"/>
              <w:left w:val="nil"/>
              <w:bottom w:val="single" w:sz="4"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0,75</w:t>
            </w:r>
          </w:p>
        </w:tc>
        <w:tc>
          <w:tcPr>
            <w:tcW w:w="1400" w:type="dxa"/>
            <w:tcBorders>
              <w:top w:val="nil"/>
              <w:left w:val="nil"/>
              <w:bottom w:val="single" w:sz="4"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185,75</w:t>
            </w:r>
          </w:p>
        </w:tc>
      </w:tr>
      <w:tr w:rsidR="00EB055D" w:rsidRPr="00A551F4" w:rsidTr="00EB055D">
        <w:trPr>
          <w:trHeight w:val="679"/>
        </w:trPr>
        <w:tc>
          <w:tcPr>
            <w:tcW w:w="4121" w:type="dxa"/>
            <w:tcBorders>
              <w:top w:val="nil"/>
              <w:left w:val="single" w:sz="12" w:space="0" w:color="auto"/>
              <w:bottom w:val="nil"/>
              <w:right w:val="single" w:sz="4" w:space="0" w:color="auto"/>
            </w:tcBorders>
            <w:shd w:val="clear" w:color="auto" w:fill="auto"/>
            <w:vAlign w:val="bottom"/>
            <w:hideMark/>
          </w:tcPr>
          <w:p w:rsidR="00EB055D" w:rsidRPr="00A551F4" w:rsidRDefault="00EB055D" w:rsidP="0078757C">
            <w:pPr>
              <w:suppressAutoHyphens w:val="0"/>
              <w:rPr>
                <w:rFonts w:ascii="Arial Narrow" w:hAnsi="Arial Narrow"/>
                <w:color w:val="000000"/>
                <w:lang w:val="sk-SK"/>
              </w:rPr>
            </w:pPr>
            <w:r w:rsidRPr="00A551F4">
              <w:rPr>
                <w:rFonts w:ascii="Arial Narrow" w:hAnsi="Arial Narrow"/>
                <w:color w:val="000000"/>
                <w:lang w:val="sk-SK"/>
              </w:rPr>
              <w:t xml:space="preserve">Výnosy z transferov a rozpočtových príjmov v obciach, VÚC a v rozpočtových organizáciách a príspevkových organizáciách zriadených obcou a VÚC </w:t>
            </w:r>
          </w:p>
        </w:tc>
        <w:tc>
          <w:tcPr>
            <w:tcW w:w="1418" w:type="dxa"/>
            <w:tcBorders>
              <w:top w:val="nil"/>
              <w:left w:val="nil"/>
              <w:bottom w:val="nil"/>
              <w:right w:val="single" w:sz="2" w:space="0" w:color="auto"/>
            </w:tcBorders>
            <w:vAlign w:val="bottom"/>
          </w:tcPr>
          <w:p w:rsidR="00EB055D" w:rsidRPr="00A551F4" w:rsidRDefault="00A551F4" w:rsidP="006C1B32">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296 100,12</w:t>
            </w:r>
          </w:p>
        </w:tc>
        <w:tc>
          <w:tcPr>
            <w:tcW w:w="1418" w:type="dxa"/>
            <w:tcBorders>
              <w:top w:val="nil"/>
              <w:left w:val="single" w:sz="2" w:space="0" w:color="auto"/>
              <w:bottom w:val="nil"/>
              <w:right w:val="single" w:sz="4" w:space="0" w:color="auto"/>
            </w:tcBorders>
            <w:shd w:val="clear" w:color="auto" w:fill="auto"/>
            <w:noWrap/>
            <w:vAlign w:val="bottom"/>
            <w:hideMark/>
          </w:tcPr>
          <w:p w:rsidR="00EB055D" w:rsidRPr="00A551F4" w:rsidRDefault="00A551F4" w:rsidP="0078757C">
            <w:pPr>
              <w:suppressAutoHyphens w:val="0"/>
              <w:ind w:left="-333" w:firstLine="333"/>
              <w:jc w:val="right"/>
              <w:rPr>
                <w:rFonts w:ascii="Arial Narrow" w:hAnsi="Arial Narrow"/>
                <w:color w:val="000000"/>
                <w:sz w:val="22"/>
                <w:szCs w:val="22"/>
                <w:lang w:val="sk-SK"/>
              </w:rPr>
            </w:pPr>
            <w:r w:rsidRPr="00A551F4">
              <w:rPr>
                <w:rFonts w:ascii="Arial Narrow" w:hAnsi="Arial Narrow"/>
                <w:color w:val="000000"/>
                <w:sz w:val="22"/>
                <w:szCs w:val="22"/>
                <w:lang w:val="sk-SK"/>
              </w:rPr>
              <w:t>248 727,60</w:t>
            </w:r>
          </w:p>
        </w:tc>
        <w:tc>
          <w:tcPr>
            <w:tcW w:w="1134" w:type="dxa"/>
            <w:tcBorders>
              <w:top w:val="nil"/>
              <w:left w:val="nil"/>
              <w:bottom w:val="nil"/>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0,00</w:t>
            </w:r>
          </w:p>
        </w:tc>
        <w:tc>
          <w:tcPr>
            <w:tcW w:w="1400" w:type="dxa"/>
            <w:tcBorders>
              <w:top w:val="nil"/>
              <w:left w:val="nil"/>
              <w:bottom w:val="nil"/>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color w:val="000000"/>
                <w:sz w:val="22"/>
                <w:szCs w:val="22"/>
                <w:lang w:val="sk-SK"/>
              </w:rPr>
            </w:pPr>
            <w:r w:rsidRPr="00A551F4">
              <w:rPr>
                <w:rFonts w:ascii="Arial Narrow" w:hAnsi="Arial Narrow"/>
                <w:color w:val="000000"/>
                <w:sz w:val="22"/>
                <w:szCs w:val="22"/>
                <w:lang w:val="sk-SK"/>
              </w:rPr>
              <w:t>248 727,60</w:t>
            </w:r>
          </w:p>
        </w:tc>
      </w:tr>
      <w:tr w:rsidR="00EB055D" w:rsidRPr="006C1B32" w:rsidTr="00EB055D">
        <w:trPr>
          <w:trHeight w:val="345"/>
        </w:trPr>
        <w:tc>
          <w:tcPr>
            <w:tcW w:w="4121" w:type="dxa"/>
            <w:tcBorders>
              <w:top w:val="double" w:sz="6" w:space="0" w:color="auto"/>
              <w:left w:val="single" w:sz="12" w:space="0" w:color="auto"/>
              <w:bottom w:val="single" w:sz="12" w:space="0" w:color="auto"/>
              <w:right w:val="single" w:sz="4" w:space="0" w:color="auto"/>
            </w:tcBorders>
            <w:shd w:val="clear" w:color="auto" w:fill="auto"/>
            <w:noWrap/>
            <w:vAlign w:val="bottom"/>
            <w:hideMark/>
          </w:tcPr>
          <w:p w:rsidR="00EB055D" w:rsidRPr="00A551F4" w:rsidRDefault="00EB055D" w:rsidP="0078757C">
            <w:pPr>
              <w:suppressAutoHyphens w:val="0"/>
              <w:rPr>
                <w:rFonts w:ascii="Arial Narrow" w:hAnsi="Arial Narrow"/>
                <w:b/>
                <w:bCs/>
                <w:color w:val="000000"/>
                <w:sz w:val="24"/>
                <w:szCs w:val="24"/>
                <w:lang w:val="sk-SK"/>
              </w:rPr>
            </w:pPr>
            <w:r w:rsidRPr="00A551F4">
              <w:rPr>
                <w:rFonts w:ascii="Arial Narrow" w:hAnsi="Arial Narrow"/>
                <w:b/>
                <w:bCs/>
                <w:color w:val="000000"/>
                <w:sz w:val="24"/>
                <w:szCs w:val="24"/>
                <w:lang w:val="sk-SK"/>
              </w:rPr>
              <w:t>Výnosy spolu</w:t>
            </w:r>
          </w:p>
        </w:tc>
        <w:tc>
          <w:tcPr>
            <w:tcW w:w="1418" w:type="dxa"/>
            <w:tcBorders>
              <w:top w:val="double" w:sz="6" w:space="0" w:color="auto"/>
              <w:left w:val="nil"/>
              <w:bottom w:val="single" w:sz="12" w:space="0" w:color="auto"/>
              <w:right w:val="single" w:sz="2" w:space="0" w:color="auto"/>
            </w:tcBorders>
            <w:vAlign w:val="bottom"/>
          </w:tcPr>
          <w:p w:rsidR="00EB055D" w:rsidRPr="00A551F4" w:rsidRDefault="00A551F4" w:rsidP="006C1B32">
            <w:pPr>
              <w:suppressAutoHyphens w:val="0"/>
              <w:jc w:val="right"/>
              <w:rPr>
                <w:rFonts w:ascii="Arial Narrow" w:hAnsi="Arial Narrow"/>
                <w:b/>
                <w:bCs/>
                <w:color w:val="000000"/>
                <w:sz w:val="24"/>
                <w:szCs w:val="24"/>
                <w:lang w:val="sk-SK"/>
              </w:rPr>
            </w:pPr>
            <w:r w:rsidRPr="00A551F4">
              <w:rPr>
                <w:rFonts w:ascii="Arial Narrow" w:hAnsi="Arial Narrow"/>
                <w:b/>
                <w:bCs/>
                <w:color w:val="000000"/>
                <w:sz w:val="24"/>
                <w:szCs w:val="24"/>
                <w:lang w:val="sk-SK"/>
              </w:rPr>
              <w:t>2 623 225,85</w:t>
            </w:r>
          </w:p>
        </w:tc>
        <w:tc>
          <w:tcPr>
            <w:tcW w:w="1418" w:type="dxa"/>
            <w:tcBorders>
              <w:top w:val="double" w:sz="6" w:space="0" w:color="auto"/>
              <w:left w:val="single" w:sz="2" w:space="0" w:color="auto"/>
              <w:bottom w:val="single" w:sz="12"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b/>
                <w:bCs/>
                <w:color w:val="000000"/>
                <w:sz w:val="24"/>
                <w:szCs w:val="24"/>
                <w:lang w:val="sk-SK"/>
              </w:rPr>
            </w:pPr>
            <w:r w:rsidRPr="00A551F4">
              <w:rPr>
                <w:rFonts w:ascii="Arial Narrow" w:hAnsi="Arial Narrow"/>
                <w:b/>
                <w:bCs/>
                <w:color w:val="000000"/>
                <w:sz w:val="24"/>
                <w:szCs w:val="24"/>
                <w:lang w:val="sk-SK"/>
              </w:rPr>
              <w:t>5 060 164,92</w:t>
            </w:r>
          </w:p>
        </w:tc>
        <w:tc>
          <w:tcPr>
            <w:tcW w:w="1134" w:type="dxa"/>
            <w:tcBorders>
              <w:top w:val="double" w:sz="6" w:space="0" w:color="auto"/>
              <w:left w:val="nil"/>
              <w:bottom w:val="single" w:sz="12" w:space="0" w:color="auto"/>
              <w:right w:val="single" w:sz="4"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b/>
                <w:bCs/>
                <w:color w:val="000000"/>
                <w:sz w:val="24"/>
                <w:szCs w:val="24"/>
                <w:lang w:val="sk-SK"/>
              </w:rPr>
            </w:pPr>
            <w:r w:rsidRPr="00A551F4">
              <w:rPr>
                <w:rFonts w:ascii="Arial Narrow" w:hAnsi="Arial Narrow"/>
                <w:b/>
                <w:bCs/>
                <w:color w:val="000000"/>
                <w:sz w:val="24"/>
                <w:szCs w:val="24"/>
                <w:lang w:val="sk-SK"/>
              </w:rPr>
              <w:t>9 024,43</w:t>
            </w:r>
          </w:p>
        </w:tc>
        <w:tc>
          <w:tcPr>
            <w:tcW w:w="1400" w:type="dxa"/>
            <w:tcBorders>
              <w:top w:val="double" w:sz="6" w:space="0" w:color="auto"/>
              <w:left w:val="nil"/>
              <w:bottom w:val="single" w:sz="12" w:space="0" w:color="auto"/>
              <w:right w:val="single" w:sz="12" w:space="0" w:color="auto"/>
            </w:tcBorders>
            <w:shd w:val="clear" w:color="auto" w:fill="auto"/>
            <w:noWrap/>
            <w:vAlign w:val="bottom"/>
            <w:hideMark/>
          </w:tcPr>
          <w:p w:rsidR="00EB055D" w:rsidRPr="00A551F4" w:rsidRDefault="00A551F4" w:rsidP="0078757C">
            <w:pPr>
              <w:suppressAutoHyphens w:val="0"/>
              <w:jc w:val="right"/>
              <w:rPr>
                <w:rFonts w:ascii="Arial Narrow" w:hAnsi="Arial Narrow"/>
                <w:b/>
                <w:bCs/>
                <w:color w:val="000000"/>
                <w:sz w:val="24"/>
                <w:szCs w:val="24"/>
                <w:lang w:val="sk-SK"/>
              </w:rPr>
            </w:pPr>
            <w:r w:rsidRPr="00A551F4">
              <w:rPr>
                <w:rFonts w:ascii="Arial Narrow" w:hAnsi="Arial Narrow"/>
                <w:b/>
                <w:bCs/>
                <w:color w:val="000000"/>
                <w:sz w:val="24"/>
                <w:szCs w:val="24"/>
                <w:lang w:val="sk-SK"/>
              </w:rPr>
              <w:t>5 069 189,35</w:t>
            </w:r>
          </w:p>
        </w:tc>
      </w:tr>
    </w:tbl>
    <w:p w:rsidR="00B5786A" w:rsidRPr="006C1B32" w:rsidRDefault="00B5786A" w:rsidP="00B5786A">
      <w:pPr>
        <w:jc w:val="both"/>
        <w:rPr>
          <w:rFonts w:ascii="Arial Narrow" w:hAnsi="Arial Narrow"/>
          <w:color w:val="000000"/>
          <w:sz w:val="22"/>
          <w:szCs w:val="22"/>
          <w:highlight w:val="yellow"/>
          <w:lang w:val="sk-SK"/>
        </w:rPr>
      </w:pPr>
    </w:p>
    <w:p w:rsidR="00B5786A" w:rsidRPr="00C46193" w:rsidRDefault="00B5786A" w:rsidP="00AA0E8E">
      <w:pPr>
        <w:pStyle w:val="Default"/>
        <w:jc w:val="both"/>
        <w:rPr>
          <w:rFonts w:ascii="Arial Narrow" w:hAnsi="Arial Narrow"/>
          <w:color w:val="auto"/>
          <w:sz w:val="22"/>
          <w:szCs w:val="22"/>
        </w:rPr>
      </w:pPr>
      <w:r w:rsidRPr="00C46193">
        <w:rPr>
          <w:rFonts w:ascii="Arial Narrow" w:hAnsi="Arial Narrow"/>
          <w:color w:val="auto"/>
          <w:sz w:val="22"/>
          <w:szCs w:val="22"/>
        </w:rPr>
        <w:t>Najväčšou výnosovou položkou boli v roku 201</w:t>
      </w:r>
      <w:r w:rsidR="00C46193" w:rsidRPr="00C46193">
        <w:rPr>
          <w:rFonts w:ascii="Arial Narrow" w:hAnsi="Arial Narrow"/>
          <w:color w:val="auto"/>
          <w:sz w:val="22"/>
          <w:szCs w:val="22"/>
        </w:rPr>
        <w:t>3 Ostatné výnosy z prevádzkovej činnosti a</w:t>
      </w:r>
      <w:r w:rsidRPr="00C46193">
        <w:rPr>
          <w:rFonts w:ascii="Arial Narrow" w:hAnsi="Arial Narrow"/>
          <w:color w:val="auto"/>
          <w:sz w:val="22"/>
          <w:szCs w:val="22"/>
        </w:rPr>
        <w:t xml:space="preserve"> daňové a colné výnosy a výnosy z</w:t>
      </w:r>
      <w:r w:rsidR="00C46193" w:rsidRPr="00C46193">
        <w:rPr>
          <w:rFonts w:ascii="Arial Narrow" w:hAnsi="Arial Narrow"/>
          <w:color w:val="auto"/>
          <w:sz w:val="22"/>
          <w:szCs w:val="22"/>
        </w:rPr>
        <w:t> </w:t>
      </w:r>
      <w:r w:rsidRPr="00C46193">
        <w:rPr>
          <w:rFonts w:ascii="Arial Narrow" w:hAnsi="Arial Narrow"/>
          <w:color w:val="auto"/>
          <w:sz w:val="22"/>
          <w:szCs w:val="22"/>
        </w:rPr>
        <w:t>poplatkov</w:t>
      </w:r>
      <w:r w:rsidR="00C46193" w:rsidRPr="00C46193">
        <w:rPr>
          <w:rFonts w:ascii="Arial Narrow" w:hAnsi="Arial Narrow"/>
          <w:color w:val="auto"/>
          <w:sz w:val="22"/>
          <w:szCs w:val="22"/>
        </w:rPr>
        <w:t>.</w:t>
      </w:r>
      <w:r w:rsidRPr="00C46193">
        <w:rPr>
          <w:rFonts w:ascii="Arial Narrow" w:hAnsi="Arial Narrow"/>
          <w:color w:val="auto"/>
          <w:sz w:val="22"/>
          <w:szCs w:val="22"/>
        </w:rPr>
        <w:t xml:space="preserve"> </w:t>
      </w:r>
      <w:r w:rsidR="00C46193" w:rsidRPr="00C46193">
        <w:rPr>
          <w:rFonts w:ascii="Arial Narrow" w:hAnsi="Arial Narrow"/>
          <w:color w:val="auto"/>
          <w:sz w:val="22"/>
          <w:szCs w:val="22"/>
        </w:rPr>
        <w:t>Ostatné výnosy z prevádzkovej činnosti vzrástli z dôvodu nesprávneho ocenenia pozemkov (popísané vyššie pri Aktívach), čím došlo k ovplyvneniu hospodárskeho výsledku.</w:t>
      </w:r>
    </w:p>
    <w:p w:rsidR="00766E51" w:rsidRPr="00C46193" w:rsidRDefault="00766E51" w:rsidP="00AA0E8E">
      <w:pPr>
        <w:pStyle w:val="Default"/>
        <w:jc w:val="both"/>
        <w:rPr>
          <w:rFonts w:ascii="Arial Narrow" w:hAnsi="Arial Narrow"/>
          <w:color w:val="auto"/>
          <w:sz w:val="22"/>
          <w:szCs w:val="22"/>
        </w:rPr>
      </w:pPr>
    </w:p>
    <w:p w:rsidR="000E1DD2" w:rsidRDefault="000E1DD2" w:rsidP="00766E51">
      <w:pPr>
        <w:tabs>
          <w:tab w:val="left" w:pos="0"/>
        </w:tabs>
        <w:jc w:val="both"/>
        <w:rPr>
          <w:rFonts w:ascii="Arial Narrow" w:hAnsi="Arial Narrow"/>
          <w:sz w:val="22"/>
          <w:szCs w:val="22"/>
          <w:lang w:val="sk-SK"/>
        </w:rPr>
      </w:pPr>
    </w:p>
    <w:p w:rsidR="000E1DD2" w:rsidRPr="00456F10" w:rsidRDefault="00456F10" w:rsidP="00766E51">
      <w:pPr>
        <w:tabs>
          <w:tab w:val="left" w:pos="0"/>
        </w:tabs>
        <w:jc w:val="both"/>
        <w:rPr>
          <w:rFonts w:ascii="Arial Narrow" w:hAnsi="Arial Narrow"/>
          <w:b/>
          <w:sz w:val="28"/>
          <w:szCs w:val="28"/>
          <w:lang w:val="sk-SK"/>
        </w:rPr>
      </w:pPr>
      <w:r w:rsidRPr="00456F10">
        <w:rPr>
          <w:rFonts w:ascii="Arial Narrow" w:hAnsi="Arial Narrow"/>
          <w:b/>
          <w:sz w:val="28"/>
          <w:szCs w:val="28"/>
          <w:lang w:val="sk-SK"/>
        </w:rPr>
        <w:lastRenderedPageBreak/>
        <w:t>2.3.</w:t>
      </w:r>
      <w:r w:rsidRPr="00456F10">
        <w:rPr>
          <w:rFonts w:ascii="Arial Narrow" w:hAnsi="Arial Narrow"/>
          <w:b/>
          <w:sz w:val="28"/>
          <w:szCs w:val="28"/>
          <w:lang w:val="sk-SK"/>
        </w:rPr>
        <w:tab/>
      </w:r>
      <w:r w:rsidR="000E1DD2" w:rsidRPr="00456F10">
        <w:rPr>
          <w:rFonts w:ascii="Arial Narrow" w:hAnsi="Arial Narrow"/>
          <w:b/>
          <w:sz w:val="28"/>
          <w:szCs w:val="28"/>
          <w:lang w:val="sk-SK"/>
        </w:rPr>
        <w:t>Prehľad o stave a vývoji dlhu Mesta Hriňová</w:t>
      </w:r>
    </w:p>
    <w:p w:rsidR="000E1DD2" w:rsidRDefault="000E1DD2" w:rsidP="00766E51">
      <w:pPr>
        <w:tabs>
          <w:tab w:val="left" w:pos="0"/>
        </w:tabs>
        <w:jc w:val="both"/>
        <w:rPr>
          <w:rFonts w:ascii="Arial Narrow" w:hAnsi="Arial Narrow"/>
          <w:sz w:val="22"/>
          <w:szCs w:val="22"/>
          <w:lang w:val="sk-SK"/>
        </w:rPr>
      </w:pPr>
    </w:p>
    <w:p w:rsidR="00E04C47" w:rsidRDefault="00766E51" w:rsidP="00766E51">
      <w:pPr>
        <w:tabs>
          <w:tab w:val="left" w:pos="0"/>
        </w:tabs>
        <w:jc w:val="both"/>
        <w:rPr>
          <w:rFonts w:ascii="Arial Narrow" w:hAnsi="Arial Narrow"/>
          <w:sz w:val="22"/>
          <w:szCs w:val="22"/>
          <w:lang w:val="sk-SK"/>
        </w:rPr>
      </w:pPr>
      <w:r>
        <w:rPr>
          <w:rFonts w:ascii="Arial Narrow" w:hAnsi="Arial Narrow"/>
          <w:sz w:val="22"/>
          <w:szCs w:val="22"/>
          <w:lang w:val="sk-SK"/>
        </w:rPr>
        <w:t>Mesto Hriňová k 31.12.2013 eviduje v účtovníctve 3 druhy úverov</w:t>
      </w:r>
      <w:r w:rsidR="00E04C47">
        <w:rPr>
          <w:rFonts w:ascii="Arial Narrow" w:hAnsi="Arial Narrow"/>
          <w:sz w:val="22"/>
          <w:szCs w:val="22"/>
          <w:lang w:val="sk-SK"/>
        </w:rPr>
        <w:t>:</w:t>
      </w:r>
    </w:p>
    <w:p w:rsidR="00E04C47" w:rsidRDefault="00E04C47" w:rsidP="00766E51">
      <w:pPr>
        <w:tabs>
          <w:tab w:val="left" w:pos="0"/>
        </w:tabs>
        <w:jc w:val="both"/>
        <w:rPr>
          <w:rFonts w:ascii="Arial Narrow" w:hAnsi="Arial Narrow"/>
          <w:sz w:val="22"/>
          <w:szCs w:val="22"/>
          <w:lang w:val="sk-SK"/>
        </w:rPr>
      </w:pPr>
    </w:p>
    <w:p w:rsidR="00766E51" w:rsidRDefault="00766E51" w:rsidP="00E04C47">
      <w:pPr>
        <w:pStyle w:val="ListParagraph"/>
        <w:numPr>
          <w:ilvl w:val="1"/>
          <w:numId w:val="8"/>
        </w:numPr>
        <w:tabs>
          <w:tab w:val="left" w:pos="0"/>
        </w:tabs>
        <w:ind w:left="284" w:hanging="284"/>
        <w:jc w:val="both"/>
        <w:rPr>
          <w:rFonts w:ascii="Arial Narrow" w:hAnsi="Arial Narrow"/>
          <w:sz w:val="22"/>
          <w:szCs w:val="22"/>
          <w:lang w:val="sk-SK"/>
        </w:rPr>
      </w:pPr>
      <w:r w:rsidRPr="00E04C47">
        <w:rPr>
          <w:rFonts w:ascii="Arial Narrow" w:hAnsi="Arial Narrow"/>
          <w:sz w:val="22"/>
          <w:szCs w:val="22"/>
          <w:lang w:val="sk-SK"/>
        </w:rPr>
        <w:t xml:space="preserve"> Minicipálny úver v Primabanke a. s., ktorého zostatok bol v sume 212 318,45 €. Z tohto úveru mesto spláca len úroky, istina zostáva nesplatená. Po splatení časti dlhu z iných úverov mesto pristúpi k prehodnoteniu úveru </w:t>
      </w:r>
      <w:r w:rsidR="00E04C47">
        <w:rPr>
          <w:rFonts w:ascii="Arial Narrow" w:hAnsi="Arial Narrow"/>
          <w:sz w:val="22"/>
          <w:szCs w:val="22"/>
          <w:lang w:val="sk-SK"/>
        </w:rPr>
        <w:t>a k postupnému splácaniu istiny,</w:t>
      </w:r>
    </w:p>
    <w:p w:rsidR="00E04C47" w:rsidRDefault="00766E51" w:rsidP="00766E51">
      <w:pPr>
        <w:pStyle w:val="ListParagraph"/>
        <w:numPr>
          <w:ilvl w:val="1"/>
          <w:numId w:val="8"/>
        </w:numPr>
        <w:tabs>
          <w:tab w:val="left" w:pos="0"/>
        </w:tabs>
        <w:ind w:left="284" w:hanging="284"/>
        <w:jc w:val="both"/>
        <w:rPr>
          <w:rFonts w:ascii="Arial Narrow" w:hAnsi="Arial Narrow"/>
          <w:sz w:val="22"/>
          <w:szCs w:val="22"/>
          <w:lang w:val="sk-SK"/>
        </w:rPr>
      </w:pPr>
      <w:r w:rsidRPr="00E04C47">
        <w:rPr>
          <w:rFonts w:ascii="Arial Narrow" w:hAnsi="Arial Narrow"/>
          <w:sz w:val="22"/>
          <w:szCs w:val="22"/>
          <w:lang w:val="sk-SK"/>
        </w:rPr>
        <w:t>Investičný úver na spolufinancovanie akcie ZŠ s MŠ Krivec v sume 335,45 €,</w:t>
      </w:r>
    </w:p>
    <w:p w:rsidR="00766E51" w:rsidRPr="00E04C47" w:rsidRDefault="00766E51" w:rsidP="00766E51">
      <w:pPr>
        <w:pStyle w:val="ListParagraph"/>
        <w:numPr>
          <w:ilvl w:val="1"/>
          <w:numId w:val="8"/>
        </w:numPr>
        <w:tabs>
          <w:tab w:val="left" w:pos="0"/>
        </w:tabs>
        <w:ind w:left="284" w:hanging="284"/>
        <w:jc w:val="both"/>
        <w:rPr>
          <w:rFonts w:ascii="Arial Narrow" w:hAnsi="Arial Narrow"/>
          <w:sz w:val="22"/>
          <w:szCs w:val="22"/>
          <w:lang w:val="sk-SK"/>
        </w:rPr>
      </w:pPr>
      <w:r w:rsidRPr="00E04C47">
        <w:rPr>
          <w:rFonts w:ascii="Arial Narrow" w:hAnsi="Arial Narrow"/>
          <w:sz w:val="22"/>
          <w:szCs w:val="22"/>
          <w:lang w:val="sk-SK"/>
        </w:rPr>
        <w:t>investičný úver na 5 % spolufinancovanie akcie Revitalizácia centrálnej mestskej zóny Hriňová. Úver bol čerpaný v II. polroku 2013 na úhradu časti dodávateľských faktúr. Splácať sa začne v januári 2014 v sume 1 500,00 € mesačne.</w:t>
      </w:r>
    </w:p>
    <w:p w:rsidR="00766E51" w:rsidRDefault="00766E51" w:rsidP="00766E51">
      <w:pPr>
        <w:tabs>
          <w:tab w:val="left" w:pos="0"/>
        </w:tabs>
        <w:jc w:val="both"/>
        <w:rPr>
          <w:rFonts w:ascii="Arial Narrow" w:hAnsi="Arial Narrow"/>
          <w:sz w:val="22"/>
          <w:szCs w:val="22"/>
          <w:lang w:val="sk-SK"/>
        </w:rPr>
      </w:pPr>
    </w:p>
    <w:p w:rsidR="00766E51" w:rsidRPr="003C2ADA" w:rsidRDefault="00766E51" w:rsidP="00766E51">
      <w:pPr>
        <w:tabs>
          <w:tab w:val="left" w:pos="0"/>
        </w:tabs>
        <w:jc w:val="both"/>
        <w:rPr>
          <w:rFonts w:ascii="Arial Narrow" w:hAnsi="Arial Narrow"/>
          <w:sz w:val="22"/>
          <w:szCs w:val="22"/>
          <w:lang w:val="sk-SK"/>
        </w:rPr>
      </w:pPr>
      <w:r w:rsidRPr="003C2ADA">
        <w:rPr>
          <w:rFonts w:ascii="Arial Narrow" w:hAnsi="Arial Narrow"/>
          <w:sz w:val="22"/>
          <w:szCs w:val="22"/>
          <w:lang w:val="sk-SK"/>
        </w:rPr>
        <w:t>Podľa § 17 zákona č. 583/2004 Z.z. o rozpočtových pravidlách územnej samosprávy a o zmene a doplnení niektorých zákonov v znení neskorších predpisov</w:t>
      </w:r>
      <w:r w:rsidR="00E04C47">
        <w:rPr>
          <w:rFonts w:ascii="Arial Narrow" w:hAnsi="Arial Narrow"/>
          <w:sz w:val="22"/>
          <w:szCs w:val="22"/>
          <w:lang w:val="sk-SK"/>
        </w:rPr>
        <w:t>musí mesto spĺňať nasledovné podmienky</w:t>
      </w:r>
      <w:r w:rsidRPr="003C2ADA">
        <w:rPr>
          <w:rFonts w:ascii="Arial Narrow" w:hAnsi="Arial Narrow"/>
          <w:sz w:val="22"/>
          <w:szCs w:val="22"/>
          <w:lang w:val="sk-SK"/>
        </w:rPr>
        <w:t>:</w:t>
      </w:r>
    </w:p>
    <w:p w:rsidR="00766E51" w:rsidRPr="003C2ADA" w:rsidRDefault="00766E51" w:rsidP="00766E51">
      <w:pPr>
        <w:tabs>
          <w:tab w:val="left" w:pos="0"/>
        </w:tabs>
        <w:jc w:val="both"/>
        <w:rPr>
          <w:rFonts w:ascii="Arial Narrow" w:hAnsi="Arial Narrow"/>
          <w:sz w:val="22"/>
          <w:szCs w:val="22"/>
          <w:lang w:val="sk-SK"/>
        </w:rPr>
      </w:pP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1)  Splnenie podmienok prijatia úveru:</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 xml:space="preserve"> </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a)  celková suma dlhu obce neprekročí 60 % skutočných bežných príjmov predchádzajúceho rozpočtového roka</w:t>
      </w:r>
    </w:p>
    <w:p w:rsidR="00766E51" w:rsidRPr="003C2ADA" w:rsidRDefault="00766E51" w:rsidP="00766E51">
      <w:pPr>
        <w:tabs>
          <w:tab w:val="left" w:pos="0"/>
        </w:tabs>
        <w:rPr>
          <w:rFonts w:ascii="Arial Narrow" w:hAnsi="Arial Narrow"/>
          <w:sz w:val="22"/>
          <w:szCs w:val="22"/>
          <w:lang w:val="sk-SK"/>
        </w:rPr>
      </w:pPr>
    </w:p>
    <w:p w:rsidR="00766E51" w:rsidRPr="003C2ADA" w:rsidRDefault="00766E51" w:rsidP="00766E51">
      <w:pPr>
        <w:tabs>
          <w:tab w:val="left" w:pos="0"/>
        </w:tabs>
        <w:rPr>
          <w:rFonts w:ascii="Arial Narrow" w:hAnsi="Arial Narrow"/>
          <w:b/>
          <w:bCs/>
          <w:sz w:val="22"/>
          <w:szCs w:val="22"/>
          <w:u w:val="single"/>
          <w:lang w:val="sk-SK"/>
        </w:rPr>
      </w:pPr>
      <w:r w:rsidRPr="003C2ADA">
        <w:rPr>
          <w:rFonts w:ascii="Arial Narrow" w:hAnsi="Arial Narrow"/>
          <w:sz w:val="22"/>
          <w:szCs w:val="22"/>
          <w:lang w:val="sk-SK"/>
        </w:rPr>
        <w:t xml:space="preserve">     </w:t>
      </w:r>
      <w:r w:rsidRPr="003C2ADA">
        <w:rPr>
          <w:rFonts w:ascii="Arial Narrow" w:hAnsi="Arial Narrow"/>
          <w:b/>
          <w:bCs/>
          <w:sz w:val="22"/>
          <w:szCs w:val="22"/>
          <w:lang w:val="sk-SK"/>
        </w:rPr>
        <w:t xml:space="preserve">Bežné príjmy rok 2012:                                      </w:t>
      </w:r>
      <w:r w:rsidRPr="003C2ADA">
        <w:rPr>
          <w:rFonts w:ascii="Arial Narrow" w:hAnsi="Arial Narrow"/>
          <w:b/>
          <w:bCs/>
          <w:sz w:val="22"/>
          <w:szCs w:val="22"/>
          <w:u w:val="single"/>
          <w:lang w:val="sk-SK"/>
        </w:rPr>
        <w:t>3 333 192,28 €</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b/>
          <w:bCs/>
          <w:sz w:val="22"/>
          <w:szCs w:val="22"/>
          <w:lang w:val="sk-SK"/>
        </w:rPr>
        <w:t xml:space="preserve">     Stav úverov k 31.12.2013:           </w:t>
      </w:r>
      <w:r w:rsidRPr="003C2ADA">
        <w:rPr>
          <w:rFonts w:ascii="Arial Narrow" w:hAnsi="Arial Narrow"/>
          <w:sz w:val="22"/>
          <w:szCs w:val="22"/>
          <w:lang w:val="sk-SK"/>
        </w:rPr>
        <w:t xml:space="preserve">                              </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 xml:space="preserve">     - municipálny úver</w:t>
      </w:r>
      <w:r w:rsidRPr="003C2ADA">
        <w:rPr>
          <w:rFonts w:ascii="Arial Narrow" w:hAnsi="Arial Narrow"/>
          <w:sz w:val="22"/>
          <w:szCs w:val="22"/>
          <w:lang w:val="sk-SK"/>
        </w:rPr>
        <w:tab/>
      </w:r>
      <w:r w:rsidRPr="003C2ADA">
        <w:rPr>
          <w:rFonts w:ascii="Arial Narrow" w:hAnsi="Arial Narrow"/>
          <w:sz w:val="22"/>
          <w:szCs w:val="22"/>
          <w:lang w:val="sk-SK"/>
        </w:rPr>
        <w:tab/>
      </w:r>
      <w:r w:rsidRPr="003C2ADA">
        <w:rPr>
          <w:rFonts w:ascii="Arial Narrow" w:hAnsi="Arial Narrow"/>
          <w:sz w:val="22"/>
          <w:szCs w:val="22"/>
          <w:lang w:val="sk-SK"/>
        </w:rPr>
        <w:tab/>
      </w:r>
      <w:r w:rsidRPr="003C2ADA">
        <w:rPr>
          <w:rFonts w:ascii="Arial Narrow" w:hAnsi="Arial Narrow"/>
          <w:sz w:val="22"/>
          <w:szCs w:val="22"/>
          <w:lang w:val="sk-SK"/>
        </w:rPr>
        <w:tab/>
        <w:t xml:space="preserve">212 318,45 € (Primabanka,a.s.)     </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 xml:space="preserve">     - investičné úvery</w:t>
      </w:r>
      <w:r w:rsidRPr="003C2ADA">
        <w:rPr>
          <w:rFonts w:ascii="Arial Narrow" w:hAnsi="Arial Narrow"/>
          <w:sz w:val="22"/>
          <w:szCs w:val="22"/>
          <w:lang w:val="sk-SK"/>
        </w:rPr>
        <w:tab/>
      </w:r>
      <w:r w:rsidRPr="003C2ADA">
        <w:rPr>
          <w:rFonts w:ascii="Arial Narrow" w:hAnsi="Arial Narrow"/>
          <w:sz w:val="22"/>
          <w:szCs w:val="22"/>
          <w:lang w:val="sk-SK"/>
        </w:rPr>
        <w:tab/>
      </w:r>
      <w:r w:rsidRPr="003C2ADA">
        <w:rPr>
          <w:rFonts w:ascii="Arial Narrow" w:hAnsi="Arial Narrow"/>
          <w:sz w:val="22"/>
          <w:szCs w:val="22"/>
          <w:lang w:val="sk-SK"/>
        </w:rPr>
        <w:tab/>
      </w:r>
      <w:r w:rsidRPr="003C2ADA">
        <w:rPr>
          <w:rFonts w:ascii="Arial Narrow" w:hAnsi="Arial Narrow"/>
          <w:sz w:val="22"/>
          <w:szCs w:val="22"/>
          <w:lang w:val="sk-SK"/>
        </w:rPr>
        <w:tab/>
        <w:t xml:space="preserve">  50 335,45 € (VÚB,a.s.)</w:t>
      </w:r>
    </w:p>
    <w:p w:rsidR="00766E51" w:rsidRPr="003C2ADA" w:rsidRDefault="00766E51" w:rsidP="00766E51">
      <w:pPr>
        <w:tabs>
          <w:tab w:val="left" w:pos="0"/>
        </w:tabs>
        <w:rPr>
          <w:rFonts w:ascii="Arial Narrow" w:hAnsi="Arial Narrow"/>
          <w:sz w:val="22"/>
          <w:szCs w:val="22"/>
          <w:lang w:val="sk-SK"/>
        </w:rPr>
      </w:pPr>
      <w:r w:rsidRPr="003C2ADA">
        <w:rPr>
          <w:rFonts w:ascii="Arial Narrow" w:hAnsi="Arial Narrow"/>
          <w:sz w:val="22"/>
          <w:szCs w:val="22"/>
          <w:lang w:val="sk-SK"/>
        </w:rPr>
        <w:t xml:space="preserve">                                                                              ______________</w:t>
      </w:r>
    </w:p>
    <w:p w:rsidR="00766E51" w:rsidRPr="003C2ADA" w:rsidRDefault="00766E51" w:rsidP="00766E51">
      <w:pPr>
        <w:tabs>
          <w:tab w:val="left" w:pos="0"/>
        </w:tabs>
        <w:rPr>
          <w:rFonts w:ascii="Arial Narrow" w:hAnsi="Arial Narrow"/>
          <w:b/>
          <w:bCs/>
          <w:sz w:val="22"/>
          <w:szCs w:val="22"/>
          <w:lang w:val="sk-SK"/>
        </w:rPr>
      </w:pPr>
      <w:r w:rsidRPr="003C2ADA">
        <w:rPr>
          <w:rFonts w:ascii="Arial Narrow" w:hAnsi="Arial Narrow"/>
          <w:sz w:val="22"/>
          <w:szCs w:val="22"/>
          <w:lang w:val="sk-SK"/>
        </w:rPr>
        <w:t xml:space="preserve">     </w:t>
      </w:r>
      <w:r w:rsidRPr="003C2ADA">
        <w:rPr>
          <w:rFonts w:ascii="Arial Narrow" w:hAnsi="Arial Narrow"/>
          <w:b/>
          <w:bCs/>
          <w:sz w:val="22"/>
          <w:szCs w:val="22"/>
          <w:lang w:val="sk-SK"/>
        </w:rPr>
        <w:t xml:space="preserve"> Celková suma dlhu po prijatí úverov:                262 653,90 €</w:t>
      </w:r>
    </w:p>
    <w:p w:rsidR="00766E51" w:rsidRPr="003C2ADA" w:rsidRDefault="00766E51" w:rsidP="00766E51">
      <w:pPr>
        <w:tabs>
          <w:tab w:val="left" w:pos="0"/>
        </w:tabs>
        <w:jc w:val="both"/>
        <w:rPr>
          <w:rFonts w:ascii="Arial Narrow" w:hAnsi="Arial Narrow"/>
          <w:sz w:val="22"/>
          <w:szCs w:val="22"/>
          <w:lang w:val="sk-SK"/>
        </w:rPr>
      </w:pPr>
    </w:p>
    <w:p w:rsidR="00766E51" w:rsidRPr="003C2ADA" w:rsidRDefault="00766E51" w:rsidP="00766E51">
      <w:pPr>
        <w:tabs>
          <w:tab w:val="left" w:pos="0"/>
        </w:tabs>
        <w:jc w:val="both"/>
        <w:rPr>
          <w:rFonts w:ascii="Arial Narrow" w:hAnsi="Arial Narrow"/>
          <w:sz w:val="22"/>
          <w:szCs w:val="22"/>
          <w:lang w:val="sk-SK"/>
        </w:rPr>
      </w:pPr>
      <w:r w:rsidRPr="003C2ADA">
        <w:rPr>
          <w:rFonts w:ascii="Arial Narrow" w:hAnsi="Arial Narrow"/>
          <w:sz w:val="22"/>
          <w:szCs w:val="22"/>
          <w:lang w:val="sk-SK"/>
        </w:rPr>
        <w:t>Podiel dlhu na bežných príjmoch:                                       7,88 %</w:t>
      </w:r>
    </w:p>
    <w:p w:rsidR="00766E51" w:rsidRPr="003C2ADA" w:rsidRDefault="00766E51" w:rsidP="00766E51">
      <w:pPr>
        <w:tabs>
          <w:tab w:val="left" w:pos="0"/>
        </w:tabs>
        <w:spacing w:before="120"/>
        <w:rPr>
          <w:rFonts w:ascii="Arial Narrow" w:hAnsi="Arial Narrow"/>
          <w:i/>
          <w:iCs/>
          <w:sz w:val="22"/>
          <w:szCs w:val="22"/>
          <w:lang w:val="sk-SK"/>
        </w:rPr>
      </w:pPr>
      <w:r w:rsidRPr="003C2ADA">
        <w:rPr>
          <w:rFonts w:ascii="Arial Narrow" w:hAnsi="Arial Narrow"/>
          <w:i/>
          <w:iCs/>
          <w:sz w:val="22"/>
          <w:szCs w:val="22"/>
          <w:lang w:val="sk-SK"/>
        </w:rPr>
        <w:t>Podmienka splnená.</w:t>
      </w:r>
    </w:p>
    <w:p w:rsidR="00766E51" w:rsidRPr="002B770E" w:rsidRDefault="00766E51" w:rsidP="00766E51">
      <w:pPr>
        <w:tabs>
          <w:tab w:val="left" w:pos="0"/>
        </w:tabs>
        <w:rPr>
          <w:rFonts w:ascii="Arial Narrow" w:hAnsi="Arial Narrow"/>
          <w:sz w:val="22"/>
          <w:szCs w:val="22"/>
          <w:highlight w:val="yellow"/>
          <w:lang w:val="sk-SK"/>
        </w:rPr>
      </w:pPr>
    </w:p>
    <w:p w:rsidR="00766E51" w:rsidRPr="00CC7114" w:rsidRDefault="00766E51" w:rsidP="00766E51">
      <w:pPr>
        <w:tabs>
          <w:tab w:val="left" w:pos="0"/>
        </w:tabs>
        <w:rPr>
          <w:rFonts w:ascii="Arial Narrow" w:hAnsi="Arial Narrow"/>
          <w:sz w:val="22"/>
          <w:szCs w:val="22"/>
          <w:lang w:val="sk-SK"/>
        </w:rPr>
      </w:pPr>
      <w:r w:rsidRPr="00CC7114">
        <w:rPr>
          <w:rFonts w:ascii="Arial Narrow" w:hAnsi="Arial Narrow"/>
          <w:sz w:val="22"/>
          <w:szCs w:val="22"/>
          <w:lang w:val="sk-SK"/>
        </w:rPr>
        <w:t xml:space="preserve">b) suma ročných splátok návratných zdrojov financovania vrátane úhrady výnosov  neprekročí  25 % skutočných bežných príjmov predchádzajúceho  rozpočtového  roka.  </w:t>
      </w:r>
    </w:p>
    <w:p w:rsidR="00766E51" w:rsidRPr="00CC7114" w:rsidRDefault="00766E51" w:rsidP="00766E51">
      <w:pPr>
        <w:tabs>
          <w:tab w:val="left" w:pos="0"/>
        </w:tabs>
        <w:spacing w:before="120"/>
        <w:jc w:val="both"/>
        <w:rPr>
          <w:rFonts w:ascii="Arial Narrow" w:hAnsi="Arial Narrow"/>
          <w:sz w:val="22"/>
          <w:szCs w:val="22"/>
          <w:lang w:val="sk-SK"/>
        </w:rPr>
      </w:pPr>
      <w:r w:rsidRPr="00CC7114">
        <w:rPr>
          <w:rFonts w:ascii="Arial Narrow" w:hAnsi="Arial Narrow"/>
          <w:sz w:val="22"/>
          <w:szCs w:val="22"/>
          <w:lang w:val="sk-SK"/>
        </w:rPr>
        <w:t>V roku 2013 predstavovali splátky úveru vo VÚB, a. s. sumu 12 912,00 € a splátky úrokov z municipálneho úveru v Primabanke, a. s. sumu 4 970,61 €, spolu ročné splátky návratných zdrojov financovania</w:t>
      </w:r>
      <w:r>
        <w:rPr>
          <w:rFonts w:ascii="Arial Narrow" w:hAnsi="Arial Narrow"/>
          <w:sz w:val="22"/>
          <w:szCs w:val="22"/>
          <w:lang w:val="sk-SK"/>
        </w:rPr>
        <w:t xml:space="preserve"> boli</w:t>
      </w:r>
      <w:r w:rsidRPr="00CC7114">
        <w:rPr>
          <w:rFonts w:ascii="Arial Narrow" w:hAnsi="Arial Narrow"/>
          <w:sz w:val="22"/>
          <w:szCs w:val="22"/>
          <w:lang w:val="sk-SK"/>
        </w:rPr>
        <w:t xml:space="preserve"> v sume 17 882,61</w:t>
      </w:r>
      <w:r>
        <w:rPr>
          <w:rFonts w:ascii="Arial Narrow" w:hAnsi="Arial Narrow"/>
          <w:sz w:val="22"/>
          <w:szCs w:val="22"/>
          <w:lang w:val="sk-SK"/>
        </w:rPr>
        <w:t> </w:t>
      </w:r>
      <w:r w:rsidRPr="00CC7114">
        <w:rPr>
          <w:rFonts w:ascii="Arial Narrow" w:hAnsi="Arial Narrow"/>
          <w:sz w:val="22"/>
          <w:szCs w:val="22"/>
          <w:lang w:val="sk-SK"/>
        </w:rPr>
        <w:t>€, čo predstavuje 0,54 % skutočných b</w:t>
      </w:r>
      <w:r>
        <w:rPr>
          <w:rFonts w:ascii="Arial Narrow" w:hAnsi="Arial Narrow"/>
          <w:sz w:val="22"/>
          <w:szCs w:val="22"/>
          <w:lang w:val="sk-SK"/>
        </w:rPr>
        <w:t>ežných príjmov predchádzajúceho</w:t>
      </w:r>
      <w:r w:rsidRPr="00CC7114">
        <w:rPr>
          <w:rFonts w:ascii="Arial Narrow" w:hAnsi="Arial Narrow"/>
          <w:sz w:val="22"/>
          <w:szCs w:val="22"/>
          <w:lang w:val="sk-SK"/>
        </w:rPr>
        <w:t xml:space="preserve"> rozpočtového  roka.  </w:t>
      </w:r>
    </w:p>
    <w:p w:rsidR="00766E51" w:rsidRPr="00CC7114" w:rsidRDefault="00766E51" w:rsidP="00766E51">
      <w:pPr>
        <w:tabs>
          <w:tab w:val="left" w:pos="0"/>
        </w:tabs>
        <w:spacing w:before="120"/>
        <w:rPr>
          <w:rFonts w:ascii="Arial Narrow" w:hAnsi="Arial Narrow"/>
          <w:i/>
          <w:iCs/>
          <w:sz w:val="22"/>
          <w:szCs w:val="22"/>
          <w:lang w:val="sk-SK"/>
        </w:rPr>
      </w:pPr>
      <w:r w:rsidRPr="00CC7114">
        <w:rPr>
          <w:rFonts w:ascii="Arial Narrow" w:hAnsi="Arial Narrow"/>
          <w:i/>
          <w:iCs/>
          <w:sz w:val="22"/>
          <w:szCs w:val="22"/>
          <w:lang w:val="sk-SK"/>
        </w:rPr>
        <w:t>Podmienka splnená.</w:t>
      </w:r>
    </w:p>
    <w:p w:rsidR="00766E51" w:rsidRPr="002B770E" w:rsidRDefault="00766E51" w:rsidP="00766E51">
      <w:pPr>
        <w:tabs>
          <w:tab w:val="left" w:pos="0"/>
        </w:tabs>
        <w:rPr>
          <w:rFonts w:ascii="Arial Narrow" w:hAnsi="Arial Narrow"/>
          <w:sz w:val="22"/>
          <w:szCs w:val="22"/>
          <w:highlight w:val="yellow"/>
          <w:lang w:val="sk-SK"/>
        </w:rPr>
      </w:pPr>
    </w:p>
    <w:p w:rsidR="00766E51" w:rsidRPr="00E71416" w:rsidRDefault="00766E51" w:rsidP="00766E51">
      <w:pPr>
        <w:tabs>
          <w:tab w:val="left" w:pos="0"/>
        </w:tabs>
        <w:rPr>
          <w:rFonts w:ascii="Arial Narrow" w:hAnsi="Arial Narrow"/>
          <w:sz w:val="22"/>
          <w:szCs w:val="22"/>
          <w:lang w:val="sk-SK"/>
        </w:rPr>
      </w:pPr>
      <w:r w:rsidRPr="00E71416">
        <w:rPr>
          <w:rFonts w:ascii="Arial Narrow" w:hAnsi="Arial Narrow"/>
          <w:sz w:val="22"/>
          <w:szCs w:val="22"/>
          <w:lang w:val="sk-SK"/>
        </w:rPr>
        <w:t>2) Ozdravný režim a nútená správa (§ 19 zákona 583/2004 Z.z. o rozpočtových pravidlách územnej samosprávy a o zmene a doplnení niektorých zákonov v znení neskorších predpisov)</w:t>
      </w:r>
    </w:p>
    <w:p w:rsidR="00766E51" w:rsidRPr="002B770E" w:rsidRDefault="00766E51" w:rsidP="00766E51">
      <w:pPr>
        <w:tabs>
          <w:tab w:val="left" w:pos="0"/>
        </w:tabs>
        <w:jc w:val="both"/>
        <w:rPr>
          <w:rFonts w:ascii="Arial Narrow" w:hAnsi="Arial Narrow"/>
          <w:sz w:val="22"/>
          <w:szCs w:val="22"/>
          <w:highlight w:val="yellow"/>
          <w:lang w:val="sk-SK"/>
        </w:rPr>
      </w:pPr>
    </w:p>
    <w:p w:rsidR="00766E51" w:rsidRPr="00E71416" w:rsidRDefault="00766E51" w:rsidP="00766E51">
      <w:pPr>
        <w:tabs>
          <w:tab w:val="left" w:pos="0"/>
        </w:tabs>
        <w:jc w:val="both"/>
        <w:rPr>
          <w:rFonts w:ascii="Arial Narrow" w:hAnsi="Arial Narrow"/>
          <w:sz w:val="22"/>
          <w:szCs w:val="22"/>
          <w:lang w:val="sk-SK"/>
        </w:rPr>
      </w:pPr>
      <w:r w:rsidRPr="00E71416">
        <w:rPr>
          <w:rFonts w:ascii="Arial Narrow" w:hAnsi="Arial Narrow"/>
          <w:sz w:val="22"/>
          <w:szCs w:val="22"/>
          <w:lang w:val="sk-SK"/>
        </w:rPr>
        <w:t>Celková výška záväzkov po lehote splatnosti nesmie prekročiť 15 % skutočných bežných príjmov predchádzajúceho rozpočtového  roka a uznané záväzky musia byť uhradené do 60 dní od dňa splatnosti.</w:t>
      </w:r>
    </w:p>
    <w:p w:rsidR="00766E51" w:rsidRPr="00E71416" w:rsidRDefault="00766E51" w:rsidP="00766E51">
      <w:pPr>
        <w:tabs>
          <w:tab w:val="left" w:pos="0"/>
        </w:tabs>
        <w:spacing w:before="120"/>
        <w:jc w:val="both"/>
        <w:rPr>
          <w:rFonts w:ascii="Arial Narrow" w:hAnsi="Arial Narrow"/>
          <w:sz w:val="22"/>
          <w:szCs w:val="22"/>
          <w:lang w:val="sk-SK"/>
        </w:rPr>
      </w:pPr>
      <w:r w:rsidRPr="00E71416">
        <w:rPr>
          <w:rFonts w:ascii="Arial Narrow" w:hAnsi="Arial Narrow"/>
          <w:sz w:val="22"/>
          <w:szCs w:val="22"/>
          <w:lang w:val="sk-SK"/>
        </w:rPr>
        <w:t>Mesto Hriňová k 31.12.2013 evidovalo záväzky po lehote splatnosti v sume 129 892,07 €, čo v pomere k bežným príjmom predsatvuje 3,90 % skutočných bežných príjmov.</w:t>
      </w:r>
    </w:p>
    <w:p w:rsidR="00766E51" w:rsidRPr="00E71416" w:rsidRDefault="00766E51" w:rsidP="00766E51">
      <w:pPr>
        <w:tabs>
          <w:tab w:val="left" w:pos="0"/>
        </w:tabs>
        <w:spacing w:before="120"/>
        <w:jc w:val="both"/>
        <w:rPr>
          <w:rFonts w:ascii="Arial Narrow" w:hAnsi="Arial Narrow"/>
          <w:i/>
          <w:iCs/>
          <w:sz w:val="22"/>
          <w:szCs w:val="22"/>
          <w:lang w:val="sk-SK"/>
        </w:rPr>
      </w:pPr>
      <w:r w:rsidRPr="00E71416">
        <w:rPr>
          <w:rFonts w:ascii="Arial Narrow" w:hAnsi="Arial Narrow"/>
          <w:i/>
          <w:iCs/>
          <w:sz w:val="22"/>
          <w:szCs w:val="22"/>
          <w:lang w:val="sk-SK"/>
        </w:rPr>
        <w:t>Nevyplýva povinnosť zaviesť ozdravný režim.</w:t>
      </w:r>
    </w:p>
    <w:p w:rsidR="00115727" w:rsidRPr="006C1B32" w:rsidRDefault="00115727" w:rsidP="005F5AD6">
      <w:pPr>
        <w:jc w:val="both"/>
        <w:rPr>
          <w:rFonts w:ascii="Arial Narrow" w:hAnsi="Arial Narrow"/>
          <w:sz w:val="22"/>
          <w:szCs w:val="22"/>
          <w:highlight w:val="yellow"/>
        </w:rPr>
      </w:pPr>
    </w:p>
    <w:tbl>
      <w:tblPr>
        <w:tblW w:w="10015"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87"/>
        <w:gridCol w:w="1276"/>
        <w:gridCol w:w="850"/>
        <w:gridCol w:w="1560"/>
        <w:gridCol w:w="1702"/>
        <w:gridCol w:w="1640"/>
      </w:tblGrid>
      <w:tr w:rsidR="00766E51" w:rsidRPr="00766E51" w:rsidTr="00E04C47">
        <w:trPr>
          <w:trHeight w:val="208"/>
        </w:trPr>
        <w:tc>
          <w:tcPr>
            <w:tcW w:w="10015" w:type="dxa"/>
            <w:gridSpan w:val="6"/>
            <w:tcBorders>
              <w:top w:val="nil"/>
              <w:left w:val="nil"/>
              <w:right w:val="nil"/>
            </w:tcBorders>
            <w:shd w:val="clear" w:color="auto" w:fill="auto"/>
            <w:noWrap/>
            <w:hideMark/>
          </w:tcPr>
          <w:p w:rsidR="00766E51" w:rsidRPr="00E04C47" w:rsidRDefault="00766E51" w:rsidP="00E04C47">
            <w:pPr>
              <w:suppressAutoHyphens w:val="0"/>
              <w:rPr>
                <w:rFonts w:ascii="Arial" w:hAnsi="Arial" w:cs="Arial"/>
                <w:b/>
                <w:bCs/>
                <w:sz w:val="16"/>
                <w:szCs w:val="16"/>
                <w:lang w:val="sk-SK"/>
              </w:rPr>
            </w:pPr>
            <w:r w:rsidRPr="00766E51">
              <w:rPr>
                <w:rFonts w:ascii="Arial" w:hAnsi="Arial" w:cs="Arial"/>
                <w:b/>
                <w:bCs/>
                <w:sz w:val="16"/>
                <w:szCs w:val="16"/>
                <w:lang w:val="sk-SK"/>
              </w:rPr>
              <w:t>Bankové úvery (</w:t>
            </w:r>
            <w:r w:rsidRPr="00766E51">
              <w:rPr>
                <w:rFonts w:ascii="Arial" w:hAnsi="Arial" w:cs="Arial"/>
                <w:sz w:val="16"/>
                <w:szCs w:val="16"/>
                <w:lang w:val="sk-SK"/>
              </w:rPr>
              <w:t xml:space="preserve"> v eurách)   </w:t>
            </w:r>
          </w:p>
        </w:tc>
      </w:tr>
      <w:tr w:rsidR="00766E51" w:rsidRPr="00766E51" w:rsidTr="00766E51">
        <w:trPr>
          <w:trHeight w:val="675"/>
        </w:trPr>
        <w:tc>
          <w:tcPr>
            <w:tcW w:w="2987" w:type="dxa"/>
            <w:shd w:val="clear" w:color="auto" w:fill="auto"/>
            <w:vAlign w:val="center"/>
            <w:hideMark/>
          </w:tcPr>
          <w:p w:rsidR="00766E51" w:rsidRPr="00766E51" w:rsidRDefault="00766E51" w:rsidP="00766E51">
            <w:pPr>
              <w:suppressAutoHyphens w:val="0"/>
              <w:jc w:val="center"/>
              <w:rPr>
                <w:rFonts w:ascii="Arial" w:hAnsi="Arial" w:cs="Arial"/>
                <w:b/>
                <w:bCs/>
                <w:sz w:val="16"/>
                <w:szCs w:val="16"/>
                <w:lang w:val="sk-SK"/>
              </w:rPr>
            </w:pPr>
            <w:r w:rsidRPr="00766E51">
              <w:rPr>
                <w:rFonts w:ascii="Arial" w:hAnsi="Arial" w:cs="Arial"/>
                <w:b/>
                <w:bCs/>
                <w:sz w:val="16"/>
                <w:szCs w:val="16"/>
                <w:lang w:val="sk-SK"/>
              </w:rPr>
              <w:t>Druh bankového úveru</w:t>
            </w:r>
          </w:p>
        </w:tc>
        <w:tc>
          <w:tcPr>
            <w:tcW w:w="1276" w:type="dxa"/>
            <w:shd w:val="clear" w:color="auto" w:fill="auto"/>
            <w:vAlign w:val="center"/>
            <w:hideMark/>
          </w:tcPr>
          <w:p w:rsidR="00766E51" w:rsidRPr="00766E51" w:rsidRDefault="00766E51" w:rsidP="00766E51">
            <w:pPr>
              <w:suppressAutoHyphens w:val="0"/>
              <w:jc w:val="center"/>
              <w:rPr>
                <w:rFonts w:ascii="Arial" w:hAnsi="Arial" w:cs="Arial"/>
                <w:b/>
                <w:sz w:val="16"/>
                <w:szCs w:val="16"/>
                <w:lang w:val="sk-SK"/>
              </w:rPr>
            </w:pPr>
            <w:r w:rsidRPr="00766E51">
              <w:rPr>
                <w:rFonts w:ascii="Arial" w:hAnsi="Arial" w:cs="Arial"/>
                <w:b/>
                <w:sz w:val="16"/>
                <w:szCs w:val="16"/>
                <w:lang w:val="sk-SK"/>
              </w:rPr>
              <w:t>Charakter bankového úveru</w:t>
            </w:r>
          </w:p>
        </w:tc>
        <w:tc>
          <w:tcPr>
            <w:tcW w:w="850" w:type="dxa"/>
            <w:shd w:val="clear" w:color="auto" w:fill="auto"/>
            <w:vAlign w:val="center"/>
            <w:hideMark/>
          </w:tcPr>
          <w:p w:rsidR="00766E51" w:rsidRPr="00766E51" w:rsidRDefault="00766E51" w:rsidP="00766E51">
            <w:pPr>
              <w:suppressAutoHyphens w:val="0"/>
              <w:jc w:val="center"/>
              <w:rPr>
                <w:rFonts w:ascii="Arial" w:hAnsi="Arial" w:cs="Arial"/>
                <w:b/>
                <w:sz w:val="16"/>
                <w:szCs w:val="16"/>
                <w:lang w:val="sk-SK"/>
              </w:rPr>
            </w:pPr>
            <w:r w:rsidRPr="00766E51">
              <w:rPr>
                <w:rFonts w:ascii="Arial" w:hAnsi="Arial" w:cs="Arial"/>
                <w:b/>
                <w:sz w:val="16"/>
                <w:szCs w:val="16"/>
                <w:lang w:val="sk-SK"/>
              </w:rPr>
              <w:t>Mena</w:t>
            </w:r>
          </w:p>
        </w:tc>
        <w:tc>
          <w:tcPr>
            <w:tcW w:w="1560" w:type="dxa"/>
            <w:shd w:val="clear" w:color="auto" w:fill="auto"/>
            <w:vAlign w:val="center"/>
            <w:hideMark/>
          </w:tcPr>
          <w:p w:rsidR="00766E51" w:rsidRPr="00766E51" w:rsidRDefault="00766E51" w:rsidP="00766E51">
            <w:pPr>
              <w:suppressAutoHyphens w:val="0"/>
              <w:jc w:val="center"/>
              <w:rPr>
                <w:rFonts w:ascii="Arial" w:hAnsi="Arial" w:cs="Arial"/>
                <w:b/>
                <w:sz w:val="16"/>
                <w:szCs w:val="16"/>
                <w:lang w:val="sk-SK"/>
              </w:rPr>
            </w:pPr>
            <w:r w:rsidRPr="00766E51">
              <w:rPr>
                <w:rFonts w:ascii="Arial" w:hAnsi="Arial" w:cs="Arial"/>
                <w:b/>
                <w:sz w:val="16"/>
                <w:szCs w:val="16"/>
                <w:lang w:val="sk-SK"/>
              </w:rPr>
              <w:t>Dátum splatnosti</w:t>
            </w:r>
          </w:p>
        </w:tc>
        <w:tc>
          <w:tcPr>
            <w:tcW w:w="1702" w:type="dxa"/>
            <w:shd w:val="clear" w:color="auto" w:fill="auto"/>
            <w:vAlign w:val="center"/>
            <w:hideMark/>
          </w:tcPr>
          <w:p w:rsidR="00766E51" w:rsidRPr="00766E51" w:rsidRDefault="00766E51" w:rsidP="00766E51">
            <w:pPr>
              <w:suppressAutoHyphens w:val="0"/>
              <w:jc w:val="center"/>
              <w:rPr>
                <w:rFonts w:ascii="Arial" w:hAnsi="Arial" w:cs="Arial"/>
                <w:b/>
                <w:sz w:val="16"/>
                <w:szCs w:val="16"/>
                <w:lang w:val="sk-SK"/>
              </w:rPr>
            </w:pPr>
            <w:r w:rsidRPr="00766E51">
              <w:rPr>
                <w:rFonts w:ascii="Arial" w:hAnsi="Arial" w:cs="Arial"/>
                <w:b/>
                <w:sz w:val="16"/>
                <w:szCs w:val="16"/>
                <w:lang w:val="sk-SK"/>
              </w:rPr>
              <w:t>Výška k 31.12. 2012</w:t>
            </w:r>
          </w:p>
        </w:tc>
        <w:tc>
          <w:tcPr>
            <w:tcW w:w="1640" w:type="dxa"/>
            <w:shd w:val="clear" w:color="auto" w:fill="auto"/>
            <w:vAlign w:val="center"/>
            <w:hideMark/>
          </w:tcPr>
          <w:p w:rsidR="00766E51" w:rsidRPr="00766E51" w:rsidRDefault="00766E51" w:rsidP="00766E51">
            <w:pPr>
              <w:suppressAutoHyphens w:val="0"/>
              <w:jc w:val="center"/>
              <w:rPr>
                <w:rFonts w:ascii="Arial" w:hAnsi="Arial" w:cs="Arial"/>
                <w:b/>
                <w:sz w:val="16"/>
                <w:szCs w:val="16"/>
                <w:lang w:val="sk-SK"/>
              </w:rPr>
            </w:pPr>
            <w:r w:rsidRPr="00766E51">
              <w:rPr>
                <w:rFonts w:ascii="Arial" w:hAnsi="Arial" w:cs="Arial"/>
                <w:b/>
                <w:sz w:val="16"/>
                <w:szCs w:val="16"/>
                <w:lang w:val="sk-SK"/>
              </w:rPr>
              <w:t>Výška k 31.12. 2013</w:t>
            </w:r>
          </w:p>
        </w:tc>
      </w:tr>
      <w:tr w:rsidR="00766E51" w:rsidRPr="00766E51" w:rsidTr="00766E51">
        <w:trPr>
          <w:trHeight w:val="225"/>
        </w:trPr>
        <w:tc>
          <w:tcPr>
            <w:tcW w:w="2987" w:type="dxa"/>
            <w:shd w:val="clear" w:color="auto" w:fill="auto"/>
            <w:noWrap/>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municipálny úver (Prima Banka a. s.)</w:t>
            </w:r>
          </w:p>
        </w:tc>
        <w:tc>
          <w:tcPr>
            <w:tcW w:w="1276" w:type="dxa"/>
            <w:shd w:val="clear" w:color="auto" w:fill="auto"/>
            <w:noWrap/>
            <w:vAlign w:val="bottom"/>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investičný</w:t>
            </w:r>
          </w:p>
        </w:tc>
        <w:tc>
          <w:tcPr>
            <w:tcW w:w="850" w:type="dxa"/>
            <w:shd w:val="clear" w:color="auto" w:fill="auto"/>
            <w:noWrap/>
            <w:vAlign w:val="bottom"/>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EUR</w:t>
            </w:r>
          </w:p>
        </w:tc>
        <w:tc>
          <w:tcPr>
            <w:tcW w:w="1560"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31.12.2020</w:t>
            </w:r>
          </w:p>
        </w:tc>
        <w:tc>
          <w:tcPr>
            <w:tcW w:w="1702"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212 226,91</w:t>
            </w:r>
          </w:p>
        </w:tc>
        <w:tc>
          <w:tcPr>
            <w:tcW w:w="1640"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212 318,45</w:t>
            </w:r>
          </w:p>
        </w:tc>
      </w:tr>
      <w:tr w:rsidR="00766E51" w:rsidRPr="00766E51" w:rsidTr="00766E51">
        <w:trPr>
          <w:trHeight w:val="225"/>
        </w:trPr>
        <w:tc>
          <w:tcPr>
            <w:tcW w:w="2987" w:type="dxa"/>
            <w:shd w:val="clear" w:color="auto" w:fill="auto"/>
            <w:noWrap/>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investičný úver (VÚB, a. s.)</w:t>
            </w:r>
          </w:p>
        </w:tc>
        <w:tc>
          <w:tcPr>
            <w:tcW w:w="1276" w:type="dxa"/>
            <w:shd w:val="clear" w:color="auto" w:fill="auto"/>
            <w:noWrap/>
            <w:vAlign w:val="bottom"/>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investičný</w:t>
            </w:r>
          </w:p>
        </w:tc>
        <w:tc>
          <w:tcPr>
            <w:tcW w:w="850" w:type="dxa"/>
            <w:shd w:val="clear" w:color="auto" w:fill="auto"/>
            <w:noWrap/>
            <w:vAlign w:val="bottom"/>
            <w:hideMark/>
          </w:tcPr>
          <w:p w:rsidR="00766E51" w:rsidRPr="00766E51" w:rsidRDefault="00766E51" w:rsidP="00766E51">
            <w:pPr>
              <w:suppressAutoHyphens w:val="0"/>
              <w:rPr>
                <w:rFonts w:ascii="Arial" w:hAnsi="Arial" w:cs="Arial"/>
                <w:sz w:val="16"/>
                <w:szCs w:val="16"/>
                <w:lang w:val="sk-SK"/>
              </w:rPr>
            </w:pPr>
            <w:r w:rsidRPr="00766E51">
              <w:rPr>
                <w:rFonts w:ascii="Arial" w:hAnsi="Arial" w:cs="Arial"/>
                <w:sz w:val="16"/>
                <w:szCs w:val="16"/>
                <w:lang w:val="sk-SK"/>
              </w:rPr>
              <w:t>EUR</w:t>
            </w:r>
          </w:p>
        </w:tc>
        <w:tc>
          <w:tcPr>
            <w:tcW w:w="1560"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31.12.2016</w:t>
            </w:r>
          </w:p>
        </w:tc>
        <w:tc>
          <w:tcPr>
            <w:tcW w:w="1702"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13 247,45</w:t>
            </w:r>
          </w:p>
        </w:tc>
        <w:tc>
          <w:tcPr>
            <w:tcW w:w="1640" w:type="dxa"/>
            <w:shd w:val="clear" w:color="auto" w:fill="auto"/>
            <w:noWrap/>
            <w:vAlign w:val="bottom"/>
            <w:hideMark/>
          </w:tcPr>
          <w:p w:rsidR="00766E51" w:rsidRPr="00766E51" w:rsidRDefault="00766E51" w:rsidP="00766E51">
            <w:pPr>
              <w:suppressAutoHyphens w:val="0"/>
              <w:jc w:val="right"/>
              <w:rPr>
                <w:rFonts w:ascii="Arial" w:hAnsi="Arial" w:cs="Arial"/>
                <w:sz w:val="16"/>
                <w:szCs w:val="16"/>
                <w:lang w:val="sk-SK"/>
              </w:rPr>
            </w:pPr>
            <w:r w:rsidRPr="00766E51">
              <w:rPr>
                <w:rFonts w:ascii="Arial" w:hAnsi="Arial" w:cs="Arial"/>
                <w:sz w:val="16"/>
                <w:szCs w:val="16"/>
                <w:lang w:val="sk-SK"/>
              </w:rPr>
              <w:t>50 335,45</w:t>
            </w:r>
          </w:p>
        </w:tc>
      </w:tr>
      <w:tr w:rsidR="00766E51" w:rsidRPr="006C1B32" w:rsidTr="00766E51">
        <w:trPr>
          <w:trHeight w:val="225"/>
        </w:trPr>
        <w:tc>
          <w:tcPr>
            <w:tcW w:w="2987" w:type="dxa"/>
            <w:shd w:val="clear" w:color="auto" w:fill="auto"/>
            <w:noWrap/>
            <w:hideMark/>
          </w:tcPr>
          <w:p w:rsidR="00766E51" w:rsidRPr="00766E51" w:rsidRDefault="00766E51" w:rsidP="00766E51">
            <w:pPr>
              <w:suppressAutoHyphens w:val="0"/>
              <w:rPr>
                <w:rFonts w:ascii="Arial" w:hAnsi="Arial" w:cs="Arial"/>
                <w:b/>
                <w:sz w:val="16"/>
                <w:szCs w:val="16"/>
                <w:lang w:val="sk-SK"/>
              </w:rPr>
            </w:pPr>
            <w:r w:rsidRPr="00766E51">
              <w:rPr>
                <w:rFonts w:ascii="Arial" w:hAnsi="Arial" w:cs="Arial"/>
                <w:b/>
                <w:sz w:val="16"/>
                <w:szCs w:val="16"/>
                <w:lang w:val="sk-SK"/>
              </w:rPr>
              <w:t xml:space="preserve">Spolu  </w:t>
            </w:r>
          </w:p>
        </w:tc>
        <w:tc>
          <w:tcPr>
            <w:tcW w:w="1276" w:type="dxa"/>
            <w:shd w:val="clear" w:color="auto" w:fill="auto"/>
            <w:noWrap/>
            <w:vAlign w:val="bottom"/>
            <w:hideMark/>
          </w:tcPr>
          <w:p w:rsidR="00766E51" w:rsidRPr="00766E51" w:rsidRDefault="00766E51" w:rsidP="00766E51">
            <w:pPr>
              <w:suppressAutoHyphens w:val="0"/>
              <w:rPr>
                <w:rFonts w:ascii="Arial" w:hAnsi="Arial" w:cs="Arial"/>
                <w:b/>
                <w:sz w:val="16"/>
                <w:szCs w:val="16"/>
                <w:lang w:val="sk-SK"/>
              </w:rPr>
            </w:pPr>
            <w:r w:rsidRPr="00766E51">
              <w:rPr>
                <w:rFonts w:ascii="Arial" w:hAnsi="Arial" w:cs="Arial"/>
                <w:b/>
                <w:sz w:val="16"/>
                <w:szCs w:val="16"/>
                <w:lang w:val="sk-SK"/>
              </w:rPr>
              <w:t> </w:t>
            </w:r>
          </w:p>
        </w:tc>
        <w:tc>
          <w:tcPr>
            <w:tcW w:w="850" w:type="dxa"/>
            <w:shd w:val="clear" w:color="auto" w:fill="auto"/>
            <w:noWrap/>
            <w:vAlign w:val="bottom"/>
            <w:hideMark/>
          </w:tcPr>
          <w:p w:rsidR="00766E51" w:rsidRPr="00766E51" w:rsidRDefault="00766E51" w:rsidP="00766E51">
            <w:pPr>
              <w:suppressAutoHyphens w:val="0"/>
              <w:rPr>
                <w:rFonts w:ascii="Arial" w:hAnsi="Arial" w:cs="Arial"/>
                <w:b/>
                <w:sz w:val="16"/>
                <w:szCs w:val="16"/>
                <w:lang w:val="sk-SK"/>
              </w:rPr>
            </w:pPr>
            <w:r w:rsidRPr="00766E51">
              <w:rPr>
                <w:rFonts w:ascii="Arial" w:hAnsi="Arial" w:cs="Arial"/>
                <w:b/>
                <w:sz w:val="16"/>
                <w:szCs w:val="16"/>
                <w:lang w:val="sk-SK"/>
              </w:rPr>
              <w:t> </w:t>
            </w:r>
          </w:p>
        </w:tc>
        <w:tc>
          <w:tcPr>
            <w:tcW w:w="1560" w:type="dxa"/>
            <w:shd w:val="clear" w:color="auto" w:fill="auto"/>
            <w:noWrap/>
            <w:vAlign w:val="bottom"/>
            <w:hideMark/>
          </w:tcPr>
          <w:p w:rsidR="00766E51" w:rsidRPr="00766E51" w:rsidRDefault="00766E51" w:rsidP="00766E51">
            <w:pPr>
              <w:suppressAutoHyphens w:val="0"/>
              <w:rPr>
                <w:rFonts w:ascii="Arial" w:hAnsi="Arial" w:cs="Arial"/>
                <w:b/>
                <w:sz w:val="16"/>
                <w:szCs w:val="16"/>
                <w:lang w:val="sk-SK"/>
              </w:rPr>
            </w:pPr>
            <w:r w:rsidRPr="00766E51">
              <w:rPr>
                <w:rFonts w:ascii="Arial" w:hAnsi="Arial" w:cs="Arial"/>
                <w:b/>
                <w:sz w:val="16"/>
                <w:szCs w:val="16"/>
                <w:lang w:val="sk-SK"/>
              </w:rPr>
              <w:t> </w:t>
            </w:r>
          </w:p>
        </w:tc>
        <w:tc>
          <w:tcPr>
            <w:tcW w:w="1702" w:type="dxa"/>
            <w:shd w:val="clear" w:color="auto" w:fill="auto"/>
            <w:noWrap/>
            <w:vAlign w:val="bottom"/>
            <w:hideMark/>
          </w:tcPr>
          <w:p w:rsidR="00766E51" w:rsidRPr="00766E51" w:rsidRDefault="00766E51" w:rsidP="00766E51">
            <w:pPr>
              <w:suppressAutoHyphens w:val="0"/>
              <w:jc w:val="right"/>
              <w:rPr>
                <w:rFonts w:ascii="Arial" w:hAnsi="Arial" w:cs="Arial"/>
                <w:b/>
                <w:sz w:val="16"/>
                <w:szCs w:val="16"/>
                <w:lang w:val="sk-SK"/>
              </w:rPr>
            </w:pPr>
            <w:r w:rsidRPr="00766E51">
              <w:rPr>
                <w:rFonts w:ascii="Arial" w:hAnsi="Arial" w:cs="Arial"/>
                <w:b/>
                <w:sz w:val="16"/>
                <w:szCs w:val="16"/>
                <w:lang w:val="sk-SK"/>
              </w:rPr>
              <w:t>225 474,36</w:t>
            </w:r>
          </w:p>
        </w:tc>
        <w:tc>
          <w:tcPr>
            <w:tcW w:w="1640" w:type="dxa"/>
            <w:shd w:val="clear" w:color="auto" w:fill="auto"/>
            <w:noWrap/>
            <w:vAlign w:val="bottom"/>
            <w:hideMark/>
          </w:tcPr>
          <w:p w:rsidR="00766E51" w:rsidRPr="00766E51" w:rsidRDefault="00766E51" w:rsidP="00766E51">
            <w:pPr>
              <w:suppressAutoHyphens w:val="0"/>
              <w:jc w:val="right"/>
              <w:rPr>
                <w:rFonts w:ascii="Arial" w:hAnsi="Arial" w:cs="Arial"/>
                <w:b/>
                <w:sz w:val="16"/>
                <w:szCs w:val="16"/>
                <w:lang w:val="sk-SK"/>
              </w:rPr>
            </w:pPr>
            <w:r w:rsidRPr="00766E51">
              <w:rPr>
                <w:rFonts w:ascii="Arial" w:hAnsi="Arial" w:cs="Arial"/>
                <w:b/>
                <w:sz w:val="16"/>
                <w:szCs w:val="16"/>
                <w:lang w:val="sk-SK"/>
              </w:rPr>
              <w:t>262 653,90</w:t>
            </w:r>
          </w:p>
        </w:tc>
      </w:tr>
    </w:tbl>
    <w:p w:rsidR="00115727" w:rsidRPr="006C1B32" w:rsidRDefault="00115727" w:rsidP="005F5AD6">
      <w:pPr>
        <w:jc w:val="both"/>
        <w:rPr>
          <w:rFonts w:ascii="Arial Narrow" w:hAnsi="Arial Narrow"/>
          <w:sz w:val="22"/>
          <w:szCs w:val="22"/>
          <w:highlight w:val="yellow"/>
        </w:rPr>
      </w:pPr>
    </w:p>
    <w:p w:rsidR="00B5786A" w:rsidRPr="00E04C47" w:rsidRDefault="00456F10" w:rsidP="005F5AD6">
      <w:pPr>
        <w:jc w:val="both"/>
        <w:rPr>
          <w:rFonts w:ascii="Arial Narrow" w:hAnsi="Arial Narrow"/>
          <w:b/>
          <w:sz w:val="28"/>
          <w:szCs w:val="28"/>
        </w:rPr>
      </w:pPr>
      <w:r>
        <w:rPr>
          <w:rFonts w:ascii="Arial Narrow" w:hAnsi="Arial Narrow"/>
          <w:b/>
          <w:sz w:val="28"/>
          <w:szCs w:val="28"/>
        </w:rPr>
        <w:lastRenderedPageBreak/>
        <w:t>3</w:t>
      </w:r>
      <w:r w:rsidR="00E04C47" w:rsidRPr="00E04C47">
        <w:rPr>
          <w:rFonts w:ascii="Arial Narrow" w:hAnsi="Arial Narrow"/>
          <w:b/>
          <w:sz w:val="28"/>
          <w:szCs w:val="28"/>
        </w:rPr>
        <w:t>.</w:t>
      </w:r>
      <w:r w:rsidR="00E04C47" w:rsidRPr="00E04C47">
        <w:rPr>
          <w:rFonts w:ascii="Arial Narrow" w:hAnsi="Arial Narrow"/>
          <w:b/>
          <w:sz w:val="28"/>
          <w:szCs w:val="28"/>
        </w:rPr>
        <w:tab/>
      </w:r>
      <w:r w:rsidR="00B5786A" w:rsidRPr="00E04C47">
        <w:rPr>
          <w:rFonts w:ascii="Arial Narrow" w:hAnsi="Arial Narrow"/>
          <w:b/>
          <w:sz w:val="28"/>
          <w:szCs w:val="28"/>
        </w:rPr>
        <w:t xml:space="preserve">KONSOLIDOVANÁ </w:t>
      </w:r>
      <w:r w:rsidR="00E04C47" w:rsidRPr="00E04C47">
        <w:rPr>
          <w:rFonts w:ascii="Arial Narrow" w:hAnsi="Arial Narrow"/>
          <w:b/>
          <w:sz w:val="28"/>
          <w:szCs w:val="28"/>
        </w:rPr>
        <w:t>VÝROČNÁ SPRÁVA</w:t>
      </w:r>
    </w:p>
    <w:p w:rsidR="00E04C47" w:rsidRPr="00E04C47" w:rsidRDefault="00E04C47" w:rsidP="005F5AD6">
      <w:pPr>
        <w:jc w:val="both"/>
        <w:rPr>
          <w:rFonts w:ascii="Arial Narrow" w:hAnsi="Arial Narrow"/>
          <w:sz w:val="22"/>
          <w:szCs w:val="22"/>
        </w:rPr>
      </w:pPr>
    </w:p>
    <w:p w:rsidR="00B5786A" w:rsidRPr="00E04C47" w:rsidRDefault="00B5786A" w:rsidP="005F5AD6">
      <w:pPr>
        <w:jc w:val="both"/>
        <w:rPr>
          <w:rFonts w:ascii="Arial Narrow" w:hAnsi="Arial Narrow"/>
          <w:sz w:val="22"/>
          <w:szCs w:val="22"/>
        </w:rPr>
      </w:pPr>
      <w:r w:rsidRPr="00E04C47">
        <w:rPr>
          <w:rFonts w:ascii="Arial Narrow" w:hAnsi="Arial Narrow"/>
          <w:sz w:val="22"/>
          <w:szCs w:val="22"/>
        </w:rPr>
        <w:t>V rámci štátneho účtovníctva a výkazníctva mesto zostavovalo v súlade so zákonom č. 431/2002 Z. z. o účtovníctve v znení neskorších predpisov a Opatrením Ministerstva f</w:t>
      </w:r>
      <w:r w:rsidR="00E04C47" w:rsidRPr="00E04C47">
        <w:rPr>
          <w:rFonts w:ascii="Arial Narrow" w:hAnsi="Arial Narrow"/>
          <w:sz w:val="22"/>
          <w:szCs w:val="22"/>
        </w:rPr>
        <w:t>inancií SR zo dňa 17.12.2008 č. </w:t>
      </w:r>
      <w:r w:rsidRPr="00E04C47">
        <w:rPr>
          <w:rFonts w:ascii="Arial Narrow" w:hAnsi="Arial Narrow"/>
          <w:sz w:val="22"/>
          <w:szCs w:val="22"/>
        </w:rPr>
        <w:t>MF/27526/2008-31, ktorým sa ustanovujú podrobnosti o metódach a postupoch konsolidácie vo verejnej správe a podrobnosti o usporiadaní a označovaní položiek Konsolidovanej účtovnej závierky vo verejnej správe, konsolidovanú účtovnú závierku k 31.12.2012.</w:t>
      </w:r>
    </w:p>
    <w:p w:rsidR="00B5786A" w:rsidRPr="00E04C47" w:rsidRDefault="00B5786A" w:rsidP="005F5AD6">
      <w:pPr>
        <w:jc w:val="both"/>
        <w:rPr>
          <w:rFonts w:ascii="Arial Narrow" w:hAnsi="Arial Narrow"/>
          <w:sz w:val="22"/>
          <w:szCs w:val="22"/>
        </w:rPr>
      </w:pPr>
      <w:r w:rsidRPr="00E04C47">
        <w:rPr>
          <w:rFonts w:ascii="Arial Narrow" w:hAnsi="Arial Narrow"/>
          <w:sz w:val="22"/>
          <w:szCs w:val="22"/>
        </w:rPr>
        <w:t>Do konsolidovaného celku Mesta Hriňová patria rozpočtové organizácie zriadené mestom a obchodná spoločnosť VPS Hriňová s. r. o., ktorá bola založená Mesto</w:t>
      </w:r>
      <w:r w:rsidR="00E04C47" w:rsidRPr="00E04C47">
        <w:rPr>
          <w:rFonts w:ascii="Arial Narrow" w:hAnsi="Arial Narrow"/>
          <w:sz w:val="22"/>
          <w:szCs w:val="22"/>
        </w:rPr>
        <w:t>m</w:t>
      </w:r>
      <w:r w:rsidRPr="00E04C47">
        <w:rPr>
          <w:rFonts w:ascii="Arial Narrow" w:hAnsi="Arial Narrow"/>
          <w:sz w:val="22"/>
          <w:szCs w:val="22"/>
        </w:rPr>
        <w:t xml:space="preserve"> Hriňová s účasťou na majetku 100 %</w:t>
      </w:r>
    </w:p>
    <w:p w:rsidR="00B5786A" w:rsidRPr="006C1B32" w:rsidRDefault="00B5786A" w:rsidP="00B5786A">
      <w:pPr>
        <w:tabs>
          <w:tab w:val="left" w:pos="0"/>
        </w:tabs>
        <w:jc w:val="both"/>
        <w:rPr>
          <w:rFonts w:ascii="Arial Narrow" w:hAnsi="Arial Narrow"/>
          <w:sz w:val="22"/>
          <w:szCs w:val="22"/>
          <w:highlight w:val="yellow"/>
        </w:rPr>
      </w:pPr>
    </w:p>
    <w:p w:rsidR="00B5786A" w:rsidRPr="00456F10" w:rsidRDefault="00456F10" w:rsidP="00B5786A">
      <w:pPr>
        <w:tabs>
          <w:tab w:val="left" w:pos="0"/>
        </w:tabs>
        <w:jc w:val="both"/>
        <w:rPr>
          <w:rFonts w:ascii="Arial Narrow" w:hAnsi="Arial Narrow"/>
          <w:b/>
          <w:bCs/>
          <w:sz w:val="28"/>
          <w:szCs w:val="28"/>
        </w:rPr>
      </w:pPr>
      <w:r w:rsidRPr="00456F10">
        <w:rPr>
          <w:rFonts w:ascii="Arial Narrow" w:hAnsi="Arial Narrow"/>
          <w:b/>
          <w:bCs/>
          <w:sz w:val="28"/>
          <w:szCs w:val="28"/>
        </w:rPr>
        <w:t>3.1.</w:t>
      </w:r>
      <w:r w:rsidRPr="00456F10">
        <w:rPr>
          <w:rFonts w:ascii="Arial Narrow" w:hAnsi="Arial Narrow"/>
          <w:b/>
          <w:bCs/>
          <w:sz w:val="28"/>
          <w:szCs w:val="28"/>
        </w:rPr>
        <w:tab/>
      </w:r>
      <w:r w:rsidR="00B5786A" w:rsidRPr="00456F10">
        <w:rPr>
          <w:rFonts w:ascii="Arial Narrow" w:hAnsi="Arial Narrow"/>
          <w:b/>
          <w:bCs/>
          <w:sz w:val="28"/>
          <w:szCs w:val="28"/>
        </w:rPr>
        <w:t xml:space="preserve">Informácie o organizáciách v zriaďovateľskej pôsobnosti </w:t>
      </w:r>
      <w:r w:rsidRPr="00456F10">
        <w:rPr>
          <w:rFonts w:ascii="Arial Narrow" w:hAnsi="Arial Narrow"/>
          <w:b/>
          <w:bCs/>
          <w:sz w:val="28"/>
          <w:szCs w:val="28"/>
        </w:rPr>
        <w:t>Mesta Hriňová</w:t>
      </w:r>
    </w:p>
    <w:p w:rsidR="00B5786A" w:rsidRPr="00E04C47" w:rsidRDefault="00B5786A" w:rsidP="00B5786A">
      <w:pPr>
        <w:tabs>
          <w:tab w:val="left" w:pos="0"/>
        </w:tabs>
        <w:jc w:val="both"/>
        <w:rPr>
          <w:rFonts w:ascii="Arial Narrow" w:hAnsi="Arial Narrow"/>
          <w:b/>
          <w:bCs/>
          <w:sz w:val="22"/>
          <w:szCs w:val="22"/>
        </w:rPr>
      </w:pP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Mesto Hriňová je zriaďovateľom nasledovných rozpočtových organizácií s právnou subjektivitou:</w:t>
      </w:r>
    </w:p>
    <w:p w:rsidR="00B5786A" w:rsidRPr="00E04C47" w:rsidRDefault="00B5786A" w:rsidP="00B5786A">
      <w:pPr>
        <w:tabs>
          <w:tab w:val="left" w:pos="0"/>
        </w:tabs>
        <w:jc w:val="both"/>
        <w:rPr>
          <w:rFonts w:ascii="Arial Narrow" w:hAnsi="Arial Narrow"/>
          <w:sz w:val="22"/>
          <w:szCs w:val="22"/>
        </w:rPr>
      </w:pPr>
    </w:p>
    <w:p w:rsidR="00B5786A" w:rsidRPr="00E04C47" w:rsidRDefault="00B5786A" w:rsidP="00B5786A">
      <w:pPr>
        <w:tabs>
          <w:tab w:val="left" w:pos="0"/>
        </w:tabs>
        <w:jc w:val="both"/>
        <w:rPr>
          <w:rFonts w:ascii="Arial Narrow" w:hAnsi="Arial Narrow"/>
          <w:b/>
          <w:sz w:val="22"/>
          <w:szCs w:val="22"/>
        </w:rPr>
      </w:pPr>
      <w:r w:rsidRPr="00E04C47">
        <w:rPr>
          <w:rFonts w:ascii="Arial Narrow" w:hAnsi="Arial Narrow"/>
          <w:b/>
          <w:sz w:val="22"/>
          <w:szCs w:val="22"/>
        </w:rPr>
        <w:t xml:space="preserve"> -  Základná škola s materskou školou, Školská 1575</w:t>
      </w:r>
    </w:p>
    <w:p w:rsidR="00B5786A" w:rsidRPr="00E04C47" w:rsidRDefault="00B5786A" w:rsidP="00B5786A">
      <w:pPr>
        <w:tabs>
          <w:tab w:val="left" w:pos="0"/>
        </w:tabs>
        <w:jc w:val="both"/>
        <w:rPr>
          <w:rFonts w:ascii="Arial Narrow" w:hAnsi="Arial Narrow"/>
          <w:b/>
          <w:sz w:val="22"/>
          <w:szCs w:val="22"/>
        </w:rPr>
      </w:pP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členenie: základná škola, školská jedáleň, školský klub detí a materská škola</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riaditeľka školy: Mgr. Emília Trebulová </w:t>
      </w:r>
    </w:p>
    <w:p w:rsidR="00B5786A" w:rsidRPr="00E04C47" w:rsidRDefault="00EB055D" w:rsidP="00B5786A">
      <w:pPr>
        <w:tabs>
          <w:tab w:val="left" w:pos="0"/>
        </w:tabs>
        <w:jc w:val="both"/>
        <w:rPr>
          <w:rFonts w:ascii="Arial Narrow" w:hAnsi="Arial Narrow"/>
          <w:sz w:val="22"/>
          <w:szCs w:val="22"/>
        </w:rPr>
      </w:pPr>
      <w:r w:rsidRPr="00E04C47">
        <w:rPr>
          <w:rFonts w:ascii="Arial Narrow" w:hAnsi="Arial Narrow"/>
          <w:sz w:val="22"/>
          <w:szCs w:val="22"/>
        </w:rPr>
        <w:t xml:space="preserve">    počet zamestnancov:</w:t>
      </w:r>
      <w:r w:rsidRPr="00E04C47">
        <w:rPr>
          <w:rFonts w:ascii="Arial Narrow" w:hAnsi="Arial Narrow"/>
          <w:sz w:val="22"/>
          <w:szCs w:val="22"/>
        </w:rPr>
        <w:tab/>
      </w:r>
      <w:r w:rsidR="00B5786A" w:rsidRPr="00E04C47">
        <w:rPr>
          <w:rFonts w:ascii="Arial Narrow" w:hAnsi="Arial Narrow"/>
          <w:sz w:val="22"/>
          <w:szCs w:val="22"/>
        </w:rPr>
        <w:t>ZŠ:</w:t>
      </w:r>
      <w:r w:rsidR="00B5786A" w:rsidRPr="00E04C47">
        <w:rPr>
          <w:rFonts w:ascii="Arial Narrow" w:hAnsi="Arial Narrow"/>
          <w:sz w:val="22"/>
          <w:szCs w:val="22"/>
        </w:rPr>
        <w:tab/>
        <w:t>43</w:t>
      </w:r>
    </w:p>
    <w:p w:rsidR="00B5786A" w:rsidRPr="00E04C47" w:rsidRDefault="00EB055D"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r>
      <w:r w:rsidR="00B5786A" w:rsidRPr="00E04C47">
        <w:rPr>
          <w:rFonts w:ascii="Arial Narrow" w:hAnsi="Arial Narrow"/>
          <w:sz w:val="22"/>
          <w:szCs w:val="22"/>
        </w:rPr>
        <w:t>MŠ</w:t>
      </w:r>
      <w:r w:rsidR="00B5786A" w:rsidRPr="00E04C47">
        <w:rPr>
          <w:rFonts w:ascii="Arial Narrow" w:hAnsi="Arial Narrow"/>
          <w:sz w:val="22"/>
          <w:szCs w:val="22"/>
        </w:rPr>
        <w:tab/>
        <w:t>11</w:t>
      </w:r>
    </w:p>
    <w:p w:rsidR="00B5786A" w:rsidRPr="00E04C47" w:rsidRDefault="00EB055D"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r>
      <w:r w:rsidR="00B5786A" w:rsidRPr="00E04C47">
        <w:rPr>
          <w:rFonts w:ascii="Arial Narrow" w:hAnsi="Arial Narrow"/>
          <w:sz w:val="22"/>
          <w:szCs w:val="22"/>
        </w:rPr>
        <w:t>ŠKD</w:t>
      </w:r>
      <w:r w:rsidR="00B5786A" w:rsidRPr="00E04C47">
        <w:rPr>
          <w:rFonts w:ascii="Arial Narrow" w:hAnsi="Arial Narrow"/>
          <w:sz w:val="22"/>
          <w:szCs w:val="22"/>
        </w:rPr>
        <w:tab/>
      </w:r>
      <w:r w:rsidRPr="00E04C47">
        <w:rPr>
          <w:rFonts w:ascii="Arial Narrow" w:hAnsi="Arial Narrow"/>
          <w:sz w:val="22"/>
          <w:szCs w:val="22"/>
        </w:rPr>
        <w:t xml:space="preserve">  </w:t>
      </w:r>
      <w:r w:rsidR="00B5786A" w:rsidRPr="00E04C47">
        <w:rPr>
          <w:rFonts w:ascii="Arial Narrow" w:hAnsi="Arial Narrow"/>
          <w:sz w:val="22"/>
          <w:szCs w:val="22"/>
        </w:rPr>
        <w:t>3</w:t>
      </w:r>
    </w:p>
    <w:p w:rsidR="00B5786A" w:rsidRPr="00E04C47" w:rsidRDefault="00EB055D"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t>ŠJ</w:t>
      </w:r>
      <w:r w:rsidRPr="00E04C47">
        <w:rPr>
          <w:rFonts w:ascii="Arial Narrow" w:hAnsi="Arial Narrow"/>
          <w:sz w:val="22"/>
          <w:szCs w:val="22"/>
        </w:rPr>
        <w:tab/>
        <w:t xml:space="preserve">  </w:t>
      </w:r>
      <w:r w:rsidR="00B5786A" w:rsidRPr="00E04C47">
        <w:rPr>
          <w:rFonts w:ascii="Arial Narrow" w:hAnsi="Arial Narrow"/>
          <w:sz w:val="22"/>
          <w:szCs w:val="22"/>
        </w:rPr>
        <w:t>8</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počet žiakov:</w:t>
      </w:r>
      <w:r w:rsidRPr="00E04C47">
        <w:rPr>
          <w:rFonts w:ascii="Arial Narrow" w:hAnsi="Arial Narrow"/>
          <w:sz w:val="22"/>
          <w:szCs w:val="22"/>
        </w:rPr>
        <w:tab/>
      </w:r>
      <w:r w:rsidRPr="00E04C47">
        <w:rPr>
          <w:rFonts w:ascii="Arial Narrow" w:hAnsi="Arial Narrow"/>
          <w:sz w:val="22"/>
          <w:szCs w:val="22"/>
        </w:rPr>
        <w:tab/>
        <w:t xml:space="preserve">378 </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počet detí v MŠ:</w:t>
      </w:r>
      <w:r w:rsidRPr="00E04C47">
        <w:rPr>
          <w:rFonts w:ascii="Arial Narrow" w:hAnsi="Arial Narrow"/>
          <w:sz w:val="22"/>
          <w:szCs w:val="22"/>
        </w:rPr>
        <w:tab/>
        <w:t xml:space="preserve">  85</w:t>
      </w:r>
    </w:p>
    <w:p w:rsidR="00B5786A" w:rsidRPr="00E04C47" w:rsidRDefault="00B5786A" w:rsidP="00B5786A">
      <w:pPr>
        <w:tabs>
          <w:tab w:val="left" w:pos="0"/>
        </w:tabs>
        <w:jc w:val="both"/>
        <w:rPr>
          <w:rFonts w:ascii="Arial Narrow" w:hAnsi="Arial Narrow"/>
          <w:sz w:val="22"/>
          <w:szCs w:val="22"/>
        </w:rPr>
      </w:pPr>
    </w:p>
    <w:p w:rsidR="00B5786A" w:rsidRPr="00E04C47" w:rsidRDefault="00B5786A" w:rsidP="00B5786A">
      <w:pPr>
        <w:tabs>
          <w:tab w:val="left" w:pos="0"/>
        </w:tabs>
        <w:jc w:val="both"/>
        <w:rPr>
          <w:rFonts w:ascii="Arial Narrow" w:hAnsi="Arial Narrow"/>
          <w:b/>
          <w:sz w:val="22"/>
          <w:szCs w:val="22"/>
        </w:rPr>
      </w:pPr>
      <w:r w:rsidRPr="00E04C47">
        <w:rPr>
          <w:rFonts w:ascii="Arial Narrow" w:hAnsi="Arial Narrow"/>
          <w:b/>
          <w:sz w:val="22"/>
          <w:szCs w:val="22"/>
        </w:rPr>
        <w:t xml:space="preserve"> -  Základná škola s materskou školou, Krivec 1355</w:t>
      </w:r>
    </w:p>
    <w:p w:rsidR="00B5786A" w:rsidRPr="00E04C47" w:rsidRDefault="00B5786A" w:rsidP="00B5786A">
      <w:pPr>
        <w:tabs>
          <w:tab w:val="left" w:pos="0"/>
        </w:tabs>
        <w:jc w:val="both"/>
        <w:rPr>
          <w:rFonts w:ascii="Arial Narrow" w:hAnsi="Arial Narrow"/>
          <w:b/>
          <w:sz w:val="22"/>
          <w:szCs w:val="22"/>
        </w:rPr>
      </w:pP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členenie: základná škola, školská jedáleň, školský klub detí a materská škola </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riaditeľka školy: Mgr. Mária Paučová</w:t>
      </w:r>
    </w:p>
    <w:p w:rsidR="00B5786A" w:rsidRPr="00E04C47" w:rsidRDefault="00EB055D" w:rsidP="00B5786A">
      <w:pPr>
        <w:tabs>
          <w:tab w:val="left" w:pos="0"/>
        </w:tabs>
        <w:jc w:val="both"/>
        <w:rPr>
          <w:rFonts w:ascii="Arial Narrow" w:hAnsi="Arial Narrow"/>
          <w:sz w:val="22"/>
          <w:szCs w:val="22"/>
        </w:rPr>
      </w:pPr>
      <w:r w:rsidRPr="00E04C47">
        <w:rPr>
          <w:rFonts w:ascii="Arial Narrow" w:hAnsi="Arial Narrow"/>
          <w:sz w:val="22"/>
          <w:szCs w:val="22"/>
        </w:rPr>
        <w:t xml:space="preserve">    </w:t>
      </w:r>
      <w:r w:rsidR="00B5786A" w:rsidRPr="00E04C47">
        <w:rPr>
          <w:rFonts w:ascii="Arial Narrow" w:hAnsi="Arial Narrow"/>
          <w:sz w:val="22"/>
          <w:szCs w:val="22"/>
        </w:rPr>
        <w:t>počet zamestnancov:</w:t>
      </w:r>
      <w:r w:rsidR="00B5786A" w:rsidRPr="00E04C47">
        <w:rPr>
          <w:rFonts w:ascii="Arial Narrow" w:hAnsi="Arial Narrow"/>
          <w:sz w:val="22"/>
          <w:szCs w:val="22"/>
        </w:rPr>
        <w:tab/>
        <w:t>ZŠ:</w:t>
      </w:r>
      <w:r w:rsidR="00B5786A" w:rsidRPr="00E04C47">
        <w:rPr>
          <w:rFonts w:ascii="Arial Narrow" w:hAnsi="Arial Narrow"/>
          <w:sz w:val="22"/>
          <w:szCs w:val="22"/>
        </w:rPr>
        <w:tab/>
        <w:t>23</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t>MŠ:</w:t>
      </w:r>
      <w:r w:rsidRPr="00E04C47">
        <w:rPr>
          <w:rFonts w:ascii="Arial Narrow" w:hAnsi="Arial Narrow"/>
          <w:sz w:val="22"/>
          <w:szCs w:val="22"/>
        </w:rPr>
        <w:tab/>
        <w:t>8</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t>ŠKD:</w:t>
      </w:r>
      <w:r w:rsidRPr="00E04C47">
        <w:rPr>
          <w:rFonts w:ascii="Arial Narrow" w:hAnsi="Arial Narrow"/>
          <w:sz w:val="22"/>
          <w:szCs w:val="22"/>
        </w:rPr>
        <w:tab/>
        <w:t>1</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ab/>
      </w:r>
      <w:r w:rsidRPr="00E04C47">
        <w:rPr>
          <w:rFonts w:ascii="Arial Narrow" w:hAnsi="Arial Narrow"/>
          <w:sz w:val="22"/>
          <w:szCs w:val="22"/>
        </w:rPr>
        <w:tab/>
      </w:r>
      <w:r w:rsidRPr="00E04C47">
        <w:rPr>
          <w:rFonts w:ascii="Arial Narrow" w:hAnsi="Arial Narrow"/>
          <w:sz w:val="22"/>
          <w:szCs w:val="22"/>
        </w:rPr>
        <w:tab/>
        <w:t>ŠJ:</w:t>
      </w:r>
      <w:r w:rsidRPr="00E04C47">
        <w:rPr>
          <w:rFonts w:ascii="Arial Narrow" w:hAnsi="Arial Narrow"/>
          <w:sz w:val="22"/>
          <w:szCs w:val="22"/>
        </w:rPr>
        <w:tab/>
        <w:t>5</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počet žiakov:</w:t>
      </w:r>
      <w:r w:rsidRPr="00E04C47">
        <w:rPr>
          <w:rFonts w:ascii="Arial Narrow" w:hAnsi="Arial Narrow"/>
          <w:sz w:val="22"/>
          <w:szCs w:val="22"/>
        </w:rPr>
        <w:tab/>
      </w:r>
      <w:r w:rsidRPr="00E04C47">
        <w:rPr>
          <w:rFonts w:ascii="Arial Narrow" w:hAnsi="Arial Narrow"/>
          <w:sz w:val="22"/>
          <w:szCs w:val="22"/>
        </w:rPr>
        <w:tab/>
        <w:t>237</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počet detí v MŠ:</w:t>
      </w:r>
      <w:r w:rsidRPr="00E04C47">
        <w:rPr>
          <w:rFonts w:ascii="Arial Narrow" w:hAnsi="Arial Narrow"/>
          <w:sz w:val="22"/>
          <w:szCs w:val="22"/>
        </w:rPr>
        <w:tab/>
        <w:t xml:space="preserve">  51</w:t>
      </w:r>
    </w:p>
    <w:p w:rsidR="00B5786A" w:rsidRPr="00E04C47" w:rsidRDefault="00B5786A" w:rsidP="00B5786A">
      <w:pPr>
        <w:tabs>
          <w:tab w:val="left" w:pos="0"/>
        </w:tabs>
        <w:jc w:val="both"/>
        <w:rPr>
          <w:rFonts w:ascii="Arial Narrow" w:hAnsi="Arial Narrow"/>
          <w:sz w:val="22"/>
          <w:szCs w:val="22"/>
        </w:rPr>
      </w:pPr>
    </w:p>
    <w:p w:rsidR="00B5786A" w:rsidRPr="00E04C47" w:rsidRDefault="00B5786A" w:rsidP="00B5786A">
      <w:pPr>
        <w:tabs>
          <w:tab w:val="left" w:pos="0"/>
        </w:tabs>
        <w:jc w:val="both"/>
        <w:rPr>
          <w:rFonts w:ascii="Arial Narrow" w:hAnsi="Arial Narrow"/>
          <w:b/>
          <w:sz w:val="22"/>
          <w:szCs w:val="22"/>
        </w:rPr>
      </w:pPr>
      <w:r w:rsidRPr="00E04C47">
        <w:rPr>
          <w:rFonts w:ascii="Arial Narrow" w:hAnsi="Arial Narrow"/>
          <w:b/>
          <w:sz w:val="22"/>
          <w:szCs w:val="22"/>
        </w:rPr>
        <w:t xml:space="preserve"> -  Základná umelecká škola, Školská 2643</w:t>
      </w:r>
    </w:p>
    <w:p w:rsidR="00B5786A" w:rsidRPr="00E04C47" w:rsidRDefault="00B5786A" w:rsidP="00B5786A">
      <w:pPr>
        <w:tabs>
          <w:tab w:val="left" w:pos="0"/>
        </w:tabs>
        <w:jc w:val="both"/>
        <w:rPr>
          <w:rFonts w:ascii="Arial Narrow" w:hAnsi="Arial Narrow"/>
          <w:b/>
          <w:sz w:val="22"/>
          <w:szCs w:val="22"/>
        </w:rPr>
      </w:pP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riaditeľ: Mgr. art. Michal Dobiáš, ArtD.</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počet zamestnancov:</w:t>
      </w:r>
      <w:r w:rsidRPr="00E04C47">
        <w:rPr>
          <w:rFonts w:ascii="Arial Narrow" w:hAnsi="Arial Narrow"/>
          <w:sz w:val="22"/>
          <w:szCs w:val="22"/>
        </w:rPr>
        <w:tab/>
      </w:r>
      <w:r w:rsidRPr="00E04C47">
        <w:rPr>
          <w:rFonts w:ascii="Arial Narrow" w:hAnsi="Arial Narrow"/>
          <w:sz w:val="22"/>
          <w:szCs w:val="22"/>
        </w:rPr>
        <w:tab/>
        <w:t xml:space="preserve">   20</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individuálna forma vyučovania:    126 detí  </w:t>
      </w:r>
    </w:p>
    <w:p w:rsidR="00B5786A" w:rsidRPr="00E04C47" w:rsidRDefault="00B5786A" w:rsidP="00B5786A">
      <w:pPr>
        <w:tabs>
          <w:tab w:val="left" w:pos="0"/>
        </w:tabs>
        <w:jc w:val="both"/>
        <w:rPr>
          <w:rFonts w:ascii="Arial Narrow" w:hAnsi="Arial Narrow"/>
          <w:sz w:val="22"/>
          <w:szCs w:val="22"/>
        </w:rPr>
      </w:pPr>
      <w:r w:rsidRPr="00E04C47">
        <w:rPr>
          <w:rFonts w:ascii="Arial Narrow" w:hAnsi="Arial Narrow"/>
          <w:sz w:val="22"/>
          <w:szCs w:val="22"/>
        </w:rPr>
        <w:t xml:space="preserve">    skupinová forma vyučovania:       119 detí</w:t>
      </w:r>
    </w:p>
    <w:p w:rsidR="00B5786A" w:rsidRPr="00E04C47" w:rsidRDefault="00B5786A" w:rsidP="00B5786A">
      <w:pPr>
        <w:tabs>
          <w:tab w:val="left" w:pos="0"/>
        </w:tabs>
        <w:jc w:val="both"/>
        <w:rPr>
          <w:rFonts w:ascii="Arial Narrow" w:hAnsi="Arial Narrow"/>
          <w:sz w:val="22"/>
          <w:szCs w:val="22"/>
        </w:rPr>
      </w:pPr>
    </w:p>
    <w:p w:rsidR="009F4600" w:rsidRPr="00E04C47" w:rsidRDefault="00AB0869" w:rsidP="00CF0E11">
      <w:pPr>
        <w:jc w:val="both"/>
        <w:rPr>
          <w:rFonts w:ascii="Arial Narrow" w:hAnsi="Arial Narrow"/>
          <w:b/>
          <w:sz w:val="22"/>
          <w:szCs w:val="22"/>
          <w:lang w:val="sk-SK"/>
        </w:rPr>
      </w:pPr>
      <w:r w:rsidRPr="00E04C47">
        <w:rPr>
          <w:rFonts w:ascii="Arial Narrow" w:hAnsi="Arial Narrow"/>
          <w:b/>
          <w:sz w:val="22"/>
          <w:szCs w:val="22"/>
          <w:lang w:val="sk-SK"/>
        </w:rPr>
        <w:t>VPS Hriňová, s. r. o., Partizánska 1612</w:t>
      </w:r>
    </w:p>
    <w:p w:rsidR="00AB0869" w:rsidRPr="00E04C47" w:rsidRDefault="00AB0869" w:rsidP="00CF0E11">
      <w:pPr>
        <w:jc w:val="both"/>
        <w:rPr>
          <w:rFonts w:ascii="Arial Narrow" w:hAnsi="Arial Narrow"/>
          <w:sz w:val="22"/>
          <w:szCs w:val="22"/>
          <w:lang w:val="sk-SK"/>
        </w:rPr>
      </w:pPr>
    </w:p>
    <w:p w:rsidR="00AB0869" w:rsidRPr="00E04C47" w:rsidRDefault="00AB0869" w:rsidP="00CF0E11">
      <w:pPr>
        <w:jc w:val="both"/>
        <w:rPr>
          <w:rFonts w:ascii="Arial Narrow" w:hAnsi="Arial Narrow"/>
          <w:sz w:val="22"/>
          <w:szCs w:val="22"/>
          <w:lang w:val="sk-SK"/>
        </w:rPr>
      </w:pPr>
      <w:r w:rsidRPr="00E04C47">
        <w:rPr>
          <w:rFonts w:ascii="Arial Narrow" w:hAnsi="Arial Narrow"/>
          <w:sz w:val="22"/>
          <w:szCs w:val="22"/>
          <w:lang w:val="sk-SK"/>
        </w:rPr>
        <w:t>konateľ: Ing. Marián Beňo</w:t>
      </w:r>
    </w:p>
    <w:p w:rsidR="00AB0869" w:rsidRPr="00E04C47" w:rsidRDefault="00AB0869" w:rsidP="00CF0E11">
      <w:pPr>
        <w:jc w:val="both"/>
        <w:rPr>
          <w:rFonts w:ascii="Arial Narrow" w:hAnsi="Arial Narrow"/>
          <w:sz w:val="22"/>
          <w:szCs w:val="22"/>
          <w:lang w:val="sk-SK"/>
        </w:rPr>
      </w:pPr>
      <w:r w:rsidRPr="00E04C47">
        <w:rPr>
          <w:rFonts w:ascii="Arial Narrow" w:hAnsi="Arial Narrow"/>
          <w:sz w:val="22"/>
          <w:szCs w:val="22"/>
          <w:lang w:val="sk-SK"/>
        </w:rPr>
        <w:t>deň vzniku: 01.11.2012</w:t>
      </w:r>
    </w:p>
    <w:p w:rsidR="00AB0869" w:rsidRPr="00E04C47" w:rsidRDefault="00AB0869" w:rsidP="00CF0E11">
      <w:pPr>
        <w:jc w:val="both"/>
        <w:rPr>
          <w:rFonts w:ascii="Arial Narrow" w:hAnsi="Arial Narrow"/>
          <w:sz w:val="22"/>
          <w:szCs w:val="22"/>
          <w:lang w:val="sk-SK"/>
        </w:rPr>
      </w:pPr>
    </w:p>
    <w:p w:rsidR="00AB0869" w:rsidRDefault="00AB0869" w:rsidP="00CF0E11">
      <w:pPr>
        <w:jc w:val="both"/>
        <w:rPr>
          <w:rFonts w:ascii="Arial Narrow" w:hAnsi="Arial Narrow"/>
          <w:color w:val="000000"/>
          <w:sz w:val="22"/>
          <w:szCs w:val="22"/>
          <w:lang w:val="sk-SK"/>
        </w:rPr>
      </w:pPr>
    </w:p>
    <w:p w:rsidR="008E419C" w:rsidRDefault="008E419C" w:rsidP="00CF0E11">
      <w:pPr>
        <w:jc w:val="both"/>
        <w:rPr>
          <w:rFonts w:ascii="Arial Narrow" w:hAnsi="Arial Narrow"/>
          <w:color w:val="000000"/>
          <w:sz w:val="22"/>
          <w:szCs w:val="22"/>
          <w:lang w:val="sk-SK"/>
        </w:rPr>
      </w:pPr>
    </w:p>
    <w:p w:rsidR="008E419C" w:rsidRDefault="008E419C" w:rsidP="00CF0E11">
      <w:pPr>
        <w:jc w:val="both"/>
        <w:rPr>
          <w:rFonts w:ascii="Arial Narrow" w:hAnsi="Arial Narrow"/>
          <w:color w:val="000000"/>
          <w:sz w:val="22"/>
          <w:szCs w:val="22"/>
          <w:lang w:val="sk-SK"/>
        </w:rPr>
      </w:pPr>
    </w:p>
    <w:p w:rsidR="008E419C" w:rsidRDefault="008E419C" w:rsidP="00CF0E11">
      <w:pPr>
        <w:jc w:val="both"/>
        <w:rPr>
          <w:rFonts w:ascii="Arial Narrow" w:hAnsi="Arial Narrow"/>
          <w:color w:val="000000"/>
          <w:sz w:val="22"/>
          <w:szCs w:val="22"/>
          <w:lang w:val="sk-SK"/>
        </w:rPr>
      </w:pPr>
    </w:p>
    <w:p w:rsidR="008E419C" w:rsidRPr="00E04C47" w:rsidRDefault="008E419C" w:rsidP="00CF0E11">
      <w:pPr>
        <w:jc w:val="both"/>
        <w:rPr>
          <w:rFonts w:ascii="Arial Narrow" w:hAnsi="Arial Narrow"/>
          <w:color w:val="000000"/>
          <w:sz w:val="22"/>
          <w:szCs w:val="22"/>
          <w:lang w:val="sk-SK"/>
        </w:rPr>
      </w:pPr>
    </w:p>
    <w:p w:rsidR="00E04C47" w:rsidRDefault="00E04C47" w:rsidP="00CF0E11">
      <w:pPr>
        <w:jc w:val="both"/>
        <w:rPr>
          <w:rFonts w:ascii="Arial Narrow" w:hAnsi="Arial Narrow"/>
          <w:b/>
          <w:color w:val="000000"/>
          <w:sz w:val="28"/>
          <w:szCs w:val="28"/>
          <w:highlight w:val="yellow"/>
          <w:lang w:val="sk-SK"/>
        </w:rPr>
      </w:pPr>
    </w:p>
    <w:p w:rsidR="006A3A29" w:rsidRPr="008E419C" w:rsidRDefault="00456F10" w:rsidP="00CF0E11">
      <w:pPr>
        <w:jc w:val="both"/>
        <w:rPr>
          <w:rFonts w:ascii="Arial Narrow" w:hAnsi="Arial Narrow"/>
          <w:b/>
          <w:color w:val="000000"/>
          <w:sz w:val="28"/>
          <w:szCs w:val="28"/>
          <w:lang w:val="sk-SK"/>
        </w:rPr>
      </w:pPr>
      <w:r>
        <w:rPr>
          <w:rFonts w:ascii="Arial Narrow" w:hAnsi="Arial Narrow"/>
          <w:b/>
          <w:color w:val="000000"/>
          <w:sz w:val="28"/>
          <w:szCs w:val="28"/>
          <w:lang w:val="sk-SK"/>
        </w:rPr>
        <w:lastRenderedPageBreak/>
        <w:t>3.2.</w:t>
      </w:r>
      <w:r>
        <w:rPr>
          <w:rFonts w:ascii="Arial Narrow" w:hAnsi="Arial Narrow"/>
          <w:b/>
          <w:color w:val="000000"/>
          <w:sz w:val="28"/>
          <w:szCs w:val="28"/>
          <w:lang w:val="sk-SK"/>
        </w:rPr>
        <w:tab/>
      </w:r>
      <w:r w:rsidR="006A3A29" w:rsidRPr="008E419C">
        <w:rPr>
          <w:rFonts w:ascii="Arial Narrow" w:hAnsi="Arial Narrow"/>
          <w:b/>
          <w:color w:val="000000"/>
          <w:sz w:val="28"/>
          <w:szCs w:val="28"/>
          <w:lang w:val="sk-SK"/>
        </w:rPr>
        <w:t>Použité metódy konsolidácie</w:t>
      </w:r>
    </w:p>
    <w:p w:rsidR="006A3A29" w:rsidRPr="008E419C" w:rsidRDefault="006A3A29" w:rsidP="00CF0E11">
      <w:pPr>
        <w:jc w:val="both"/>
        <w:rPr>
          <w:rFonts w:ascii="Arial Narrow" w:hAnsi="Arial Narrow"/>
          <w:b/>
          <w:color w:val="000000"/>
          <w:sz w:val="28"/>
          <w:szCs w:val="28"/>
          <w:lang w:val="sk-SK"/>
        </w:rPr>
      </w:pPr>
    </w:p>
    <w:p w:rsidR="006A3A29" w:rsidRPr="008E419C" w:rsidRDefault="006A3A29" w:rsidP="00CF0E11">
      <w:pPr>
        <w:jc w:val="both"/>
        <w:rPr>
          <w:rFonts w:ascii="Arial Narrow" w:hAnsi="Arial Narrow"/>
          <w:color w:val="000000"/>
          <w:sz w:val="22"/>
          <w:szCs w:val="22"/>
          <w:lang w:val="sk-SK"/>
        </w:rPr>
      </w:pPr>
      <w:r w:rsidRPr="008E419C">
        <w:rPr>
          <w:rFonts w:ascii="Arial Narrow" w:hAnsi="Arial Narrow"/>
          <w:color w:val="000000"/>
          <w:sz w:val="22"/>
          <w:szCs w:val="22"/>
          <w:lang w:val="sk-SK"/>
        </w:rPr>
        <w:t>Pri spracovaní konsolidovaného celku mesto postupovalo metódou úplnej konsolidácie.</w:t>
      </w:r>
    </w:p>
    <w:p w:rsidR="006A3A29" w:rsidRPr="008E419C" w:rsidRDefault="006A3A29" w:rsidP="00CF0E11">
      <w:pPr>
        <w:jc w:val="both"/>
        <w:rPr>
          <w:rFonts w:ascii="Arial Narrow" w:hAnsi="Arial Narrow"/>
          <w:color w:val="000000"/>
          <w:sz w:val="22"/>
          <w:szCs w:val="22"/>
          <w:lang w:val="sk-SK"/>
        </w:rPr>
      </w:pPr>
      <w:r w:rsidRPr="008E419C">
        <w:rPr>
          <w:rFonts w:ascii="Arial Narrow" w:hAnsi="Arial Narrow"/>
          <w:color w:val="000000"/>
          <w:sz w:val="22"/>
          <w:szCs w:val="22"/>
          <w:lang w:val="sk-SK"/>
        </w:rPr>
        <w:t>Predmetom konsolidačných úpravbolo vzájomné vylučovanie transakcií, ktoré vykazovali účtovné jednotky vo svojich výkazoch k 31.12.2013.</w:t>
      </w:r>
    </w:p>
    <w:p w:rsidR="006A3A29" w:rsidRPr="008E419C" w:rsidRDefault="006A3A29" w:rsidP="00CF0E11">
      <w:pPr>
        <w:jc w:val="both"/>
        <w:rPr>
          <w:rFonts w:ascii="Arial Narrow" w:hAnsi="Arial Narrow"/>
          <w:color w:val="000000"/>
          <w:sz w:val="22"/>
          <w:szCs w:val="22"/>
          <w:lang w:val="sk-SK"/>
        </w:rPr>
      </w:pPr>
      <w:r w:rsidRPr="008E419C">
        <w:rPr>
          <w:rFonts w:ascii="Arial Narrow" w:hAnsi="Arial Narrow"/>
          <w:color w:val="000000"/>
          <w:sz w:val="22"/>
          <w:szCs w:val="22"/>
          <w:lang w:val="sk-SK"/>
        </w:rPr>
        <w:t>Pri konsolidácii účtovnej závierky sa konsolidovali:</w:t>
      </w:r>
    </w:p>
    <w:p w:rsidR="006A3A29" w:rsidRPr="008E419C" w:rsidRDefault="006A3A29" w:rsidP="006A3A29">
      <w:pPr>
        <w:pStyle w:val="ListParagraph"/>
        <w:numPr>
          <w:ilvl w:val="0"/>
          <w:numId w:val="10"/>
        </w:numPr>
        <w:jc w:val="both"/>
        <w:rPr>
          <w:rFonts w:ascii="Arial Narrow" w:hAnsi="Arial Narrow"/>
          <w:color w:val="000000"/>
          <w:sz w:val="22"/>
          <w:szCs w:val="22"/>
          <w:lang w:val="sk-SK"/>
        </w:rPr>
      </w:pPr>
      <w:r w:rsidRPr="008E419C">
        <w:rPr>
          <w:rFonts w:ascii="Arial Narrow" w:hAnsi="Arial Narrow"/>
          <w:color w:val="000000"/>
          <w:sz w:val="22"/>
          <w:szCs w:val="22"/>
          <w:lang w:val="sk-SK"/>
        </w:rPr>
        <w:t>pohľadávky a záväzky, kde sa vylučovali vzájomné pohľadávky a záväzky mesta s rozpočtovými organizáciami,</w:t>
      </w:r>
    </w:p>
    <w:p w:rsidR="006A3A29" w:rsidRPr="008E419C" w:rsidRDefault="006A3A29" w:rsidP="006A3A29">
      <w:pPr>
        <w:pStyle w:val="ListParagraph"/>
        <w:numPr>
          <w:ilvl w:val="0"/>
          <w:numId w:val="10"/>
        </w:numPr>
        <w:jc w:val="both"/>
        <w:rPr>
          <w:rFonts w:ascii="Arial Narrow" w:hAnsi="Arial Narrow"/>
          <w:color w:val="000000"/>
          <w:sz w:val="22"/>
          <w:szCs w:val="22"/>
          <w:lang w:val="sk-SK"/>
        </w:rPr>
      </w:pPr>
      <w:r w:rsidRPr="008E419C">
        <w:rPr>
          <w:rFonts w:ascii="Arial Narrow" w:hAnsi="Arial Narrow"/>
          <w:color w:val="000000"/>
          <w:sz w:val="22"/>
          <w:szCs w:val="22"/>
          <w:lang w:val="sk-SK"/>
        </w:rPr>
        <w:t>náklady a výnosy.</w:t>
      </w:r>
    </w:p>
    <w:p w:rsidR="006A3A29" w:rsidRDefault="006A3A29" w:rsidP="00CF0E11">
      <w:pPr>
        <w:jc w:val="both"/>
        <w:rPr>
          <w:rFonts w:ascii="Arial Narrow" w:hAnsi="Arial Narrow"/>
          <w:b/>
          <w:color w:val="000000"/>
          <w:sz w:val="28"/>
          <w:szCs w:val="28"/>
          <w:highlight w:val="yellow"/>
          <w:lang w:val="sk-SK"/>
        </w:rPr>
      </w:pPr>
    </w:p>
    <w:p w:rsidR="00AB0869" w:rsidRPr="00F54D9C" w:rsidRDefault="00456F10" w:rsidP="00CF0E11">
      <w:pPr>
        <w:jc w:val="both"/>
        <w:rPr>
          <w:rFonts w:ascii="Arial Narrow" w:hAnsi="Arial Narrow"/>
          <w:b/>
          <w:color w:val="000000"/>
          <w:sz w:val="28"/>
          <w:szCs w:val="28"/>
          <w:lang w:val="sk-SK"/>
        </w:rPr>
      </w:pPr>
      <w:r>
        <w:rPr>
          <w:rFonts w:ascii="Arial Narrow" w:hAnsi="Arial Narrow"/>
          <w:b/>
          <w:color w:val="000000"/>
          <w:sz w:val="28"/>
          <w:szCs w:val="28"/>
          <w:lang w:val="sk-SK"/>
        </w:rPr>
        <w:t>3.3.</w:t>
      </w:r>
      <w:r>
        <w:rPr>
          <w:rFonts w:ascii="Arial Narrow" w:hAnsi="Arial Narrow"/>
          <w:b/>
          <w:color w:val="000000"/>
          <w:sz w:val="28"/>
          <w:szCs w:val="28"/>
          <w:lang w:val="sk-SK"/>
        </w:rPr>
        <w:tab/>
      </w:r>
      <w:r w:rsidR="00AB0869" w:rsidRPr="00F54D9C">
        <w:rPr>
          <w:rFonts w:ascii="Arial Narrow" w:hAnsi="Arial Narrow"/>
          <w:b/>
          <w:color w:val="000000"/>
          <w:sz w:val="28"/>
          <w:szCs w:val="28"/>
          <w:lang w:val="sk-SK"/>
        </w:rPr>
        <w:t>Hospodárenie konsolidovaného celku</w:t>
      </w:r>
    </w:p>
    <w:p w:rsidR="00AB0869" w:rsidRPr="00F54D9C" w:rsidRDefault="00AB0869" w:rsidP="00CF0E11">
      <w:pPr>
        <w:jc w:val="both"/>
        <w:rPr>
          <w:rFonts w:ascii="Arial Narrow" w:hAnsi="Arial Narrow"/>
          <w:color w:val="000000"/>
          <w:sz w:val="22"/>
          <w:szCs w:val="22"/>
          <w:lang w:val="sk-SK"/>
        </w:rPr>
      </w:pPr>
    </w:p>
    <w:p w:rsidR="00AB0869" w:rsidRPr="00F54D9C" w:rsidRDefault="00AB0869" w:rsidP="00CF0E11">
      <w:pPr>
        <w:jc w:val="both"/>
        <w:rPr>
          <w:rFonts w:ascii="Arial Narrow" w:hAnsi="Arial Narrow"/>
          <w:color w:val="000000"/>
          <w:sz w:val="22"/>
          <w:szCs w:val="22"/>
          <w:lang w:val="sk-SK"/>
        </w:rPr>
      </w:pPr>
      <w:r w:rsidRPr="00F54D9C">
        <w:rPr>
          <w:rFonts w:ascii="Arial Narrow" w:hAnsi="Arial Narrow"/>
          <w:color w:val="000000"/>
          <w:sz w:val="22"/>
          <w:szCs w:val="22"/>
          <w:lang w:val="sk-SK"/>
        </w:rPr>
        <w:t>Najväčší p</w:t>
      </w:r>
      <w:r w:rsidR="00AA0E8E" w:rsidRPr="00F54D9C">
        <w:rPr>
          <w:rFonts w:ascii="Arial Narrow" w:hAnsi="Arial Narrow"/>
          <w:color w:val="000000"/>
          <w:sz w:val="22"/>
          <w:szCs w:val="22"/>
          <w:lang w:val="sk-SK"/>
        </w:rPr>
        <w:t>o</w:t>
      </w:r>
      <w:r w:rsidRPr="00F54D9C">
        <w:rPr>
          <w:rFonts w:ascii="Arial Narrow" w:hAnsi="Arial Narrow"/>
          <w:color w:val="000000"/>
          <w:sz w:val="22"/>
          <w:szCs w:val="22"/>
          <w:lang w:val="sk-SK"/>
        </w:rPr>
        <w:t xml:space="preserve">diel na aktívach konsolidovaného celku tvoril dlhodobý hmotný majetok, ktorý predstavoval </w:t>
      </w:r>
      <w:r w:rsidR="00F54D9C" w:rsidRPr="00F54D9C">
        <w:rPr>
          <w:rFonts w:ascii="Arial Narrow" w:hAnsi="Arial Narrow"/>
          <w:color w:val="000000"/>
          <w:sz w:val="22"/>
          <w:szCs w:val="22"/>
          <w:lang w:val="sk-SK"/>
        </w:rPr>
        <w:t>72,39</w:t>
      </w:r>
      <w:r w:rsidRPr="00F54D9C">
        <w:rPr>
          <w:rFonts w:ascii="Arial Narrow" w:hAnsi="Arial Narrow"/>
          <w:color w:val="000000"/>
          <w:sz w:val="22"/>
          <w:szCs w:val="22"/>
          <w:lang w:val="sk-SK"/>
        </w:rPr>
        <w:t xml:space="preserve"> %. Oproti roku 201</w:t>
      </w:r>
      <w:r w:rsidR="00F54D9C" w:rsidRPr="00F54D9C">
        <w:rPr>
          <w:rFonts w:ascii="Arial Narrow" w:hAnsi="Arial Narrow"/>
          <w:color w:val="000000"/>
          <w:sz w:val="22"/>
          <w:szCs w:val="22"/>
          <w:lang w:val="sk-SK"/>
        </w:rPr>
        <w:t>2</w:t>
      </w:r>
      <w:r w:rsidRPr="00F54D9C">
        <w:rPr>
          <w:rFonts w:ascii="Arial Narrow" w:hAnsi="Arial Narrow"/>
          <w:color w:val="000000"/>
          <w:sz w:val="22"/>
          <w:szCs w:val="22"/>
          <w:lang w:val="sk-SK"/>
        </w:rPr>
        <w:t xml:space="preserve"> hodnota obežnéh</w:t>
      </w:r>
      <w:r w:rsidR="00F54D9C" w:rsidRPr="00F54D9C">
        <w:rPr>
          <w:rFonts w:ascii="Arial Narrow" w:hAnsi="Arial Narrow"/>
          <w:color w:val="000000"/>
          <w:sz w:val="22"/>
          <w:szCs w:val="22"/>
          <w:lang w:val="sk-SK"/>
        </w:rPr>
        <w:t>o majetku vzrástla, čo spôsobilo nesprávne ocenenie pozemkov pri inventarizácii (popísané vyššie pri Aktívach individuálnej súvahy)</w:t>
      </w:r>
      <w:r w:rsidRPr="00F54D9C">
        <w:rPr>
          <w:rFonts w:ascii="Arial Narrow" w:hAnsi="Arial Narrow"/>
          <w:color w:val="000000"/>
          <w:sz w:val="22"/>
          <w:szCs w:val="22"/>
          <w:lang w:val="sk-SK"/>
        </w:rPr>
        <w:t>.</w:t>
      </w:r>
    </w:p>
    <w:p w:rsidR="00C64F3A" w:rsidRPr="006C1B32" w:rsidRDefault="00C64F3A" w:rsidP="00CF0E11">
      <w:pPr>
        <w:jc w:val="both"/>
        <w:rPr>
          <w:rFonts w:ascii="Arial Narrow" w:hAnsi="Arial Narrow"/>
          <w:color w:val="000000"/>
          <w:sz w:val="22"/>
          <w:szCs w:val="22"/>
          <w:highlight w:val="yellow"/>
          <w:lang w:val="sk-SK"/>
        </w:rPr>
      </w:pPr>
    </w:p>
    <w:p w:rsidR="005016C9" w:rsidRPr="00EC4D40" w:rsidRDefault="005016C9" w:rsidP="005016C9">
      <w:pPr>
        <w:jc w:val="both"/>
        <w:rPr>
          <w:rFonts w:ascii="Arial Narrow" w:hAnsi="Arial Narrow"/>
          <w:color w:val="000000"/>
          <w:sz w:val="22"/>
          <w:szCs w:val="22"/>
          <w:lang w:val="sk-SK"/>
        </w:rPr>
      </w:pPr>
      <w:r w:rsidRPr="00EC4D40">
        <w:rPr>
          <w:rFonts w:ascii="Arial Narrow" w:hAnsi="Arial Narrow"/>
          <w:color w:val="000000"/>
          <w:sz w:val="22"/>
          <w:szCs w:val="22"/>
          <w:lang w:val="sk-SK"/>
        </w:rPr>
        <w:t>Súvaha k 31.12.2013 (vrátane RO) v EUR</w:t>
      </w:r>
    </w:p>
    <w:tbl>
      <w:tblPr>
        <w:tblpPr w:leftFromText="141" w:rightFromText="141" w:vertAnchor="text" w:tblpY="1"/>
        <w:tblOverlap w:val="never"/>
        <w:tblW w:w="6220" w:type="dxa"/>
        <w:tblInd w:w="60" w:type="dxa"/>
        <w:tblCellMar>
          <w:left w:w="70" w:type="dxa"/>
          <w:right w:w="70" w:type="dxa"/>
        </w:tblCellMar>
        <w:tblLook w:val="04A0"/>
      </w:tblPr>
      <w:tblGrid>
        <w:gridCol w:w="3640"/>
        <w:gridCol w:w="1360"/>
        <w:gridCol w:w="1220"/>
      </w:tblGrid>
      <w:tr w:rsidR="000A0E97" w:rsidRPr="00EC4D40" w:rsidTr="00B93806">
        <w:trPr>
          <w:trHeight w:val="510"/>
        </w:trPr>
        <w:tc>
          <w:tcPr>
            <w:tcW w:w="36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A0E97" w:rsidRPr="00EC4D40" w:rsidRDefault="000A0E97" w:rsidP="00B93806">
            <w:pPr>
              <w:suppressAutoHyphens w:val="0"/>
              <w:rPr>
                <w:rFonts w:ascii="Arial Narrow" w:hAnsi="Arial Narrow"/>
                <w:b/>
                <w:color w:val="000000"/>
                <w:sz w:val="28"/>
                <w:szCs w:val="28"/>
                <w:lang w:val="sk-SK"/>
              </w:rPr>
            </w:pPr>
            <w:r w:rsidRPr="00EC4D40">
              <w:rPr>
                <w:rFonts w:ascii="Arial Narrow" w:hAnsi="Arial Narrow"/>
                <w:color w:val="000000"/>
                <w:lang w:val="sk-SK"/>
              </w:rPr>
              <w:t> </w:t>
            </w:r>
            <w:r w:rsidRPr="00EC4D40">
              <w:rPr>
                <w:rFonts w:ascii="Arial Narrow" w:hAnsi="Arial Narrow"/>
                <w:b/>
                <w:color w:val="000000"/>
                <w:sz w:val="28"/>
                <w:szCs w:val="28"/>
                <w:lang w:val="sk-SK"/>
              </w:rPr>
              <w:t>AKTÍVA</w:t>
            </w:r>
          </w:p>
        </w:tc>
        <w:tc>
          <w:tcPr>
            <w:tcW w:w="1360" w:type="dxa"/>
            <w:tcBorders>
              <w:top w:val="single" w:sz="8" w:space="0" w:color="auto"/>
              <w:left w:val="nil"/>
              <w:bottom w:val="single" w:sz="4" w:space="0" w:color="auto"/>
              <w:right w:val="single" w:sz="4" w:space="0" w:color="auto"/>
            </w:tcBorders>
            <w:vAlign w:val="center"/>
          </w:tcPr>
          <w:p w:rsidR="000A0E97" w:rsidRPr="00EC4D40" w:rsidRDefault="000A0E97" w:rsidP="00B93806">
            <w:pPr>
              <w:suppressAutoHyphens w:val="0"/>
              <w:rPr>
                <w:rFonts w:ascii="Arial Narrow" w:hAnsi="Arial Narrow"/>
                <w:color w:val="000000"/>
                <w:lang w:val="sk-SK"/>
              </w:rPr>
            </w:pPr>
            <w:r w:rsidRPr="00EC4D40">
              <w:rPr>
                <w:rFonts w:ascii="Arial Narrow" w:hAnsi="Arial Narrow"/>
                <w:color w:val="000000"/>
                <w:lang w:val="sk-SK"/>
              </w:rPr>
              <w:t>Netto k 31.12.2012</w:t>
            </w:r>
          </w:p>
        </w:tc>
        <w:tc>
          <w:tcPr>
            <w:tcW w:w="1220" w:type="dxa"/>
            <w:tcBorders>
              <w:top w:val="single" w:sz="8" w:space="0" w:color="auto"/>
              <w:left w:val="nil"/>
              <w:bottom w:val="single" w:sz="4" w:space="0" w:color="auto"/>
              <w:right w:val="single" w:sz="4" w:space="0" w:color="auto"/>
            </w:tcBorders>
          </w:tcPr>
          <w:p w:rsidR="000A0E97" w:rsidRPr="00EC4D40" w:rsidRDefault="000A0E97" w:rsidP="00B93806">
            <w:pPr>
              <w:suppressAutoHyphens w:val="0"/>
              <w:jc w:val="center"/>
              <w:rPr>
                <w:rFonts w:ascii="Arial Narrow" w:hAnsi="Arial Narrow"/>
                <w:color w:val="000000"/>
                <w:lang w:val="sk-SK"/>
              </w:rPr>
            </w:pPr>
            <w:r w:rsidRPr="00EC4D40">
              <w:rPr>
                <w:rFonts w:ascii="Arial Narrow" w:hAnsi="Arial Narrow"/>
                <w:color w:val="000000"/>
                <w:lang w:val="sk-SK"/>
              </w:rPr>
              <w:t>Netto k 31.12.2013</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EC4D40" w:rsidRDefault="000A0E97" w:rsidP="00B93806">
            <w:pPr>
              <w:suppressAutoHyphens w:val="0"/>
              <w:rPr>
                <w:rFonts w:ascii="Arial Narrow" w:hAnsi="Arial Narrow"/>
                <w:color w:val="000000"/>
                <w:lang w:val="sk-SK"/>
              </w:rPr>
            </w:pPr>
          </w:p>
        </w:tc>
        <w:tc>
          <w:tcPr>
            <w:tcW w:w="1360" w:type="dxa"/>
            <w:tcBorders>
              <w:top w:val="nil"/>
              <w:left w:val="nil"/>
              <w:bottom w:val="single" w:sz="4" w:space="0" w:color="auto"/>
              <w:right w:val="single" w:sz="4" w:space="0" w:color="auto"/>
            </w:tcBorders>
            <w:vAlign w:val="bottom"/>
          </w:tcPr>
          <w:p w:rsidR="000A0E97" w:rsidRPr="00EC4D40" w:rsidRDefault="000A0E97" w:rsidP="00B93806">
            <w:pPr>
              <w:suppressAutoHyphens w:val="0"/>
              <w:rPr>
                <w:rFonts w:ascii="Arial Narrow" w:hAnsi="Arial Narrow"/>
                <w:color w:val="000000"/>
                <w:lang w:val="sk-SK"/>
              </w:rPr>
            </w:pPr>
            <w:r w:rsidRPr="00EC4D40">
              <w:rPr>
                <w:rFonts w:ascii="Arial Narrow" w:hAnsi="Arial Narrow"/>
                <w:color w:val="000000"/>
                <w:lang w:val="sk-SK"/>
              </w:rPr>
              <w:t> </w:t>
            </w:r>
          </w:p>
        </w:tc>
        <w:tc>
          <w:tcPr>
            <w:tcW w:w="1220" w:type="dxa"/>
            <w:tcBorders>
              <w:top w:val="nil"/>
              <w:left w:val="nil"/>
              <w:bottom w:val="single" w:sz="4" w:space="0" w:color="auto"/>
              <w:right w:val="single" w:sz="4" w:space="0" w:color="auto"/>
            </w:tcBorders>
          </w:tcPr>
          <w:p w:rsidR="000A0E97" w:rsidRPr="00EC4D40" w:rsidRDefault="000A0E97" w:rsidP="00B93806">
            <w:pPr>
              <w:suppressAutoHyphens w:val="0"/>
              <w:rPr>
                <w:rFonts w:ascii="Arial Narrow" w:hAnsi="Arial Narrow"/>
                <w:color w:val="000000"/>
                <w:lang w:val="sk-SK"/>
              </w:rPr>
            </w:pP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Majetok spolu</w:t>
            </w:r>
          </w:p>
        </w:tc>
        <w:tc>
          <w:tcPr>
            <w:tcW w:w="1360" w:type="dxa"/>
            <w:tcBorders>
              <w:top w:val="nil"/>
              <w:left w:val="nil"/>
              <w:bottom w:val="single" w:sz="4" w:space="0" w:color="auto"/>
              <w:right w:val="single" w:sz="4" w:space="0" w:color="auto"/>
            </w:tcBorders>
            <w:vAlign w:val="center"/>
          </w:tcPr>
          <w:p w:rsidR="000A0E97" w:rsidRPr="00165709" w:rsidRDefault="00B93806" w:rsidP="00B93806">
            <w:pPr>
              <w:suppressAutoHyphens w:val="0"/>
              <w:jc w:val="right"/>
              <w:rPr>
                <w:rFonts w:ascii="Arial Narrow" w:hAnsi="Arial Narrow"/>
                <w:b/>
                <w:bCs/>
                <w:color w:val="000000"/>
                <w:lang w:val="sk-SK"/>
              </w:rPr>
            </w:pPr>
            <w:r>
              <w:rPr>
                <w:rFonts w:ascii="Arial Narrow" w:hAnsi="Arial Narrow"/>
                <w:b/>
                <w:bCs/>
                <w:color w:val="000000"/>
                <w:lang w:val="sk-SK"/>
              </w:rPr>
              <w:t>7 082 364,08</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bCs/>
                <w:color w:val="000000"/>
                <w:lang w:val="sk-SK"/>
              </w:rPr>
            </w:pPr>
            <w:r w:rsidRPr="00B93806">
              <w:rPr>
                <w:rFonts w:ascii="Arial Narrow" w:hAnsi="Arial Narrow"/>
                <w:b/>
                <w:bCs/>
                <w:color w:val="000000"/>
                <w:lang w:val="sk-SK"/>
              </w:rPr>
              <w:t>9 978 382,57</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Neobežný majetok</w:t>
            </w:r>
          </w:p>
        </w:tc>
        <w:tc>
          <w:tcPr>
            <w:tcW w:w="136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6 611 181,90</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9 538 986,04</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Dlhodobý nehmotný majetok</w:t>
            </w:r>
          </w:p>
        </w:tc>
        <w:tc>
          <w:tcPr>
            <w:tcW w:w="136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15 075</w:t>
            </w:r>
            <w:r w:rsidR="000A0E97" w:rsidRPr="00B93806">
              <w:rPr>
                <w:rFonts w:ascii="Arial Narrow" w:hAnsi="Arial Narrow"/>
                <w:b/>
                <w:color w:val="000000"/>
                <w:lang w:val="sk-SK"/>
              </w:rPr>
              <w:t>,77</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b/>
                <w:color w:val="000000"/>
                <w:lang w:val="sk-SK"/>
              </w:rPr>
            </w:pPr>
            <w:r w:rsidRPr="00B93806">
              <w:rPr>
                <w:rFonts w:ascii="Arial Narrow" w:hAnsi="Arial Narrow"/>
                <w:b/>
                <w:color w:val="000000"/>
                <w:lang w:val="sk-SK"/>
              </w:rPr>
              <w:t>12 358,57</w:t>
            </w:r>
          </w:p>
        </w:tc>
      </w:tr>
      <w:tr w:rsidR="000A0E97" w:rsidRPr="002B770E" w:rsidTr="00B93806">
        <w:trPr>
          <w:trHeight w:val="300"/>
        </w:trPr>
        <w:tc>
          <w:tcPr>
            <w:tcW w:w="36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Softvér</w:t>
            </w:r>
          </w:p>
        </w:tc>
        <w:tc>
          <w:tcPr>
            <w:tcW w:w="136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2 1</w:t>
            </w:r>
            <w:r w:rsidR="00B93806" w:rsidRPr="00B93806">
              <w:rPr>
                <w:rFonts w:ascii="Arial Narrow" w:hAnsi="Arial Narrow"/>
                <w:color w:val="000000"/>
                <w:lang w:val="sk-SK"/>
              </w:rPr>
              <w:t>1</w:t>
            </w:r>
            <w:r w:rsidRPr="00B93806">
              <w:rPr>
                <w:rFonts w:ascii="Arial Narrow" w:hAnsi="Arial Narrow"/>
                <w:color w:val="000000"/>
                <w:lang w:val="sk-SK"/>
              </w:rPr>
              <w:t>7,55</w:t>
            </w:r>
          </w:p>
        </w:tc>
        <w:tc>
          <w:tcPr>
            <w:tcW w:w="122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12 358,57</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Drobný dlhodobý nehmotný majetok</w:t>
            </w:r>
          </w:p>
        </w:tc>
        <w:tc>
          <w:tcPr>
            <w:tcW w:w="1360" w:type="dxa"/>
            <w:tcBorders>
              <w:top w:val="nil"/>
              <w:left w:val="nil"/>
              <w:bottom w:val="single" w:sz="4" w:space="0" w:color="auto"/>
              <w:right w:val="single" w:sz="4" w:space="0" w:color="auto"/>
            </w:tcBorders>
            <w:vAlign w:val="center"/>
          </w:tcPr>
          <w:p w:rsidR="000A0E97" w:rsidRPr="00165709" w:rsidRDefault="000A0E97" w:rsidP="00B93806">
            <w:pPr>
              <w:suppressAutoHyphens w:val="0"/>
              <w:jc w:val="right"/>
              <w:rPr>
                <w:rFonts w:ascii="Arial Narrow" w:hAnsi="Arial Narrow"/>
                <w:color w:val="000000"/>
                <w:lang w:val="sk-SK"/>
              </w:rPr>
            </w:pPr>
            <w:r w:rsidRPr="00165709">
              <w:rPr>
                <w:rFonts w:ascii="Arial Narrow" w:hAnsi="Arial Narrow"/>
                <w:color w:val="000000"/>
                <w:lang w:val="sk-SK"/>
              </w:rPr>
              <w:t>12 958,22</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Dlhodobý hmotný majetok</w:t>
            </w:r>
          </w:p>
        </w:tc>
        <w:tc>
          <w:tcPr>
            <w:tcW w:w="1360" w:type="dxa"/>
            <w:tcBorders>
              <w:top w:val="nil"/>
              <w:left w:val="nil"/>
              <w:bottom w:val="single" w:sz="4" w:space="0" w:color="auto"/>
              <w:right w:val="single" w:sz="4" w:space="0" w:color="auto"/>
            </w:tcBorders>
            <w:vAlign w:val="center"/>
          </w:tcPr>
          <w:p w:rsidR="000A0E97" w:rsidRPr="00EE13B3" w:rsidRDefault="000A0E97" w:rsidP="00B93806">
            <w:pPr>
              <w:suppressAutoHyphens w:val="0"/>
              <w:jc w:val="right"/>
              <w:rPr>
                <w:rFonts w:ascii="Arial Narrow" w:hAnsi="Arial Narrow"/>
                <w:b/>
                <w:color w:val="000000"/>
                <w:lang w:val="sk-SK"/>
              </w:rPr>
            </w:pPr>
            <w:r w:rsidRPr="00EE13B3">
              <w:rPr>
                <w:rFonts w:ascii="Arial Narrow" w:hAnsi="Arial Narrow"/>
                <w:b/>
                <w:color w:val="000000"/>
                <w:lang w:val="sk-SK"/>
              </w:rPr>
              <w:t>4 690 127,41</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7 615 648,75</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pozemky</w:t>
            </w:r>
          </w:p>
        </w:tc>
        <w:tc>
          <w:tcPr>
            <w:tcW w:w="1360" w:type="dxa"/>
            <w:tcBorders>
              <w:top w:val="nil"/>
              <w:left w:val="nil"/>
              <w:bottom w:val="single" w:sz="4" w:space="0" w:color="auto"/>
              <w:right w:val="single" w:sz="4" w:space="0" w:color="auto"/>
            </w:tcBorders>
            <w:vAlign w:val="center"/>
          </w:tcPr>
          <w:p w:rsidR="000A0E97" w:rsidRPr="00165709" w:rsidRDefault="000A0E97" w:rsidP="00B93806">
            <w:pPr>
              <w:suppressAutoHyphens w:val="0"/>
              <w:jc w:val="right"/>
              <w:rPr>
                <w:rFonts w:ascii="Arial Narrow" w:hAnsi="Arial Narrow"/>
                <w:color w:val="000000"/>
                <w:lang w:val="sk-SK"/>
              </w:rPr>
            </w:pPr>
            <w:r w:rsidRPr="00165709">
              <w:rPr>
                <w:rFonts w:ascii="Arial Narrow" w:hAnsi="Arial Narrow"/>
                <w:color w:val="000000"/>
                <w:lang w:val="sk-SK"/>
              </w:rPr>
              <w:t>275 581,62</w:t>
            </w:r>
          </w:p>
        </w:tc>
        <w:tc>
          <w:tcPr>
            <w:tcW w:w="1220" w:type="dxa"/>
            <w:tcBorders>
              <w:top w:val="nil"/>
              <w:left w:val="nil"/>
              <w:bottom w:val="single" w:sz="4" w:space="0" w:color="auto"/>
              <w:right w:val="single" w:sz="4" w:space="0" w:color="auto"/>
            </w:tcBorders>
            <w:vAlign w:val="center"/>
          </w:tcPr>
          <w:p w:rsidR="000A0E97" w:rsidRPr="0059410C" w:rsidRDefault="000A0E97" w:rsidP="00B93806">
            <w:pPr>
              <w:suppressAutoHyphens w:val="0"/>
              <w:jc w:val="right"/>
              <w:rPr>
                <w:rFonts w:ascii="Arial Narrow" w:hAnsi="Arial Narrow"/>
                <w:color w:val="000000"/>
                <w:highlight w:val="yellow"/>
                <w:lang w:val="sk-SK"/>
              </w:rPr>
            </w:pPr>
            <w:r w:rsidRPr="00B93806">
              <w:rPr>
                <w:rFonts w:ascii="Arial Narrow" w:hAnsi="Arial Narrow"/>
                <w:color w:val="000000"/>
                <w:lang w:val="sk-SK"/>
              </w:rPr>
              <w:t>2 675 111,35</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stavby</w:t>
            </w:r>
          </w:p>
        </w:tc>
        <w:tc>
          <w:tcPr>
            <w:tcW w:w="1360" w:type="dxa"/>
            <w:tcBorders>
              <w:top w:val="nil"/>
              <w:left w:val="nil"/>
              <w:bottom w:val="single" w:sz="4" w:space="0" w:color="auto"/>
              <w:right w:val="single" w:sz="4" w:space="0" w:color="auto"/>
            </w:tcBorders>
            <w:vAlign w:val="center"/>
          </w:tcPr>
          <w:p w:rsidR="000A0E97" w:rsidRPr="00165709" w:rsidRDefault="000A0E97" w:rsidP="00B93806">
            <w:pPr>
              <w:suppressAutoHyphens w:val="0"/>
              <w:jc w:val="right"/>
              <w:rPr>
                <w:rFonts w:ascii="Arial Narrow" w:hAnsi="Arial Narrow"/>
                <w:color w:val="000000"/>
                <w:lang w:val="sk-SK"/>
              </w:rPr>
            </w:pPr>
            <w:r w:rsidRPr="00165709">
              <w:rPr>
                <w:rFonts w:ascii="Arial Narrow" w:hAnsi="Arial Narrow"/>
                <w:color w:val="000000"/>
                <w:lang w:val="sk-SK"/>
              </w:rPr>
              <w:t>3 958 986,60</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4 528 868,51</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samostatné hnuteľné veci</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52 045,60</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highlight w:val="yellow"/>
                <w:lang w:val="sk-SK"/>
              </w:rPr>
            </w:pPr>
            <w:r w:rsidRPr="00B93806">
              <w:rPr>
                <w:rFonts w:ascii="Arial Narrow" w:hAnsi="Arial Narrow"/>
                <w:color w:val="000000"/>
                <w:lang w:val="sk-SK"/>
              </w:rPr>
              <w:t>55 305,77</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dopravné prostriedky</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3 399,19</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1 240,25</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drobný dlhodobý hmotný majetok</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7 341,02</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7 728,50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obstaranie dlhodobého hmotného majetku</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392 773,38</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347 394,37</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dlhodobý finančný majetok</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b/>
                <w:color w:val="000000"/>
                <w:lang w:val="sk-SK"/>
              </w:rPr>
            </w:pPr>
            <w:r w:rsidRPr="00B93806">
              <w:rPr>
                <w:rFonts w:ascii="Arial Narrow" w:hAnsi="Arial Narrow"/>
                <w:b/>
                <w:color w:val="000000"/>
                <w:lang w:val="sk-SK"/>
              </w:rPr>
              <w:t>1 905 978,72</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b/>
                <w:color w:val="000000"/>
                <w:lang w:val="sk-SK"/>
              </w:rPr>
            </w:pPr>
            <w:r w:rsidRPr="00B93806">
              <w:rPr>
                <w:rFonts w:ascii="Arial Narrow" w:hAnsi="Arial Narrow"/>
                <w:b/>
                <w:color w:val="000000"/>
                <w:lang w:val="sk-SK"/>
              </w:rPr>
              <w:t>1 910 978,72</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realizovateľné cenné papiere</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1 661 886,31</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1 677 774,31</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 xml:space="preserve">obstaranie dlhodobého </w:t>
            </w:r>
            <w:r>
              <w:rPr>
                <w:rFonts w:ascii="Arial Narrow" w:hAnsi="Arial Narrow"/>
                <w:color w:val="000000"/>
                <w:lang w:val="sk-SK"/>
              </w:rPr>
              <w:t>fin. m</w:t>
            </w:r>
            <w:r w:rsidRPr="00165709">
              <w:rPr>
                <w:rFonts w:ascii="Arial Narrow" w:hAnsi="Arial Narrow"/>
                <w:color w:val="000000"/>
                <w:lang w:val="sk-SK"/>
              </w:rPr>
              <w:t>ajetku</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244 092,41</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228 204,41</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Obežný majetok</w:t>
            </w:r>
          </w:p>
        </w:tc>
        <w:tc>
          <w:tcPr>
            <w:tcW w:w="136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470 936,02</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439 053,73</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EE13B3" w:rsidRDefault="000A0E97" w:rsidP="00B93806">
            <w:pPr>
              <w:suppressAutoHyphens w:val="0"/>
              <w:rPr>
                <w:rFonts w:ascii="Arial Narrow" w:hAnsi="Arial Narrow"/>
                <w:bCs/>
                <w:color w:val="000000"/>
                <w:lang w:val="sk-SK"/>
              </w:rPr>
            </w:pPr>
            <w:r w:rsidRPr="00EE13B3">
              <w:rPr>
                <w:rFonts w:ascii="Arial Narrow" w:hAnsi="Arial Narrow"/>
                <w:bCs/>
                <w:color w:val="000000"/>
                <w:lang w:val="sk-SK"/>
              </w:rPr>
              <w:t>zásoby</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19 631,17</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12 659,80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materiál</w:t>
            </w:r>
          </w:p>
        </w:tc>
        <w:tc>
          <w:tcPr>
            <w:tcW w:w="136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19 631,17</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12 659,80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Zúčtovanie medzi subjektami verejnej správy</w:t>
            </w:r>
          </w:p>
        </w:tc>
        <w:tc>
          <w:tcPr>
            <w:tcW w:w="1360" w:type="dxa"/>
            <w:tcBorders>
              <w:top w:val="nil"/>
              <w:left w:val="nil"/>
              <w:bottom w:val="single" w:sz="4" w:space="0" w:color="auto"/>
              <w:right w:val="single" w:sz="4" w:space="0" w:color="auto"/>
            </w:tcBorders>
            <w:vAlign w:val="center"/>
          </w:tcPr>
          <w:p w:rsidR="000A0E97" w:rsidRPr="008A4C83" w:rsidRDefault="008A4C83" w:rsidP="00B93806">
            <w:pPr>
              <w:suppressAutoHyphens w:val="0"/>
              <w:jc w:val="right"/>
              <w:rPr>
                <w:rFonts w:ascii="Arial Narrow" w:hAnsi="Arial Narrow"/>
                <w:b/>
                <w:color w:val="000000"/>
                <w:lang w:val="sk-SK"/>
              </w:rPr>
            </w:pPr>
            <w:r w:rsidRPr="008A4C83">
              <w:rPr>
                <w:rFonts w:ascii="Arial Narrow" w:hAnsi="Arial Narrow"/>
                <w:b/>
                <w:color w:val="000000"/>
                <w:lang w:val="sk-SK"/>
              </w:rPr>
              <w:t>0,00</w:t>
            </w:r>
          </w:p>
        </w:tc>
        <w:tc>
          <w:tcPr>
            <w:tcW w:w="1220" w:type="dxa"/>
            <w:tcBorders>
              <w:top w:val="nil"/>
              <w:left w:val="nil"/>
              <w:bottom w:val="single" w:sz="4" w:space="0" w:color="auto"/>
              <w:right w:val="single" w:sz="4" w:space="0" w:color="auto"/>
            </w:tcBorders>
            <w:vAlign w:val="center"/>
          </w:tcPr>
          <w:p w:rsidR="000A0E97" w:rsidRPr="008A4C83" w:rsidRDefault="008A4C83" w:rsidP="00B93806">
            <w:pPr>
              <w:suppressAutoHyphens w:val="0"/>
              <w:jc w:val="right"/>
              <w:rPr>
                <w:rFonts w:ascii="Arial Narrow" w:hAnsi="Arial Narrow"/>
                <w:b/>
                <w:color w:val="000000"/>
                <w:lang w:val="sk-SK"/>
              </w:rPr>
            </w:pPr>
            <w:r w:rsidRPr="008A4C83">
              <w:rPr>
                <w:rFonts w:ascii="Arial Narrow" w:hAnsi="Arial Narrow"/>
                <w:b/>
                <w:color w:val="000000"/>
                <w:lang w:val="sk-SK"/>
              </w:rPr>
              <w:t>0,00</w:t>
            </w:r>
          </w:p>
        </w:tc>
      </w:tr>
      <w:tr w:rsidR="000A0E97" w:rsidRPr="002B770E" w:rsidTr="00B93806">
        <w:trPr>
          <w:trHeight w:val="525"/>
        </w:trPr>
        <w:tc>
          <w:tcPr>
            <w:tcW w:w="3640" w:type="dxa"/>
            <w:tcBorders>
              <w:top w:val="nil"/>
              <w:left w:val="single" w:sz="8" w:space="0" w:color="auto"/>
              <w:bottom w:val="single" w:sz="4" w:space="0" w:color="auto"/>
              <w:right w:val="single" w:sz="4" w:space="0" w:color="auto"/>
            </w:tcBorders>
            <w:shd w:val="clear" w:color="auto" w:fill="auto"/>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zúčtovanie odvodov príjmov RO do rozpočtu zriaďovateľa</w:t>
            </w:r>
          </w:p>
        </w:tc>
        <w:tc>
          <w:tcPr>
            <w:tcW w:w="136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c>
          <w:tcPr>
            <w:tcW w:w="122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zúčtovanie transferov rozpočtu obce a VÚC</w:t>
            </w:r>
          </w:p>
        </w:tc>
        <w:tc>
          <w:tcPr>
            <w:tcW w:w="1360" w:type="dxa"/>
            <w:tcBorders>
              <w:top w:val="nil"/>
              <w:left w:val="nil"/>
              <w:bottom w:val="single" w:sz="4" w:space="0" w:color="auto"/>
              <w:right w:val="single" w:sz="4" w:space="0" w:color="auto"/>
            </w:tcBorders>
            <w:vAlign w:val="center"/>
          </w:tcPr>
          <w:p w:rsidR="000A0E97" w:rsidRPr="008A4C83" w:rsidRDefault="008A4C83"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c>
          <w:tcPr>
            <w:tcW w:w="1220" w:type="dxa"/>
            <w:tcBorders>
              <w:top w:val="nil"/>
              <w:left w:val="nil"/>
              <w:bottom w:val="single" w:sz="4" w:space="0" w:color="auto"/>
              <w:right w:val="single" w:sz="4" w:space="0" w:color="auto"/>
            </w:tcBorders>
            <w:vAlign w:val="center"/>
          </w:tcPr>
          <w:p w:rsidR="000A0E97" w:rsidRPr="008A4C83" w:rsidRDefault="008A4C83"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Dlhodobé pohľadávky</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b/>
                <w:color w:val="000000"/>
                <w:lang w:val="sk-SK"/>
              </w:rPr>
            </w:pPr>
            <w:r w:rsidRPr="00B93806">
              <w:rPr>
                <w:rFonts w:ascii="Arial Narrow" w:hAnsi="Arial Narrow"/>
                <w:b/>
                <w:color w:val="000000"/>
                <w:lang w:val="sk-SK"/>
              </w:rPr>
              <w:t>3 124,00</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3 834,77</w:t>
            </w:r>
          </w:p>
        </w:tc>
      </w:tr>
      <w:tr w:rsidR="000A0E97" w:rsidRPr="002B770E" w:rsidTr="00B93806">
        <w:trPr>
          <w:trHeight w:val="300"/>
        </w:trPr>
        <w:tc>
          <w:tcPr>
            <w:tcW w:w="36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ostatné pohľadávky</w:t>
            </w:r>
          </w:p>
        </w:tc>
        <w:tc>
          <w:tcPr>
            <w:tcW w:w="1360" w:type="dxa"/>
            <w:tcBorders>
              <w:top w:val="single" w:sz="4" w:space="0" w:color="auto"/>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Pr>
                <w:rFonts w:ascii="Arial Narrow" w:hAnsi="Arial Narrow"/>
                <w:color w:val="000000"/>
                <w:lang w:val="sk-SK"/>
              </w:rPr>
              <w:t>0,00</w:t>
            </w:r>
          </w:p>
        </w:tc>
        <w:tc>
          <w:tcPr>
            <w:tcW w:w="122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Krátkodobé pohľadávky</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b/>
                <w:color w:val="000000"/>
                <w:lang w:val="sk-SK"/>
              </w:rPr>
            </w:pPr>
            <w:r w:rsidRPr="00B93806">
              <w:rPr>
                <w:rFonts w:ascii="Arial Narrow" w:hAnsi="Arial Narrow"/>
                <w:b/>
                <w:color w:val="000000"/>
                <w:lang w:val="sk-SK"/>
              </w:rPr>
              <w:t>86 074,44</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b/>
                <w:color w:val="000000"/>
                <w:lang w:val="sk-SK"/>
              </w:rPr>
            </w:pPr>
            <w:r w:rsidRPr="00B93806">
              <w:rPr>
                <w:rFonts w:ascii="Arial Narrow" w:hAnsi="Arial Narrow"/>
                <w:b/>
                <w:color w:val="000000"/>
                <w:lang w:val="sk-SK"/>
              </w:rPr>
              <w:t>44 061,61</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odberatelia</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1 161,11</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1 256,20</w:t>
            </w:r>
          </w:p>
        </w:tc>
      </w:tr>
      <w:tr w:rsidR="000A0E97" w:rsidRPr="002B770E" w:rsidTr="00B93806">
        <w:trPr>
          <w:trHeight w:val="300"/>
        </w:trPr>
        <w:tc>
          <w:tcPr>
            <w:tcW w:w="36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ostatné pohľadávky</w:t>
            </w:r>
          </w:p>
        </w:tc>
        <w:tc>
          <w:tcPr>
            <w:tcW w:w="136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610,41</w:t>
            </w:r>
          </w:p>
        </w:tc>
        <w:tc>
          <w:tcPr>
            <w:tcW w:w="122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lastRenderedPageBreak/>
              <w:t>poskytnuté prevádzkové preddavky</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r>
      <w:tr w:rsidR="000A0E97" w:rsidRPr="002B770E" w:rsidTr="00B93806">
        <w:trPr>
          <w:trHeight w:val="525"/>
        </w:trPr>
        <w:tc>
          <w:tcPr>
            <w:tcW w:w="3640" w:type="dxa"/>
            <w:tcBorders>
              <w:top w:val="nil"/>
              <w:left w:val="single" w:sz="8" w:space="0" w:color="auto"/>
              <w:bottom w:val="single" w:sz="4" w:space="0" w:color="auto"/>
              <w:right w:val="single" w:sz="4" w:space="0" w:color="auto"/>
            </w:tcBorders>
            <w:shd w:val="clear" w:color="auto" w:fill="auto"/>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pohľadávky z nedaňových príjmov obcí a VÚC a RO</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60 659,08</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28 408,23</w:t>
            </w:r>
          </w:p>
        </w:tc>
      </w:tr>
      <w:tr w:rsidR="000A0E97" w:rsidRPr="002B770E" w:rsidTr="00B93806">
        <w:trPr>
          <w:trHeight w:val="300"/>
        </w:trPr>
        <w:tc>
          <w:tcPr>
            <w:tcW w:w="364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pohľadávky z daňových príjmov obcí a VÚC</w:t>
            </w:r>
          </w:p>
        </w:tc>
        <w:tc>
          <w:tcPr>
            <w:tcW w:w="136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19 720,87</w:t>
            </w:r>
          </w:p>
        </w:tc>
        <w:tc>
          <w:tcPr>
            <w:tcW w:w="1220" w:type="dxa"/>
            <w:tcBorders>
              <w:top w:val="single" w:sz="4" w:space="0" w:color="auto"/>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12 212,80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pohľadávky voči zamestnancom</w:t>
            </w:r>
          </w:p>
        </w:tc>
        <w:tc>
          <w:tcPr>
            <w:tcW w:w="136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2 557,16</w:t>
            </w:r>
          </w:p>
        </w:tc>
        <w:tc>
          <w:tcPr>
            <w:tcW w:w="1220" w:type="dxa"/>
            <w:tcBorders>
              <w:top w:val="nil"/>
              <w:left w:val="nil"/>
              <w:bottom w:val="single" w:sz="4" w:space="0" w:color="auto"/>
              <w:right w:val="single" w:sz="4" w:space="0" w:color="auto"/>
            </w:tcBorders>
            <w:vAlign w:val="center"/>
          </w:tcPr>
          <w:p w:rsidR="000A0E97" w:rsidRPr="00B93806" w:rsidRDefault="000A0E97" w:rsidP="00B93806">
            <w:pPr>
              <w:suppressAutoHyphens w:val="0"/>
              <w:jc w:val="right"/>
              <w:rPr>
                <w:rFonts w:ascii="Arial Narrow" w:hAnsi="Arial Narrow"/>
                <w:color w:val="000000"/>
                <w:lang w:val="sk-SK"/>
              </w:rPr>
            </w:pPr>
            <w:r w:rsidRPr="00B93806">
              <w:rPr>
                <w:rFonts w:ascii="Arial Narrow" w:hAnsi="Arial Narrow"/>
                <w:color w:val="000000"/>
                <w:lang w:val="sk-SK"/>
              </w:rPr>
              <w:t>2 184,38</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iné pohľadávky</w:t>
            </w:r>
          </w:p>
        </w:tc>
        <w:tc>
          <w:tcPr>
            <w:tcW w:w="136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1 365,81</w:t>
            </w:r>
          </w:p>
        </w:tc>
        <w:tc>
          <w:tcPr>
            <w:tcW w:w="1220" w:type="dxa"/>
            <w:tcBorders>
              <w:top w:val="nil"/>
              <w:left w:val="nil"/>
              <w:bottom w:val="single" w:sz="4" w:space="0" w:color="auto"/>
              <w:right w:val="single" w:sz="4" w:space="0" w:color="auto"/>
            </w:tcBorders>
            <w:vAlign w:val="center"/>
          </w:tcPr>
          <w:p w:rsidR="000A0E97" w:rsidRPr="00B93806" w:rsidRDefault="00B93806" w:rsidP="00B93806">
            <w:pPr>
              <w:suppressAutoHyphens w:val="0"/>
              <w:jc w:val="right"/>
              <w:rPr>
                <w:rFonts w:ascii="Arial Narrow" w:hAnsi="Arial Narrow"/>
                <w:color w:val="000000"/>
                <w:lang w:val="sk-SK"/>
              </w:rPr>
            </w:pPr>
            <w:r w:rsidRPr="00B93806">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Finančné účty</w:t>
            </w:r>
          </w:p>
        </w:tc>
        <w:tc>
          <w:tcPr>
            <w:tcW w:w="1360" w:type="dxa"/>
            <w:tcBorders>
              <w:top w:val="nil"/>
              <w:left w:val="nil"/>
              <w:bottom w:val="single" w:sz="4" w:space="0" w:color="auto"/>
              <w:right w:val="single" w:sz="4" w:space="0" w:color="auto"/>
            </w:tcBorders>
            <w:vAlign w:val="center"/>
          </w:tcPr>
          <w:p w:rsidR="000A0E97" w:rsidRPr="008A4C83" w:rsidRDefault="008A4C83" w:rsidP="00B93806">
            <w:pPr>
              <w:suppressAutoHyphens w:val="0"/>
              <w:jc w:val="right"/>
              <w:rPr>
                <w:rFonts w:ascii="Arial Narrow" w:hAnsi="Arial Narrow"/>
                <w:color w:val="000000"/>
                <w:lang w:val="sk-SK"/>
              </w:rPr>
            </w:pPr>
            <w:r w:rsidRPr="008A4C83">
              <w:rPr>
                <w:rFonts w:ascii="Arial Narrow" w:hAnsi="Arial Narrow"/>
                <w:color w:val="000000"/>
                <w:lang w:val="sk-SK"/>
              </w:rPr>
              <w:t>362 106,41</w:t>
            </w:r>
          </w:p>
        </w:tc>
        <w:tc>
          <w:tcPr>
            <w:tcW w:w="1220" w:type="dxa"/>
            <w:tcBorders>
              <w:top w:val="nil"/>
              <w:left w:val="nil"/>
              <w:bottom w:val="single" w:sz="4" w:space="0" w:color="auto"/>
              <w:right w:val="single" w:sz="4" w:space="0" w:color="auto"/>
            </w:tcBorders>
            <w:vAlign w:val="center"/>
          </w:tcPr>
          <w:p w:rsidR="000A0E97" w:rsidRPr="008A4C83" w:rsidRDefault="000A0E97" w:rsidP="008A4C83">
            <w:pPr>
              <w:suppressAutoHyphens w:val="0"/>
              <w:jc w:val="right"/>
              <w:rPr>
                <w:rFonts w:ascii="Arial Narrow" w:hAnsi="Arial Narrow"/>
                <w:color w:val="000000"/>
                <w:lang w:val="sk-SK"/>
              </w:rPr>
            </w:pPr>
            <w:r w:rsidRPr="008A4C83">
              <w:rPr>
                <w:rFonts w:ascii="Arial Narrow" w:hAnsi="Arial Narrow"/>
                <w:color w:val="000000"/>
                <w:lang w:val="sk-SK"/>
              </w:rPr>
              <w:t>378 497,</w:t>
            </w:r>
            <w:r w:rsidR="008A4C83" w:rsidRPr="008A4C83">
              <w:rPr>
                <w:rFonts w:ascii="Arial Narrow" w:hAnsi="Arial Narrow"/>
                <w:color w:val="000000"/>
                <w:lang w:val="sk-SK"/>
              </w:rPr>
              <w:t>55</w:t>
            </w:r>
          </w:p>
        </w:tc>
      </w:tr>
      <w:tr w:rsidR="008A4C83"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8A4C83" w:rsidRPr="00165709" w:rsidRDefault="008A4C83" w:rsidP="00B93806">
            <w:pPr>
              <w:suppressAutoHyphens w:val="0"/>
              <w:rPr>
                <w:rFonts w:ascii="Arial Narrow" w:hAnsi="Arial Narrow"/>
                <w:color w:val="000000"/>
                <w:lang w:val="sk-SK"/>
              </w:rPr>
            </w:pPr>
            <w:r>
              <w:rPr>
                <w:rFonts w:ascii="Arial Narrow" w:hAnsi="Arial Narrow"/>
                <w:color w:val="000000"/>
                <w:lang w:val="sk-SK"/>
              </w:rPr>
              <w:t>pokladnica</w:t>
            </w:r>
          </w:p>
        </w:tc>
        <w:tc>
          <w:tcPr>
            <w:tcW w:w="1360" w:type="dxa"/>
            <w:tcBorders>
              <w:top w:val="nil"/>
              <w:left w:val="nil"/>
              <w:bottom w:val="single" w:sz="4" w:space="0" w:color="auto"/>
              <w:right w:val="single" w:sz="4" w:space="0" w:color="auto"/>
            </w:tcBorders>
            <w:vAlign w:val="center"/>
          </w:tcPr>
          <w:p w:rsidR="008A4C83" w:rsidRPr="008A4C83" w:rsidRDefault="008A4C83" w:rsidP="00B93806">
            <w:pPr>
              <w:suppressAutoHyphens w:val="0"/>
              <w:jc w:val="right"/>
              <w:rPr>
                <w:rFonts w:ascii="Arial Narrow" w:hAnsi="Arial Narrow"/>
                <w:color w:val="000000"/>
                <w:lang w:val="sk-SK"/>
              </w:rPr>
            </w:pPr>
            <w:r w:rsidRPr="008A4C83">
              <w:rPr>
                <w:rFonts w:ascii="Arial Narrow" w:hAnsi="Arial Narrow"/>
                <w:color w:val="000000"/>
                <w:lang w:val="sk-SK"/>
              </w:rPr>
              <w:t>215,56</w:t>
            </w:r>
          </w:p>
        </w:tc>
        <w:tc>
          <w:tcPr>
            <w:tcW w:w="1220" w:type="dxa"/>
            <w:tcBorders>
              <w:top w:val="nil"/>
              <w:left w:val="nil"/>
              <w:bottom w:val="single" w:sz="4" w:space="0" w:color="auto"/>
              <w:right w:val="single" w:sz="4" w:space="0" w:color="auto"/>
            </w:tcBorders>
            <w:vAlign w:val="center"/>
          </w:tcPr>
          <w:p w:rsidR="008A4C83" w:rsidRPr="008A4C83" w:rsidRDefault="008A4C83"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ceniny</w:t>
            </w:r>
          </w:p>
        </w:tc>
        <w:tc>
          <w:tcPr>
            <w:tcW w:w="136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415,92</w:t>
            </w:r>
          </w:p>
        </w:tc>
        <w:tc>
          <w:tcPr>
            <w:tcW w:w="122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559,60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bankové účty</w:t>
            </w:r>
          </w:p>
        </w:tc>
        <w:tc>
          <w:tcPr>
            <w:tcW w:w="136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361 474,93</w:t>
            </w:r>
          </w:p>
        </w:tc>
        <w:tc>
          <w:tcPr>
            <w:tcW w:w="1220" w:type="dxa"/>
            <w:tcBorders>
              <w:top w:val="nil"/>
              <w:left w:val="nil"/>
              <w:bottom w:val="single" w:sz="4" w:space="0" w:color="auto"/>
              <w:right w:val="single" w:sz="4" w:space="0" w:color="auto"/>
            </w:tcBorders>
            <w:vAlign w:val="center"/>
          </w:tcPr>
          <w:p w:rsidR="000A0E97" w:rsidRPr="008A4C83" w:rsidRDefault="000A0E97" w:rsidP="008A4C83">
            <w:pPr>
              <w:suppressAutoHyphens w:val="0"/>
              <w:jc w:val="right"/>
              <w:rPr>
                <w:rFonts w:ascii="Arial Narrow" w:hAnsi="Arial Narrow"/>
                <w:color w:val="000000"/>
                <w:lang w:val="sk-SK"/>
              </w:rPr>
            </w:pPr>
            <w:r w:rsidRPr="008A4C83">
              <w:rPr>
                <w:rFonts w:ascii="Arial Narrow" w:hAnsi="Arial Narrow"/>
                <w:color w:val="000000"/>
                <w:lang w:val="sk-SK"/>
              </w:rPr>
              <w:t>377</w:t>
            </w:r>
            <w:r w:rsidR="008A4C83" w:rsidRPr="008A4C83">
              <w:rPr>
                <w:rFonts w:ascii="Arial Narrow" w:hAnsi="Arial Narrow"/>
                <w:color w:val="000000"/>
                <w:lang w:val="sk-SK"/>
              </w:rPr>
              <w:t> 937,95</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výdavkový rozpočtový účet</w:t>
            </w:r>
          </w:p>
        </w:tc>
        <w:tc>
          <w:tcPr>
            <w:tcW w:w="136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c>
          <w:tcPr>
            <w:tcW w:w="122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0,00</w:t>
            </w:r>
          </w:p>
        </w:tc>
      </w:tr>
      <w:tr w:rsidR="000A0E97" w:rsidRPr="002B770E" w:rsidTr="00B93806">
        <w:trPr>
          <w:trHeight w:val="300"/>
        </w:trPr>
        <w:tc>
          <w:tcPr>
            <w:tcW w:w="3640" w:type="dxa"/>
            <w:tcBorders>
              <w:top w:val="nil"/>
              <w:left w:val="single" w:sz="8" w:space="0" w:color="auto"/>
              <w:bottom w:val="single" w:sz="4"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b/>
                <w:bCs/>
                <w:color w:val="000000"/>
                <w:lang w:val="sk-SK"/>
              </w:rPr>
            </w:pPr>
            <w:r w:rsidRPr="00165709">
              <w:rPr>
                <w:rFonts w:ascii="Arial Narrow" w:hAnsi="Arial Narrow"/>
                <w:b/>
                <w:bCs/>
                <w:color w:val="000000"/>
                <w:lang w:val="sk-SK"/>
              </w:rPr>
              <w:t>Časové rozlíšenie</w:t>
            </w:r>
          </w:p>
        </w:tc>
        <w:tc>
          <w:tcPr>
            <w:tcW w:w="136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246,61</w:t>
            </w:r>
          </w:p>
        </w:tc>
        <w:tc>
          <w:tcPr>
            <w:tcW w:w="1220" w:type="dxa"/>
            <w:tcBorders>
              <w:top w:val="nil"/>
              <w:left w:val="nil"/>
              <w:bottom w:val="single" w:sz="4"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342,80</w:t>
            </w:r>
          </w:p>
        </w:tc>
      </w:tr>
      <w:tr w:rsidR="000A0E97" w:rsidRPr="002B770E" w:rsidTr="00B93806">
        <w:trPr>
          <w:trHeight w:val="315"/>
        </w:trPr>
        <w:tc>
          <w:tcPr>
            <w:tcW w:w="3640" w:type="dxa"/>
            <w:tcBorders>
              <w:top w:val="nil"/>
              <w:left w:val="single" w:sz="8" w:space="0" w:color="auto"/>
              <w:bottom w:val="single" w:sz="8" w:space="0" w:color="auto"/>
              <w:right w:val="single" w:sz="4" w:space="0" w:color="auto"/>
            </w:tcBorders>
            <w:shd w:val="clear" w:color="auto" w:fill="auto"/>
            <w:noWrap/>
            <w:vAlign w:val="bottom"/>
            <w:hideMark/>
          </w:tcPr>
          <w:p w:rsidR="000A0E97" w:rsidRPr="00165709" w:rsidRDefault="000A0E97" w:rsidP="00B93806">
            <w:pPr>
              <w:suppressAutoHyphens w:val="0"/>
              <w:rPr>
                <w:rFonts w:ascii="Arial Narrow" w:hAnsi="Arial Narrow"/>
                <w:color w:val="000000"/>
                <w:lang w:val="sk-SK"/>
              </w:rPr>
            </w:pPr>
            <w:r w:rsidRPr="00165709">
              <w:rPr>
                <w:rFonts w:ascii="Arial Narrow" w:hAnsi="Arial Narrow"/>
                <w:color w:val="000000"/>
                <w:lang w:val="sk-SK"/>
              </w:rPr>
              <w:t>náklady budúcich období</w:t>
            </w:r>
          </w:p>
        </w:tc>
        <w:tc>
          <w:tcPr>
            <w:tcW w:w="1360" w:type="dxa"/>
            <w:tcBorders>
              <w:top w:val="nil"/>
              <w:left w:val="nil"/>
              <w:bottom w:val="single" w:sz="8"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246,61</w:t>
            </w:r>
          </w:p>
        </w:tc>
        <w:tc>
          <w:tcPr>
            <w:tcW w:w="1220" w:type="dxa"/>
            <w:tcBorders>
              <w:top w:val="nil"/>
              <w:left w:val="nil"/>
              <w:bottom w:val="single" w:sz="8" w:space="0" w:color="auto"/>
              <w:right w:val="single" w:sz="4" w:space="0" w:color="auto"/>
            </w:tcBorders>
            <w:vAlign w:val="center"/>
          </w:tcPr>
          <w:p w:rsidR="000A0E97" w:rsidRPr="008A4C83" w:rsidRDefault="000A0E97" w:rsidP="00B93806">
            <w:pPr>
              <w:suppressAutoHyphens w:val="0"/>
              <w:jc w:val="right"/>
              <w:rPr>
                <w:rFonts w:ascii="Arial Narrow" w:hAnsi="Arial Narrow"/>
                <w:color w:val="000000"/>
                <w:lang w:val="sk-SK"/>
              </w:rPr>
            </w:pPr>
            <w:r w:rsidRPr="008A4C83">
              <w:rPr>
                <w:rFonts w:ascii="Arial Narrow" w:hAnsi="Arial Narrow"/>
                <w:color w:val="000000"/>
                <w:lang w:val="sk-SK"/>
              </w:rPr>
              <w:t>342,80</w:t>
            </w:r>
          </w:p>
        </w:tc>
      </w:tr>
    </w:tbl>
    <w:p w:rsidR="005016C9" w:rsidRPr="002B770E" w:rsidRDefault="00B93806" w:rsidP="005016C9">
      <w:pPr>
        <w:jc w:val="both"/>
        <w:rPr>
          <w:rFonts w:ascii="Arial Narrow" w:hAnsi="Arial Narrow"/>
          <w:color w:val="000000"/>
          <w:sz w:val="22"/>
          <w:szCs w:val="22"/>
          <w:highlight w:val="yellow"/>
          <w:lang w:val="sk-SK"/>
        </w:rPr>
      </w:pPr>
      <w:r>
        <w:rPr>
          <w:rFonts w:ascii="Arial Narrow" w:hAnsi="Arial Narrow"/>
          <w:color w:val="000000"/>
          <w:sz w:val="22"/>
          <w:szCs w:val="22"/>
          <w:highlight w:val="yellow"/>
          <w:lang w:val="sk-SK"/>
        </w:rPr>
        <w:br w:type="textWrapping" w:clear="all"/>
      </w:r>
    </w:p>
    <w:tbl>
      <w:tblPr>
        <w:tblW w:w="8180" w:type="dxa"/>
        <w:tblInd w:w="60" w:type="dxa"/>
        <w:tblCellMar>
          <w:left w:w="70" w:type="dxa"/>
          <w:right w:w="70" w:type="dxa"/>
        </w:tblCellMar>
        <w:tblLook w:val="04A0"/>
      </w:tblPr>
      <w:tblGrid>
        <w:gridCol w:w="4900"/>
        <w:gridCol w:w="1740"/>
        <w:gridCol w:w="1540"/>
      </w:tblGrid>
      <w:tr w:rsidR="0059410C" w:rsidRPr="00484FDA" w:rsidTr="005016C9">
        <w:trPr>
          <w:trHeight w:val="615"/>
        </w:trPr>
        <w:tc>
          <w:tcPr>
            <w:tcW w:w="49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016C9" w:rsidRPr="00484FDA" w:rsidRDefault="005016C9" w:rsidP="005016C9">
            <w:pPr>
              <w:suppressAutoHyphens w:val="0"/>
              <w:rPr>
                <w:rFonts w:ascii="Arial Narrow" w:hAnsi="Arial Narrow"/>
                <w:b/>
                <w:bCs/>
                <w:color w:val="000000"/>
                <w:sz w:val="22"/>
                <w:szCs w:val="22"/>
                <w:lang w:val="sk-SK"/>
              </w:rPr>
            </w:pPr>
            <w:bookmarkStart w:id="0" w:name="OLE_LINK1"/>
            <w:r w:rsidRPr="00484FDA">
              <w:rPr>
                <w:rFonts w:ascii="Arial Narrow" w:hAnsi="Arial Narrow"/>
                <w:b/>
                <w:bCs/>
                <w:color w:val="000000"/>
                <w:sz w:val="22"/>
                <w:szCs w:val="22"/>
                <w:lang w:val="sk-SK"/>
              </w:rPr>
              <w:t>PASÍVA</w:t>
            </w:r>
          </w:p>
        </w:tc>
        <w:tc>
          <w:tcPr>
            <w:tcW w:w="1740" w:type="dxa"/>
            <w:tcBorders>
              <w:top w:val="single" w:sz="8" w:space="0" w:color="auto"/>
              <w:left w:val="nil"/>
              <w:bottom w:val="single" w:sz="8" w:space="0" w:color="auto"/>
              <w:right w:val="single" w:sz="8" w:space="0" w:color="auto"/>
            </w:tcBorders>
            <w:shd w:val="clear" w:color="auto" w:fill="auto"/>
            <w:vAlign w:val="center"/>
            <w:hideMark/>
          </w:tcPr>
          <w:p w:rsidR="005016C9" w:rsidRPr="00484FDA" w:rsidRDefault="005016C9" w:rsidP="005016C9">
            <w:pPr>
              <w:suppressAutoHyphens w:val="0"/>
              <w:jc w:val="right"/>
              <w:rPr>
                <w:rFonts w:ascii="Arial Narrow" w:hAnsi="Arial Narrow"/>
                <w:b/>
                <w:color w:val="000000"/>
                <w:sz w:val="22"/>
                <w:szCs w:val="22"/>
                <w:lang w:val="sk-SK"/>
              </w:rPr>
            </w:pPr>
            <w:r w:rsidRPr="00484FDA">
              <w:rPr>
                <w:rFonts w:ascii="Arial Narrow" w:hAnsi="Arial Narrow"/>
                <w:b/>
                <w:color w:val="000000"/>
                <w:sz w:val="22"/>
                <w:szCs w:val="22"/>
                <w:lang w:val="sk-SK"/>
              </w:rPr>
              <w:t>Netto k 31.12.2012</w:t>
            </w:r>
          </w:p>
        </w:tc>
        <w:tc>
          <w:tcPr>
            <w:tcW w:w="1540" w:type="dxa"/>
            <w:tcBorders>
              <w:top w:val="single" w:sz="8" w:space="0" w:color="auto"/>
              <w:left w:val="nil"/>
              <w:bottom w:val="single" w:sz="8" w:space="0" w:color="auto"/>
              <w:right w:val="single" w:sz="8" w:space="0" w:color="auto"/>
            </w:tcBorders>
            <w:shd w:val="clear" w:color="auto" w:fill="auto"/>
            <w:vAlign w:val="center"/>
            <w:hideMark/>
          </w:tcPr>
          <w:p w:rsidR="005016C9" w:rsidRPr="00484FDA" w:rsidRDefault="005016C9" w:rsidP="005016C9">
            <w:pPr>
              <w:suppressAutoHyphens w:val="0"/>
              <w:jc w:val="right"/>
              <w:rPr>
                <w:rFonts w:ascii="Arial Narrow" w:hAnsi="Arial Narrow"/>
                <w:b/>
                <w:color w:val="000000"/>
                <w:sz w:val="22"/>
                <w:szCs w:val="22"/>
                <w:lang w:val="sk-SK"/>
              </w:rPr>
            </w:pPr>
            <w:r w:rsidRPr="00484FDA">
              <w:rPr>
                <w:rFonts w:ascii="Arial Narrow" w:hAnsi="Arial Narrow"/>
                <w:b/>
                <w:color w:val="000000"/>
                <w:sz w:val="22"/>
                <w:szCs w:val="22"/>
                <w:lang w:val="sk-SK"/>
              </w:rPr>
              <w:t>Netto k 31.12.2013</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Vlastné imanie a 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8A4C83" w:rsidP="005016C9">
            <w:pPr>
              <w:suppressAutoHyphens w:val="0"/>
              <w:jc w:val="right"/>
              <w:rPr>
                <w:rFonts w:ascii="Arial Narrow" w:hAnsi="Arial Narrow"/>
                <w:color w:val="000000"/>
                <w:lang w:val="sk-SK"/>
              </w:rPr>
            </w:pPr>
            <w:r>
              <w:rPr>
                <w:rFonts w:ascii="Arial Narrow" w:hAnsi="Arial Narrow"/>
                <w:color w:val="000000"/>
                <w:lang w:val="sk-SK"/>
              </w:rPr>
              <w:t>7 082 364,08</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8A4C83"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9 978 382,57</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 xml:space="preserve">Vlastné imanie </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4 799 380,14</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7 000 023,87</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Oceňovacie rozdiely súčet</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37 760,10</w:t>
            </w:r>
          </w:p>
        </w:tc>
        <w:tc>
          <w:tcPr>
            <w:tcW w:w="1540" w:type="dxa"/>
            <w:tcBorders>
              <w:top w:val="nil"/>
              <w:left w:val="nil"/>
              <w:bottom w:val="single" w:sz="8" w:space="0" w:color="auto"/>
              <w:right w:val="single" w:sz="8" w:space="0" w:color="auto"/>
            </w:tcBorders>
            <w:shd w:val="clear" w:color="auto" w:fill="auto"/>
            <w:vAlign w:val="center"/>
            <w:hideMark/>
          </w:tcPr>
          <w:p w:rsidR="005016C9" w:rsidRPr="008A4C83" w:rsidRDefault="005016C9" w:rsidP="005016C9">
            <w:pPr>
              <w:suppressAutoHyphens w:val="0"/>
              <w:jc w:val="right"/>
              <w:rPr>
                <w:rFonts w:ascii="Arial Narrow" w:hAnsi="Arial Narrow"/>
                <w:color w:val="000000"/>
                <w:lang w:val="sk-SK"/>
              </w:rPr>
            </w:pPr>
            <w:r w:rsidRPr="008A4C83">
              <w:rPr>
                <w:rFonts w:ascii="Arial Narrow" w:hAnsi="Arial Narrow"/>
                <w:color w:val="000000"/>
                <w:lang w:val="sk-SK"/>
              </w:rPr>
              <w:t>37 760,10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oceňovacie rozdiely z precenenia mejetku a záväzkov</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37 760,10</w:t>
            </w:r>
          </w:p>
        </w:tc>
        <w:tc>
          <w:tcPr>
            <w:tcW w:w="1540" w:type="dxa"/>
            <w:tcBorders>
              <w:top w:val="nil"/>
              <w:left w:val="nil"/>
              <w:bottom w:val="single" w:sz="8" w:space="0" w:color="auto"/>
              <w:right w:val="single" w:sz="8" w:space="0" w:color="auto"/>
            </w:tcBorders>
            <w:shd w:val="clear" w:color="auto" w:fill="auto"/>
            <w:vAlign w:val="center"/>
            <w:hideMark/>
          </w:tcPr>
          <w:p w:rsidR="005016C9" w:rsidRPr="008A4C83" w:rsidRDefault="005016C9" w:rsidP="005016C9">
            <w:pPr>
              <w:suppressAutoHyphens w:val="0"/>
              <w:jc w:val="right"/>
              <w:rPr>
                <w:rFonts w:ascii="Arial Narrow" w:hAnsi="Arial Narrow"/>
                <w:color w:val="000000"/>
                <w:lang w:val="sk-SK"/>
              </w:rPr>
            </w:pPr>
            <w:r w:rsidRPr="008A4C83">
              <w:rPr>
                <w:rFonts w:ascii="Arial Narrow" w:hAnsi="Arial Narrow"/>
                <w:color w:val="000000"/>
                <w:lang w:val="sk-SK"/>
              </w:rPr>
              <w:t>37 760,10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Výsledok hospodárenia súčet</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4 761 620,04</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6 962 263,77</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nevysporiadaný výsledok hospodárenia z minulých rokov</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8A4C83">
            <w:pPr>
              <w:suppressAutoHyphens w:val="0"/>
              <w:jc w:val="right"/>
              <w:rPr>
                <w:rFonts w:ascii="Arial Narrow" w:hAnsi="Arial Narrow"/>
                <w:color w:val="000000"/>
                <w:lang w:val="sk-SK"/>
              </w:rPr>
            </w:pPr>
            <w:r w:rsidRPr="00EC4D40">
              <w:rPr>
                <w:rFonts w:ascii="Arial Narrow" w:hAnsi="Arial Narrow"/>
                <w:color w:val="000000"/>
                <w:lang w:val="sk-SK"/>
              </w:rPr>
              <w:t>4 873 48</w:t>
            </w:r>
            <w:r w:rsidR="008A4C83">
              <w:rPr>
                <w:rFonts w:ascii="Arial Narrow" w:hAnsi="Arial Narrow"/>
                <w:color w:val="000000"/>
                <w:lang w:val="sk-SK"/>
              </w:rPr>
              <w:t>7,0</w:t>
            </w:r>
            <w:r w:rsidRPr="00EC4D40">
              <w:rPr>
                <w:rFonts w:ascii="Arial Narrow" w:hAnsi="Arial Narrow"/>
                <w:color w:val="000000"/>
                <w:lang w:val="sk-SK"/>
              </w:rPr>
              <w:t>9</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4 739 525,64</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výsledok hospodárenia za účtovné obdobie</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-111 866,25</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2 222 738,13</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8A4C83" w:rsidP="005016C9">
            <w:pPr>
              <w:suppressAutoHyphens w:val="0"/>
              <w:jc w:val="right"/>
              <w:rPr>
                <w:rFonts w:ascii="Arial Narrow" w:hAnsi="Arial Narrow"/>
                <w:color w:val="000000"/>
                <w:lang w:val="sk-SK"/>
              </w:rPr>
            </w:pPr>
            <w:r>
              <w:rPr>
                <w:rFonts w:ascii="Arial Narrow" w:hAnsi="Arial Narrow"/>
                <w:color w:val="000000"/>
                <w:lang w:val="sk-SK"/>
              </w:rPr>
              <w:t>1 267 686,29</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8A4C83" w:rsidP="005016C9">
            <w:pPr>
              <w:suppressAutoHyphens w:val="0"/>
              <w:jc w:val="right"/>
              <w:rPr>
                <w:rFonts w:ascii="Arial Narrow" w:hAnsi="Arial Narrow"/>
                <w:color w:val="000000"/>
                <w:highlight w:val="yellow"/>
                <w:lang w:val="sk-SK"/>
              </w:rPr>
            </w:pPr>
            <w:r w:rsidRPr="008A4C83">
              <w:rPr>
                <w:rFonts w:ascii="Arial Narrow" w:hAnsi="Arial Narrow"/>
                <w:color w:val="000000"/>
                <w:lang w:val="sk-SK"/>
              </w:rPr>
              <w:t>1 179 322,87</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Rezervy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27 656,00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3B79" w:rsidRDefault="005016C9" w:rsidP="005016C9">
            <w:pPr>
              <w:suppressAutoHyphens w:val="0"/>
              <w:jc w:val="right"/>
              <w:rPr>
                <w:rFonts w:ascii="Arial Narrow" w:hAnsi="Arial Narrow"/>
                <w:color w:val="000000"/>
                <w:lang w:val="sk-SK"/>
              </w:rPr>
            </w:pPr>
            <w:r w:rsidRPr="00593B79">
              <w:rPr>
                <w:rFonts w:ascii="Arial Narrow" w:hAnsi="Arial Narrow"/>
                <w:color w:val="000000"/>
                <w:lang w:val="sk-SK"/>
              </w:rPr>
              <w:t>33 540,00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Ostatné krátkodobé rezervy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27 656,00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3B79" w:rsidRDefault="005016C9" w:rsidP="005016C9">
            <w:pPr>
              <w:suppressAutoHyphens w:val="0"/>
              <w:jc w:val="right"/>
              <w:rPr>
                <w:rFonts w:ascii="Arial Narrow" w:hAnsi="Arial Narrow"/>
                <w:color w:val="000000"/>
                <w:lang w:val="sk-SK"/>
              </w:rPr>
            </w:pPr>
            <w:r w:rsidRPr="00593B79">
              <w:rPr>
                <w:rFonts w:ascii="Arial Narrow" w:hAnsi="Arial Narrow"/>
                <w:color w:val="000000"/>
                <w:lang w:val="sk-SK"/>
              </w:rPr>
              <w:t>33 540,00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Zúčtovanie medzi subjektami verejnej správy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54 556,10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93B79" w:rsidP="005016C9">
            <w:pPr>
              <w:suppressAutoHyphens w:val="0"/>
              <w:jc w:val="right"/>
              <w:rPr>
                <w:rFonts w:ascii="Arial Narrow" w:hAnsi="Arial Narrow"/>
                <w:color w:val="000000"/>
                <w:highlight w:val="yellow"/>
                <w:lang w:val="sk-SK"/>
              </w:rPr>
            </w:pPr>
            <w:r w:rsidRPr="00593B79">
              <w:rPr>
                <w:rFonts w:ascii="Arial Narrow" w:hAnsi="Arial Narrow"/>
                <w:color w:val="000000"/>
                <w:lang w:val="sk-SK"/>
              </w:rPr>
              <w:t>39 333,40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zúčtovanie odvodov príjmov RO do rozpočtu zriaďovateľa</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3B79" w:rsidRDefault="005016C9" w:rsidP="005016C9">
            <w:pPr>
              <w:suppressAutoHyphens w:val="0"/>
              <w:jc w:val="right"/>
              <w:rPr>
                <w:rFonts w:ascii="Arial Narrow" w:hAnsi="Arial Narrow"/>
                <w:color w:val="000000"/>
                <w:lang w:val="sk-SK"/>
              </w:rPr>
            </w:pPr>
            <w:r w:rsidRPr="00593B79">
              <w:rPr>
                <w:rFonts w:ascii="Arial Narrow" w:hAnsi="Arial Narrow"/>
                <w:color w:val="000000"/>
                <w:lang w:val="sk-SK"/>
              </w:rPr>
              <w:t>0,00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zúčtovanie transferov rozpočtu obce a VÚC</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0,00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3B79" w:rsidRDefault="00593B79" w:rsidP="005016C9">
            <w:pPr>
              <w:suppressAutoHyphens w:val="0"/>
              <w:jc w:val="right"/>
              <w:rPr>
                <w:rFonts w:ascii="Arial Narrow" w:hAnsi="Arial Narrow"/>
                <w:color w:val="000000"/>
                <w:lang w:val="sk-SK"/>
              </w:rPr>
            </w:pPr>
            <w:r w:rsidRPr="00593B79">
              <w:rPr>
                <w:rFonts w:ascii="Arial Narrow" w:hAnsi="Arial Narrow"/>
                <w:color w:val="000000"/>
                <w:lang w:val="sk-SK"/>
              </w:rPr>
              <w:t>0,00</w:t>
            </w:r>
          </w:p>
        </w:tc>
      </w:tr>
      <w:tr w:rsidR="00593B79"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93B79" w:rsidRPr="00EC4D40" w:rsidRDefault="00593B79" w:rsidP="005016C9">
            <w:pPr>
              <w:suppressAutoHyphens w:val="0"/>
              <w:rPr>
                <w:rFonts w:ascii="Arial Narrow" w:hAnsi="Arial Narrow"/>
                <w:color w:val="000000"/>
                <w:lang w:val="sk-SK"/>
              </w:rPr>
            </w:pPr>
            <w:r w:rsidRPr="00EC4D40">
              <w:rPr>
                <w:rFonts w:ascii="Arial Narrow" w:hAnsi="Arial Narrow"/>
                <w:color w:val="000000"/>
                <w:lang w:val="sk-SK"/>
              </w:rPr>
              <w:t>ostatné zúčtovanie rozpočtu obce a VÚC</w:t>
            </w:r>
          </w:p>
        </w:tc>
        <w:tc>
          <w:tcPr>
            <w:tcW w:w="1740" w:type="dxa"/>
            <w:tcBorders>
              <w:top w:val="nil"/>
              <w:left w:val="nil"/>
              <w:bottom w:val="single" w:sz="8" w:space="0" w:color="auto"/>
              <w:right w:val="single" w:sz="8" w:space="0" w:color="auto"/>
            </w:tcBorders>
            <w:shd w:val="clear" w:color="auto" w:fill="auto"/>
            <w:noWrap/>
            <w:vAlign w:val="center"/>
            <w:hideMark/>
          </w:tcPr>
          <w:p w:rsidR="00593B79" w:rsidRPr="00EC4D40" w:rsidRDefault="00593B79" w:rsidP="00402C27">
            <w:pPr>
              <w:suppressAutoHyphens w:val="0"/>
              <w:jc w:val="right"/>
              <w:rPr>
                <w:rFonts w:ascii="Arial Narrow" w:hAnsi="Arial Narrow"/>
                <w:color w:val="000000"/>
                <w:lang w:val="sk-SK"/>
              </w:rPr>
            </w:pPr>
            <w:r>
              <w:rPr>
                <w:rFonts w:ascii="Arial Narrow" w:hAnsi="Arial Narrow"/>
                <w:color w:val="000000"/>
                <w:lang w:val="sk-SK"/>
              </w:rPr>
              <w:t>54 556,10</w:t>
            </w:r>
          </w:p>
        </w:tc>
        <w:tc>
          <w:tcPr>
            <w:tcW w:w="1540" w:type="dxa"/>
            <w:tcBorders>
              <w:top w:val="nil"/>
              <w:left w:val="nil"/>
              <w:bottom w:val="single" w:sz="8" w:space="0" w:color="auto"/>
              <w:right w:val="single" w:sz="8" w:space="0" w:color="auto"/>
            </w:tcBorders>
            <w:shd w:val="clear" w:color="auto" w:fill="auto"/>
            <w:vAlign w:val="center"/>
            <w:hideMark/>
          </w:tcPr>
          <w:p w:rsidR="00593B79" w:rsidRPr="0059410C" w:rsidRDefault="00593B79" w:rsidP="00402C27">
            <w:pPr>
              <w:suppressAutoHyphens w:val="0"/>
              <w:jc w:val="right"/>
              <w:rPr>
                <w:rFonts w:ascii="Arial Narrow" w:hAnsi="Arial Narrow"/>
                <w:color w:val="000000"/>
                <w:highlight w:val="yellow"/>
                <w:lang w:val="sk-SK"/>
              </w:rPr>
            </w:pPr>
            <w:r w:rsidRPr="00593B79">
              <w:rPr>
                <w:rFonts w:ascii="Arial Narrow" w:hAnsi="Arial Narrow"/>
                <w:color w:val="000000"/>
                <w:lang w:val="sk-SK"/>
              </w:rPr>
              <w:t>39 333,40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Dlhodobé 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166 744,50</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016C9">
            <w:pPr>
              <w:suppressAutoHyphens w:val="0"/>
              <w:jc w:val="right"/>
              <w:rPr>
                <w:rFonts w:ascii="Arial Narrow" w:hAnsi="Arial Narrow"/>
                <w:color w:val="000000"/>
                <w:highlight w:val="yellow"/>
                <w:lang w:val="sk-SK"/>
              </w:rPr>
            </w:pPr>
            <w:r w:rsidRPr="00593B79">
              <w:rPr>
                <w:rFonts w:ascii="Arial Narrow" w:hAnsi="Arial Narrow"/>
                <w:color w:val="000000"/>
                <w:lang w:val="sk-SK"/>
              </w:rPr>
              <w:t>135 639,81</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ostatné dlhodobé 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153 895,52</w:t>
            </w:r>
          </w:p>
        </w:tc>
        <w:tc>
          <w:tcPr>
            <w:tcW w:w="1540" w:type="dxa"/>
            <w:tcBorders>
              <w:top w:val="nil"/>
              <w:left w:val="nil"/>
              <w:bottom w:val="single" w:sz="8" w:space="0" w:color="auto"/>
              <w:right w:val="single" w:sz="8" w:space="0" w:color="auto"/>
            </w:tcBorders>
            <w:shd w:val="clear" w:color="auto" w:fill="auto"/>
            <w:vAlign w:val="center"/>
            <w:hideMark/>
          </w:tcPr>
          <w:p w:rsidR="005016C9" w:rsidRPr="0059410C" w:rsidRDefault="005016C9" w:rsidP="00593B79">
            <w:pPr>
              <w:suppressAutoHyphens w:val="0"/>
              <w:jc w:val="right"/>
              <w:rPr>
                <w:rFonts w:ascii="Arial Narrow" w:hAnsi="Arial Narrow"/>
                <w:color w:val="000000"/>
                <w:highlight w:val="yellow"/>
                <w:lang w:val="sk-SK"/>
              </w:rPr>
            </w:pPr>
            <w:r w:rsidRPr="00593B79">
              <w:rPr>
                <w:rFonts w:ascii="Arial Narrow" w:hAnsi="Arial Narrow"/>
                <w:color w:val="000000"/>
                <w:lang w:val="sk-SK"/>
              </w:rPr>
              <w:t>129 631,52</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záväzky zo sociálneho fondu</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12 848,98</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6 008,29</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Krátkodobé 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793 255,33</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708 155,76</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dodávatelia</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101 262,54</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199</w:t>
            </w:r>
            <w:r w:rsidR="005016C9" w:rsidRPr="00EC4D40">
              <w:rPr>
                <w:rFonts w:ascii="Arial Narrow" w:hAnsi="Arial Narrow"/>
                <w:color w:val="000000"/>
                <w:lang w:val="sk-SK"/>
              </w:rPr>
              <w:t xml:space="preserve"> 189,41</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prijaté preddavky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11 555,07</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13 447,84</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iné záväzky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13 778,21</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13 882,85</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zamestnanci</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105 327,97</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93B79">
            <w:pPr>
              <w:suppressAutoHyphens w:val="0"/>
              <w:jc w:val="right"/>
              <w:rPr>
                <w:rFonts w:ascii="Arial Narrow" w:hAnsi="Arial Narrow"/>
                <w:color w:val="000000"/>
                <w:lang w:val="sk-SK"/>
              </w:rPr>
            </w:pPr>
            <w:r w:rsidRPr="00EC4D40">
              <w:rPr>
                <w:rFonts w:ascii="Arial Narrow" w:hAnsi="Arial Narrow"/>
                <w:color w:val="000000"/>
                <w:lang w:val="sk-SK"/>
              </w:rPr>
              <w:t>106</w:t>
            </w:r>
            <w:r w:rsidR="00593B79">
              <w:rPr>
                <w:rFonts w:ascii="Arial Narrow" w:hAnsi="Arial Narrow"/>
                <w:color w:val="000000"/>
                <w:lang w:val="sk-SK"/>
              </w:rPr>
              <w:t> 141,14</w:t>
            </w:r>
          </w:p>
        </w:tc>
      </w:tr>
      <w:tr w:rsidR="00593B79"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93B79" w:rsidRPr="00EC4D40" w:rsidRDefault="00593B79" w:rsidP="005016C9">
            <w:pPr>
              <w:suppressAutoHyphens w:val="0"/>
              <w:rPr>
                <w:rFonts w:ascii="Arial Narrow" w:hAnsi="Arial Narrow"/>
                <w:color w:val="000000"/>
                <w:lang w:val="sk-SK"/>
              </w:rPr>
            </w:pPr>
            <w:r>
              <w:rPr>
                <w:rFonts w:ascii="Arial Narrow" w:hAnsi="Arial Narrow"/>
                <w:color w:val="000000"/>
                <w:lang w:val="sk-SK"/>
              </w:rPr>
              <w:t>ostatné záväzky voči zamestnancom</w:t>
            </w:r>
          </w:p>
        </w:tc>
        <w:tc>
          <w:tcPr>
            <w:tcW w:w="1740" w:type="dxa"/>
            <w:tcBorders>
              <w:top w:val="nil"/>
              <w:left w:val="nil"/>
              <w:bottom w:val="single" w:sz="8" w:space="0" w:color="auto"/>
              <w:right w:val="single" w:sz="8" w:space="0" w:color="auto"/>
            </w:tcBorders>
            <w:shd w:val="clear" w:color="auto" w:fill="auto"/>
            <w:noWrap/>
            <w:vAlign w:val="center"/>
            <w:hideMark/>
          </w:tcPr>
          <w:p w:rsidR="00593B7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0,00</w:t>
            </w:r>
          </w:p>
        </w:tc>
        <w:tc>
          <w:tcPr>
            <w:tcW w:w="1540" w:type="dxa"/>
            <w:tcBorders>
              <w:top w:val="nil"/>
              <w:left w:val="nil"/>
              <w:bottom w:val="single" w:sz="8" w:space="0" w:color="auto"/>
              <w:right w:val="single" w:sz="8" w:space="0" w:color="auto"/>
            </w:tcBorders>
            <w:shd w:val="clear" w:color="auto" w:fill="auto"/>
            <w:vAlign w:val="center"/>
            <w:hideMark/>
          </w:tcPr>
          <w:p w:rsidR="00593B7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114,00</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zúčtovanie s orgánmi sociálneho zabezpečenia a ZP</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63 828,59</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67 348,24</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ostatné priame dane</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10 512,52</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9 928,25</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Zúčtovanie s európskou úniou</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486 990,43</w:t>
            </w:r>
            <w:r w:rsidR="005016C9" w:rsidRPr="00EC4D40">
              <w:rPr>
                <w:rFonts w:ascii="Arial Narrow" w:hAnsi="Arial Narrow"/>
                <w:color w:val="000000"/>
                <w:lang w:val="sk-SK"/>
              </w:rPr>
              <w:t> </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296 604,03</w:t>
            </w:r>
          </w:p>
        </w:tc>
      </w:tr>
      <w:tr w:rsidR="00593B79" w:rsidRPr="00593B79" w:rsidTr="00593B79">
        <w:trPr>
          <w:trHeight w:val="315"/>
        </w:trPr>
        <w:tc>
          <w:tcPr>
            <w:tcW w:w="4900" w:type="dxa"/>
            <w:tcBorders>
              <w:top w:val="nil"/>
              <w:left w:val="single" w:sz="8" w:space="0" w:color="auto"/>
              <w:bottom w:val="single" w:sz="4" w:space="0" w:color="auto"/>
              <w:right w:val="single" w:sz="8" w:space="0" w:color="auto"/>
            </w:tcBorders>
            <w:shd w:val="clear" w:color="auto" w:fill="auto"/>
            <w:noWrap/>
            <w:vAlign w:val="bottom"/>
            <w:hideMark/>
          </w:tcPr>
          <w:p w:rsidR="00593B79" w:rsidRPr="00593B79" w:rsidRDefault="00593B79" w:rsidP="005016C9">
            <w:pPr>
              <w:suppressAutoHyphens w:val="0"/>
              <w:rPr>
                <w:rFonts w:ascii="Arial Narrow" w:hAnsi="Arial Narrow"/>
                <w:bCs/>
                <w:color w:val="000000"/>
                <w:lang w:val="sk-SK"/>
              </w:rPr>
            </w:pPr>
            <w:r>
              <w:rPr>
                <w:rFonts w:ascii="Arial Narrow" w:hAnsi="Arial Narrow"/>
                <w:bCs/>
                <w:color w:val="000000"/>
                <w:lang w:val="sk-SK"/>
              </w:rPr>
              <w:t>transfery a ostatné zúčtovanie so subjektami mimo ver. správy</w:t>
            </w:r>
          </w:p>
        </w:tc>
        <w:tc>
          <w:tcPr>
            <w:tcW w:w="1740" w:type="dxa"/>
            <w:tcBorders>
              <w:top w:val="nil"/>
              <w:left w:val="nil"/>
              <w:bottom w:val="single" w:sz="4" w:space="0" w:color="auto"/>
              <w:right w:val="single" w:sz="8" w:space="0" w:color="auto"/>
            </w:tcBorders>
            <w:shd w:val="clear" w:color="auto" w:fill="auto"/>
            <w:noWrap/>
            <w:vAlign w:val="center"/>
            <w:hideMark/>
          </w:tcPr>
          <w:p w:rsidR="00593B79" w:rsidRPr="00593B79" w:rsidRDefault="00593B79" w:rsidP="005016C9">
            <w:pPr>
              <w:suppressAutoHyphens w:val="0"/>
              <w:jc w:val="right"/>
              <w:rPr>
                <w:rFonts w:ascii="Arial Narrow" w:hAnsi="Arial Narrow"/>
                <w:color w:val="000000"/>
                <w:lang w:val="sk-SK"/>
              </w:rPr>
            </w:pPr>
            <w:r>
              <w:rPr>
                <w:rFonts w:ascii="Arial Narrow" w:hAnsi="Arial Narrow"/>
                <w:color w:val="000000"/>
                <w:lang w:val="sk-SK"/>
              </w:rPr>
              <w:t>0,00</w:t>
            </w:r>
          </w:p>
        </w:tc>
        <w:tc>
          <w:tcPr>
            <w:tcW w:w="1540" w:type="dxa"/>
            <w:tcBorders>
              <w:top w:val="nil"/>
              <w:left w:val="nil"/>
              <w:bottom w:val="single" w:sz="4" w:space="0" w:color="auto"/>
              <w:right w:val="single" w:sz="8" w:space="0" w:color="auto"/>
            </w:tcBorders>
            <w:shd w:val="clear" w:color="auto" w:fill="auto"/>
            <w:vAlign w:val="center"/>
            <w:hideMark/>
          </w:tcPr>
          <w:p w:rsidR="00593B79" w:rsidRPr="00593B79" w:rsidRDefault="00593B79" w:rsidP="005016C9">
            <w:pPr>
              <w:suppressAutoHyphens w:val="0"/>
              <w:jc w:val="right"/>
              <w:rPr>
                <w:rFonts w:ascii="Arial Narrow" w:hAnsi="Arial Narrow"/>
                <w:color w:val="000000"/>
                <w:lang w:val="sk-SK"/>
              </w:rPr>
            </w:pPr>
            <w:r>
              <w:rPr>
                <w:rFonts w:ascii="Arial Narrow" w:hAnsi="Arial Narrow"/>
                <w:color w:val="000000"/>
                <w:lang w:val="sk-SK"/>
              </w:rPr>
              <w:t>1 500,00</w:t>
            </w:r>
          </w:p>
        </w:tc>
      </w:tr>
      <w:tr w:rsidR="0059410C" w:rsidRPr="00EC4D40" w:rsidTr="00593B79">
        <w:trPr>
          <w:trHeight w:val="315"/>
        </w:trPr>
        <w:tc>
          <w:tcPr>
            <w:tcW w:w="49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lastRenderedPageBreak/>
              <w:t>Bankové úvery a výpomoci</w:t>
            </w:r>
          </w:p>
        </w:tc>
        <w:tc>
          <w:tcPr>
            <w:tcW w:w="1740" w:type="dxa"/>
            <w:tcBorders>
              <w:top w:val="single" w:sz="4" w:space="0" w:color="auto"/>
              <w:left w:val="nil"/>
              <w:bottom w:val="single" w:sz="4"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225 474,36</w:t>
            </w:r>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262 653,90</w:t>
            </w:r>
          </w:p>
        </w:tc>
      </w:tr>
      <w:tr w:rsidR="0059410C" w:rsidRPr="00EC4D40" w:rsidTr="00484FDA">
        <w:trPr>
          <w:trHeight w:val="315"/>
        </w:trPr>
        <w:tc>
          <w:tcPr>
            <w:tcW w:w="490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bankové úvery dlhodobé</w:t>
            </w:r>
          </w:p>
        </w:tc>
        <w:tc>
          <w:tcPr>
            <w:tcW w:w="1740" w:type="dxa"/>
            <w:tcBorders>
              <w:top w:val="single" w:sz="4" w:space="0" w:color="auto"/>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225 474,36</w:t>
            </w:r>
          </w:p>
        </w:tc>
        <w:tc>
          <w:tcPr>
            <w:tcW w:w="1540" w:type="dxa"/>
            <w:tcBorders>
              <w:top w:val="single" w:sz="4" w:space="0" w:color="auto"/>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262 318,45</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Bežné bankové úvery</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93B79" w:rsidP="005016C9">
            <w:pPr>
              <w:suppressAutoHyphens w:val="0"/>
              <w:jc w:val="right"/>
              <w:rPr>
                <w:rFonts w:ascii="Arial Narrow" w:hAnsi="Arial Narrow"/>
                <w:color w:val="000000"/>
                <w:lang w:val="sk-SK"/>
              </w:rPr>
            </w:pPr>
            <w:r>
              <w:rPr>
                <w:rFonts w:ascii="Arial Narrow" w:hAnsi="Arial Narrow"/>
                <w:color w:val="000000"/>
                <w:lang w:val="sk-SK"/>
              </w:rPr>
              <w:t>0,00</w:t>
            </w:r>
            <w:r w:rsidR="005016C9" w:rsidRPr="00EC4D40">
              <w:rPr>
                <w:rFonts w:ascii="Arial Narrow" w:hAnsi="Arial Narrow"/>
                <w:color w:val="000000"/>
                <w:lang w:val="sk-SK"/>
              </w:rPr>
              <w:t> </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335,45</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b/>
                <w:bCs/>
                <w:color w:val="000000"/>
                <w:lang w:val="sk-SK"/>
              </w:rPr>
            </w:pPr>
            <w:r w:rsidRPr="00EC4D40">
              <w:rPr>
                <w:rFonts w:ascii="Arial Narrow" w:hAnsi="Arial Narrow"/>
                <w:b/>
                <w:bCs/>
                <w:color w:val="000000"/>
                <w:lang w:val="sk-SK"/>
              </w:rPr>
              <w:t>Časové rozlíšenie</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1 015 297,45</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1 799 035,83</w:t>
            </w:r>
          </w:p>
        </w:tc>
      </w:tr>
      <w:tr w:rsidR="0059410C" w:rsidRPr="00EC4D40" w:rsidTr="005016C9">
        <w:trPr>
          <w:trHeight w:val="315"/>
        </w:trPr>
        <w:tc>
          <w:tcPr>
            <w:tcW w:w="4900" w:type="dxa"/>
            <w:tcBorders>
              <w:top w:val="nil"/>
              <w:left w:val="single" w:sz="8" w:space="0" w:color="auto"/>
              <w:bottom w:val="single" w:sz="8" w:space="0" w:color="auto"/>
              <w:right w:val="single" w:sz="8" w:space="0" w:color="auto"/>
            </w:tcBorders>
            <w:shd w:val="clear" w:color="auto" w:fill="auto"/>
            <w:noWrap/>
            <w:vAlign w:val="bottom"/>
            <w:hideMark/>
          </w:tcPr>
          <w:p w:rsidR="005016C9" w:rsidRPr="00EC4D40" w:rsidRDefault="005016C9" w:rsidP="005016C9">
            <w:pPr>
              <w:suppressAutoHyphens w:val="0"/>
              <w:rPr>
                <w:rFonts w:ascii="Arial Narrow" w:hAnsi="Arial Narrow"/>
                <w:color w:val="000000"/>
                <w:lang w:val="sk-SK"/>
              </w:rPr>
            </w:pPr>
            <w:r w:rsidRPr="00EC4D40">
              <w:rPr>
                <w:rFonts w:ascii="Arial Narrow" w:hAnsi="Arial Narrow"/>
                <w:color w:val="000000"/>
                <w:lang w:val="sk-SK"/>
              </w:rPr>
              <w:t>výnosy budúcich období</w:t>
            </w:r>
          </w:p>
        </w:tc>
        <w:tc>
          <w:tcPr>
            <w:tcW w:w="1740" w:type="dxa"/>
            <w:tcBorders>
              <w:top w:val="nil"/>
              <w:left w:val="nil"/>
              <w:bottom w:val="single" w:sz="8" w:space="0" w:color="auto"/>
              <w:right w:val="single" w:sz="8" w:space="0" w:color="auto"/>
            </w:tcBorders>
            <w:shd w:val="clear" w:color="auto" w:fill="auto"/>
            <w:noWrap/>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1 015 297,45</w:t>
            </w:r>
          </w:p>
        </w:tc>
        <w:tc>
          <w:tcPr>
            <w:tcW w:w="1540" w:type="dxa"/>
            <w:tcBorders>
              <w:top w:val="nil"/>
              <w:left w:val="nil"/>
              <w:bottom w:val="single" w:sz="8" w:space="0" w:color="auto"/>
              <w:right w:val="single" w:sz="8" w:space="0" w:color="auto"/>
            </w:tcBorders>
            <w:shd w:val="clear" w:color="auto" w:fill="auto"/>
            <w:vAlign w:val="center"/>
            <w:hideMark/>
          </w:tcPr>
          <w:p w:rsidR="005016C9" w:rsidRPr="00EC4D40" w:rsidRDefault="005016C9" w:rsidP="005016C9">
            <w:pPr>
              <w:suppressAutoHyphens w:val="0"/>
              <w:jc w:val="right"/>
              <w:rPr>
                <w:rFonts w:ascii="Arial Narrow" w:hAnsi="Arial Narrow"/>
                <w:color w:val="000000"/>
                <w:lang w:val="sk-SK"/>
              </w:rPr>
            </w:pPr>
            <w:r w:rsidRPr="00EC4D40">
              <w:rPr>
                <w:rFonts w:ascii="Arial Narrow" w:hAnsi="Arial Narrow"/>
                <w:color w:val="000000"/>
                <w:lang w:val="sk-SK"/>
              </w:rPr>
              <w:t>1 799 035,83</w:t>
            </w:r>
          </w:p>
        </w:tc>
      </w:tr>
    </w:tbl>
    <w:p w:rsidR="005016C9" w:rsidRPr="002B770E" w:rsidRDefault="005016C9" w:rsidP="005016C9">
      <w:pPr>
        <w:jc w:val="both"/>
        <w:rPr>
          <w:rFonts w:ascii="Arial Narrow" w:hAnsi="Arial Narrow"/>
          <w:color w:val="000000"/>
          <w:sz w:val="22"/>
          <w:szCs w:val="22"/>
          <w:highlight w:val="yellow"/>
          <w:lang w:val="sk-SK"/>
        </w:rPr>
      </w:pPr>
    </w:p>
    <w:bookmarkEnd w:id="0"/>
    <w:p w:rsidR="00CF0E11" w:rsidRPr="00643D4B" w:rsidRDefault="00C64F3A" w:rsidP="00AB7574">
      <w:pPr>
        <w:tabs>
          <w:tab w:val="left" w:pos="0"/>
        </w:tabs>
        <w:spacing w:before="120"/>
        <w:jc w:val="both"/>
        <w:rPr>
          <w:rFonts w:ascii="Arial Narrow" w:hAnsi="Arial Narrow"/>
          <w:sz w:val="22"/>
          <w:szCs w:val="22"/>
        </w:rPr>
      </w:pPr>
      <w:r w:rsidRPr="00643D4B">
        <w:rPr>
          <w:rFonts w:ascii="Arial Narrow" w:hAnsi="Arial Narrow"/>
          <w:sz w:val="22"/>
          <w:szCs w:val="22"/>
        </w:rPr>
        <w:t>Okrem konsolidácie majetku a záväzkov boli za rok 201</w:t>
      </w:r>
      <w:r w:rsidR="00643D4B" w:rsidRPr="00643D4B">
        <w:rPr>
          <w:rFonts w:ascii="Arial Narrow" w:hAnsi="Arial Narrow"/>
          <w:sz w:val="22"/>
          <w:szCs w:val="22"/>
        </w:rPr>
        <w:t>3</w:t>
      </w:r>
      <w:r w:rsidR="00AA0E8E" w:rsidRPr="00643D4B">
        <w:rPr>
          <w:rFonts w:ascii="Arial Narrow" w:hAnsi="Arial Narrow"/>
          <w:sz w:val="22"/>
          <w:szCs w:val="22"/>
        </w:rPr>
        <w:t xml:space="preserve"> </w:t>
      </w:r>
      <w:r w:rsidRPr="00643D4B">
        <w:rPr>
          <w:rFonts w:ascii="Arial Narrow" w:hAnsi="Arial Narrow"/>
          <w:sz w:val="22"/>
          <w:szCs w:val="22"/>
        </w:rPr>
        <w:t>konsolidované náklady a výnosy. Prehľad náklado</w:t>
      </w:r>
      <w:r w:rsidR="008A5F01" w:rsidRPr="00643D4B">
        <w:rPr>
          <w:rFonts w:ascii="Arial Narrow" w:hAnsi="Arial Narrow"/>
          <w:sz w:val="22"/>
          <w:szCs w:val="22"/>
        </w:rPr>
        <w:t>v</w:t>
      </w:r>
      <w:r w:rsidRPr="00643D4B">
        <w:rPr>
          <w:rFonts w:ascii="Arial Narrow" w:hAnsi="Arial Narrow"/>
          <w:sz w:val="22"/>
          <w:szCs w:val="22"/>
        </w:rPr>
        <w:t xml:space="preserve"> a výnosov konsolidovaného celku uvádzame v nasledujúcich tabuľkách:</w:t>
      </w:r>
    </w:p>
    <w:p w:rsidR="00164CF4" w:rsidRPr="006A082B" w:rsidRDefault="00164CF4" w:rsidP="00AB7574">
      <w:pPr>
        <w:tabs>
          <w:tab w:val="left" w:pos="0"/>
        </w:tabs>
        <w:spacing w:before="120"/>
        <w:jc w:val="both"/>
        <w:rPr>
          <w:rFonts w:ascii="Arial Narrow" w:hAnsi="Arial Narrow"/>
          <w:sz w:val="22"/>
          <w:szCs w:val="22"/>
        </w:rPr>
      </w:pPr>
    </w:p>
    <w:tbl>
      <w:tblPr>
        <w:tblW w:w="9212" w:type="dxa"/>
        <w:tblInd w:w="60" w:type="dxa"/>
        <w:tblCellMar>
          <w:left w:w="70" w:type="dxa"/>
          <w:right w:w="70" w:type="dxa"/>
        </w:tblCellMar>
        <w:tblLook w:val="04A0"/>
      </w:tblPr>
      <w:tblGrid>
        <w:gridCol w:w="1057"/>
        <w:gridCol w:w="3263"/>
        <w:gridCol w:w="1350"/>
        <w:gridCol w:w="1199"/>
        <w:gridCol w:w="1268"/>
        <w:gridCol w:w="1075"/>
      </w:tblGrid>
      <w:tr w:rsidR="001854BF" w:rsidRPr="006A082B" w:rsidTr="001854BF">
        <w:trPr>
          <w:trHeight w:val="300"/>
        </w:trPr>
        <w:tc>
          <w:tcPr>
            <w:tcW w:w="1057" w:type="dxa"/>
            <w:vMerge w:val="restart"/>
            <w:tcBorders>
              <w:top w:val="single" w:sz="12" w:space="0" w:color="auto"/>
              <w:left w:val="single" w:sz="12" w:space="0" w:color="auto"/>
              <w:bottom w:val="single" w:sz="4"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b/>
                <w:bCs/>
                <w:lang w:val="sk-SK"/>
              </w:rPr>
            </w:pPr>
            <w:r w:rsidRPr="006A082B">
              <w:rPr>
                <w:rFonts w:ascii="Arial Narrow" w:hAnsi="Arial Narrow"/>
                <w:b/>
                <w:bCs/>
                <w:lang w:val="sk-SK"/>
              </w:rPr>
              <w:t>Číslo účtu alebo skupiny</w:t>
            </w:r>
          </w:p>
        </w:tc>
        <w:tc>
          <w:tcPr>
            <w:tcW w:w="3263" w:type="dxa"/>
            <w:vMerge w:val="restart"/>
            <w:tcBorders>
              <w:top w:val="single" w:sz="12" w:space="0" w:color="auto"/>
              <w:left w:val="single" w:sz="4" w:space="0" w:color="auto"/>
              <w:bottom w:val="single" w:sz="4"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b/>
                <w:bCs/>
                <w:lang w:val="sk-SK"/>
              </w:rPr>
            </w:pPr>
            <w:r w:rsidRPr="006A082B">
              <w:rPr>
                <w:rFonts w:ascii="Arial Narrow" w:hAnsi="Arial Narrow"/>
                <w:b/>
                <w:bCs/>
                <w:lang w:val="sk-SK"/>
              </w:rPr>
              <w:t>Náklady</w:t>
            </w:r>
          </w:p>
        </w:tc>
        <w:tc>
          <w:tcPr>
            <w:tcW w:w="1350" w:type="dxa"/>
            <w:vMerge w:val="restart"/>
            <w:tcBorders>
              <w:top w:val="single" w:sz="12" w:space="0" w:color="auto"/>
              <w:left w:val="nil"/>
              <w:right w:val="single" w:sz="2" w:space="0" w:color="auto"/>
            </w:tcBorders>
            <w:vAlign w:val="center"/>
          </w:tcPr>
          <w:p w:rsidR="001854BF" w:rsidRPr="006A082B" w:rsidRDefault="001854BF" w:rsidP="006C1B32">
            <w:pPr>
              <w:suppressAutoHyphens w:val="0"/>
              <w:jc w:val="center"/>
              <w:rPr>
                <w:rFonts w:ascii="Arial CE" w:hAnsi="Arial CE"/>
                <w:b/>
                <w:bCs/>
                <w:sz w:val="16"/>
                <w:szCs w:val="16"/>
                <w:lang w:val="sk-SK"/>
              </w:rPr>
            </w:pPr>
            <w:r w:rsidRPr="006A082B">
              <w:rPr>
                <w:rFonts w:ascii="Arial CE" w:hAnsi="Arial CE"/>
                <w:b/>
                <w:bCs/>
                <w:sz w:val="16"/>
                <w:szCs w:val="16"/>
                <w:lang w:val="sk-SK"/>
              </w:rPr>
              <w:t>Bezprostredne  predchádzajúce účtovné obdobie</w:t>
            </w:r>
          </w:p>
        </w:tc>
        <w:tc>
          <w:tcPr>
            <w:tcW w:w="3542" w:type="dxa"/>
            <w:gridSpan w:val="3"/>
            <w:tcBorders>
              <w:top w:val="single" w:sz="12" w:space="0" w:color="auto"/>
              <w:left w:val="nil"/>
              <w:bottom w:val="single" w:sz="4" w:space="0" w:color="auto"/>
              <w:right w:val="single" w:sz="12" w:space="0" w:color="auto"/>
            </w:tcBorders>
            <w:shd w:val="clear" w:color="auto" w:fill="auto"/>
            <w:vAlign w:val="center"/>
            <w:hideMark/>
          </w:tcPr>
          <w:p w:rsidR="001854BF" w:rsidRPr="006A082B" w:rsidRDefault="001854BF" w:rsidP="00C64F3A">
            <w:pPr>
              <w:suppressAutoHyphens w:val="0"/>
              <w:jc w:val="center"/>
              <w:rPr>
                <w:rFonts w:ascii="Arial Narrow" w:hAnsi="Arial Narrow"/>
                <w:b/>
                <w:bCs/>
                <w:lang w:val="sk-SK"/>
              </w:rPr>
            </w:pPr>
            <w:r w:rsidRPr="006A082B">
              <w:rPr>
                <w:rFonts w:ascii="Arial Narrow" w:hAnsi="Arial Narrow"/>
                <w:b/>
                <w:bCs/>
                <w:lang w:val="sk-SK"/>
              </w:rPr>
              <w:t>Bežné účtovné obdobie</w:t>
            </w:r>
          </w:p>
        </w:tc>
      </w:tr>
      <w:tr w:rsidR="001854BF" w:rsidRPr="006A082B" w:rsidTr="001854BF">
        <w:trPr>
          <w:trHeight w:val="405"/>
        </w:trPr>
        <w:tc>
          <w:tcPr>
            <w:tcW w:w="1057" w:type="dxa"/>
            <w:vMerge/>
            <w:tcBorders>
              <w:top w:val="single" w:sz="8" w:space="0" w:color="auto"/>
              <w:left w:val="single" w:sz="12" w:space="0" w:color="auto"/>
              <w:bottom w:val="single" w:sz="4" w:space="0" w:color="auto"/>
              <w:right w:val="single" w:sz="4" w:space="0" w:color="auto"/>
            </w:tcBorders>
            <w:vAlign w:val="center"/>
            <w:hideMark/>
          </w:tcPr>
          <w:p w:rsidR="001854BF" w:rsidRPr="006A082B" w:rsidRDefault="001854BF" w:rsidP="00C64F3A">
            <w:pPr>
              <w:suppressAutoHyphens w:val="0"/>
              <w:rPr>
                <w:rFonts w:ascii="Arial Narrow" w:hAnsi="Arial Narrow"/>
                <w:b/>
                <w:bCs/>
                <w:lang w:val="sk-SK"/>
              </w:rPr>
            </w:pPr>
          </w:p>
        </w:tc>
        <w:tc>
          <w:tcPr>
            <w:tcW w:w="3263" w:type="dxa"/>
            <w:vMerge/>
            <w:tcBorders>
              <w:top w:val="single" w:sz="8" w:space="0" w:color="auto"/>
              <w:left w:val="single" w:sz="4" w:space="0" w:color="auto"/>
              <w:bottom w:val="single" w:sz="4" w:space="0" w:color="auto"/>
              <w:right w:val="single" w:sz="4" w:space="0" w:color="auto"/>
            </w:tcBorders>
            <w:vAlign w:val="center"/>
            <w:hideMark/>
          </w:tcPr>
          <w:p w:rsidR="001854BF" w:rsidRPr="006A082B" w:rsidRDefault="001854BF" w:rsidP="00C64F3A">
            <w:pPr>
              <w:suppressAutoHyphens w:val="0"/>
              <w:rPr>
                <w:rFonts w:ascii="Arial Narrow" w:hAnsi="Arial Narrow"/>
                <w:b/>
                <w:bCs/>
                <w:lang w:val="sk-SK"/>
              </w:rPr>
            </w:pPr>
          </w:p>
        </w:tc>
        <w:tc>
          <w:tcPr>
            <w:tcW w:w="1350" w:type="dxa"/>
            <w:vMerge/>
            <w:tcBorders>
              <w:left w:val="nil"/>
              <w:bottom w:val="single" w:sz="4" w:space="0" w:color="auto"/>
              <w:right w:val="single" w:sz="2" w:space="0" w:color="auto"/>
            </w:tcBorders>
            <w:vAlign w:val="center"/>
          </w:tcPr>
          <w:p w:rsidR="001854BF" w:rsidRPr="006A082B" w:rsidRDefault="001854BF" w:rsidP="006C1B32">
            <w:pPr>
              <w:suppressAutoHyphens w:val="0"/>
              <w:rPr>
                <w:rFonts w:ascii="Arial CE" w:hAnsi="Arial CE"/>
                <w:b/>
                <w:bCs/>
                <w:sz w:val="16"/>
                <w:szCs w:val="16"/>
                <w:lang w:val="sk-SK"/>
              </w:rPr>
            </w:pPr>
          </w:p>
        </w:tc>
        <w:tc>
          <w:tcPr>
            <w:tcW w:w="1199" w:type="dxa"/>
            <w:tcBorders>
              <w:top w:val="nil"/>
              <w:left w:val="nil"/>
              <w:bottom w:val="single" w:sz="4"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b/>
                <w:bCs/>
                <w:lang w:val="sk-SK"/>
              </w:rPr>
            </w:pPr>
            <w:r w:rsidRPr="006A082B">
              <w:rPr>
                <w:rFonts w:ascii="Arial Narrow" w:hAnsi="Arial Narrow"/>
                <w:b/>
                <w:bCs/>
                <w:lang w:val="sk-SK"/>
              </w:rPr>
              <w:t>Hlavná činnosť</w:t>
            </w:r>
          </w:p>
        </w:tc>
        <w:tc>
          <w:tcPr>
            <w:tcW w:w="1268" w:type="dxa"/>
            <w:tcBorders>
              <w:top w:val="nil"/>
              <w:left w:val="nil"/>
              <w:bottom w:val="single" w:sz="4"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b/>
                <w:bCs/>
                <w:lang w:val="sk-SK"/>
              </w:rPr>
            </w:pPr>
            <w:r w:rsidRPr="006A082B">
              <w:rPr>
                <w:rFonts w:ascii="Arial Narrow" w:hAnsi="Arial Narrow"/>
                <w:b/>
                <w:bCs/>
                <w:lang w:val="sk-SK"/>
              </w:rPr>
              <w:t>Podnikateľská činnosť</w:t>
            </w:r>
          </w:p>
        </w:tc>
        <w:tc>
          <w:tcPr>
            <w:tcW w:w="1075" w:type="dxa"/>
            <w:tcBorders>
              <w:top w:val="nil"/>
              <w:left w:val="nil"/>
              <w:bottom w:val="single" w:sz="4" w:space="0" w:color="auto"/>
              <w:right w:val="single" w:sz="12" w:space="0" w:color="auto"/>
            </w:tcBorders>
            <w:shd w:val="clear" w:color="auto" w:fill="auto"/>
            <w:vAlign w:val="center"/>
            <w:hideMark/>
          </w:tcPr>
          <w:p w:rsidR="001854BF" w:rsidRPr="006A082B" w:rsidRDefault="001854BF" w:rsidP="00C64F3A">
            <w:pPr>
              <w:suppressAutoHyphens w:val="0"/>
              <w:jc w:val="center"/>
              <w:rPr>
                <w:rFonts w:ascii="Arial CE" w:hAnsi="Arial CE"/>
                <w:b/>
                <w:bCs/>
                <w:sz w:val="16"/>
                <w:szCs w:val="16"/>
                <w:lang w:val="sk-SK"/>
              </w:rPr>
            </w:pPr>
            <w:r w:rsidRPr="006A082B">
              <w:rPr>
                <w:rFonts w:ascii="Arial CE" w:hAnsi="Arial CE"/>
                <w:b/>
                <w:bCs/>
                <w:sz w:val="16"/>
                <w:szCs w:val="16"/>
                <w:lang w:val="sk-SK"/>
              </w:rPr>
              <w:t>Spolu</w:t>
            </w:r>
          </w:p>
        </w:tc>
      </w:tr>
      <w:tr w:rsidR="001854BF" w:rsidRPr="006A082B" w:rsidTr="001854BF">
        <w:trPr>
          <w:trHeight w:val="315"/>
        </w:trPr>
        <w:tc>
          <w:tcPr>
            <w:tcW w:w="1057" w:type="dxa"/>
            <w:tcBorders>
              <w:top w:val="nil"/>
              <w:left w:val="single" w:sz="12" w:space="0" w:color="auto"/>
              <w:bottom w:val="single" w:sz="8"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lang w:val="sk-SK"/>
              </w:rPr>
            </w:pPr>
            <w:r w:rsidRPr="006A082B">
              <w:rPr>
                <w:rFonts w:ascii="Arial Narrow" w:hAnsi="Arial Narrow"/>
                <w:lang w:val="sk-SK"/>
              </w:rPr>
              <w:t>a</w:t>
            </w:r>
          </w:p>
        </w:tc>
        <w:tc>
          <w:tcPr>
            <w:tcW w:w="3263" w:type="dxa"/>
            <w:tcBorders>
              <w:top w:val="nil"/>
              <w:left w:val="nil"/>
              <w:bottom w:val="single" w:sz="8"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lang w:val="sk-SK"/>
              </w:rPr>
            </w:pPr>
            <w:r w:rsidRPr="006A082B">
              <w:rPr>
                <w:rFonts w:ascii="Arial Narrow" w:hAnsi="Arial Narrow"/>
                <w:lang w:val="sk-SK"/>
              </w:rPr>
              <w:t>b</w:t>
            </w:r>
          </w:p>
        </w:tc>
        <w:tc>
          <w:tcPr>
            <w:tcW w:w="1350" w:type="dxa"/>
            <w:tcBorders>
              <w:top w:val="nil"/>
              <w:left w:val="nil"/>
              <w:bottom w:val="single" w:sz="8" w:space="0" w:color="auto"/>
              <w:right w:val="single" w:sz="2" w:space="0" w:color="auto"/>
            </w:tcBorders>
            <w:vAlign w:val="center"/>
          </w:tcPr>
          <w:p w:rsidR="001854BF" w:rsidRPr="006A082B" w:rsidRDefault="001854BF" w:rsidP="006C1B32">
            <w:pPr>
              <w:suppressAutoHyphens w:val="0"/>
              <w:jc w:val="center"/>
              <w:rPr>
                <w:rFonts w:ascii="Arial CE" w:hAnsi="Arial CE"/>
                <w:sz w:val="16"/>
                <w:szCs w:val="16"/>
                <w:lang w:val="sk-SK"/>
              </w:rPr>
            </w:pPr>
            <w:r w:rsidRPr="006A082B">
              <w:rPr>
                <w:rFonts w:ascii="Arial CE" w:hAnsi="Arial CE"/>
                <w:sz w:val="16"/>
                <w:szCs w:val="16"/>
                <w:lang w:val="sk-SK"/>
              </w:rPr>
              <w:t>4</w:t>
            </w:r>
          </w:p>
        </w:tc>
        <w:tc>
          <w:tcPr>
            <w:tcW w:w="1199" w:type="dxa"/>
            <w:tcBorders>
              <w:top w:val="nil"/>
              <w:left w:val="nil"/>
              <w:bottom w:val="single" w:sz="8"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Narrow" w:hAnsi="Arial Narrow"/>
                <w:lang w:val="sk-SK"/>
              </w:rPr>
            </w:pPr>
            <w:r w:rsidRPr="006A082B">
              <w:rPr>
                <w:rFonts w:ascii="Arial Narrow" w:hAnsi="Arial Narrow"/>
                <w:lang w:val="sk-SK"/>
              </w:rPr>
              <w:t>1</w:t>
            </w:r>
          </w:p>
        </w:tc>
        <w:tc>
          <w:tcPr>
            <w:tcW w:w="1268" w:type="dxa"/>
            <w:tcBorders>
              <w:top w:val="nil"/>
              <w:left w:val="nil"/>
              <w:bottom w:val="single" w:sz="8" w:space="0" w:color="auto"/>
              <w:right w:val="single" w:sz="4" w:space="0" w:color="auto"/>
            </w:tcBorders>
            <w:shd w:val="clear" w:color="auto" w:fill="auto"/>
            <w:vAlign w:val="center"/>
            <w:hideMark/>
          </w:tcPr>
          <w:p w:rsidR="001854BF" w:rsidRPr="006A082B" w:rsidRDefault="001854BF" w:rsidP="00C64F3A">
            <w:pPr>
              <w:suppressAutoHyphens w:val="0"/>
              <w:jc w:val="center"/>
              <w:rPr>
                <w:rFonts w:ascii="Arial CE" w:hAnsi="Arial CE"/>
                <w:sz w:val="16"/>
                <w:szCs w:val="16"/>
                <w:lang w:val="sk-SK"/>
              </w:rPr>
            </w:pPr>
            <w:r w:rsidRPr="006A082B">
              <w:rPr>
                <w:rFonts w:ascii="Arial CE" w:hAnsi="Arial CE"/>
                <w:sz w:val="16"/>
                <w:szCs w:val="16"/>
                <w:lang w:val="sk-SK"/>
              </w:rPr>
              <w:t>2</w:t>
            </w:r>
          </w:p>
        </w:tc>
        <w:tc>
          <w:tcPr>
            <w:tcW w:w="1075" w:type="dxa"/>
            <w:tcBorders>
              <w:top w:val="nil"/>
              <w:left w:val="nil"/>
              <w:bottom w:val="single" w:sz="8" w:space="0" w:color="auto"/>
              <w:right w:val="single" w:sz="12" w:space="0" w:color="auto"/>
            </w:tcBorders>
            <w:shd w:val="clear" w:color="auto" w:fill="auto"/>
            <w:vAlign w:val="center"/>
            <w:hideMark/>
          </w:tcPr>
          <w:p w:rsidR="001854BF" w:rsidRPr="006A082B" w:rsidRDefault="001854BF" w:rsidP="00C64F3A">
            <w:pPr>
              <w:suppressAutoHyphens w:val="0"/>
              <w:jc w:val="center"/>
              <w:rPr>
                <w:rFonts w:ascii="Arial CE" w:hAnsi="Arial CE"/>
                <w:sz w:val="16"/>
                <w:szCs w:val="16"/>
                <w:lang w:val="sk-SK"/>
              </w:rPr>
            </w:pPr>
            <w:r w:rsidRPr="006A082B">
              <w:rPr>
                <w:rFonts w:ascii="Arial CE" w:hAnsi="Arial CE"/>
                <w:sz w:val="16"/>
                <w:szCs w:val="16"/>
                <w:lang w:val="sk-SK"/>
              </w:rPr>
              <w:t>3</w:t>
            </w:r>
          </w:p>
        </w:tc>
      </w:tr>
      <w:tr w:rsidR="005016C9" w:rsidRPr="006A082B" w:rsidTr="001854BF">
        <w:trPr>
          <w:trHeight w:val="300"/>
        </w:trPr>
        <w:tc>
          <w:tcPr>
            <w:tcW w:w="1057"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
                <w:bCs/>
                <w:lang w:val="sk-SK"/>
              </w:rPr>
            </w:pPr>
          </w:p>
        </w:tc>
        <w:tc>
          <w:tcPr>
            <w:tcW w:w="3263" w:type="dxa"/>
            <w:tcBorders>
              <w:top w:val="single" w:sz="4" w:space="0" w:color="auto"/>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b/>
                <w:bCs/>
                <w:lang w:val="sk-SK"/>
              </w:rPr>
            </w:pPr>
            <w:r w:rsidRPr="006A082B">
              <w:rPr>
                <w:rFonts w:ascii="Arial Narrow" w:hAnsi="Arial Narrow"/>
                <w:b/>
                <w:bCs/>
                <w:lang w:val="sk-SK"/>
              </w:rPr>
              <w:t>Prevádzková činnosť</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b/>
                <w:bCs/>
                <w:sz w:val="16"/>
                <w:szCs w:val="16"/>
                <w:lang w:val="sk-SK"/>
              </w:rPr>
            </w:pPr>
            <w:r w:rsidRPr="006A082B">
              <w:rPr>
                <w:rFonts w:ascii="Arial CE" w:hAnsi="Arial CE"/>
                <w:b/>
                <w:bCs/>
                <w:sz w:val="16"/>
                <w:szCs w:val="16"/>
                <w:lang w:val="sk-SK"/>
              </w:rPr>
              <w:t>3 916 385,05</w:t>
            </w:r>
          </w:p>
        </w:tc>
        <w:tc>
          <w:tcPr>
            <w:tcW w:w="1199" w:type="dxa"/>
            <w:tcBorders>
              <w:top w:val="single" w:sz="4" w:space="0" w:color="auto"/>
              <w:left w:val="nil"/>
              <w:bottom w:val="single" w:sz="4" w:space="0" w:color="auto"/>
              <w:right w:val="single" w:sz="4" w:space="0" w:color="auto"/>
            </w:tcBorders>
            <w:shd w:val="clear" w:color="auto" w:fill="auto"/>
            <w:vAlign w:val="center"/>
            <w:hideMark/>
          </w:tcPr>
          <w:p w:rsidR="005016C9" w:rsidRPr="006E0DA1" w:rsidRDefault="006A082B" w:rsidP="00C64F3A">
            <w:pPr>
              <w:suppressAutoHyphens w:val="0"/>
              <w:jc w:val="right"/>
              <w:rPr>
                <w:rFonts w:ascii="Arial Narrow" w:hAnsi="Arial Narrow"/>
                <w:b/>
                <w:bCs/>
                <w:sz w:val="18"/>
                <w:szCs w:val="18"/>
                <w:lang w:val="sk-SK"/>
              </w:rPr>
            </w:pPr>
            <w:r w:rsidRPr="006E0DA1">
              <w:rPr>
                <w:rFonts w:ascii="Arial Narrow" w:hAnsi="Arial Narrow"/>
                <w:b/>
                <w:bCs/>
                <w:sz w:val="18"/>
                <w:szCs w:val="18"/>
                <w:lang w:val="sk-SK"/>
              </w:rPr>
              <w:t>4 042 449,98</w:t>
            </w:r>
          </w:p>
        </w:tc>
        <w:tc>
          <w:tcPr>
            <w:tcW w:w="1268" w:type="dxa"/>
            <w:tcBorders>
              <w:top w:val="single" w:sz="4" w:space="0" w:color="auto"/>
              <w:left w:val="nil"/>
              <w:bottom w:val="single" w:sz="4" w:space="0" w:color="auto"/>
              <w:right w:val="single" w:sz="4" w:space="0" w:color="auto"/>
            </w:tcBorders>
            <w:shd w:val="clear" w:color="auto" w:fill="auto"/>
            <w:vAlign w:val="center"/>
            <w:hideMark/>
          </w:tcPr>
          <w:p w:rsidR="005016C9" w:rsidRPr="006A082B" w:rsidRDefault="006A082B" w:rsidP="00C64F3A">
            <w:pPr>
              <w:suppressAutoHyphens w:val="0"/>
              <w:jc w:val="right"/>
              <w:rPr>
                <w:rFonts w:ascii="Arial CE" w:hAnsi="Arial CE"/>
                <w:b/>
                <w:bCs/>
                <w:sz w:val="16"/>
                <w:szCs w:val="16"/>
                <w:lang w:val="sk-SK"/>
              </w:rPr>
            </w:pPr>
            <w:r w:rsidRPr="006A082B">
              <w:rPr>
                <w:rFonts w:ascii="Arial CE" w:hAnsi="Arial CE"/>
                <w:b/>
                <w:bCs/>
                <w:sz w:val="16"/>
                <w:szCs w:val="16"/>
                <w:lang w:val="sk-SK"/>
              </w:rPr>
              <w:t>8 948,55</w:t>
            </w:r>
          </w:p>
        </w:tc>
        <w:tc>
          <w:tcPr>
            <w:tcW w:w="1075" w:type="dxa"/>
            <w:tcBorders>
              <w:top w:val="single" w:sz="4" w:space="0" w:color="auto"/>
              <w:left w:val="nil"/>
              <w:bottom w:val="single" w:sz="4" w:space="0" w:color="auto"/>
              <w:right w:val="single" w:sz="12" w:space="0" w:color="auto"/>
            </w:tcBorders>
            <w:shd w:val="clear" w:color="auto" w:fill="auto"/>
            <w:vAlign w:val="center"/>
            <w:hideMark/>
          </w:tcPr>
          <w:p w:rsidR="005016C9" w:rsidRPr="006A082B" w:rsidRDefault="006A082B" w:rsidP="00C64F3A">
            <w:pPr>
              <w:suppressAutoHyphens w:val="0"/>
              <w:jc w:val="right"/>
              <w:rPr>
                <w:rFonts w:ascii="Arial CE" w:hAnsi="Arial CE"/>
                <w:b/>
                <w:bCs/>
                <w:sz w:val="16"/>
                <w:szCs w:val="16"/>
                <w:lang w:val="sk-SK"/>
              </w:rPr>
            </w:pPr>
            <w:r w:rsidRPr="006A082B">
              <w:rPr>
                <w:rFonts w:ascii="Arial CE" w:hAnsi="Arial CE"/>
                <w:b/>
                <w:bCs/>
                <w:sz w:val="16"/>
                <w:szCs w:val="16"/>
                <w:lang w:val="sk-SK"/>
              </w:rPr>
              <w:t>4 051 398,53</w:t>
            </w:r>
          </w:p>
        </w:tc>
      </w:tr>
      <w:tr w:rsidR="005016C9" w:rsidRPr="006A082B" w:rsidTr="001854BF">
        <w:trPr>
          <w:trHeight w:val="300"/>
        </w:trPr>
        <w:tc>
          <w:tcPr>
            <w:tcW w:w="1057"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Cs/>
                <w:lang w:val="sk-SK"/>
              </w:rPr>
            </w:pPr>
            <w:r w:rsidRPr="006A082B">
              <w:rPr>
                <w:rFonts w:ascii="Arial Narrow" w:hAnsi="Arial Narrow"/>
                <w:bCs/>
                <w:lang w:val="sk-SK"/>
              </w:rPr>
              <w:t>50</w:t>
            </w:r>
          </w:p>
        </w:tc>
        <w:tc>
          <w:tcPr>
            <w:tcW w:w="3263" w:type="dxa"/>
            <w:tcBorders>
              <w:top w:val="single" w:sz="4" w:space="0" w:color="auto"/>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bCs/>
                <w:lang w:val="sk-SK"/>
              </w:rPr>
            </w:pPr>
            <w:r w:rsidRPr="006A082B">
              <w:rPr>
                <w:rFonts w:ascii="Arial Narrow" w:hAnsi="Arial Narrow"/>
                <w:bCs/>
                <w:lang w:val="sk-SK"/>
              </w:rPr>
              <w:t>Spotrebované nákupy (r. 002 až r. 005)</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bCs/>
                <w:sz w:val="16"/>
                <w:szCs w:val="16"/>
                <w:lang w:val="sk-SK"/>
              </w:rPr>
            </w:pPr>
            <w:r w:rsidRPr="006A082B">
              <w:rPr>
                <w:rFonts w:ascii="Arial CE" w:hAnsi="Arial CE"/>
                <w:bCs/>
                <w:sz w:val="16"/>
                <w:szCs w:val="16"/>
                <w:lang w:val="sk-SK"/>
              </w:rPr>
              <w:t>633 386,86</w:t>
            </w:r>
          </w:p>
        </w:tc>
        <w:tc>
          <w:tcPr>
            <w:tcW w:w="1199" w:type="dxa"/>
            <w:tcBorders>
              <w:top w:val="single" w:sz="4" w:space="0" w:color="auto"/>
              <w:left w:val="nil"/>
              <w:bottom w:val="single" w:sz="4" w:space="0" w:color="auto"/>
              <w:right w:val="single" w:sz="4" w:space="0" w:color="auto"/>
            </w:tcBorders>
            <w:shd w:val="clear" w:color="auto" w:fill="auto"/>
            <w:vAlign w:val="center"/>
            <w:hideMark/>
          </w:tcPr>
          <w:p w:rsidR="005016C9" w:rsidRPr="006E0DA1" w:rsidRDefault="005016C9" w:rsidP="006A082B">
            <w:pPr>
              <w:suppressAutoHyphens w:val="0"/>
              <w:jc w:val="right"/>
              <w:rPr>
                <w:rFonts w:ascii="Arial Narrow" w:hAnsi="Arial Narrow"/>
                <w:bCs/>
                <w:sz w:val="18"/>
                <w:szCs w:val="18"/>
                <w:lang w:val="sk-SK"/>
              </w:rPr>
            </w:pPr>
            <w:r w:rsidRPr="006E0DA1">
              <w:rPr>
                <w:rFonts w:ascii="Arial Narrow" w:hAnsi="Arial Narrow"/>
                <w:bCs/>
                <w:sz w:val="18"/>
                <w:szCs w:val="18"/>
                <w:lang w:val="sk-SK"/>
              </w:rPr>
              <w:t>634 </w:t>
            </w:r>
            <w:r w:rsidR="006A082B" w:rsidRPr="006E0DA1">
              <w:rPr>
                <w:rFonts w:ascii="Arial Narrow" w:hAnsi="Arial Narrow"/>
                <w:bCs/>
                <w:sz w:val="18"/>
                <w:szCs w:val="18"/>
                <w:lang w:val="sk-SK"/>
              </w:rPr>
              <w:t>857</w:t>
            </w:r>
            <w:r w:rsidRPr="006E0DA1">
              <w:rPr>
                <w:rFonts w:ascii="Arial Narrow" w:hAnsi="Arial Narrow"/>
                <w:bCs/>
                <w:sz w:val="18"/>
                <w:szCs w:val="18"/>
                <w:lang w:val="sk-SK"/>
              </w:rPr>
              <w:t>,00</w:t>
            </w:r>
          </w:p>
        </w:tc>
        <w:tc>
          <w:tcPr>
            <w:tcW w:w="1268" w:type="dxa"/>
            <w:tcBorders>
              <w:top w:val="single" w:sz="4" w:space="0" w:color="auto"/>
              <w:left w:val="nil"/>
              <w:bottom w:val="single" w:sz="4" w:space="0" w:color="auto"/>
              <w:right w:val="single" w:sz="4" w:space="0" w:color="auto"/>
            </w:tcBorders>
            <w:shd w:val="clear" w:color="auto" w:fill="auto"/>
            <w:vAlign w:val="center"/>
            <w:hideMark/>
          </w:tcPr>
          <w:p w:rsidR="005016C9" w:rsidRPr="006A082B" w:rsidRDefault="005016C9" w:rsidP="0078757C">
            <w:pPr>
              <w:suppressAutoHyphens w:val="0"/>
              <w:jc w:val="right"/>
              <w:rPr>
                <w:rFonts w:ascii="Arial CE" w:hAnsi="Arial CE"/>
                <w:bCs/>
                <w:sz w:val="16"/>
                <w:szCs w:val="16"/>
                <w:lang w:val="sk-SK"/>
              </w:rPr>
            </w:pPr>
            <w:r w:rsidRPr="006A082B">
              <w:rPr>
                <w:rFonts w:ascii="Arial CE" w:hAnsi="Arial CE"/>
                <w:bCs/>
                <w:sz w:val="16"/>
                <w:szCs w:val="16"/>
                <w:lang w:val="sk-SK"/>
              </w:rPr>
              <w:t>1 789,40</w:t>
            </w:r>
          </w:p>
        </w:tc>
        <w:tc>
          <w:tcPr>
            <w:tcW w:w="1075" w:type="dxa"/>
            <w:tcBorders>
              <w:top w:val="single" w:sz="4" w:space="0" w:color="auto"/>
              <w:left w:val="nil"/>
              <w:bottom w:val="single" w:sz="4" w:space="0" w:color="auto"/>
              <w:right w:val="single" w:sz="12" w:space="0" w:color="auto"/>
            </w:tcBorders>
            <w:shd w:val="clear" w:color="auto" w:fill="auto"/>
            <w:vAlign w:val="center"/>
            <w:hideMark/>
          </w:tcPr>
          <w:p w:rsidR="005016C9" w:rsidRPr="006A082B" w:rsidRDefault="005016C9" w:rsidP="0078757C">
            <w:pPr>
              <w:suppressAutoHyphens w:val="0"/>
              <w:jc w:val="right"/>
              <w:rPr>
                <w:rFonts w:ascii="Arial CE" w:hAnsi="Arial CE"/>
                <w:bCs/>
                <w:sz w:val="16"/>
                <w:szCs w:val="16"/>
                <w:lang w:val="sk-SK"/>
              </w:rPr>
            </w:pPr>
            <w:r w:rsidRPr="006A082B">
              <w:rPr>
                <w:rFonts w:ascii="Arial CE" w:hAnsi="Arial CE"/>
                <w:bCs/>
                <w:sz w:val="16"/>
                <w:szCs w:val="16"/>
                <w:lang w:val="sk-SK"/>
              </w:rPr>
              <w:t>636 646,40</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Cs/>
                <w:lang w:val="sk-SK"/>
              </w:rPr>
            </w:pPr>
            <w:r w:rsidRPr="006A082B">
              <w:rPr>
                <w:rFonts w:ascii="Arial Narrow" w:hAnsi="Arial Narrow"/>
                <w:bCs/>
                <w:lang w:val="sk-SK"/>
              </w:rPr>
              <w:t>51</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164CF4">
            <w:pPr>
              <w:suppressAutoHyphens w:val="0"/>
              <w:rPr>
                <w:rFonts w:ascii="Arial Narrow" w:hAnsi="Arial Narrow"/>
                <w:bCs/>
                <w:lang w:val="sk-SK"/>
              </w:rPr>
            </w:pPr>
            <w:r w:rsidRPr="006A082B">
              <w:rPr>
                <w:rFonts w:ascii="Arial Narrow" w:hAnsi="Arial Narrow"/>
                <w:bCs/>
                <w:lang w:val="sk-SK"/>
              </w:rPr>
              <w:t xml:space="preserve">Služby </w:t>
            </w:r>
          </w:p>
        </w:tc>
        <w:tc>
          <w:tcPr>
            <w:tcW w:w="1350" w:type="dxa"/>
            <w:tcBorders>
              <w:top w:val="nil"/>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bCs/>
                <w:sz w:val="16"/>
                <w:szCs w:val="16"/>
                <w:lang w:val="sk-SK"/>
              </w:rPr>
            </w:pPr>
            <w:r w:rsidRPr="006A082B">
              <w:rPr>
                <w:rFonts w:ascii="Arial CE" w:hAnsi="Arial CE"/>
                <w:bCs/>
                <w:sz w:val="16"/>
                <w:szCs w:val="16"/>
                <w:lang w:val="sk-SK"/>
              </w:rPr>
              <w:t>516 597,96</w:t>
            </w:r>
          </w:p>
        </w:tc>
        <w:tc>
          <w:tcPr>
            <w:tcW w:w="1199" w:type="dxa"/>
            <w:tcBorders>
              <w:top w:val="nil"/>
              <w:left w:val="nil"/>
              <w:bottom w:val="single" w:sz="4" w:space="0" w:color="auto"/>
              <w:right w:val="single" w:sz="4" w:space="0" w:color="auto"/>
            </w:tcBorders>
            <w:shd w:val="clear" w:color="auto" w:fill="auto"/>
            <w:vAlign w:val="center"/>
            <w:hideMark/>
          </w:tcPr>
          <w:p w:rsidR="005016C9" w:rsidRPr="006E0DA1" w:rsidRDefault="005016C9" w:rsidP="0078757C">
            <w:pPr>
              <w:suppressAutoHyphens w:val="0"/>
              <w:jc w:val="right"/>
              <w:rPr>
                <w:rFonts w:ascii="Arial Narrow" w:hAnsi="Arial Narrow"/>
                <w:bCs/>
                <w:sz w:val="18"/>
                <w:szCs w:val="18"/>
                <w:lang w:val="sk-SK"/>
              </w:rPr>
            </w:pPr>
            <w:r w:rsidRPr="006E0DA1">
              <w:rPr>
                <w:rFonts w:ascii="Arial Narrow" w:hAnsi="Arial Narrow"/>
                <w:bCs/>
                <w:sz w:val="18"/>
                <w:szCs w:val="18"/>
                <w:lang w:val="sk-SK"/>
              </w:rPr>
              <w:t>504 352,34</w:t>
            </w:r>
          </w:p>
        </w:tc>
        <w:tc>
          <w:tcPr>
            <w:tcW w:w="1268"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78757C">
            <w:pPr>
              <w:suppressAutoHyphens w:val="0"/>
              <w:jc w:val="right"/>
              <w:rPr>
                <w:rFonts w:ascii="Arial CE" w:hAnsi="Arial CE"/>
                <w:bCs/>
                <w:sz w:val="16"/>
                <w:szCs w:val="16"/>
                <w:lang w:val="sk-SK"/>
              </w:rPr>
            </w:pPr>
            <w:r w:rsidRPr="006A082B">
              <w:rPr>
                <w:rFonts w:ascii="Arial CE" w:hAnsi="Arial CE"/>
                <w:bCs/>
                <w:sz w:val="16"/>
                <w:szCs w:val="16"/>
                <w:lang w:val="sk-SK"/>
              </w:rPr>
              <w:t>1 738,72</w:t>
            </w:r>
          </w:p>
        </w:tc>
        <w:tc>
          <w:tcPr>
            <w:tcW w:w="1075" w:type="dxa"/>
            <w:tcBorders>
              <w:top w:val="nil"/>
              <w:left w:val="nil"/>
              <w:bottom w:val="single" w:sz="4" w:space="0" w:color="auto"/>
              <w:right w:val="single" w:sz="12" w:space="0" w:color="auto"/>
            </w:tcBorders>
            <w:shd w:val="clear" w:color="auto" w:fill="auto"/>
            <w:vAlign w:val="center"/>
            <w:hideMark/>
          </w:tcPr>
          <w:p w:rsidR="005016C9" w:rsidRPr="006A082B" w:rsidRDefault="005016C9" w:rsidP="0078757C">
            <w:pPr>
              <w:suppressAutoHyphens w:val="0"/>
              <w:jc w:val="right"/>
              <w:rPr>
                <w:rFonts w:ascii="Arial CE" w:hAnsi="Arial CE"/>
                <w:bCs/>
                <w:sz w:val="16"/>
                <w:szCs w:val="16"/>
                <w:lang w:val="sk-SK"/>
              </w:rPr>
            </w:pPr>
            <w:r w:rsidRPr="006A082B">
              <w:rPr>
                <w:rFonts w:ascii="Arial CE" w:hAnsi="Arial CE"/>
                <w:bCs/>
                <w:sz w:val="16"/>
                <w:szCs w:val="16"/>
                <w:lang w:val="sk-SK"/>
              </w:rPr>
              <w:t>506 091,06</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52</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Osobné náklady</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2 089 768,27</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2 174 480,88</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5 420,43</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2 179 901,31</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53</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Dane a poplatky</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25 556,30</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6 294,03</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6 294,03</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54</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Ostatné náklady na prevádzkovú činnosť</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3 135,35</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52 856,48</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52 856,48</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55</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Odpisy, rezervy, opravné položky</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647 940,31</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669 609,25</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669 609,25</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
                <w:lang w:val="sk-SK"/>
              </w:rPr>
            </w:pP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b/>
                <w:lang w:val="sk-SK"/>
              </w:rPr>
            </w:pPr>
            <w:r w:rsidRPr="006A082B">
              <w:rPr>
                <w:rFonts w:ascii="Arial Narrow" w:hAnsi="Arial Narrow"/>
                <w:b/>
                <w:lang w:val="sk-SK"/>
              </w:rPr>
              <w:t>Finančná činnosť</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24 697,13</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5016C9">
            <w:pPr>
              <w:suppressAutoHyphens w:val="0"/>
              <w:jc w:val="right"/>
              <w:rPr>
                <w:rFonts w:ascii="Arial Narrow" w:hAnsi="Arial Narrow"/>
                <w:b/>
                <w:sz w:val="18"/>
                <w:szCs w:val="18"/>
                <w:lang w:val="sk-SK"/>
              </w:rPr>
            </w:pPr>
            <w:r w:rsidRPr="006E0DA1">
              <w:rPr>
                <w:rFonts w:ascii="Arial Narrow" w:hAnsi="Arial Narrow"/>
                <w:b/>
                <w:sz w:val="18"/>
                <w:szCs w:val="18"/>
                <w:lang w:val="sk-SK"/>
              </w:rPr>
              <w:t>18 816,88</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73,12</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18 890,00</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56</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Finančné náklady</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24 697,13</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18 816,88</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73,12</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18 890,00</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
                <w:lang w:val="sk-SK"/>
              </w:rPr>
            </w:pP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b/>
                <w:lang w:val="sk-SK"/>
              </w:rPr>
            </w:pPr>
            <w:r w:rsidRPr="006A082B">
              <w:rPr>
                <w:rFonts w:ascii="Arial Narrow" w:hAnsi="Arial Narrow"/>
                <w:b/>
                <w:lang w:val="sk-SK"/>
              </w:rPr>
              <w:t>Mimoriadna činnosť</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119 885,36</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5016C9">
            <w:pPr>
              <w:suppressAutoHyphens w:val="0"/>
              <w:jc w:val="right"/>
              <w:rPr>
                <w:rFonts w:ascii="Arial Narrow" w:hAnsi="Arial Narrow"/>
                <w:b/>
                <w:sz w:val="18"/>
                <w:szCs w:val="18"/>
                <w:lang w:val="sk-SK"/>
              </w:rPr>
            </w:pPr>
            <w:r w:rsidRPr="006E0DA1">
              <w:rPr>
                <w:rFonts w:ascii="Arial Narrow" w:hAnsi="Arial Narrow"/>
                <w:b/>
                <w:sz w:val="18"/>
                <w:szCs w:val="18"/>
                <w:lang w:val="sk-SK"/>
              </w:rPr>
              <w:t>161 392,42</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161 392,42</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57</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Mimoriadne náklady</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2,01</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0,00</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0,00</w:t>
            </w:r>
          </w:p>
        </w:tc>
      </w:tr>
      <w:tr w:rsidR="005016C9" w:rsidRPr="006A082B" w:rsidTr="001854BF">
        <w:trPr>
          <w:trHeight w:val="300"/>
        </w:trPr>
        <w:tc>
          <w:tcPr>
            <w:tcW w:w="1057" w:type="dxa"/>
            <w:tcBorders>
              <w:top w:val="nil"/>
              <w:left w:val="single" w:sz="12" w:space="0" w:color="auto"/>
              <w:bottom w:val="single" w:sz="4"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lang w:val="sk-SK"/>
              </w:rPr>
            </w:pPr>
            <w:r w:rsidRPr="006A082B">
              <w:rPr>
                <w:rFonts w:ascii="Arial Narrow" w:hAnsi="Arial Narrow"/>
                <w:lang w:val="sk-SK"/>
              </w:rPr>
              <w:t>58</w:t>
            </w:r>
          </w:p>
        </w:tc>
        <w:tc>
          <w:tcPr>
            <w:tcW w:w="3263" w:type="dxa"/>
            <w:tcBorders>
              <w:top w:val="nil"/>
              <w:left w:val="nil"/>
              <w:bottom w:val="single" w:sz="4"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lang w:val="sk-SK"/>
              </w:rPr>
            </w:pPr>
            <w:r w:rsidRPr="006A082B">
              <w:rPr>
                <w:rFonts w:ascii="Arial Narrow" w:hAnsi="Arial Narrow"/>
                <w:lang w:val="sk-SK"/>
              </w:rPr>
              <w:t>Náklady na transfery a náklady z odvodu príjmov</w:t>
            </w:r>
          </w:p>
        </w:tc>
        <w:tc>
          <w:tcPr>
            <w:tcW w:w="1350" w:type="dxa"/>
            <w:tcBorders>
              <w:top w:val="single" w:sz="4" w:space="0" w:color="auto"/>
              <w:left w:val="nil"/>
              <w:bottom w:val="single" w:sz="4" w:space="0" w:color="auto"/>
              <w:right w:val="single" w:sz="2" w:space="0" w:color="auto"/>
            </w:tcBorders>
            <w:vAlign w:val="center"/>
          </w:tcPr>
          <w:p w:rsidR="005016C9" w:rsidRPr="006A082B" w:rsidRDefault="005016C9" w:rsidP="005016C9">
            <w:pPr>
              <w:suppressAutoHyphens w:val="0"/>
              <w:jc w:val="right"/>
              <w:rPr>
                <w:rFonts w:ascii="Arial CE" w:hAnsi="Arial CE"/>
                <w:sz w:val="16"/>
                <w:szCs w:val="16"/>
                <w:lang w:val="sk-SK"/>
              </w:rPr>
            </w:pPr>
            <w:r w:rsidRPr="006A082B">
              <w:rPr>
                <w:rFonts w:ascii="Arial CE" w:hAnsi="Arial CE"/>
                <w:sz w:val="16"/>
                <w:szCs w:val="16"/>
                <w:lang w:val="sk-SK"/>
              </w:rPr>
              <w:t>119 883,35</w:t>
            </w:r>
          </w:p>
        </w:tc>
        <w:tc>
          <w:tcPr>
            <w:tcW w:w="1199"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sz w:val="18"/>
                <w:szCs w:val="18"/>
                <w:lang w:val="sk-SK"/>
              </w:rPr>
            </w:pPr>
            <w:r w:rsidRPr="006E0DA1">
              <w:rPr>
                <w:rFonts w:ascii="Arial Narrow" w:hAnsi="Arial Narrow"/>
                <w:sz w:val="18"/>
                <w:szCs w:val="18"/>
                <w:lang w:val="sk-SK"/>
              </w:rPr>
              <w:t>161 392,42</w:t>
            </w:r>
          </w:p>
        </w:tc>
        <w:tc>
          <w:tcPr>
            <w:tcW w:w="1268" w:type="dxa"/>
            <w:tcBorders>
              <w:top w:val="single" w:sz="4" w:space="0" w:color="auto"/>
              <w:left w:val="nil"/>
              <w:bottom w:val="single" w:sz="4"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sz w:val="16"/>
                <w:szCs w:val="16"/>
                <w:lang w:val="sk-SK"/>
              </w:rPr>
            </w:pPr>
            <w:r w:rsidRPr="006A082B">
              <w:rPr>
                <w:rFonts w:ascii="Arial CE" w:hAnsi="Arial CE"/>
                <w:sz w:val="16"/>
                <w:szCs w:val="16"/>
                <w:lang w:val="sk-SK"/>
              </w:rPr>
              <w:t>161 392,42</w:t>
            </w:r>
          </w:p>
        </w:tc>
      </w:tr>
      <w:tr w:rsidR="005016C9" w:rsidRPr="006C1B32" w:rsidTr="001854BF">
        <w:trPr>
          <w:trHeight w:val="300"/>
        </w:trPr>
        <w:tc>
          <w:tcPr>
            <w:tcW w:w="1057" w:type="dxa"/>
            <w:tcBorders>
              <w:top w:val="single" w:sz="4" w:space="0" w:color="auto"/>
              <w:left w:val="single" w:sz="12" w:space="0" w:color="auto"/>
              <w:bottom w:val="single" w:sz="12" w:space="0" w:color="auto"/>
              <w:right w:val="single" w:sz="4" w:space="0" w:color="auto"/>
            </w:tcBorders>
            <w:shd w:val="clear" w:color="auto" w:fill="auto"/>
            <w:vAlign w:val="center"/>
            <w:hideMark/>
          </w:tcPr>
          <w:p w:rsidR="005016C9" w:rsidRPr="006A082B" w:rsidRDefault="005016C9" w:rsidP="00C64F3A">
            <w:pPr>
              <w:suppressAutoHyphens w:val="0"/>
              <w:jc w:val="center"/>
              <w:rPr>
                <w:rFonts w:ascii="Arial Narrow" w:hAnsi="Arial Narrow"/>
                <w:b/>
                <w:lang w:val="sk-SK"/>
              </w:rPr>
            </w:pPr>
          </w:p>
        </w:tc>
        <w:tc>
          <w:tcPr>
            <w:tcW w:w="3263" w:type="dxa"/>
            <w:tcBorders>
              <w:top w:val="single" w:sz="4" w:space="0" w:color="auto"/>
              <w:left w:val="nil"/>
              <w:bottom w:val="single" w:sz="12" w:space="0" w:color="auto"/>
              <w:right w:val="single" w:sz="4" w:space="0" w:color="auto"/>
            </w:tcBorders>
            <w:shd w:val="clear" w:color="auto" w:fill="auto"/>
            <w:vAlign w:val="center"/>
            <w:hideMark/>
          </w:tcPr>
          <w:p w:rsidR="005016C9" w:rsidRPr="006A082B" w:rsidRDefault="005016C9" w:rsidP="00C64F3A">
            <w:pPr>
              <w:suppressAutoHyphens w:val="0"/>
              <w:rPr>
                <w:rFonts w:ascii="Arial Narrow" w:hAnsi="Arial Narrow"/>
                <w:b/>
                <w:lang w:val="sk-SK"/>
              </w:rPr>
            </w:pPr>
            <w:r w:rsidRPr="006A082B">
              <w:rPr>
                <w:rFonts w:ascii="Arial Narrow" w:hAnsi="Arial Narrow"/>
                <w:b/>
                <w:lang w:val="sk-SK"/>
              </w:rPr>
              <w:t>Spolu náklady</w:t>
            </w:r>
          </w:p>
        </w:tc>
        <w:tc>
          <w:tcPr>
            <w:tcW w:w="1350" w:type="dxa"/>
            <w:tcBorders>
              <w:top w:val="single" w:sz="4" w:space="0" w:color="auto"/>
              <w:left w:val="nil"/>
              <w:bottom w:val="single" w:sz="12" w:space="0" w:color="auto"/>
              <w:right w:val="single" w:sz="2" w:space="0" w:color="auto"/>
            </w:tcBorders>
            <w:vAlign w:val="center"/>
          </w:tcPr>
          <w:p w:rsidR="005016C9" w:rsidRPr="006A082B" w:rsidRDefault="005016C9" w:rsidP="005016C9">
            <w:pPr>
              <w:suppressAutoHyphens w:val="0"/>
              <w:jc w:val="right"/>
              <w:rPr>
                <w:rFonts w:ascii="Arial CE" w:hAnsi="Arial CE"/>
                <w:b/>
                <w:sz w:val="16"/>
                <w:szCs w:val="16"/>
                <w:lang w:val="sk-SK"/>
              </w:rPr>
            </w:pPr>
            <w:r w:rsidRPr="006A082B">
              <w:rPr>
                <w:rFonts w:ascii="Arial CE" w:hAnsi="Arial CE"/>
                <w:b/>
                <w:sz w:val="16"/>
                <w:szCs w:val="16"/>
                <w:lang w:val="sk-SK"/>
              </w:rPr>
              <w:t>4 060 967,54</w:t>
            </w:r>
          </w:p>
        </w:tc>
        <w:tc>
          <w:tcPr>
            <w:tcW w:w="1199" w:type="dxa"/>
            <w:tcBorders>
              <w:top w:val="single" w:sz="4" w:space="0" w:color="auto"/>
              <w:left w:val="nil"/>
              <w:bottom w:val="single" w:sz="12" w:space="0" w:color="auto"/>
              <w:right w:val="single" w:sz="4" w:space="0" w:color="auto"/>
            </w:tcBorders>
            <w:shd w:val="clear" w:color="auto" w:fill="FFFFFF" w:themeFill="background1"/>
            <w:vAlign w:val="center"/>
            <w:hideMark/>
          </w:tcPr>
          <w:p w:rsidR="005016C9" w:rsidRPr="006E0DA1" w:rsidRDefault="005016C9" w:rsidP="0078757C">
            <w:pPr>
              <w:suppressAutoHyphens w:val="0"/>
              <w:jc w:val="right"/>
              <w:rPr>
                <w:rFonts w:ascii="Arial Narrow" w:hAnsi="Arial Narrow"/>
                <w:b/>
                <w:sz w:val="18"/>
                <w:szCs w:val="18"/>
                <w:lang w:val="sk-SK"/>
              </w:rPr>
            </w:pPr>
            <w:r w:rsidRPr="006E0DA1">
              <w:rPr>
                <w:rFonts w:ascii="Arial Narrow" w:hAnsi="Arial Narrow"/>
                <w:b/>
                <w:sz w:val="18"/>
                <w:szCs w:val="18"/>
                <w:lang w:val="sk-SK"/>
              </w:rPr>
              <w:t>4 222 659,28</w:t>
            </w:r>
          </w:p>
        </w:tc>
        <w:tc>
          <w:tcPr>
            <w:tcW w:w="1268" w:type="dxa"/>
            <w:tcBorders>
              <w:top w:val="single" w:sz="4" w:space="0" w:color="auto"/>
              <w:left w:val="nil"/>
              <w:bottom w:val="single" w:sz="12" w:space="0" w:color="auto"/>
              <w:right w:val="single" w:sz="4"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b/>
                <w:sz w:val="16"/>
                <w:szCs w:val="16"/>
                <w:lang w:val="sk-SK"/>
              </w:rPr>
            </w:pPr>
            <w:r w:rsidRPr="006A082B">
              <w:rPr>
                <w:rFonts w:ascii="Arial CE" w:hAnsi="Arial CE"/>
                <w:b/>
                <w:sz w:val="16"/>
                <w:szCs w:val="16"/>
                <w:lang w:val="sk-SK"/>
              </w:rPr>
              <w:t>9 021,67</w:t>
            </w:r>
          </w:p>
        </w:tc>
        <w:tc>
          <w:tcPr>
            <w:tcW w:w="1075" w:type="dxa"/>
            <w:tcBorders>
              <w:top w:val="single" w:sz="4" w:space="0" w:color="auto"/>
              <w:left w:val="nil"/>
              <w:bottom w:val="single" w:sz="12" w:space="0" w:color="auto"/>
              <w:right w:val="single" w:sz="12" w:space="0" w:color="auto"/>
            </w:tcBorders>
            <w:shd w:val="clear" w:color="auto" w:fill="FFFFFF" w:themeFill="background1"/>
            <w:vAlign w:val="center"/>
            <w:hideMark/>
          </w:tcPr>
          <w:p w:rsidR="005016C9" w:rsidRPr="006A082B" w:rsidRDefault="005016C9" w:rsidP="0078757C">
            <w:pPr>
              <w:suppressAutoHyphens w:val="0"/>
              <w:jc w:val="right"/>
              <w:rPr>
                <w:rFonts w:ascii="Arial CE" w:hAnsi="Arial CE"/>
                <w:b/>
                <w:sz w:val="16"/>
                <w:szCs w:val="16"/>
                <w:lang w:val="sk-SK"/>
              </w:rPr>
            </w:pPr>
            <w:r w:rsidRPr="006A082B">
              <w:rPr>
                <w:rFonts w:ascii="Arial CE" w:hAnsi="Arial CE"/>
                <w:b/>
                <w:sz w:val="16"/>
                <w:szCs w:val="16"/>
                <w:lang w:val="sk-SK"/>
              </w:rPr>
              <w:t>4 231 680,95</w:t>
            </w:r>
          </w:p>
        </w:tc>
      </w:tr>
    </w:tbl>
    <w:p w:rsidR="00C64F3A" w:rsidRPr="00643D4B" w:rsidRDefault="008A5F01" w:rsidP="00AB7574">
      <w:pPr>
        <w:tabs>
          <w:tab w:val="left" w:pos="0"/>
        </w:tabs>
        <w:spacing w:before="120"/>
        <w:jc w:val="both"/>
        <w:rPr>
          <w:rFonts w:ascii="Arial Narrow" w:hAnsi="Arial Narrow"/>
          <w:sz w:val="22"/>
          <w:szCs w:val="22"/>
        </w:rPr>
      </w:pPr>
      <w:r w:rsidRPr="00643D4B">
        <w:rPr>
          <w:rFonts w:ascii="Arial Narrow" w:hAnsi="Arial Narrow"/>
          <w:sz w:val="22"/>
          <w:szCs w:val="22"/>
        </w:rPr>
        <w:t xml:space="preserve">Prevádzkové náklady tvorili </w:t>
      </w:r>
      <w:r w:rsidR="00643D4B" w:rsidRPr="00643D4B">
        <w:rPr>
          <w:rFonts w:ascii="Arial Narrow" w:hAnsi="Arial Narrow"/>
          <w:sz w:val="22"/>
          <w:szCs w:val="22"/>
        </w:rPr>
        <w:t>95,74</w:t>
      </w:r>
      <w:r w:rsidRPr="00643D4B">
        <w:rPr>
          <w:rFonts w:ascii="Arial Narrow" w:hAnsi="Arial Narrow"/>
          <w:sz w:val="22"/>
          <w:szCs w:val="22"/>
        </w:rPr>
        <w:t xml:space="preserve"> % celkových nákladov. Najväčšiu položku prevádzkových nákladov tvorili osobné náklady</w:t>
      </w:r>
      <w:r w:rsidR="00AA0E8E" w:rsidRPr="00643D4B">
        <w:rPr>
          <w:rFonts w:ascii="Arial Narrow" w:hAnsi="Arial Narrow"/>
          <w:sz w:val="22"/>
          <w:szCs w:val="22"/>
        </w:rPr>
        <w:t>,</w:t>
      </w:r>
      <w:r w:rsidRPr="00643D4B">
        <w:rPr>
          <w:rFonts w:ascii="Arial Narrow" w:hAnsi="Arial Narrow"/>
          <w:sz w:val="22"/>
          <w:szCs w:val="22"/>
        </w:rPr>
        <w:t xml:space="preserve"> a to 53,</w:t>
      </w:r>
      <w:r w:rsidR="00643D4B" w:rsidRPr="00643D4B">
        <w:rPr>
          <w:rFonts w:ascii="Arial Narrow" w:hAnsi="Arial Narrow"/>
          <w:sz w:val="22"/>
          <w:szCs w:val="22"/>
        </w:rPr>
        <w:t>81</w:t>
      </w:r>
      <w:r w:rsidRPr="00643D4B">
        <w:rPr>
          <w:rFonts w:ascii="Arial Narrow" w:hAnsi="Arial Narrow"/>
          <w:sz w:val="22"/>
          <w:szCs w:val="22"/>
        </w:rPr>
        <w:t xml:space="preserve"> %. Náklady na podnikateľskú činnosť tvorili len </w:t>
      </w:r>
      <w:r w:rsidR="00354C7E" w:rsidRPr="00643D4B">
        <w:rPr>
          <w:rFonts w:ascii="Arial Narrow" w:hAnsi="Arial Narrow"/>
          <w:sz w:val="22"/>
          <w:szCs w:val="22"/>
        </w:rPr>
        <w:t>0,2 % celkových nákladov. Celkové náklady konsolidovaného celku Mesta Hriňová vzrástli oproti roku 201</w:t>
      </w:r>
      <w:r w:rsidR="00643D4B" w:rsidRPr="00643D4B">
        <w:rPr>
          <w:rFonts w:ascii="Arial Narrow" w:hAnsi="Arial Narrow"/>
          <w:sz w:val="22"/>
          <w:szCs w:val="22"/>
        </w:rPr>
        <w:t>2</w:t>
      </w:r>
      <w:r w:rsidR="00354C7E" w:rsidRPr="00643D4B">
        <w:rPr>
          <w:rFonts w:ascii="Arial Narrow" w:hAnsi="Arial Narrow"/>
          <w:sz w:val="22"/>
          <w:szCs w:val="22"/>
        </w:rPr>
        <w:t xml:space="preserve"> o </w:t>
      </w:r>
      <w:r w:rsidR="00643D4B" w:rsidRPr="00643D4B">
        <w:rPr>
          <w:rFonts w:ascii="Arial Narrow" w:hAnsi="Arial Narrow"/>
          <w:sz w:val="22"/>
          <w:szCs w:val="22"/>
        </w:rPr>
        <w:t>170 713,41</w:t>
      </w:r>
      <w:r w:rsidR="00354C7E" w:rsidRPr="00643D4B">
        <w:rPr>
          <w:rFonts w:ascii="Arial Narrow" w:hAnsi="Arial Narrow"/>
          <w:sz w:val="22"/>
          <w:szCs w:val="22"/>
        </w:rPr>
        <w:t xml:space="preserve"> €.</w:t>
      </w:r>
    </w:p>
    <w:p w:rsidR="00164CF4" w:rsidRDefault="00164CF4"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AB2B97" w:rsidRDefault="00AB2B97" w:rsidP="00AB7574">
      <w:pPr>
        <w:tabs>
          <w:tab w:val="left" w:pos="0"/>
        </w:tabs>
        <w:spacing w:before="120"/>
        <w:jc w:val="both"/>
        <w:rPr>
          <w:rFonts w:ascii="Arial Narrow" w:hAnsi="Arial Narrow"/>
          <w:sz w:val="22"/>
          <w:szCs w:val="22"/>
          <w:highlight w:val="yellow"/>
        </w:rPr>
      </w:pPr>
    </w:p>
    <w:p w:rsidR="00484FDA" w:rsidRDefault="00484FDA" w:rsidP="00AB7574">
      <w:pPr>
        <w:tabs>
          <w:tab w:val="left" w:pos="0"/>
        </w:tabs>
        <w:spacing w:before="120"/>
        <w:jc w:val="both"/>
        <w:rPr>
          <w:rFonts w:ascii="Arial Narrow" w:hAnsi="Arial Narrow"/>
          <w:sz w:val="22"/>
          <w:szCs w:val="22"/>
          <w:highlight w:val="yellow"/>
        </w:rPr>
      </w:pPr>
    </w:p>
    <w:p w:rsidR="00484FDA" w:rsidRPr="006C1B32" w:rsidRDefault="00484FDA" w:rsidP="00AB7574">
      <w:pPr>
        <w:tabs>
          <w:tab w:val="left" w:pos="0"/>
        </w:tabs>
        <w:spacing w:before="120"/>
        <w:jc w:val="both"/>
        <w:rPr>
          <w:rFonts w:ascii="Arial Narrow" w:hAnsi="Arial Narrow"/>
          <w:sz w:val="22"/>
          <w:szCs w:val="22"/>
          <w:highlight w:val="yellow"/>
        </w:rPr>
      </w:pPr>
    </w:p>
    <w:tbl>
      <w:tblPr>
        <w:tblW w:w="9561" w:type="dxa"/>
        <w:tblInd w:w="60" w:type="dxa"/>
        <w:tblCellMar>
          <w:left w:w="70" w:type="dxa"/>
          <w:right w:w="70" w:type="dxa"/>
        </w:tblCellMar>
        <w:tblLook w:val="04A0"/>
      </w:tblPr>
      <w:tblGrid>
        <w:gridCol w:w="1096"/>
        <w:gridCol w:w="3554"/>
        <w:gridCol w:w="1350"/>
        <w:gridCol w:w="1213"/>
        <w:gridCol w:w="1273"/>
        <w:gridCol w:w="1075"/>
      </w:tblGrid>
      <w:tr w:rsidR="00444A30" w:rsidRPr="00656E14" w:rsidTr="00444A30">
        <w:trPr>
          <w:trHeight w:val="300"/>
        </w:trPr>
        <w:tc>
          <w:tcPr>
            <w:tcW w:w="1096" w:type="dxa"/>
            <w:vMerge w:val="restart"/>
            <w:tcBorders>
              <w:top w:val="single" w:sz="12" w:space="0" w:color="auto"/>
              <w:left w:val="single" w:sz="12" w:space="0" w:color="auto"/>
              <w:bottom w:val="single" w:sz="4"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b/>
                <w:bCs/>
                <w:lang w:val="sk-SK"/>
              </w:rPr>
            </w:pPr>
            <w:r w:rsidRPr="00656E14">
              <w:rPr>
                <w:rFonts w:ascii="Arial Narrow" w:hAnsi="Arial Narrow"/>
                <w:b/>
                <w:bCs/>
                <w:lang w:val="sk-SK"/>
              </w:rPr>
              <w:t>Číslo účtu alebo skupiny</w:t>
            </w:r>
          </w:p>
        </w:tc>
        <w:tc>
          <w:tcPr>
            <w:tcW w:w="3554" w:type="dxa"/>
            <w:vMerge w:val="restart"/>
            <w:tcBorders>
              <w:top w:val="single" w:sz="12" w:space="0" w:color="auto"/>
              <w:left w:val="single" w:sz="4" w:space="0" w:color="auto"/>
              <w:bottom w:val="single" w:sz="4"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b/>
                <w:bCs/>
                <w:lang w:val="sk-SK"/>
              </w:rPr>
            </w:pPr>
            <w:r w:rsidRPr="00656E14">
              <w:rPr>
                <w:rFonts w:ascii="Arial Narrow" w:hAnsi="Arial Narrow"/>
                <w:b/>
                <w:bCs/>
                <w:lang w:val="sk-SK"/>
              </w:rPr>
              <w:t>Výnosy</w:t>
            </w:r>
          </w:p>
        </w:tc>
        <w:tc>
          <w:tcPr>
            <w:tcW w:w="1350" w:type="dxa"/>
            <w:vMerge w:val="restart"/>
            <w:tcBorders>
              <w:top w:val="single" w:sz="12" w:space="0" w:color="auto"/>
              <w:left w:val="nil"/>
              <w:right w:val="single" w:sz="2" w:space="0" w:color="auto"/>
            </w:tcBorders>
            <w:vAlign w:val="center"/>
          </w:tcPr>
          <w:p w:rsidR="00444A30" w:rsidRPr="00656E14" w:rsidRDefault="00444A30" w:rsidP="006C1B32">
            <w:pPr>
              <w:suppressAutoHyphens w:val="0"/>
              <w:jc w:val="center"/>
              <w:rPr>
                <w:rFonts w:ascii="Arial CE" w:hAnsi="Arial CE"/>
                <w:b/>
                <w:bCs/>
                <w:sz w:val="16"/>
                <w:szCs w:val="16"/>
                <w:lang w:val="sk-SK"/>
              </w:rPr>
            </w:pPr>
            <w:r w:rsidRPr="00656E14">
              <w:rPr>
                <w:rFonts w:ascii="Arial CE" w:hAnsi="Arial CE"/>
                <w:b/>
                <w:bCs/>
                <w:sz w:val="16"/>
                <w:szCs w:val="16"/>
                <w:lang w:val="sk-SK"/>
              </w:rPr>
              <w:t>Bezprostredne  predchádzajúce účtovné obdobie</w:t>
            </w:r>
          </w:p>
        </w:tc>
        <w:tc>
          <w:tcPr>
            <w:tcW w:w="3561" w:type="dxa"/>
            <w:gridSpan w:val="3"/>
            <w:tcBorders>
              <w:top w:val="single" w:sz="12" w:space="0" w:color="auto"/>
              <w:left w:val="single" w:sz="2" w:space="0" w:color="auto"/>
              <w:bottom w:val="single" w:sz="4" w:space="0" w:color="auto"/>
              <w:right w:val="single" w:sz="12" w:space="0" w:color="auto"/>
            </w:tcBorders>
            <w:shd w:val="clear" w:color="auto" w:fill="auto"/>
            <w:vAlign w:val="center"/>
            <w:hideMark/>
          </w:tcPr>
          <w:p w:rsidR="00444A30" w:rsidRPr="00656E14" w:rsidRDefault="00444A30" w:rsidP="0078757C">
            <w:pPr>
              <w:suppressAutoHyphens w:val="0"/>
              <w:jc w:val="center"/>
              <w:rPr>
                <w:rFonts w:ascii="Arial Narrow" w:hAnsi="Arial Narrow"/>
                <w:b/>
                <w:bCs/>
                <w:lang w:val="sk-SK"/>
              </w:rPr>
            </w:pPr>
            <w:r w:rsidRPr="00656E14">
              <w:rPr>
                <w:rFonts w:ascii="Arial Narrow" w:hAnsi="Arial Narrow"/>
                <w:b/>
                <w:bCs/>
                <w:lang w:val="sk-SK"/>
              </w:rPr>
              <w:t>Bežné účtovné obdobie</w:t>
            </w:r>
          </w:p>
        </w:tc>
      </w:tr>
      <w:tr w:rsidR="00444A30" w:rsidRPr="00656E14" w:rsidTr="00444A30">
        <w:trPr>
          <w:trHeight w:val="405"/>
        </w:trPr>
        <w:tc>
          <w:tcPr>
            <w:tcW w:w="1096" w:type="dxa"/>
            <w:vMerge/>
            <w:tcBorders>
              <w:top w:val="single" w:sz="8" w:space="0" w:color="auto"/>
              <w:left w:val="single" w:sz="12" w:space="0" w:color="auto"/>
              <w:bottom w:val="single" w:sz="4" w:space="0" w:color="auto"/>
              <w:right w:val="single" w:sz="4" w:space="0" w:color="auto"/>
            </w:tcBorders>
            <w:vAlign w:val="center"/>
            <w:hideMark/>
          </w:tcPr>
          <w:p w:rsidR="00444A30" w:rsidRPr="00656E14" w:rsidRDefault="00444A30" w:rsidP="0078757C">
            <w:pPr>
              <w:suppressAutoHyphens w:val="0"/>
              <w:rPr>
                <w:rFonts w:ascii="Arial Narrow" w:hAnsi="Arial Narrow"/>
                <w:b/>
                <w:bCs/>
                <w:lang w:val="sk-SK"/>
              </w:rPr>
            </w:pPr>
          </w:p>
        </w:tc>
        <w:tc>
          <w:tcPr>
            <w:tcW w:w="3554" w:type="dxa"/>
            <w:vMerge/>
            <w:tcBorders>
              <w:top w:val="single" w:sz="8" w:space="0" w:color="auto"/>
              <w:left w:val="single" w:sz="4" w:space="0" w:color="auto"/>
              <w:bottom w:val="single" w:sz="4" w:space="0" w:color="auto"/>
              <w:right w:val="single" w:sz="4" w:space="0" w:color="auto"/>
            </w:tcBorders>
            <w:vAlign w:val="center"/>
            <w:hideMark/>
          </w:tcPr>
          <w:p w:rsidR="00444A30" w:rsidRPr="00656E14" w:rsidRDefault="00444A30" w:rsidP="0078757C">
            <w:pPr>
              <w:suppressAutoHyphens w:val="0"/>
              <w:rPr>
                <w:rFonts w:ascii="Arial Narrow" w:hAnsi="Arial Narrow"/>
                <w:b/>
                <w:bCs/>
                <w:lang w:val="sk-SK"/>
              </w:rPr>
            </w:pPr>
          </w:p>
        </w:tc>
        <w:tc>
          <w:tcPr>
            <w:tcW w:w="1350" w:type="dxa"/>
            <w:vMerge/>
            <w:tcBorders>
              <w:left w:val="nil"/>
              <w:bottom w:val="single" w:sz="4" w:space="0" w:color="auto"/>
              <w:right w:val="single" w:sz="2" w:space="0" w:color="auto"/>
            </w:tcBorders>
            <w:vAlign w:val="center"/>
          </w:tcPr>
          <w:p w:rsidR="00444A30" w:rsidRPr="00656E14" w:rsidRDefault="00444A30" w:rsidP="006C1B32">
            <w:pPr>
              <w:suppressAutoHyphens w:val="0"/>
              <w:rPr>
                <w:rFonts w:ascii="Arial CE" w:hAnsi="Arial CE"/>
                <w:b/>
                <w:bCs/>
                <w:sz w:val="16"/>
                <w:szCs w:val="16"/>
                <w:lang w:val="sk-SK"/>
              </w:rPr>
            </w:pPr>
          </w:p>
        </w:tc>
        <w:tc>
          <w:tcPr>
            <w:tcW w:w="1213" w:type="dxa"/>
            <w:tcBorders>
              <w:top w:val="nil"/>
              <w:left w:val="single" w:sz="2" w:space="0" w:color="auto"/>
              <w:bottom w:val="single" w:sz="4"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b/>
                <w:bCs/>
                <w:lang w:val="sk-SK"/>
              </w:rPr>
            </w:pPr>
            <w:r w:rsidRPr="00656E14">
              <w:rPr>
                <w:rFonts w:ascii="Arial Narrow" w:hAnsi="Arial Narrow"/>
                <w:b/>
                <w:bCs/>
                <w:lang w:val="sk-SK"/>
              </w:rPr>
              <w:t>Hlavná činnosť</w:t>
            </w:r>
          </w:p>
        </w:tc>
        <w:tc>
          <w:tcPr>
            <w:tcW w:w="1273" w:type="dxa"/>
            <w:tcBorders>
              <w:top w:val="nil"/>
              <w:left w:val="nil"/>
              <w:bottom w:val="single" w:sz="4"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CE" w:hAnsi="Arial CE"/>
                <w:b/>
                <w:bCs/>
                <w:sz w:val="16"/>
                <w:szCs w:val="16"/>
                <w:lang w:val="sk-SK"/>
              </w:rPr>
            </w:pPr>
            <w:r w:rsidRPr="00656E14">
              <w:rPr>
                <w:rFonts w:ascii="Arial CE" w:hAnsi="Arial CE"/>
                <w:b/>
                <w:bCs/>
                <w:sz w:val="16"/>
                <w:szCs w:val="16"/>
                <w:lang w:val="sk-SK"/>
              </w:rPr>
              <w:t>Podnikateľská činnosť</w:t>
            </w:r>
          </w:p>
        </w:tc>
        <w:tc>
          <w:tcPr>
            <w:tcW w:w="1075" w:type="dxa"/>
            <w:tcBorders>
              <w:top w:val="nil"/>
              <w:left w:val="nil"/>
              <w:bottom w:val="single" w:sz="4" w:space="0" w:color="auto"/>
              <w:right w:val="single" w:sz="12" w:space="0" w:color="auto"/>
            </w:tcBorders>
            <w:shd w:val="clear" w:color="auto" w:fill="auto"/>
            <w:vAlign w:val="center"/>
            <w:hideMark/>
          </w:tcPr>
          <w:p w:rsidR="00444A30" w:rsidRPr="00656E14" w:rsidRDefault="00444A30" w:rsidP="0078757C">
            <w:pPr>
              <w:suppressAutoHyphens w:val="0"/>
              <w:jc w:val="center"/>
              <w:rPr>
                <w:rFonts w:ascii="Arial CE" w:hAnsi="Arial CE"/>
                <w:b/>
                <w:bCs/>
                <w:sz w:val="16"/>
                <w:szCs w:val="16"/>
                <w:lang w:val="sk-SK"/>
              </w:rPr>
            </w:pPr>
            <w:r w:rsidRPr="00656E14">
              <w:rPr>
                <w:rFonts w:ascii="Arial CE" w:hAnsi="Arial CE"/>
                <w:b/>
                <w:bCs/>
                <w:sz w:val="16"/>
                <w:szCs w:val="16"/>
                <w:lang w:val="sk-SK"/>
              </w:rPr>
              <w:t>Spolu</w:t>
            </w:r>
          </w:p>
        </w:tc>
      </w:tr>
      <w:tr w:rsidR="00444A30" w:rsidRPr="00656E14" w:rsidTr="00444A30">
        <w:trPr>
          <w:trHeight w:val="315"/>
        </w:trPr>
        <w:tc>
          <w:tcPr>
            <w:tcW w:w="1096" w:type="dxa"/>
            <w:tcBorders>
              <w:top w:val="nil"/>
              <w:left w:val="single" w:sz="12" w:space="0" w:color="auto"/>
              <w:bottom w:val="single" w:sz="8"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lang w:val="sk-SK"/>
              </w:rPr>
            </w:pPr>
            <w:r w:rsidRPr="00656E14">
              <w:rPr>
                <w:rFonts w:ascii="Arial Narrow" w:hAnsi="Arial Narrow"/>
                <w:lang w:val="sk-SK"/>
              </w:rPr>
              <w:t>a</w:t>
            </w:r>
          </w:p>
        </w:tc>
        <w:tc>
          <w:tcPr>
            <w:tcW w:w="3554" w:type="dxa"/>
            <w:tcBorders>
              <w:top w:val="nil"/>
              <w:left w:val="nil"/>
              <w:bottom w:val="single" w:sz="8"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lang w:val="sk-SK"/>
              </w:rPr>
            </w:pPr>
            <w:r w:rsidRPr="00656E14">
              <w:rPr>
                <w:rFonts w:ascii="Arial Narrow" w:hAnsi="Arial Narrow"/>
                <w:lang w:val="sk-SK"/>
              </w:rPr>
              <w:t>b</w:t>
            </w:r>
          </w:p>
        </w:tc>
        <w:tc>
          <w:tcPr>
            <w:tcW w:w="1350" w:type="dxa"/>
            <w:tcBorders>
              <w:top w:val="nil"/>
              <w:left w:val="nil"/>
              <w:bottom w:val="single" w:sz="8" w:space="0" w:color="auto"/>
              <w:right w:val="single" w:sz="2" w:space="0" w:color="auto"/>
            </w:tcBorders>
            <w:vAlign w:val="center"/>
          </w:tcPr>
          <w:p w:rsidR="00444A30" w:rsidRPr="00656E14" w:rsidRDefault="00444A30" w:rsidP="006C1B32">
            <w:pPr>
              <w:suppressAutoHyphens w:val="0"/>
              <w:jc w:val="center"/>
              <w:rPr>
                <w:rFonts w:ascii="Arial CE" w:hAnsi="Arial CE"/>
                <w:sz w:val="16"/>
                <w:szCs w:val="16"/>
                <w:lang w:val="sk-SK"/>
              </w:rPr>
            </w:pPr>
            <w:r w:rsidRPr="00656E14">
              <w:rPr>
                <w:rFonts w:ascii="Arial CE" w:hAnsi="Arial CE"/>
                <w:sz w:val="16"/>
                <w:szCs w:val="16"/>
                <w:lang w:val="sk-SK"/>
              </w:rPr>
              <w:t>4</w:t>
            </w:r>
          </w:p>
        </w:tc>
        <w:tc>
          <w:tcPr>
            <w:tcW w:w="1213" w:type="dxa"/>
            <w:tcBorders>
              <w:top w:val="nil"/>
              <w:left w:val="single" w:sz="2" w:space="0" w:color="auto"/>
              <w:bottom w:val="single" w:sz="8"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Narrow" w:hAnsi="Arial Narrow"/>
                <w:lang w:val="sk-SK"/>
              </w:rPr>
            </w:pPr>
            <w:r w:rsidRPr="00656E14">
              <w:rPr>
                <w:rFonts w:ascii="Arial Narrow" w:hAnsi="Arial Narrow"/>
                <w:lang w:val="sk-SK"/>
              </w:rPr>
              <w:t>1</w:t>
            </w:r>
          </w:p>
        </w:tc>
        <w:tc>
          <w:tcPr>
            <w:tcW w:w="1273" w:type="dxa"/>
            <w:tcBorders>
              <w:top w:val="nil"/>
              <w:left w:val="nil"/>
              <w:bottom w:val="single" w:sz="8" w:space="0" w:color="auto"/>
              <w:right w:val="single" w:sz="4" w:space="0" w:color="auto"/>
            </w:tcBorders>
            <w:shd w:val="clear" w:color="auto" w:fill="auto"/>
            <w:vAlign w:val="center"/>
            <w:hideMark/>
          </w:tcPr>
          <w:p w:rsidR="00444A30" w:rsidRPr="00656E14" w:rsidRDefault="00444A30" w:rsidP="0078757C">
            <w:pPr>
              <w:suppressAutoHyphens w:val="0"/>
              <w:jc w:val="center"/>
              <w:rPr>
                <w:rFonts w:ascii="Arial CE" w:hAnsi="Arial CE"/>
                <w:sz w:val="16"/>
                <w:szCs w:val="16"/>
                <w:lang w:val="sk-SK"/>
              </w:rPr>
            </w:pPr>
            <w:r w:rsidRPr="00656E14">
              <w:rPr>
                <w:rFonts w:ascii="Arial CE" w:hAnsi="Arial CE"/>
                <w:sz w:val="16"/>
                <w:szCs w:val="16"/>
                <w:lang w:val="sk-SK"/>
              </w:rPr>
              <w:t>2</w:t>
            </w:r>
          </w:p>
        </w:tc>
        <w:tc>
          <w:tcPr>
            <w:tcW w:w="1075" w:type="dxa"/>
            <w:tcBorders>
              <w:top w:val="nil"/>
              <w:left w:val="nil"/>
              <w:bottom w:val="single" w:sz="8" w:space="0" w:color="auto"/>
              <w:right w:val="single" w:sz="12" w:space="0" w:color="auto"/>
            </w:tcBorders>
            <w:shd w:val="clear" w:color="auto" w:fill="auto"/>
            <w:vAlign w:val="center"/>
            <w:hideMark/>
          </w:tcPr>
          <w:p w:rsidR="00444A30" w:rsidRPr="00656E14" w:rsidRDefault="00444A30" w:rsidP="0078757C">
            <w:pPr>
              <w:suppressAutoHyphens w:val="0"/>
              <w:jc w:val="center"/>
              <w:rPr>
                <w:rFonts w:ascii="Arial CE" w:hAnsi="Arial CE"/>
                <w:sz w:val="16"/>
                <w:szCs w:val="16"/>
                <w:lang w:val="sk-SK"/>
              </w:rPr>
            </w:pPr>
            <w:r w:rsidRPr="00656E14">
              <w:rPr>
                <w:rFonts w:ascii="Arial CE" w:hAnsi="Arial CE"/>
                <w:sz w:val="16"/>
                <w:szCs w:val="16"/>
                <w:lang w:val="sk-SK"/>
              </w:rPr>
              <w:t>3</w:t>
            </w:r>
          </w:p>
        </w:tc>
      </w:tr>
      <w:tr w:rsidR="006A082B" w:rsidRPr="00656E14" w:rsidTr="00444A30">
        <w:trPr>
          <w:trHeight w:val="300"/>
        </w:trPr>
        <w:tc>
          <w:tcPr>
            <w:tcW w:w="1096"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
                <w:bCs/>
                <w:lang w:val="sk-SK"/>
              </w:rPr>
            </w:pPr>
          </w:p>
        </w:tc>
        <w:tc>
          <w:tcPr>
            <w:tcW w:w="3554" w:type="dxa"/>
            <w:tcBorders>
              <w:top w:val="single" w:sz="4" w:space="0" w:color="auto"/>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
                <w:bCs/>
                <w:lang w:val="sk-SK"/>
              </w:rPr>
            </w:pPr>
            <w:r w:rsidRPr="00656E14">
              <w:rPr>
                <w:rFonts w:ascii="Arial Narrow" w:hAnsi="Arial Narrow"/>
                <w:b/>
                <w:bCs/>
                <w:lang w:val="sk-SK"/>
              </w:rPr>
              <w:t>Prevádzková činnosť</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b/>
                <w:bCs/>
                <w:sz w:val="16"/>
                <w:szCs w:val="16"/>
                <w:lang w:val="sk-SK"/>
              </w:rPr>
            </w:pPr>
            <w:r w:rsidRPr="00656E14">
              <w:rPr>
                <w:rFonts w:ascii="Arial CE" w:hAnsi="Arial CE"/>
                <w:b/>
                <w:bCs/>
                <w:sz w:val="16"/>
                <w:szCs w:val="16"/>
                <w:lang w:val="sk-SK"/>
              </w:rPr>
              <w:t>2 492 365,34</w:t>
            </w:r>
          </w:p>
        </w:tc>
        <w:tc>
          <w:tcPr>
            <w:tcW w:w="1213" w:type="dxa"/>
            <w:tcBorders>
              <w:top w:val="single" w:sz="4" w:space="0" w:color="auto"/>
              <w:left w:val="single" w:sz="2" w:space="0" w:color="auto"/>
              <w:bottom w:val="single" w:sz="4" w:space="0" w:color="auto"/>
              <w:right w:val="single" w:sz="4" w:space="0" w:color="auto"/>
            </w:tcBorders>
            <w:shd w:val="clear" w:color="auto" w:fill="auto"/>
            <w:vAlign w:val="center"/>
            <w:hideMark/>
          </w:tcPr>
          <w:p w:rsidR="006A082B" w:rsidRPr="00656E14" w:rsidRDefault="00656E14" w:rsidP="00870401">
            <w:pPr>
              <w:suppressAutoHyphens w:val="0"/>
              <w:jc w:val="right"/>
              <w:rPr>
                <w:rFonts w:ascii="Arial Narrow" w:hAnsi="Arial Narrow"/>
                <w:b/>
                <w:bCs/>
                <w:lang w:val="sk-SK"/>
              </w:rPr>
            </w:pPr>
            <w:r w:rsidRPr="00656E14">
              <w:rPr>
                <w:rFonts w:ascii="Arial Narrow" w:hAnsi="Arial Narrow"/>
                <w:b/>
                <w:bCs/>
                <w:lang w:val="sk-SK"/>
              </w:rPr>
              <w:t>4 985 363,78</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6A082B" w:rsidRPr="00656E14" w:rsidRDefault="00656E14" w:rsidP="00870401">
            <w:pPr>
              <w:suppressAutoHyphens w:val="0"/>
              <w:jc w:val="right"/>
              <w:rPr>
                <w:rFonts w:ascii="Arial CE" w:hAnsi="Arial CE"/>
                <w:b/>
                <w:bCs/>
                <w:sz w:val="16"/>
                <w:szCs w:val="16"/>
                <w:lang w:val="sk-SK"/>
              </w:rPr>
            </w:pPr>
            <w:r w:rsidRPr="00656E14">
              <w:rPr>
                <w:rFonts w:ascii="Arial CE" w:hAnsi="Arial CE"/>
                <w:b/>
                <w:bCs/>
                <w:sz w:val="16"/>
                <w:szCs w:val="16"/>
                <w:lang w:val="sk-SK"/>
              </w:rPr>
              <w:t>9 023,68</w:t>
            </w:r>
          </w:p>
        </w:tc>
        <w:tc>
          <w:tcPr>
            <w:tcW w:w="1075" w:type="dxa"/>
            <w:tcBorders>
              <w:top w:val="single" w:sz="4" w:space="0" w:color="auto"/>
              <w:left w:val="nil"/>
              <w:bottom w:val="single" w:sz="4" w:space="0" w:color="auto"/>
              <w:right w:val="single" w:sz="12" w:space="0" w:color="auto"/>
            </w:tcBorders>
            <w:shd w:val="clear" w:color="auto" w:fill="auto"/>
            <w:vAlign w:val="center"/>
            <w:hideMark/>
          </w:tcPr>
          <w:p w:rsidR="006A082B" w:rsidRPr="00656E14" w:rsidRDefault="00656E14" w:rsidP="00870401">
            <w:pPr>
              <w:suppressAutoHyphens w:val="0"/>
              <w:jc w:val="right"/>
              <w:rPr>
                <w:rFonts w:ascii="Arial CE" w:hAnsi="Arial CE"/>
                <w:b/>
                <w:bCs/>
                <w:sz w:val="16"/>
                <w:szCs w:val="16"/>
                <w:lang w:val="sk-SK"/>
              </w:rPr>
            </w:pPr>
            <w:r w:rsidRPr="00656E14">
              <w:rPr>
                <w:rFonts w:ascii="Arial CE" w:hAnsi="Arial CE"/>
                <w:b/>
                <w:bCs/>
                <w:sz w:val="16"/>
                <w:szCs w:val="16"/>
                <w:lang w:val="sk-SK"/>
              </w:rPr>
              <w:t>4 994 387,46</w:t>
            </w:r>
          </w:p>
        </w:tc>
      </w:tr>
      <w:tr w:rsidR="006A082B" w:rsidRPr="00656E14" w:rsidTr="00444A30">
        <w:trPr>
          <w:trHeight w:val="300"/>
        </w:trPr>
        <w:tc>
          <w:tcPr>
            <w:tcW w:w="1096"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Cs/>
                <w:lang w:val="sk-SK"/>
              </w:rPr>
            </w:pPr>
            <w:r w:rsidRPr="00656E14">
              <w:rPr>
                <w:rFonts w:ascii="Arial Narrow" w:hAnsi="Arial Narrow"/>
                <w:bCs/>
                <w:lang w:val="sk-SK"/>
              </w:rPr>
              <w:t>60</w:t>
            </w:r>
          </w:p>
        </w:tc>
        <w:tc>
          <w:tcPr>
            <w:tcW w:w="3554" w:type="dxa"/>
            <w:tcBorders>
              <w:top w:val="single" w:sz="4" w:space="0" w:color="auto"/>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Cs/>
                <w:lang w:val="sk-SK"/>
              </w:rPr>
            </w:pPr>
            <w:r w:rsidRPr="00656E14">
              <w:rPr>
                <w:rFonts w:ascii="Arial Narrow" w:hAnsi="Arial Narrow"/>
                <w:bCs/>
                <w:lang w:val="sk-SK"/>
              </w:rPr>
              <w:t>Tržby za vlastné výkony a tovary</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bCs/>
                <w:sz w:val="16"/>
                <w:szCs w:val="16"/>
                <w:lang w:val="sk-SK"/>
              </w:rPr>
            </w:pPr>
            <w:r w:rsidRPr="00656E14">
              <w:rPr>
                <w:rFonts w:ascii="Arial CE" w:hAnsi="Arial CE"/>
                <w:bCs/>
                <w:sz w:val="16"/>
                <w:szCs w:val="16"/>
                <w:lang w:val="sk-SK"/>
              </w:rPr>
              <w:t>176 983,95</w:t>
            </w:r>
          </w:p>
        </w:tc>
        <w:tc>
          <w:tcPr>
            <w:tcW w:w="1213" w:type="dxa"/>
            <w:tcBorders>
              <w:top w:val="single" w:sz="4" w:space="0" w:color="auto"/>
              <w:left w:val="single" w:sz="2" w:space="0" w:color="auto"/>
              <w:bottom w:val="single" w:sz="4" w:space="0" w:color="auto"/>
              <w:right w:val="single" w:sz="4" w:space="0" w:color="auto"/>
            </w:tcBorders>
            <w:shd w:val="clear" w:color="auto" w:fill="auto"/>
            <w:vAlign w:val="center"/>
            <w:hideMark/>
          </w:tcPr>
          <w:p w:rsidR="006A082B" w:rsidRPr="00656E14" w:rsidRDefault="006A082B" w:rsidP="00870401">
            <w:pPr>
              <w:suppressAutoHyphens w:val="0"/>
              <w:jc w:val="right"/>
              <w:rPr>
                <w:rFonts w:ascii="Arial Narrow" w:hAnsi="Arial Narrow"/>
                <w:bCs/>
                <w:lang w:val="sk-SK"/>
              </w:rPr>
            </w:pPr>
            <w:r w:rsidRPr="00656E14">
              <w:rPr>
                <w:rFonts w:ascii="Arial Narrow" w:hAnsi="Arial Narrow"/>
                <w:bCs/>
                <w:lang w:val="sk-SK"/>
              </w:rPr>
              <w:t>169 124,29</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6A082B" w:rsidRPr="00656E14" w:rsidRDefault="006A082B" w:rsidP="00870401">
            <w:pPr>
              <w:suppressAutoHyphens w:val="0"/>
              <w:jc w:val="right"/>
              <w:rPr>
                <w:rFonts w:ascii="Arial CE" w:hAnsi="Arial CE"/>
                <w:bCs/>
                <w:sz w:val="16"/>
                <w:szCs w:val="16"/>
                <w:lang w:val="sk-SK"/>
              </w:rPr>
            </w:pPr>
            <w:r w:rsidRPr="00656E14">
              <w:rPr>
                <w:rFonts w:ascii="Arial CE" w:hAnsi="Arial CE"/>
                <w:bCs/>
                <w:sz w:val="16"/>
                <w:szCs w:val="16"/>
                <w:lang w:val="sk-SK"/>
              </w:rPr>
              <w:t>9 023,68</w:t>
            </w:r>
          </w:p>
        </w:tc>
        <w:tc>
          <w:tcPr>
            <w:tcW w:w="1075" w:type="dxa"/>
            <w:tcBorders>
              <w:top w:val="single" w:sz="4" w:space="0" w:color="auto"/>
              <w:left w:val="nil"/>
              <w:bottom w:val="single" w:sz="4" w:space="0" w:color="auto"/>
              <w:right w:val="single" w:sz="12" w:space="0" w:color="auto"/>
            </w:tcBorders>
            <w:shd w:val="clear" w:color="auto" w:fill="auto"/>
            <w:vAlign w:val="center"/>
            <w:hideMark/>
          </w:tcPr>
          <w:p w:rsidR="006A082B" w:rsidRPr="00656E14" w:rsidRDefault="006A082B" w:rsidP="00870401">
            <w:pPr>
              <w:suppressAutoHyphens w:val="0"/>
              <w:jc w:val="right"/>
              <w:rPr>
                <w:rFonts w:ascii="Arial CE" w:hAnsi="Arial CE"/>
                <w:bCs/>
                <w:sz w:val="16"/>
                <w:szCs w:val="16"/>
                <w:lang w:val="sk-SK"/>
              </w:rPr>
            </w:pPr>
            <w:r w:rsidRPr="00656E14">
              <w:rPr>
                <w:rFonts w:ascii="Arial CE" w:hAnsi="Arial CE"/>
                <w:bCs/>
                <w:sz w:val="16"/>
                <w:szCs w:val="16"/>
                <w:lang w:val="sk-SK"/>
              </w:rPr>
              <w:t>178 147,97</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Cs/>
                <w:lang w:val="sk-SK"/>
              </w:rPr>
            </w:pPr>
            <w:r w:rsidRPr="00656E14">
              <w:rPr>
                <w:rFonts w:ascii="Arial Narrow" w:hAnsi="Arial Narrow"/>
                <w:bCs/>
                <w:lang w:val="sk-SK"/>
              </w:rPr>
              <w:t>62</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Cs/>
                <w:lang w:val="sk-SK"/>
              </w:rPr>
            </w:pPr>
            <w:r w:rsidRPr="00656E14">
              <w:rPr>
                <w:rFonts w:ascii="Arial Narrow" w:hAnsi="Arial Narrow"/>
                <w:bCs/>
                <w:lang w:val="sk-SK"/>
              </w:rPr>
              <w:t>Aktivácia</w:t>
            </w:r>
          </w:p>
        </w:tc>
        <w:tc>
          <w:tcPr>
            <w:tcW w:w="1350" w:type="dxa"/>
            <w:tcBorders>
              <w:top w:val="nil"/>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bCs/>
                <w:sz w:val="16"/>
                <w:szCs w:val="16"/>
                <w:lang w:val="sk-SK"/>
              </w:rPr>
            </w:pPr>
            <w:r w:rsidRPr="00656E14">
              <w:rPr>
                <w:rFonts w:ascii="Arial CE" w:hAnsi="Arial CE"/>
                <w:bCs/>
                <w:sz w:val="16"/>
                <w:szCs w:val="16"/>
                <w:lang w:val="sk-SK"/>
              </w:rPr>
              <w:t>2 788,27</w:t>
            </w:r>
          </w:p>
        </w:tc>
        <w:tc>
          <w:tcPr>
            <w:tcW w:w="1213" w:type="dxa"/>
            <w:tcBorders>
              <w:top w:val="nil"/>
              <w:left w:val="single" w:sz="2" w:space="0" w:color="auto"/>
              <w:bottom w:val="single" w:sz="4" w:space="0" w:color="auto"/>
              <w:right w:val="single" w:sz="4" w:space="0" w:color="auto"/>
            </w:tcBorders>
            <w:shd w:val="clear" w:color="auto" w:fill="auto"/>
            <w:vAlign w:val="center"/>
            <w:hideMark/>
          </w:tcPr>
          <w:p w:rsidR="006A082B" w:rsidRPr="00656E14" w:rsidRDefault="006A082B" w:rsidP="00870401">
            <w:pPr>
              <w:suppressAutoHyphens w:val="0"/>
              <w:jc w:val="right"/>
              <w:rPr>
                <w:rFonts w:ascii="Arial Narrow" w:hAnsi="Arial Narrow"/>
                <w:bCs/>
                <w:lang w:val="sk-SK"/>
              </w:rPr>
            </w:pPr>
            <w:r w:rsidRPr="00656E14">
              <w:rPr>
                <w:rFonts w:ascii="Arial Narrow" w:hAnsi="Arial Narrow"/>
                <w:bCs/>
                <w:lang w:val="sk-SK"/>
              </w:rPr>
              <w:t>3 529,28</w:t>
            </w:r>
          </w:p>
        </w:tc>
        <w:tc>
          <w:tcPr>
            <w:tcW w:w="1273"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870401">
            <w:pPr>
              <w:suppressAutoHyphens w:val="0"/>
              <w:jc w:val="right"/>
              <w:rPr>
                <w:rFonts w:ascii="Arial CE" w:hAnsi="Arial CE"/>
                <w:bCs/>
                <w:sz w:val="16"/>
                <w:szCs w:val="16"/>
                <w:lang w:val="sk-SK"/>
              </w:rPr>
            </w:pPr>
            <w:r w:rsidRPr="00656E14">
              <w:rPr>
                <w:rFonts w:ascii="Arial CE" w:hAnsi="Arial CE"/>
                <w:bCs/>
                <w:sz w:val="16"/>
                <w:szCs w:val="16"/>
                <w:lang w:val="sk-SK"/>
              </w:rPr>
              <w:t>0,00</w:t>
            </w:r>
          </w:p>
        </w:tc>
        <w:tc>
          <w:tcPr>
            <w:tcW w:w="1075" w:type="dxa"/>
            <w:tcBorders>
              <w:top w:val="nil"/>
              <w:left w:val="nil"/>
              <w:bottom w:val="single" w:sz="4" w:space="0" w:color="auto"/>
              <w:right w:val="single" w:sz="12" w:space="0" w:color="auto"/>
            </w:tcBorders>
            <w:shd w:val="clear" w:color="auto" w:fill="auto"/>
            <w:vAlign w:val="center"/>
            <w:hideMark/>
          </w:tcPr>
          <w:p w:rsidR="006A082B" w:rsidRPr="00656E14" w:rsidRDefault="006A082B" w:rsidP="00870401">
            <w:pPr>
              <w:suppressAutoHyphens w:val="0"/>
              <w:jc w:val="right"/>
              <w:rPr>
                <w:rFonts w:ascii="Arial CE" w:hAnsi="Arial CE"/>
                <w:bCs/>
                <w:sz w:val="16"/>
                <w:szCs w:val="16"/>
                <w:lang w:val="sk-SK"/>
              </w:rPr>
            </w:pPr>
            <w:r w:rsidRPr="00656E14">
              <w:rPr>
                <w:rFonts w:ascii="Arial CE" w:hAnsi="Arial CE"/>
                <w:bCs/>
                <w:sz w:val="16"/>
                <w:szCs w:val="16"/>
                <w:lang w:val="sk-SK"/>
              </w:rPr>
              <w:t>3 529,28</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63</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lang w:val="sk-SK"/>
              </w:rPr>
            </w:pPr>
            <w:r w:rsidRPr="00656E14">
              <w:rPr>
                <w:rFonts w:ascii="Arial Narrow" w:hAnsi="Arial Narrow"/>
                <w:lang w:val="sk-SK"/>
              </w:rPr>
              <w:t>Daňové a colné výnosy a výnosy z poplatkov</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2 069 209,90</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A082B" w:rsidP="00870401">
            <w:pPr>
              <w:suppressAutoHyphens w:val="0"/>
              <w:jc w:val="right"/>
              <w:rPr>
                <w:rFonts w:ascii="Arial Narrow" w:hAnsi="Arial Narrow"/>
                <w:lang w:val="sk-SK"/>
              </w:rPr>
            </w:pPr>
            <w:r w:rsidRPr="00656E14">
              <w:rPr>
                <w:rFonts w:ascii="Arial Narrow" w:hAnsi="Arial Narrow"/>
                <w:lang w:val="sk-SK"/>
              </w:rPr>
              <w:t>2 135 613,93</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A082B"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A082B" w:rsidP="00870401">
            <w:pPr>
              <w:suppressAutoHyphens w:val="0"/>
              <w:jc w:val="right"/>
              <w:rPr>
                <w:rFonts w:ascii="Arial CE" w:hAnsi="Arial CE"/>
                <w:sz w:val="16"/>
                <w:szCs w:val="16"/>
                <w:lang w:val="sk-SK"/>
              </w:rPr>
            </w:pPr>
            <w:r w:rsidRPr="00656E14">
              <w:rPr>
                <w:rFonts w:ascii="Arial CE" w:hAnsi="Arial CE"/>
                <w:sz w:val="16"/>
                <w:szCs w:val="16"/>
                <w:lang w:val="sk-SK"/>
              </w:rPr>
              <w:t>2 135 613,93</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64</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lang w:val="sk-SK"/>
              </w:rPr>
            </w:pPr>
            <w:r w:rsidRPr="00656E14">
              <w:rPr>
                <w:rFonts w:ascii="Arial Narrow" w:hAnsi="Arial Narrow"/>
                <w:lang w:val="sk-SK"/>
              </w:rPr>
              <w:t>Ostatné výnosy z prevádzkovej činnosti</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191 793,42</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A082B" w:rsidP="00870401">
            <w:pPr>
              <w:suppressAutoHyphens w:val="0"/>
              <w:jc w:val="right"/>
              <w:rPr>
                <w:rFonts w:ascii="Arial Narrow" w:hAnsi="Arial Narrow"/>
                <w:lang w:val="sk-SK"/>
              </w:rPr>
            </w:pPr>
            <w:r w:rsidRPr="00656E14">
              <w:rPr>
                <w:rFonts w:ascii="Arial Narrow" w:hAnsi="Arial Narrow"/>
                <w:lang w:val="sk-SK"/>
              </w:rPr>
              <w:t>2 638 036,17</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A082B"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A082B" w:rsidP="00870401">
            <w:pPr>
              <w:suppressAutoHyphens w:val="0"/>
              <w:jc w:val="right"/>
              <w:rPr>
                <w:rFonts w:ascii="Arial CE" w:hAnsi="Arial CE"/>
                <w:sz w:val="16"/>
                <w:szCs w:val="16"/>
                <w:lang w:val="sk-SK"/>
              </w:rPr>
            </w:pPr>
            <w:r w:rsidRPr="00656E14">
              <w:rPr>
                <w:rFonts w:ascii="Arial CE" w:hAnsi="Arial CE"/>
                <w:sz w:val="16"/>
                <w:szCs w:val="16"/>
                <w:lang w:val="sk-SK"/>
              </w:rPr>
              <w:t>2 638 036,17</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65</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lang w:val="sk-SK"/>
              </w:rPr>
            </w:pPr>
            <w:r w:rsidRPr="00656E14">
              <w:rPr>
                <w:rFonts w:ascii="Arial Narrow" w:hAnsi="Arial Narrow"/>
                <w:lang w:val="sk-SK"/>
              </w:rPr>
              <w:t>Zúčtovanie rezerv a opravných položiek</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51 589,80</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Narrow" w:hAnsi="Arial Narrow"/>
                <w:lang w:val="sk-SK"/>
              </w:rPr>
            </w:pPr>
            <w:r w:rsidRPr="00656E14">
              <w:rPr>
                <w:rFonts w:ascii="Arial Narrow" w:hAnsi="Arial Narrow"/>
                <w:lang w:val="sk-SK"/>
              </w:rPr>
              <w:t>39 060,11</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39 060,11</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
                <w:lang w:val="sk-SK"/>
              </w:rPr>
            </w:pP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
                <w:lang w:val="sk-SK"/>
              </w:rPr>
            </w:pPr>
            <w:r w:rsidRPr="00656E14">
              <w:rPr>
                <w:rFonts w:ascii="Arial Narrow" w:hAnsi="Arial Narrow"/>
                <w:b/>
                <w:lang w:val="sk-SK"/>
              </w:rPr>
              <w:t>Finančná činnosť</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b/>
                <w:sz w:val="16"/>
                <w:szCs w:val="16"/>
                <w:lang w:val="sk-SK"/>
              </w:rPr>
            </w:pPr>
            <w:r w:rsidRPr="00656E14">
              <w:rPr>
                <w:rFonts w:ascii="Arial CE" w:hAnsi="Arial CE"/>
                <w:b/>
                <w:sz w:val="16"/>
                <w:szCs w:val="16"/>
                <w:lang w:val="sk-SK"/>
              </w:rPr>
              <w:t>411,06</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AD6ECF">
            <w:pPr>
              <w:suppressAutoHyphens w:val="0"/>
              <w:jc w:val="right"/>
              <w:rPr>
                <w:rFonts w:ascii="Arial Narrow" w:hAnsi="Arial Narrow"/>
                <w:b/>
                <w:lang w:val="sk-SK"/>
              </w:rPr>
            </w:pPr>
            <w:r w:rsidRPr="00656E14">
              <w:rPr>
                <w:rFonts w:ascii="Arial Narrow" w:hAnsi="Arial Narrow"/>
                <w:b/>
                <w:lang w:val="sk-SK"/>
              </w:rPr>
              <w:t>193,41</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AD6ECF">
            <w:pPr>
              <w:suppressAutoHyphens w:val="0"/>
              <w:jc w:val="right"/>
              <w:rPr>
                <w:rFonts w:ascii="Arial CE" w:hAnsi="Arial CE"/>
                <w:b/>
                <w:sz w:val="16"/>
                <w:szCs w:val="16"/>
                <w:lang w:val="sk-SK"/>
              </w:rPr>
            </w:pPr>
            <w:r w:rsidRPr="00656E14">
              <w:rPr>
                <w:rFonts w:ascii="Arial CE" w:hAnsi="Arial CE"/>
                <w:b/>
                <w:sz w:val="16"/>
                <w:szCs w:val="16"/>
                <w:lang w:val="sk-SK"/>
              </w:rPr>
              <w:t>0,75</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AD6ECF">
            <w:pPr>
              <w:suppressAutoHyphens w:val="0"/>
              <w:jc w:val="right"/>
              <w:rPr>
                <w:rFonts w:ascii="Arial CE" w:hAnsi="Arial CE"/>
                <w:b/>
                <w:sz w:val="16"/>
                <w:szCs w:val="16"/>
                <w:lang w:val="sk-SK"/>
              </w:rPr>
            </w:pPr>
            <w:r w:rsidRPr="00656E14">
              <w:rPr>
                <w:rFonts w:ascii="Arial CE" w:hAnsi="Arial CE"/>
                <w:b/>
                <w:sz w:val="16"/>
                <w:szCs w:val="16"/>
                <w:lang w:val="sk-SK"/>
              </w:rPr>
              <w:t>194,16</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66</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164CF4">
            <w:pPr>
              <w:suppressAutoHyphens w:val="0"/>
              <w:rPr>
                <w:rFonts w:ascii="Arial Narrow" w:hAnsi="Arial Narrow"/>
                <w:lang w:val="sk-SK"/>
              </w:rPr>
            </w:pPr>
            <w:r w:rsidRPr="00656E14">
              <w:rPr>
                <w:rFonts w:ascii="Arial Narrow" w:hAnsi="Arial Narrow"/>
                <w:lang w:val="sk-SK"/>
              </w:rPr>
              <w:t>Finančné výnosy</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411,06</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Narrow" w:hAnsi="Arial Narrow"/>
                <w:lang w:val="sk-SK"/>
              </w:rPr>
            </w:pPr>
            <w:r w:rsidRPr="00656E14">
              <w:rPr>
                <w:rFonts w:ascii="Arial Narrow" w:hAnsi="Arial Narrow"/>
                <w:lang w:val="sk-SK"/>
              </w:rPr>
              <w:t>193,41</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0,75</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194,16</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
                <w:lang w:val="sk-SK"/>
              </w:rPr>
            </w:pP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
                <w:lang w:val="sk-SK"/>
              </w:rPr>
            </w:pPr>
            <w:r w:rsidRPr="00656E14">
              <w:rPr>
                <w:rFonts w:ascii="Arial Narrow" w:hAnsi="Arial Narrow"/>
                <w:b/>
                <w:lang w:val="sk-SK"/>
              </w:rPr>
              <w:t>Mimoriadna činnosť</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b/>
                <w:sz w:val="16"/>
                <w:szCs w:val="16"/>
                <w:lang w:val="sk-SK"/>
              </w:rPr>
            </w:pPr>
            <w:r w:rsidRPr="00656E14">
              <w:rPr>
                <w:rFonts w:ascii="Arial CE" w:hAnsi="Arial CE"/>
                <w:b/>
                <w:sz w:val="16"/>
                <w:szCs w:val="16"/>
                <w:lang w:val="sk-SK"/>
              </w:rPr>
              <w:t>1 456 324,29</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AD6ECF">
            <w:pPr>
              <w:suppressAutoHyphens w:val="0"/>
              <w:jc w:val="right"/>
              <w:rPr>
                <w:rFonts w:ascii="Arial Narrow" w:hAnsi="Arial Narrow"/>
                <w:b/>
                <w:lang w:val="sk-SK"/>
              </w:rPr>
            </w:pPr>
            <w:r w:rsidRPr="00656E14">
              <w:rPr>
                <w:rFonts w:ascii="Arial Narrow" w:hAnsi="Arial Narrow"/>
                <w:b/>
                <w:lang w:val="sk-SK"/>
              </w:rPr>
              <w:t>1 459 837,51</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AD6ECF">
            <w:pPr>
              <w:suppressAutoHyphens w:val="0"/>
              <w:jc w:val="right"/>
              <w:rPr>
                <w:rFonts w:ascii="Arial CE" w:hAnsi="Arial CE"/>
                <w:b/>
                <w:sz w:val="16"/>
                <w:szCs w:val="16"/>
                <w:lang w:val="sk-SK"/>
              </w:rPr>
            </w:pPr>
            <w:r w:rsidRPr="00656E14">
              <w:rPr>
                <w:rFonts w:ascii="Arial CE" w:hAnsi="Arial CE"/>
                <w:b/>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AD6ECF">
            <w:pPr>
              <w:suppressAutoHyphens w:val="0"/>
              <w:jc w:val="right"/>
              <w:rPr>
                <w:rFonts w:ascii="Arial CE" w:hAnsi="Arial CE"/>
                <w:b/>
                <w:sz w:val="16"/>
                <w:szCs w:val="16"/>
                <w:lang w:val="sk-SK"/>
              </w:rPr>
            </w:pPr>
            <w:r w:rsidRPr="00656E14">
              <w:rPr>
                <w:rFonts w:ascii="Arial CE" w:hAnsi="Arial CE"/>
                <w:b/>
                <w:sz w:val="16"/>
                <w:szCs w:val="16"/>
                <w:lang w:val="sk-SK"/>
              </w:rPr>
              <w:t>1 459 837,51</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67</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164CF4">
            <w:pPr>
              <w:suppressAutoHyphens w:val="0"/>
              <w:rPr>
                <w:rFonts w:ascii="Arial Narrow" w:hAnsi="Arial Narrow"/>
                <w:lang w:val="sk-SK"/>
              </w:rPr>
            </w:pPr>
            <w:r w:rsidRPr="00656E14">
              <w:rPr>
                <w:rFonts w:ascii="Arial Narrow" w:hAnsi="Arial Narrow"/>
                <w:lang w:val="sk-SK"/>
              </w:rPr>
              <w:t>Mimoriadne výnosy</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0</w:t>
            </w:r>
            <w:r w:rsidR="00656E14" w:rsidRPr="00656E14">
              <w:rPr>
                <w:rFonts w:ascii="Arial CE" w:hAnsi="Arial CE"/>
                <w:sz w:val="16"/>
                <w:szCs w:val="16"/>
                <w:lang w:val="sk-SK"/>
              </w:rPr>
              <w:t>,00</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Narrow" w:hAnsi="Arial Narrow"/>
                <w:lang w:val="sk-SK"/>
              </w:rPr>
            </w:pPr>
            <w:r w:rsidRPr="00656E14">
              <w:rPr>
                <w:rFonts w:ascii="Arial Narrow" w:hAnsi="Arial Narrow"/>
                <w:lang w:val="sk-SK"/>
              </w:rPr>
              <w:t>0,00</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r>
      <w:tr w:rsidR="006A082B" w:rsidRPr="00656E14" w:rsidTr="00444A30">
        <w:trPr>
          <w:trHeight w:val="300"/>
        </w:trPr>
        <w:tc>
          <w:tcPr>
            <w:tcW w:w="1096" w:type="dxa"/>
            <w:tcBorders>
              <w:top w:val="nil"/>
              <w:left w:val="single" w:sz="12" w:space="0" w:color="auto"/>
              <w:bottom w:val="single" w:sz="4"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lang w:val="sk-SK"/>
              </w:rPr>
            </w:pPr>
            <w:r w:rsidRPr="00656E14">
              <w:rPr>
                <w:rFonts w:ascii="Arial Narrow" w:hAnsi="Arial Narrow"/>
                <w:lang w:val="sk-SK"/>
              </w:rPr>
              <w:t>69</w:t>
            </w:r>
          </w:p>
        </w:tc>
        <w:tc>
          <w:tcPr>
            <w:tcW w:w="3554" w:type="dxa"/>
            <w:tcBorders>
              <w:top w:val="nil"/>
              <w:left w:val="nil"/>
              <w:bottom w:val="single" w:sz="4" w:space="0" w:color="auto"/>
              <w:right w:val="single" w:sz="4" w:space="0" w:color="auto"/>
            </w:tcBorders>
            <w:shd w:val="clear" w:color="auto" w:fill="auto"/>
            <w:vAlign w:val="center"/>
            <w:hideMark/>
          </w:tcPr>
          <w:p w:rsidR="006A082B" w:rsidRPr="00656E14" w:rsidRDefault="006A082B" w:rsidP="00164CF4">
            <w:pPr>
              <w:suppressAutoHyphens w:val="0"/>
              <w:rPr>
                <w:rFonts w:ascii="Arial Narrow" w:hAnsi="Arial Narrow"/>
                <w:lang w:val="sk-SK"/>
              </w:rPr>
            </w:pPr>
            <w:r w:rsidRPr="00656E14">
              <w:rPr>
                <w:rFonts w:ascii="Arial Narrow" w:hAnsi="Arial Narrow"/>
                <w:lang w:val="sk-SK"/>
              </w:rPr>
              <w:t>Výnosy z transferov a rozpočtových príjmov</w:t>
            </w:r>
          </w:p>
        </w:tc>
        <w:tc>
          <w:tcPr>
            <w:tcW w:w="1350" w:type="dxa"/>
            <w:tcBorders>
              <w:top w:val="single" w:sz="4" w:space="0" w:color="auto"/>
              <w:left w:val="nil"/>
              <w:bottom w:val="single" w:sz="4" w:space="0" w:color="auto"/>
              <w:right w:val="single" w:sz="2" w:space="0" w:color="auto"/>
            </w:tcBorders>
            <w:vAlign w:val="center"/>
          </w:tcPr>
          <w:p w:rsidR="006A082B" w:rsidRPr="00656E14" w:rsidRDefault="006A082B" w:rsidP="00766E51">
            <w:pPr>
              <w:suppressAutoHyphens w:val="0"/>
              <w:jc w:val="right"/>
              <w:rPr>
                <w:rFonts w:ascii="Arial CE" w:hAnsi="Arial CE"/>
                <w:sz w:val="16"/>
                <w:szCs w:val="16"/>
                <w:lang w:val="sk-SK"/>
              </w:rPr>
            </w:pPr>
            <w:r w:rsidRPr="00656E14">
              <w:rPr>
                <w:rFonts w:ascii="Arial CE" w:hAnsi="Arial CE"/>
                <w:sz w:val="16"/>
                <w:szCs w:val="16"/>
                <w:lang w:val="sk-SK"/>
              </w:rPr>
              <w:t>1 456 324,29</w:t>
            </w:r>
          </w:p>
        </w:tc>
        <w:tc>
          <w:tcPr>
            <w:tcW w:w="1213" w:type="dxa"/>
            <w:tcBorders>
              <w:top w:val="single" w:sz="4" w:space="0" w:color="auto"/>
              <w:left w:val="single" w:sz="2" w:space="0" w:color="auto"/>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Narrow" w:hAnsi="Arial Narrow"/>
                <w:lang w:val="sk-SK"/>
              </w:rPr>
            </w:pPr>
            <w:r w:rsidRPr="00656E14">
              <w:rPr>
                <w:rFonts w:ascii="Arial Narrow" w:hAnsi="Arial Narrow"/>
                <w:lang w:val="sk-SK"/>
              </w:rPr>
              <w:t>1 459 837,51</w:t>
            </w:r>
          </w:p>
        </w:tc>
        <w:tc>
          <w:tcPr>
            <w:tcW w:w="1273" w:type="dxa"/>
            <w:tcBorders>
              <w:top w:val="single" w:sz="4" w:space="0" w:color="auto"/>
              <w:left w:val="nil"/>
              <w:bottom w:val="single" w:sz="4"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0,00</w:t>
            </w:r>
          </w:p>
        </w:tc>
        <w:tc>
          <w:tcPr>
            <w:tcW w:w="1075" w:type="dxa"/>
            <w:tcBorders>
              <w:top w:val="single" w:sz="4" w:space="0" w:color="auto"/>
              <w:left w:val="nil"/>
              <w:bottom w:val="single" w:sz="4" w:space="0" w:color="auto"/>
              <w:right w:val="single" w:sz="12"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sz w:val="16"/>
                <w:szCs w:val="16"/>
                <w:lang w:val="sk-SK"/>
              </w:rPr>
            </w:pPr>
            <w:r w:rsidRPr="00656E14">
              <w:rPr>
                <w:rFonts w:ascii="Arial CE" w:hAnsi="Arial CE"/>
                <w:sz w:val="16"/>
                <w:szCs w:val="16"/>
                <w:lang w:val="sk-SK"/>
              </w:rPr>
              <w:t>1 459 837,51</w:t>
            </w:r>
          </w:p>
        </w:tc>
      </w:tr>
      <w:tr w:rsidR="006A082B" w:rsidRPr="006C1B32" w:rsidTr="00444A30">
        <w:trPr>
          <w:trHeight w:val="300"/>
        </w:trPr>
        <w:tc>
          <w:tcPr>
            <w:tcW w:w="1096" w:type="dxa"/>
            <w:tcBorders>
              <w:top w:val="single" w:sz="4" w:space="0" w:color="auto"/>
              <w:left w:val="single" w:sz="12" w:space="0" w:color="auto"/>
              <w:bottom w:val="single" w:sz="12" w:space="0" w:color="auto"/>
              <w:right w:val="single" w:sz="4" w:space="0" w:color="auto"/>
            </w:tcBorders>
            <w:shd w:val="clear" w:color="auto" w:fill="auto"/>
            <w:vAlign w:val="center"/>
            <w:hideMark/>
          </w:tcPr>
          <w:p w:rsidR="006A082B" w:rsidRPr="00656E14" w:rsidRDefault="006A082B" w:rsidP="0078757C">
            <w:pPr>
              <w:suppressAutoHyphens w:val="0"/>
              <w:jc w:val="center"/>
              <w:rPr>
                <w:rFonts w:ascii="Arial Narrow" w:hAnsi="Arial Narrow"/>
                <w:b/>
                <w:lang w:val="sk-SK"/>
              </w:rPr>
            </w:pPr>
          </w:p>
        </w:tc>
        <w:tc>
          <w:tcPr>
            <w:tcW w:w="3554" w:type="dxa"/>
            <w:tcBorders>
              <w:top w:val="single" w:sz="4" w:space="0" w:color="auto"/>
              <w:left w:val="nil"/>
              <w:bottom w:val="single" w:sz="12" w:space="0" w:color="auto"/>
              <w:right w:val="single" w:sz="4" w:space="0" w:color="auto"/>
            </w:tcBorders>
            <w:shd w:val="clear" w:color="auto" w:fill="auto"/>
            <w:vAlign w:val="center"/>
            <w:hideMark/>
          </w:tcPr>
          <w:p w:rsidR="006A082B" w:rsidRPr="00656E14" w:rsidRDefault="006A082B" w:rsidP="0078757C">
            <w:pPr>
              <w:suppressAutoHyphens w:val="0"/>
              <w:rPr>
                <w:rFonts w:ascii="Arial Narrow" w:hAnsi="Arial Narrow"/>
                <w:b/>
                <w:lang w:val="sk-SK"/>
              </w:rPr>
            </w:pPr>
            <w:r w:rsidRPr="00656E14">
              <w:rPr>
                <w:rFonts w:ascii="Arial Narrow" w:hAnsi="Arial Narrow"/>
                <w:b/>
                <w:lang w:val="sk-SK"/>
              </w:rPr>
              <w:t>Spolu výnosy</w:t>
            </w:r>
          </w:p>
        </w:tc>
        <w:tc>
          <w:tcPr>
            <w:tcW w:w="1350" w:type="dxa"/>
            <w:tcBorders>
              <w:top w:val="single" w:sz="4" w:space="0" w:color="auto"/>
              <w:left w:val="nil"/>
              <w:bottom w:val="single" w:sz="12" w:space="0" w:color="auto"/>
              <w:right w:val="single" w:sz="2" w:space="0" w:color="auto"/>
            </w:tcBorders>
            <w:vAlign w:val="center"/>
          </w:tcPr>
          <w:p w:rsidR="006A082B" w:rsidRPr="00656E14" w:rsidRDefault="006A082B" w:rsidP="00766E51">
            <w:pPr>
              <w:suppressAutoHyphens w:val="0"/>
              <w:jc w:val="right"/>
              <w:rPr>
                <w:rFonts w:ascii="Arial CE" w:hAnsi="Arial CE"/>
                <w:b/>
                <w:sz w:val="16"/>
                <w:szCs w:val="16"/>
                <w:lang w:val="sk-SK"/>
              </w:rPr>
            </w:pPr>
            <w:r w:rsidRPr="00656E14">
              <w:rPr>
                <w:rFonts w:ascii="Arial CE" w:hAnsi="Arial CE"/>
                <w:b/>
                <w:sz w:val="16"/>
                <w:szCs w:val="16"/>
                <w:lang w:val="sk-SK"/>
              </w:rPr>
              <w:t>3 949 100,69</w:t>
            </w:r>
          </w:p>
        </w:tc>
        <w:tc>
          <w:tcPr>
            <w:tcW w:w="1213" w:type="dxa"/>
            <w:tcBorders>
              <w:top w:val="single" w:sz="4" w:space="0" w:color="auto"/>
              <w:left w:val="single" w:sz="2" w:space="0" w:color="auto"/>
              <w:bottom w:val="single" w:sz="12"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Narrow" w:hAnsi="Arial Narrow"/>
                <w:b/>
                <w:lang w:val="sk-SK"/>
              </w:rPr>
            </w:pPr>
            <w:r w:rsidRPr="00656E14">
              <w:rPr>
                <w:rFonts w:ascii="Arial Narrow" w:hAnsi="Arial Narrow"/>
                <w:b/>
                <w:lang w:val="sk-SK"/>
              </w:rPr>
              <w:t>6 445 394,70</w:t>
            </w:r>
          </w:p>
        </w:tc>
        <w:tc>
          <w:tcPr>
            <w:tcW w:w="1273" w:type="dxa"/>
            <w:tcBorders>
              <w:top w:val="single" w:sz="4" w:space="0" w:color="auto"/>
              <w:left w:val="nil"/>
              <w:bottom w:val="single" w:sz="12" w:space="0" w:color="auto"/>
              <w:right w:val="single" w:sz="4"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b/>
                <w:sz w:val="16"/>
                <w:szCs w:val="16"/>
                <w:lang w:val="sk-SK"/>
              </w:rPr>
            </w:pPr>
            <w:r w:rsidRPr="00656E14">
              <w:rPr>
                <w:rFonts w:ascii="Arial CE" w:hAnsi="Arial CE"/>
                <w:b/>
                <w:sz w:val="16"/>
                <w:szCs w:val="16"/>
                <w:lang w:val="sk-SK"/>
              </w:rPr>
              <w:t>9 024,43</w:t>
            </w:r>
          </w:p>
        </w:tc>
        <w:tc>
          <w:tcPr>
            <w:tcW w:w="1075" w:type="dxa"/>
            <w:tcBorders>
              <w:top w:val="single" w:sz="4" w:space="0" w:color="auto"/>
              <w:left w:val="nil"/>
              <w:bottom w:val="single" w:sz="12" w:space="0" w:color="auto"/>
              <w:right w:val="single" w:sz="12" w:space="0" w:color="auto"/>
            </w:tcBorders>
            <w:shd w:val="clear" w:color="auto" w:fill="FFFFFF" w:themeFill="background1"/>
            <w:vAlign w:val="center"/>
            <w:hideMark/>
          </w:tcPr>
          <w:p w:rsidR="006A082B" w:rsidRPr="00656E14" w:rsidRDefault="00656E14" w:rsidP="00870401">
            <w:pPr>
              <w:suppressAutoHyphens w:val="0"/>
              <w:jc w:val="right"/>
              <w:rPr>
                <w:rFonts w:ascii="Arial CE" w:hAnsi="Arial CE"/>
                <w:b/>
                <w:sz w:val="16"/>
                <w:szCs w:val="16"/>
                <w:lang w:val="sk-SK"/>
              </w:rPr>
            </w:pPr>
            <w:r w:rsidRPr="00656E14">
              <w:rPr>
                <w:rFonts w:ascii="Arial CE" w:hAnsi="Arial CE"/>
                <w:b/>
                <w:sz w:val="16"/>
                <w:szCs w:val="16"/>
                <w:lang w:val="sk-SK"/>
              </w:rPr>
              <w:t>6 454 419,13</w:t>
            </w:r>
          </w:p>
        </w:tc>
      </w:tr>
    </w:tbl>
    <w:p w:rsidR="00164CF4" w:rsidRPr="006C1B32" w:rsidRDefault="002476B0" w:rsidP="00AB7574">
      <w:pPr>
        <w:tabs>
          <w:tab w:val="left" w:pos="0"/>
        </w:tabs>
        <w:spacing w:before="120"/>
        <w:jc w:val="both"/>
        <w:rPr>
          <w:rFonts w:ascii="Arial Narrow" w:hAnsi="Arial Narrow"/>
          <w:sz w:val="22"/>
          <w:szCs w:val="22"/>
          <w:highlight w:val="yellow"/>
        </w:rPr>
      </w:pPr>
      <w:r w:rsidRPr="00AB2B97">
        <w:rPr>
          <w:rFonts w:ascii="Arial Narrow" w:hAnsi="Arial Narrow"/>
          <w:sz w:val="22"/>
          <w:szCs w:val="22"/>
        </w:rPr>
        <w:t xml:space="preserve">Výnosy z prevádzkovej činnosti tvorili </w:t>
      </w:r>
      <w:r w:rsidR="00AB2B97" w:rsidRPr="00AB2B97">
        <w:rPr>
          <w:rFonts w:ascii="Arial Narrow" w:hAnsi="Arial Narrow"/>
          <w:sz w:val="22"/>
          <w:szCs w:val="22"/>
        </w:rPr>
        <w:t>77,38</w:t>
      </w:r>
      <w:r w:rsidRPr="00AB2B97">
        <w:rPr>
          <w:rFonts w:ascii="Arial Narrow" w:hAnsi="Arial Narrow"/>
          <w:sz w:val="22"/>
          <w:szCs w:val="22"/>
        </w:rPr>
        <w:t xml:space="preserve"> % z celkových výnosov. </w:t>
      </w:r>
      <w:r w:rsidR="006E0DA1">
        <w:rPr>
          <w:rFonts w:ascii="Arial Narrow" w:hAnsi="Arial Narrow"/>
          <w:sz w:val="22"/>
          <w:szCs w:val="22"/>
        </w:rPr>
        <w:t xml:space="preserve">Najvyššiu položku výnosov z prevádzkovej činnosti (52,82 %) tvoria ostatné výnosy práve vďaka nesprávnemu účtovaniu o pozemkoch (popísané vyššie pri Aktívach individuálnej súvahy). Druhou najvyššou položkou sú </w:t>
      </w:r>
      <w:r w:rsidR="006E0DA1" w:rsidRPr="006E0DA1">
        <w:rPr>
          <w:rFonts w:ascii="Arial Narrow" w:hAnsi="Arial Narrow"/>
          <w:sz w:val="22"/>
          <w:szCs w:val="22"/>
        </w:rPr>
        <w:t>daňové</w:t>
      </w:r>
      <w:r w:rsidRPr="006E0DA1">
        <w:rPr>
          <w:rFonts w:ascii="Arial Narrow" w:hAnsi="Arial Narrow"/>
          <w:sz w:val="22"/>
          <w:szCs w:val="22"/>
        </w:rPr>
        <w:t xml:space="preserve"> a colné výnosy (</w:t>
      </w:r>
      <w:r w:rsidR="006E0DA1" w:rsidRPr="006E0DA1">
        <w:rPr>
          <w:rFonts w:ascii="Arial Narrow" w:hAnsi="Arial Narrow"/>
          <w:sz w:val="22"/>
          <w:szCs w:val="22"/>
        </w:rPr>
        <w:t>42,76</w:t>
      </w:r>
      <w:r w:rsidRPr="006E0DA1">
        <w:rPr>
          <w:rFonts w:ascii="Arial Narrow" w:hAnsi="Arial Narrow"/>
          <w:sz w:val="22"/>
          <w:szCs w:val="22"/>
        </w:rPr>
        <w:t xml:space="preserve"> %). </w:t>
      </w:r>
      <w:r w:rsidRPr="00AB2B97">
        <w:rPr>
          <w:rFonts w:ascii="Arial Narrow" w:hAnsi="Arial Narrow"/>
          <w:sz w:val="22"/>
          <w:szCs w:val="22"/>
        </w:rPr>
        <w:t>Výnosy z podnikateľskej činnosti tvorili len 0,</w:t>
      </w:r>
      <w:r w:rsidR="00AB2B97" w:rsidRPr="00AB2B97">
        <w:rPr>
          <w:rFonts w:ascii="Arial Narrow" w:hAnsi="Arial Narrow"/>
          <w:sz w:val="22"/>
          <w:szCs w:val="22"/>
        </w:rPr>
        <w:t>18</w:t>
      </w:r>
      <w:r w:rsidR="00AA0E8E" w:rsidRPr="00AB2B97">
        <w:rPr>
          <w:rFonts w:ascii="Arial Narrow" w:hAnsi="Arial Narrow"/>
          <w:sz w:val="22"/>
          <w:szCs w:val="22"/>
        </w:rPr>
        <w:t xml:space="preserve"> % </w:t>
      </w:r>
      <w:r w:rsidRPr="00AB2B97">
        <w:rPr>
          <w:rFonts w:ascii="Arial Narrow" w:hAnsi="Arial Narrow"/>
          <w:sz w:val="22"/>
          <w:szCs w:val="22"/>
        </w:rPr>
        <w:t>výnosov z prevádzkovej činnosti. Celkové výnosy konsolidovaného celku vzrástli oproti roku 201</w:t>
      </w:r>
      <w:r w:rsidR="00AB2B97" w:rsidRPr="00AB2B97">
        <w:rPr>
          <w:rFonts w:ascii="Arial Narrow" w:hAnsi="Arial Narrow"/>
          <w:sz w:val="22"/>
          <w:szCs w:val="22"/>
        </w:rPr>
        <w:t>2</w:t>
      </w:r>
      <w:r w:rsidRPr="00AB2B97">
        <w:rPr>
          <w:rFonts w:ascii="Arial Narrow" w:hAnsi="Arial Narrow"/>
          <w:sz w:val="22"/>
          <w:szCs w:val="22"/>
        </w:rPr>
        <w:t xml:space="preserve"> o </w:t>
      </w:r>
      <w:r w:rsidR="00AB2B97" w:rsidRPr="00AB2B97">
        <w:rPr>
          <w:rFonts w:ascii="Arial Narrow" w:hAnsi="Arial Narrow"/>
          <w:sz w:val="22"/>
          <w:szCs w:val="22"/>
        </w:rPr>
        <w:t>2 505 318,44</w:t>
      </w:r>
      <w:r w:rsidRPr="00AB2B97">
        <w:rPr>
          <w:rFonts w:ascii="Arial Narrow" w:hAnsi="Arial Narrow"/>
          <w:sz w:val="22"/>
          <w:szCs w:val="22"/>
        </w:rPr>
        <w:t> €</w:t>
      </w:r>
      <w:r w:rsidR="00AB2B97" w:rsidRPr="00AB2B97">
        <w:rPr>
          <w:rFonts w:ascii="Arial Narrow" w:hAnsi="Arial Narrow"/>
          <w:sz w:val="22"/>
          <w:szCs w:val="22"/>
        </w:rPr>
        <w:t xml:space="preserve"> vplyvom nesprávneho ocenenia pozemkov (popísané vyššie</w:t>
      </w:r>
      <w:r w:rsidR="006E0DA1">
        <w:rPr>
          <w:rFonts w:ascii="Arial Narrow" w:hAnsi="Arial Narrow"/>
          <w:sz w:val="22"/>
          <w:szCs w:val="22"/>
        </w:rPr>
        <w:t xml:space="preserve"> pri Aktívach individuálnej súvahy</w:t>
      </w:r>
      <w:r w:rsidR="00AB2B97" w:rsidRPr="00AB2B97">
        <w:rPr>
          <w:rFonts w:ascii="Arial Narrow" w:hAnsi="Arial Narrow"/>
          <w:sz w:val="22"/>
          <w:szCs w:val="22"/>
        </w:rPr>
        <w:t>)</w:t>
      </w:r>
      <w:r w:rsidRPr="00AB2B97">
        <w:rPr>
          <w:rFonts w:ascii="Arial Narrow" w:hAnsi="Arial Narrow"/>
          <w:sz w:val="22"/>
          <w:szCs w:val="22"/>
        </w:rPr>
        <w:t>.</w:t>
      </w:r>
    </w:p>
    <w:p w:rsidR="00F54D9C" w:rsidRDefault="00F54D9C" w:rsidP="006E0DA1">
      <w:pPr>
        <w:pStyle w:val="odstavec"/>
        <w:rPr>
          <w:rFonts w:ascii="Arial Narrow" w:hAnsi="Arial Narrow"/>
          <w:sz w:val="22"/>
          <w:szCs w:val="22"/>
        </w:rPr>
      </w:pPr>
    </w:p>
    <w:p w:rsidR="006E0DA1" w:rsidRPr="00673CE7" w:rsidRDefault="00DE45E9" w:rsidP="006E0DA1">
      <w:pPr>
        <w:pStyle w:val="odstavec"/>
        <w:rPr>
          <w:rFonts w:ascii="Arial Narrow" w:hAnsi="Arial Narrow"/>
          <w:sz w:val="22"/>
          <w:szCs w:val="22"/>
        </w:rPr>
      </w:pPr>
      <w:r w:rsidRPr="00F54D9C">
        <w:rPr>
          <w:rFonts w:ascii="Arial Narrow" w:hAnsi="Arial Narrow"/>
          <w:sz w:val="22"/>
          <w:szCs w:val="22"/>
        </w:rPr>
        <w:t>Celkov</w:t>
      </w:r>
      <w:r w:rsidR="002476B0" w:rsidRPr="00F54D9C">
        <w:rPr>
          <w:rFonts w:ascii="Arial Narrow" w:hAnsi="Arial Narrow"/>
          <w:sz w:val="22"/>
          <w:szCs w:val="22"/>
        </w:rPr>
        <w:t>é výnosy konsolidovaného celk</w:t>
      </w:r>
      <w:r w:rsidR="006E0DA1" w:rsidRPr="00F54D9C">
        <w:rPr>
          <w:rFonts w:ascii="Arial Narrow" w:hAnsi="Arial Narrow"/>
          <w:sz w:val="22"/>
          <w:szCs w:val="22"/>
        </w:rPr>
        <w:t>u dosiahli výšku 6 454 419,13 €</w:t>
      </w:r>
      <w:r w:rsidR="002476B0" w:rsidRPr="00F54D9C">
        <w:rPr>
          <w:rFonts w:ascii="Arial Narrow" w:hAnsi="Arial Narrow"/>
          <w:sz w:val="22"/>
          <w:szCs w:val="22"/>
        </w:rPr>
        <w:t xml:space="preserve"> a celkové náklady boli v sume </w:t>
      </w:r>
      <w:r w:rsidR="006E0DA1" w:rsidRPr="00F54D9C">
        <w:rPr>
          <w:rFonts w:ascii="Arial Narrow" w:hAnsi="Arial Narrow"/>
          <w:sz w:val="22"/>
          <w:szCs w:val="22"/>
        </w:rPr>
        <w:t>4 231 680,95</w:t>
      </w:r>
      <w:r w:rsidR="00F54D9C">
        <w:rPr>
          <w:rFonts w:ascii="Arial Narrow" w:hAnsi="Arial Narrow"/>
          <w:sz w:val="22"/>
          <w:szCs w:val="22"/>
        </w:rPr>
        <w:t> </w:t>
      </w:r>
      <w:r w:rsidR="002476B0" w:rsidRPr="00F54D9C">
        <w:rPr>
          <w:rFonts w:ascii="Arial Narrow" w:hAnsi="Arial Narrow"/>
          <w:sz w:val="22"/>
          <w:szCs w:val="22"/>
        </w:rPr>
        <w:t>€. Hospodársky výsledok konsolidovaného celku pred zdanením za rok 201</w:t>
      </w:r>
      <w:r w:rsidR="006E0DA1" w:rsidRPr="00F54D9C">
        <w:rPr>
          <w:rFonts w:ascii="Arial Narrow" w:hAnsi="Arial Narrow"/>
          <w:sz w:val="22"/>
          <w:szCs w:val="22"/>
        </w:rPr>
        <w:t>3 bol zisk v sume 2 222 738,18 €. Ovplyvnený</w:t>
      </w:r>
      <w:r w:rsidR="002476B0" w:rsidRPr="00F54D9C">
        <w:rPr>
          <w:rFonts w:ascii="Arial Narrow" w:hAnsi="Arial Narrow"/>
          <w:sz w:val="22"/>
          <w:szCs w:val="22"/>
        </w:rPr>
        <w:t xml:space="preserve"> </w:t>
      </w:r>
      <w:r w:rsidR="006E0DA1" w:rsidRPr="00F54D9C">
        <w:rPr>
          <w:rFonts w:ascii="Arial Narrow" w:hAnsi="Arial Narrow"/>
          <w:sz w:val="22"/>
          <w:szCs w:val="22"/>
        </w:rPr>
        <w:t>nesprávnym vykonaním ocenenia pozemkov pri inventarizácii. Správny spôsob ocenenia bol použitím</w:t>
      </w:r>
      <w:r w:rsidR="006E0DA1" w:rsidRPr="00673CE7">
        <w:rPr>
          <w:rFonts w:ascii="Arial Narrow" w:hAnsi="Arial Narrow"/>
          <w:sz w:val="22"/>
          <w:szCs w:val="22"/>
        </w:rPr>
        <w:t xml:space="preserve"> historických cien. Pozemky boli nesprávne ocenené podľa Vyhlášky Ministerstva spravodlivosti SR č. 492/2004 o stanovení všeobecnej hodnoty majetku, čím došlo k ovplyvneniu výsledku hospodárenia nesprávnym navýšením ceny pozemkov vo vlastníctve Mesta Hriňová. </w:t>
      </w:r>
    </w:p>
    <w:p w:rsidR="006E0DA1" w:rsidRDefault="006E0DA1" w:rsidP="006E0DA1">
      <w:pPr>
        <w:pStyle w:val="odstavec"/>
        <w:rPr>
          <w:rFonts w:ascii="Arial Narrow" w:hAnsi="Arial Narrow"/>
          <w:sz w:val="22"/>
          <w:szCs w:val="22"/>
        </w:rPr>
      </w:pPr>
      <w:r w:rsidRPr="00673CE7">
        <w:rPr>
          <w:rFonts w:ascii="Arial Narrow" w:hAnsi="Arial Narrow"/>
          <w:sz w:val="22"/>
          <w:szCs w:val="22"/>
        </w:rPr>
        <w:t>Po zistení tejto skutočnosti bola hodnota pozemkov opravená v priebehu mesiaca január 2014.</w:t>
      </w:r>
    </w:p>
    <w:p w:rsidR="00456F10" w:rsidRDefault="00456F10" w:rsidP="006E0DA1">
      <w:pPr>
        <w:pStyle w:val="odstavec"/>
        <w:rPr>
          <w:rFonts w:ascii="Arial Narrow" w:hAnsi="Arial Narrow"/>
          <w:sz w:val="22"/>
          <w:szCs w:val="22"/>
        </w:rPr>
      </w:pPr>
    </w:p>
    <w:p w:rsidR="00456F10" w:rsidRPr="00673CE7" w:rsidRDefault="00456F10" w:rsidP="006E0DA1">
      <w:pPr>
        <w:pStyle w:val="odstavec"/>
        <w:rPr>
          <w:rFonts w:ascii="Arial Narrow" w:hAnsi="Arial Narrow"/>
          <w:sz w:val="22"/>
          <w:szCs w:val="22"/>
        </w:rPr>
      </w:pPr>
    </w:p>
    <w:p w:rsidR="003362BC" w:rsidRPr="00484FDA" w:rsidRDefault="00456F10" w:rsidP="00815DC9">
      <w:pPr>
        <w:tabs>
          <w:tab w:val="left" w:pos="0"/>
        </w:tabs>
        <w:spacing w:before="120"/>
        <w:jc w:val="both"/>
        <w:rPr>
          <w:rFonts w:ascii="Arial Narrow" w:hAnsi="Arial Narrow"/>
          <w:b/>
          <w:bCs/>
          <w:iCs/>
          <w:sz w:val="22"/>
          <w:szCs w:val="22"/>
        </w:rPr>
      </w:pPr>
      <w:r>
        <w:rPr>
          <w:rFonts w:ascii="Arial Narrow" w:hAnsi="Arial Narrow"/>
          <w:b/>
          <w:bCs/>
          <w:iCs/>
          <w:sz w:val="22"/>
          <w:szCs w:val="22"/>
        </w:rPr>
        <w:t>4.</w:t>
      </w:r>
      <w:r>
        <w:rPr>
          <w:rFonts w:ascii="Arial Narrow" w:hAnsi="Arial Narrow"/>
          <w:b/>
          <w:bCs/>
          <w:iCs/>
          <w:sz w:val="22"/>
          <w:szCs w:val="22"/>
        </w:rPr>
        <w:tab/>
        <w:t>ĎALŠIE INFORMÁCIE</w:t>
      </w:r>
    </w:p>
    <w:p w:rsidR="003362BC" w:rsidRPr="00484FDA" w:rsidRDefault="003362BC" w:rsidP="00815DC9">
      <w:pPr>
        <w:tabs>
          <w:tab w:val="left" w:pos="0"/>
        </w:tabs>
        <w:spacing w:before="120"/>
        <w:jc w:val="both"/>
        <w:rPr>
          <w:rFonts w:ascii="Arial Narrow" w:hAnsi="Arial Narrow"/>
          <w:bCs/>
          <w:iCs/>
          <w:sz w:val="22"/>
          <w:szCs w:val="22"/>
        </w:rPr>
      </w:pPr>
      <w:r w:rsidRPr="00484FDA">
        <w:rPr>
          <w:rFonts w:ascii="Arial Narrow" w:hAnsi="Arial Narrow"/>
          <w:bCs/>
          <w:iCs/>
          <w:sz w:val="22"/>
          <w:szCs w:val="22"/>
        </w:rPr>
        <w:t>Mesto Hriňová za rok 201</w:t>
      </w:r>
      <w:r w:rsidR="00F54D9C" w:rsidRPr="00484FDA">
        <w:rPr>
          <w:rFonts w:ascii="Arial Narrow" w:hAnsi="Arial Narrow"/>
          <w:bCs/>
          <w:iCs/>
          <w:sz w:val="22"/>
          <w:szCs w:val="22"/>
        </w:rPr>
        <w:t>3</w:t>
      </w:r>
      <w:r w:rsidRPr="00484FDA">
        <w:rPr>
          <w:rFonts w:ascii="Arial Narrow" w:hAnsi="Arial Narrow"/>
          <w:bCs/>
          <w:iCs/>
          <w:sz w:val="22"/>
          <w:szCs w:val="22"/>
        </w:rPr>
        <w:t xml:space="preserve"> nemalo náklady na činnosť v oblasti výskumu a vývoja. Vplyv mesta na životné prostredie je primeraný vzhľadom na plnenie prirodzených úloh mesta. V sledovanom období neboli zaznamenané mimoriadne vplyvy na životné prostredie. Účtovná jednotka nemá organizačnú zložku v zahraničí. Predpokladaný budúci vývoj účtovnej jednotky je premietnutý do viacročného rozpočtu.</w:t>
      </w:r>
    </w:p>
    <w:p w:rsidR="003362BC" w:rsidRPr="006C1B32" w:rsidRDefault="003362BC" w:rsidP="003362BC">
      <w:pPr>
        <w:tabs>
          <w:tab w:val="left" w:pos="0"/>
        </w:tabs>
        <w:jc w:val="both"/>
        <w:rPr>
          <w:rFonts w:ascii="Arial Narrow" w:hAnsi="Arial Narrow"/>
          <w:color w:val="000000"/>
          <w:sz w:val="22"/>
          <w:szCs w:val="22"/>
          <w:highlight w:val="yellow"/>
        </w:rPr>
      </w:pPr>
    </w:p>
    <w:p w:rsidR="00F54D9C" w:rsidRPr="00F54D9C" w:rsidRDefault="00456F10" w:rsidP="00F54D9C">
      <w:pPr>
        <w:tabs>
          <w:tab w:val="left" w:pos="448"/>
        </w:tabs>
        <w:rPr>
          <w:rFonts w:ascii="Arial Narrow" w:hAnsi="Arial Narrow"/>
          <w:b/>
          <w:sz w:val="22"/>
          <w:szCs w:val="22"/>
        </w:rPr>
      </w:pPr>
      <w:r>
        <w:rPr>
          <w:rFonts w:ascii="Arial Narrow" w:hAnsi="Arial Narrow"/>
          <w:b/>
          <w:sz w:val="22"/>
          <w:szCs w:val="22"/>
        </w:rPr>
        <w:t>5.</w:t>
      </w:r>
      <w:r>
        <w:rPr>
          <w:rFonts w:ascii="Arial Narrow" w:hAnsi="Arial Narrow"/>
          <w:b/>
          <w:sz w:val="22"/>
          <w:szCs w:val="22"/>
        </w:rPr>
        <w:tab/>
      </w:r>
      <w:r w:rsidR="00F54D9C" w:rsidRPr="00F54D9C">
        <w:rPr>
          <w:rFonts w:ascii="Arial Narrow" w:hAnsi="Arial Narrow"/>
          <w:b/>
          <w:sz w:val="22"/>
          <w:szCs w:val="22"/>
        </w:rPr>
        <w:t>SKUTOČNOSTI, KTORÉ NASTALI PO DNI, KU KTORÉMU SA ZOSTAVUJE ÚČTOVNÁ ZÁVIERKA, DO DŇA JEJ ZOSTAVENIA</w:t>
      </w:r>
    </w:p>
    <w:p w:rsidR="00F54D9C" w:rsidRPr="00F54D9C" w:rsidRDefault="00F54D9C" w:rsidP="00F54D9C">
      <w:pPr>
        <w:pStyle w:val="odstavec"/>
        <w:rPr>
          <w:rFonts w:ascii="Arial Narrow" w:hAnsi="Arial Narrow"/>
          <w:sz w:val="22"/>
          <w:szCs w:val="22"/>
        </w:rPr>
      </w:pPr>
    </w:p>
    <w:p w:rsidR="00F54D9C" w:rsidRPr="00F54D9C" w:rsidRDefault="00F54D9C" w:rsidP="00F54D9C">
      <w:pPr>
        <w:pStyle w:val="odstavec"/>
        <w:rPr>
          <w:rFonts w:ascii="Arial Narrow" w:hAnsi="Arial Narrow"/>
          <w:sz w:val="22"/>
          <w:szCs w:val="22"/>
        </w:rPr>
      </w:pPr>
      <w:r w:rsidRPr="00F54D9C">
        <w:rPr>
          <w:rFonts w:ascii="Arial Narrow" w:hAnsi="Arial Narrow"/>
          <w:sz w:val="22"/>
          <w:szCs w:val="22"/>
        </w:rPr>
        <w:t xml:space="preserve">Po 31.decembri 2013 bolo zistené, že Mesto Hriňová nesprávne vykonalo ocenenie pozemkov pri inventarizácii. Správny spôsob ocenenia bol použitím historických cien. Pozemky boli nesprávne ocenené podľa Vyhlášky Ministerstva spravodlivosti SR č. 492/2004 o stanovení všeobecnej hodnoty majetku, čím došlo k ovplyvneniu výsledku hospodárenia nesprávnym navýšením ceny pozemkov vo vlastníctve Mesta Hriňová. </w:t>
      </w:r>
    </w:p>
    <w:p w:rsidR="00F54D9C" w:rsidRPr="00F54D9C" w:rsidRDefault="00F54D9C" w:rsidP="00F54D9C">
      <w:pPr>
        <w:pStyle w:val="odstavec"/>
        <w:rPr>
          <w:rFonts w:ascii="Arial Narrow" w:hAnsi="Arial Narrow"/>
          <w:sz w:val="22"/>
          <w:szCs w:val="22"/>
        </w:rPr>
      </w:pPr>
      <w:r w:rsidRPr="00F54D9C">
        <w:rPr>
          <w:rFonts w:ascii="Arial Narrow" w:hAnsi="Arial Narrow"/>
          <w:sz w:val="22"/>
          <w:szCs w:val="22"/>
        </w:rPr>
        <w:t>Po zistení tejto skutočnosti bola hodnota pozemkov opravená v priebehu mesiaca január 2014.</w:t>
      </w:r>
    </w:p>
    <w:p w:rsidR="003362BC" w:rsidRPr="00F54D9C" w:rsidRDefault="003362BC" w:rsidP="00815DC9">
      <w:pPr>
        <w:tabs>
          <w:tab w:val="left" w:pos="0"/>
        </w:tabs>
        <w:spacing w:before="120"/>
        <w:jc w:val="both"/>
        <w:rPr>
          <w:rFonts w:ascii="Arial Narrow" w:hAnsi="Arial Narrow"/>
          <w:b/>
          <w:bCs/>
          <w:i/>
          <w:iCs/>
          <w:sz w:val="22"/>
          <w:szCs w:val="22"/>
          <w:highlight w:val="yellow"/>
        </w:rPr>
      </w:pPr>
    </w:p>
    <w:p w:rsidR="003F1A5B" w:rsidRPr="00484FDA" w:rsidRDefault="003F1A5B">
      <w:pPr>
        <w:tabs>
          <w:tab w:val="left" w:pos="1440"/>
        </w:tabs>
        <w:jc w:val="both"/>
        <w:rPr>
          <w:rFonts w:ascii="Arial Narrow" w:hAnsi="Arial Narrow"/>
          <w:sz w:val="22"/>
          <w:szCs w:val="22"/>
        </w:rPr>
      </w:pPr>
    </w:p>
    <w:p w:rsidR="002C35B2" w:rsidRDefault="002C35B2">
      <w:pPr>
        <w:tabs>
          <w:tab w:val="left" w:pos="0"/>
        </w:tabs>
        <w:jc w:val="both"/>
        <w:rPr>
          <w:rFonts w:ascii="Arial Narrow" w:hAnsi="Arial Narrow"/>
          <w:color w:val="000000"/>
          <w:sz w:val="22"/>
          <w:szCs w:val="22"/>
        </w:rPr>
      </w:pPr>
    </w:p>
    <w:p w:rsidR="002C35B2" w:rsidRDefault="002C35B2">
      <w:pPr>
        <w:tabs>
          <w:tab w:val="left" w:pos="0"/>
        </w:tabs>
        <w:jc w:val="both"/>
        <w:rPr>
          <w:rFonts w:ascii="Arial Narrow" w:hAnsi="Arial Narrow"/>
          <w:color w:val="000000"/>
          <w:sz w:val="22"/>
          <w:szCs w:val="22"/>
        </w:rPr>
      </w:pPr>
    </w:p>
    <w:p w:rsidR="003F1A5B" w:rsidRPr="00484FDA" w:rsidRDefault="006F74E0">
      <w:pPr>
        <w:tabs>
          <w:tab w:val="left" w:pos="0"/>
        </w:tabs>
        <w:jc w:val="both"/>
        <w:rPr>
          <w:rFonts w:ascii="Arial Narrow" w:hAnsi="Arial Narrow"/>
          <w:color w:val="000000"/>
          <w:sz w:val="22"/>
          <w:szCs w:val="22"/>
        </w:rPr>
      </w:pPr>
      <w:r w:rsidRPr="00484FDA">
        <w:rPr>
          <w:rFonts w:ascii="Arial Narrow" w:hAnsi="Arial Narrow"/>
          <w:color w:val="000000"/>
          <w:sz w:val="22"/>
          <w:szCs w:val="22"/>
        </w:rPr>
        <w:t xml:space="preserve">Výročná správa sa vyhotovuje za </w:t>
      </w:r>
      <w:r w:rsidR="003D588B" w:rsidRPr="00484FDA">
        <w:rPr>
          <w:rFonts w:ascii="Arial Narrow" w:hAnsi="Arial Narrow"/>
          <w:color w:val="000000"/>
          <w:sz w:val="22"/>
          <w:szCs w:val="22"/>
        </w:rPr>
        <w:t>účtovné obdobie od  01. 01. 201</w:t>
      </w:r>
      <w:r w:rsidR="00A551F4" w:rsidRPr="00484FDA">
        <w:rPr>
          <w:rFonts w:ascii="Arial Narrow" w:hAnsi="Arial Narrow"/>
          <w:color w:val="000000"/>
          <w:sz w:val="22"/>
          <w:szCs w:val="22"/>
        </w:rPr>
        <w:t>3</w:t>
      </w:r>
      <w:r w:rsidR="003D588B" w:rsidRPr="00484FDA">
        <w:rPr>
          <w:rFonts w:ascii="Arial Narrow" w:hAnsi="Arial Narrow"/>
          <w:color w:val="000000"/>
          <w:sz w:val="22"/>
          <w:szCs w:val="22"/>
        </w:rPr>
        <w:t xml:space="preserve"> do 31. 12. 201</w:t>
      </w:r>
      <w:r w:rsidR="00A551F4" w:rsidRPr="00484FDA">
        <w:rPr>
          <w:rFonts w:ascii="Arial Narrow" w:hAnsi="Arial Narrow"/>
          <w:color w:val="000000"/>
          <w:sz w:val="22"/>
          <w:szCs w:val="22"/>
        </w:rPr>
        <w:t>3</w:t>
      </w:r>
      <w:r w:rsidRPr="00484FDA">
        <w:rPr>
          <w:rFonts w:ascii="Arial Narrow" w:hAnsi="Arial Narrow"/>
          <w:color w:val="000000"/>
          <w:sz w:val="22"/>
          <w:szCs w:val="22"/>
        </w:rPr>
        <w:t>.</w:t>
      </w:r>
    </w:p>
    <w:p w:rsidR="003F1A5B" w:rsidRPr="00484FDA" w:rsidRDefault="003F1A5B">
      <w:pPr>
        <w:tabs>
          <w:tab w:val="left" w:pos="0"/>
        </w:tabs>
        <w:jc w:val="both"/>
        <w:rPr>
          <w:rFonts w:ascii="Arial Narrow" w:hAnsi="Arial Narrow"/>
          <w:sz w:val="22"/>
          <w:szCs w:val="22"/>
        </w:rPr>
      </w:pPr>
    </w:p>
    <w:p w:rsidR="003F1A5B" w:rsidRPr="00484FDA" w:rsidRDefault="002F6EAC">
      <w:pPr>
        <w:tabs>
          <w:tab w:val="left" w:pos="0"/>
        </w:tabs>
        <w:jc w:val="both"/>
        <w:rPr>
          <w:rFonts w:ascii="Arial Narrow" w:hAnsi="Arial Narrow"/>
          <w:sz w:val="22"/>
          <w:szCs w:val="22"/>
        </w:rPr>
      </w:pPr>
      <w:r w:rsidRPr="00484FDA">
        <w:rPr>
          <w:rFonts w:ascii="Arial Narrow" w:hAnsi="Arial Narrow"/>
          <w:sz w:val="22"/>
          <w:szCs w:val="22"/>
        </w:rPr>
        <w:t>Súčasťou Výročnej správy je</w:t>
      </w:r>
      <w:r w:rsidR="003D588B" w:rsidRPr="00484FDA">
        <w:rPr>
          <w:rFonts w:ascii="Arial Narrow" w:hAnsi="Arial Narrow"/>
          <w:sz w:val="22"/>
          <w:szCs w:val="22"/>
        </w:rPr>
        <w:t xml:space="preserve"> aj účtovná závierka za rok 201</w:t>
      </w:r>
      <w:r w:rsidR="00484FDA" w:rsidRPr="00484FDA">
        <w:rPr>
          <w:rFonts w:ascii="Arial Narrow" w:hAnsi="Arial Narrow"/>
          <w:sz w:val="22"/>
          <w:szCs w:val="22"/>
        </w:rPr>
        <w:t>3</w:t>
      </w:r>
      <w:r w:rsidRPr="00484FDA">
        <w:rPr>
          <w:rFonts w:ascii="Arial Narrow" w:hAnsi="Arial Narrow"/>
          <w:sz w:val="22"/>
          <w:szCs w:val="22"/>
        </w:rPr>
        <w:t>.</w:t>
      </w:r>
    </w:p>
    <w:p w:rsidR="003F1A5B" w:rsidRDefault="003F1A5B">
      <w:pPr>
        <w:tabs>
          <w:tab w:val="left" w:pos="0"/>
        </w:tabs>
        <w:jc w:val="both"/>
        <w:rPr>
          <w:rFonts w:ascii="Arial Narrow" w:hAnsi="Arial Narrow"/>
          <w:sz w:val="22"/>
          <w:szCs w:val="22"/>
          <w:highlight w:val="yellow"/>
        </w:rPr>
      </w:pPr>
    </w:p>
    <w:p w:rsidR="006E0F27" w:rsidRPr="006C1B32" w:rsidRDefault="006E0F27">
      <w:pPr>
        <w:tabs>
          <w:tab w:val="left" w:pos="0"/>
        </w:tabs>
        <w:jc w:val="both"/>
        <w:rPr>
          <w:rFonts w:ascii="Arial Narrow" w:hAnsi="Arial Narrow"/>
          <w:sz w:val="22"/>
          <w:szCs w:val="22"/>
          <w:highlight w:val="yellow"/>
        </w:rPr>
      </w:pPr>
    </w:p>
    <w:p w:rsidR="00244922" w:rsidRPr="007D6D33" w:rsidRDefault="007D6D33" w:rsidP="007D6D33">
      <w:pPr>
        <w:pStyle w:val="ListParagraph"/>
        <w:numPr>
          <w:ilvl w:val="0"/>
          <w:numId w:val="21"/>
        </w:numPr>
        <w:tabs>
          <w:tab w:val="left" w:pos="0"/>
        </w:tabs>
        <w:ind w:left="426" w:hanging="426"/>
        <w:jc w:val="both"/>
        <w:rPr>
          <w:rFonts w:ascii="Arial Narrow" w:hAnsi="Arial Narrow"/>
          <w:b/>
          <w:color w:val="000000"/>
          <w:sz w:val="28"/>
          <w:szCs w:val="28"/>
        </w:rPr>
      </w:pPr>
      <w:r w:rsidRPr="007D6D33">
        <w:rPr>
          <w:rFonts w:ascii="Arial Narrow" w:hAnsi="Arial Narrow"/>
          <w:b/>
          <w:color w:val="000000"/>
          <w:sz w:val="28"/>
          <w:szCs w:val="28"/>
        </w:rPr>
        <w:t>PRÍLOHY</w:t>
      </w:r>
    </w:p>
    <w:p w:rsidR="007D6D33" w:rsidRPr="007D6D33" w:rsidRDefault="007D6D33" w:rsidP="007D6D33">
      <w:pPr>
        <w:pStyle w:val="ListParagraph"/>
        <w:tabs>
          <w:tab w:val="left" w:pos="0"/>
        </w:tabs>
        <w:ind w:left="426"/>
        <w:jc w:val="both"/>
        <w:rPr>
          <w:rFonts w:ascii="Arial Narrow" w:hAnsi="Arial Narrow"/>
          <w:color w:val="000000"/>
          <w:sz w:val="22"/>
          <w:szCs w:val="22"/>
        </w:rPr>
      </w:pP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Súvaha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Výkaz ziskov a strát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Poznámky k individuálnej účtovnej závierke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Správa nezávislého audítora z overenia individuálnej účtovnej závierky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Konsolidovaná súvaha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Konsolidovaný výkaz ziskov a strát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Poznámky ku konsolidovanej účtovnej závierke za rok 201</w:t>
      </w:r>
      <w:r w:rsidR="00FD7220" w:rsidRPr="00F54D9C">
        <w:rPr>
          <w:rFonts w:ascii="Arial Narrow" w:hAnsi="Arial Narrow"/>
          <w:color w:val="000000"/>
          <w:sz w:val="22"/>
          <w:szCs w:val="22"/>
        </w:rPr>
        <w:t>3</w:t>
      </w:r>
    </w:p>
    <w:p w:rsidR="00244922" w:rsidRPr="00F54D9C" w:rsidRDefault="00244922" w:rsidP="00244922">
      <w:pPr>
        <w:pStyle w:val="ListParagraph"/>
        <w:numPr>
          <w:ilvl w:val="0"/>
          <w:numId w:val="15"/>
        </w:numPr>
        <w:tabs>
          <w:tab w:val="left" w:pos="0"/>
        </w:tabs>
        <w:jc w:val="both"/>
        <w:rPr>
          <w:rFonts w:ascii="Arial Narrow" w:hAnsi="Arial Narrow"/>
          <w:color w:val="000000"/>
          <w:sz w:val="22"/>
          <w:szCs w:val="22"/>
        </w:rPr>
      </w:pPr>
      <w:r w:rsidRPr="00F54D9C">
        <w:rPr>
          <w:rFonts w:ascii="Arial Narrow" w:hAnsi="Arial Narrow"/>
          <w:color w:val="000000"/>
          <w:sz w:val="22"/>
          <w:szCs w:val="22"/>
        </w:rPr>
        <w:t>Správa nezávislého audítora z overenia konsolidovanej účtovnej závierky za rok 201</w:t>
      </w:r>
      <w:r w:rsidR="00FD7220" w:rsidRPr="00F54D9C">
        <w:rPr>
          <w:rFonts w:ascii="Arial Narrow" w:hAnsi="Arial Narrow"/>
          <w:color w:val="000000"/>
          <w:sz w:val="22"/>
          <w:szCs w:val="22"/>
        </w:rPr>
        <w:t>3</w:t>
      </w:r>
    </w:p>
    <w:p w:rsidR="00244922" w:rsidRPr="006C1B32" w:rsidRDefault="00244922">
      <w:pPr>
        <w:tabs>
          <w:tab w:val="left" w:pos="0"/>
        </w:tabs>
        <w:jc w:val="both"/>
        <w:rPr>
          <w:rFonts w:ascii="Arial Narrow" w:hAnsi="Arial Narrow"/>
          <w:color w:val="000000"/>
          <w:sz w:val="22"/>
          <w:szCs w:val="22"/>
          <w:highlight w:val="yellow"/>
        </w:rPr>
      </w:pPr>
    </w:p>
    <w:p w:rsidR="00244922" w:rsidRPr="006C1B32" w:rsidRDefault="00244922">
      <w:pPr>
        <w:tabs>
          <w:tab w:val="left" w:pos="0"/>
        </w:tabs>
        <w:jc w:val="both"/>
        <w:rPr>
          <w:rFonts w:ascii="Arial Narrow" w:hAnsi="Arial Narrow"/>
          <w:color w:val="000000"/>
          <w:sz w:val="22"/>
          <w:szCs w:val="22"/>
          <w:highlight w:val="yellow"/>
        </w:rPr>
      </w:pPr>
    </w:p>
    <w:p w:rsidR="00244922" w:rsidRPr="006C1B32" w:rsidRDefault="00244922">
      <w:pPr>
        <w:tabs>
          <w:tab w:val="left" w:pos="0"/>
        </w:tabs>
        <w:jc w:val="both"/>
        <w:rPr>
          <w:rFonts w:ascii="Arial Narrow" w:hAnsi="Arial Narrow"/>
          <w:color w:val="000000"/>
          <w:sz w:val="22"/>
          <w:szCs w:val="22"/>
          <w:highlight w:val="yellow"/>
        </w:rPr>
      </w:pPr>
    </w:p>
    <w:p w:rsidR="003F1A5B" w:rsidRPr="00484FDA" w:rsidRDefault="006F74E0">
      <w:pPr>
        <w:tabs>
          <w:tab w:val="left" w:pos="0"/>
        </w:tabs>
        <w:jc w:val="both"/>
        <w:rPr>
          <w:rFonts w:ascii="Arial Narrow" w:hAnsi="Arial Narrow"/>
          <w:color w:val="000000"/>
          <w:sz w:val="22"/>
          <w:szCs w:val="22"/>
        </w:rPr>
      </w:pPr>
      <w:r w:rsidRPr="00484FDA">
        <w:rPr>
          <w:rFonts w:ascii="Arial Narrow" w:hAnsi="Arial Narrow"/>
          <w:color w:val="000000"/>
          <w:sz w:val="22"/>
          <w:szCs w:val="22"/>
        </w:rPr>
        <w:t xml:space="preserve">Hriňová, </w:t>
      </w:r>
      <w:r w:rsidR="00244922" w:rsidRPr="00484FDA">
        <w:rPr>
          <w:rFonts w:ascii="Arial Narrow" w:hAnsi="Arial Narrow"/>
          <w:color w:val="000000"/>
          <w:sz w:val="22"/>
          <w:szCs w:val="22"/>
        </w:rPr>
        <w:t>august 201</w:t>
      </w:r>
      <w:r w:rsidR="00FD7220" w:rsidRPr="00484FDA">
        <w:rPr>
          <w:rFonts w:ascii="Arial Narrow" w:hAnsi="Arial Narrow"/>
          <w:color w:val="000000"/>
          <w:sz w:val="22"/>
          <w:szCs w:val="22"/>
        </w:rPr>
        <w:t>4</w:t>
      </w:r>
    </w:p>
    <w:p w:rsidR="00244922" w:rsidRPr="006C1B32" w:rsidRDefault="00244922">
      <w:pPr>
        <w:tabs>
          <w:tab w:val="left" w:pos="0"/>
        </w:tabs>
        <w:jc w:val="both"/>
        <w:rPr>
          <w:rFonts w:ascii="Arial Narrow" w:hAnsi="Arial Narrow"/>
          <w:color w:val="000000"/>
          <w:sz w:val="22"/>
          <w:szCs w:val="22"/>
          <w:highlight w:val="yellow"/>
        </w:rPr>
      </w:pPr>
    </w:p>
    <w:p w:rsidR="00244922" w:rsidRPr="00FD7220" w:rsidRDefault="00244922">
      <w:pPr>
        <w:tabs>
          <w:tab w:val="left" w:pos="0"/>
        </w:tabs>
        <w:jc w:val="both"/>
        <w:rPr>
          <w:rFonts w:ascii="Arial Narrow" w:hAnsi="Arial Narrow"/>
          <w:color w:val="000000"/>
          <w:sz w:val="22"/>
          <w:szCs w:val="22"/>
        </w:rPr>
      </w:pPr>
      <w:r w:rsidRPr="00FD7220">
        <w:rPr>
          <w:rFonts w:ascii="Arial Narrow" w:hAnsi="Arial Narrow"/>
          <w:color w:val="000000"/>
          <w:sz w:val="22"/>
          <w:szCs w:val="22"/>
        </w:rPr>
        <w:t>Osoba zodpovedná za spracovanie:</w:t>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t>___________________</w:t>
      </w:r>
    </w:p>
    <w:p w:rsidR="00244922" w:rsidRPr="00FD7220" w:rsidRDefault="00244922">
      <w:pPr>
        <w:tabs>
          <w:tab w:val="left" w:pos="0"/>
        </w:tabs>
        <w:jc w:val="both"/>
        <w:rPr>
          <w:rFonts w:ascii="Arial Narrow" w:hAnsi="Arial Narrow"/>
          <w:color w:val="000000"/>
          <w:sz w:val="22"/>
          <w:szCs w:val="22"/>
        </w:rPr>
      </w:pP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t>Ing. Slávka Gombalová</w:t>
      </w:r>
    </w:p>
    <w:p w:rsidR="00244922" w:rsidRPr="00FD7220" w:rsidRDefault="00244922">
      <w:pPr>
        <w:tabs>
          <w:tab w:val="left" w:pos="0"/>
        </w:tabs>
        <w:jc w:val="both"/>
        <w:rPr>
          <w:rFonts w:ascii="Arial Narrow" w:hAnsi="Arial Narrow"/>
          <w:color w:val="000000"/>
          <w:sz w:val="22"/>
          <w:szCs w:val="22"/>
        </w:rPr>
      </w:pP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r>
      <w:r w:rsidRPr="00FD7220">
        <w:rPr>
          <w:rFonts w:ascii="Arial Narrow" w:hAnsi="Arial Narrow"/>
          <w:color w:val="000000"/>
          <w:sz w:val="22"/>
          <w:szCs w:val="22"/>
        </w:rPr>
        <w:tab/>
        <w:t xml:space="preserve">       vedúca ekonomického oddelenia</w:t>
      </w:r>
    </w:p>
    <w:p w:rsidR="003F1A5B" w:rsidRPr="00FD7220" w:rsidRDefault="003F1A5B">
      <w:pPr>
        <w:tabs>
          <w:tab w:val="left" w:pos="0"/>
        </w:tabs>
        <w:jc w:val="both"/>
        <w:rPr>
          <w:rFonts w:ascii="Arial Narrow" w:hAnsi="Arial Narrow"/>
          <w:sz w:val="22"/>
          <w:szCs w:val="22"/>
        </w:rPr>
      </w:pPr>
    </w:p>
    <w:p w:rsidR="007B654C" w:rsidRPr="00FD7220" w:rsidRDefault="007B654C">
      <w:pPr>
        <w:tabs>
          <w:tab w:val="left" w:pos="0"/>
        </w:tabs>
        <w:jc w:val="both"/>
        <w:rPr>
          <w:rFonts w:ascii="Arial Narrow" w:hAnsi="Arial Narrow"/>
          <w:sz w:val="22"/>
          <w:szCs w:val="22"/>
        </w:rPr>
      </w:pPr>
    </w:p>
    <w:p w:rsidR="007B654C" w:rsidRPr="00FD7220" w:rsidRDefault="007B654C">
      <w:pPr>
        <w:tabs>
          <w:tab w:val="left" w:pos="0"/>
        </w:tabs>
        <w:jc w:val="both"/>
        <w:rPr>
          <w:rFonts w:ascii="Arial Narrow" w:hAnsi="Arial Narrow"/>
          <w:sz w:val="22"/>
          <w:szCs w:val="22"/>
        </w:rPr>
      </w:pPr>
    </w:p>
    <w:p w:rsidR="007B654C" w:rsidRPr="00FD7220" w:rsidRDefault="007B654C">
      <w:pPr>
        <w:tabs>
          <w:tab w:val="left" w:pos="0"/>
        </w:tabs>
        <w:jc w:val="both"/>
        <w:rPr>
          <w:rFonts w:ascii="Arial Narrow" w:hAnsi="Arial Narrow"/>
          <w:sz w:val="22"/>
          <w:szCs w:val="22"/>
        </w:rPr>
      </w:pPr>
    </w:p>
    <w:p w:rsidR="007B654C" w:rsidRPr="00FD7220" w:rsidRDefault="007B654C">
      <w:pPr>
        <w:tabs>
          <w:tab w:val="left" w:pos="0"/>
        </w:tabs>
        <w:jc w:val="both"/>
        <w:rPr>
          <w:rFonts w:ascii="Arial Narrow" w:hAnsi="Arial Narrow"/>
          <w:sz w:val="22"/>
          <w:szCs w:val="22"/>
        </w:rPr>
      </w:pPr>
    </w:p>
    <w:p w:rsidR="00244922" w:rsidRPr="00FD7220" w:rsidRDefault="00244922">
      <w:pPr>
        <w:tabs>
          <w:tab w:val="left" w:pos="0"/>
        </w:tabs>
        <w:jc w:val="both"/>
        <w:rPr>
          <w:rFonts w:ascii="Arial Narrow" w:hAnsi="Arial Narrow"/>
          <w:sz w:val="22"/>
          <w:szCs w:val="22"/>
        </w:rPr>
      </w:pPr>
      <w:r w:rsidRPr="00FD7220">
        <w:rPr>
          <w:rFonts w:ascii="Arial Narrow" w:hAnsi="Arial Narrow"/>
          <w:sz w:val="22"/>
          <w:szCs w:val="22"/>
        </w:rPr>
        <w:t>Štatutárny orgán:</w:t>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t>___________________</w:t>
      </w:r>
    </w:p>
    <w:p w:rsidR="003F1A5B" w:rsidRPr="00FD7220" w:rsidRDefault="00244922">
      <w:pPr>
        <w:tabs>
          <w:tab w:val="left" w:pos="0"/>
        </w:tabs>
        <w:jc w:val="both"/>
        <w:rPr>
          <w:rFonts w:ascii="Arial Narrow" w:hAnsi="Arial Narrow"/>
          <w:sz w:val="22"/>
          <w:szCs w:val="22"/>
        </w:rPr>
      </w:pP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00856903" w:rsidRPr="00FD7220">
        <w:rPr>
          <w:rFonts w:ascii="Arial Narrow" w:hAnsi="Arial Narrow"/>
          <w:sz w:val="22"/>
          <w:szCs w:val="22"/>
        </w:rPr>
        <w:t>Mgr. Stanislav Horník</w:t>
      </w:r>
    </w:p>
    <w:p w:rsidR="002F6EAC" w:rsidRPr="00FD7220" w:rsidRDefault="00856903">
      <w:pPr>
        <w:tabs>
          <w:tab w:val="left" w:pos="0"/>
        </w:tabs>
        <w:jc w:val="both"/>
        <w:rPr>
          <w:rFonts w:ascii="Arial Narrow" w:hAnsi="Arial Narrow"/>
          <w:sz w:val="22"/>
          <w:szCs w:val="22"/>
        </w:rPr>
      </w:pP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r>
      <w:r w:rsidRPr="00FD7220">
        <w:rPr>
          <w:rFonts w:ascii="Arial Narrow" w:hAnsi="Arial Narrow"/>
          <w:sz w:val="22"/>
          <w:szCs w:val="22"/>
        </w:rPr>
        <w:tab/>
        <w:t xml:space="preserve">      primátor mesta</w:t>
      </w: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p w:rsidR="002F6EAC" w:rsidRPr="006C1B32" w:rsidRDefault="002F6EAC">
      <w:pPr>
        <w:tabs>
          <w:tab w:val="left" w:pos="0"/>
        </w:tabs>
        <w:jc w:val="both"/>
        <w:rPr>
          <w:rFonts w:ascii="Arial Narrow" w:hAnsi="Arial Narrow"/>
          <w:sz w:val="22"/>
          <w:szCs w:val="22"/>
          <w:highlight w:val="yellow"/>
        </w:rPr>
      </w:pPr>
    </w:p>
    <w:sectPr w:rsidR="002F6EAC" w:rsidRPr="006C1B32" w:rsidSect="003F1A5B">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10F8" w:rsidRDefault="007810F8" w:rsidP="00244922">
      <w:r>
        <w:separator/>
      </w:r>
    </w:p>
  </w:endnote>
  <w:endnote w:type="continuationSeparator" w:id="0">
    <w:p w:rsidR="007810F8" w:rsidRDefault="007810F8" w:rsidP="0024492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sig w:usb0="00000000" w:usb1="00000000" w:usb2="00000000" w:usb3="00000000" w:csb0="00000000"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MT">
    <w:panose1 w:val="00000000000000000000"/>
    <w:charset w:val="EE"/>
    <w:family w:val="auto"/>
    <w:notTrueType/>
    <w:pitch w:val="default"/>
    <w:sig w:usb0="00000005" w:usb1="00000000" w:usb2="00000000" w:usb3="00000000" w:csb0="00000002" w:csb1="00000000"/>
  </w:font>
  <w:font w:name="Arial Narrow CE">
    <w:altName w:val="Arial Narrow"/>
    <w:panose1 w:val="020B0506020202030204"/>
    <w:charset w:val="EE"/>
    <w:family w:val="swiss"/>
    <w:pitch w:val="variable"/>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34832"/>
      <w:docPartObj>
        <w:docPartGallery w:val="Page Numbers (Bottom of Page)"/>
        <w:docPartUnique/>
      </w:docPartObj>
    </w:sdtPr>
    <w:sdtContent>
      <w:p w:rsidR="0059410C" w:rsidRDefault="0059410C">
        <w:pPr>
          <w:pStyle w:val="Footer"/>
          <w:jc w:val="center"/>
        </w:pPr>
        <w:r w:rsidRPr="003E4A36">
          <w:rPr>
            <w:rFonts w:ascii="Arial Narrow" w:hAnsi="Arial Narrow"/>
          </w:rPr>
          <w:fldChar w:fldCharType="begin"/>
        </w:r>
        <w:r w:rsidRPr="003E4A36">
          <w:rPr>
            <w:rFonts w:ascii="Arial Narrow" w:hAnsi="Arial Narrow"/>
          </w:rPr>
          <w:instrText xml:space="preserve"> PAGE   \* MERGEFORMAT </w:instrText>
        </w:r>
        <w:r w:rsidRPr="003E4A36">
          <w:rPr>
            <w:rFonts w:ascii="Arial Narrow" w:hAnsi="Arial Narrow"/>
          </w:rPr>
          <w:fldChar w:fldCharType="separate"/>
        </w:r>
        <w:r w:rsidR="00593B79">
          <w:rPr>
            <w:rFonts w:ascii="Arial Narrow" w:hAnsi="Arial Narrow"/>
            <w:noProof/>
          </w:rPr>
          <w:t>29</w:t>
        </w:r>
        <w:r w:rsidRPr="003E4A36">
          <w:rPr>
            <w:rFonts w:ascii="Arial Narrow" w:hAnsi="Arial Narrow"/>
          </w:rPr>
          <w:fldChar w:fldCharType="end"/>
        </w:r>
      </w:p>
    </w:sdtContent>
  </w:sdt>
  <w:p w:rsidR="0059410C" w:rsidRDefault="0059410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10C" w:rsidRDefault="0059410C">
    <w:pPr>
      <w:pStyle w:val="Footer"/>
      <w:jc w:val="center"/>
    </w:pPr>
  </w:p>
  <w:p w:rsidR="0059410C" w:rsidRDefault="005941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10F8" w:rsidRDefault="007810F8" w:rsidP="00244922">
      <w:r>
        <w:separator/>
      </w:r>
    </w:p>
  </w:footnote>
  <w:footnote w:type="continuationSeparator" w:id="0">
    <w:p w:rsidR="007810F8" w:rsidRDefault="007810F8" w:rsidP="002449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410C" w:rsidRPr="003E4A36" w:rsidRDefault="0059410C" w:rsidP="00244922">
    <w:pPr>
      <w:pStyle w:val="Header"/>
      <w:jc w:val="center"/>
      <w:rPr>
        <w:rFonts w:ascii="Arial Narrow" w:hAnsi="Arial Narrow"/>
        <w:sz w:val="22"/>
        <w:szCs w:val="22"/>
      </w:rPr>
    </w:pPr>
    <w:r w:rsidRPr="003E4A36">
      <w:rPr>
        <w:rFonts w:ascii="Arial Narrow" w:hAnsi="Arial Narrow"/>
        <w:noProof/>
        <w:sz w:val="22"/>
        <w:szCs w:val="22"/>
        <w:lang w:val="sk-SK"/>
      </w:rPr>
      <w:drawing>
        <wp:anchor distT="0" distB="0" distL="0" distR="0" simplePos="0" relativeHeight="251659264" behindDoc="0" locked="0" layoutInCell="1" allowOverlap="1">
          <wp:simplePos x="0" y="0"/>
          <wp:positionH relativeFrom="column">
            <wp:posOffset>-76592</wp:posOffset>
          </wp:positionH>
          <wp:positionV relativeFrom="paragraph">
            <wp:posOffset>-319877</wp:posOffset>
          </wp:positionV>
          <wp:extent cx="648916" cy="734190"/>
          <wp:effectExtent l="19050" t="0" r="0" b="0"/>
          <wp:wrapNone/>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srcRect/>
                  <a:stretch>
                    <a:fillRect/>
                  </a:stretch>
                </pic:blipFill>
                <pic:spPr bwMode="auto">
                  <a:xfrm>
                    <a:off x="0" y="0"/>
                    <a:ext cx="648916" cy="734190"/>
                  </a:xfrm>
                  <a:prstGeom prst="rect">
                    <a:avLst/>
                  </a:prstGeom>
                  <a:solidFill>
                    <a:srgbClr val="FFFFFF"/>
                  </a:solidFill>
                  <a:ln w="9525">
                    <a:noFill/>
                    <a:miter lim="800000"/>
                    <a:headEnd/>
                    <a:tailEnd/>
                  </a:ln>
                </pic:spPr>
              </pic:pic>
            </a:graphicData>
          </a:graphic>
        </wp:anchor>
      </w:drawing>
    </w:r>
    <w:r w:rsidRPr="003E4A36">
      <w:rPr>
        <w:rFonts w:ascii="Arial Narrow" w:hAnsi="Arial Narrow"/>
        <w:sz w:val="22"/>
        <w:szCs w:val="22"/>
      </w:rPr>
      <w:t>Konsolidovaná výročná správa Mesta Hriňová za rok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0"/>
        </w:tabs>
        <w:ind w:left="0" w:firstLine="0"/>
      </w:pPr>
    </w:lvl>
    <w:lvl w:ilvl="1">
      <w:start w:val="1"/>
      <w:numFmt w:val="none"/>
      <w:pStyle w:val="Heading2"/>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pStyle w:val="Heading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2">
    <w:nsid w:val="00000003"/>
    <w:multiLevelType w:val="multilevel"/>
    <w:tmpl w:val="00000003"/>
    <w:name w:val="WW8Num3"/>
    <w:lvl w:ilvl="0">
      <w:start w:val="1"/>
      <w:numFmt w:val="bullet"/>
      <w:lvlText w:val=""/>
      <w:lvlJc w:val="left"/>
      <w:pPr>
        <w:tabs>
          <w:tab w:val="num" w:pos="720"/>
        </w:tabs>
        <w:ind w:left="720" w:hanging="360"/>
      </w:pPr>
      <w:rPr>
        <w:rFonts w:ascii="Symbol" w:hAnsi="Symbol" w:cs="StarSymbol"/>
        <w:sz w:val="18"/>
        <w:szCs w:val="18"/>
      </w:rPr>
    </w:lvl>
    <w:lvl w:ilvl="1">
      <w:start w:val="1"/>
      <w:numFmt w:val="bullet"/>
      <w:lvlText w:val="◦"/>
      <w:lvlJc w:val="left"/>
      <w:pPr>
        <w:tabs>
          <w:tab w:val="num" w:pos="1080"/>
        </w:tabs>
        <w:ind w:left="1080" w:hanging="360"/>
      </w:pPr>
      <w:rPr>
        <w:rFonts w:ascii="OpenSymbol" w:hAnsi="OpenSymbol" w:cs="StarSymbol"/>
        <w:sz w:val="18"/>
        <w:szCs w:val="18"/>
      </w:rPr>
    </w:lvl>
    <w:lvl w:ilvl="2">
      <w:start w:val="1"/>
      <w:numFmt w:val="bullet"/>
      <w:lvlText w:val="▪"/>
      <w:lvlJc w:val="left"/>
      <w:pPr>
        <w:tabs>
          <w:tab w:val="num" w:pos="1440"/>
        </w:tabs>
        <w:ind w:left="1440" w:hanging="360"/>
      </w:pPr>
      <w:rPr>
        <w:rFonts w:ascii="OpenSymbol" w:hAnsi="OpenSymbol" w:cs="StarSymbol"/>
        <w:sz w:val="18"/>
        <w:szCs w:val="18"/>
      </w:rPr>
    </w:lvl>
    <w:lvl w:ilvl="3">
      <w:start w:val="1"/>
      <w:numFmt w:val="bullet"/>
      <w:lvlText w:val=""/>
      <w:lvlJc w:val="left"/>
      <w:pPr>
        <w:tabs>
          <w:tab w:val="num" w:pos="1800"/>
        </w:tabs>
        <w:ind w:left="1800" w:hanging="360"/>
      </w:pPr>
      <w:rPr>
        <w:rFonts w:ascii="Symbol" w:hAnsi="Symbol" w:cs="StarSymbol"/>
        <w:sz w:val="18"/>
        <w:szCs w:val="18"/>
      </w:rPr>
    </w:lvl>
    <w:lvl w:ilvl="4">
      <w:start w:val="1"/>
      <w:numFmt w:val="bullet"/>
      <w:lvlText w:val="◦"/>
      <w:lvlJc w:val="left"/>
      <w:pPr>
        <w:tabs>
          <w:tab w:val="num" w:pos="2160"/>
        </w:tabs>
        <w:ind w:left="2160" w:hanging="360"/>
      </w:pPr>
      <w:rPr>
        <w:rFonts w:ascii="OpenSymbol" w:hAnsi="OpenSymbol" w:cs="StarSymbol"/>
        <w:sz w:val="18"/>
        <w:szCs w:val="18"/>
      </w:rPr>
    </w:lvl>
    <w:lvl w:ilvl="5">
      <w:start w:val="1"/>
      <w:numFmt w:val="bullet"/>
      <w:lvlText w:val="▪"/>
      <w:lvlJc w:val="left"/>
      <w:pPr>
        <w:tabs>
          <w:tab w:val="num" w:pos="2520"/>
        </w:tabs>
        <w:ind w:left="2520" w:hanging="360"/>
      </w:pPr>
      <w:rPr>
        <w:rFonts w:ascii="OpenSymbol" w:hAnsi="OpenSymbol" w:cs="StarSymbol"/>
        <w:sz w:val="18"/>
        <w:szCs w:val="18"/>
      </w:rPr>
    </w:lvl>
    <w:lvl w:ilvl="6">
      <w:start w:val="1"/>
      <w:numFmt w:val="bullet"/>
      <w:lvlText w:val=""/>
      <w:lvlJc w:val="left"/>
      <w:pPr>
        <w:tabs>
          <w:tab w:val="num" w:pos="2880"/>
        </w:tabs>
        <w:ind w:left="2880" w:hanging="360"/>
      </w:pPr>
      <w:rPr>
        <w:rFonts w:ascii="Symbol" w:hAnsi="Symbol" w:cs="StarSymbol"/>
        <w:sz w:val="18"/>
        <w:szCs w:val="18"/>
      </w:rPr>
    </w:lvl>
    <w:lvl w:ilvl="7">
      <w:start w:val="1"/>
      <w:numFmt w:val="bullet"/>
      <w:lvlText w:val="◦"/>
      <w:lvlJc w:val="left"/>
      <w:pPr>
        <w:tabs>
          <w:tab w:val="num" w:pos="3240"/>
        </w:tabs>
        <w:ind w:left="3240" w:hanging="360"/>
      </w:pPr>
      <w:rPr>
        <w:rFonts w:ascii="OpenSymbol" w:hAnsi="OpenSymbol" w:cs="StarSymbol"/>
        <w:sz w:val="18"/>
        <w:szCs w:val="18"/>
      </w:rPr>
    </w:lvl>
    <w:lvl w:ilvl="8">
      <w:start w:val="1"/>
      <w:numFmt w:val="bullet"/>
      <w:lvlText w:val="▪"/>
      <w:lvlJc w:val="left"/>
      <w:pPr>
        <w:tabs>
          <w:tab w:val="num" w:pos="3600"/>
        </w:tabs>
        <w:ind w:left="3600" w:hanging="360"/>
      </w:pPr>
      <w:rPr>
        <w:rFonts w:ascii="OpenSymbol" w:hAnsi="Open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Symbol" w:hAnsi="Symbol" w:cs="StarSymbol"/>
        <w:sz w:val="18"/>
        <w:szCs w:val="18"/>
      </w:rPr>
    </w:lvl>
    <w:lvl w:ilvl="1">
      <w:start w:val="1"/>
      <w:numFmt w:val="bullet"/>
      <w:lvlText w:val="◦"/>
      <w:lvlJc w:val="left"/>
      <w:pPr>
        <w:tabs>
          <w:tab w:val="num" w:pos="1080"/>
        </w:tabs>
        <w:ind w:left="1080" w:hanging="360"/>
      </w:pPr>
      <w:rPr>
        <w:rFonts w:ascii="OpenSymbol" w:hAnsi="OpenSymbol" w:cs="StarSymbol"/>
        <w:sz w:val="18"/>
        <w:szCs w:val="18"/>
      </w:rPr>
    </w:lvl>
    <w:lvl w:ilvl="2">
      <w:start w:val="1"/>
      <w:numFmt w:val="bullet"/>
      <w:lvlText w:val="▪"/>
      <w:lvlJc w:val="left"/>
      <w:pPr>
        <w:tabs>
          <w:tab w:val="num" w:pos="1440"/>
        </w:tabs>
        <w:ind w:left="1440" w:hanging="360"/>
      </w:pPr>
      <w:rPr>
        <w:rFonts w:ascii="OpenSymbol" w:hAnsi="OpenSymbol" w:cs="StarSymbol"/>
        <w:sz w:val="18"/>
        <w:szCs w:val="18"/>
      </w:rPr>
    </w:lvl>
    <w:lvl w:ilvl="3">
      <w:start w:val="1"/>
      <w:numFmt w:val="bullet"/>
      <w:lvlText w:val=""/>
      <w:lvlJc w:val="left"/>
      <w:pPr>
        <w:tabs>
          <w:tab w:val="num" w:pos="1800"/>
        </w:tabs>
        <w:ind w:left="1800" w:hanging="360"/>
      </w:pPr>
      <w:rPr>
        <w:rFonts w:ascii="Symbol" w:hAnsi="Symbol" w:cs="StarSymbol"/>
        <w:sz w:val="18"/>
        <w:szCs w:val="18"/>
      </w:rPr>
    </w:lvl>
    <w:lvl w:ilvl="4">
      <w:start w:val="1"/>
      <w:numFmt w:val="bullet"/>
      <w:lvlText w:val="◦"/>
      <w:lvlJc w:val="left"/>
      <w:pPr>
        <w:tabs>
          <w:tab w:val="num" w:pos="2160"/>
        </w:tabs>
        <w:ind w:left="2160" w:hanging="360"/>
      </w:pPr>
      <w:rPr>
        <w:rFonts w:ascii="OpenSymbol" w:hAnsi="OpenSymbol" w:cs="StarSymbol"/>
        <w:sz w:val="18"/>
        <w:szCs w:val="18"/>
      </w:rPr>
    </w:lvl>
    <w:lvl w:ilvl="5">
      <w:start w:val="1"/>
      <w:numFmt w:val="bullet"/>
      <w:lvlText w:val="▪"/>
      <w:lvlJc w:val="left"/>
      <w:pPr>
        <w:tabs>
          <w:tab w:val="num" w:pos="2520"/>
        </w:tabs>
        <w:ind w:left="2520" w:hanging="360"/>
      </w:pPr>
      <w:rPr>
        <w:rFonts w:ascii="OpenSymbol" w:hAnsi="OpenSymbol" w:cs="StarSymbol"/>
        <w:sz w:val="18"/>
        <w:szCs w:val="18"/>
      </w:rPr>
    </w:lvl>
    <w:lvl w:ilvl="6">
      <w:start w:val="1"/>
      <w:numFmt w:val="bullet"/>
      <w:lvlText w:val=""/>
      <w:lvlJc w:val="left"/>
      <w:pPr>
        <w:tabs>
          <w:tab w:val="num" w:pos="2880"/>
        </w:tabs>
        <w:ind w:left="2880" w:hanging="360"/>
      </w:pPr>
      <w:rPr>
        <w:rFonts w:ascii="Symbol" w:hAnsi="Symbol" w:cs="StarSymbol"/>
        <w:sz w:val="18"/>
        <w:szCs w:val="18"/>
      </w:rPr>
    </w:lvl>
    <w:lvl w:ilvl="7">
      <w:start w:val="1"/>
      <w:numFmt w:val="bullet"/>
      <w:lvlText w:val="◦"/>
      <w:lvlJc w:val="left"/>
      <w:pPr>
        <w:tabs>
          <w:tab w:val="num" w:pos="3240"/>
        </w:tabs>
        <w:ind w:left="3240" w:hanging="360"/>
      </w:pPr>
      <w:rPr>
        <w:rFonts w:ascii="OpenSymbol" w:hAnsi="OpenSymbol" w:cs="StarSymbol"/>
        <w:sz w:val="18"/>
        <w:szCs w:val="18"/>
      </w:rPr>
    </w:lvl>
    <w:lvl w:ilvl="8">
      <w:start w:val="1"/>
      <w:numFmt w:val="bullet"/>
      <w:lvlText w:val="▪"/>
      <w:lvlJc w:val="left"/>
      <w:pPr>
        <w:tabs>
          <w:tab w:val="num" w:pos="3600"/>
        </w:tabs>
        <w:ind w:left="3600" w:hanging="360"/>
      </w:pPr>
      <w:rPr>
        <w:rFonts w:ascii="OpenSymbol" w:hAnsi="OpenSymbol" w:cs="StarSymbol"/>
        <w:sz w:val="18"/>
        <w:szCs w:val="18"/>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Symbol" w:hAnsi="Symbol" w:cs="StarSymbol"/>
        <w:sz w:val="18"/>
        <w:szCs w:val="18"/>
      </w:rPr>
    </w:lvl>
    <w:lvl w:ilvl="1">
      <w:start w:val="1"/>
      <w:numFmt w:val="bullet"/>
      <w:lvlText w:val="◦"/>
      <w:lvlJc w:val="left"/>
      <w:pPr>
        <w:tabs>
          <w:tab w:val="num" w:pos="1080"/>
        </w:tabs>
        <w:ind w:left="1080" w:hanging="360"/>
      </w:pPr>
      <w:rPr>
        <w:rFonts w:ascii="OpenSymbol" w:hAnsi="OpenSymbol" w:cs="StarSymbol"/>
        <w:sz w:val="18"/>
        <w:szCs w:val="18"/>
      </w:rPr>
    </w:lvl>
    <w:lvl w:ilvl="2">
      <w:start w:val="1"/>
      <w:numFmt w:val="bullet"/>
      <w:lvlText w:val="▪"/>
      <w:lvlJc w:val="left"/>
      <w:pPr>
        <w:tabs>
          <w:tab w:val="num" w:pos="1440"/>
        </w:tabs>
        <w:ind w:left="1440" w:hanging="360"/>
      </w:pPr>
      <w:rPr>
        <w:rFonts w:ascii="OpenSymbol" w:hAnsi="OpenSymbol" w:cs="StarSymbol"/>
        <w:sz w:val="18"/>
        <w:szCs w:val="18"/>
      </w:rPr>
    </w:lvl>
    <w:lvl w:ilvl="3">
      <w:start w:val="1"/>
      <w:numFmt w:val="bullet"/>
      <w:lvlText w:val=""/>
      <w:lvlJc w:val="left"/>
      <w:pPr>
        <w:tabs>
          <w:tab w:val="num" w:pos="1800"/>
        </w:tabs>
        <w:ind w:left="1800" w:hanging="360"/>
      </w:pPr>
      <w:rPr>
        <w:rFonts w:ascii="Symbol" w:hAnsi="Symbol" w:cs="StarSymbol"/>
        <w:sz w:val="18"/>
        <w:szCs w:val="18"/>
      </w:rPr>
    </w:lvl>
    <w:lvl w:ilvl="4">
      <w:start w:val="1"/>
      <w:numFmt w:val="bullet"/>
      <w:lvlText w:val="◦"/>
      <w:lvlJc w:val="left"/>
      <w:pPr>
        <w:tabs>
          <w:tab w:val="num" w:pos="2160"/>
        </w:tabs>
        <w:ind w:left="2160" w:hanging="360"/>
      </w:pPr>
      <w:rPr>
        <w:rFonts w:ascii="OpenSymbol" w:hAnsi="OpenSymbol" w:cs="StarSymbol"/>
        <w:sz w:val="18"/>
        <w:szCs w:val="18"/>
      </w:rPr>
    </w:lvl>
    <w:lvl w:ilvl="5">
      <w:start w:val="1"/>
      <w:numFmt w:val="bullet"/>
      <w:lvlText w:val="▪"/>
      <w:lvlJc w:val="left"/>
      <w:pPr>
        <w:tabs>
          <w:tab w:val="num" w:pos="2520"/>
        </w:tabs>
        <w:ind w:left="2520" w:hanging="360"/>
      </w:pPr>
      <w:rPr>
        <w:rFonts w:ascii="OpenSymbol" w:hAnsi="OpenSymbol" w:cs="StarSymbol"/>
        <w:sz w:val="18"/>
        <w:szCs w:val="18"/>
      </w:rPr>
    </w:lvl>
    <w:lvl w:ilvl="6">
      <w:start w:val="1"/>
      <w:numFmt w:val="bullet"/>
      <w:lvlText w:val=""/>
      <w:lvlJc w:val="left"/>
      <w:pPr>
        <w:tabs>
          <w:tab w:val="num" w:pos="2880"/>
        </w:tabs>
        <w:ind w:left="2880" w:hanging="360"/>
      </w:pPr>
      <w:rPr>
        <w:rFonts w:ascii="Symbol" w:hAnsi="Symbol" w:cs="StarSymbol"/>
        <w:sz w:val="18"/>
        <w:szCs w:val="18"/>
      </w:rPr>
    </w:lvl>
    <w:lvl w:ilvl="7">
      <w:start w:val="1"/>
      <w:numFmt w:val="bullet"/>
      <w:lvlText w:val="◦"/>
      <w:lvlJc w:val="left"/>
      <w:pPr>
        <w:tabs>
          <w:tab w:val="num" w:pos="3240"/>
        </w:tabs>
        <w:ind w:left="3240" w:hanging="360"/>
      </w:pPr>
      <w:rPr>
        <w:rFonts w:ascii="OpenSymbol" w:hAnsi="OpenSymbol" w:cs="StarSymbol"/>
        <w:sz w:val="18"/>
        <w:szCs w:val="18"/>
      </w:rPr>
    </w:lvl>
    <w:lvl w:ilvl="8">
      <w:start w:val="1"/>
      <w:numFmt w:val="bullet"/>
      <w:lvlText w:val="▪"/>
      <w:lvlJc w:val="left"/>
      <w:pPr>
        <w:tabs>
          <w:tab w:val="num" w:pos="3600"/>
        </w:tabs>
        <w:ind w:left="3600" w:hanging="360"/>
      </w:pPr>
      <w:rPr>
        <w:rFonts w:ascii="OpenSymbol" w:hAnsi="OpenSymbol" w:cs="StarSymbol"/>
        <w:sz w:val="18"/>
        <w:szCs w:val="18"/>
      </w:rPr>
    </w:lvl>
  </w:abstractNum>
  <w:abstractNum w:abstractNumId="5">
    <w:nsid w:val="053F7513"/>
    <w:multiLevelType w:val="hybridMultilevel"/>
    <w:tmpl w:val="C284E90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6826BA8"/>
    <w:multiLevelType w:val="hybridMultilevel"/>
    <w:tmpl w:val="BA46B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7690081"/>
    <w:multiLevelType w:val="hybridMultilevel"/>
    <w:tmpl w:val="814E1A9A"/>
    <w:lvl w:ilvl="0" w:tplc="0D4214C2">
      <w:start w:val="1"/>
      <w:numFmt w:val="bullet"/>
      <w:lvlText w:val=""/>
      <w:lvlJc w:val="left"/>
      <w:pPr>
        <w:ind w:left="720" w:hanging="360"/>
      </w:pPr>
      <w:rPr>
        <w:rFonts w:ascii="Arial Narrow" w:hAnsi="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57A2AE5"/>
    <w:multiLevelType w:val="hybridMultilevel"/>
    <w:tmpl w:val="C1044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B7290B"/>
    <w:multiLevelType w:val="multilevel"/>
    <w:tmpl w:val="ADE244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9CA779C"/>
    <w:multiLevelType w:val="multilevel"/>
    <w:tmpl w:val="E3D02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84D33C2"/>
    <w:multiLevelType w:val="hybridMultilevel"/>
    <w:tmpl w:val="6AF0E5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D7318DB"/>
    <w:multiLevelType w:val="hybridMultilevel"/>
    <w:tmpl w:val="2294E5DC"/>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E975DD5"/>
    <w:multiLevelType w:val="multilevel"/>
    <w:tmpl w:val="E976E77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Narrow" w:eastAsia="Times New Roman" w:hAnsi="Arial Narrow" w:cs="Times New Roman" w:hint="default"/>
      </w:rPr>
    </w:lvl>
    <w:lvl w:ilvl="2">
      <w:start w:val="1"/>
      <w:numFmt w:val="upperRoman"/>
      <w:lvlText w:val="%3."/>
      <w:lvlJc w:val="left"/>
      <w:pPr>
        <w:ind w:left="2520" w:hanging="720"/>
      </w:pPr>
      <w:rPr>
        <w:rFonts w:hint="default"/>
      </w:rPr>
    </w:lvl>
    <w:lvl w:ilvl="3">
      <w:start w:val="2"/>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17D759B"/>
    <w:multiLevelType w:val="hybridMultilevel"/>
    <w:tmpl w:val="F2DC8D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3C314AB"/>
    <w:multiLevelType w:val="hybridMultilevel"/>
    <w:tmpl w:val="2A5A3A3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D615F92"/>
    <w:multiLevelType w:val="hybridMultilevel"/>
    <w:tmpl w:val="CAE403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1257502"/>
    <w:multiLevelType w:val="hybridMultilevel"/>
    <w:tmpl w:val="29888EF6"/>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2340E28"/>
    <w:multiLevelType w:val="hybridMultilevel"/>
    <w:tmpl w:val="748444FE"/>
    <w:lvl w:ilvl="0" w:tplc="70A02E6E">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AED2C85"/>
    <w:multiLevelType w:val="multilevel"/>
    <w:tmpl w:val="1D0CAA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7EA01855"/>
    <w:multiLevelType w:val="hybridMultilevel"/>
    <w:tmpl w:val="461C285C"/>
    <w:lvl w:ilvl="0" w:tplc="70A02E6E">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0"/>
  </w:num>
  <w:num w:numId="2">
    <w:abstractNumId w:val="1"/>
  </w:num>
  <w:num w:numId="3">
    <w:abstractNumId w:val="2"/>
  </w:num>
  <w:num w:numId="4">
    <w:abstractNumId w:val="3"/>
  </w:num>
  <w:num w:numId="5">
    <w:abstractNumId w:val="4"/>
  </w:num>
  <w:num w:numId="6">
    <w:abstractNumId w:val="15"/>
  </w:num>
  <w:num w:numId="7">
    <w:abstractNumId w:val="7"/>
  </w:num>
  <w:num w:numId="8">
    <w:abstractNumId w:val="13"/>
  </w:num>
  <w:num w:numId="9">
    <w:abstractNumId w:val="10"/>
  </w:num>
  <w:num w:numId="10">
    <w:abstractNumId w:val="16"/>
  </w:num>
  <w:num w:numId="11">
    <w:abstractNumId w:val="17"/>
  </w:num>
  <w:num w:numId="12">
    <w:abstractNumId w:val="5"/>
  </w:num>
  <w:num w:numId="1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14"/>
  </w:num>
  <w:num w:numId="16">
    <w:abstractNumId w:val="18"/>
  </w:num>
  <w:num w:numId="17">
    <w:abstractNumId w:val="6"/>
  </w:num>
  <w:num w:numId="18">
    <w:abstractNumId w:val="9"/>
  </w:num>
  <w:num w:numId="19">
    <w:abstractNumId w:val="11"/>
  </w:num>
  <w:num w:numId="20">
    <w:abstractNumId w:val="19"/>
  </w:num>
  <w:num w:numId="2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displayBackgroundShape/>
  <w:defaultTabStop w:val="708"/>
  <w:hyphenationZone w:val="425"/>
  <w:drawingGridHorizontalSpacing w:val="100"/>
  <w:drawingGridVerticalSpacing w:val="0"/>
  <w:displayHorizontalDrawingGridEvery w:val="0"/>
  <w:displayVerticalDrawingGridEvery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7E00DF"/>
    <w:rsid w:val="000211BF"/>
    <w:rsid w:val="00030896"/>
    <w:rsid w:val="00030D08"/>
    <w:rsid w:val="00036DA2"/>
    <w:rsid w:val="00047A68"/>
    <w:rsid w:val="00062F50"/>
    <w:rsid w:val="00065772"/>
    <w:rsid w:val="00077826"/>
    <w:rsid w:val="00086417"/>
    <w:rsid w:val="000A0E97"/>
    <w:rsid w:val="000A2D1C"/>
    <w:rsid w:val="000B0D1F"/>
    <w:rsid w:val="000B1C61"/>
    <w:rsid w:val="000C5FC0"/>
    <w:rsid w:val="000D5D06"/>
    <w:rsid w:val="000E1DD2"/>
    <w:rsid w:val="000E2025"/>
    <w:rsid w:val="00115727"/>
    <w:rsid w:val="00117D8D"/>
    <w:rsid w:val="00131B69"/>
    <w:rsid w:val="00164CF4"/>
    <w:rsid w:val="001802B1"/>
    <w:rsid w:val="001854BF"/>
    <w:rsid w:val="00191431"/>
    <w:rsid w:val="00195680"/>
    <w:rsid w:val="001B266C"/>
    <w:rsid w:val="001C1418"/>
    <w:rsid w:val="001C213D"/>
    <w:rsid w:val="001D1DC4"/>
    <w:rsid w:val="001D3007"/>
    <w:rsid w:val="001D4E34"/>
    <w:rsid w:val="001F357B"/>
    <w:rsid w:val="0023430A"/>
    <w:rsid w:val="00237415"/>
    <w:rsid w:val="00244922"/>
    <w:rsid w:val="002476B0"/>
    <w:rsid w:val="002515D5"/>
    <w:rsid w:val="00263B6E"/>
    <w:rsid w:val="00291AD8"/>
    <w:rsid w:val="0029432A"/>
    <w:rsid w:val="002A541C"/>
    <w:rsid w:val="002C35B2"/>
    <w:rsid w:val="002C4832"/>
    <w:rsid w:val="002C50E0"/>
    <w:rsid w:val="002E1861"/>
    <w:rsid w:val="002E2175"/>
    <w:rsid w:val="002E3C26"/>
    <w:rsid w:val="002F2402"/>
    <w:rsid w:val="002F5FE5"/>
    <w:rsid w:val="002F6EAC"/>
    <w:rsid w:val="00306A5D"/>
    <w:rsid w:val="00321C05"/>
    <w:rsid w:val="003258D2"/>
    <w:rsid w:val="003342A0"/>
    <w:rsid w:val="003362BC"/>
    <w:rsid w:val="00354C7E"/>
    <w:rsid w:val="00357E66"/>
    <w:rsid w:val="003736FC"/>
    <w:rsid w:val="0038171D"/>
    <w:rsid w:val="00396938"/>
    <w:rsid w:val="003A0DA8"/>
    <w:rsid w:val="003A480A"/>
    <w:rsid w:val="003C492D"/>
    <w:rsid w:val="003D13B7"/>
    <w:rsid w:val="003D588B"/>
    <w:rsid w:val="003E4A36"/>
    <w:rsid w:val="003F1A5B"/>
    <w:rsid w:val="003F7529"/>
    <w:rsid w:val="003F7B06"/>
    <w:rsid w:val="00410383"/>
    <w:rsid w:val="00436848"/>
    <w:rsid w:val="00444A30"/>
    <w:rsid w:val="00456F10"/>
    <w:rsid w:val="00463C0D"/>
    <w:rsid w:val="00480835"/>
    <w:rsid w:val="00484FDA"/>
    <w:rsid w:val="00492B61"/>
    <w:rsid w:val="004B0A4C"/>
    <w:rsid w:val="004B36D9"/>
    <w:rsid w:val="004D490B"/>
    <w:rsid w:val="004E5B3C"/>
    <w:rsid w:val="005016C9"/>
    <w:rsid w:val="00515234"/>
    <w:rsid w:val="00544C12"/>
    <w:rsid w:val="005625A2"/>
    <w:rsid w:val="00567517"/>
    <w:rsid w:val="00582B3F"/>
    <w:rsid w:val="00591B7F"/>
    <w:rsid w:val="005925B2"/>
    <w:rsid w:val="00593B79"/>
    <w:rsid w:val="0059410C"/>
    <w:rsid w:val="00597641"/>
    <w:rsid w:val="005A4A2A"/>
    <w:rsid w:val="005A50CC"/>
    <w:rsid w:val="005A56F0"/>
    <w:rsid w:val="005B27E8"/>
    <w:rsid w:val="005D1606"/>
    <w:rsid w:val="005D501D"/>
    <w:rsid w:val="005F0F15"/>
    <w:rsid w:val="005F19F2"/>
    <w:rsid w:val="005F5AD6"/>
    <w:rsid w:val="005F5D77"/>
    <w:rsid w:val="006103F1"/>
    <w:rsid w:val="00613032"/>
    <w:rsid w:val="0063155C"/>
    <w:rsid w:val="0064117A"/>
    <w:rsid w:val="00643D4B"/>
    <w:rsid w:val="006506AB"/>
    <w:rsid w:val="00653756"/>
    <w:rsid w:val="00655053"/>
    <w:rsid w:val="00656E14"/>
    <w:rsid w:val="006649D8"/>
    <w:rsid w:val="00673CE7"/>
    <w:rsid w:val="006803FE"/>
    <w:rsid w:val="00683988"/>
    <w:rsid w:val="006868EF"/>
    <w:rsid w:val="0068756D"/>
    <w:rsid w:val="00692438"/>
    <w:rsid w:val="006A082B"/>
    <w:rsid w:val="006A3A29"/>
    <w:rsid w:val="006C1B32"/>
    <w:rsid w:val="006C739E"/>
    <w:rsid w:val="006D4C03"/>
    <w:rsid w:val="006E0D3C"/>
    <w:rsid w:val="006E0DA1"/>
    <w:rsid w:val="006E0F27"/>
    <w:rsid w:val="006E5870"/>
    <w:rsid w:val="006E58E0"/>
    <w:rsid w:val="006F0385"/>
    <w:rsid w:val="006F74E0"/>
    <w:rsid w:val="007055B8"/>
    <w:rsid w:val="007058F5"/>
    <w:rsid w:val="00710874"/>
    <w:rsid w:val="007155D5"/>
    <w:rsid w:val="00717249"/>
    <w:rsid w:val="00726DCC"/>
    <w:rsid w:val="00740072"/>
    <w:rsid w:val="007439A7"/>
    <w:rsid w:val="00750A07"/>
    <w:rsid w:val="0075760E"/>
    <w:rsid w:val="00763F98"/>
    <w:rsid w:val="00766E51"/>
    <w:rsid w:val="00767674"/>
    <w:rsid w:val="00777571"/>
    <w:rsid w:val="007806D8"/>
    <w:rsid w:val="00780739"/>
    <w:rsid w:val="007810F8"/>
    <w:rsid w:val="0078757C"/>
    <w:rsid w:val="0079095A"/>
    <w:rsid w:val="007B6055"/>
    <w:rsid w:val="007B654C"/>
    <w:rsid w:val="007B69A6"/>
    <w:rsid w:val="007D6D33"/>
    <w:rsid w:val="007D7171"/>
    <w:rsid w:val="007E00DF"/>
    <w:rsid w:val="007E07A1"/>
    <w:rsid w:val="00800519"/>
    <w:rsid w:val="00815DC9"/>
    <w:rsid w:val="00831038"/>
    <w:rsid w:val="008326B6"/>
    <w:rsid w:val="00852073"/>
    <w:rsid w:val="00856903"/>
    <w:rsid w:val="00870401"/>
    <w:rsid w:val="008871B8"/>
    <w:rsid w:val="00887E4E"/>
    <w:rsid w:val="008947AA"/>
    <w:rsid w:val="008A4C83"/>
    <w:rsid w:val="008A5F01"/>
    <w:rsid w:val="008B5FFD"/>
    <w:rsid w:val="008D30C3"/>
    <w:rsid w:val="008E419C"/>
    <w:rsid w:val="008F0DEA"/>
    <w:rsid w:val="00933588"/>
    <w:rsid w:val="00960260"/>
    <w:rsid w:val="0098108D"/>
    <w:rsid w:val="00982496"/>
    <w:rsid w:val="00984E37"/>
    <w:rsid w:val="00990022"/>
    <w:rsid w:val="00996191"/>
    <w:rsid w:val="009A0C4F"/>
    <w:rsid w:val="009B2CB6"/>
    <w:rsid w:val="009F15DF"/>
    <w:rsid w:val="009F4600"/>
    <w:rsid w:val="00A151BA"/>
    <w:rsid w:val="00A21877"/>
    <w:rsid w:val="00A245B9"/>
    <w:rsid w:val="00A43B9E"/>
    <w:rsid w:val="00A551F4"/>
    <w:rsid w:val="00A65A41"/>
    <w:rsid w:val="00A75B5F"/>
    <w:rsid w:val="00A80542"/>
    <w:rsid w:val="00A91F0D"/>
    <w:rsid w:val="00AA0E8E"/>
    <w:rsid w:val="00AA68CB"/>
    <w:rsid w:val="00AB0869"/>
    <w:rsid w:val="00AB1FE2"/>
    <w:rsid w:val="00AB2B97"/>
    <w:rsid w:val="00AB7574"/>
    <w:rsid w:val="00AC1C1F"/>
    <w:rsid w:val="00AD3B57"/>
    <w:rsid w:val="00AD6ECF"/>
    <w:rsid w:val="00B0122B"/>
    <w:rsid w:val="00B20086"/>
    <w:rsid w:val="00B24EBB"/>
    <w:rsid w:val="00B448BA"/>
    <w:rsid w:val="00B46977"/>
    <w:rsid w:val="00B5786A"/>
    <w:rsid w:val="00B62BAB"/>
    <w:rsid w:val="00B70980"/>
    <w:rsid w:val="00B80F7C"/>
    <w:rsid w:val="00B90A51"/>
    <w:rsid w:val="00B93806"/>
    <w:rsid w:val="00B94A8E"/>
    <w:rsid w:val="00B96813"/>
    <w:rsid w:val="00BB05E6"/>
    <w:rsid w:val="00BB2C62"/>
    <w:rsid w:val="00BB58C0"/>
    <w:rsid w:val="00BC1D10"/>
    <w:rsid w:val="00BC6B06"/>
    <w:rsid w:val="00C14871"/>
    <w:rsid w:val="00C34A7D"/>
    <w:rsid w:val="00C45CF9"/>
    <w:rsid w:val="00C46193"/>
    <w:rsid w:val="00C64F3A"/>
    <w:rsid w:val="00C74D23"/>
    <w:rsid w:val="00C96F19"/>
    <w:rsid w:val="00CD2870"/>
    <w:rsid w:val="00CF0E11"/>
    <w:rsid w:val="00CF7F77"/>
    <w:rsid w:val="00D14FA1"/>
    <w:rsid w:val="00D24767"/>
    <w:rsid w:val="00D2690E"/>
    <w:rsid w:val="00D3512F"/>
    <w:rsid w:val="00D40EAE"/>
    <w:rsid w:val="00D63B8D"/>
    <w:rsid w:val="00D967FF"/>
    <w:rsid w:val="00DC1D3A"/>
    <w:rsid w:val="00DC2055"/>
    <w:rsid w:val="00DD0A3F"/>
    <w:rsid w:val="00DD373B"/>
    <w:rsid w:val="00DE1118"/>
    <w:rsid w:val="00DE45E9"/>
    <w:rsid w:val="00DF339F"/>
    <w:rsid w:val="00E04C47"/>
    <w:rsid w:val="00E30949"/>
    <w:rsid w:val="00E3471A"/>
    <w:rsid w:val="00E411BD"/>
    <w:rsid w:val="00E5320F"/>
    <w:rsid w:val="00E55650"/>
    <w:rsid w:val="00E74AD3"/>
    <w:rsid w:val="00E8094D"/>
    <w:rsid w:val="00E82C8C"/>
    <w:rsid w:val="00EB055D"/>
    <w:rsid w:val="00EB2DC6"/>
    <w:rsid w:val="00EB5AC5"/>
    <w:rsid w:val="00F00D2B"/>
    <w:rsid w:val="00F4252E"/>
    <w:rsid w:val="00F53146"/>
    <w:rsid w:val="00F54D9C"/>
    <w:rsid w:val="00F5678B"/>
    <w:rsid w:val="00F671EB"/>
    <w:rsid w:val="00F70431"/>
    <w:rsid w:val="00F812BF"/>
    <w:rsid w:val="00F95710"/>
    <w:rsid w:val="00FA16B0"/>
    <w:rsid w:val="00FD1A3F"/>
    <w:rsid w:val="00FD1FA0"/>
    <w:rsid w:val="00FD7220"/>
    <w:rsid w:val="00FE2BF5"/>
    <w:rsid w:val="00FF104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fillcolor="none [4]" strokecolor="none [1]" shadowcolor="none [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A5B"/>
    <w:pPr>
      <w:suppressAutoHyphens/>
    </w:pPr>
    <w:rPr>
      <w:lang w:val="cs-CZ"/>
    </w:rPr>
  </w:style>
  <w:style w:type="paragraph" w:styleId="Heading1">
    <w:name w:val="heading 1"/>
    <w:basedOn w:val="Normal"/>
    <w:next w:val="Normal"/>
    <w:qFormat/>
    <w:rsid w:val="003F1A5B"/>
    <w:pPr>
      <w:keepNext/>
      <w:numPr>
        <w:numId w:val="1"/>
      </w:numPr>
      <w:outlineLvl w:val="0"/>
    </w:pPr>
    <w:rPr>
      <w:rFonts w:ascii="Courier New" w:hAnsi="Courier New"/>
      <w:sz w:val="24"/>
      <w:lang w:val="sk-SK"/>
    </w:rPr>
  </w:style>
  <w:style w:type="paragraph" w:styleId="Heading2">
    <w:name w:val="heading 2"/>
    <w:basedOn w:val="Normal"/>
    <w:next w:val="Normal"/>
    <w:qFormat/>
    <w:rsid w:val="003F1A5B"/>
    <w:pPr>
      <w:keepNext/>
      <w:numPr>
        <w:ilvl w:val="1"/>
        <w:numId w:val="1"/>
      </w:numPr>
      <w:outlineLvl w:val="1"/>
    </w:pPr>
    <w:rPr>
      <w:rFonts w:ascii="Courier New" w:hAnsi="Courier New"/>
      <w:sz w:val="32"/>
      <w:lang w:val="sk-SK"/>
    </w:rPr>
  </w:style>
  <w:style w:type="paragraph" w:styleId="Heading3">
    <w:name w:val="heading 3"/>
    <w:basedOn w:val="Normal"/>
    <w:next w:val="Normal"/>
    <w:qFormat/>
    <w:rsid w:val="003F1A5B"/>
    <w:pPr>
      <w:keepNext/>
      <w:numPr>
        <w:ilvl w:val="2"/>
        <w:numId w:val="1"/>
      </w:numPr>
      <w:outlineLvl w:val="2"/>
    </w:pPr>
    <w:rPr>
      <w:rFonts w:ascii="Courier New" w:hAnsi="Courier New"/>
      <w:b/>
      <w:i/>
      <w:sz w:val="24"/>
      <w:u w:val="single"/>
    </w:rPr>
  </w:style>
  <w:style w:type="paragraph" w:styleId="Heading4">
    <w:name w:val="heading 4"/>
    <w:basedOn w:val="Normal"/>
    <w:next w:val="Normal"/>
    <w:qFormat/>
    <w:rsid w:val="003F1A5B"/>
    <w:pPr>
      <w:keepNext/>
      <w:numPr>
        <w:ilvl w:val="3"/>
        <w:numId w:val="1"/>
      </w:numPr>
      <w:outlineLvl w:val="3"/>
    </w:pPr>
    <w:rPr>
      <w:rFonts w:ascii="Courier New" w:hAnsi="Courier New"/>
      <w:b/>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rsid w:val="003F1A5B"/>
    <w:rPr>
      <w:rFonts w:ascii="Times New Roman" w:hAnsi="Times New Roman"/>
    </w:rPr>
  </w:style>
  <w:style w:type="character" w:customStyle="1" w:styleId="WW8Num3z0">
    <w:name w:val="WW8Num3z0"/>
    <w:rsid w:val="003F1A5B"/>
    <w:rPr>
      <w:rFonts w:ascii="StarSymbol" w:hAnsi="StarSymbol" w:cs="StarSymbol"/>
      <w:sz w:val="18"/>
      <w:szCs w:val="18"/>
    </w:rPr>
  </w:style>
  <w:style w:type="character" w:customStyle="1" w:styleId="WW8Num3z1">
    <w:name w:val="WW8Num3z1"/>
    <w:rsid w:val="003F1A5B"/>
    <w:rPr>
      <w:rFonts w:ascii="OpenSymbol" w:hAnsi="OpenSymbol" w:cs="StarSymbol"/>
      <w:sz w:val="18"/>
      <w:szCs w:val="18"/>
    </w:rPr>
  </w:style>
  <w:style w:type="character" w:customStyle="1" w:styleId="WW8Num4z0">
    <w:name w:val="WW8Num4z0"/>
    <w:rsid w:val="003F1A5B"/>
    <w:rPr>
      <w:rFonts w:ascii="Symbol" w:hAnsi="Symbol" w:cs="StarSymbol"/>
      <w:sz w:val="18"/>
      <w:szCs w:val="18"/>
    </w:rPr>
  </w:style>
  <w:style w:type="character" w:customStyle="1" w:styleId="WW8Num4z1">
    <w:name w:val="WW8Num4z1"/>
    <w:rsid w:val="003F1A5B"/>
    <w:rPr>
      <w:rFonts w:ascii="OpenSymbol" w:hAnsi="OpenSymbol" w:cs="StarSymbol"/>
      <w:sz w:val="18"/>
      <w:szCs w:val="18"/>
    </w:rPr>
  </w:style>
  <w:style w:type="character" w:customStyle="1" w:styleId="WW8Num5z0">
    <w:name w:val="WW8Num5z0"/>
    <w:rsid w:val="003F1A5B"/>
    <w:rPr>
      <w:rFonts w:ascii="Symbol" w:hAnsi="Symbol" w:cs="StarSymbol"/>
      <w:sz w:val="18"/>
      <w:szCs w:val="18"/>
    </w:rPr>
  </w:style>
  <w:style w:type="character" w:customStyle="1" w:styleId="WW8Num5z1">
    <w:name w:val="WW8Num5z1"/>
    <w:rsid w:val="003F1A5B"/>
    <w:rPr>
      <w:rFonts w:ascii="OpenSymbol" w:hAnsi="OpenSymbol" w:cs="StarSymbol"/>
      <w:sz w:val="18"/>
      <w:szCs w:val="18"/>
    </w:rPr>
  </w:style>
  <w:style w:type="character" w:customStyle="1" w:styleId="Absatz-Standardschriftart">
    <w:name w:val="Absatz-Standardschriftart"/>
    <w:rsid w:val="003F1A5B"/>
  </w:style>
  <w:style w:type="character" w:customStyle="1" w:styleId="WW-Absatz-Standardschriftart">
    <w:name w:val="WW-Absatz-Standardschriftart"/>
    <w:rsid w:val="003F1A5B"/>
  </w:style>
  <w:style w:type="character" w:customStyle="1" w:styleId="WW-Absatz-Standardschriftart1">
    <w:name w:val="WW-Absatz-Standardschriftart1"/>
    <w:rsid w:val="003F1A5B"/>
  </w:style>
  <w:style w:type="character" w:customStyle="1" w:styleId="WW-Absatz-Standardschriftart11">
    <w:name w:val="WW-Absatz-Standardschriftart11"/>
    <w:rsid w:val="003F1A5B"/>
  </w:style>
  <w:style w:type="character" w:customStyle="1" w:styleId="WW-Absatz-Standardschriftart111">
    <w:name w:val="WW-Absatz-Standardschriftart111"/>
    <w:rsid w:val="003F1A5B"/>
  </w:style>
  <w:style w:type="character" w:customStyle="1" w:styleId="WW-Absatz-Standardschriftart1111">
    <w:name w:val="WW-Absatz-Standardschriftart1111"/>
    <w:rsid w:val="003F1A5B"/>
  </w:style>
  <w:style w:type="character" w:customStyle="1" w:styleId="WW-Absatz-Standardschriftart11111">
    <w:name w:val="WW-Absatz-Standardschriftart11111"/>
    <w:rsid w:val="003F1A5B"/>
  </w:style>
  <w:style w:type="character" w:customStyle="1" w:styleId="WW8Num2z1">
    <w:name w:val="WW8Num2z1"/>
    <w:rsid w:val="003F1A5B"/>
    <w:rPr>
      <w:rFonts w:ascii="Symbol" w:hAnsi="Symbol"/>
    </w:rPr>
  </w:style>
  <w:style w:type="character" w:customStyle="1" w:styleId="WW8Num6z0">
    <w:name w:val="WW8Num6z0"/>
    <w:rsid w:val="003F1A5B"/>
    <w:rPr>
      <w:rFonts w:ascii="Symbol" w:hAnsi="Symbol" w:cs="StarSymbol"/>
      <w:sz w:val="18"/>
      <w:szCs w:val="18"/>
    </w:rPr>
  </w:style>
  <w:style w:type="character" w:customStyle="1" w:styleId="WW8Num6z1">
    <w:name w:val="WW8Num6z1"/>
    <w:rsid w:val="003F1A5B"/>
    <w:rPr>
      <w:rFonts w:ascii="OpenSymbol" w:hAnsi="OpenSymbol" w:cs="StarSymbol"/>
      <w:sz w:val="18"/>
      <w:szCs w:val="18"/>
    </w:rPr>
  </w:style>
  <w:style w:type="character" w:customStyle="1" w:styleId="WW-Absatz-Standardschriftart111111">
    <w:name w:val="WW-Absatz-Standardschriftart111111"/>
    <w:rsid w:val="003F1A5B"/>
  </w:style>
  <w:style w:type="character" w:customStyle="1" w:styleId="WW-Absatz-Standardschriftart1111111">
    <w:name w:val="WW-Absatz-Standardschriftart1111111"/>
    <w:rsid w:val="003F1A5B"/>
  </w:style>
  <w:style w:type="character" w:customStyle="1" w:styleId="WW-Absatz-Standardschriftart11111111">
    <w:name w:val="WW-Absatz-Standardschriftart11111111"/>
    <w:rsid w:val="003F1A5B"/>
  </w:style>
  <w:style w:type="character" w:customStyle="1" w:styleId="WW-Absatz-Standardschriftart111111111">
    <w:name w:val="WW-Absatz-Standardschriftart111111111"/>
    <w:rsid w:val="003F1A5B"/>
  </w:style>
  <w:style w:type="character" w:customStyle="1" w:styleId="WW-Absatz-Standardschriftart1111111111">
    <w:name w:val="WW-Absatz-Standardschriftart1111111111"/>
    <w:rsid w:val="003F1A5B"/>
  </w:style>
  <w:style w:type="character" w:customStyle="1" w:styleId="WW-Absatz-Standardschriftart11111111111">
    <w:name w:val="WW-Absatz-Standardschriftart11111111111"/>
    <w:rsid w:val="003F1A5B"/>
  </w:style>
  <w:style w:type="character" w:customStyle="1" w:styleId="WW-Absatz-Standardschriftart111111111111">
    <w:name w:val="WW-Absatz-Standardschriftart111111111111"/>
    <w:rsid w:val="003F1A5B"/>
  </w:style>
  <w:style w:type="character" w:customStyle="1" w:styleId="WW-Absatz-Standardschriftart1111111111111">
    <w:name w:val="WW-Absatz-Standardschriftart1111111111111"/>
    <w:rsid w:val="003F1A5B"/>
  </w:style>
  <w:style w:type="character" w:customStyle="1" w:styleId="WW-Absatz-Standardschriftart11111111111111">
    <w:name w:val="WW-Absatz-Standardschriftart11111111111111"/>
    <w:rsid w:val="003F1A5B"/>
  </w:style>
  <w:style w:type="character" w:customStyle="1" w:styleId="WW-Absatz-Standardschriftart111111111111111">
    <w:name w:val="WW-Absatz-Standardschriftart111111111111111"/>
    <w:rsid w:val="003F1A5B"/>
  </w:style>
  <w:style w:type="character" w:customStyle="1" w:styleId="WW-Absatz-Standardschriftart1111111111111111">
    <w:name w:val="WW-Absatz-Standardschriftart1111111111111111"/>
    <w:rsid w:val="003F1A5B"/>
  </w:style>
  <w:style w:type="character" w:customStyle="1" w:styleId="WW-Absatz-Standardschriftart11111111111111111">
    <w:name w:val="WW-Absatz-Standardschriftart11111111111111111"/>
    <w:rsid w:val="003F1A5B"/>
  </w:style>
  <w:style w:type="character" w:customStyle="1" w:styleId="WW-Absatz-Standardschriftart111111111111111111">
    <w:name w:val="WW-Absatz-Standardschriftart111111111111111111"/>
    <w:rsid w:val="003F1A5B"/>
  </w:style>
  <w:style w:type="character" w:customStyle="1" w:styleId="WW-Absatz-Standardschriftart1111111111111111111">
    <w:name w:val="WW-Absatz-Standardschriftart1111111111111111111"/>
    <w:rsid w:val="003F1A5B"/>
  </w:style>
  <w:style w:type="character" w:customStyle="1" w:styleId="WW-Absatz-Standardschriftart11111111111111111111">
    <w:name w:val="WW-Absatz-Standardschriftart11111111111111111111"/>
    <w:rsid w:val="003F1A5B"/>
  </w:style>
  <w:style w:type="character" w:customStyle="1" w:styleId="WW8Num1z0">
    <w:name w:val="WW8Num1z0"/>
    <w:rsid w:val="003F1A5B"/>
    <w:rPr>
      <w:rFonts w:ascii="Times New Roman" w:hAnsi="Times New Roman"/>
    </w:rPr>
  </w:style>
  <w:style w:type="character" w:customStyle="1" w:styleId="Standardnpsmoodstavce">
    <w:name w:val="Standardní písmo odstavce"/>
    <w:rsid w:val="003F1A5B"/>
  </w:style>
  <w:style w:type="character" w:customStyle="1" w:styleId="Odrky">
    <w:name w:val="Odrážky"/>
    <w:rsid w:val="003F1A5B"/>
    <w:rPr>
      <w:rFonts w:ascii="StarSymbol" w:eastAsia="StarSymbol" w:hAnsi="StarSymbol" w:cs="StarSymbol"/>
      <w:sz w:val="18"/>
      <w:szCs w:val="18"/>
    </w:rPr>
  </w:style>
  <w:style w:type="character" w:customStyle="1" w:styleId="Symbolypreslovanie">
    <w:name w:val="Symboly pre číslovanie"/>
    <w:rsid w:val="003F1A5B"/>
  </w:style>
  <w:style w:type="paragraph" w:customStyle="1" w:styleId="Nadpis">
    <w:name w:val="Nadpis"/>
    <w:basedOn w:val="Normal"/>
    <w:next w:val="BodyText"/>
    <w:rsid w:val="003F1A5B"/>
    <w:pPr>
      <w:keepNext/>
      <w:spacing w:before="240" w:after="120"/>
    </w:pPr>
    <w:rPr>
      <w:rFonts w:ascii="Arial" w:eastAsia="Lucida Sans Unicode" w:hAnsi="Arial" w:cs="Tahoma"/>
      <w:sz w:val="28"/>
      <w:szCs w:val="28"/>
    </w:rPr>
  </w:style>
  <w:style w:type="paragraph" w:styleId="BodyText">
    <w:name w:val="Body Text"/>
    <w:basedOn w:val="Normal"/>
    <w:semiHidden/>
    <w:rsid w:val="003F1A5B"/>
    <w:pPr>
      <w:spacing w:after="120"/>
    </w:pPr>
  </w:style>
  <w:style w:type="paragraph" w:styleId="List">
    <w:name w:val="List"/>
    <w:basedOn w:val="BodyText"/>
    <w:semiHidden/>
    <w:rsid w:val="003F1A5B"/>
    <w:rPr>
      <w:rFonts w:cs="Tahoma"/>
    </w:rPr>
  </w:style>
  <w:style w:type="paragraph" w:customStyle="1" w:styleId="Popisok">
    <w:name w:val="Popisok"/>
    <w:basedOn w:val="Normal"/>
    <w:rsid w:val="003F1A5B"/>
    <w:pPr>
      <w:suppressLineNumbers/>
      <w:spacing w:before="120" w:after="120"/>
    </w:pPr>
    <w:rPr>
      <w:rFonts w:cs="Tahoma"/>
      <w:i/>
      <w:iCs/>
      <w:sz w:val="24"/>
      <w:szCs w:val="24"/>
    </w:rPr>
  </w:style>
  <w:style w:type="paragraph" w:customStyle="1" w:styleId="Index">
    <w:name w:val="Index"/>
    <w:basedOn w:val="Normal"/>
    <w:rsid w:val="003F1A5B"/>
    <w:pPr>
      <w:suppressLineNumbers/>
    </w:pPr>
    <w:rPr>
      <w:rFonts w:cs="Tahoma"/>
    </w:rPr>
  </w:style>
  <w:style w:type="paragraph" w:customStyle="1" w:styleId="Obsahtabuky">
    <w:name w:val="Obsah tabuľky"/>
    <w:basedOn w:val="Normal"/>
    <w:rsid w:val="003F1A5B"/>
    <w:pPr>
      <w:suppressLineNumbers/>
    </w:pPr>
  </w:style>
  <w:style w:type="paragraph" w:customStyle="1" w:styleId="Nadpistabuky">
    <w:name w:val="Nadpis tabuľky"/>
    <w:basedOn w:val="Obsahtabuky"/>
    <w:rsid w:val="003F1A5B"/>
    <w:pPr>
      <w:jc w:val="center"/>
    </w:pPr>
    <w:rPr>
      <w:b/>
      <w:bCs/>
    </w:rPr>
  </w:style>
  <w:style w:type="paragraph" w:styleId="ListParagraph">
    <w:name w:val="List Paragraph"/>
    <w:basedOn w:val="Normal"/>
    <w:uiPriority w:val="34"/>
    <w:qFormat/>
    <w:rsid w:val="002F6EAC"/>
    <w:pPr>
      <w:ind w:left="720"/>
      <w:contextualSpacing/>
    </w:pPr>
  </w:style>
  <w:style w:type="paragraph" w:styleId="BalloonText">
    <w:name w:val="Balloon Text"/>
    <w:basedOn w:val="Normal"/>
    <w:link w:val="BalloonTextChar"/>
    <w:uiPriority w:val="99"/>
    <w:semiHidden/>
    <w:unhideWhenUsed/>
    <w:rsid w:val="003A480A"/>
    <w:rPr>
      <w:rFonts w:ascii="Tahoma" w:hAnsi="Tahoma" w:cs="Tahoma"/>
      <w:sz w:val="16"/>
      <w:szCs w:val="16"/>
    </w:rPr>
  </w:style>
  <w:style w:type="character" w:customStyle="1" w:styleId="BalloonTextChar">
    <w:name w:val="Balloon Text Char"/>
    <w:basedOn w:val="DefaultParagraphFont"/>
    <w:link w:val="BalloonText"/>
    <w:uiPriority w:val="99"/>
    <w:semiHidden/>
    <w:rsid w:val="003A480A"/>
    <w:rPr>
      <w:rFonts w:ascii="Tahoma" w:hAnsi="Tahoma" w:cs="Tahoma"/>
      <w:sz w:val="16"/>
      <w:szCs w:val="16"/>
      <w:lang w:val="cs-CZ"/>
    </w:rPr>
  </w:style>
  <w:style w:type="character" w:styleId="Strong">
    <w:name w:val="Strong"/>
    <w:basedOn w:val="DefaultParagraphFont"/>
    <w:qFormat/>
    <w:rsid w:val="006868EF"/>
    <w:rPr>
      <w:b/>
      <w:bCs/>
    </w:rPr>
  </w:style>
  <w:style w:type="character" w:styleId="Hyperlink">
    <w:name w:val="Hyperlink"/>
    <w:basedOn w:val="DefaultParagraphFont"/>
    <w:uiPriority w:val="99"/>
    <w:unhideWhenUsed/>
    <w:rsid w:val="006868EF"/>
    <w:rPr>
      <w:color w:val="0000FF"/>
      <w:u w:val="single"/>
    </w:rPr>
  </w:style>
  <w:style w:type="paragraph" w:customStyle="1" w:styleId="ZPNormalnyText">
    <w:name w:val="ZP_NormalnyText"/>
    <w:link w:val="ZPNormalnyTextCharChar"/>
    <w:autoRedefine/>
    <w:rsid w:val="00DD373B"/>
    <w:pPr>
      <w:spacing w:before="60" w:line="360" w:lineRule="auto"/>
      <w:jc w:val="both"/>
    </w:pPr>
    <w:rPr>
      <w:rFonts w:ascii="Arial Narrow" w:hAnsi="Arial Narrow"/>
      <w:sz w:val="22"/>
      <w:szCs w:val="22"/>
      <w:lang w:eastAsia="en-US"/>
    </w:rPr>
  </w:style>
  <w:style w:type="character" w:customStyle="1" w:styleId="ZPNormalnyTextCharChar">
    <w:name w:val="ZP_NormalnyText Char Char"/>
    <w:link w:val="ZPNormalnyText"/>
    <w:locked/>
    <w:rsid w:val="00DD373B"/>
    <w:rPr>
      <w:rFonts w:ascii="Arial Narrow" w:hAnsi="Arial Narrow"/>
      <w:sz w:val="22"/>
      <w:szCs w:val="22"/>
      <w:lang w:eastAsia="en-US"/>
    </w:rPr>
  </w:style>
  <w:style w:type="paragraph" w:customStyle="1" w:styleId="Default">
    <w:name w:val="Default"/>
    <w:rsid w:val="00DC2055"/>
    <w:pPr>
      <w:autoSpaceDE w:val="0"/>
      <w:autoSpaceDN w:val="0"/>
      <w:adjustRightInd w:val="0"/>
    </w:pPr>
    <w:rPr>
      <w:color w:val="000000"/>
      <w:sz w:val="24"/>
      <w:szCs w:val="24"/>
    </w:rPr>
  </w:style>
  <w:style w:type="character" w:customStyle="1" w:styleId="grafnadpis">
    <w:name w:val="grafnadpis"/>
    <w:basedOn w:val="DefaultParagraphFont"/>
    <w:rsid w:val="009F4600"/>
  </w:style>
  <w:style w:type="table" w:styleId="TableGrid">
    <w:name w:val="Table Grid"/>
    <w:basedOn w:val="TableNormal"/>
    <w:uiPriority w:val="59"/>
    <w:rsid w:val="00306A5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44922"/>
    <w:pPr>
      <w:tabs>
        <w:tab w:val="center" w:pos="4536"/>
        <w:tab w:val="right" w:pos="9072"/>
      </w:tabs>
    </w:pPr>
  </w:style>
  <w:style w:type="character" w:customStyle="1" w:styleId="HeaderChar">
    <w:name w:val="Header Char"/>
    <w:basedOn w:val="DefaultParagraphFont"/>
    <w:link w:val="Header"/>
    <w:uiPriority w:val="99"/>
    <w:rsid w:val="00244922"/>
    <w:rPr>
      <w:lang w:val="cs-CZ"/>
    </w:rPr>
  </w:style>
  <w:style w:type="paragraph" w:styleId="Footer">
    <w:name w:val="footer"/>
    <w:basedOn w:val="Normal"/>
    <w:link w:val="FooterChar"/>
    <w:uiPriority w:val="99"/>
    <w:unhideWhenUsed/>
    <w:rsid w:val="00244922"/>
    <w:pPr>
      <w:tabs>
        <w:tab w:val="center" w:pos="4536"/>
        <w:tab w:val="right" w:pos="9072"/>
      </w:tabs>
    </w:pPr>
  </w:style>
  <w:style w:type="character" w:customStyle="1" w:styleId="FooterChar">
    <w:name w:val="Footer Char"/>
    <w:basedOn w:val="DefaultParagraphFont"/>
    <w:link w:val="Footer"/>
    <w:uiPriority w:val="99"/>
    <w:rsid w:val="00244922"/>
    <w:rPr>
      <w:lang w:val="cs-CZ"/>
    </w:rPr>
  </w:style>
  <w:style w:type="paragraph" w:customStyle="1" w:styleId="odstavec">
    <w:name w:val="odstavec"/>
    <w:basedOn w:val="Normal"/>
    <w:autoRedefine/>
    <w:rsid w:val="00673CE7"/>
    <w:pPr>
      <w:suppressAutoHyphens w:val="0"/>
      <w:ind w:right="-79"/>
      <w:jc w:val="both"/>
    </w:pPr>
    <w:rPr>
      <w:sz w:val="24"/>
      <w:szCs w:val="24"/>
      <w:lang w:val="sk-SK"/>
    </w:rPr>
  </w:style>
  <w:style w:type="character" w:styleId="Emphasis">
    <w:name w:val="Emphasis"/>
    <w:qFormat/>
    <w:rsid w:val="00484FDA"/>
    <w:rPr>
      <w:i/>
      <w:iCs/>
    </w:rPr>
  </w:style>
  <w:style w:type="character" w:customStyle="1" w:styleId="list0020paragraphchar">
    <w:name w:val="list_0020paragraph__char"/>
    <w:basedOn w:val="DefaultParagraphFont"/>
    <w:rsid w:val="00484FDA"/>
  </w:style>
</w:styles>
</file>

<file path=word/webSettings.xml><?xml version="1.0" encoding="utf-8"?>
<w:webSettings xmlns:r="http://schemas.openxmlformats.org/officeDocument/2006/relationships" xmlns:w="http://schemas.openxmlformats.org/wordprocessingml/2006/main">
  <w:divs>
    <w:div w:id="139537533">
      <w:bodyDiv w:val="1"/>
      <w:marLeft w:val="0"/>
      <w:marRight w:val="0"/>
      <w:marTop w:val="0"/>
      <w:marBottom w:val="0"/>
      <w:divBdr>
        <w:top w:val="none" w:sz="0" w:space="0" w:color="auto"/>
        <w:left w:val="none" w:sz="0" w:space="0" w:color="auto"/>
        <w:bottom w:val="none" w:sz="0" w:space="0" w:color="auto"/>
        <w:right w:val="none" w:sz="0" w:space="0" w:color="auto"/>
      </w:divBdr>
    </w:div>
    <w:div w:id="192500850">
      <w:bodyDiv w:val="1"/>
      <w:marLeft w:val="0"/>
      <w:marRight w:val="0"/>
      <w:marTop w:val="0"/>
      <w:marBottom w:val="0"/>
      <w:divBdr>
        <w:top w:val="none" w:sz="0" w:space="0" w:color="auto"/>
        <w:left w:val="none" w:sz="0" w:space="0" w:color="auto"/>
        <w:bottom w:val="none" w:sz="0" w:space="0" w:color="auto"/>
        <w:right w:val="none" w:sz="0" w:space="0" w:color="auto"/>
      </w:divBdr>
    </w:div>
    <w:div w:id="223875608">
      <w:bodyDiv w:val="1"/>
      <w:marLeft w:val="0"/>
      <w:marRight w:val="0"/>
      <w:marTop w:val="0"/>
      <w:marBottom w:val="0"/>
      <w:divBdr>
        <w:top w:val="none" w:sz="0" w:space="0" w:color="auto"/>
        <w:left w:val="none" w:sz="0" w:space="0" w:color="auto"/>
        <w:bottom w:val="none" w:sz="0" w:space="0" w:color="auto"/>
        <w:right w:val="none" w:sz="0" w:space="0" w:color="auto"/>
      </w:divBdr>
    </w:div>
    <w:div w:id="241254278">
      <w:bodyDiv w:val="1"/>
      <w:marLeft w:val="0"/>
      <w:marRight w:val="0"/>
      <w:marTop w:val="0"/>
      <w:marBottom w:val="0"/>
      <w:divBdr>
        <w:top w:val="none" w:sz="0" w:space="0" w:color="auto"/>
        <w:left w:val="none" w:sz="0" w:space="0" w:color="auto"/>
        <w:bottom w:val="none" w:sz="0" w:space="0" w:color="auto"/>
        <w:right w:val="none" w:sz="0" w:space="0" w:color="auto"/>
      </w:divBdr>
    </w:div>
    <w:div w:id="279995946">
      <w:bodyDiv w:val="1"/>
      <w:marLeft w:val="0"/>
      <w:marRight w:val="0"/>
      <w:marTop w:val="0"/>
      <w:marBottom w:val="0"/>
      <w:divBdr>
        <w:top w:val="none" w:sz="0" w:space="0" w:color="auto"/>
        <w:left w:val="none" w:sz="0" w:space="0" w:color="auto"/>
        <w:bottom w:val="none" w:sz="0" w:space="0" w:color="auto"/>
        <w:right w:val="none" w:sz="0" w:space="0" w:color="auto"/>
      </w:divBdr>
    </w:div>
    <w:div w:id="308097739">
      <w:bodyDiv w:val="1"/>
      <w:marLeft w:val="0"/>
      <w:marRight w:val="0"/>
      <w:marTop w:val="0"/>
      <w:marBottom w:val="0"/>
      <w:divBdr>
        <w:top w:val="none" w:sz="0" w:space="0" w:color="auto"/>
        <w:left w:val="none" w:sz="0" w:space="0" w:color="auto"/>
        <w:bottom w:val="none" w:sz="0" w:space="0" w:color="auto"/>
        <w:right w:val="none" w:sz="0" w:space="0" w:color="auto"/>
      </w:divBdr>
    </w:div>
    <w:div w:id="451051219">
      <w:bodyDiv w:val="1"/>
      <w:marLeft w:val="0"/>
      <w:marRight w:val="0"/>
      <w:marTop w:val="0"/>
      <w:marBottom w:val="0"/>
      <w:divBdr>
        <w:top w:val="none" w:sz="0" w:space="0" w:color="auto"/>
        <w:left w:val="none" w:sz="0" w:space="0" w:color="auto"/>
        <w:bottom w:val="none" w:sz="0" w:space="0" w:color="auto"/>
        <w:right w:val="none" w:sz="0" w:space="0" w:color="auto"/>
      </w:divBdr>
    </w:div>
    <w:div w:id="508645597">
      <w:bodyDiv w:val="1"/>
      <w:marLeft w:val="0"/>
      <w:marRight w:val="0"/>
      <w:marTop w:val="0"/>
      <w:marBottom w:val="0"/>
      <w:divBdr>
        <w:top w:val="none" w:sz="0" w:space="0" w:color="auto"/>
        <w:left w:val="none" w:sz="0" w:space="0" w:color="auto"/>
        <w:bottom w:val="none" w:sz="0" w:space="0" w:color="auto"/>
        <w:right w:val="none" w:sz="0" w:space="0" w:color="auto"/>
      </w:divBdr>
    </w:div>
    <w:div w:id="750850361">
      <w:bodyDiv w:val="1"/>
      <w:marLeft w:val="0"/>
      <w:marRight w:val="0"/>
      <w:marTop w:val="0"/>
      <w:marBottom w:val="0"/>
      <w:divBdr>
        <w:top w:val="none" w:sz="0" w:space="0" w:color="auto"/>
        <w:left w:val="none" w:sz="0" w:space="0" w:color="auto"/>
        <w:bottom w:val="none" w:sz="0" w:space="0" w:color="auto"/>
        <w:right w:val="none" w:sz="0" w:space="0" w:color="auto"/>
      </w:divBdr>
    </w:div>
    <w:div w:id="839664206">
      <w:bodyDiv w:val="1"/>
      <w:marLeft w:val="0"/>
      <w:marRight w:val="0"/>
      <w:marTop w:val="0"/>
      <w:marBottom w:val="0"/>
      <w:divBdr>
        <w:top w:val="none" w:sz="0" w:space="0" w:color="auto"/>
        <w:left w:val="none" w:sz="0" w:space="0" w:color="auto"/>
        <w:bottom w:val="none" w:sz="0" w:space="0" w:color="auto"/>
        <w:right w:val="none" w:sz="0" w:space="0" w:color="auto"/>
      </w:divBdr>
    </w:div>
    <w:div w:id="856968983">
      <w:bodyDiv w:val="1"/>
      <w:marLeft w:val="0"/>
      <w:marRight w:val="0"/>
      <w:marTop w:val="0"/>
      <w:marBottom w:val="0"/>
      <w:divBdr>
        <w:top w:val="none" w:sz="0" w:space="0" w:color="auto"/>
        <w:left w:val="none" w:sz="0" w:space="0" w:color="auto"/>
        <w:bottom w:val="none" w:sz="0" w:space="0" w:color="auto"/>
        <w:right w:val="none" w:sz="0" w:space="0" w:color="auto"/>
      </w:divBdr>
    </w:div>
    <w:div w:id="864294483">
      <w:bodyDiv w:val="1"/>
      <w:marLeft w:val="0"/>
      <w:marRight w:val="0"/>
      <w:marTop w:val="0"/>
      <w:marBottom w:val="0"/>
      <w:divBdr>
        <w:top w:val="none" w:sz="0" w:space="0" w:color="auto"/>
        <w:left w:val="none" w:sz="0" w:space="0" w:color="auto"/>
        <w:bottom w:val="none" w:sz="0" w:space="0" w:color="auto"/>
        <w:right w:val="none" w:sz="0" w:space="0" w:color="auto"/>
      </w:divBdr>
    </w:div>
    <w:div w:id="865294099">
      <w:bodyDiv w:val="1"/>
      <w:marLeft w:val="0"/>
      <w:marRight w:val="0"/>
      <w:marTop w:val="0"/>
      <w:marBottom w:val="0"/>
      <w:divBdr>
        <w:top w:val="none" w:sz="0" w:space="0" w:color="auto"/>
        <w:left w:val="none" w:sz="0" w:space="0" w:color="auto"/>
        <w:bottom w:val="none" w:sz="0" w:space="0" w:color="auto"/>
        <w:right w:val="none" w:sz="0" w:space="0" w:color="auto"/>
      </w:divBdr>
    </w:div>
    <w:div w:id="883761160">
      <w:bodyDiv w:val="1"/>
      <w:marLeft w:val="0"/>
      <w:marRight w:val="0"/>
      <w:marTop w:val="0"/>
      <w:marBottom w:val="0"/>
      <w:divBdr>
        <w:top w:val="none" w:sz="0" w:space="0" w:color="auto"/>
        <w:left w:val="none" w:sz="0" w:space="0" w:color="auto"/>
        <w:bottom w:val="none" w:sz="0" w:space="0" w:color="auto"/>
        <w:right w:val="none" w:sz="0" w:space="0" w:color="auto"/>
      </w:divBdr>
    </w:div>
    <w:div w:id="1089933041">
      <w:bodyDiv w:val="1"/>
      <w:marLeft w:val="0"/>
      <w:marRight w:val="0"/>
      <w:marTop w:val="0"/>
      <w:marBottom w:val="0"/>
      <w:divBdr>
        <w:top w:val="none" w:sz="0" w:space="0" w:color="auto"/>
        <w:left w:val="none" w:sz="0" w:space="0" w:color="auto"/>
        <w:bottom w:val="none" w:sz="0" w:space="0" w:color="auto"/>
        <w:right w:val="none" w:sz="0" w:space="0" w:color="auto"/>
      </w:divBdr>
    </w:div>
    <w:div w:id="1093353135">
      <w:bodyDiv w:val="1"/>
      <w:marLeft w:val="0"/>
      <w:marRight w:val="0"/>
      <w:marTop w:val="0"/>
      <w:marBottom w:val="0"/>
      <w:divBdr>
        <w:top w:val="none" w:sz="0" w:space="0" w:color="auto"/>
        <w:left w:val="none" w:sz="0" w:space="0" w:color="auto"/>
        <w:bottom w:val="none" w:sz="0" w:space="0" w:color="auto"/>
        <w:right w:val="none" w:sz="0" w:space="0" w:color="auto"/>
      </w:divBdr>
    </w:div>
    <w:div w:id="1217005460">
      <w:bodyDiv w:val="1"/>
      <w:marLeft w:val="0"/>
      <w:marRight w:val="0"/>
      <w:marTop w:val="0"/>
      <w:marBottom w:val="0"/>
      <w:divBdr>
        <w:top w:val="none" w:sz="0" w:space="0" w:color="auto"/>
        <w:left w:val="none" w:sz="0" w:space="0" w:color="auto"/>
        <w:bottom w:val="none" w:sz="0" w:space="0" w:color="auto"/>
        <w:right w:val="none" w:sz="0" w:space="0" w:color="auto"/>
      </w:divBdr>
    </w:div>
    <w:div w:id="1286539644">
      <w:bodyDiv w:val="1"/>
      <w:marLeft w:val="0"/>
      <w:marRight w:val="0"/>
      <w:marTop w:val="0"/>
      <w:marBottom w:val="0"/>
      <w:divBdr>
        <w:top w:val="none" w:sz="0" w:space="0" w:color="auto"/>
        <w:left w:val="none" w:sz="0" w:space="0" w:color="auto"/>
        <w:bottom w:val="none" w:sz="0" w:space="0" w:color="auto"/>
        <w:right w:val="none" w:sz="0" w:space="0" w:color="auto"/>
      </w:divBdr>
    </w:div>
    <w:div w:id="1538078018">
      <w:bodyDiv w:val="1"/>
      <w:marLeft w:val="0"/>
      <w:marRight w:val="0"/>
      <w:marTop w:val="0"/>
      <w:marBottom w:val="0"/>
      <w:divBdr>
        <w:top w:val="none" w:sz="0" w:space="0" w:color="auto"/>
        <w:left w:val="none" w:sz="0" w:space="0" w:color="auto"/>
        <w:bottom w:val="none" w:sz="0" w:space="0" w:color="auto"/>
        <w:right w:val="none" w:sz="0" w:space="0" w:color="auto"/>
      </w:divBdr>
    </w:div>
    <w:div w:id="1647926726">
      <w:bodyDiv w:val="1"/>
      <w:marLeft w:val="0"/>
      <w:marRight w:val="0"/>
      <w:marTop w:val="0"/>
      <w:marBottom w:val="0"/>
      <w:divBdr>
        <w:top w:val="none" w:sz="0" w:space="0" w:color="auto"/>
        <w:left w:val="none" w:sz="0" w:space="0" w:color="auto"/>
        <w:bottom w:val="none" w:sz="0" w:space="0" w:color="auto"/>
        <w:right w:val="none" w:sz="0" w:space="0" w:color="auto"/>
      </w:divBdr>
    </w:div>
    <w:div w:id="1653677474">
      <w:bodyDiv w:val="1"/>
      <w:marLeft w:val="0"/>
      <w:marRight w:val="0"/>
      <w:marTop w:val="0"/>
      <w:marBottom w:val="0"/>
      <w:divBdr>
        <w:top w:val="none" w:sz="0" w:space="0" w:color="auto"/>
        <w:left w:val="none" w:sz="0" w:space="0" w:color="auto"/>
        <w:bottom w:val="none" w:sz="0" w:space="0" w:color="auto"/>
        <w:right w:val="none" w:sz="0" w:space="0" w:color="auto"/>
      </w:divBdr>
    </w:div>
    <w:div w:id="1691836458">
      <w:bodyDiv w:val="1"/>
      <w:marLeft w:val="0"/>
      <w:marRight w:val="0"/>
      <w:marTop w:val="0"/>
      <w:marBottom w:val="0"/>
      <w:divBdr>
        <w:top w:val="none" w:sz="0" w:space="0" w:color="auto"/>
        <w:left w:val="none" w:sz="0" w:space="0" w:color="auto"/>
        <w:bottom w:val="none" w:sz="0" w:space="0" w:color="auto"/>
        <w:right w:val="none" w:sz="0" w:space="0" w:color="auto"/>
      </w:divBdr>
    </w:div>
    <w:div w:id="1728607733">
      <w:bodyDiv w:val="1"/>
      <w:marLeft w:val="0"/>
      <w:marRight w:val="0"/>
      <w:marTop w:val="0"/>
      <w:marBottom w:val="0"/>
      <w:divBdr>
        <w:top w:val="none" w:sz="0" w:space="0" w:color="auto"/>
        <w:left w:val="none" w:sz="0" w:space="0" w:color="auto"/>
        <w:bottom w:val="none" w:sz="0" w:space="0" w:color="auto"/>
        <w:right w:val="none" w:sz="0" w:space="0" w:color="auto"/>
      </w:divBdr>
    </w:div>
    <w:div w:id="1789083466">
      <w:bodyDiv w:val="1"/>
      <w:marLeft w:val="0"/>
      <w:marRight w:val="0"/>
      <w:marTop w:val="0"/>
      <w:marBottom w:val="0"/>
      <w:divBdr>
        <w:top w:val="none" w:sz="0" w:space="0" w:color="auto"/>
        <w:left w:val="none" w:sz="0" w:space="0" w:color="auto"/>
        <w:bottom w:val="none" w:sz="0" w:space="0" w:color="auto"/>
        <w:right w:val="none" w:sz="0" w:space="0" w:color="auto"/>
      </w:divBdr>
      <w:divsChild>
        <w:div w:id="1390181508">
          <w:marLeft w:val="0"/>
          <w:marRight w:val="0"/>
          <w:marTop w:val="51"/>
          <w:marBottom w:val="153"/>
          <w:divBdr>
            <w:top w:val="none" w:sz="0" w:space="0" w:color="auto"/>
            <w:left w:val="none" w:sz="0" w:space="0" w:color="auto"/>
            <w:bottom w:val="none" w:sz="0" w:space="0" w:color="auto"/>
            <w:right w:val="none" w:sz="0" w:space="0" w:color="auto"/>
          </w:divBdr>
        </w:div>
        <w:div w:id="58215312">
          <w:marLeft w:val="0"/>
          <w:marRight w:val="0"/>
          <w:marTop w:val="0"/>
          <w:marBottom w:val="153"/>
          <w:divBdr>
            <w:top w:val="none" w:sz="0" w:space="0" w:color="auto"/>
            <w:left w:val="none" w:sz="0" w:space="0" w:color="auto"/>
            <w:bottom w:val="none" w:sz="0" w:space="0" w:color="auto"/>
            <w:right w:val="none" w:sz="0" w:space="0" w:color="auto"/>
          </w:divBdr>
        </w:div>
      </w:divsChild>
    </w:div>
    <w:div w:id="1974024367">
      <w:bodyDiv w:val="1"/>
      <w:marLeft w:val="0"/>
      <w:marRight w:val="0"/>
      <w:marTop w:val="0"/>
      <w:marBottom w:val="0"/>
      <w:divBdr>
        <w:top w:val="none" w:sz="0" w:space="0" w:color="auto"/>
        <w:left w:val="none" w:sz="0" w:space="0" w:color="auto"/>
        <w:bottom w:val="none" w:sz="0" w:space="0" w:color="auto"/>
        <w:right w:val="none" w:sz="0" w:space="0" w:color="auto"/>
      </w:divBdr>
    </w:div>
    <w:div w:id="2104522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yperlink" Target="http://www.hrinova.sk/polnohospodarstva-obchodu-sluzieb.phtml?id3=50875" TargetMode="External"/><Relationship Id="rId39"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eader" Target="header1.xml"/><Relationship Id="rId42" Type="http://schemas.openxmlformats.org/officeDocument/2006/relationships/image" Target="media/image18.wmf"/><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hyperlink" Target="http://www.hrinova.sk/vystavby-uzemneho-planovania-dopravy-spravy-miestnych-komunikacii-a-zivotneho-prostredia.phtml?id3=50871" TargetMode="External"/><Relationship Id="rId33" Type="http://schemas.openxmlformats.org/officeDocument/2006/relationships/chart" Target="charts/chart3.xml"/><Relationship Id="rId38" Type="http://schemas.openxmlformats.org/officeDocument/2006/relationships/chart" Target="charts/chart4.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yperlink" Target="http://www.hrinova.sk/komisia-cestovneho-ruchu-mladeze-a-sportu.phtml?id3=61577" TargetMode="External"/><Relationship Id="rId41" Type="http://schemas.openxmlformats.org/officeDocument/2006/relationships/image" Target="media/image17.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hrinova.sk/financna-a-podnikatelskej-cinnosti.phtml?id3=61984" TargetMode="External"/><Relationship Id="rId32" Type="http://schemas.openxmlformats.org/officeDocument/2006/relationships/chart" Target="charts/chart2.xml"/><Relationship Id="rId37" Type="http://schemas.openxmlformats.org/officeDocument/2006/relationships/image" Target="media/image15.jpeg"/><Relationship Id="rId40" Type="http://schemas.openxmlformats.org/officeDocument/2006/relationships/image" Target="media/image16.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yperlink" Target="http://www.hrinova.sk/komisia-na-ochranu-verejneho-poriadku-a-poziarnej-ochrany.phtml?id3=61576" TargetMode="External"/><Relationship Id="rId36"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image" Target="media/image10.jpeg"/><Relationship Id="rId31" Type="http://schemas.openxmlformats.org/officeDocument/2006/relationships/hyperlink" Target="http://www.hrinova.sk/komisia-na-ochranu-verejneho-zaujmu.phtml?id3=61582" TargetMode="External"/><Relationship Id="rId44"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hyperlink" Target="mailto:mestskyurad@hrinova.sk"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hyperlink" Target="http://www.hrinova.sk/rozvoja-kultury-vzdelavania.phtml?id3=50878" TargetMode="External"/><Relationship Id="rId30" Type="http://schemas.openxmlformats.org/officeDocument/2006/relationships/hyperlink" Target="http://www.hrinova.sk/komisia-zdravotnictva-socialna-a-bytova.phtml?id3=61578" TargetMode="External"/><Relationship Id="rId35" Type="http://schemas.openxmlformats.org/officeDocument/2006/relationships/footer" Target="footer1.xml"/><Relationship Id="rId43" Type="http://schemas.openxmlformats.org/officeDocument/2006/relationships/image" Target="media/image19.w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konom\Desktop\&#218;&#269;tovn&#237;ctvo%202012\V&#253;ro&#269;n&#225;%20spr&#225;va\Vzdelanostn&#225;%20a%20vekov&#225;%20&#353;trukt&#250;ra%20Ms&#218;.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konom\Desktop\&#218;&#269;tovn&#237;ctvo%202012\V&#253;ro&#269;n&#225;%20spr&#225;va\Vzdelanostn&#225;%20a%20vekov&#225;%20&#353;trukt&#250;ra%20Ms&#218;.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konom\Desktop\&#218;&#269;tovn&#237;ctvo%202013\V&#253;ro&#269;n&#225;%20spr&#225;va%202013\Pom&#244;cky%20pre%20graf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a:pPr>
            <a:r>
              <a:rPr lang="sk-SK"/>
              <a:t>Vývoj</a:t>
            </a:r>
            <a:r>
              <a:rPr lang="sk-SK" baseline="0"/>
              <a:t> počtu obyvateľov Mesta Hriňová</a:t>
            </a:r>
            <a:endParaRPr lang="sk-SK"/>
          </a:p>
        </c:rich>
      </c:tx>
    </c:title>
    <c:plotArea>
      <c:layout>
        <c:manualLayout>
          <c:layoutTarget val="inner"/>
          <c:xMode val="edge"/>
          <c:yMode val="edge"/>
          <c:x val="6.0674302445208876E-2"/>
          <c:y val="5.3723868399289477E-2"/>
          <c:w val="0.92190685570453368"/>
          <c:h val="0.8622698575868456"/>
        </c:manualLayout>
      </c:layout>
      <c:lineChart>
        <c:grouping val="standard"/>
        <c:ser>
          <c:idx val="0"/>
          <c:order val="0"/>
          <c:tx>
            <c:v>Rok</c:v>
          </c:tx>
          <c:marker>
            <c:symbol val="none"/>
          </c:marker>
          <c:cat>
            <c:numRef>
              <c:f>Sheet1!$A$2:$A$24</c:f>
              <c:numCache>
                <c:formatCode>General</c:formatCode>
                <c:ptCount val="23"/>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numCache>
            </c:numRef>
          </c:cat>
          <c:val>
            <c:numRef>
              <c:f>Sheet1!$B$2:$B$24</c:f>
              <c:numCache>
                <c:formatCode>#,##0</c:formatCode>
                <c:ptCount val="23"/>
                <c:pt idx="0">
                  <c:v>8528</c:v>
                </c:pt>
                <c:pt idx="1">
                  <c:v>8499</c:v>
                </c:pt>
                <c:pt idx="2">
                  <c:v>8501</c:v>
                </c:pt>
                <c:pt idx="3">
                  <c:v>8513</c:v>
                </c:pt>
                <c:pt idx="4">
                  <c:v>8539</c:v>
                </c:pt>
                <c:pt idx="5">
                  <c:v>8491</c:v>
                </c:pt>
                <c:pt idx="6">
                  <c:v>8498</c:v>
                </c:pt>
                <c:pt idx="7">
                  <c:v>8478</c:v>
                </c:pt>
                <c:pt idx="8">
                  <c:v>8399</c:v>
                </c:pt>
                <c:pt idx="9">
                  <c:v>8333</c:v>
                </c:pt>
                <c:pt idx="10">
                  <c:v>8286</c:v>
                </c:pt>
                <c:pt idx="11">
                  <c:v>8234</c:v>
                </c:pt>
                <c:pt idx="12">
                  <c:v>8144</c:v>
                </c:pt>
                <c:pt idx="13">
                  <c:v>8101</c:v>
                </c:pt>
                <c:pt idx="14">
                  <c:v>8035</c:v>
                </c:pt>
                <c:pt idx="15">
                  <c:v>7999</c:v>
                </c:pt>
                <c:pt idx="16">
                  <c:v>7955</c:v>
                </c:pt>
                <c:pt idx="17">
                  <c:v>7842</c:v>
                </c:pt>
                <c:pt idx="18">
                  <c:v>7773</c:v>
                </c:pt>
                <c:pt idx="19">
                  <c:v>7727</c:v>
                </c:pt>
                <c:pt idx="20">
                  <c:v>7752</c:v>
                </c:pt>
                <c:pt idx="21">
                  <c:v>7711</c:v>
                </c:pt>
                <c:pt idx="22">
                  <c:v>7689</c:v>
                </c:pt>
              </c:numCache>
            </c:numRef>
          </c:val>
        </c:ser>
        <c:marker val="1"/>
        <c:axId val="73403008"/>
        <c:axId val="73417088"/>
      </c:lineChart>
      <c:catAx>
        <c:axId val="73403008"/>
        <c:scaling>
          <c:orientation val="minMax"/>
        </c:scaling>
        <c:axPos val="b"/>
        <c:numFmt formatCode="General" sourceLinked="1"/>
        <c:tickLblPos val="nextTo"/>
        <c:crossAx val="73417088"/>
        <c:crosses val="autoZero"/>
        <c:auto val="1"/>
        <c:lblAlgn val="ctr"/>
        <c:lblOffset val="100"/>
      </c:catAx>
      <c:valAx>
        <c:axId val="73417088"/>
        <c:scaling>
          <c:orientation val="minMax"/>
        </c:scaling>
        <c:axPos val="l"/>
        <c:majorGridlines/>
        <c:numFmt formatCode="#,##0" sourceLinked="1"/>
        <c:tickLblPos val="nextTo"/>
        <c:crossAx val="73403008"/>
        <c:crosses val="autoZero"/>
        <c:crossBetween val="between"/>
      </c:valAx>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view3D>
      <c:rotX val="30"/>
      <c:perspective val="30"/>
    </c:view3D>
    <c:plotArea>
      <c:layout/>
      <c:pie3DChart>
        <c:varyColors val="1"/>
        <c:ser>
          <c:idx val="0"/>
          <c:order val="0"/>
          <c:cat>
            <c:strRef>
              <c:f>List1!$I$4:$I$8</c:f>
              <c:strCache>
                <c:ptCount val="5"/>
                <c:pt idx="0">
                  <c:v>základné </c:v>
                </c:pt>
                <c:pt idx="1">
                  <c:v>stredné vzdelanie</c:v>
                </c:pt>
                <c:pt idx="2">
                  <c:v>úplné stredné vzdelanie</c:v>
                </c:pt>
                <c:pt idx="3">
                  <c:v>vysokoškolské 1. stupňa</c:v>
                </c:pt>
                <c:pt idx="4">
                  <c:v>vysokoškolské 2. stupňa</c:v>
                </c:pt>
              </c:strCache>
            </c:strRef>
          </c:cat>
          <c:val>
            <c:numRef>
              <c:f>List1!$J$4:$J$8</c:f>
              <c:numCache>
                <c:formatCode>General</c:formatCode>
                <c:ptCount val="5"/>
                <c:pt idx="0">
                  <c:v>10.75</c:v>
                </c:pt>
                <c:pt idx="1">
                  <c:v>40.86</c:v>
                </c:pt>
                <c:pt idx="2">
                  <c:v>34.410000000000004</c:v>
                </c:pt>
                <c:pt idx="3">
                  <c:v>2.15</c:v>
                </c:pt>
                <c:pt idx="4">
                  <c:v>11.83</c:v>
                </c:pt>
              </c:numCache>
            </c:numRef>
          </c:val>
        </c:ser>
      </c:pie3DChart>
      <c:spPr>
        <a:noFill/>
        <a:ln w="25400">
          <a:noFill/>
        </a:ln>
      </c:spPr>
    </c:plotArea>
    <c:legend>
      <c:legendPos val="r"/>
      <c:txPr>
        <a:bodyPr/>
        <a:lstStyle/>
        <a:p>
          <a:pPr rtl="0">
            <a:defRPr/>
          </a:pPr>
          <a:endParaRPr lang="sk-SK"/>
        </a:p>
      </c:txPr>
    </c:legend>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view3D>
      <c:rotX val="30"/>
      <c:perspective val="30"/>
    </c:view3D>
    <c:plotArea>
      <c:layout/>
      <c:pie3DChart>
        <c:varyColors val="1"/>
        <c:ser>
          <c:idx val="0"/>
          <c:order val="0"/>
          <c:cat>
            <c:strRef>
              <c:f>List1!$I$14:$I$18</c:f>
              <c:strCache>
                <c:ptCount val="5"/>
                <c:pt idx="0">
                  <c:v>20 – 30 rokov</c:v>
                </c:pt>
                <c:pt idx="1">
                  <c:v>31 – 40 rokov</c:v>
                </c:pt>
                <c:pt idx="2">
                  <c:v>41 – 50 rokov</c:v>
                </c:pt>
                <c:pt idx="3">
                  <c:v>51 – 60 rokov</c:v>
                </c:pt>
                <c:pt idx="4">
                  <c:v>61 a viac rokov</c:v>
                </c:pt>
              </c:strCache>
            </c:strRef>
          </c:cat>
          <c:val>
            <c:numRef>
              <c:f>List1!$J$14:$J$18</c:f>
              <c:numCache>
                <c:formatCode>General</c:formatCode>
                <c:ptCount val="5"/>
                <c:pt idx="0">
                  <c:v>2.2999999999999998</c:v>
                </c:pt>
                <c:pt idx="1">
                  <c:v>18.39</c:v>
                </c:pt>
                <c:pt idx="2">
                  <c:v>31.03</c:v>
                </c:pt>
                <c:pt idx="3">
                  <c:v>45.98</c:v>
                </c:pt>
                <c:pt idx="4">
                  <c:v>2.2999999999999998</c:v>
                </c:pt>
              </c:numCache>
            </c:numRef>
          </c:val>
        </c:ser>
        <c:ser>
          <c:idx val="1"/>
          <c:order val="1"/>
          <c:cat>
            <c:strRef>
              <c:f>List1!$I$14:$I$18</c:f>
              <c:strCache>
                <c:ptCount val="5"/>
                <c:pt idx="0">
                  <c:v>20 – 30 rokov</c:v>
                </c:pt>
                <c:pt idx="1">
                  <c:v>31 – 40 rokov</c:v>
                </c:pt>
                <c:pt idx="2">
                  <c:v>41 – 50 rokov</c:v>
                </c:pt>
                <c:pt idx="3">
                  <c:v>51 – 60 rokov</c:v>
                </c:pt>
                <c:pt idx="4">
                  <c:v>61 a viac rokov</c:v>
                </c:pt>
              </c:strCache>
            </c:strRef>
          </c:cat>
          <c:val>
            <c:numRef>
              <c:f>List1!$K$14:$K$18</c:f>
              <c:numCache>
                <c:formatCode>General</c:formatCode>
                <c:ptCount val="5"/>
              </c:numCache>
            </c:numRef>
          </c:val>
        </c:ser>
      </c:pie3DChart>
    </c:plotArea>
    <c:legend>
      <c:legendPos val="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sz="1200">
                <a:latin typeface="Arial Narrow" pitchFamily="34" charset="0"/>
              </a:defRPr>
            </a:pPr>
            <a:r>
              <a:rPr lang="en-US" sz="1200">
                <a:latin typeface="Arial Narrow" pitchFamily="34" charset="0"/>
              </a:rPr>
              <a:t>Podiel jednotlivých druhov príjmov na celkových príjmoch Mesta Hriňová</a:t>
            </a:r>
          </a:p>
        </c:rich>
      </c:tx>
      <c:overlay val="1"/>
    </c:title>
    <c:plotArea>
      <c:layout>
        <c:manualLayout>
          <c:layoutTarget val="inner"/>
          <c:xMode val="edge"/>
          <c:yMode val="edge"/>
          <c:x val="2.7881024325757602E-2"/>
          <c:y val="0.18463713820276448"/>
          <c:w val="0.39268651814018413"/>
          <c:h val="0.80036096241684529"/>
        </c:manualLayout>
      </c:layout>
      <c:doughnutChart>
        <c:varyColors val="1"/>
        <c:ser>
          <c:idx val="0"/>
          <c:order val="0"/>
          <c:dLbls>
            <c:dLbl>
              <c:idx val="6"/>
              <c:layout>
                <c:manualLayout>
                  <c:x val="-0.05"/>
                  <c:y val="-0.1296296296296291"/>
                </c:manualLayout>
              </c:layout>
              <c:showVal val="1"/>
            </c:dLbl>
            <c:dLbl>
              <c:idx val="7"/>
              <c:layout>
                <c:manualLayout>
                  <c:x val="2.5000000000000001E-2"/>
                  <c:y val="-0.14351851851851852"/>
                </c:manualLayout>
              </c:layout>
              <c:showVal val="1"/>
            </c:dLbl>
            <c:showVal val="1"/>
            <c:showLeaderLines val="1"/>
          </c:dLbls>
          <c:cat>
            <c:strRef>
              <c:f>Príjmy!$A$1:$A$8</c:f>
              <c:strCache>
                <c:ptCount val="8"/>
                <c:pt idx="0">
                  <c:v>Výnos dane z príjmu</c:v>
                </c:pt>
                <c:pt idx="1">
                  <c:v>Miestne dane a poplatky</c:v>
                </c:pt>
                <c:pt idx="2">
                  <c:v>Nedaňové príjmy</c:v>
                </c:pt>
                <c:pt idx="3">
                  <c:v>Bežné granty a transfery</c:v>
                </c:pt>
                <c:pt idx="4">
                  <c:v>Kapitálové príjmy</c:v>
                </c:pt>
                <c:pt idx="5">
                  <c:v>Kapitálové granty a transfery</c:v>
                </c:pt>
                <c:pt idx="6">
                  <c:v>príjmové finančné operácie</c:v>
                </c:pt>
                <c:pt idx="7">
                  <c:v>Príjmy rozpočtových organizácií</c:v>
                </c:pt>
              </c:strCache>
            </c:strRef>
          </c:cat>
          <c:val>
            <c:numRef>
              <c:f>Príjmy!$C$1:$C$8</c:f>
              <c:numCache>
                <c:formatCode>0.00%</c:formatCode>
                <c:ptCount val="8"/>
                <c:pt idx="0">
                  <c:v>0.40310000000000001</c:v>
                </c:pt>
                <c:pt idx="1">
                  <c:v>6.8199999999999997E-2</c:v>
                </c:pt>
                <c:pt idx="2">
                  <c:v>4.5600000000000002E-2</c:v>
                </c:pt>
                <c:pt idx="3">
                  <c:v>0.25019999999999998</c:v>
                </c:pt>
                <c:pt idx="4">
                  <c:v>4.7000000000000089E-3</c:v>
                </c:pt>
                <c:pt idx="5">
                  <c:v>0.20660000000000001</c:v>
                </c:pt>
                <c:pt idx="6">
                  <c:v>1.1400000000000025E-2</c:v>
                </c:pt>
                <c:pt idx="7">
                  <c:v>1.0200000000000001E-2</c:v>
                </c:pt>
              </c:numCache>
            </c:numRef>
          </c:val>
        </c:ser>
        <c:firstSliceAng val="0"/>
        <c:holeSize val="50"/>
      </c:doughnutChart>
    </c:plotArea>
    <c:legend>
      <c:legendPos val="r"/>
      <c:layout>
        <c:manualLayout>
          <c:xMode val="edge"/>
          <c:yMode val="edge"/>
          <c:x val="0.45677162644179886"/>
          <c:y val="0.25120734875883027"/>
          <c:w val="0.28540891151492753"/>
          <c:h val="0.492051933137305"/>
        </c:manualLayout>
      </c:layout>
      <c:txPr>
        <a:bodyPr/>
        <a:lstStyle/>
        <a:p>
          <a:pPr rtl="0">
            <a:defRPr/>
          </a:pPr>
          <a:endParaRPr lang="sk-SK"/>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sz="1200">
                <a:latin typeface="Arial Narrow" pitchFamily="34" charset="0"/>
              </a:defRPr>
            </a:pPr>
            <a:r>
              <a:rPr lang="en-US" sz="1200">
                <a:latin typeface="Arial Narrow" pitchFamily="34" charset="0"/>
              </a:rPr>
              <a:t>Podiel jednotlivých druhov výdavkov na celkových výdavkoch Mesta Hriňová</a:t>
            </a:r>
          </a:p>
        </c:rich>
      </c:tx>
      <c:overlay val="1"/>
    </c:title>
    <c:plotArea>
      <c:layout>
        <c:manualLayout>
          <c:layoutTarget val="inner"/>
          <c:xMode val="edge"/>
          <c:yMode val="edge"/>
          <c:x val="0.11781663189537205"/>
          <c:y val="0.17325585100584473"/>
          <c:w val="0.41802023465015592"/>
          <c:h val="0.78128382514486006"/>
        </c:manualLayout>
      </c:layout>
      <c:doughnutChart>
        <c:varyColors val="1"/>
        <c:ser>
          <c:idx val="0"/>
          <c:order val="0"/>
          <c:dLbls>
            <c:dLbl>
              <c:idx val="3"/>
              <c:layout>
                <c:manualLayout>
                  <c:x val="4.2786198283567126E-2"/>
                  <c:y val="-0.12771738857160708"/>
                </c:manualLayout>
              </c:layout>
              <c:showVal val="1"/>
            </c:dLbl>
            <c:dLbl>
              <c:idx val="4"/>
              <c:layout>
                <c:manualLayout>
                  <c:x val="-8.3333333333333367E-3"/>
                  <c:y val="-0.1296296296296291"/>
                </c:manualLayout>
              </c:layout>
              <c:showVal val="1"/>
            </c:dLbl>
            <c:showVal val="1"/>
            <c:showLeaderLines val="1"/>
          </c:dLbls>
          <c:cat>
            <c:strRef>
              <c:f>Výdavky!$A$1:$A$5</c:f>
              <c:strCache>
                <c:ptCount val="5"/>
                <c:pt idx="0">
                  <c:v>Bežné výdavky</c:v>
                </c:pt>
                <c:pt idx="1">
                  <c:v>Bežné výdavky RO</c:v>
                </c:pt>
                <c:pt idx="2">
                  <c:v>Kapitálové výdavky</c:v>
                </c:pt>
                <c:pt idx="3">
                  <c:v>Kapitálové výdavky RO</c:v>
                </c:pt>
                <c:pt idx="4">
                  <c:v>Výdavkové finančné operácie</c:v>
                </c:pt>
              </c:strCache>
            </c:strRef>
          </c:cat>
          <c:val>
            <c:numRef>
              <c:f>Výdavky!$C$1:$C$5</c:f>
              <c:numCache>
                <c:formatCode>0.00%</c:formatCode>
                <c:ptCount val="5"/>
                <c:pt idx="0">
                  <c:v>0.39560000000000056</c:v>
                </c:pt>
                <c:pt idx="1">
                  <c:v>0.36550000000000032</c:v>
                </c:pt>
                <c:pt idx="2">
                  <c:v>0.23050000000000001</c:v>
                </c:pt>
                <c:pt idx="3" formatCode="0%">
                  <c:v>0</c:v>
                </c:pt>
                <c:pt idx="4">
                  <c:v>8.4000000000000047E-3</c:v>
                </c:pt>
              </c:numCache>
            </c:numRef>
          </c:val>
        </c:ser>
        <c:firstSliceAng val="0"/>
        <c:holeSize val="50"/>
      </c:doughnutChart>
    </c:plotArea>
    <c:legend>
      <c:legendPos val="r"/>
      <c:txPr>
        <a:bodyPr/>
        <a:lstStyle/>
        <a:p>
          <a:pPr rtl="0">
            <a:defRPr/>
          </a:pPr>
          <a:endParaRPr lang="sk-SK"/>
        </a:p>
      </c:txPr>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817523-2EEC-45D0-B100-6EC0E033E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5011</TotalTime>
  <Pages>29</Pages>
  <Words>7828</Words>
  <Characters>44622</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M E S T O    H R I Ň O V Á</vt:lpstr>
    </vt:vector>
  </TitlesOfParts>
  <Company/>
  <LinksUpToDate>false</LinksUpToDate>
  <CharactersWithSpaces>52346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 E S T O    H R I Ň O V Á</dc:title>
  <dc:creator>Noname</dc:creator>
  <cp:lastModifiedBy>ekonom</cp:lastModifiedBy>
  <cp:revision>64</cp:revision>
  <cp:lastPrinted>2013-08-16T11:13:00Z</cp:lastPrinted>
  <dcterms:created xsi:type="dcterms:W3CDTF">2012-05-04T07:38:00Z</dcterms:created>
  <dcterms:modified xsi:type="dcterms:W3CDTF">2014-09-08T10:21:00Z</dcterms:modified>
</cp:coreProperties>
</file>