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416"/>
        <w:gridCol w:w="2273"/>
        <w:gridCol w:w="623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B31C14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4"/>
        <w:gridCol w:w="282"/>
        <w:gridCol w:w="334"/>
        <w:gridCol w:w="236"/>
        <w:gridCol w:w="276"/>
        <w:gridCol w:w="242"/>
        <w:gridCol w:w="250"/>
        <w:gridCol w:w="244"/>
        <w:gridCol w:w="248"/>
        <w:gridCol w:w="278"/>
        <w:gridCol w:w="279"/>
        <w:gridCol w:w="248"/>
        <w:gridCol w:w="244"/>
        <w:gridCol w:w="261"/>
        <w:gridCol w:w="231"/>
        <w:gridCol w:w="292"/>
        <w:gridCol w:w="235"/>
        <w:gridCol w:w="207"/>
        <w:gridCol w:w="28"/>
        <w:gridCol w:w="237"/>
        <w:gridCol w:w="350"/>
        <w:gridCol w:w="214"/>
        <w:gridCol w:w="248"/>
        <w:gridCol w:w="30"/>
        <w:gridCol w:w="285"/>
        <w:gridCol w:w="220"/>
        <w:gridCol w:w="110"/>
        <w:gridCol w:w="127"/>
        <w:gridCol w:w="171"/>
        <w:gridCol w:w="65"/>
        <w:gridCol w:w="207"/>
        <w:gridCol w:w="47"/>
        <w:gridCol w:w="6"/>
        <w:gridCol w:w="263"/>
        <w:gridCol w:w="279"/>
        <w:gridCol w:w="261"/>
        <w:gridCol w:w="69"/>
        <w:gridCol w:w="181"/>
        <w:gridCol w:w="129"/>
        <w:gridCol w:w="175"/>
        <w:gridCol w:w="75"/>
        <w:gridCol w:w="181"/>
        <w:gridCol w:w="73"/>
        <w:gridCol w:w="169"/>
        <w:gridCol w:w="251"/>
        <w:gridCol w:w="171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405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31C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31C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F101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31C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405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405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31C1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F101D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F101D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F101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F101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F101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F101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7F101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F101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F101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F101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F101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F101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F101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F101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F101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F101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F101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F101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F101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F101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F101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F101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7F101D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6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F101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7F101D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7F101D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F101D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7F101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F101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F12BC"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F12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F12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F12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F12B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31C14" w:rsidP="000F12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31C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31C14" w:rsidP="000F12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31C14" w:rsidP="000F12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31C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31C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31C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31C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31C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31C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31C1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31C14" w:rsidP="00B31C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31C14" w:rsidP="00B31C1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B31C1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05</w:t>
            </w:r>
            <w:r w:rsidR="00740577">
              <w:rPr>
                <w:rFonts w:cs="Arial"/>
                <w:sz w:val="18"/>
                <w:szCs w:val="18"/>
                <w:lang w:val="en-US" w:eastAsia="sk-SK"/>
              </w:rPr>
              <w:t>.03.2013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 w:rsidP="00B66EE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7F101D">
        <w:t>LERIK, s.r.o</w:t>
      </w:r>
      <w:r>
        <w:t xml:space="preserve">. (ďalej len Spoločnosť), bola založená </w:t>
      </w:r>
      <w:r w:rsidR="008D63F6">
        <w:t>8</w:t>
      </w:r>
      <w:r w:rsidR="007F101D">
        <w:t xml:space="preserve">. </w:t>
      </w:r>
      <w:r w:rsidR="008D63F6">
        <w:t>j</w:t>
      </w:r>
      <w:r w:rsidR="007F101D">
        <w:t>úla 2011</w:t>
      </w:r>
      <w:r>
        <w:t xml:space="preserve"> a do obc</w:t>
      </w:r>
      <w:r w:rsidR="007F101D">
        <w:t>hodného registra bola zapísaná 22. júla 2011</w:t>
      </w:r>
      <w:r>
        <w:t xml:space="preserve"> (Obchodný register Okresného súdu </w:t>
      </w:r>
      <w:r w:rsidR="007F101D">
        <w:t>Košice I</w:t>
      </w:r>
      <w:r>
        <w:t xml:space="preserve"> v </w:t>
      </w:r>
      <w:r w:rsidR="007F101D">
        <w:t>Košiciach</w:t>
      </w:r>
      <w:r>
        <w:t xml:space="preserve">, oddiel s.r.o., vložka </w:t>
      </w:r>
      <w:r w:rsidR="007F101D">
        <w:t>28095/V.</w:t>
      </w:r>
      <w:r>
        <w:t xml:space="preserve">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E3B27" w:rsidRPr="003E3B27" w:rsidRDefault="003E3B27" w:rsidP="003E3B27">
      <w:pPr>
        <w:pStyle w:val="Odsekzoznamu"/>
        <w:numPr>
          <w:ilvl w:val="0"/>
          <w:numId w:val="37"/>
        </w:numPr>
        <w:contextualSpacing/>
        <w:rPr>
          <w:color w:val="000000"/>
          <w:sz w:val="18"/>
          <w:szCs w:val="18"/>
          <w:lang w:eastAsia="sk-SK"/>
        </w:rPr>
      </w:pPr>
      <w:r w:rsidRPr="003E3B27">
        <w:rPr>
          <w:color w:val="000000"/>
          <w:sz w:val="18"/>
          <w:szCs w:val="18"/>
          <w:lang w:eastAsia="sk-SK"/>
        </w:rPr>
        <w:t>kúpa tovaru na účely jeho predaja konečnému spotrebiteľovi (maloobchod) alebo iným prevádzkovateľom živnosti (veľkoobchod)</w:t>
      </w:r>
    </w:p>
    <w:p w:rsidR="003E3B27" w:rsidRPr="003E3B27" w:rsidRDefault="003E3B27" w:rsidP="003E3B27">
      <w:pPr>
        <w:pStyle w:val="Odsekzoznamu"/>
        <w:numPr>
          <w:ilvl w:val="0"/>
          <w:numId w:val="37"/>
        </w:numPr>
        <w:contextualSpacing/>
        <w:rPr>
          <w:color w:val="000000"/>
          <w:sz w:val="18"/>
          <w:szCs w:val="18"/>
          <w:lang w:eastAsia="sk-SK"/>
        </w:rPr>
      </w:pPr>
      <w:r w:rsidRPr="003E3B27">
        <w:rPr>
          <w:color w:val="000000"/>
          <w:sz w:val="18"/>
          <w:szCs w:val="18"/>
          <w:lang w:eastAsia="sk-SK"/>
        </w:rPr>
        <w:t>sprostredkovateľská činnosť v oblasti obchodu</w:t>
      </w:r>
    </w:p>
    <w:p w:rsidR="003E3B27" w:rsidRPr="003E3B27" w:rsidRDefault="003E3B27" w:rsidP="003E3B27">
      <w:pPr>
        <w:pStyle w:val="Odsekzoznamu"/>
        <w:numPr>
          <w:ilvl w:val="0"/>
          <w:numId w:val="37"/>
        </w:numPr>
        <w:contextualSpacing/>
        <w:rPr>
          <w:color w:val="000000"/>
          <w:sz w:val="18"/>
          <w:szCs w:val="18"/>
          <w:lang w:eastAsia="sk-SK"/>
        </w:rPr>
      </w:pPr>
      <w:r w:rsidRPr="003E3B27">
        <w:rPr>
          <w:color w:val="000000"/>
          <w:sz w:val="18"/>
          <w:szCs w:val="18"/>
          <w:lang w:eastAsia="sk-SK"/>
        </w:rPr>
        <w:t>sprostredkovateľská činnosť v oblasti služieb</w:t>
      </w:r>
    </w:p>
    <w:p w:rsidR="003E3B27" w:rsidRPr="003E3B27" w:rsidRDefault="003E3B27" w:rsidP="003E3B27">
      <w:pPr>
        <w:pStyle w:val="Odsekzoznamu"/>
        <w:numPr>
          <w:ilvl w:val="0"/>
          <w:numId w:val="37"/>
        </w:numPr>
        <w:contextualSpacing/>
        <w:rPr>
          <w:color w:val="000000"/>
          <w:sz w:val="18"/>
          <w:szCs w:val="18"/>
          <w:lang w:eastAsia="sk-SK"/>
        </w:rPr>
      </w:pPr>
      <w:r w:rsidRPr="003E3B27">
        <w:rPr>
          <w:color w:val="000000"/>
          <w:sz w:val="18"/>
          <w:szCs w:val="18"/>
          <w:lang w:eastAsia="sk-SK"/>
        </w:rPr>
        <w:t>sprostredkovateľská činnosť v oblasti výroby</w:t>
      </w:r>
    </w:p>
    <w:p w:rsidR="003E3B27" w:rsidRPr="003E3B27" w:rsidRDefault="003E3B27" w:rsidP="003E3B27">
      <w:pPr>
        <w:pStyle w:val="Odsekzoznamu"/>
        <w:numPr>
          <w:ilvl w:val="0"/>
          <w:numId w:val="37"/>
        </w:numPr>
        <w:contextualSpacing/>
        <w:rPr>
          <w:color w:val="000000"/>
          <w:sz w:val="18"/>
          <w:szCs w:val="18"/>
          <w:lang w:eastAsia="sk-SK"/>
        </w:rPr>
      </w:pPr>
      <w:r w:rsidRPr="003E3B27">
        <w:rPr>
          <w:color w:val="000000"/>
          <w:sz w:val="18"/>
          <w:szCs w:val="18"/>
          <w:lang w:eastAsia="sk-SK"/>
        </w:rPr>
        <w:t>skladovanie</w:t>
      </w:r>
    </w:p>
    <w:p w:rsidR="003E3B27" w:rsidRPr="003E3B27" w:rsidRDefault="003E3B27" w:rsidP="003E3B27">
      <w:pPr>
        <w:pStyle w:val="Odsekzoznamu"/>
        <w:numPr>
          <w:ilvl w:val="0"/>
          <w:numId w:val="37"/>
        </w:numPr>
        <w:contextualSpacing/>
        <w:rPr>
          <w:color w:val="000000"/>
          <w:sz w:val="18"/>
          <w:szCs w:val="18"/>
          <w:lang w:eastAsia="sk-SK"/>
        </w:rPr>
      </w:pPr>
      <w:r w:rsidRPr="003E3B27">
        <w:rPr>
          <w:color w:val="000000"/>
          <w:sz w:val="18"/>
          <w:szCs w:val="18"/>
          <w:lang w:eastAsia="sk-SK"/>
        </w:rPr>
        <w:t>počítačové služby</w:t>
      </w:r>
    </w:p>
    <w:p w:rsidR="003E3B27" w:rsidRPr="003E3B27" w:rsidRDefault="003E3B27" w:rsidP="003E3B27">
      <w:pPr>
        <w:pStyle w:val="Odsekzoznamu"/>
        <w:numPr>
          <w:ilvl w:val="0"/>
          <w:numId w:val="37"/>
        </w:numPr>
        <w:contextualSpacing/>
        <w:rPr>
          <w:color w:val="000000"/>
          <w:sz w:val="18"/>
          <w:szCs w:val="18"/>
          <w:lang w:eastAsia="sk-SK"/>
        </w:rPr>
      </w:pPr>
      <w:r w:rsidRPr="003E3B27">
        <w:rPr>
          <w:color w:val="000000"/>
          <w:sz w:val="18"/>
          <w:szCs w:val="18"/>
          <w:lang w:eastAsia="sk-SK"/>
        </w:rPr>
        <w:t>služby súvisiace s počítačovým spracovaním údajov</w:t>
      </w:r>
    </w:p>
    <w:p w:rsidR="003E3B27" w:rsidRPr="003E3B27" w:rsidRDefault="003E3B27" w:rsidP="003E3B27">
      <w:pPr>
        <w:pStyle w:val="Odsekzoznamu"/>
        <w:numPr>
          <w:ilvl w:val="0"/>
          <w:numId w:val="37"/>
        </w:numPr>
        <w:contextualSpacing/>
        <w:rPr>
          <w:color w:val="000000"/>
          <w:sz w:val="18"/>
          <w:szCs w:val="18"/>
          <w:lang w:eastAsia="sk-SK"/>
        </w:rPr>
      </w:pPr>
      <w:r w:rsidRPr="003E3B27">
        <w:rPr>
          <w:color w:val="000000"/>
          <w:sz w:val="18"/>
          <w:szCs w:val="18"/>
          <w:lang w:eastAsia="sk-SK"/>
        </w:rPr>
        <w:t>prenájom hnuteľných vecí</w:t>
      </w:r>
    </w:p>
    <w:p w:rsidR="003E3B27" w:rsidRPr="003E3B27" w:rsidRDefault="003E3B27" w:rsidP="003E3B27">
      <w:pPr>
        <w:pStyle w:val="Odsekzoznamu"/>
        <w:numPr>
          <w:ilvl w:val="0"/>
          <w:numId w:val="37"/>
        </w:numPr>
        <w:contextualSpacing/>
        <w:rPr>
          <w:color w:val="000000"/>
          <w:sz w:val="18"/>
          <w:szCs w:val="18"/>
          <w:lang w:eastAsia="sk-SK"/>
        </w:rPr>
      </w:pPr>
      <w:r w:rsidRPr="003E3B27">
        <w:rPr>
          <w:color w:val="000000"/>
          <w:sz w:val="18"/>
          <w:szCs w:val="18"/>
          <w:lang w:eastAsia="sk-SK"/>
        </w:rPr>
        <w:t>činnosť podnikateľských, organizačných a ekonomických poradcov</w:t>
      </w:r>
    </w:p>
    <w:p w:rsidR="003E3B27" w:rsidRPr="003E3B27" w:rsidRDefault="003E3B27" w:rsidP="003E3B27">
      <w:pPr>
        <w:pStyle w:val="Odsekzoznamu"/>
        <w:numPr>
          <w:ilvl w:val="0"/>
          <w:numId w:val="37"/>
        </w:numPr>
        <w:contextualSpacing/>
        <w:rPr>
          <w:color w:val="000000"/>
          <w:sz w:val="18"/>
          <w:szCs w:val="18"/>
          <w:lang w:eastAsia="sk-SK"/>
        </w:rPr>
      </w:pPr>
      <w:r w:rsidRPr="003E3B27">
        <w:rPr>
          <w:color w:val="000000"/>
          <w:sz w:val="18"/>
          <w:szCs w:val="18"/>
          <w:lang w:eastAsia="sk-SK"/>
        </w:rPr>
        <w:t>poskytovanie krátkodobej pomoci pri opatere detí a starších osôb</w:t>
      </w:r>
    </w:p>
    <w:p w:rsidR="003E3B27" w:rsidRPr="003E3B27" w:rsidRDefault="003E3B27" w:rsidP="003E3B27">
      <w:pPr>
        <w:pStyle w:val="Odsekzoznamu"/>
        <w:numPr>
          <w:ilvl w:val="0"/>
          <w:numId w:val="37"/>
        </w:numPr>
        <w:contextualSpacing/>
        <w:rPr>
          <w:color w:val="000000"/>
          <w:sz w:val="18"/>
          <w:szCs w:val="18"/>
          <w:lang w:eastAsia="sk-SK"/>
        </w:rPr>
      </w:pPr>
      <w:r w:rsidRPr="003E3B27">
        <w:rPr>
          <w:color w:val="000000"/>
          <w:sz w:val="18"/>
          <w:szCs w:val="18"/>
          <w:lang w:eastAsia="sk-SK"/>
        </w:rPr>
        <w:t>reklamné a marketingové služby</w:t>
      </w:r>
    </w:p>
    <w:p w:rsidR="003E3B27" w:rsidRPr="003E3B27" w:rsidRDefault="003E3B27" w:rsidP="003E3B27">
      <w:pPr>
        <w:pStyle w:val="Odsekzoznamu"/>
        <w:numPr>
          <w:ilvl w:val="0"/>
          <w:numId w:val="37"/>
        </w:numPr>
        <w:contextualSpacing/>
        <w:rPr>
          <w:color w:val="000000"/>
          <w:sz w:val="18"/>
          <w:szCs w:val="18"/>
          <w:lang w:eastAsia="sk-SK"/>
        </w:rPr>
      </w:pPr>
      <w:r w:rsidRPr="003E3B27">
        <w:rPr>
          <w:color w:val="000000"/>
          <w:sz w:val="18"/>
          <w:szCs w:val="18"/>
          <w:lang w:eastAsia="sk-SK"/>
        </w:rPr>
        <w:t>výroba jednoduchých výrobkov z kovu</w:t>
      </w:r>
    </w:p>
    <w:p w:rsidR="003E3B27" w:rsidRPr="003E3B27" w:rsidRDefault="003E3B27" w:rsidP="003E3B27">
      <w:pPr>
        <w:pStyle w:val="Odsekzoznamu"/>
        <w:numPr>
          <w:ilvl w:val="0"/>
          <w:numId w:val="37"/>
        </w:numPr>
        <w:contextualSpacing/>
        <w:rPr>
          <w:color w:val="000000"/>
          <w:sz w:val="18"/>
          <w:szCs w:val="18"/>
          <w:lang w:eastAsia="sk-SK"/>
        </w:rPr>
      </w:pPr>
      <w:r w:rsidRPr="003E3B27">
        <w:rPr>
          <w:color w:val="000000"/>
          <w:sz w:val="18"/>
          <w:szCs w:val="18"/>
          <w:lang w:eastAsia="sk-SK"/>
        </w:rPr>
        <w:t>prípravné práce k realizácii stavby</w:t>
      </w:r>
    </w:p>
    <w:p w:rsidR="003E3B27" w:rsidRPr="003E3B27" w:rsidRDefault="003E3B27" w:rsidP="003E3B27">
      <w:pPr>
        <w:pStyle w:val="Odsekzoznamu"/>
        <w:numPr>
          <w:ilvl w:val="0"/>
          <w:numId w:val="37"/>
        </w:numPr>
        <w:contextualSpacing/>
        <w:rPr>
          <w:color w:val="000000"/>
          <w:sz w:val="18"/>
          <w:szCs w:val="18"/>
          <w:lang w:eastAsia="sk-SK"/>
        </w:rPr>
      </w:pPr>
      <w:r w:rsidRPr="003E3B27">
        <w:rPr>
          <w:color w:val="000000"/>
          <w:sz w:val="18"/>
          <w:szCs w:val="18"/>
          <w:lang w:eastAsia="sk-SK"/>
        </w:rPr>
        <w:t>uskutočňovanie stavieb a ich zmien</w:t>
      </w:r>
    </w:p>
    <w:p w:rsidR="003E3B27" w:rsidRPr="003E3B27" w:rsidRDefault="003E3B27" w:rsidP="003E3B27">
      <w:pPr>
        <w:pStyle w:val="Odsekzoznamu"/>
        <w:numPr>
          <w:ilvl w:val="0"/>
          <w:numId w:val="37"/>
        </w:numPr>
        <w:contextualSpacing/>
        <w:rPr>
          <w:color w:val="000000"/>
          <w:sz w:val="18"/>
          <w:szCs w:val="18"/>
          <w:lang w:eastAsia="sk-SK"/>
        </w:rPr>
      </w:pPr>
      <w:r w:rsidRPr="003E3B27">
        <w:rPr>
          <w:color w:val="000000"/>
          <w:sz w:val="18"/>
          <w:szCs w:val="18"/>
          <w:lang w:eastAsia="sk-SK"/>
        </w:rPr>
        <w:t>dokončovacie stavebné práce pri realizácii exteriérov a interiérov</w:t>
      </w:r>
    </w:p>
    <w:p w:rsidR="003E3B27" w:rsidRPr="003E3B27" w:rsidRDefault="003E3B27" w:rsidP="003E3B27">
      <w:pPr>
        <w:pStyle w:val="Odsekzoznamu"/>
        <w:numPr>
          <w:ilvl w:val="0"/>
          <w:numId w:val="37"/>
        </w:numPr>
        <w:contextualSpacing/>
        <w:rPr>
          <w:color w:val="000000"/>
          <w:sz w:val="18"/>
          <w:szCs w:val="18"/>
          <w:lang w:eastAsia="sk-SK"/>
        </w:rPr>
      </w:pPr>
      <w:r w:rsidRPr="003E3B27">
        <w:rPr>
          <w:color w:val="000000"/>
          <w:sz w:val="18"/>
          <w:szCs w:val="18"/>
          <w:lang w:eastAsia="sk-SK"/>
        </w:rPr>
        <w:t>projektovanie a konštruovanie elektrických zariadení</w:t>
      </w:r>
    </w:p>
    <w:p w:rsidR="003E3B27" w:rsidRPr="003E3B27" w:rsidRDefault="003E3B27" w:rsidP="003E3B27">
      <w:pPr>
        <w:pStyle w:val="Odsekzoznamu"/>
        <w:numPr>
          <w:ilvl w:val="0"/>
          <w:numId w:val="37"/>
        </w:numPr>
        <w:contextualSpacing/>
        <w:rPr>
          <w:color w:val="000000"/>
          <w:sz w:val="18"/>
          <w:szCs w:val="18"/>
          <w:lang w:eastAsia="sk-SK"/>
        </w:rPr>
      </w:pPr>
      <w:r w:rsidRPr="003E3B27">
        <w:rPr>
          <w:color w:val="000000"/>
          <w:sz w:val="18"/>
          <w:szCs w:val="18"/>
          <w:lang w:eastAsia="sk-SK"/>
        </w:rPr>
        <w:t>výroba elektromotorov, rozvádzačov, káblov a batérií</w:t>
      </w:r>
    </w:p>
    <w:p w:rsidR="003E3B27" w:rsidRPr="003E3B27" w:rsidRDefault="003E3B27" w:rsidP="003E3B27">
      <w:pPr>
        <w:pStyle w:val="Odsekzoznamu"/>
        <w:numPr>
          <w:ilvl w:val="0"/>
          <w:numId w:val="37"/>
        </w:numPr>
        <w:contextualSpacing/>
        <w:rPr>
          <w:color w:val="000000"/>
          <w:sz w:val="18"/>
          <w:szCs w:val="18"/>
          <w:lang w:eastAsia="sk-SK"/>
        </w:rPr>
      </w:pPr>
      <w:r w:rsidRPr="003E3B27">
        <w:rPr>
          <w:color w:val="000000"/>
          <w:sz w:val="18"/>
          <w:szCs w:val="18"/>
          <w:lang w:eastAsia="sk-SK"/>
        </w:rPr>
        <w:t>výroba zdvíhacích a manipulačných zariadení</w:t>
      </w:r>
    </w:p>
    <w:p w:rsidR="003E3B27" w:rsidRPr="003E3B27" w:rsidRDefault="003E3B27" w:rsidP="003E3B27">
      <w:pPr>
        <w:pStyle w:val="Odsekzoznamu"/>
        <w:numPr>
          <w:ilvl w:val="0"/>
          <w:numId w:val="37"/>
        </w:numPr>
        <w:contextualSpacing/>
        <w:rPr>
          <w:sz w:val="18"/>
          <w:szCs w:val="18"/>
        </w:rPr>
      </w:pPr>
      <w:r w:rsidRPr="003E3B27">
        <w:rPr>
          <w:color w:val="000000"/>
          <w:sz w:val="18"/>
          <w:szCs w:val="18"/>
          <w:lang w:eastAsia="sk-SK"/>
        </w:rPr>
        <w:t>výroba motorových vozidiel, motorov, dopravných prostriedkov, dielov a príslušenstva pre motorové vozidlá a iné dopravné prostriedky</w:t>
      </w:r>
    </w:p>
    <w:p w:rsidR="003E3B27" w:rsidRPr="003E3B27" w:rsidRDefault="003E3B27" w:rsidP="003E3B27"/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3E3B27" w:rsidP="004D3B4A">
      <w:pPr>
        <w:pStyle w:val="Zkladntext"/>
      </w:pPr>
      <w:r>
        <w:t xml:space="preserve">Spoločnosť </w:t>
      </w:r>
      <w:r w:rsidR="005F5D4F">
        <w:t xml:space="preserve">za bežné účtovné obdobie a bezprostredne predchádzajúce účtovné obdobie </w:t>
      </w:r>
      <w:r w:rsidR="009825D4">
        <w:t>nemala zamestnancov</w:t>
      </w:r>
    </w:p>
    <w:p w:rsidR="005F5D4F" w:rsidRDefault="005F5D4F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B31C14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740577">
        <w:t>1</w:t>
      </w:r>
      <w:r>
        <w:t>. j</w:t>
      </w:r>
      <w:r w:rsidR="00740577">
        <w:t>anuára</w:t>
      </w:r>
      <w:r>
        <w:t xml:space="preserve"> 201</w:t>
      </w:r>
      <w:r w:rsidR="00B31C14">
        <w:t>3</w:t>
      </w:r>
      <w:r>
        <w:t xml:space="preserve"> do 31. decembra 201</w:t>
      </w:r>
      <w:r w:rsidR="00B31C14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740577" w:rsidRDefault="00740577" w:rsidP="00740577">
      <w:pPr>
        <w:pStyle w:val="Zkladntext"/>
        <w:ind w:hanging="426"/>
      </w:pPr>
      <w:r>
        <w:tab/>
        <w:t>Účtovná závierka Spoločnosti k 31. decembru 201</w:t>
      </w:r>
      <w:r w:rsidR="00B31C14">
        <w:t>2</w:t>
      </w:r>
      <w:r>
        <w:t xml:space="preserve">, za predchádzajúce účtovné obdobie, bola schválená valným zhromaždením Spoločnosti </w:t>
      </w:r>
      <w:r w:rsidR="000D53E8">
        <w:t>28</w:t>
      </w:r>
      <w:r>
        <w:t xml:space="preserve">. </w:t>
      </w:r>
      <w:r w:rsidR="00B31C14">
        <w:t>júna</w:t>
      </w:r>
      <w:r>
        <w:t xml:space="preserve"> 201</w:t>
      </w:r>
      <w:r w:rsidR="00B31C14">
        <w:t>3</w:t>
      </w:r>
      <w:r>
        <w:t>.</w:t>
      </w:r>
    </w:p>
    <w:p w:rsidR="009825D4" w:rsidRDefault="009825D4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740577" w:rsidRDefault="00740577" w:rsidP="00740577">
      <w:pPr>
        <w:pStyle w:val="Zkladntext"/>
      </w:pPr>
      <w:r w:rsidRPr="00194BFD">
        <w:t xml:space="preserve">Účtovná závierka Spoločnosti k 31. decembru </w:t>
      </w:r>
      <w:r>
        <w:t>201</w:t>
      </w:r>
      <w:r w:rsidR="00B31C14">
        <w:t>2</w:t>
      </w:r>
      <w:r w:rsidRPr="00194BFD">
        <w:t xml:space="preserve"> bola uložená do zbierky listín obchodného registra </w:t>
      </w:r>
      <w:r>
        <w:t>29</w:t>
      </w:r>
      <w:r w:rsidRPr="00194BFD">
        <w:t xml:space="preserve">. </w:t>
      </w:r>
      <w:r>
        <w:t>júna</w:t>
      </w:r>
      <w:r w:rsidRPr="00194BFD">
        <w:t xml:space="preserve"> </w:t>
      </w:r>
      <w:r>
        <w:t>201</w:t>
      </w:r>
      <w:r w:rsidR="00B31C14">
        <w:t>3</w:t>
      </w:r>
      <w:r w:rsidRPr="00194BFD">
        <w:t xml:space="preserve">. </w:t>
      </w:r>
    </w:p>
    <w:p w:rsidR="009825D4" w:rsidRDefault="009825D4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2"/>
    <w:bookmarkEnd w:id="3"/>
    <w:p w:rsidR="00740577" w:rsidRDefault="00740577" w:rsidP="00740577">
      <w:pPr>
        <w:pStyle w:val="Zkladntext"/>
        <w:ind w:hanging="426"/>
      </w:pPr>
      <w:r>
        <w:tab/>
        <w:t>Účtovnú závierku spoločnosti k 31. decembru 201</w:t>
      </w:r>
      <w:r w:rsidR="00B31C14">
        <w:t>2</w:t>
      </w:r>
      <w:r>
        <w:t xml:space="preserve"> nie je povinnosť schvaľovať audítorom.</w:t>
      </w:r>
    </w:p>
    <w:p w:rsidR="004D3B4A" w:rsidRDefault="004D3B4A" w:rsidP="004D3B4A">
      <w:pPr>
        <w:pStyle w:val="Zkladntext"/>
        <w:jc w:val="left"/>
      </w:pPr>
    </w:p>
    <w:p w:rsidR="00740577" w:rsidRDefault="00740577" w:rsidP="004D3B4A">
      <w:pPr>
        <w:pStyle w:val="Zkladntext"/>
        <w:jc w:val="left"/>
      </w:pPr>
    </w:p>
    <w:p w:rsidR="00740577" w:rsidRDefault="00740577">
      <w:pPr>
        <w:spacing w:after="200" w:line="276" w:lineRule="auto"/>
        <w:rPr>
          <w:b/>
          <w:caps/>
          <w:sz w:val="18"/>
        </w:rPr>
      </w:pPr>
      <w:bookmarkStart w:id="4" w:name="_Toc530739897"/>
      <w:r>
        <w:br w:type="page"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orgánoch účtovnej jednotky</w:t>
      </w:r>
      <w:bookmarkEnd w:id="4"/>
    </w:p>
    <w:p w:rsidR="004D3B4A" w:rsidRDefault="004D3B4A" w:rsidP="004D3B4A"/>
    <w:p w:rsidR="004D3B4A" w:rsidRDefault="004D3B4A" w:rsidP="004D3B4A">
      <w:pPr>
        <w:pStyle w:val="Zkladntext"/>
      </w:pPr>
      <w:r>
        <w:t>Konate</w:t>
      </w:r>
      <w:r w:rsidR="009825D4">
        <w:t>ľ:</w:t>
      </w:r>
      <w:r>
        <w:tab/>
      </w:r>
      <w:r>
        <w:tab/>
      </w:r>
      <w:r w:rsidR="009825D4">
        <w:t>Sylvia Giáková</w:t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5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5"/>
    </w:p>
    <w:p w:rsidR="004D3B4A" w:rsidRDefault="004D3B4A" w:rsidP="004D3B4A"/>
    <w:p w:rsidR="009825D4" w:rsidRDefault="009825D4" w:rsidP="00D54563">
      <w:pPr>
        <w:pStyle w:val="Zkladntext"/>
      </w:pPr>
      <w:r>
        <w:t>Spoločnosť má j</w:t>
      </w:r>
      <w:r w:rsidR="00D54563">
        <w:t>edin</w:t>
      </w:r>
      <w:r>
        <w:t>ého</w:t>
      </w:r>
      <w:r w:rsidR="00D54563">
        <w:t xml:space="preserve"> spoločník</w:t>
      </w:r>
      <w:r>
        <w:t>a,</w:t>
      </w:r>
      <w:r w:rsidR="00D54563">
        <w:t xml:space="preserve"> základné imanie </w:t>
      </w:r>
      <w:r>
        <w:t>je</w:t>
      </w:r>
      <w:r w:rsidR="00D54563">
        <w:t> </w:t>
      </w:r>
      <w:r>
        <w:t>5.000</w:t>
      </w:r>
      <w:r w:rsidR="00D54563">
        <w:t xml:space="preserve"> EUR. </w:t>
      </w:r>
    </w:p>
    <w:p w:rsidR="00B31C14" w:rsidRDefault="00B31C14" w:rsidP="00D54563">
      <w:pPr>
        <w:pStyle w:val="Zkladntext"/>
      </w:pPr>
    </w:p>
    <w:p w:rsidR="00D54563" w:rsidRDefault="00D54563" w:rsidP="00D54563">
      <w:pPr>
        <w:pStyle w:val="Zkladntext"/>
      </w:pPr>
      <w:r>
        <w:t>Štruktúra spoločníkov k 31. decembru 201</w:t>
      </w:r>
      <w:r w:rsidR="00B31C14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p w:rsidR="00D54563" w:rsidRDefault="009825D4" w:rsidP="004D3B4A">
      <w:pPr>
        <w:pStyle w:val="Zkladntext"/>
      </w:pPr>
      <w:r>
        <w:object w:dxaOrig="9337" w:dyaOrig="235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1pt;height:122.95pt" o:ole="" o:preferrelative="f">
            <v:imagedata r:id="rId8" o:title=""/>
            <o:lock v:ext="edit" aspectratio="f"/>
          </v:shape>
          <o:OLEObject Type="Embed" ProgID="Excel.Sheet.12" ShapeID="_x0000_i1025" DrawAspect="Content" ObjectID="_1455555091" r:id="rId9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9825D4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9825D4">
        <w:t>ne</w:t>
      </w:r>
      <w:r>
        <w:t>zahŕňa do konsolidovanej účtovnej závierky</w:t>
      </w:r>
      <w:r w:rsidR="009825D4">
        <w:t>.</w:t>
      </w:r>
      <w:r>
        <w:t xml:space="preserve"> </w:t>
      </w:r>
      <w:r w:rsidR="009825D4">
        <w:rPr>
          <w:b/>
        </w:rPr>
        <w:tab/>
      </w:r>
      <w:r w:rsidR="00651689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Zkladntext"/>
        <w:ind w:left="450"/>
      </w:pPr>
    </w:p>
    <w:p w:rsidR="004D3B4A" w:rsidRPr="001949FC" w:rsidRDefault="004D3B4A" w:rsidP="009825D4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4"/>
        <w:contextualSpacing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="00B03577" w:rsidRPr="00B03577">
        <w:t>;</w:t>
      </w:r>
    </w:p>
    <w:p w:rsidR="004D3B4A" w:rsidRDefault="004D3B4A" w:rsidP="009825D4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4"/>
        <w:contextualSpacing/>
      </w:pPr>
      <w:r>
        <w:t>spôsobu účtovania zákazkovej výroby</w:t>
      </w:r>
      <w:r w:rsidR="00CF2FC7">
        <w:t>;</w:t>
      </w:r>
    </w:p>
    <w:p w:rsidR="009E16EA" w:rsidRDefault="004D3B4A" w:rsidP="009825D4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4"/>
        <w:contextualSpacing/>
      </w:pPr>
      <w:r>
        <w:t>účtovania zákazkovej výstavby nehnuteľnosti určenej na predaj</w:t>
      </w:r>
      <w:r w:rsidR="00651689">
        <w:t xml:space="preserve"> </w:t>
      </w:r>
      <w:r w:rsidR="00A9048F" w:rsidRPr="00A9048F">
        <w:t>(priebežný transfer)</w:t>
      </w:r>
      <w:r w:rsidR="00CF2FC7">
        <w:t>;</w:t>
      </w:r>
    </w:p>
    <w:p w:rsidR="004D3B4A" w:rsidRDefault="009E16EA" w:rsidP="009825D4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4"/>
        <w:contextualSpacing/>
      </w:pPr>
      <w:r>
        <w:t xml:space="preserve">účtovania zákazkovej výstavby nehnuteľnosti určenej na predaj - </w:t>
      </w:r>
      <w:r w:rsidR="00A9048F" w:rsidRPr="00A9048F">
        <w:t>ostatnej (nie priebežný transfer)</w:t>
      </w:r>
      <w:r w:rsidR="00CF2FC7">
        <w:t>;</w:t>
      </w:r>
    </w:p>
    <w:p w:rsidR="009E16EA" w:rsidRDefault="004D3B4A" w:rsidP="009825D4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4"/>
        <w:contextualSpacing/>
      </w:pPr>
      <w:r>
        <w:t xml:space="preserve">účtovania </w:t>
      </w:r>
      <w:r w:rsidR="00C12F2A">
        <w:t xml:space="preserve">obstarania </w:t>
      </w:r>
      <w:r>
        <w:t xml:space="preserve">nehnuteľnosti </w:t>
      </w:r>
      <w:r w:rsidR="00CF2FC7">
        <w:t>n</w:t>
      </w:r>
      <w:r>
        <w:t>a účelom ďalšieho predaja</w:t>
      </w:r>
      <w:r w:rsidR="00CF2FC7">
        <w:t>;</w:t>
      </w:r>
    </w:p>
    <w:p w:rsidR="009E16EA" w:rsidRDefault="009E16EA" w:rsidP="009825D4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4"/>
        <w:contextualSpacing/>
      </w:pPr>
      <w:r>
        <w:t>účtovania koncesie u</w:t>
      </w:r>
      <w:r w:rsidR="00CF2FC7">
        <w:t> </w:t>
      </w:r>
      <w:r>
        <w:t>koncesionára</w:t>
      </w:r>
      <w:r w:rsidR="00CF2FC7">
        <w:t>.</w:t>
      </w:r>
    </w:p>
    <w:p w:rsidR="006D3D0B" w:rsidRDefault="006D3D0B" w:rsidP="006D3D0B">
      <w:pPr>
        <w:pStyle w:val="Zkladntext"/>
        <w:ind w:left="709"/>
      </w:pPr>
    </w:p>
    <w:p w:rsidR="006D3D0B" w:rsidRDefault="009E16EA" w:rsidP="006D3D0B">
      <w:pPr>
        <w:pStyle w:val="Zkladntext"/>
      </w:pPr>
      <w:r>
        <w:t>Uvedené zmeny nemajú vplyv</w:t>
      </w:r>
      <w:r w:rsidR="004D3B4A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prospektívne</w:t>
      </w:r>
      <w:r>
        <w:t xml:space="preserve"> na účtovné prípady, ktoré vznikli po 1. januári 2011.</w:t>
      </w:r>
    </w:p>
    <w:p w:rsidR="006D3D0B" w:rsidRDefault="006D3D0B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6"/>
        <w:gridCol w:w="407"/>
        <w:gridCol w:w="1531"/>
        <w:gridCol w:w="222"/>
        <w:gridCol w:w="1794"/>
        <w:gridCol w:w="222"/>
        <w:gridCol w:w="1664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br w:type="page"/>
      </w:r>
      <w:r>
        <w:lastRenderedPageBreak/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740577" w:rsidRDefault="00740577" w:rsidP="00740577">
      <w:pPr>
        <w:pStyle w:val="Zkladntext"/>
      </w:pPr>
      <w:r>
        <w:t>Prehľad o pohybe dlhodobého nehmotného majetku a dlhodobého hmotného majetku od 1. januára 201</w:t>
      </w:r>
      <w:r w:rsidR="00B31C14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B31C14">
        <w:t>3</w:t>
      </w:r>
      <w:r w:rsidRPr="00C24B6B">
        <w:t xml:space="preserve"> a za porovnateľné obdobie od </w:t>
      </w:r>
      <w:r>
        <w:t>1</w:t>
      </w:r>
      <w:r w:rsidRPr="00C24B6B">
        <w:t>. j</w:t>
      </w:r>
      <w:r w:rsidR="00B31C14">
        <w:t>anuára</w:t>
      </w:r>
      <w:r w:rsidRPr="00C24B6B">
        <w:t xml:space="preserve"> 201</w:t>
      </w:r>
      <w:r w:rsidR="00B31C14">
        <w:t>2</w:t>
      </w:r>
      <w:r w:rsidRPr="00C24B6B">
        <w:t xml:space="preserve"> do 31. decembra 201</w:t>
      </w:r>
      <w:r w:rsidR="00B31C14">
        <w:t>2</w:t>
      </w:r>
      <w:r w:rsidRPr="00C24B6B">
        <w:t xml:space="preserve"> je uvedený v tabuľkách </w:t>
      </w:r>
      <w:r>
        <w:t>na stranách 1</w:t>
      </w:r>
      <w:r w:rsidRPr="00AD6758">
        <w:t>3</w:t>
      </w:r>
      <w:r w:rsidRPr="00C24B6B">
        <w:t xml:space="preserve"> a</w:t>
      </w:r>
      <w:r w:rsidRPr="00AD6758">
        <w:t>ž</w:t>
      </w:r>
      <w:r w:rsidRPr="00C24B6B">
        <w:t> 1</w:t>
      </w:r>
      <w:r w:rsidRPr="00AD6758">
        <w:t>6</w:t>
      </w:r>
      <w:r w:rsidRPr="00C24B6B">
        <w:t>.</w:t>
      </w:r>
    </w:p>
    <w:p w:rsidR="00134AFD" w:rsidRDefault="00134AFD" w:rsidP="004D3B4A">
      <w:pPr>
        <w:pStyle w:val="Zkladntext"/>
      </w:pPr>
    </w:p>
    <w:p w:rsidR="00626DA6" w:rsidRDefault="00626DA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134AFD" w:rsidRDefault="00134AFD" w:rsidP="00134AFD">
      <w:pPr>
        <w:pStyle w:val="Zkladntext"/>
      </w:pPr>
      <w:r>
        <w:t>Spoločnosť v bežnom účtovnom období neobstaral dlhodobý finančný majetok. Účtovná jednotka neúčtuje o dlhodobom finančnom majetku.</w:t>
      </w:r>
    </w:p>
    <w:p w:rsidR="004409F5" w:rsidRDefault="004409F5" w:rsidP="004409F5">
      <w:pPr>
        <w:pStyle w:val="Zkladntext"/>
      </w:pPr>
    </w:p>
    <w:p w:rsidR="004D3B4A" w:rsidRDefault="004D3B4A" w:rsidP="004D3B4A">
      <w:pPr>
        <w:pStyle w:val="Zkladntext"/>
      </w:pPr>
      <w:bookmarkStart w:id="9" w:name="_Toc530739903"/>
    </w:p>
    <w:p w:rsidR="004D3B4A" w:rsidRDefault="004D3B4A" w:rsidP="004D3B4A">
      <w:pPr>
        <w:pStyle w:val="Nadpis2"/>
        <w:numPr>
          <w:ilvl w:val="0"/>
          <w:numId w:val="2"/>
        </w:numPr>
      </w:pPr>
      <w:r w:rsidRPr="00E3042F">
        <w:t>Zásoby</w:t>
      </w:r>
      <w:bookmarkEnd w:id="9"/>
    </w:p>
    <w:p w:rsidR="004D3B4A" w:rsidRDefault="004D3B4A" w:rsidP="004D3B4A">
      <w:pPr>
        <w:pStyle w:val="Zkladntext"/>
      </w:pPr>
    </w:p>
    <w:p w:rsidR="004D3B4A" w:rsidRDefault="00713765" w:rsidP="004D3B4A">
      <w:pPr>
        <w:pStyle w:val="Zkladntext"/>
      </w:pPr>
      <w:r>
        <w:t xml:space="preserve">Spoločnosť netvorila </w:t>
      </w:r>
      <w:r w:rsidR="004D3B4A">
        <w:t>opravn</w:t>
      </w:r>
      <w:r>
        <w:t>é</w:t>
      </w:r>
      <w:r w:rsidR="004D3B4A">
        <w:t xml:space="preserve"> položky v priebehu účtovného obdobia </w:t>
      </w:r>
      <w:r>
        <w:t>k zásobám.</w:t>
      </w:r>
    </w:p>
    <w:p w:rsidR="00086A82" w:rsidRDefault="00B31C14" w:rsidP="00713765">
      <w:pPr>
        <w:ind w:left="425"/>
      </w:pPr>
      <w:r>
        <w:object w:dxaOrig="9098" w:dyaOrig="3616">
          <v:shape id="_x0000_i1026" type="#_x0000_t75" style="width:438.1pt;height:194.95pt" o:ole="" o:preferrelative="f">
            <v:imagedata r:id="rId10" o:title=""/>
            <o:lock v:ext="edit" aspectratio="f"/>
          </v:shape>
          <o:OLEObject Type="Embed" ProgID="Excel.Sheet.12" ShapeID="_x0000_i1026" DrawAspect="Content" ObjectID="_1455555092" r:id="rId11"/>
        </w:object>
      </w:r>
    </w:p>
    <w:p w:rsidR="00626DA6" w:rsidRDefault="00626DA6" w:rsidP="00713765">
      <w:pPr>
        <w:ind w:left="425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785993" w:rsidRDefault="00785993" w:rsidP="00713765">
      <w:pPr>
        <w:pStyle w:val="Zkladntext"/>
      </w:pPr>
    </w:p>
    <w:p w:rsidR="00DA2806" w:rsidRDefault="00713765" w:rsidP="00713765">
      <w:pPr>
        <w:pStyle w:val="Zkladntext"/>
      </w:pPr>
      <w:r>
        <w:t>Spoločnosť neúčtovala o</w:t>
      </w:r>
      <w:r w:rsidR="007B314C">
        <w:t xml:space="preserve"> zákazkovej výrob</w:t>
      </w:r>
      <w:r>
        <w:t>e</w:t>
      </w:r>
      <w:r w:rsidR="007B314C">
        <w:t xml:space="preserve"> </w:t>
      </w:r>
    </w:p>
    <w:p w:rsidR="00335C04" w:rsidRDefault="00335C04" w:rsidP="004D3B4A">
      <w:pPr>
        <w:pStyle w:val="Zkladntext"/>
      </w:pPr>
    </w:p>
    <w:p w:rsidR="00626DA6" w:rsidRDefault="00626DA6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785993" w:rsidRDefault="00785993" w:rsidP="00CA441D">
      <w:pPr>
        <w:pStyle w:val="Zkladntext"/>
      </w:pPr>
    </w:p>
    <w:p w:rsidR="00CA441D" w:rsidRDefault="00713765" w:rsidP="00CA441D">
      <w:pPr>
        <w:pStyle w:val="Zkladntext"/>
      </w:pPr>
      <w:r>
        <w:t>Spoločnosť neúčtovala o</w:t>
      </w:r>
      <w:r w:rsidR="00CA441D">
        <w:t xml:space="preserve"> opravnej položk</w:t>
      </w:r>
      <w:r>
        <w:t>e</w:t>
      </w:r>
      <w:r w:rsidR="00CA441D">
        <w:t xml:space="preserve"> v priebehu účtovného obdobia </w:t>
      </w:r>
      <w:r>
        <w:t>k pohľadávkam.</w:t>
      </w:r>
    </w:p>
    <w:p w:rsidR="00795082" w:rsidRDefault="00795082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B31C14" w:rsidRDefault="00B31C14" w:rsidP="00CA441D">
      <w:pPr>
        <w:pStyle w:val="Zkladntext"/>
      </w:pPr>
    </w:p>
    <w:p w:rsidR="00B31C14" w:rsidRDefault="00B31C14" w:rsidP="00CA441D">
      <w:pPr>
        <w:pStyle w:val="Zkladntext"/>
      </w:pPr>
      <w:r>
        <w:object w:dxaOrig="9019" w:dyaOrig="3748">
          <v:shape id="_x0000_i1028" type="#_x0000_t75" style="width:438.8pt;height:203.75pt" o:ole="" o:preferrelative="f">
            <v:imagedata r:id="rId12" o:title=""/>
            <o:lock v:ext="edit" aspectratio="f"/>
          </v:shape>
          <o:OLEObject Type="Embed" ProgID="Excel.Sheet.12" ShapeID="_x0000_i1028" DrawAspect="Content" ObjectID="_1455555093" r:id="rId13"/>
        </w:object>
      </w:r>
    </w:p>
    <w:p w:rsidR="00B31C14" w:rsidRDefault="00B31C14" w:rsidP="00B31C14">
      <w:pPr>
        <w:pStyle w:val="Zkladntext"/>
      </w:pPr>
      <w:r>
        <w:t>Veková štruktúra pohľadávok za bezprostredne predchádzajúce účtovné obdobie je uvedená v nasledujúcom prehľade:</w:t>
      </w:r>
    </w:p>
    <w:p w:rsidR="00B31C14" w:rsidRDefault="00B31C14" w:rsidP="00CA441D">
      <w:pPr>
        <w:pStyle w:val="Zkladntext"/>
      </w:pPr>
    </w:p>
    <w:p w:rsidR="00740577" w:rsidRDefault="00740577" w:rsidP="00CA441D">
      <w:pPr>
        <w:pStyle w:val="Zkladntext"/>
      </w:pPr>
    </w:p>
    <w:p w:rsidR="00086A82" w:rsidRDefault="00B31C14" w:rsidP="00342E08">
      <w:pPr>
        <w:pStyle w:val="Zkladntext"/>
      </w:pPr>
      <w:r>
        <w:object w:dxaOrig="9019" w:dyaOrig="3748">
          <v:shape id="_x0000_i1027" type="#_x0000_t75" style="width:438.8pt;height:203.75pt" o:ole="" o:preferrelative="f">
            <v:imagedata r:id="rId14" o:title=""/>
            <o:lock v:ext="edit" aspectratio="f"/>
          </v:shape>
          <o:OLEObject Type="Embed" ProgID="Excel.Sheet.12" ShapeID="_x0000_i1027" DrawAspect="Content" ObjectID="_1455555094" r:id="rId15"/>
        </w:object>
      </w:r>
    </w:p>
    <w:p w:rsidR="00B31C14" w:rsidRDefault="00B31C14" w:rsidP="00785993">
      <w:pPr>
        <w:spacing w:after="200" w:line="276" w:lineRule="auto"/>
      </w:pPr>
    </w:p>
    <w:p w:rsidR="00EF4E72" w:rsidRDefault="00EF4E72" w:rsidP="00785993">
      <w:pPr>
        <w:spacing w:after="200" w:line="276" w:lineRule="auto"/>
      </w:pPr>
      <w:r>
        <w:t>Pohľadávky podľa zostatkovej doby splatnosti sú uvedené v nasledujúcom prehľade:</w:t>
      </w:r>
    </w:p>
    <w:p w:rsidR="00EF4E72" w:rsidRDefault="00EF4E72" w:rsidP="00CA441D">
      <w:pPr>
        <w:pStyle w:val="Zkladntext"/>
      </w:pPr>
    </w:p>
    <w:p w:rsidR="004A4D80" w:rsidRDefault="00B31C14" w:rsidP="00CA441D">
      <w:pPr>
        <w:pStyle w:val="Zkladntext"/>
      </w:pPr>
      <w:r>
        <w:object w:dxaOrig="8990" w:dyaOrig="2205">
          <v:shape id="_x0000_i1029" type="#_x0000_t75" style="width:440.15pt;height:120.25pt" o:ole="" o:preferrelative="f">
            <v:imagedata r:id="rId16" o:title=""/>
            <o:lock v:ext="edit" aspectratio="f"/>
          </v:shape>
          <o:OLEObject Type="Embed" ProgID="Excel.Sheet.12" ShapeID="_x0000_i1029" DrawAspect="Content" ObjectID="_1455555095" r:id="rId17"/>
        </w:object>
      </w:r>
    </w:p>
    <w:p w:rsidR="00795082" w:rsidRDefault="00795082">
      <w:pPr>
        <w:spacing w:after="200" w:line="276" w:lineRule="auto"/>
        <w:rPr>
          <w:b/>
          <w:sz w:val="18"/>
        </w:rPr>
      </w:pPr>
      <w:bookmarkStart w:id="11" w:name="_Toc530739905"/>
      <w:r>
        <w:br w:type="page"/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lastRenderedPageBreak/>
        <w:t>Finančné účty</w:t>
      </w:r>
      <w:bookmarkEnd w:id="11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713765">
        <w:t>.</w:t>
      </w:r>
    </w:p>
    <w:p w:rsidR="00713765" w:rsidRDefault="00713765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p w:rsidR="004262D7" w:rsidRDefault="00B31C14" w:rsidP="00086A82">
      <w:pPr>
        <w:pStyle w:val="Zkladntext"/>
      </w:pPr>
      <w:r w:rsidRPr="00003C63">
        <w:object w:dxaOrig="9007" w:dyaOrig="1659">
          <v:shape id="_x0000_i1030" type="#_x0000_t75" style="width:440.15pt;height:90.35pt" o:ole="" o:preferrelative="f">
            <v:imagedata r:id="rId18" o:title=""/>
            <o:lock v:ext="edit" aspectratio="f"/>
          </v:shape>
          <o:OLEObject Type="Embed" ProgID="Excel.Sheet.12" ShapeID="_x0000_i1030" DrawAspect="Content" ObjectID="_1455555096" r:id="rId19"/>
        </w:object>
      </w:r>
    </w:p>
    <w:p w:rsidR="00B31C14" w:rsidRDefault="00B31C14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785993" w:rsidRDefault="00785993" w:rsidP="00CA441D">
      <w:pPr>
        <w:pStyle w:val="Zkladntext"/>
      </w:pPr>
    </w:p>
    <w:p w:rsidR="00CA441D" w:rsidRDefault="00713765" w:rsidP="00CA441D">
      <w:pPr>
        <w:pStyle w:val="Zkladntext"/>
      </w:pPr>
      <w:r>
        <w:t>Spoločnosť neúčtovala o</w:t>
      </w:r>
      <w:r w:rsidR="00CA441D" w:rsidRPr="004D639D">
        <w:t xml:space="preserve"> krátkodob</w:t>
      </w:r>
      <w:r w:rsidR="00785993">
        <w:t>om</w:t>
      </w:r>
      <w:r w:rsidR="00CA441D" w:rsidRPr="004D639D">
        <w:t xml:space="preserve"> finančn</w:t>
      </w:r>
      <w:r w:rsidR="00785993">
        <w:t>om</w:t>
      </w:r>
      <w:r w:rsidR="00CA441D" w:rsidRPr="004D639D">
        <w:t xml:space="preserve"> majetk</w:t>
      </w:r>
      <w:r w:rsidR="00785993">
        <w:t>u</w:t>
      </w:r>
      <w:r w:rsidR="00CA441D" w:rsidRPr="004D639D">
        <w:t xml:space="preserve"> </w:t>
      </w:r>
    </w:p>
    <w:p w:rsidR="00CA441D" w:rsidRDefault="00CA441D" w:rsidP="00CA441D">
      <w:pPr>
        <w:pStyle w:val="Zkladntext"/>
      </w:pPr>
    </w:p>
    <w:p w:rsidR="00B31C14" w:rsidRDefault="00B31C14">
      <w:pPr>
        <w:spacing w:after="200" w:line="276" w:lineRule="auto"/>
        <w:rPr>
          <w:b/>
          <w:sz w:val="18"/>
        </w:rPr>
      </w:pPr>
      <w:bookmarkStart w:id="12" w:name="_Toc530739906"/>
    </w:p>
    <w:p w:rsidR="00CA441D" w:rsidRDefault="00CA441D" w:rsidP="00B31C14">
      <w:pPr>
        <w:pStyle w:val="Nadpis2"/>
        <w:numPr>
          <w:ilvl w:val="0"/>
          <w:numId w:val="2"/>
        </w:numPr>
      </w:pPr>
      <w:r>
        <w:t>Časové rozlíšenie</w:t>
      </w:r>
      <w:bookmarkEnd w:id="12"/>
    </w:p>
    <w:p w:rsidR="00785993" w:rsidRDefault="00785993" w:rsidP="00CA441D">
      <w:pPr>
        <w:pStyle w:val="Zkladntext"/>
      </w:pPr>
    </w:p>
    <w:p w:rsidR="00626DA6" w:rsidRDefault="00626DA6" w:rsidP="00626DA6">
      <w:pPr>
        <w:pStyle w:val="Zkladntext"/>
      </w:pPr>
      <w:r w:rsidRPr="00AC097C">
        <w:t>Ide o tieto položky:</w:t>
      </w:r>
    </w:p>
    <w:p w:rsidR="00626DA6" w:rsidRDefault="00626DA6" w:rsidP="00CA441D">
      <w:pPr>
        <w:pStyle w:val="Zkladntext"/>
      </w:pPr>
    </w:p>
    <w:p w:rsidR="00CA441D" w:rsidRDefault="00626DA6" w:rsidP="00CA441D">
      <w:pPr>
        <w:pStyle w:val="Zkladntext"/>
      </w:pPr>
      <w:r w:rsidRPr="001B5855">
        <w:rPr>
          <w:lang w:val="de-DE"/>
        </w:rPr>
        <w:object w:dxaOrig="8990" w:dyaOrig="2550">
          <v:shape id="_x0000_i1031" type="#_x0000_t75" style="width:439.45pt;height:140.6pt" o:ole="" o:preferrelative="f">
            <v:imagedata r:id="rId20" o:title=""/>
            <o:lock v:ext="edit" aspectratio="f"/>
          </v:shape>
          <o:OLEObject Type="Embed" ProgID="Excel.Sheet.12" ShapeID="_x0000_i1031" DrawAspect="Content" ObjectID="_1455555097" r:id="rId21"/>
        </w:object>
      </w:r>
    </w:p>
    <w:p w:rsidR="004262D7" w:rsidRDefault="004262D7">
      <w:pPr>
        <w:spacing w:after="200" w:line="276" w:lineRule="auto"/>
        <w:rPr>
          <w:b/>
          <w:caps/>
          <w:sz w:val="18"/>
        </w:rPr>
      </w:pPr>
    </w:p>
    <w:p w:rsidR="00626DA6" w:rsidRDefault="00626DA6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3" w:name="_Toc530739908"/>
      <w:r>
        <w:t>Vlastné imanie</w:t>
      </w:r>
    </w:p>
    <w:p w:rsidR="00785993" w:rsidRDefault="00785993" w:rsidP="00491AF0">
      <w:pPr>
        <w:pStyle w:val="Zkladntext"/>
      </w:pPr>
    </w:p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785993" w:rsidRDefault="00785993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3"/>
    <w:p w:rsidR="00785993" w:rsidRDefault="00785993" w:rsidP="00491AF0">
      <w:pPr>
        <w:pStyle w:val="Zkladntext"/>
      </w:pPr>
    </w:p>
    <w:p w:rsidR="00491AF0" w:rsidRPr="00EC0203" w:rsidRDefault="00785993" w:rsidP="00491AF0">
      <w:pPr>
        <w:pStyle w:val="Zkladntext"/>
      </w:pPr>
      <w:r>
        <w:t xml:space="preserve">Spoločnosť neúčtovala </w:t>
      </w:r>
      <w:r w:rsidR="00491AF0">
        <w:t>o rezervách za bežné účtovné obdobie</w:t>
      </w:r>
      <w:r>
        <w:t>.</w:t>
      </w:r>
    </w:p>
    <w:p w:rsidR="00491AF0" w:rsidRDefault="00491AF0" w:rsidP="00491AF0">
      <w:pPr>
        <w:pStyle w:val="Zkladntext"/>
      </w:pPr>
    </w:p>
    <w:p w:rsidR="00785993" w:rsidRDefault="00785993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4" w:name="_Toc530739909"/>
      <w:r>
        <w:t>Záväzky</w:t>
      </w:r>
      <w:bookmarkEnd w:id="14"/>
    </w:p>
    <w:p w:rsidR="00491AF0" w:rsidRDefault="00491AF0" w:rsidP="00491AF0">
      <w:pPr>
        <w:pStyle w:val="Zkladntext"/>
      </w:pPr>
    </w:p>
    <w:p w:rsidR="00491AF0" w:rsidRDefault="00785993" w:rsidP="00491AF0">
      <w:pPr>
        <w:pStyle w:val="Zkladntext"/>
      </w:pPr>
      <w:r>
        <w:t xml:space="preserve">Štruktúra záväzkov </w:t>
      </w:r>
      <w:r w:rsidR="00491AF0">
        <w:t>podľa zostatkovej doby splatnosti je uvedená v nasledujúcom prehľade:</w:t>
      </w:r>
    </w:p>
    <w:p w:rsidR="00491AF0" w:rsidRDefault="00491AF0" w:rsidP="00491AF0">
      <w:pPr>
        <w:pStyle w:val="Zkladntext"/>
      </w:pPr>
    </w:p>
    <w:p w:rsidR="002A7CDF" w:rsidRDefault="00626DA6" w:rsidP="009D0700">
      <w:pPr>
        <w:ind w:left="426"/>
      </w:pPr>
      <w:r>
        <w:object w:dxaOrig="8927" w:dyaOrig="2655">
          <v:shape id="_x0000_i1032" type="#_x0000_t75" style="width:438.8pt;height:145.35pt" o:ole="" o:preferrelative="f">
            <v:imagedata r:id="rId22" o:title=""/>
            <o:lock v:ext="edit" aspectratio="f"/>
          </v:shape>
          <o:OLEObject Type="Embed" ProgID="Excel.Sheet.12" ShapeID="_x0000_i1032" DrawAspect="Content" ObjectID="_1455555098" r:id="rId23"/>
        </w:objec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5" w:name="_Toc530739910"/>
      <w:r>
        <w:t>Odložený daňový záväzok</w:t>
      </w:r>
      <w:bookmarkEnd w:id="15"/>
    </w:p>
    <w:p w:rsidR="00E231BA" w:rsidRDefault="00E231BA" w:rsidP="00E231BA"/>
    <w:p w:rsidR="00E231BA" w:rsidRDefault="00785993" w:rsidP="00E231BA">
      <w:pPr>
        <w:pStyle w:val="Zkladntext"/>
      </w:pPr>
      <w:r>
        <w:t>Spoločnosť neúčtovala o</w:t>
      </w:r>
      <w:r w:rsidR="00E231BA">
        <w:t xml:space="preserve"> odloženo</w:t>
      </w:r>
      <w:r>
        <w:t>m</w:t>
      </w:r>
      <w:r w:rsidR="00E231BA">
        <w:t xml:space="preserve"> daňovo</w:t>
      </w:r>
      <w:r>
        <w:t>m</w:t>
      </w:r>
      <w:r w:rsidR="00E231BA">
        <w:t xml:space="preserve"> záväzku</w:t>
      </w:r>
      <w:r>
        <w:t>.</w:t>
      </w:r>
    </w:p>
    <w:p w:rsidR="007A005F" w:rsidRPr="007D2F0F" w:rsidRDefault="007A005F" w:rsidP="007A005F">
      <w:pPr>
        <w:pStyle w:val="Zkladntext"/>
        <w:rPr>
          <w:lang w:val="de-DE"/>
        </w:rPr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6" w:name="_Toc530739911"/>
      <w:r>
        <w:t>Sociálny fond</w:t>
      </w:r>
      <w:bookmarkEnd w:id="16"/>
    </w:p>
    <w:p w:rsidR="00E231BA" w:rsidRDefault="00E231BA" w:rsidP="00E231BA">
      <w:pPr>
        <w:pStyle w:val="Zkladntext"/>
      </w:pPr>
    </w:p>
    <w:p w:rsidR="00E231BA" w:rsidRDefault="00785993" w:rsidP="00E231BA">
      <w:pPr>
        <w:pStyle w:val="Zkladntext"/>
      </w:pPr>
      <w:r>
        <w:t>Spoločnosť nemá zamestnancov, z toho titulu neúčtovala o</w:t>
      </w:r>
      <w:r w:rsidR="00E231BA">
        <w:t xml:space="preserve"> sociáln</w:t>
      </w:r>
      <w:r>
        <w:t>om fonde.</w:t>
      </w:r>
    </w:p>
    <w:p w:rsidR="00A25722" w:rsidRDefault="00A25722" w:rsidP="00A25722">
      <w:pPr>
        <w:pStyle w:val="Zkladntext"/>
        <w:rPr>
          <w:lang w:val="de-DE"/>
        </w:rPr>
      </w:pPr>
    </w:p>
    <w:p w:rsidR="00351E94" w:rsidRPr="00D16B95" w:rsidRDefault="00351E94" w:rsidP="00A25722">
      <w:pPr>
        <w:pStyle w:val="Zkladntext"/>
        <w:rPr>
          <w:lang w:val="de-DE"/>
        </w:rPr>
      </w:pPr>
    </w:p>
    <w:p w:rsidR="00E231BA" w:rsidRDefault="00E231BA" w:rsidP="00351E94">
      <w:pPr>
        <w:pStyle w:val="Nadpis2"/>
      </w:pPr>
      <w:bookmarkStart w:id="17" w:name="_Toc530739912"/>
      <w:r>
        <w:t>Bankové úvery</w:t>
      </w:r>
      <w:bookmarkEnd w:id="17"/>
    </w:p>
    <w:p w:rsidR="00E231BA" w:rsidRDefault="00E231BA" w:rsidP="00E231BA">
      <w:pPr>
        <w:pStyle w:val="Zkladntext"/>
      </w:pPr>
    </w:p>
    <w:p w:rsidR="00E231BA" w:rsidRDefault="00351E94" w:rsidP="00E231BA">
      <w:pPr>
        <w:pStyle w:val="Zkladntext"/>
      </w:pPr>
      <w:r>
        <w:t>Spoločnosť neúčtovala</w:t>
      </w:r>
      <w:r w:rsidRPr="00BF5606">
        <w:t xml:space="preserve"> </w:t>
      </w:r>
      <w:r>
        <w:t>o</w:t>
      </w:r>
      <w:r w:rsidR="00E231BA" w:rsidRPr="00BF5606">
        <w:t xml:space="preserve"> bankových úvero</w:t>
      </w:r>
      <w:r>
        <w:t>ch.</w:t>
      </w:r>
    </w:p>
    <w:p w:rsidR="00E231BA" w:rsidRDefault="00E231BA" w:rsidP="00E231BA">
      <w:pPr>
        <w:pStyle w:val="Zkladntext"/>
      </w:pPr>
    </w:p>
    <w:p w:rsidR="00351E94" w:rsidRDefault="00351E94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18" w:name="_Toc530739913"/>
      <w:r>
        <w:t>Č</w:t>
      </w:r>
      <w:r w:rsidR="00E231BA">
        <w:t>asové rozlíšenie</w:t>
      </w:r>
      <w:bookmarkEnd w:id="18"/>
    </w:p>
    <w:p w:rsidR="00E231BA" w:rsidRDefault="00E231BA" w:rsidP="00E231BA">
      <w:pPr>
        <w:pStyle w:val="Zkladntext"/>
      </w:pPr>
    </w:p>
    <w:p w:rsidR="00351E94" w:rsidRDefault="00351E94" w:rsidP="00E231BA">
      <w:pPr>
        <w:pStyle w:val="Zkladntext"/>
      </w:pPr>
      <w:r>
        <w:t>Spoločnosť neúčtovala o výdavkoch budúcich období ani o výnosoch budúcich období.</w:t>
      </w:r>
    </w:p>
    <w:p w:rsidR="00351E94" w:rsidRDefault="00351E94" w:rsidP="00E231BA">
      <w:pPr>
        <w:pStyle w:val="Zkladntext"/>
      </w:pPr>
    </w:p>
    <w:p w:rsidR="00E231BA" w:rsidRDefault="00351E94" w:rsidP="00E231BA">
      <w:pPr>
        <w:pStyle w:val="Zkladntext"/>
      </w:pPr>
      <w:r>
        <w:t xml:space="preserve"> </w: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C235CB" w:rsidRDefault="006750FE" w:rsidP="00351E94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351E94" w:rsidRPr="00351E94">
        <w:rPr>
          <w:b w:val="0"/>
        </w:rPr>
        <w:t>neúčtovala o</w:t>
      </w:r>
      <w:r w:rsidR="00351E94">
        <w:rPr>
          <w:b w:val="0"/>
        </w:rPr>
        <w:t> </w:t>
      </w:r>
      <w:r w:rsidR="00351E94" w:rsidRPr="00351E94">
        <w:rPr>
          <w:b w:val="0"/>
        </w:rPr>
        <w:t>derivátoch</w:t>
      </w:r>
      <w:r w:rsidR="00351E94">
        <w:rPr>
          <w:b w:val="0"/>
        </w:rPr>
        <w:t>.</w: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p w:rsidR="00626DA6" w:rsidRDefault="00626DA6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p w:rsidR="00F75DF5" w:rsidRDefault="00795082" w:rsidP="00F75DF5">
      <w:pPr>
        <w:pStyle w:val="Zkladntext"/>
      </w:pPr>
      <w:r>
        <w:object w:dxaOrig="10215" w:dyaOrig="1515">
          <v:shape id="_x0000_i1033" type="#_x0000_t75" style="width:484.3pt;height:80.15pt" o:ole="" o:preferrelative="f">
            <v:imagedata r:id="rId24" o:title=""/>
            <o:lock v:ext="edit" aspectratio="f"/>
          </v:shape>
          <o:OLEObject Type="Embed" ProgID="Excel.Sheet.12" ShapeID="_x0000_i1033" DrawAspect="Content" ObjectID="_1455555099" r:id="rId25"/>
        </w:object>
      </w:r>
    </w:p>
    <w:p w:rsidR="00E231BA" w:rsidRDefault="00E231BA" w:rsidP="00E231BA">
      <w:pPr>
        <w:pStyle w:val="Zkladntext"/>
      </w:pPr>
    </w:p>
    <w:p w:rsidR="00795082" w:rsidRDefault="00795082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0" w:name="_Toc530739915"/>
      <w:r>
        <w:t>Zmena stavu zásob vlastnej výroby</w:t>
      </w:r>
      <w:bookmarkEnd w:id="20"/>
    </w:p>
    <w:p w:rsidR="00E231BA" w:rsidRDefault="00E231BA" w:rsidP="00E231BA">
      <w:pPr>
        <w:pStyle w:val="Zkladntext"/>
      </w:pPr>
    </w:p>
    <w:p w:rsidR="00E231BA" w:rsidRDefault="00351E94" w:rsidP="00351E94">
      <w:pPr>
        <w:pStyle w:val="Zkladntext"/>
      </w:pPr>
      <w:r>
        <w:rPr>
          <w:szCs w:val="18"/>
        </w:rPr>
        <w:t xml:space="preserve">Spoločnosť sa nezaoberá výrobou, z toho titulu neúčtuje o </w:t>
      </w:r>
      <w:r w:rsidR="00E231BA" w:rsidRPr="00BA750A">
        <w:rPr>
          <w:szCs w:val="18"/>
        </w:rPr>
        <w:t>zásob</w:t>
      </w:r>
      <w:r>
        <w:rPr>
          <w:szCs w:val="18"/>
        </w:rPr>
        <w:t>ách</w:t>
      </w:r>
      <w:r w:rsidR="00E231BA" w:rsidRPr="00BA750A">
        <w:rPr>
          <w:szCs w:val="18"/>
        </w:rPr>
        <w:t xml:space="preserve"> vlastnej výroby</w:t>
      </w:r>
      <w:r>
        <w:rPr>
          <w:szCs w:val="18"/>
        </w:rPr>
        <w:t>.</w:t>
      </w:r>
    </w:p>
    <w:p w:rsidR="00E231BA" w:rsidRDefault="00E231BA" w:rsidP="00E231BA">
      <w:pPr>
        <w:pStyle w:val="Zkladntext"/>
      </w:pPr>
    </w:p>
    <w:p w:rsidR="00795082" w:rsidRDefault="00795082" w:rsidP="00E231BA">
      <w:pPr>
        <w:pStyle w:val="Zkladntext"/>
      </w:pPr>
    </w:p>
    <w:p w:rsidR="00795082" w:rsidRDefault="00795082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1" w:name="_Toc530739916"/>
      <w:r>
        <w:t>Aktivácia</w:t>
      </w:r>
      <w:bookmarkEnd w:id="21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351E94" w:rsidP="00E231BA">
      <w:pPr>
        <w:pStyle w:val="Zkladntext"/>
      </w:pPr>
      <w:r>
        <w:t>Spoločnosť neeviduje majetok vytvorený vlastnou činnosťou, neúčtuje</w:t>
      </w:r>
      <w:r w:rsidR="00E231BA">
        <w:t xml:space="preserve"> o</w:t>
      </w:r>
      <w:r w:rsidR="00BA3FB7">
        <w:t> výnosoch pri </w:t>
      </w:r>
      <w:r w:rsidR="00E231BA">
        <w:t>aktiváci</w:t>
      </w:r>
      <w:r w:rsidR="00BA3FB7">
        <w:t>i nákladov, výnosoch z hospodárskej činnosti, finančnej činnosti a mimoriadnej činnosti</w:t>
      </w:r>
      <w:r>
        <w:t>.</w:t>
      </w:r>
      <w:r w:rsidR="00BA3FB7">
        <w:t xml:space="preserve"> </w:t>
      </w:r>
    </w:p>
    <w:p w:rsidR="00E231BA" w:rsidRDefault="00E231BA" w:rsidP="00E231BA">
      <w:pPr>
        <w:pStyle w:val="Zkladntext"/>
      </w:pPr>
    </w:p>
    <w:p w:rsidR="00795082" w:rsidRDefault="00795082" w:rsidP="00E231BA">
      <w:pPr>
        <w:pStyle w:val="Zkladntext"/>
      </w:pPr>
    </w:p>
    <w:p w:rsidR="00795082" w:rsidRDefault="00795082" w:rsidP="00E231BA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00290B" w:rsidRDefault="00795082" w:rsidP="0000290B">
      <w:pPr>
        <w:pStyle w:val="Zkladntext"/>
      </w:pPr>
      <w:r>
        <w:object w:dxaOrig="8681" w:dyaOrig="2265">
          <v:shape id="_x0000_i1034" type="#_x0000_t75" style="width:438.1pt;height:127.7pt" o:ole="" o:preferrelative="f">
            <v:imagedata r:id="rId26" o:title=""/>
            <o:lock v:ext="edit" aspectratio="f"/>
          </v:shape>
          <o:OLEObject Type="Embed" ProgID="Excel.Sheet.12" ShapeID="_x0000_i1034" DrawAspect="Content" ObjectID="_1455555100" r:id="rId27"/>
        </w:object>
      </w:r>
    </w:p>
    <w:p w:rsidR="00C31DC7" w:rsidRDefault="00C31DC7" w:rsidP="0000290B">
      <w:pPr>
        <w:pStyle w:val="Zkladntext"/>
      </w:pPr>
    </w:p>
    <w:p w:rsidR="00795082" w:rsidRDefault="00795082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p w:rsidR="009458E0" w:rsidRDefault="00795082" w:rsidP="0000290B">
      <w:pPr>
        <w:pStyle w:val="Zkladntext"/>
      </w:pPr>
      <w:r>
        <w:object w:dxaOrig="8782" w:dyaOrig="5785">
          <v:shape id="_x0000_i1035" type="#_x0000_t75" style="width:439.45pt;height:323.3pt" o:ole="" o:preferrelative="f">
            <v:imagedata r:id="rId28" o:title=""/>
            <o:lock v:ext="edit" aspectratio="f"/>
          </v:shape>
          <o:OLEObject Type="Embed" ProgID="Excel.Sheet.12" ShapeID="_x0000_i1035" DrawAspect="Content" ObjectID="_1455555101" r:id="rId29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p w:rsidR="009226CD" w:rsidRDefault="00795082" w:rsidP="0000290B">
      <w:pPr>
        <w:pStyle w:val="Zkladntext"/>
      </w:pPr>
      <w:r w:rsidRPr="00003C63">
        <w:object w:dxaOrig="9078" w:dyaOrig="3748">
          <v:shape id="_x0000_i1036" type="#_x0000_t75" style="width:438.8pt;height:202.4pt" o:ole="" o:preferrelative="f">
            <v:imagedata r:id="rId30" o:title=""/>
            <o:lock v:ext="edit" aspectratio="f"/>
          </v:shape>
          <o:OLEObject Type="Embed" ProgID="Excel.Sheet.12" ShapeID="_x0000_i1036" DrawAspect="Content" ObjectID="_1455555102" r:id="rId31"/>
        </w:object>
      </w:r>
    </w:p>
    <w:p w:rsidR="009226CD" w:rsidRDefault="009226CD" w:rsidP="0000290B">
      <w:pPr>
        <w:pStyle w:val="Zkladntext"/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2" w:name="_Toc530739920"/>
      <w:r>
        <w:t>Najatý majetok</w:t>
      </w:r>
      <w:bookmarkEnd w:id="22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bookmarkStart w:id="23" w:name="OLE_LINK1"/>
      <w:bookmarkStart w:id="24" w:name="OLE_LINK2"/>
      <w:r>
        <w:t xml:space="preserve">Spoločnosť </w:t>
      </w:r>
      <w:r w:rsidR="00C31DC7">
        <w:t>ne</w:t>
      </w:r>
      <w:r>
        <w:t xml:space="preserve">má v nájme </w:t>
      </w:r>
      <w:bookmarkEnd w:id="23"/>
      <w:bookmarkEnd w:id="24"/>
      <w:r w:rsidR="00C31DC7">
        <w:t>majetok – neúčtuje ani o finančnom ani o operatívnom leasingu.</w:t>
      </w:r>
    </w:p>
    <w:p w:rsidR="00CC153E" w:rsidRDefault="00CC153E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C31DC7">
        <w:t>nevlastní investičný majetok - ne</w:t>
      </w:r>
      <w:r>
        <w:t xml:space="preserve">prenajíma </w:t>
      </w:r>
      <w:r w:rsidR="00C31DC7">
        <w:t>majetok.</w:t>
      </w:r>
    </w:p>
    <w:p w:rsidR="00C31DC7" w:rsidRDefault="00C31DC7" w:rsidP="0000290B">
      <w:pPr>
        <w:pStyle w:val="Zkladntext"/>
      </w:pPr>
    </w:p>
    <w:p w:rsidR="0000290B" w:rsidRDefault="0000290B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p w:rsidR="00C31DC7" w:rsidRDefault="00C31DC7" w:rsidP="0000290B">
      <w:pPr>
        <w:pStyle w:val="Zkladntext"/>
      </w:pPr>
      <w:r>
        <w:t>Spoločnosť neúčtuje o podsúvahových položkách</w:t>
      </w:r>
    </w:p>
    <w:p w:rsidR="00283139" w:rsidRDefault="00283139" w:rsidP="0000290B">
      <w:pPr>
        <w:pStyle w:val="Zkladntext"/>
      </w:pPr>
    </w:p>
    <w:p w:rsidR="00C31DC7" w:rsidRDefault="00C31DC7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5" w:name="_Toc530739921"/>
      <w:r>
        <w:t>Podmienené záväzky</w:t>
      </w:r>
      <w:bookmarkEnd w:id="25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C31DC7">
        <w:t>ne</w:t>
      </w:r>
      <w:r>
        <w:t>má podmienené záväzky, ktoré sa nesledujú v bežnom účtovníctve a neuvádzajú sa v súvahe:</w:t>
      </w:r>
    </w:p>
    <w:p w:rsidR="0017267A" w:rsidRDefault="0017267A" w:rsidP="0000290B">
      <w:pPr>
        <w:pStyle w:val="Zkladntext"/>
      </w:pPr>
    </w:p>
    <w:p w:rsidR="0017267A" w:rsidRDefault="0017267A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6" w:name="_Toc530739922"/>
      <w:r>
        <w:t>Ostatné finančné povinnosti</w:t>
      </w:r>
      <w:bookmarkEnd w:id="26"/>
    </w:p>
    <w:p w:rsidR="0000290B" w:rsidRDefault="0000290B" w:rsidP="0000290B">
      <w:pPr>
        <w:pStyle w:val="Zkladntext"/>
      </w:pPr>
    </w:p>
    <w:p w:rsidR="0000290B" w:rsidRDefault="00C31DC7" w:rsidP="0000290B">
      <w:pPr>
        <w:pStyle w:val="Zkladntext"/>
      </w:pPr>
      <w:r>
        <w:t>Spoločnosť neeviduje in</w:t>
      </w:r>
      <w:r w:rsidR="0000290B">
        <w:t>é finančné povinnosti, ktoré sa nesledujú v bežnom účt</w:t>
      </w:r>
      <w:r>
        <w:t>ovníctve a neuvádzajú v súvahe.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00290B" w:rsidRDefault="0000290B" w:rsidP="0000290B">
      <w:pPr>
        <w:pStyle w:val="Zkladntext"/>
      </w:pPr>
      <w:r>
        <w:t xml:space="preserve">Spoločnosť </w:t>
      </w:r>
      <w:r w:rsidR="00C31DC7">
        <w:t>neeviduje žiadne spory</w:t>
      </w:r>
      <w:r w:rsidR="000D6371">
        <w:t xml:space="preserve"> o práva zo zmlúv.</w:t>
      </w:r>
    </w:p>
    <w:p w:rsidR="0000290B" w:rsidRDefault="0000290B" w:rsidP="0000290B">
      <w:pPr>
        <w:pStyle w:val="Zkladntext"/>
        <w:ind w:left="0"/>
      </w:pPr>
    </w:p>
    <w:p w:rsidR="00FA6C5D" w:rsidRDefault="00FA6C5D" w:rsidP="0000290B">
      <w:pPr>
        <w:pStyle w:val="Zkladntext"/>
      </w:pP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23"/>
      <w:r>
        <w:t>Informácie o príjmoch a výhodách členov štatutárnych orgánov, dozorných orgánov</w:t>
      </w:r>
      <w:bookmarkEnd w:id="27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0D6371" w:rsidP="0000290B">
      <w:pPr>
        <w:pStyle w:val="Zkladntext"/>
      </w:pPr>
      <w:r>
        <w:t xml:space="preserve">Spoločník v sledovanom účtovnom období  nepoberal  príjmy. </w:t>
      </w:r>
    </w:p>
    <w:p w:rsidR="0000290B" w:rsidRDefault="0000290B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8" w:name="_Toc530739924"/>
      <w:r>
        <w:t>Informácie o ekonomických vzťahoch účtovnej jednotky a spriaznených osôb</w:t>
      </w:r>
      <w:bookmarkEnd w:id="28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0D6371">
        <w:t>ne</w:t>
      </w:r>
      <w:r>
        <w:t xml:space="preserve">uskutočnila v priebehu účtovného obdobia </w:t>
      </w:r>
      <w:r w:rsidR="000D6371">
        <w:t>t</w:t>
      </w:r>
      <w:r>
        <w:t>ransakcie so spriaznenými osobami</w:t>
      </w:r>
      <w:r w:rsidR="000F1306">
        <w:t xml:space="preserve"> </w:t>
      </w:r>
    </w:p>
    <w:p w:rsidR="00075B41" w:rsidRDefault="00075B41">
      <w:pPr>
        <w:pStyle w:val="Zkladntext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9" w:name="_Toc530739925"/>
      <w:r>
        <w:t>Informácie o skutočnostiach, ktoré nastali po dni, ku ktorému sa zostavuje účtovná závierka, do dňa zostavenia účtovnej závierky</w:t>
      </w:r>
      <w:bookmarkEnd w:id="2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795082">
        <w:t>3</w:t>
      </w:r>
      <w:r>
        <w:t xml:space="preserve"> </w:t>
      </w:r>
      <w:r w:rsidR="000D6371">
        <w:t>ne</w:t>
      </w:r>
      <w:r>
        <w:t>nastali  udalosti majúce významný vplyv na verné zobrazenie skutočností,</w:t>
      </w:r>
      <w:r w:rsidR="000D6371">
        <w:t xml:space="preserve"> ktoré sú predmetom účtovníctva.</w:t>
      </w:r>
    </w:p>
    <w:p w:rsidR="003E0FA2" w:rsidRDefault="003E0FA2" w:rsidP="003E0FA2">
      <w:pPr>
        <w:pStyle w:val="Zkladntext"/>
      </w:pPr>
    </w:p>
    <w:p w:rsidR="00C06C7D" w:rsidRDefault="00C06C7D" w:rsidP="003E0FA2">
      <w:pPr>
        <w:pStyle w:val="Zkladntext"/>
      </w:pPr>
    </w:p>
    <w:p w:rsidR="00795082" w:rsidRDefault="00795082">
      <w:pPr>
        <w:spacing w:after="200" w:line="276" w:lineRule="auto"/>
        <w:rPr>
          <w:b/>
          <w:caps/>
          <w:sz w:val="18"/>
        </w:rPr>
      </w:pPr>
      <w:bookmarkStart w:id="30" w:name="_Toc530739907"/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30"/>
    </w:p>
    <w:p w:rsidR="003E0FA2" w:rsidRDefault="003E0FA2" w:rsidP="003E0FA2">
      <w:pPr>
        <w:pStyle w:val="Zkladntext"/>
      </w:pPr>
    </w:p>
    <w:p w:rsidR="000A0CD7" w:rsidRDefault="000A0CD7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0A0CD7" w:rsidRDefault="000A0CD7" w:rsidP="003E0FA2">
      <w:pPr>
        <w:pStyle w:val="Zkladntext"/>
      </w:pPr>
    </w:p>
    <w:p w:rsidR="000A0CD7" w:rsidRDefault="000A0CD7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p w:rsidR="00262CD4" w:rsidRDefault="00795082" w:rsidP="003E0FA2">
      <w:pPr>
        <w:pStyle w:val="Zkladntext"/>
      </w:pPr>
      <w:r>
        <w:object w:dxaOrig="9244" w:dyaOrig="6664">
          <v:shape id="_x0000_i1038" type="#_x0000_t75" style="width:438.8pt;height:353.2pt" o:ole="" o:preferrelative="f">
            <v:imagedata r:id="rId32" o:title=""/>
            <o:lock v:ext="edit" aspectratio="f"/>
          </v:shape>
          <o:OLEObject Type="Embed" ProgID="Excel.Sheet.12" ShapeID="_x0000_i1038" DrawAspect="Content" ObjectID="_1455555103" r:id="rId33"/>
        </w:object>
      </w:r>
    </w:p>
    <w:p w:rsidR="00C06C7D" w:rsidRDefault="00C06C7D" w:rsidP="003E0FA2">
      <w:pPr>
        <w:pStyle w:val="Zkladntext"/>
      </w:pPr>
    </w:p>
    <w:p w:rsidR="00C06C7D" w:rsidRDefault="00C06C7D" w:rsidP="003E0FA2">
      <w:pPr>
        <w:pStyle w:val="Zkladntext"/>
      </w:pPr>
    </w:p>
    <w:p w:rsidR="00C06C7D" w:rsidRDefault="00C06C7D" w:rsidP="003E0FA2">
      <w:pPr>
        <w:pStyle w:val="Zkladntext"/>
      </w:pPr>
    </w:p>
    <w:p w:rsidR="00C06C7D" w:rsidRDefault="00C06C7D" w:rsidP="003E0FA2">
      <w:pPr>
        <w:pStyle w:val="Zkladntext"/>
      </w:pPr>
    </w:p>
    <w:p w:rsidR="00C06C7D" w:rsidRDefault="00C06C7D" w:rsidP="003E0FA2">
      <w:pPr>
        <w:pStyle w:val="Zkladntext"/>
      </w:pPr>
    </w:p>
    <w:p w:rsidR="00C06C7D" w:rsidRDefault="00C06C7D" w:rsidP="003E0FA2">
      <w:pPr>
        <w:pStyle w:val="Zkladntext"/>
      </w:pPr>
    </w:p>
    <w:p w:rsidR="00C06C7D" w:rsidRDefault="00C06C7D" w:rsidP="003E0FA2">
      <w:pPr>
        <w:pStyle w:val="Zkladntext"/>
      </w:pPr>
    </w:p>
    <w:p w:rsidR="000A0CD7" w:rsidRDefault="000A0CD7">
      <w:pPr>
        <w:spacing w:after="200" w:line="276" w:lineRule="auto"/>
        <w:rPr>
          <w:sz w:val="18"/>
        </w:rPr>
      </w:pPr>
      <w:r>
        <w:br w:type="page"/>
      </w:r>
    </w:p>
    <w:p w:rsidR="00C06C7D" w:rsidRDefault="00C06C7D" w:rsidP="00C06C7D">
      <w:pPr>
        <w:pStyle w:val="Zkladntext"/>
      </w:pPr>
      <w:r>
        <w:lastRenderedPageBreak/>
        <w:t>Prehľad o pohybe vlastného imania za predchádzajúce účtovné obdobie je uvedený v nasledujúcom prehľade:</w:t>
      </w:r>
    </w:p>
    <w:p w:rsidR="00C06C7D" w:rsidRDefault="00C06C7D" w:rsidP="00C06C7D">
      <w:pPr>
        <w:pStyle w:val="Zkladntext"/>
        <w:ind w:left="0"/>
      </w:pPr>
    </w:p>
    <w:p w:rsidR="00C06C7D" w:rsidRDefault="00795082" w:rsidP="003E0FA2">
      <w:pPr>
        <w:pStyle w:val="Zkladntext"/>
      </w:pPr>
      <w:r w:rsidRPr="001C0A6A">
        <w:object w:dxaOrig="9105" w:dyaOrig="6880">
          <v:shape id="_x0000_i1037" type="#_x0000_t75" style="width:438.8pt;height:370.2pt" o:ole="" o:preferrelative="f">
            <v:imagedata r:id="rId34" o:title=""/>
            <o:lock v:ext="edit" aspectratio="f"/>
          </v:shape>
          <o:OLEObject Type="Embed" ProgID="Excel.Sheet.12" ShapeID="_x0000_i1037" DrawAspect="Content" ObjectID="_1455555104" r:id="rId35"/>
        </w:object>
      </w:r>
    </w:p>
    <w:p w:rsidR="000047E3" w:rsidRDefault="000047E3" w:rsidP="000047E3">
      <w:pPr>
        <w:pStyle w:val="Zkladntext"/>
      </w:pPr>
      <w:r>
        <w:t>Účtovný zisk za rok 201</w:t>
      </w:r>
      <w:r w:rsidR="000A0CD7">
        <w:t>2</w:t>
      </w:r>
      <w:r>
        <w:t xml:space="preserve"> bol rozdelený takto:</w:t>
      </w:r>
    </w:p>
    <w:p w:rsidR="000047E3" w:rsidRDefault="000047E3" w:rsidP="000047E3">
      <w:pPr>
        <w:pStyle w:val="Zkladntext"/>
      </w:pPr>
    </w:p>
    <w:p w:rsidR="000047E3" w:rsidRDefault="000A0CD7" w:rsidP="000047E3">
      <w:pPr>
        <w:pStyle w:val="Zkladntext"/>
      </w:pPr>
      <w:r>
        <w:object w:dxaOrig="8875" w:dyaOrig="710">
          <v:shape id="_x0000_i1039" type="#_x0000_t75" style="width:434.7pt;height:36pt" o:ole="" o:preferrelative="f">
            <v:imagedata r:id="rId36" o:title=""/>
          </v:shape>
          <o:OLEObject Type="Embed" ProgID="Excel.Sheet.12" ShapeID="_x0000_i1039" DrawAspect="Content" ObjectID="_1455555105" r:id="rId37"/>
        </w:object>
      </w:r>
    </w:p>
    <w:p w:rsidR="000047E3" w:rsidRDefault="000047E3" w:rsidP="000047E3">
      <w:pPr>
        <w:pStyle w:val="Zkladntext"/>
      </w:pPr>
    </w:p>
    <w:p w:rsidR="000047E3" w:rsidRDefault="000A0CD7" w:rsidP="000047E3">
      <w:pPr>
        <w:pStyle w:val="Zkladntext"/>
      </w:pPr>
      <w:r w:rsidRPr="001C0A6A">
        <w:object w:dxaOrig="8878" w:dyaOrig="2349">
          <v:shape id="_x0000_i1040" type="#_x0000_t75" style="width:438.8pt;height:129.75pt" o:ole="" o:preferrelative="f">
            <v:imagedata r:id="rId38" o:title=""/>
            <o:lock v:ext="edit" aspectratio="f"/>
          </v:shape>
          <o:OLEObject Type="Embed" ProgID="Excel.Sheet.12" ShapeID="_x0000_i1040" DrawAspect="Content" ObjectID="_1455555106" r:id="rId39"/>
        </w:object>
      </w: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0A0CD7">
        <w:t>3</w:t>
      </w:r>
      <w:r>
        <w:t xml:space="preserve"> vo výške </w:t>
      </w:r>
      <w:r w:rsidR="000A0CD7">
        <w:t>3</w:t>
      </w:r>
      <w:r w:rsidR="00D172BE">
        <w:t>.</w:t>
      </w:r>
      <w:r w:rsidR="000A0CD7">
        <w:t>969</w:t>
      </w:r>
      <w:r>
        <w:t xml:space="preserve"> EUR rozhodne valné zhromaždenie. 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prídel do </w:t>
      </w:r>
      <w:r w:rsidR="004818F1">
        <w:t xml:space="preserve">zákonného rezervného fondu </w:t>
      </w:r>
      <w:r>
        <w:t xml:space="preserve"> </w:t>
      </w:r>
      <w:r w:rsidR="000047E3">
        <w:t>1</w:t>
      </w:r>
      <w:r w:rsidR="000A0CD7">
        <w:t>06</w:t>
      </w:r>
      <w:r>
        <w:t xml:space="preserve"> EUR,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prevod na nerozdelený zisk minulých rokov </w:t>
      </w:r>
      <w:r w:rsidR="000A0CD7">
        <w:t>3</w:t>
      </w:r>
      <w:r w:rsidR="00D172BE">
        <w:t>.</w:t>
      </w:r>
      <w:r w:rsidR="000A0CD7">
        <w:t>863</w:t>
      </w:r>
      <w:r>
        <w:t xml:space="preserve"> EUR.</w:t>
      </w:r>
    </w:p>
    <w:p w:rsidR="003E0FA2" w:rsidRDefault="003E0FA2" w:rsidP="003E0FA2">
      <w:pPr>
        <w:pStyle w:val="Zkladntext"/>
      </w:pPr>
    </w:p>
    <w:sectPr w:rsidR="003E0FA2" w:rsidSect="00134AFD">
      <w:headerReference w:type="default" r:id="rId40"/>
      <w:footerReference w:type="default" r:id="rId41"/>
      <w:headerReference w:type="first" r:id="rId42"/>
      <w:footerReference w:type="first" r:id="rId43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5F31" w:rsidRDefault="00195F31" w:rsidP="00E95128">
      <w:r>
        <w:separator/>
      </w:r>
    </w:p>
  </w:endnote>
  <w:endnote w:type="continuationSeparator" w:id="1">
    <w:p w:rsidR="00195F31" w:rsidRDefault="00195F31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506644"/>
      <w:docPartObj>
        <w:docPartGallery w:val="Page Numbers (Bottom of Page)"/>
        <w:docPartUnique/>
      </w:docPartObj>
    </w:sdtPr>
    <w:sdtContent>
      <w:p w:rsidR="00626DA6" w:rsidRDefault="00626DA6">
        <w:pPr>
          <w:pStyle w:val="Pta"/>
          <w:jc w:val="right"/>
        </w:pPr>
        <w:fldSimple w:instr=" PAGE   \* MERGEFORMAT ">
          <w:r w:rsidR="00D172BE">
            <w:rPr>
              <w:noProof/>
            </w:rPr>
            <w:t>15</w:t>
          </w:r>
        </w:fldSimple>
      </w:p>
    </w:sdtContent>
  </w:sdt>
  <w:p w:rsidR="00626DA6" w:rsidRDefault="00626DA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6DA6" w:rsidRDefault="00626DA6" w:rsidP="00F70C00">
    <w:pPr>
      <w:pStyle w:val="Pta"/>
      <w:tabs>
        <w:tab w:val="clear" w:pos="9072"/>
        <w:tab w:val="right" w:pos="9214"/>
      </w:tabs>
    </w:pPr>
    <w:r>
      <w:tab/>
    </w:r>
    <w:r>
      <w:tab/>
    </w:r>
    <w:sdt>
      <w:sdtPr>
        <w:id w:val="4930510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</w:t>
        </w:r>
        <w:r w:rsidRPr="00F70C00">
          <w:rPr>
            <w:b/>
          </w:rPr>
          <w:fldChar w:fldCharType="end"/>
        </w:r>
      </w:sdtContent>
    </w:sdt>
  </w:p>
  <w:p w:rsidR="00626DA6" w:rsidRDefault="00626DA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626DA6" w:rsidRPr="00F70C00" w:rsidRDefault="00626DA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5F31" w:rsidRDefault="00195F31" w:rsidP="00E95128">
      <w:r>
        <w:separator/>
      </w:r>
    </w:p>
  </w:footnote>
  <w:footnote w:type="continuationSeparator" w:id="1">
    <w:p w:rsidR="00195F31" w:rsidRDefault="00195F31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6DA6" w:rsidRDefault="00626DA6">
    <w:pPr>
      <w:pStyle w:val="Hlavika"/>
      <w:rPr>
        <w:b/>
        <w:i/>
        <w:sz w:val="16"/>
        <w:szCs w:val="16"/>
      </w:rPr>
    </w:pPr>
  </w:p>
  <w:p w:rsidR="00626DA6" w:rsidRPr="00134AFD" w:rsidRDefault="00626DA6">
    <w:pPr>
      <w:pStyle w:val="Hlavika"/>
      <w:rPr>
        <w:b/>
        <w:i/>
        <w:sz w:val="16"/>
        <w:szCs w:val="16"/>
      </w:rPr>
    </w:pPr>
    <w:r w:rsidRPr="00134AFD">
      <w:rPr>
        <w:b/>
        <w:i/>
        <w:sz w:val="16"/>
        <w:szCs w:val="16"/>
      </w:rPr>
      <w:t>LERIK, s.r.o., Brnenská 67, 04011 Košice</w:t>
    </w:r>
    <w:r>
      <w:rPr>
        <w:b/>
        <w:i/>
        <w:sz w:val="16"/>
        <w:szCs w:val="16"/>
      </w:rPr>
      <w:tab/>
      <w:t xml:space="preserve">                  </w:t>
    </w:r>
    <w:r>
      <w:rPr>
        <w:b/>
        <w:i/>
        <w:sz w:val="16"/>
        <w:szCs w:val="16"/>
      </w:rPr>
      <w:tab/>
      <w:t xml:space="preserve">  Účtovná závierka k 31.12.2013</w:t>
    </w:r>
  </w:p>
  <w:p w:rsidR="00626DA6" w:rsidRPr="00E95128" w:rsidRDefault="00626DA6" w:rsidP="00134AF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6DA6" w:rsidRPr="00E95128" w:rsidRDefault="00626DA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95753F8"/>
    <w:multiLevelType w:val="hybridMultilevel"/>
    <w:tmpl w:val="3EFA45FA"/>
    <w:lvl w:ilvl="0" w:tplc="6660CD6E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F423BBD"/>
    <w:multiLevelType w:val="hybridMultilevel"/>
    <w:tmpl w:val="082E18E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0"/>
  </w:num>
  <w:num w:numId="3">
    <w:abstractNumId w:val="8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4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5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9"/>
  </w:num>
  <w:num w:numId="3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23906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47E3"/>
    <w:rsid w:val="00006F02"/>
    <w:rsid w:val="000103C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104A"/>
    <w:rsid w:val="00092C39"/>
    <w:rsid w:val="00093CC4"/>
    <w:rsid w:val="000965D0"/>
    <w:rsid w:val="000A0CD7"/>
    <w:rsid w:val="000A1BBA"/>
    <w:rsid w:val="000A6FBA"/>
    <w:rsid w:val="000B4629"/>
    <w:rsid w:val="000B6195"/>
    <w:rsid w:val="000C2309"/>
    <w:rsid w:val="000C2D66"/>
    <w:rsid w:val="000C68B3"/>
    <w:rsid w:val="000D22FF"/>
    <w:rsid w:val="000D53E8"/>
    <w:rsid w:val="000D6371"/>
    <w:rsid w:val="000E6FA7"/>
    <w:rsid w:val="000E780A"/>
    <w:rsid w:val="000F12BC"/>
    <w:rsid w:val="000F1306"/>
    <w:rsid w:val="000F27A2"/>
    <w:rsid w:val="000F40C4"/>
    <w:rsid w:val="000F5666"/>
    <w:rsid w:val="00102C1A"/>
    <w:rsid w:val="00103B71"/>
    <w:rsid w:val="00120F3A"/>
    <w:rsid w:val="00127D9C"/>
    <w:rsid w:val="00134AFD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1B33"/>
    <w:rsid w:val="00193EE6"/>
    <w:rsid w:val="00195F31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351A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05FB"/>
    <w:rsid w:val="003147AA"/>
    <w:rsid w:val="00331FD6"/>
    <w:rsid w:val="0033201F"/>
    <w:rsid w:val="00335C04"/>
    <w:rsid w:val="00336AE8"/>
    <w:rsid w:val="0034119B"/>
    <w:rsid w:val="00342E08"/>
    <w:rsid w:val="003434C5"/>
    <w:rsid w:val="00351E94"/>
    <w:rsid w:val="0036502B"/>
    <w:rsid w:val="0036581D"/>
    <w:rsid w:val="00367A6E"/>
    <w:rsid w:val="003B591C"/>
    <w:rsid w:val="003C3FDF"/>
    <w:rsid w:val="003C6B7B"/>
    <w:rsid w:val="003D140B"/>
    <w:rsid w:val="003D5127"/>
    <w:rsid w:val="003E0FA2"/>
    <w:rsid w:val="003E3B27"/>
    <w:rsid w:val="003F28D5"/>
    <w:rsid w:val="003F50CF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18F1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579A"/>
    <w:rsid w:val="004F266A"/>
    <w:rsid w:val="00506E0F"/>
    <w:rsid w:val="00507B8B"/>
    <w:rsid w:val="005131C0"/>
    <w:rsid w:val="005138B1"/>
    <w:rsid w:val="00515879"/>
    <w:rsid w:val="00517E2A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0707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6DA6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6459"/>
    <w:rsid w:val="006A737C"/>
    <w:rsid w:val="006C27AA"/>
    <w:rsid w:val="006D36EA"/>
    <w:rsid w:val="006D3D0B"/>
    <w:rsid w:val="006D7585"/>
    <w:rsid w:val="006E554A"/>
    <w:rsid w:val="006F28DA"/>
    <w:rsid w:val="00701F03"/>
    <w:rsid w:val="00703344"/>
    <w:rsid w:val="00713765"/>
    <w:rsid w:val="00714597"/>
    <w:rsid w:val="0072695D"/>
    <w:rsid w:val="00726991"/>
    <w:rsid w:val="00740577"/>
    <w:rsid w:val="00741092"/>
    <w:rsid w:val="00742680"/>
    <w:rsid w:val="00746C9E"/>
    <w:rsid w:val="00750259"/>
    <w:rsid w:val="007508D8"/>
    <w:rsid w:val="0075139D"/>
    <w:rsid w:val="00757967"/>
    <w:rsid w:val="007658EA"/>
    <w:rsid w:val="0077399F"/>
    <w:rsid w:val="00777324"/>
    <w:rsid w:val="00785993"/>
    <w:rsid w:val="0078754C"/>
    <w:rsid w:val="007902B7"/>
    <w:rsid w:val="0079191F"/>
    <w:rsid w:val="00795082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F101D"/>
    <w:rsid w:val="007F4606"/>
    <w:rsid w:val="0080548E"/>
    <w:rsid w:val="00806EE2"/>
    <w:rsid w:val="00815894"/>
    <w:rsid w:val="00815A32"/>
    <w:rsid w:val="008323FB"/>
    <w:rsid w:val="0083467A"/>
    <w:rsid w:val="00853BBF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63F6"/>
    <w:rsid w:val="008D7145"/>
    <w:rsid w:val="008E04AE"/>
    <w:rsid w:val="008E56ED"/>
    <w:rsid w:val="008E68A4"/>
    <w:rsid w:val="008F0030"/>
    <w:rsid w:val="00900696"/>
    <w:rsid w:val="0090078A"/>
    <w:rsid w:val="009226CD"/>
    <w:rsid w:val="009441EB"/>
    <w:rsid w:val="009458E0"/>
    <w:rsid w:val="0095003F"/>
    <w:rsid w:val="00954399"/>
    <w:rsid w:val="00956C47"/>
    <w:rsid w:val="00971AFD"/>
    <w:rsid w:val="009738C3"/>
    <w:rsid w:val="009743BF"/>
    <w:rsid w:val="0098136C"/>
    <w:rsid w:val="009825D4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E16EA"/>
    <w:rsid w:val="009F614A"/>
    <w:rsid w:val="009F6927"/>
    <w:rsid w:val="00A02942"/>
    <w:rsid w:val="00A03730"/>
    <w:rsid w:val="00A05FBA"/>
    <w:rsid w:val="00A07873"/>
    <w:rsid w:val="00A13E99"/>
    <w:rsid w:val="00A2012A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D4FCA"/>
    <w:rsid w:val="00AD6758"/>
    <w:rsid w:val="00B029F7"/>
    <w:rsid w:val="00B03577"/>
    <w:rsid w:val="00B0368E"/>
    <w:rsid w:val="00B12204"/>
    <w:rsid w:val="00B12629"/>
    <w:rsid w:val="00B146E6"/>
    <w:rsid w:val="00B31C14"/>
    <w:rsid w:val="00B345EE"/>
    <w:rsid w:val="00B35247"/>
    <w:rsid w:val="00B55A09"/>
    <w:rsid w:val="00B564FF"/>
    <w:rsid w:val="00B6076C"/>
    <w:rsid w:val="00B66EE1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B46"/>
    <w:rsid w:val="00C06C7D"/>
    <w:rsid w:val="00C12F2A"/>
    <w:rsid w:val="00C13216"/>
    <w:rsid w:val="00C22B63"/>
    <w:rsid w:val="00C22C68"/>
    <w:rsid w:val="00C235CB"/>
    <w:rsid w:val="00C24B6B"/>
    <w:rsid w:val="00C31DC7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3A8A"/>
    <w:rsid w:val="00CD4F6B"/>
    <w:rsid w:val="00CE612B"/>
    <w:rsid w:val="00CF2329"/>
    <w:rsid w:val="00CF2FC7"/>
    <w:rsid w:val="00CF7822"/>
    <w:rsid w:val="00CF7C4C"/>
    <w:rsid w:val="00D02B99"/>
    <w:rsid w:val="00D04670"/>
    <w:rsid w:val="00D04D91"/>
    <w:rsid w:val="00D172BE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90AF1"/>
    <w:rsid w:val="00D91BEC"/>
    <w:rsid w:val="00D933FB"/>
    <w:rsid w:val="00DA2806"/>
    <w:rsid w:val="00DA5312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4AC3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390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header" Target="header1.xm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276EBF-83D2-43EC-9E2F-3C2AC5AE0E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15</Pages>
  <Words>3289</Words>
  <Characters>18748</Characters>
  <Application>Microsoft Office Word</Application>
  <DocSecurity>0</DocSecurity>
  <Lines>156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Notebook</cp:lastModifiedBy>
  <cp:revision>15</cp:revision>
  <cp:lastPrinted>2013-03-11T06:32:00Z</cp:lastPrinted>
  <dcterms:created xsi:type="dcterms:W3CDTF">2012-02-26T12:50:00Z</dcterms:created>
  <dcterms:modified xsi:type="dcterms:W3CDTF">2014-03-05T19:03:00Z</dcterms:modified>
</cp:coreProperties>
</file>