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3E31D7" w:rsidP="00166208">
      <w:r>
        <w:t>GKF, s.r.o.</w:t>
      </w:r>
      <w:r w:rsidR="00C7024A" w:rsidRPr="00C7024A">
        <w:t>.</w:t>
      </w:r>
      <w:r w:rsidR="00C7024A">
        <w:t xml:space="preserve">, </w:t>
      </w:r>
      <w:r w:rsidR="00166208" w:rsidRPr="00166208">
        <w:t xml:space="preserve">IČO:  </w:t>
      </w:r>
      <w:r w:rsidRPr="003E31D7">
        <w:t>45908079</w:t>
      </w:r>
      <w:r w:rsidR="00166208" w:rsidRPr="00166208">
        <w:t xml:space="preserve">, so sídlom </w:t>
      </w:r>
      <w:r w:rsidR="00C7024A">
        <w:t>Rudlovská cesta 53, 97401 Banská Bystrica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3E31D7">
        <w:t>GKF, s.r.o.</w:t>
      </w:r>
      <w:r w:rsidR="003E31D7" w:rsidRPr="00C7024A">
        <w:t>.</w:t>
      </w:r>
      <w:r w:rsidR="003E31D7">
        <w:t xml:space="preserve">, </w:t>
      </w:r>
      <w:r w:rsidR="003E31D7" w:rsidRPr="00166208">
        <w:t xml:space="preserve">IČO:  </w:t>
      </w:r>
      <w:r w:rsidR="003E31D7" w:rsidRPr="003E31D7">
        <w:t>45908079</w:t>
      </w:r>
      <w:r w:rsidR="003E31D7" w:rsidRPr="00166208">
        <w:t xml:space="preserve">, so sídlom </w:t>
      </w:r>
      <w:r w:rsidR="003E31D7">
        <w:t>Rudlovská cesta 53, 97401 Banská Bystrica</w:t>
      </w:r>
      <w:bookmarkStart w:id="0" w:name="_GoBack"/>
      <w:bookmarkEnd w:id="0"/>
      <w:r w:rsidRPr="00166208">
        <w:t>, bola schválená rozhodnutím jediného spoločníka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C7024A">
        <w:t>Juraj Fábian</w:t>
      </w:r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277001"/>
    <w:rsid w:val="003E31D7"/>
    <w:rsid w:val="00C7024A"/>
    <w:rsid w:val="00E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2014-09-24T21:08:00Z</dcterms:created>
  <dcterms:modified xsi:type="dcterms:W3CDTF">2014-09-24T21:09:00Z</dcterms:modified>
</cp:coreProperties>
</file>