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2AE" w:rsidRDefault="00B172AE" w:rsidP="00B172AE">
      <w:pPr>
        <w:pStyle w:val="Pzaklad1"/>
        <w:ind w:left="54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97"/>
      </w:tblGrid>
      <w:tr w:rsidR="00B172AE" w:rsidRPr="007C1DDA" w:rsidTr="00356472">
        <w:trPr>
          <w:trHeight w:val="10425"/>
        </w:trPr>
        <w:tc>
          <w:tcPr>
            <w:tcW w:w="7697" w:type="dxa"/>
          </w:tcPr>
          <w:p w:rsidR="00B172AE" w:rsidRPr="007C1DDA" w:rsidRDefault="00B172AE" w:rsidP="00356472">
            <w:pPr>
              <w:pStyle w:val="Ppodnadpis2"/>
              <w:framePr w:hSpace="141" w:wrap="auto" w:hAnchor="page" w:x="1888" w:y="1678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jc w:val="center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jc w:val="center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jc w:val="center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Pzaklad1"/>
              <w:framePr w:hSpace="141" w:wrap="auto" w:hAnchor="page" w:x="1888" w:y="1678"/>
              <w:jc w:val="center"/>
              <w:rPr>
                <w:rFonts w:eastAsiaTheme="minorEastAsia"/>
                <w:lang w:val="cs-CZ"/>
              </w:rPr>
            </w:pPr>
            <w:r w:rsidRPr="007C1DDA">
              <w:rPr>
                <w:rFonts w:eastAsiaTheme="minorEastAsia"/>
                <w:lang w:val="cs-CZ"/>
              </w:rPr>
              <w:t>AGRO-GOMBÁR s.r.o., Hlavná 7, 941 31  Dvory nad Žitavou je zapísaná</w:t>
            </w:r>
            <w:r w:rsidRPr="007C1DDA">
              <w:rPr>
                <w:rFonts w:eastAsiaTheme="minorEastAsia"/>
                <w:lang w:val="cs-CZ"/>
              </w:rPr>
              <w:br/>
              <w:t>v obchodnom registri Okresného súdu</w:t>
            </w:r>
            <w:r w:rsidRPr="007C1DDA">
              <w:rPr>
                <w:rFonts w:eastAsiaTheme="minorEastAsia"/>
                <w:lang w:val="cs-CZ"/>
              </w:rPr>
              <w:br/>
              <w:t>v Nitre oddiel Sro, vložka číslo 15175/N</w:t>
            </w: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jc w:val="center"/>
              <w:rPr>
                <w:rFonts w:eastAsiaTheme="minorEastAsia"/>
                <w:b/>
                <w:bCs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jc w:val="center"/>
              <w:rPr>
                <w:rFonts w:eastAsiaTheme="minorEastAsia"/>
                <w:b/>
                <w:bCs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7C1DDA">
              <w:rPr>
                <w:rFonts w:eastAsiaTheme="minorEastAsia"/>
                <w:b/>
                <w:bCs/>
                <w:sz w:val="22"/>
                <w:szCs w:val="22"/>
              </w:rPr>
              <w:t>IČO: 36563781</w:t>
            </w:r>
          </w:p>
          <w:p w:rsidR="00B172AE" w:rsidRPr="007C1DDA" w:rsidRDefault="00B172AE" w:rsidP="00356472">
            <w:pPr>
              <w:pStyle w:val="Ppodnadpis1"/>
              <w:framePr w:hSpace="141" w:wrap="auto" w:hAnchor="page" w:x="1888" w:y="1678"/>
              <w:jc w:val="center"/>
              <w:rPr>
                <w:rFonts w:eastAsiaTheme="minorEastAsia"/>
                <w:sz w:val="20"/>
                <w:szCs w:val="20"/>
                <w:lang w:val="cs-CZ"/>
              </w:rPr>
            </w:pPr>
          </w:p>
          <w:p w:rsidR="00B172AE" w:rsidRPr="007C1DDA" w:rsidRDefault="00B172AE" w:rsidP="00356472">
            <w:pPr>
              <w:pStyle w:val="Ppodnadpis1"/>
              <w:framePr w:hSpace="141" w:wrap="auto" w:hAnchor="page" w:x="1888" w:y="1678"/>
              <w:tabs>
                <w:tab w:val="clear" w:pos="340"/>
                <w:tab w:val="clear" w:pos="680"/>
              </w:tabs>
              <w:jc w:val="center"/>
              <w:rPr>
                <w:rFonts w:eastAsiaTheme="minorEastAsia"/>
                <w:sz w:val="20"/>
                <w:szCs w:val="20"/>
                <w:lang w:val="cs-CZ"/>
              </w:rPr>
            </w:pPr>
          </w:p>
          <w:p w:rsidR="00B172AE" w:rsidRPr="007C1DDA" w:rsidRDefault="00B172AE" w:rsidP="00356472">
            <w:pPr>
              <w:pStyle w:val="Ppodnadpis1"/>
              <w:framePr w:hSpace="141" w:wrap="auto" w:hAnchor="page" w:x="1888" w:y="1678"/>
              <w:tabs>
                <w:tab w:val="clear" w:pos="340"/>
                <w:tab w:val="clear" w:pos="680"/>
              </w:tabs>
              <w:jc w:val="center"/>
              <w:rPr>
                <w:rFonts w:eastAsiaTheme="minorEastAsia"/>
                <w:color w:val="auto"/>
                <w:sz w:val="28"/>
                <w:szCs w:val="28"/>
                <w:lang w:val="cs-CZ"/>
              </w:rPr>
            </w:pPr>
            <w:r w:rsidRPr="007C1DDA">
              <w:rPr>
                <w:rFonts w:eastAsiaTheme="minorEastAsia"/>
                <w:color w:val="auto"/>
                <w:sz w:val="28"/>
                <w:szCs w:val="28"/>
                <w:lang w:val="cs-CZ"/>
              </w:rPr>
              <w:t>VÝROČNÁ SPRÁVA AGRO-GOMBÁR s.r.o.</w:t>
            </w:r>
          </w:p>
          <w:p w:rsidR="00B172AE" w:rsidRPr="007C1DDA" w:rsidRDefault="00B172AE" w:rsidP="00356472">
            <w:pPr>
              <w:framePr w:hSpace="141" w:wrap="auto" w:hAnchor="page" w:x="1888" w:y="1678"/>
              <w:jc w:val="center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framePr w:hSpace="141" w:wrap="auto" w:hAnchor="page" w:x="1888" w:y="1678"/>
              <w:jc w:val="center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zostavená ku dňu 31. 12.20</w:t>
            </w:r>
            <w:r>
              <w:rPr>
                <w:rFonts w:eastAsiaTheme="minorEastAsia"/>
              </w:rPr>
              <w:t>1</w:t>
            </w:r>
            <w:r w:rsidR="005A50FE">
              <w:rPr>
                <w:rFonts w:eastAsiaTheme="minorEastAsia"/>
              </w:rPr>
              <w:t>3</w:t>
            </w: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jc w:val="both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Podpis člena štatutárneho orgánu účtovnej jednotky:</w:t>
            </w: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……………………………………………………</w:t>
            </w: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 xml:space="preserve">               Ing.Ivan Gombár, konateľ</w:t>
            </w: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 xml:space="preserve">             Vyhotovená dňa: </w:t>
            </w:r>
            <w:r w:rsidR="00356472">
              <w:rPr>
                <w:rFonts w:eastAsiaTheme="minorEastAsia"/>
              </w:rPr>
              <w:t>1</w:t>
            </w:r>
            <w:r w:rsidR="005A50FE">
              <w:rPr>
                <w:rFonts w:eastAsiaTheme="minorEastAsia"/>
              </w:rPr>
              <w:t>9</w:t>
            </w:r>
            <w:r w:rsidRPr="007C1DDA">
              <w:rPr>
                <w:rFonts w:eastAsiaTheme="minorEastAsia"/>
              </w:rPr>
              <w:t>.3.201</w:t>
            </w:r>
            <w:r w:rsidR="005A50FE">
              <w:rPr>
                <w:rFonts w:eastAsiaTheme="minorEastAsia"/>
              </w:rPr>
              <w:t>4</w:t>
            </w: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880"/>
              <w:rPr>
                <w:rFonts w:eastAsiaTheme="minorEastAsia"/>
              </w:rPr>
            </w:pPr>
          </w:p>
          <w:p w:rsidR="00B172AE" w:rsidRPr="007C1DDA" w:rsidRDefault="00B172AE" w:rsidP="00356472">
            <w:pPr>
              <w:pStyle w:val="Zkladntext2"/>
              <w:framePr w:hSpace="141" w:wrap="auto" w:hAnchor="page" w:x="1888" w:y="1678"/>
              <w:ind w:left="2520"/>
              <w:rPr>
                <w:rFonts w:eastAsiaTheme="minorEastAsia"/>
              </w:rPr>
            </w:pPr>
          </w:p>
        </w:tc>
      </w:tr>
    </w:tbl>
    <w:p w:rsidR="00B172AE" w:rsidRDefault="00B172AE" w:rsidP="00B172AE">
      <w:pPr>
        <w:pStyle w:val="Zkladntext2"/>
      </w:pPr>
    </w:p>
    <w:p w:rsidR="00B172AE" w:rsidRDefault="00B172AE" w:rsidP="00B172AE">
      <w:pPr>
        <w:pStyle w:val="Ppodnadpis2"/>
        <w:rPr>
          <w:lang w:val="cs-CZ"/>
        </w:rPr>
      </w:pPr>
    </w:p>
    <w:p w:rsidR="00B172AE" w:rsidRDefault="00B172AE" w:rsidP="00B172AE">
      <w:pPr>
        <w:pStyle w:val="Ppodnadpis2"/>
        <w:rPr>
          <w:color w:val="auto"/>
        </w:rPr>
      </w:pPr>
      <w:r>
        <w:rPr>
          <w:lang w:val="cs-CZ"/>
        </w:rPr>
        <w:br w:type="page"/>
      </w:r>
      <w:r>
        <w:rPr>
          <w:color w:val="auto"/>
        </w:rPr>
        <w:lastRenderedPageBreak/>
        <w:t xml:space="preserve">A) </w:t>
      </w:r>
      <w:r>
        <w:rPr>
          <w:color w:val="auto"/>
        </w:rPr>
        <w:tab/>
        <w:t>ÚVOD – VŠEOBECNÉ ÚDAJE</w:t>
      </w:r>
    </w:p>
    <w:p w:rsidR="00B172AE" w:rsidRDefault="00B172AE" w:rsidP="00B172AE">
      <w:pPr>
        <w:pStyle w:val="Pzaklad1"/>
        <w:jc w:val="left"/>
      </w:pPr>
    </w:p>
    <w:p w:rsidR="00B172AE" w:rsidRDefault="00B172AE" w:rsidP="00B172AE">
      <w:pPr>
        <w:pStyle w:val="Pzaklad1"/>
        <w:jc w:val="left"/>
      </w:pPr>
      <w:r>
        <w:t>Povinnosť vypracovať výročnú správu spoločnosti za rok 201</w:t>
      </w:r>
      <w:r w:rsidR="005A50FE">
        <w:t>3</w:t>
      </w:r>
      <w:r>
        <w:t xml:space="preserve"> vyplynula z § 20 a § 21 zákona č. 431/2002 Z. z. o účtovníctve. </w:t>
      </w:r>
    </w:p>
    <w:p w:rsidR="00B172AE" w:rsidRDefault="00B172AE" w:rsidP="00B172AE">
      <w:pPr>
        <w:pStyle w:val="Podsad"/>
        <w:numPr>
          <w:ilvl w:val="0"/>
          <w:numId w:val="2"/>
        </w:numPr>
        <w:jc w:val="left"/>
      </w:pPr>
      <w:r>
        <w:t>Obchodné meno a  sídlo spoločnosti: AGRO-GOMBÁR</w:t>
      </w:r>
      <w:r w:rsidR="00356472">
        <w:t>,</w:t>
      </w:r>
      <w:r>
        <w:t xml:space="preserve"> s.r.o.</w:t>
      </w:r>
    </w:p>
    <w:p w:rsidR="00B172AE" w:rsidRDefault="00B172AE" w:rsidP="00B172AE">
      <w:pPr>
        <w:pStyle w:val="Podsad"/>
        <w:jc w:val="left"/>
      </w:pPr>
      <w:r>
        <w:t xml:space="preserve">                                                                            Hlavná 7, 941 31  Dvory nad Žitavou</w:t>
      </w:r>
    </w:p>
    <w:p w:rsidR="00B172AE" w:rsidRDefault="00B172AE" w:rsidP="00B172AE">
      <w:pPr>
        <w:pStyle w:val="Podsad"/>
        <w:jc w:val="left"/>
      </w:pPr>
    </w:p>
    <w:p w:rsidR="00B172AE" w:rsidRDefault="00B172AE" w:rsidP="00B172AE">
      <w:pPr>
        <w:pStyle w:val="Podsad"/>
        <w:numPr>
          <w:ilvl w:val="0"/>
          <w:numId w:val="2"/>
        </w:numPr>
        <w:jc w:val="left"/>
      </w:pPr>
      <w:r>
        <w:t>Hlavné činnosti spoločnosti: Služby v poľnohospodárstve</w:t>
      </w:r>
    </w:p>
    <w:p w:rsidR="00B172AE" w:rsidRDefault="00B172AE" w:rsidP="00B172AE">
      <w:pPr>
        <w:pStyle w:val="Podsad"/>
        <w:jc w:val="left"/>
      </w:pPr>
      <w:r>
        <w:t xml:space="preserve">                                                              Poľnohospodárska výroba </w:t>
      </w:r>
    </w:p>
    <w:p w:rsidR="00B172AE" w:rsidRDefault="00B172AE" w:rsidP="00B172AE">
      <w:pPr>
        <w:pStyle w:val="Podsad"/>
        <w:jc w:val="left"/>
      </w:pPr>
    </w:p>
    <w:p w:rsidR="00B172AE" w:rsidRDefault="00B172AE" w:rsidP="00B172AE">
      <w:pPr>
        <w:pStyle w:val="Podsad"/>
        <w:jc w:val="left"/>
      </w:pPr>
      <w:r>
        <w:t xml:space="preserve">        3.</w:t>
      </w:r>
      <w:r>
        <w:tab/>
        <w:t>Zoznam členov štatutárnych orgánov spoločnosti: konatelia     Ing.Ivan Gombár</w:t>
      </w:r>
    </w:p>
    <w:p w:rsidR="00B172AE" w:rsidRDefault="00B172AE" w:rsidP="00B172AE">
      <w:pPr>
        <w:pStyle w:val="Podsad"/>
        <w:jc w:val="left"/>
      </w:pPr>
      <w:r>
        <w:t xml:space="preserve">                                                                                                                   Ing.Marián Gombár</w:t>
      </w:r>
    </w:p>
    <w:p w:rsidR="00B172AE" w:rsidRDefault="00B172AE" w:rsidP="00B172AE">
      <w:pPr>
        <w:pStyle w:val="Podsad"/>
        <w:jc w:val="left"/>
      </w:pPr>
      <w:r>
        <w:t xml:space="preserve">.       4.  Štruktúra spoločníkov s uvedením absolútnej výšky a percentuálneho vyjadrenia ich podielov na        </w:t>
      </w:r>
    </w:p>
    <w:p w:rsidR="00B172AE" w:rsidRDefault="00B172AE" w:rsidP="00B172AE">
      <w:pPr>
        <w:pStyle w:val="Podsad"/>
        <w:jc w:val="left"/>
      </w:pPr>
      <w:r>
        <w:t xml:space="preserve">             základnom imaní:</w:t>
      </w:r>
    </w:p>
    <w:p w:rsidR="00B172AE" w:rsidRDefault="00B172AE" w:rsidP="00B172AE">
      <w:pPr>
        <w:pStyle w:val="Podsad"/>
        <w:jc w:val="left"/>
      </w:pPr>
    </w:p>
    <w:tbl>
      <w:tblPr>
        <w:tblW w:w="0" w:type="auto"/>
        <w:tblInd w:w="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60"/>
        <w:gridCol w:w="2944"/>
        <w:gridCol w:w="2968"/>
      </w:tblGrid>
      <w:tr w:rsidR="00B172AE" w:rsidRPr="007C1DDA" w:rsidTr="00356472">
        <w:tc>
          <w:tcPr>
            <w:tcW w:w="3070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Meno a priezvisko spoločníka</w:t>
            </w:r>
          </w:p>
        </w:tc>
        <w:tc>
          <w:tcPr>
            <w:tcW w:w="3071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Výška podielu na ZI v €</w:t>
            </w:r>
          </w:p>
        </w:tc>
        <w:tc>
          <w:tcPr>
            <w:tcW w:w="3071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Percentuálny podiel na ZI</w:t>
            </w:r>
          </w:p>
        </w:tc>
      </w:tr>
      <w:tr w:rsidR="00B172AE" w:rsidRPr="007C1DDA" w:rsidTr="00356472">
        <w:tc>
          <w:tcPr>
            <w:tcW w:w="3070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Ing.Ivan Gombár</w:t>
            </w:r>
          </w:p>
        </w:tc>
        <w:tc>
          <w:tcPr>
            <w:tcW w:w="3071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 xml:space="preserve">             11 386,00</w:t>
            </w:r>
          </w:p>
        </w:tc>
        <w:tc>
          <w:tcPr>
            <w:tcW w:w="3071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 xml:space="preserve">                     49 %</w:t>
            </w:r>
          </w:p>
        </w:tc>
      </w:tr>
      <w:tr w:rsidR="00B172AE" w:rsidRPr="007C1DDA" w:rsidTr="00356472">
        <w:tc>
          <w:tcPr>
            <w:tcW w:w="3070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>Ing.Marián Gombár</w:t>
            </w:r>
          </w:p>
        </w:tc>
        <w:tc>
          <w:tcPr>
            <w:tcW w:w="3071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 xml:space="preserve">             11 850,00</w:t>
            </w:r>
          </w:p>
        </w:tc>
        <w:tc>
          <w:tcPr>
            <w:tcW w:w="3071" w:type="dxa"/>
          </w:tcPr>
          <w:p w:rsidR="00B172AE" w:rsidRPr="007C1DDA" w:rsidRDefault="00B172AE" w:rsidP="00356472">
            <w:pPr>
              <w:pStyle w:val="Podsad"/>
              <w:ind w:left="0" w:firstLine="0"/>
              <w:jc w:val="left"/>
              <w:rPr>
                <w:rFonts w:eastAsiaTheme="minorEastAsia"/>
              </w:rPr>
            </w:pPr>
            <w:r w:rsidRPr="007C1DDA">
              <w:rPr>
                <w:rFonts w:eastAsiaTheme="minorEastAsia"/>
              </w:rPr>
              <w:t xml:space="preserve">                     51 %</w:t>
            </w:r>
          </w:p>
        </w:tc>
      </w:tr>
    </w:tbl>
    <w:p w:rsidR="00B172AE" w:rsidRDefault="00B172AE" w:rsidP="00B172AE">
      <w:pPr>
        <w:pStyle w:val="Podsad"/>
        <w:jc w:val="left"/>
      </w:pPr>
    </w:p>
    <w:p w:rsidR="00B172AE" w:rsidRDefault="00B172AE" w:rsidP="00B172AE">
      <w:pPr>
        <w:pStyle w:val="Podsad"/>
        <w:jc w:val="left"/>
      </w:pPr>
    </w:p>
    <w:p w:rsidR="00B172AE" w:rsidRDefault="00B172AE" w:rsidP="00B172AE">
      <w:pPr>
        <w:pStyle w:val="Ppodnadpis2"/>
        <w:rPr>
          <w:color w:val="auto"/>
        </w:rPr>
      </w:pPr>
      <w:r>
        <w:rPr>
          <w:color w:val="auto"/>
        </w:rPr>
        <w:t xml:space="preserve">B) GENÉZA A PREDPOKLAD BUDÚCEHO VÝVOJA ČINNOSTI SPOLOČNOSTI </w:t>
      </w:r>
    </w:p>
    <w:p w:rsidR="00B172AE" w:rsidRDefault="00B172AE" w:rsidP="00B172AE"/>
    <w:p w:rsidR="00B172AE" w:rsidRDefault="00B172AE" w:rsidP="00B172AE"/>
    <w:p w:rsidR="00B172AE" w:rsidRDefault="00B172AE" w:rsidP="00B172AE"/>
    <w:p w:rsidR="00B172AE" w:rsidRDefault="00B172AE" w:rsidP="00B172AE"/>
    <w:p w:rsidR="00B172AE" w:rsidRDefault="00B172AE" w:rsidP="00B172AE">
      <w:pPr>
        <w:pStyle w:val="Podsad"/>
        <w:numPr>
          <w:ilvl w:val="0"/>
          <w:numId w:val="4"/>
        </w:numPr>
        <w:rPr>
          <w:lang w:val="cs-CZ"/>
        </w:rPr>
      </w:pPr>
      <w:r>
        <w:rPr>
          <w:lang w:val="cs-CZ"/>
        </w:rPr>
        <w:t>Vznik spoločnosti: Spoločnosť bola založená dňa 11.8.2004 na základe spoločenskej zmluvy a to jedným spoločníkom Ing.Ivanom Gombárom. V roku 2008 vstúpil do spoločnosti ako spoločník Ing.Marián Gombár a to odkúpením časti podielu od spoločníka Ing.Ivana Gombára. K 31.12.201</w:t>
      </w:r>
      <w:r w:rsidR="005A50FE">
        <w:rPr>
          <w:lang w:val="cs-CZ"/>
        </w:rPr>
        <w:t>3</w:t>
      </w:r>
      <w:r>
        <w:rPr>
          <w:lang w:val="cs-CZ"/>
        </w:rPr>
        <w:t xml:space="preserve"> mala spoločnosť dvoch spoločníkov.</w:t>
      </w:r>
    </w:p>
    <w:p w:rsidR="00B172AE" w:rsidRDefault="00B172AE" w:rsidP="00B172AE">
      <w:pPr>
        <w:pStyle w:val="Podsad"/>
        <w:ind w:left="0" w:firstLine="0"/>
        <w:rPr>
          <w:lang w:val="cs-CZ"/>
        </w:rPr>
      </w:pPr>
    </w:p>
    <w:p w:rsidR="00B172AE" w:rsidRDefault="00B172AE" w:rsidP="00B172AE">
      <w:pPr>
        <w:pStyle w:val="Podsad"/>
        <w:ind w:left="360" w:firstLine="0"/>
        <w:rPr>
          <w:lang w:val="cs-CZ"/>
        </w:rPr>
      </w:pPr>
      <w:r>
        <w:t xml:space="preserve">2. </w:t>
      </w:r>
      <w:r>
        <w:tab/>
      </w:r>
      <w:r>
        <w:rPr>
          <w:lang w:val="cs-CZ"/>
        </w:rPr>
        <w:t>Stručné zhodnotenie postavenia a stability spoločnosti na trhu a predpokladaný vývoj aktivít.</w:t>
      </w:r>
    </w:p>
    <w:p w:rsidR="00B172AE" w:rsidRDefault="00B172AE" w:rsidP="00B172AE">
      <w:pPr>
        <w:pStyle w:val="Podsad"/>
      </w:pPr>
    </w:p>
    <w:p w:rsidR="00B172AE" w:rsidRDefault="00C87A0C" w:rsidP="00B172AE">
      <w:pPr>
        <w:pStyle w:val="Podsad"/>
      </w:pPr>
      <w:r>
        <w:t xml:space="preserve">     </w:t>
      </w:r>
      <w:r w:rsidR="00356472">
        <w:t xml:space="preserve"> Tržby z predaja tovaru predstavujú pre firmu len doplnkovú aktivitu popri nosných tržbách z predaja vlastných produkto</w:t>
      </w:r>
      <w:r w:rsidR="005A50FE">
        <w:t xml:space="preserve">v, pri ktorých predaji sa firme podarilo udržať úroveň tržieb z </w:t>
      </w:r>
      <w:r w:rsidR="00356472">
        <w:t>predchádzajúc</w:t>
      </w:r>
      <w:r w:rsidR="005A50FE">
        <w:t>eho</w:t>
      </w:r>
      <w:r w:rsidR="00356472">
        <w:t xml:space="preserve"> obdob</w:t>
      </w:r>
      <w:r w:rsidR="005A50FE">
        <w:t>ia</w:t>
      </w:r>
      <w:r w:rsidR="00356472">
        <w:t>. Čiže možno konštatovať, že tržby z predaja vlastných výrobkov a služieb sú porovnateľné s rokom 201</w:t>
      </w:r>
      <w:r w:rsidR="005A50FE">
        <w:t>2</w:t>
      </w:r>
      <w:r w:rsidR="00356472">
        <w:t xml:space="preserve"> čo potvrdzuje </w:t>
      </w:r>
      <w:r w:rsidR="00B172AE">
        <w:t xml:space="preserve"> vybudovanú stabilitu </w:t>
      </w:r>
      <w:r w:rsidR="00BA4500">
        <w:t>firmy</w:t>
      </w:r>
      <w:r w:rsidR="00B172AE">
        <w:t xml:space="preserve"> na trhu</w:t>
      </w:r>
      <w:r w:rsidR="00BA4500">
        <w:t>. Celkovú stabilitu firmy do</w:t>
      </w:r>
      <w:r w:rsidR="00B172AE">
        <w:t xml:space="preserve"> značnej miery ovplyňoval nepriaznivý vývoj našej ekonomiky. Ceny </w:t>
      </w:r>
      <w:r w:rsidR="00BA4500">
        <w:t xml:space="preserve">vstupných </w:t>
      </w:r>
      <w:r w:rsidR="00B172AE">
        <w:t>poľnohospodárskych komodít zaznamenali  vzostup</w:t>
      </w:r>
      <w:r w:rsidR="00BA4500">
        <w:t>, čo sa premietlo vo zvýšených materiálových nákladoch.</w:t>
      </w:r>
      <w:r w:rsidR="005A50FE">
        <w:t xml:space="preserve"> V roku 2014 firma plánuje rozšírenie podnikateľských aktivít postupným budovaním ovocného sadu na hospodárskom dvore tzv.Barak</w:t>
      </w:r>
      <w:r w:rsidR="00B172AE">
        <w:t>.</w:t>
      </w:r>
      <w:r w:rsidR="005A50FE">
        <w:t>Čo sa týka investícií na existujúcom hospodárskom dvore v Bardoňove, je plánovaná výstavba oplotenia areálu a dokončenie rekonštrukcie budovy senníka.</w:t>
      </w:r>
      <w:r w:rsidR="00B172AE">
        <w:t xml:space="preserve">  </w:t>
      </w:r>
      <w:r w:rsidR="00BA4500">
        <w:t xml:space="preserve">Vzhľadom na rastúcu konkurenciu v danom odvetví bude firma aj v budúcom roku nútená investovať do nákupu poľnohospodárskych pozemkov. Investície tohoto druhu predstavujú jednorazovú finančnú investíciu bez možnosti daňovej uplatniteľnosti vo forme odpisov. </w:t>
      </w:r>
      <w:r w:rsidR="00CA6177">
        <w:t>Za</w:t>
      </w:r>
      <w:r w:rsidR="00116A82">
        <w:t xml:space="preserve"> rok 2013 b</w:t>
      </w:r>
      <w:r w:rsidR="00CA6177">
        <w:t>ola</w:t>
      </w:r>
      <w:r w:rsidR="00116A82">
        <w:t xml:space="preserve"> citeľná zmena sadzby dane z príjmu p</w:t>
      </w:r>
      <w:r w:rsidR="00CA6177">
        <w:t xml:space="preserve">rávnických osôb z 19 % na 23 % čo pre firmu znamenalo zvýšené výdavky na úhradu dane z príjmu právnických osôb. </w:t>
      </w:r>
      <w:r w:rsidR="00116A82">
        <w:t xml:space="preserve">Firma </w:t>
      </w:r>
      <w:r w:rsidR="00CA6177">
        <w:t xml:space="preserve">tiež </w:t>
      </w:r>
      <w:r w:rsidR="00116A82">
        <w:t>musí rátať so  zvýšenými platb</w:t>
      </w:r>
      <w:r w:rsidR="00CA6177">
        <w:t>ami mesačných preddavkov na daň z príjmu.</w:t>
      </w:r>
    </w:p>
    <w:p w:rsidR="00B172AE" w:rsidRDefault="00B172AE" w:rsidP="00B172AE">
      <w:pPr>
        <w:pStyle w:val="Podsad"/>
      </w:pPr>
    </w:p>
    <w:p w:rsidR="00B172AE" w:rsidRDefault="00B172AE" w:rsidP="00B172AE">
      <w:pPr>
        <w:pStyle w:val="Podsad"/>
      </w:pPr>
    </w:p>
    <w:p w:rsidR="00B172AE" w:rsidRDefault="00B172AE" w:rsidP="00116A82">
      <w:pPr>
        <w:pStyle w:val="Podsad"/>
        <w:ind w:left="0" w:firstLine="0"/>
      </w:pPr>
    </w:p>
    <w:p w:rsidR="00B172AE" w:rsidRDefault="00B172AE" w:rsidP="00B172AE">
      <w:pPr>
        <w:pStyle w:val="Ppodnadpis2"/>
        <w:spacing w:after="120"/>
        <w:rPr>
          <w:color w:val="auto"/>
        </w:rPr>
      </w:pPr>
      <w:r>
        <w:rPr>
          <w:color w:val="auto"/>
        </w:rPr>
        <w:t xml:space="preserve">C) </w:t>
      </w:r>
      <w:r>
        <w:rPr>
          <w:color w:val="auto"/>
        </w:rPr>
        <w:tab/>
        <w:t>ORGANIZAČNÁ ŠTRUKTÚRA SPOLOČNOSTI A ZAMESTNANOSŤ</w:t>
      </w:r>
    </w:p>
    <w:p w:rsidR="00B172AE" w:rsidRDefault="00B172AE" w:rsidP="00B172AE"/>
    <w:p w:rsidR="00B172AE" w:rsidRDefault="00B172AE" w:rsidP="00B172AE">
      <w:pPr>
        <w:pStyle w:val="Pzaklad1"/>
        <w:rPr>
          <w:lang w:val="cs-CZ"/>
        </w:rPr>
      </w:pPr>
      <w:r>
        <w:rPr>
          <w:lang w:val="cs-CZ"/>
        </w:rPr>
        <w:t>Konateľ spoločnosti:  Ing.Ivan Gombár</w:t>
      </w:r>
    </w:p>
    <w:p w:rsidR="00B172AE" w:rsidRDefault="00B172AE" w:rsidP="00B172AE">
      <w:pPr>
        <w:pStyle w:val="Pzaklad1"/>
        <w:rPr>
          <w:lang w:val="cs-CZ"/>
        </w:rPr>
      </w:pPr>
      <w:r>
        <w:rPr>
          <w:lang w:val="cs-CZ"/>
        </w:rPr>
        <w:t xml:space="preserve">Obchodný riaditeľ spoločnosti: Ing.Marián Gombár  </w:t>
      </w:r>
    </w:p>
    <w:p w:rsidR="00B172AE" w:rsidRDefault="00B172AE" w:rsidP="00B172AE">
      <w:pPr>
        <w:pStyle w:val="Pzaklad1"/>
        <w:rPr>
          <w:lang w:val="cs-CZ"/>
        </w:rPr>
      </w:pPr>
    </w:p>
    <w:p w:rsidR="00B172AE" w:rsidRDefault="00B172AE" w:rsidP="00B172AE">
      <w:pPr>
        <w:pStyle w:val="Nadpis1"/>
        <w:spacing w:after="120"/>
      </w:pPr>
      <w:r>
        <w:t>Ukazovatele práce a miezd</w:t>
      </w: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20"/>
        <w:gridCol w:w="2131"/>
        <w:gridCol w:w="2383"/>
        <w:gridCol w:w="2383"/>
      </w:tblGrid>
      <w:tr w:rsidR="00116A82" w:rsidRPr="007C1DDA" w:rsidTr="00116A82">
        <w:trPr>
          <w:trHeight w:val="284"/>
        </w:trPr>
        <w:tc>
          <w:tcPr>
            <w:tcW w:w="2520" w:type="dxa"/>
            <w:vAlign w:val="center"/>
          </w:tcPr>
          <w:p w:rsidR="00116A82" w:rsidRPr="007C1DDA" w:rsidRDefault="00116A82" w:rsidP="00356472">
            <w:pPr>
              <w:pStyle w:val="TEXTTABULKY"/>
              <w:suppressAutoHyphens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116A82" w:rsidRPr="007C1DDA" w:rsidRDefault="00116A82" w:rsidP="005A50FE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k 31. 12. 20</w:t>
            </w: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1</w:t>
            </w:r>
            <w:r w:rsidR="00CA6177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116A8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k 31. 12. 20</w:t>
            </w: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1</w:t>
            </w:r>
            <w:r w:rsidR="00CA6177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2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k 31. 12. 2</w:t>
            </w: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01</w:t>
            </w:r>
            <w:r w:rsidR="00CA6177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3</w:t>
            </w:r>
          </w:p>
        </w:tc>
      </w:tr>
      <w:tr w:rsidR="00116A82" w:rsidRPr="007C1DDA" w:rsidTr="00116A82">
        <w:trPr>
          <w:trHeight w:val="284"/>
        </w:trPr>
        <w:tc>
          <w:tcPr>
            <w:tcW w:w="2520" w:type="dxa"/>
            <w:vAlign w:val="center"/>
          </w:tcPr>
          <w:p w:rsidR="00116A82" w:rsidRPr="007C1DDA" w:rsidRDefault="00116A82" w:rsidP="00356472">
            <w:pPr>
              <w:pStyle w:val="TEXTTABULKY"/>
              <w:suppressAutoHyphens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 xml:space="preserve">Počet zamestnancov spolu </w:t>
            </w:r>
          </w:p>
        </w:tc>
        <w:tc>
          <w:tcPr>
            <w:tcW w:w="2131" w:type="dxa"/>
            <w:vAlign w:val="center"/>
          </w:tcPr>
          <w:p w:rsidR="00116A82" w:rsidRPr="007C1DDA" w:rsidRDefault="00116A82" w:rsidP="005A50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                    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8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                    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7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                       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24</w:t>
            </w:r>
          </w:p>
        </w:tc>
      </w:tr>
      <w:tr w:rsidR="00116A82" w:rsidRPr="007C1DDA" w:rsidTr="00116A82">
        <w:trPr>
          <w:trHeight w:val="284"/>
        </w:trPr>
        <w:tc>
          <w:tcPr>
            <w:tcW w:w="2520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Z toho: výrobní robotníci</w:t>
            </w:r>
          </w:p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131" w:type="dxa"/>
            <w:vAlign w:val="center"/>
          </w:tcPr>
          <w:p w:rsidR="00116A82" w:rsidRPr="007C1DDA" w:rsidRDefault="00116A82" w:rsidP="005A50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25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4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</w:t>
            </w:r>
          </w:p>
        </w:tc>
      </w:tr>
      <w:tr w:rsidR="00116A82" w:rsidRPr="007C1DDA" w:rsidTr="00116A82">
        <w:trPr>
          <w:trHeight w:val="284"/>
        </w:trPr>
        <w:tc>
          <w:tcPr>
            <w:tcW w:w="2520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THP </w:t>
            </w:r>
          </w:p>
        </w:tc>
        <w:tc>
          <w:tcPr>
            <w:tcW w:w="2131" w:type="dxa"/>
            <w:vAlign w:val="center"/>
          </w:tcPr>
          <w:p w:rsidR="00116A82" w:rsidRPr="007C1DDA" w:rsidRDefault="00CA6177" w:rsidP="005A50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  3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  3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     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</w:t>
            </w:r>
          </w:p>
        </w:tc>
      </w:tr>
      <w:tr w:rsidR="00116A82" w:rsidRPr="007C1DDA" w:rsidTr="00116A82">
        <w:trPr>
          <w:trHeight w:val="284"/>
        </w:trPr>
        <w:tc>
          <w:tcPr>
            <w:tcW w:w="2520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Priemerný počet zamestnancov  </w:t>
            </w:r>
          </w:p>
        </w:tc>
        <w:tc>
          <w:tcPr>
            <w:tcW w:w="2131" w:type="dxa"/>
            <w:vAlign w:val="center"/>
          </w:tcPr>
          <w:p w:rsidR="00116A82" w:rsidRPr="007C1DDA" w:rsidRDefault="00116A82" w:rsidP="005A50FE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8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7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     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24</w:t>
            </w:r>
          </w:p>
        </w:tc>
      </w:tr>
      <w:tr w:rsidR="00116A82" w:rsidRPr="007C1DDA" w:rsidTr="00116A82">
        <w:trPr>
          <w:trHeight w:val="284"/>
        </w:trPr>
        <w:tc>
          <w:tcPr>
            <w:tcW w:w="2520" w:type="dxa"/>
            <w:vAlign w:val="center"/>
          </w:tcPr>
          <w:p w:rsidR="00116A82" w:rsidRPr="007C1DDA" w:rsidRDefault="00116A82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Mzdové náklady </w:t>
            </w:r>
          </w:p>
        </w:tc>
        <w:tc>
          <w:tcPr>
            <w:tcW w:w="2131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</w:t>
            </w: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149 2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57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€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137 884 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€</w:t>
            </w:r>
          </w:p>
        </w:tc>
        <w:tc>
          <w:tcPr>
            <w:tcW w:w="2383" w:type="dxa"/>
            <w:vAlign w:val="center"/>
          </w:tcPr>
          <w:p w:rsidR="00116A82" w:rsidRPr="007C1DDA" w:rsidRDefault="00116A82" w:rsidP="00CA617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 </w:t>
            </w:r>
            <w:r w:rsidR="00CA6177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155 065</w:t>
            </w: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€</w:t>
            </w:r>
          </w:p>
        </w:tc>
      </w:tr>
    </w:tbl>
    <w:p w:rsidR="00B172AE" w:rsidRDefault="00B172AE" w:rsidP="000D32A6">
      <w:r>
        <w:tab/>
      </w:r>
    </w:p>
    <w:p w:rsidR="00B172AE" w:rsidRDefault="00B172AE" w:rsidP="00B172AE">
      <w:pPr>
        <w:pStyle w:val="Ppodnadpis2"/>
        <w:rPr>
          <w:lang w:val="cs-CZ"/>
        </w:rPr>
      </w:pPr>
    </w:p>
    <w:p w:rsidR="00B172AE" w:rsidRDefault="00B172AE" w:rsidP="00B172AE">
      <w:pPr>
        <w:pStyle w:val="Ppodnadpis2"/>
        <w:rPr>
          <w:color w:val="auto"/>
        </w:rPr>
      </w:pPr>
      <w:r>
        <w:rPr>
          <w:color w:val="auto"/>
        </w:rPr>
        <w:t>D)</w:t>
      </w:r>
      <w:r>
        <w:rPr>
          <w:color w:val="auto"/>
        </w:rPr>
        <w:tab/>
        <w:t>VÝZNAMNÍ DODÁVATELIA A  ODBERATELIA</w:t>
      </w:r>
    </w:p>
    <w:p w:rsidR="00B172AE" w:rsidRDefault="00B172AE" w:rsidP="00B172AE">
      <w:pPr>
        <w:pStyle w:val="Podsad"/>
        <w:numPr>
          <w:ilvl w:val="0"/>
          <w:numId w:val="3"/>
        </w:numPr>
        <w:jc w:val="left"/>
      </w:pPr>
      <w:r>
        <w:t>Medzi významných dodávateľov spoločnosti patria nasledovné firmy:</w:t>
      </w:r>
    </w:p>
    <w:p w:rsidR="00B172AE" w:rsidRDefault="00B172AE" w:rsidP="00B172AE">
      <w:pPr>
        <w:pStyle w:val="Podsad"/>
        <w:jc w:val="left"/>
      </w:pPr>
    </w:p>
    <w:p w:rsidR="00B172AE" w:rsidRDefault="00B172AE" w:rsidP="00B172AE">
      <w:pPr>
        <w:pStyle w:val="Podsad"/>
        <w:ind w:left="720" w:firstLine="0"/>
        <w:jc w:val="left"/>
      </w:pPr>
      <w:r>
        <w:t>Agritec s.r.o. Kvetoslavov</w:t>
      </w:r>
    </w:p>
    <w:p w:rsidR="00B172AE" w:rsidRDefault="00B172AE" w:rsidP="00B172AE">
      <w:pPr>
        <w:pStyle w:val="Podsad"/>
        <w:ind w:left="720" w:firstLine="0"/>
        <w:jc w:val="left"/>
      </w:pPr>
      <w:r>
        <w:t>Alchem s.r.o. Senica</w:t>
      </w:r>
    </w:p>
    <w:p w:rsidR="00B172AE" w:rsidRDefault="00B172AE" w:rsidP="00B172AE">
      <w:pPr>
        <w:pStyle w:val="Podsad"/>
        <w:ind w:left="720" w:firstLine="0"/>
        <w:jc w:val="left"/>
      </w:pPr>
      <w:r>
        <w:t>ACHP Levice a.s.</w:t>
      </w:r>
    </w:p>
    <w:p w:rsidR="00B172AE" w:rsidRDefault="00B172AE" w:rsidP="00B172AE">
      <w:pPr>
        <w:pStyle w:val="Podsad"/>
        <w:ind w:left="720" w:firstLine="0"/>
        <w:jc w:val="left"/>
      </w:pPr>
      <w:r>
        <w:t>Mevit s.r.o. Dvory nad Žitavou</w:t>
      </w:r>
    </w:p>
    <w:p w:rsidR="00B172AE" w:rsidRDefault="00B172AE" w:rsidP="00B172AE">
      <w:pPr>
        <w:pStyle w:val="Podsad"/>
        <w:ind w:left="720" w:firstLine="0"/>
        <w:jc w:val="left"/>
      </w:pPr>
      <w:r>
        <w:t>Agropodnik s.r.o. Trnava</w:t>
      </w:r>
    </w:p>
    <w:p w:rsidR="00B172AE" w:rsidRDefault="00B172AE" w:rsidP="00B172AE">
      <w:pPr>
        <w:pStyle w:val="Podsad"/>
        <w:ind w:left="720" w:firstLine="0"/>
        <w:jc w:val="left"/>
      </w:pPr>
      <w:r>
        <w:t>Slovnaft a.s. Bratislava</w:t>
      </w:r>
    </w:p>
    <w:p w:rsidR="00B172AE" w:rsidRDefault="00B172AE" w:rsidP="00B172AE">
      <w:pPr>
        <w:pStyle w:val="Podsad"/>
        <w:jc w:val="left"/>
      </w:pPr>
      <w:r>
        <w:t xml:space="preserve">              Monsanto Slovakia s.r.o. Bratislava</w:t>
      </w:r>
    </w:p>
    <w:p w:rsidR="00B172AE" w:rsidRDefault="00B172AE" w:rsidP="00B172AE">
      <w:pPr>
        <w:pStyle w:val="Podsad"/>
        <w:jc w:val="left"/>
      </w:pPr>
    </w:p>
    <w:p w:rsidR="00B172AE" w:rsidRDefault="00B172AE" w:rsidP="00B172AE">
      <w:pPr>
        <w:pStyle w:val="Podsad"/>
        <w:numPr>
          <w:ilvl w:val="0"/>
          <w:numId w:val="3"/>
        </w:numPr>
        <w:jc w:val="left"/>
      </w:pPr>
      <w:r>
        <w:t>Medzi významných odberateľov patria firmy:</w:t>
      </w:r>
    </w:p>
    <w:p w:rsidR="000D32A6" w:rsidRDefault="000D32A6" w:rsidP="000D32A6">
      <w:pPr>
        <w:pStyle w:val="Podsad"/>
        <w:ind w:left="720" w:firstLine="0"/>
        <w:jc w:val="left"/>
      </w:pPr>
    </w:p>
    <w:p w:rsidR="00B172AE" w:rsidRDefault="000D32A6" w:rsidP="000D32A6">
      <w:pPr>
        <w:pStyle w:val="Podsad"/>
        <w:ind w:left="720" w:firstLine="0"/>
        <w:jc w:val="left"/>
      </w:pPr>
      <w:r>
        <w:t>Agropodnik s.r.o. Trnava</w:t>
      </w:r>
    </w:p>
    <w:p w:rsidR="000D32A6" w:rsidRDefault="00AC5672" w:rsidP="000D32A6">
      <w:pPr>
        <w:pStyle w:val="Podsad"/>
        <w:ind w:left="720" w:firstLine="0"/>
        <w:jc w:val="left"/>
      </w:pPr>
      <w:r>
        <w:t>Alchem s.r.o. Senica</w:t>
      </w:r>
    </w:p>
    <w:p w:rsidR="00B172AE" w:rsidRDefault="00B172AE" w:rsidP="00B172AE">
      <w:pPr>
        <w:pStyle w:val="Podsad"/>
        <w:ind w:left="720" w:firstLine="0"/>
        <w:jc w:val="left"/>
      </w:pPr>
      <w:r>
        <w:t>Amylum Slovakia s.r.o. Boleráz</w:t>
      </w:r>
    </w:p>
    <w:p w:rsidR="00B172AE" w:rsidRDefault="00B172AE" w:rsidP="00B172AE">
      <w:pPr>
        <w:pStyle w:val="Podsad"/>
        <w:ind w:left="720" w:firstLine="0"/>
        <w:jc w:val="left"/>
      </w:pPr>
      <w:r>
        <w:t>Arimex Bratislava s.r.o.</w:t>
      </w:r>
    </w:p>
    <w:p w:rsidR="00116A82" w:rsidRDefault="00B172AE" w:rsidP="000D32A6">
      <w:pPr>
        <w:pStyle w:val="Podsad"/>
        <w:ind w:left="720" w:firstLine="0"/>
        <w:jc w:val="left"/>
        <w:rPr>
          <w:lang w:val="de-DE"/>
        </w:rPr>
      </w:pPr>
      <w:r>
        <w:t xml:space="preserve">Heineken Slovensko a.s. Nitra </w:t>
      </w:r>
      <w:r w:rsidR="000D32A6">
        <w:rPr>
          <w:lang w:val="de-DE"/>
        </w:rPr>
        <w:t xml:space="preserve">   </w:t>
      </w:r>
    </w:p>
    <w:p w:rsidR="00B172AE" w:rsidRDefault="00116A82" w:rsidP="000D32A6">
      <w:pPr>
        <w:pStyle w:val="Podsad"/>
        <w:ind w:left="720" w:firstLine="0"/>
        <w:jc w:val="left"/>
        <w:rPr>
          <w:lang w:val="de-DE"/>
        </w:rPr>
      </w:pPr>
      <w:r>
        <w:rPr>
          <w:lang w:val="de-DE"/>
        </w:rPr>
        <w:t>ACHP Levice a.s.</w:t>
      </w:r>
      <w:r w:rsidR="000D32A6">
        <w:rPr>
          <w:lang w:val="de-DE"/>
        </w:rPr>
        <w:t xml:space="preserve">          </w:t>
      </w:r>
    </w:p>
    <w:p w:rsidR="000D32A6" w:rsidRPr="000D32A6" w:rsidRDefault="000D32A6" w:rsidP="000D32A6">
      <w:pPr>
        <w:pStyle w:val="Podsad"/>
        <w:ind w:left="720" w:firstLine="0"/>
        <w:jc w:val="left"/>
      </w:pPr>
    </w:p>
    <w:p w:rsidR="00B172AE" w:rsidRPr="000D32A6" w:rsidRDefault="00B172AE" w:rsidP="000D32A6">
      <w:pPr>
        <w:pStyle w:val="Ppodnadpis2"/>
        <w:rPr>
          <w:color w:val="auto"/>
          <w:lang w:val="de-DE"/>
        </w:rPr>
      </w:pPr>
      <w:r>
        <w:rPr>
          <w:color w:val="auto"/>
          <w:lang w:val="de-DE"/>
        </w:rPr>
        <w:t>E)</w:t>
      </w:r>
      <w:r>
        <w:rPr>
          <w:color w:val="auto"/>
          <w:lang w:val="de-DE"/>
        </w:rPr>
        <w:tab/>
        <w:t>INÉ DÔLEŽITÉ INFORMÁCIE</w:t>
      </w:r>
    </w:p>
    <w:p w:rsidR="00B172AE" w:rsidRDefault="00B172AE" w:rsidP="00B172AE">
      <w:pPr>
        <w:pStyle w:val="Podsad"/>
        <w:jc w:val="left"/>
        <w:rPr>
          <w:lang w:val="de-DE"/>
        </w:rPr>
      </w:pPr>
      <w:r>
        <w:rPr>
          <w:lang w:val="de-DE"/>
        </w:rPr>
        <w:t>1.</w:t>
      </w:r>
      <w:r>
        <w:rPr>
          <w:lang w:val="de-DE"/>
        </w:rPr>
        <w:tab/>
        <w:t xml:space="preserve">Neexistuje podnik, ktorý zostavuje konsolidovanú účtovnú závierku za najväčšiu skupinu podnikov, pre ktoré je spoločnosť AGRO-GOMBÁR s.r.o.dcérskym podnikom . </w:t>
      </w:r>
    </w:p>
    <w:p w:rsidR="00B172AE" w:rsidRDefault="00B172AE" w:rsidP="00B172AE">
      <w:pPr>
        <w:pStyle w:val="Podsad"/>
        <w:jc w:val="left"/>
        <w:rPr>
          <w:lang w:val="de-DE"/>
        </w:rPr>
      </w:pPr>
      <w:r>
        <w:rPr>
          <w:lang w:val="de-DE"/>
        </w:rPr>
        <w:t>2.</w:t>
      </w:r>
      <w:r>
        <w:rPr>
          <w:lang w:val="de-DE"/>
        </w:rPr>
        <w:tab/>
        <w:t xml:space="preserve">Neexistujú podniky, v ktorých je spoločnosť neobmedzene ručiacim spoločníkom. </w:t>
      </w:r>
    </w:p>
    <w:p w:rsidR="00B172AE" w:rsidRDefault="00B172AE" w:rsidP="00B172AE">
      <w:pPr>
        <w:pStyle w:val="Podsad"/>
        <w:jc w:val="left"/>
        <w:rPr>
          <w:lang w:val="de-DE"/>
        </w:rPr>
      </w:pPr>
      <w:r>
        <w:rPr>
          <w:lang w:val="de-DE"/>
        </w:rPr>
        <w:t>3.</w:t>
      </w:r>
      <w:r>
        <w:rPr>
          <w:lang w:val="de-DE"/>
        </w:rPr>
        <w:tab/>
        <w:t>Spoločnosť nemá zriadenú organizačnú zložku v zahraničí.</w:t>
      </w:r>
    </w:p>
    <w:p w:rsidR="00B172AE" w:rsidRDefault="00B172AE" w:rsidP="00B172AE">
      <w:pPr>
        <w:pStyle w:val="Podsad"/>
        <w:jc w:val="left"/>
        <w:rPr>
          <w:lang w:val="de-DE"/>
        </w:rPr>
      </w:pPr>
      <w:r>
        <w:rPr>
          <w:lang w:val="de-DE"/>
        </w:rPr>
        <w:t>4.</w:t>
      </w:r>
      <w:r>
        <w:rPr>
          <w:lang w:val="de-DE"/>
        </w:rPr>
        <w:tab/>
        <w:t>Spoločnosť neúčtovala o výdavkoch na vedu a výskum.</w:t>
      </w:r>
    </w:p>
    <w:p w:rsidR="00B172AE" w:rsidRDefault="00B172AE" w:rsidP="00B172AE">
      <w:pPr>
        <w:pStyle w:val="Podsad"/>
        <w:jc w:val="left"/>
        <w:rPr>
          <w:lang w:val="de-DE"/>
        </w:rPr>
      </w:pPr>
      <w:r>
        <w:rPr>
          <w:lang w:val="de-DE"/>
        </w:rPr>
        <w:t>5.</w:t>
      </w:r>
      <w:r>
        <w:rPr>
          <w:lang w:val="de-DE"/>
        </w:rPr>
        <w:tab/>
        <w:t xml:space="preserve">Spoločnosť neúčtovala o obstarávaní vlastných akcií, dočasných listov, obchodných podielov a akcií, dočasných listov ani o obchodných podieloch ovládajúcej osoby. </w:t>
      </w:r>
    </w:p>
    <w:p w:rsidR="00B172AE" w:rsidRDefault="00B172AE" w:rsidP="00B172AE">
      <w:pPr>
        <w:pStyle w:val="Ppodnadpis2"/>
      </w:pPr>
    </w:p>
    <w:p w:rsidR="00B172AE" w:rsidRDefault="00B172AE" w:rsidP="00B172AE">
      <w:pPr>
        <w:pStyle w:val="Ppodnadpis2"/>
      </w:pPr>
    </w:p>
    <w:p w:rsidR="00B172AE" w:rsidRDefault="00B172AE" w:rsidP="00B172AE">
      <w:pPr>
        <w:pStyle w:val="Ppodnadpis2"/>
        <w:rPr>
          <w:color w:val="auto"/>
        </w:rPr>
      </w:pPr>
      <w:r>
        <w:rPr>
          <w:color w:val="auto"/>
        </w:rPr>
        <w:t>F)</w:t>
      </w:r>
      <w:r>
        <w:rPr>
          <w:color w:val="auto"/>
        </w:rPr>
        <w:tab/>
        <w:t>EKONOMICKÉ UKAZOVATELE A FINANČNÁ SITUÁCIA</w:t>
      </w:r>
    </w:p>
    <w:p w:rsidR="00B172AE" w:rsidRDefault="00B172AE" w:rsidP="00B172AE">
      <w:pPr>
        <w:pStyle w:val="Pzaklad1"/>
      </w:pPr>
    </w:p>
    <w:p w:rsidR="00B172AE" w:rsidRDefault="00B172AE" w:rsidP="00B172AE">
      <w:pPr>
        <w:pStyle w:val="Pzaklad1"/>
      </w:pPr>
      <w:r>
        <w:t>Dlhodobý hmotný majetok (v €) bez obstarávaného hmotného majetku</w:t>
      </w:r>
    </w:p>
    <w:p w:rsidR="00B172AE" w:rsidRDefault="00B172AE" w:rsidP="00B172AE">
      <w:pPr>
        <w:pStyle w:val="Ppodnadpis2"/>
        <w:spacing w:after="120"/>
        <w:jc w:val="center"/>
      </w:pPr>
    </w:p>
    <w:p w:rsidR="00B172AE" w:rsidRDefault="00B172AE" w:rsidP="00B172AE">
      <w:pPr>
        <w:pStyle w:val="Ppodnadpis2"/>
        <w:spacing w:after="120"/>
        <w:jc w:val="center"/>
        <w:rPr>
          <w:color w:val="auto"/>
        </w:rPr>
      </w:pPr>
      <w:r>
        <w:rPr>
          <w:color w:val="auto"/>
        </w:rPr>
        <w:t>Prehľad o štruktúre a pohyboch DHM v roku 201</w:t>
      </w:r>
      <w:r w:rsidR="00062896">
        <w:rPr>
          <w:color w:val="auto"/>
        </w:rPr>
        <w:t>3</w:t>
      </w: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87"/>
        <w:gridCol w:w="1566"/>
        <w:gridCol w:w="1566"/>
        <w:gridCol w:w="1566"/>
        <w:gridCol w:w="1566"/>
        <w:gridCol w:w="1566"/>
      </w:tblGrid>
      <w:tr w:rsidR="00B172AE" w:rsidRPr="007C1DDA" w:rsidTr="00356472">
        <w:trPr>
          <w:trHeight w:val="284"/>
        </w:trPr>
        <w:tc>
          <w:tcPr>
            <w:tcW w:w="1587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B172AE" w:rsidRPr="007C1DDA" w:rsidRDefault="00B172AE" w:rsidP="00062896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Zostatok k 31. 12. 20</w:t>
            </w:r>
            <w:r w:rsidR="000D32A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  <w:r w:rsidR="0006289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Prírastky kúpou a lízingom</w:t>
            </w: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 xml:space="preserve">Úbytok predajom </w:t>
            </w: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 xml:space="preserve">Úbytok likvidáciou a škodou Presuny </w:t>
            </w:r>
          </w:p>
        </w:tc>
        <w:tc>
          <w:tcPr>
            <w:tcW w:w="1566" w:type="dxa"/>
            <w:vAlign w:val="center"/>
          </w:tcPr>
          <w:p w:rsidR="00B172AE" w:rsidRPr="007C1DDA" w:rsidRDefault="00B172AE" w:rsidP="00062896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Zostatok k 31. 12. 2</w:t>
            </w: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01</w:t>
            </w:r>
            <w:r w:rsidR="0006289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B172AE" w:rsidRPr="007C1DDA" w:rsidTr="00356472">
        <w:trPr>
          <w:trHeight w:val="284"/>
        </w:trPr>
        <w:tc>
          <w:tcPr>
            <w:tcW w:w="1587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</w:rPr>
              <w:t>Obstarávacia cena</w:t>
            </w: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Pozemky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236 928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116A8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229 562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466 490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643 059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243 231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886 290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Samostatné hnuteľné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veci a súbory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hnuteľných vecí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2 224 797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307 566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219 756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2 312 607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Ostatný dlhodobý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eastAsiaTheme="minorEastAsia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hmotný majetok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eastAsiaTheme="minorEastAsia"/>
              </w:rPr>
              <w:t>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Celkom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3 104 784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780 359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219 756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3 665 387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Oprávky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Pozemky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Stavby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138 842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41 070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179 912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Samostatné hnuteľné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veci a súbory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hnuteľných vecí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1 578 378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116A8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326 837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219 755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1 685 460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Ostatný dlhodobý</w:t>
            </w:r>
          </w:p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hmotný majetok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Celkom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1 717 220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367 907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219 755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1 865 372</w:t>
            </w:r>
          </w:p>
        </w:tc>
      </w:tr>
      <w:tr w:rsidR="00062896" w:rsidRPr="007C1DDA" w:rsidTr="00356472">
        <w:trPr>
          <w:trHeight w:val="284"/>
        </w:trPr>
        <w:tc>
          <w:tcPr>
            <w:tcW w:w="1587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Zostatková účtovná hodnota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1 387 564</w:t>
            </w: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1566" w:type="dxa"/>
            <w:vAlign w:val="center"/>
          </w:tcPr>
          <w:p w:rsidR="00062896" w:rsidRPr="007C1DDA" w:rsidRDefault="0006289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1 800 015</w:t>
            </w:r>
          </w:p>
        </w:tc>
      </w:tr>
    </w:tbl>
    <w:p w:rsidR="00B172AE" w:rsidRDefault="00B172AE" w:rsidP="00B172AE">
      <w:pPr>
        <w:pStyle w:val="PTimesall"/>
      </w:pPr>
      <w:r>
        <w:tab/>
      </w:r>
      <w:r>
        <w:tab/>
      </w:r>
      <w:r>
        <w:tab/>
      </w:r>
      <w:r>
        <w:tab/>
      </w:r>
      <w:r>
        <w:tab/>
      </w:r>
    </w:p>
    <w:p w:rsidR="00B172AE" w:rsidRDefault="00B172AE" w:rsidP="00B172AE">
      <w:pPr>
        <w:pStyle w:val="Ppodnadpis2"/>
        <w:rPr>
          <w:color w:val="auto"/>
          <w:lang w:val="cs-CZ"/>
        </w:rPr>
      </w:pPr>
    </w:p>
    <w:p w:rsidR="00B172AE" w:rsidRDefault="00B172AE" w:rsidP="00B172AE">
      <w:pPr>
        <w:pStyle w:val="Ppodnadpis2"/>
        <w:rPr>
          <w:color w:val="auto"/>
          <w:lang w:val="cs-CZ"/>
        </w:rPr>
      </w:pPr>
      <w:r>
        <w:rPr>
          <w:color w:val="auto"/>
          <w:lang w:val="cs-CZ"/>
        </w:rPr>
        <w:t xml:space="preserve">Finančný majetok </w:t>
      </w:r>
    </w:p>
    <w:tbl>
      <w:tblPr>
        <w:tblW w:w="9459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"/>
        <w:gridCol w:w="3402"/>
        <w:gridCol w:w="1134"/>
        <w:gridCol w:w="4606"/>
        <w:gridCol w:w="275"/>
      </w:tblGrid>
      <w:tr w:rsidR="00B172AE" w:rsidRPr="007C1DDA" w:rsidTr="00356472">
        <w:trPr>
          <w:gridBefore w:val="1"/>
          <w:wBefore w:w="42" w:type="dxa"/>
          <w:trHeight w:val="284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Druh finančného majetku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Suma v €</w:t>
            </w:r>
          </w:p>
        </w:tc>
      </w:tr>
      <w:tr w:rsidR="00B172AE" w:rsidRPr="007C1DDA" w:rsidTr="00356472">
        <w:trPr>
          <w:gridBefore w:val="1"/>
          <w:wBefore w:w="42" w:type="dxa"/>
          <w:trHeight w:val="284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Peniaze v pokladnici – EUR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8 063,29</w:t>
            </w:r>
          </w:p>
        </w:tc>
      </w:tr>
      <w:tr w:rsidR="00B172AE" w:rsidRPr="007C1DDA" w:rsidTr="00356472">
        <w:trPr>
          <w:gridBefore w:val="1"/>
          <w:wBefore w:w="42" w:type="dxa"/>
          <w:trHeight w:val="284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Peniaze v pokladnici – CZK /prep.€/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173,73</w:t>
            </w:r>
          </w:p>
        </w:tc>
      </w:tr>
      <w:tr w:rsidR="00B172AE" w:rsidRPr="007C1DDA" w:rsidTr="00356472">
        <w:trPr>
          <w:gridBefore w:val="1"/>
          <w:wBefore w:w="42" w:type="dxa"/>
          <w:trHeight w:val="284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Bežný podnikateľský účet </w:t>
            </w:r>
            <w:r w:rsidR="00C13A3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UniCredit 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- EUR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29 981,37</w:t>
            </w:r>
          </w:p>
        </w:tc>
      </w:tr>
      <w:tr w:rsidR="00B172AE" w:rsidRPr="007C1DDA" w:rsidTr="00356472">
        <w:trPr>
          <w:gridBefore w:val="1"/>
          <w:wBefore w:w="42" w:type="dxa"/>
          <w:trHeight w:val="284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Účet sociálneho fondu - EUR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5F3D61" w:rsidP="00C13A3A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1</w:t>
            </w:r>
            <w:r w:rsidR="00C13A3A">
              <w:rPr>
                <w:rFonts w:ascii="Times New Roman" w:eastAsiaTheme="minorEastAsia" w:hAnsi="Times New Roman" w:cs="Times New Roman"/>
                <w:sz w:val="18"/>
                <w:szCs w:val="18"/>
              </w:rPr>
              <w:t> 456,05</w:t>
            </w:r>
          </w:p>
        </w:tc>
      </w:tr>
      <w:tr w:rsidR="00B172AE" w:rsidRPr="007C1DDA" w:rsidTr="00356472">
        <w:trPr>
          <w:gridBefore w:val="1"/>
          <w:wBefore w:w="42" w:type="dxa"/>
          <w:trHeight w:val="284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Dotačný účet – EUR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31415C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0,00</w:t>
            </w:r>
          </w:p>
        </w:tc>
      </w:tr>
      <w:tr w:rsidR="00B172AE" w:rsidRPr="007C1DDA" w:rsidTr="00356472">
        <w:trPr>
          <w:gridBefore w:val="1"/>
          <w:wBefore w:w="42" w:type="dxa"/>
          <w:trHeight w:val="394"/>
        </w:trPr>
        <w:tc>
          <w:tcPr>
            <w:tcW w:w="3402" w:type="dxa"/>
            <w:vAlign w:val="center"/>
          </w:tcPr>
          <w:p w:rsidR="00B172AE" w:rsidRPr="007C1DDA" w:rsidRDefault="005F3D61" w:rsidP="005F3D6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Účet SLSP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97 740,18</w:t>
            </w:r>
          </w:p>
        </w:tc>
      </w:tr>
      <w:tr w:rsidR="005F3D61" w:rsidRPr="007C1DDA" w:rsidTr="00356472">
        <w:trPr>
          <w:gridBefore w:val="1"/>
          <w:wBefore w:w="42" w:type="dxa"/>
          <w:trHeight w:val="217"/>
        </w:trPr>
        <w:tc>
          <w:tcPr>
            <w:tcW w:w="3402" w:type="dxa"/>
            <w:vAlign w:val="center"/>
          </w:tcPr>
          <w:p w:rsidR="005F3D61" w:rsidRPr="005F3D61" w:rsidRDefault="005F3D61" w:rsidP="00356472">
            <w:pPr>
              <w:pStyle w:val="TEXTTABULKY"/>
              <w:rPr>
                <w:rFonts w:ascii="Times New Roman" w:eastAsiaTheme="minorEastAsia" w:hAnsi="Times New Roman" w:cs="Times New Roman"/>
                <w:bCs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bCs/>
                <w:sz w:val="18"/>
                <w:szCs w:val="18"/>
                <w:lang w:val="de-DE"/>
              </w:rPr>
              <w:t xml:space="preserve"> </w:t>
            </w:r>
            <w:r w:rsidRPr="005F3D61">
              <w:rPr>
                <w:rFonts w:ascii="Times New Roman" w:eastAsiaTheme="minorEastAsia" w:hAnsi="Times New Roman" w:cs="Times New Roman"/>
                <w:bCs/>
                <w:sz w:val="18"/>
                <w:szCs w:val="18"/>
                <w:lang w:val="de-DE"/>
              </w:rPr>
              <w:t>Ceniny</w:t>
            </w:r>
          </w:p>
        </w:tc>
        <w:tc>
          <w:tcPr>
            <w:tcW w:w="6015" w:type="dxa"/>
            <w:gridSpan w:val="3"/>
            <w:vAlign w:val="center"/>
          </w:tcPr>
          <w:p w:rsidR="005F3D61" w:rsidRDefault="00C13A3A" w:rsidP="00356472">
            <w:pPr>
              <w:pStyle w:val="TEXTTABULKY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2 103,70</w:t>
            </w:r>
          </w:p>
        </w:tc>
      </w:tr>
      <w:tr w:rsidR="00B172AE" w:rsidRPr="007C1DDA" w:rsidTr="00356472">
        <w:trPr>
          <w:gridBefore w:val="1"/>
          <w:wBefore w:w="42" w:type="dxa"/>
          <w:trHeight w:val="217"/>
        </w:trPr>
        <w:tc>
          <w:tcPr>
            <w:tcW w:w="3402" w:type="dxa"/>
            <w:vAlign w:val="center"/>
          </w:tcPr>
          <w:p w:rsidR="00B172AE" w:rsidRPr="007C1DDA" w:rsidRDefault="00B172AE" w:rsidP="00356472">
            <w:pPr>
              <w:pStyle w:val="TEXTTABULKY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de-DE"/>
              </w:rPr>
            </w:pPr>
          </w:p>
          <w:p w:rsidR="00B172AE" w:rsidRPr="007C1DDA" w:rsidRDefault="00B172AE" w:rsidP="00356472">
            <w:pPr>
              <w:pStyle w:val="TEXTTABULKY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de-DE"/>
              </w:rPr>
              <w:t xml:space="preserve">Spolu finančný majetok                                   </w:t>
            </w:r>
          </w:p>
        </w:tc>
        <w:tc>
          <w:tcPr>
            <w:tcW w:w="6015" w:type="dxa"/>
            <w:gridSpan w:val="3"/>
            <w:vAlign w:val="center"/>
          </w:tcPr>
          <w:p w:rsidR="00B172AE" w:rsidRPr="007C1DDA" w:rsidRDefault="00C13A3A" w:rsidP="00356472">
            <w:pPr>
              <w:pStyle w:val="TEXTTABULKY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139 518,32</w:t>
            </w:r>
          </w:p>
        </w:tc>
      </w:tr>
      <w:tr w:rsidR="00B172AE" w:rsidRPr="007C1DDA" w:rsidTr="00356472">
        <w:tblPrEx>
          <w:tblCellMar>
            <w:left w:w="70" w:type="dxa"/>
            <w:right w:w="70" w:type="dxa"/>
          </w:tblCellMar>
        </w:tblPrEx>
        <w:trPr>
          <w:gridAfter w:val="1"/>
          <w:wAfter w:w="275" w:type="dxa"/>
        </w:trPr>
        <w:tc>
          <w:tcPr>
            <w:tcW w:w="457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172AE" w:rsidRPr="007C1DDA" w:rsidRDefault="00B172AE" w:rsidP="00356472">
            <w:pPr>
              <w:rPr>
                <w:rFonts w:eastAsiaTheme="minorEastAsia"/>
              </w:rPr>
            </w:pP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B172AE" w:rsidRPr="007C1DDA" w:rsidRDefault="00B172AE" w:rsidP="00356472">
            <w:pPr>
              <w:rPr>
                <w:rFonts w:eastAsiaTheme="minorEastAsia"/>
              </w:rPr>
            </w:pPr>
          </w:p>
        </w:tc>
      </w:tr>
    </w:tbl>
    <w:p w:rsidR="00B172AE" w:rsidRDefault="00B172AE" w:rsidP="00B172AE">
      <w:pPr>
        <w:pStyle w:val="Ppodnadpis2"/>
        <w:rPr>
          <w:color w:val="auto"/>
          <w:lang w:val="de-DE"/>
        </w:rPr>
      </w:pPr>
      <w:r>
        <w:rPr>
          <w:color w:val="auto"/>
          <w:lang w:val="de-DE"/>
        </w:rPr>
        <w:t xml:space="preserve">Vlastné imanie (v €) </w:t>
      </w: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1334"/>
        <w:gridCol w:w="1333"/>
        <w:gridCol w:w="1333"/>
        <w:gridCol w:w="1333"/>
        <w:gridCol w:w="1333"/>
        <w:gridCol w:w="1334"/>
      </w:tblGrid>
      <w:tr w:rsidR="00B172AE" w:rsidRPr="007C1DDA" w:rsidTr="00356472">
        <w:trPr>
          <w:trHeight w:val="284"/>
        </w:trPr>
        <w:tc>
          <w:tcPr>
            <w:tcW w:w="1417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Základné imanie</w:t>
            </w: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Zákonný RF</w:t>
            </w:r>
          </w:p>
        </w:tc>
        <w:tc>
          <w:tcPr>
            <w:tcW w:w="1333" w:type="dxa"/>
            <w:vAlign w:val="center"/>
          </w:tcPr>
          <w:p w:rsidR="00B172AE" w:rsidRPr="007C1DDA" w:rsidRDefault="00DA5776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Ostatné kapitálové fondy</w:t>
            </w:r>
            <w:r w:rsidR="00B172AE"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1333" w:type="dxa"/>
            <w:vAlign w:val="center"/>
          </w:tcPr>
          <w:p w:rsidR="00B172AE" w:rsidRPr="007C1DDA" w:rsidRDefault="00296071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Nerozdel.zisk</w:t>
            </w:r>
            <w:r w:rsidR="00B172AE"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 xml:space="preserve"> minul. rokov </w:t>
            </w: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 xml:space="preserve">VH bežného účt. obdobia 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Celkom</w:t>
            </w:r>
          </w:p>
        </w:tc>
      </w:tr>
      <w:tr w:rsidR="00B172AE" w:rsidRPr="007C1DDA" w:rsidTr="00356472">
        <w:trPr>
          <w:trHeight w:val="284"/>
        </w:trPr>
        <w:tc>
          <w:tcPr>
            <w:tcW w:w="1417" w:type="dxa"/>
            <w:vAlign w:val="center"/>
          </w:tcPr>
          <w:p w:rsidR="00B172AE" w:rsidRPr="007C1DDA" w:rsidRDefault="00B172AE" w:rsidP="00C13A3A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de-DE"/>
              </w:rPr>
              <w:t>Stav k 31. </w:t>
            </w:r>
            <w:r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</w:rPr>
              <w:t>12. 20</w:t>
            </w:r>
            <w:r w:rsidR="0031415C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</w:rPr>
              <w:t>1</w:t>
            </w:r>
            <w:r w:rsidR="00C13A3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23 236</w:t>
            </w: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2 </w:t>
            </w: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324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29607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733 000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819 477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74 151</w:t>
            </w:r>
          </w:p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4" w:type="dxa"/>
            <w:vAlign w:val="center"/>
          </w:tcPr>
          <w:p w:rsidR="00B172AE" w:rsidRPr="007C1DDA" w:rsidRDefault="00C13A3A" w:rsidP="00DA577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1 652 188</w:t>
            </w:r>
          </w:p>
        </w:tc>
      </w:tr>
      <w:tr w:rsidR="00B172AE" w:rsidRPr="007C1DDA" w:rsidTr="00356472">
        <w:trPr>
          <w:trHeight w:val="284"/>
        </w:trPr>
        <w:tc>
          <w:tcPr>
            <w:tcW w:w="1417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Prírastok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74 151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70 563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1417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Úbytok 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55 000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74 151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1417" w:type="dxa"/>
            <w:vAlign w:val="center"/>
          </w:tcPr>
          <w:p w:rsidR="00B172AE" w:rsidRPr="007C1DDA" w:rsidRDefault="0031415C" w:rsidP="00C13A3A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Stav k 31. 12. 201</w:t>
            </w:r>
            <w:r w:rsidR="00C13A3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3</w:t>
            </w:r>
            <w:r w:rsidR="00B172AE" w:rsidRPr="007C1DDA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cs-CZ"/>
              </w:rPr>
              <w:t></w:t>
            </w:r>
          </w:p>
        </w:tc>
        <w:tc>
          <w:tcPr>
            <w:tcW w:w="133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23 236</w:t>
            </w:r>
          </w:p>
        </w:tc>
        <w:tc>
          <w:tcPr>
            <w:tcW w:w="1333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2 324</w:t>
            </w:r>
          </w:p>
        </w:tc>
        <w:tc>
          <w:tcPr>
            <w:tcW w:w="1333" w:type="dxa"/>
            <w:vAlign w:val="center"/>
          </w:tcPr>
          <w:p w:rsidR="00B172AE" w:rsidRPr="007C1DDA" w:rsidRDefault="00DA5776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733 000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838 628</w:t>
            </w:r>
          </w:p>
        </w:tc>
        <w:tc>
          <w:tcPr>
            <w:tcW w:w="1333" w:type="dxa"/>
            <w:vAlign w:val="center"/>
          </w:tcPr>
          <w:p w:rsidR="00B172AE" w:rsidRPr="007C1DDA" w:rsidRDefault="00C13A3A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70 563</w:t>
            </w:r>
          </w:p>
        </w:tc>
        <w:tc>
          <w:tcPr>
            <w:tcW w:w="1334" w:type="dxa"/>
            <w:vAlign w:val="center"/>
          </w:tcPr>
          <w:p w:rsidR="00B172AE" w:rsidRPr="007C1DDA" w:rsidRDefault="00C13A3A" w:rsidP="00DA577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1 667 751</w:t>
            </w:r>
          </w:p>
        </w:tc>
      </w:tr>
    </w:tbl>
    <w:p w:rsidR="00B172AE" w:rsidRDefault="00B172AE" w:rsidP="00B172AE">
      <w:pPr>
        <w:pStyle w:val="PTimesall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</w:p>
    <w:p w:rsidR="00B172AE" w:rsidRDefault="00B172AE" w:rsidP="00B172AE">
      <w:pPr>
        <w:pStyle w:val="Ppodnadpis2"/>
        <w:rPr>
          <w:color w:val="auto"/>
          <w:lang w:val="cs-CZ"/>
        </w:rPr>
      </w:pPr>
      <w:r>
        <w:rPr>
          <w:color w:val="auto"/>
          <w:lang w:val="cs-CZ"/>
        </w:rPr>
        <w:t xml:space="preserve">G) NÁVRH NA ROZDELENIE ZISKU (ÚHRADU STRATY) </w:t>
      </w:r>
    </w:p>
    <w:p w:rsidR="00B172AE" w:rsidRPr="00DA5776" w:rsidRDefault="00B172AE" w:rsidP="00DA5776">
      <w:pPr>
        <w:pStyle w:val="Pzaklad1"/>
        <w:jc w:val="left"/>
        <w:rPr>
          <w:lang w:val="cs-CZ"/>
        </w:rPr>
      </w:pPr>
      <w:r>
        <w:rPr>
          <w:lang w:val="cs-CZ"/>
        </w:rPr>
        <w:t>Valné zhromaždenie navrhlo schváliť rozdelenie zisku dosiahnutého za rok 201</w:t>
      </w:r>
      <w:r w:rsidR="00DE565D">
        <w:rPr>
          <w:lang w:val="cs-CZ"/>
        </w:rPr>
        <w:t>3</w:t>
      </w:r>
      <w:r w:rsidR="002B015D">
        <w:rPr>
          <w:lang w:val="cs-CZ"/>
        </w:rPr>
        <w:t xml:space="preserve"> </w:t>
      </w:r>
      <w:r>
        <w:rPr>
          <w:lang w:val="cs-CZ"/>
        </w:rPr>
        <w:t xml:space="preserve"> nasledovne: ponechať ho ako nerozdelený zisk.</w:t>
      </w:r>
    </w:p>
    <w:p w:rsidR="0031415C" w:rsidRDefault="0031415C" w:rsidP="00B172AE">
      <w:pPr>
        <w:pStyle w:val="Ppodnadpis2"/>
        <w:rPr>
          <w:color w:val="auto"/>
        </w:rPr>
      </w:pPr>
    </w:p>
    <w:p w:rsidR="00B172AE" w:rsidRPr="00D95238" w:rsidRDefault="00B172AE" w:rsidP="00B172AE">
      <w:pPr>
        <w:pStyle w:val="Ppodnadpis2"/>
        <w:rPr>
          <w:color w:val="auto"/>
        </w:rPr>
      </w:pPr>
      <w:r w:rsidRPr="00D95238">
        <w:rPr>
          <w:color w:val="auto"/>
        </w:rPr>
        <w:t xml:space="preserve">H/ MAJETOK A ZÁVAZKY                                       v celých </w:t>
      </w:r>
      <w:r>
        <w:rPr>
          <w:color w:val="auto"/>
        </w:rPr>
        <w:t>€</w:t>
      </w:r>
      <w:r w:rsidRPr="00D95238">
        <w:rPr>
          <w:color w:val="auto"/>
        </w:rPr>
        <w:t xml:space="preserve">               v celých €</w:t>
      </w:r>
      <w:r>
        <w:rPr>
          <w:color w:val="auto"/>
        </w:rPr>
        <w:t xml:space="preserve">                     v celých €</w:t>
      </w: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87"/>
        <w:gridCol w:w="2268"/>
        <w:gridCol w:w="1787"/>
        <w:gridCol w:w="1787"/>
        <w:gridCol w:w="1788"/>
      </w:tblGrid>
      <w:tr w:rsidR="00B172AE" w:rsidRPr="00D95238" w:rsidTr="00DE565D">
        <w:tc>
          <w:tcPr>
            <w:tcW w:w="4055" w:type="dxa"/>
            <w:gridSpan w:val="2"/>
          </w:tcPr>
          <w:p w:rsidR="00B172AE" w:rsidRPr="00D95238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1787" w:type="dxa"/>
          </w:tcPr>
          <w:p w:rsidR="00B172AE" w:rsidRPr="00DA5776" w:rsidRDefault="00DA5776" w:rsidP="00DE565D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</w:rPr>
            </w:pPr>
            <w:r w:rsidRPr="00DA5776"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</w:rPr>
              <w:t>31.12.201</w:t>
            </w:r>
            <w:r w:rsidR="00DE565D"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1787" w:type="dxa"/>
          </w:tcPr>
          <w:p w:rsidR="00B172AE" w:rsidRPr="00D95238" w:rsidRDefault="00B172AE" w:rsidP="00DE565D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31. 12. 20</w:t>
            </w:r>
            <w:r w:rsidR="00A22FDC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DE565D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788" w:type="dxa"/>
          </w:tcPr>
          <w:p w:rsidR="00B172AE" w:rsidRPr="00D95238" w:rsidRDefault="00A22FDC" w:rsidP="00DE565D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31. 12. 201</w:t>
            </w:r>
            <w:r w:rsidR="00DE565D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B172AE" w:rsidRPr="00D95238" w:rsidTr="00DE565D">
        <w:tc>
          <w:tcPr>
            <w:tcW w:w="4055" w:type="dxa"/>
            <w:gridSpan w:val="2"/>
          </w:tcPr>
          <w:p w:rsidR="00B172AE" w:rsidRPr="00D95238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Údaj o tom či sú veličiny auditované, alebo nie </w:t>
            </w:r>
          </w:p>
        </w:tc>
        <w:tc>
          <w:tcPr>
            <w:tcW w:w="1787" w:type="dxa"/>
          </w:tcPr>
          <w:p w:rsidR="00B172AE" w:rsidRPr="00DA5776" w:rsidRDefault="00DA5776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</w:rPr>
            </w:pPr>
            <w:r w:rsidRPr="00DA5776"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1787" w:type="dxa"/>
          </w:tcPr>
          <w:p w:rsidR="00B172AE" w:rsidRPr="00D95238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 xml:space="preserve">Auditované </w:t>
            </w:r>
          </w:p>
        </w:tc>
        <w:tc>
          <w:tcPr>
            <w:tcW w:w="1788" w:type="dxa"/>
          </w:tcPr>
          <w:p w:rsidR="00B172AE" w:rsidRPr="00D95238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 xml:space="preserve">Auditované 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</w:rPr>
              <w:t xml:space="preserve">MAJETOK SPOLU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2 429 611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2 310 267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2 716 924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>A.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>B.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Neobežný majetok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1 437 123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1 396 291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1 860 054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Dlhodobý nehmotný majetok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Dlhodobý hmotný majetok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 437 123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1 396 291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1 860 054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Dlhodobý finančný majetok </w:t>
            </w:r>
          </w:p>
        </w:tc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B.III.1.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Podielové cenné papiere a podiely v ovládanej osobe </w:t>
            </w:r>
          </w:p>
        </w:tc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C.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Obežný majetok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985 459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897 827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854 089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C.I.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Zásoby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686 351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613 165</w:t>
            </w:r>
          </w:p>
        </w:tc>
        <w:tc>
          <w:tcPr>
            <w:tcW w:w="1788" w:type="dxa"/>
          </w:tcPr>
          <w:p w:rsidR="00DE565D" w:rsidRPr="00D95238" w:rsidRDefault="00DE565D" w:rsidP="00DE565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624 531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C.II.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Dlhodobé pohľadávky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C.III.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Krátkodobé pohľadávky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                    135 403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70 807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90 039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C.IV.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Finančné účty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163 705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213 855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139 519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D.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Časové rozlíšenie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7 029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16 149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2 781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>VLASTNÉ IMANIE A ZÁV</w:t>
            </w:r>
            <w:r w:rsidRPr="00D95238">
              <w:rPr>
                <w:rFonts w:ascii="Times New Roman" w:eastAsiaTheme="minorEastAsia" w:hAnsi="Times New Roman" w:cs="Times New Roman"/>
                <w:b/>
                <w:bCs/>
                <w:caps/>
                <w:sz w:val="20"/>
                <w:szCs w:val="20"/>
                <w:lang w:val="cs-CZ"/>
              </w:rPr>
              <w:t>ä</w:t>
            </w:r>
            <w:r w:rsidRPr="00D95238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 xml:space="preserve">ZKY CELKOM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 429 611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2 310 267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2 716 924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A.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Vlastné imanie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1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 578 992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1 652 188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1 667 751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A. 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Základné imanie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23 236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23 236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23 236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A.II.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Kapitálové fondy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733 000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733 000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A.III.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Fondy zo zisku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2 324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2324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2324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A.IV. +/-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Výsledok hospodárenia minulých rokov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1 434 830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819 477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838 628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A.V. +/-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Výsledok hospodárenia za účtovné obdobie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118 602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74 151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70 563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B. 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Záväzky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793 026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611 577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1 007 926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B.I.1.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Zákonné rezervy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51 374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12 125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19 823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B.I.2.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Ostatné dlhodobé rezervy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B.I.3.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Krátkodobé rezervy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Dlhodobé záväzky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514 230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161 424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268 233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B.III.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Krátkodobé záväzky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151 880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378 028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379 493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>B.IV.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</w:rPr>
              <w:t>Bankové úvery a výpomoci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75 542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60 000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340 377</w:t>
            </w:r>
          </w:p>
        </w:tc>
      </w:tr>
      <w:tr w:rsidR="00DE565D" w:rsidRPr="00D95238" w:rsidTr="00DE565D">
        <w:tc>
          <w:tcPr>
            <w:tcW w:w="1787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C.</w:t>
            </w:r>
          </w:p>
        </w:tc>
        <w:tc>
          <w:tcPr>
            <w:tcW w:w="226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D95238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Časové rozlíšenie 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57 593</w:t>
            </w:r>
          </w:p>
        </w:tc>
        <w:tc>
          <w:tcPr>
            <w:tcW w:w="1787" w:type="dxa"/>
          </w:tcPr>
          <w:p w:rsidR="00DE565D" w:rsidRPr="00D95238" w:rsidRDefault="00DE565D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46 502</w:t>
            </w:r>
          </w:p>
        </w:tc>
        <w:tc>
          <w:tcPr>
            <w:tcW w:w="1788" w:type="dxa"/>
          </w:tcPr>
          <w:p w:rsidR="00DE565D" w:rsidRPr="00D95238" w:rsidRDefault="00DE565D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41 247</w:t>
            </w:r>
          </w:p>
        </w:tc>
      </w:tr>
    </w:tbl>
    <w:p w:rsidR="00B172AE" w:rsidRPr="00D95238" w:rsidRDefault="00B172AE" w:rsidP="00B172AE"/>
    <w:p w:rsidR="00B172AE" w:rsidRPr="00D95238" w:rsidRDefault="00B172AE" w:rsidP="00B172AE">
      <w:r w:rsidRPr="00D95238">
        <w:tab/>
      </w:r>
    </w:p>
    <w:p w:rsidR="00B172AE" w:rsidRDefault="00B172AE" w:rsidP="00B172AE">
      <w:pPr>
        <w:rPr>
          <w:b/>
          <w:bCs/>
          <w:noProof/>
          <w:lang w:val="en-US"/>
        </w:rPr>
      </w:pPr>
    </w:p>
    <w:p w:rsidR="00B172AE" w:rsidRDefault="00B172AE" w:rsidP="00B172AE">
      <w:pPr>
        <w:rPr>
          <w:b/>
          <w:bCs/>
          <w:noProof/>
          <w:lang w:val="en-US"/>
        </w:rPr>
      </w:pPr>
    </w:p>
    <w:p w:rsidR="00B172AE" w:rsidRDefault="00B172AE" w:rsidP="00B172AE">
      <w:pPr>
        <w:rPr>
          <w:b/>
          <w:bCs/>
          <w:noProof/>
          <w:lang w:val="en-US"/>
        </w:rPr>
      </w:pPr>
    </w:p>
    <w:p w:rsidR="00CC6EF8" w:rsidRDefault="00CC6EF8" w:rsidP="00B172AE">
      <w:pPr>
        <w:rPr>
          <w:b/>
          <w:bCs/>
          <w:noProof/>
          <w:lang w:val="en-US"/>
        </w:rPr>
      </w:pPr>
    </w:p>
    <w:p w:rsidR="00CC6EF8" w:rsidRDefault="00CC6EF8" w:rsidP="00B172AE">
      <w:pPr>
        <w:rPr>
          <w:b/>
          <w:bCs/>
          <w:noProof/>
          <w:lang w:val="en-US"/>
        </w:rPr>
      </w:pPr>
    </w:p>
    <w:p w:rsidR="00CC6EF8" w:rsidRDefault="00CC6EF8" w:rsidP="00B172AE">
      <w:pPr>
        <w:rPr>
          <w:b/>
          <w:bCs/>
          <w:noProof/>
          <w:lang w:val="en-US"/>
        </w:rPr>
      </w:pPr>
    </w:p>
    <w:p w:rsidR="00CC6EF8" w:rsidRDefault="00CC6EF8" w:rsidP="00B172AE">
      <w:pPr>
        <w:rPr>
          <w:b/>
          <w:bCs/>
          <w:noProof/>
          <w:lang w:val="en-US"/>
        </w:rPr>
      </w:pPr>
    </w:p>
    <w:p w:rsidR="00CC6EF8" w:rsidRDefault="00CC6EF8" w:rsidP="00B172AE">
      <w:pPr>
        <w:rPr>
          <w:b/>
          <w:bCs/>
          <w:noProof/>
          <w:lang w:val="en-US"/>
        </w:rPr>
      </w:pPr>
    </w:p>
    <w:p w:rsidR="00CC6EF8" w:rsidRDefault="00CC6EF8" w:rsidP="00B172AE">
      <w:pPr>
        <w:rPr>
          <w:b/>
          <w:bCs/>
          <w:noProof/>
          <w:lang w:val="en-US"/>
        </w:rPr>
      </w:pPr>
    </w:p>
    <w:p w:rsidR="00B172AE" w:rsidRDefault="00B172AE" w:rsidP="00B172AE">
      <w:r>
        <w:tab/>
      </w:r>
      <w:r>
        <w:tab/>
      </w:r>
    </w:p>
    <w:p w:rsidR="00B172AE" w:rsidRDefault="00B172AE" w:rsidP="00B172AE">
      <w:pPr>
        <w:pStyle w:val="Ppodnadpis2"/>
        <w:numPr>
          <w:ilvl w:val="0"/>
          <w:numId w:val="1"/>
        </w:numPr>
        <w:rPr>
          <w:color w:val="auto"/>
        </w:rPr>
      </w:pPr>
      <w:r>
        <w:rPr>
          <w:color w:val="auto"/>
        </w:rPr>
        <w:lastRenderedPageBreak/>
        <w:t xml:space="preserve">VÝNOSY A NÁKLADY </w:t>
      </w:r>
    </w:p>
    <w:p w:rsidR="00B172AE" w:rsidRDefault="00B172AE" w:rsidP="00B172AE">
      <w:pPr>
        <w:pStyle w:val="Ppodnadpis2"/>
      </w:pPr>
      <w:r>
        <w:t xml:space="preserve">                                                                       V celých €                            v celých €                               v celých €</w:t>
      </w: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05"/>
        <w:gridCol w:w="2137"/>
        <w:gridCol w:w="2137"/>
        <w:gridCol w:w="2138"/>
      </w:tblGrid>
      <w:tr w:rsidR="00B172AE" w:rsidRPr="007C1DDA" w:rsidTr="00356472">
        <w:trPr>
          <w:trHeight w:val="284"/>
        </w:trPr>
        <w:tc>
          <w:tcPr>
            <w:tcW w:w="3005" w:type="dxa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7" w:type="dxa"/>
          </w:tcPr>
          <w:p w:rsidR="00B172AE" w:rsidRPr="007C1DDA" w:rsidRDefault="00B172AE" w:rsidP="00F0145B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31. 12. 20</w:t>
            </w:r>
            <w:r w:rsidR="00CC6EF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F0145B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2137" w:type="dxa"/>
          </w:tcPr>
          <w:p w:rsidR="00B172AE" w:rsidRPr="007C1DDA" w:rsidRDefault="00B172AE" w:rsidP="00F0145B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31. 12. 20</w:t>
            </w:r>
            <w:r w:rsidR="00E21FD3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F0145B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138" w:type="dxa"/>
          </w:tcPr>
          <w:p w:rsidR="00B172AE" w:rsidRPr="007C1DDA" w:rsidRDefault="00B172AE" w:rsidP="00F0145B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31. 12.  20</w:t>
            </w:r>
            <w:r w:rsidR="00853DFE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="00F0145B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B172AE" w:rsidRPr="007C1DDA" w:rsidTr="00356472">
        <w:trPr>
          <w:trHeight w:val="284"/>
        </w:trPr>
        <w:tc>
          <w:tcPr>
            <w:tcW w:w="3005" w:type="dxa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Údaj o tom či sú veličiny auditované, alebo nie </w:t>
            </w:r>
          </w:p>
        </w:tc>
        <w:tc>
          <w:tcPr>
            <w:tcW w:w="2137" w:type="dxa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 xml:space="preserve">Auditované </w:t>
            </w:r>
          </w:p>
        </w:tc>
        <w:tc>
          <w:tcPr>
            <w:tcW w:w="2137" w:type="dxa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 xml:space="preserve">Auditované </w:t>
            </w:r>
          </w:p>
        </w:tc>
        <w:tc>
          <w:tcPr>
            <w:tcW w:w="2138" w:type="dxa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</w:rPr>
              <w:t xml:space="preserve">Auditované 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Tržby z predaja tovaru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76 612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68 484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108 631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Náklady vynaložené na obstaranie</w:t>
            </w:r>
          </w:p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predaného tovaru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72 585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58 777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103 375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>Obchodná marža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4 027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9 707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5 256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>Výroba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1 872 742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1 817 780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1 959 488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Tržby z predaja vlastných výrobkov a služieb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1 958 915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1 877 450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1 878 702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>Zmeny stavu vnútroorganizačných zásob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-137 070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-90 550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26 590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Aktivácia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50 897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30 880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54 196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br/>
            </w:r>
          </w:p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>Výrobná spotreba</w:t>
            </w: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br/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1 439 907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1 467 211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1 550 879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 xml:space="preserve">Spotreba materiálu, energie a ostatných neskladovateľných dodávok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1 096 356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1 152 635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1 205 640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Služby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343 551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314 576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345 239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211 616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207 190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228 507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58 283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62 875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60 997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Odpisy dlhodobého nehmotného majetku a dlhodobého hmotného majetku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297 333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305 403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367 907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>Tržby z predaja dlhodobého majetku a materiálu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8 026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19 221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>66 000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Zostatková cena predaného dlhodobého majetku a predaného materiálu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2 718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0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Použitie a zrušenie rezerv do výnosov z hospodárskej činnosti a účtovanie vzniku komplexných nákladov budúcich období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Tvorba rezerv na hospodársku činnosť a zúčtovanie komplexných nákladov budúcich období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Zúčtovanie a zrušenie opravných položiek do výnosov z hospodárskej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Tvorba opravných položiek do nákladov na hospodársku činnosť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                              - 2 230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                               31</w:t>
            </w:r>
          </w:p>
        </w:tc>
        <w:tc>
          <w:tcPr>
            <w:tcW w:w="2138" w:type="dxa"/>
          </w:tcPr>
          <w:p w:rsidR="00F0145B" w:rsidRPr="007C1DDA" w:rsidRDefault="00F0145B" w:rsidP="00CC6EF8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                               265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Ostatné výnosy z hospodárskej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314 883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357 606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325 046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Ostatné náklady na hospodársku činnosť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41 912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53 986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40 272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Prevod výnosov z hospodárskej činnosti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Prevod nákladov na hospodársku činnosť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br/>
            </w:r>
            <w:r w:rsidRPr="007C1DDA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>Výsledok hospodárenia</w:t>
            </w:r>
            <w:r w:rsidRPr="007C1DDA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br/>
              <w:t xml:space="preserve">z hospodárskej činnosti </w:t>
            </w: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br/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152 857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104 900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106 963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lastRenderedPageBreak/>
              <w:t xml:space="preserve">Predané cenné papiere a podiely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V</w:t>
            </w:r>
            <w:r w:rsidRPr="007C1DDA">
              <w:rPr>
                <w:rFonts w:ascii="Times New Roman" w:eastAsiaTheme="minorEastAsia" w:hAnsi="Times New Roman" w:cs="Times New Roman"/>
                <w:spacing w:val="-3"/>
                <w:kern w:val="16"/>
                <w:sz w:val="20"/>
                <w:szCs w:val="20"/>
                <w:lang w:val="cs-CZ"/>
              </w:rPr>
              <w:t xml:space="preserve">ýnosy z dlhodobého finančného majetku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Výnosy z cenných papierov a podielov v ovládanej osobe a v spoločnosti s podstatným vplyvom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Výnosy z ostatných dlhodobých cenných papierov a podielov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Výnosy z ostatného dlhodobého finančného majetku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Výnosy z krátkodobého finančného majetku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Náklady na krátkodobý finančný majetok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Výnosy z precenenia cenných papierov a výnosy z derivátových operácií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Náklady na precenenie cenných papierov a náklady na derivátové operácie </w:t>
            </w: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7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Výnosové úroky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197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305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215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Nákladové úroky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4 150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12 649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13 967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 xml:space="preserve">Kurzové zisky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7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 xml:space="preserve">Kurzové straty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8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de-DE"/>
              </w:rPr>
              <w:t>18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Ostatné výnosy z finančnej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12 348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Ostatné náklady na finančnú činnosť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811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906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1 178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Použitie a zrušenie rezerv do výnosov z finančnej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Tvorba rezerv na finančnú činnosť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Zúčtovanie a zrušenie opravných položiek na finančnú činnosť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Tvorba opravných položiek na finančnú činnosť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pacing w:val="-5"/>
                <w:kern w:val="16"/>
                <w:sz w:val="20"/>
                <w:szCs w:val="20"/>
                <w:lang w:val="cs-CZ"/>
              </w:rPr>
              <w:t xml:space="preserve">Výsledok hospodárenia z finančnej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                             -4 772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-895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-14 948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br/>
            </w:r>
            <w:r w:rsidRPr="007C1DDA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cs-CZ"/>
              </w:rPr>
              <w:t xml:space="preserve">Daň z príjmov z bežnej činnosti </w:t>
            </w: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br/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29 483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29 854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21 452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Výsledok hospodárenia z bežnej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148 085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104 005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92 015</w:t>
            </w: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>Mimoriadne výnosy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</w:rPr>
              <w:t>Mimoriadne náklady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Daň z príjmov z mimoriadnej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 xml:space="preserve">Výsledok hospodárenia z mimoriadnej činnosti 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</w:p>
        </w:tc>
      </w:tr>
      <w:tr w:rsidR="00F0145B" w:rsidRPr="007C1DDA" w:rsidTr="00356472">
        <w:trPr>
          <w:trHeight w:val="284"/>
        </w:trPr>
        <w:tc>
          <w:tcPr>
            <w:tcW w:w="3005" w:type="dxa"/>
          </w:tcPr>
          <w:p w:rsidR="00F0145B" w:rsidRPr="007C1DDA" w:rsidRDefault="00F0145B" w:rsidP="00356472">
            <w:pPr>
              <w:pStyle w:val="TEXTTABULKY"/>
              <w:suppressAutoHyphens/>
              <w:spacing w:before="120" w:after="120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val="cs-CZ"/>
              </w:rPr>
              <w:t>Výsledok hospodárenia za účtovné obdobie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118 602</w:t>
            </w:r>
          </w:p>
        </w:tc>
        <w:tc>
          <w:tcPr>
            <w:tcW w:w="2137" w:type="dxa"/>
          </w:tcPr>
          <w:p w:rsidR="00F0145B" w:rsidRPr="007C1DDA" w:rsidRDefault="00F0145B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74 151</w:t>
            </w:r>
          </w:p>
        </w:tc>
        <w:tc>
          <w:tcPr>
            <w:tcW w:w="2138" w:type="dxa"/>
          </w:tcPr>
          <w:p w:rsidR="00F0145B" w:rsidRPr="007C1DDA" w:rsidRDefault="00F0145B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cs-CZ"/>
              </w:rPr>
              <w:t>70 563</w:t>
            </w:r>
          </w:p>
        </w:tc>
      </w:tr>
    </w:tbl>
    <w:p w:rsidR="00B172AE" w:rsidRDefault="00B172AE" w:rsidP="00B172AE">
      <w:pPr>
        <w:pStyle w:val="PTimesall"/>
      </w:pPr>
      <w:r>
        <w:tab/>
      </w:r>
      <w:r>
        <w:tab/>
      </w:r>
    </w:p>
    <w:p w:rsidR="00B172AE" w:rsidRDefault="00B172AE" w:rsidP="00B172AE">
      <w:pPr>
        <w:pStyle w:val="Ppodnadpis2"/>
        <w:rPr>
          <w:color w:val="auto"/>
          <w:lang w:val="cs-CZ"/>
        </w:rPr>
      </w:pPr>
      <w:r>
        <w:rPr>
          <w:color w:val="auto"/>
          <w:lang w:val="cs-CZ"/>
        </w:rPr>
        <w:t>J)</w:t>
      </w:r>
      <w:r>
        <w:rPr>
          <w:color w:val="auto"/>
          <w:lang w:val="cs-CZ"/>
        </w:rPr>
        <w:tab/>
        <w:t xml:space="preserve">ŠTRUKTÚRA ODBYTU 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40"/>
        <w:gridCol w:w="2340"/>
        <w:gridCol w:w="2340"/>
        <w:gridCol w:w="2340"/>
      </w:tblGrid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cs-CZ"/>
              </w:rPr>
              <w:t>Trh</w:t>
            </w:r>
          </w:p>
        </w:tc>
        <w:tc>
          <w:tcPr>
            <w:tcW w:w="2340" w:type="dxa"/>
            <w:vAlign w:val="center"/>
          </w:tcPr>
          <w:p w:rsidR="00B172AE" w:rsidRPr="007C1DDA" w:rsidRDefault="00B47A45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Odbyt v celých €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 xml:space="preserve">Odbyt v </w:t>
            </w: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celých €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Odbyt v celých €</w:t>
            </w: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B20BF7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rok 20</w:t>
            </w:r>
            <w:r w:rsidR="00EF7262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  <w:r w:rsidR="00B20BF7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B20BF7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Rok 20</w:t>
            </w:r>
            <w:r w:rsidR="00B47A45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  <w:r w:rsidR="00B20BF7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B20BF7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rok 20</w:t>
            </w:r>
            <w:r w:rsidR="005E72ED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  <w:r w:rsidR="00B20BF7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Domáci trh</w:t>
            </w:r>
          </w:p>
        </w:tc>
        <w:tc>
          <w:tcPr>
            <w:tcW w:w="2340" w:type="dxa"/>
            <w:vAlign w:val="center"/>
          </w:tcPr>
          <w:p w:rsidR="00B172AE" w:rsidRPr="007C1DDA" w:rsidRDefault="00B47A45" w:rsidP="00B20BF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                </w:t>
            </w:r>
            <w:r w:rsidR="00B20BF7">
              <w:rPr>
                <w:rFonts w:ascii="Times New Roman" w:eastAsiaTheme="minorEastAsia" w:hAnsi="Times New Roman" w:cs="Times New Roman"/>
                <w:sz w:val="18"/>
                <w:szCs w:val="18"/>
              </w:rPr>
              <w:t>2 035 527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B20BF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                 </w:t>
            </w:r>
            <w:r w:rsidR="00B20BF7">
              <w:rPr>
                <w:rFonts w:ascii="Times New Roman" w:eastAsiaTheme="minorEastAsia" w:hAnsi="Times New Roman" w:cs="Times New Roman"/>
                <w:sz w:val="18"/>
                <w:szCs w:val="18"/>
              </w:rPr>
              <w:t>1 945 934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B20BF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                </w:t>
            </w:r>
            <w:r w:rsidR="00B20BF7">
              <w:rPr>
                <w:rFonts w:ascii="Times New Roman" w:eastAsiaTheme="minorEastAsia" w:hAnsi="Times New Roman" w:cs="Times New Roman"/>
                <w:sz w:val="18"/>
                <w:szCs w:val="18"/>
              </w:rPr>
              <w:t>1 968 102</w:t>
            </w: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Nemecko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Česko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B47A45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        </w:t>
            </w:r>
          </w:p>
        </w:tc>
        <w:tc>
          <w:tcPr>
            <w:tcW w:w="2340" w:type="dxa"/>
            <w:vAlign w:val="center"/>
          </w:tcPr>
          <w:p w:rsidR="00B172AE" w:rsidRPr="007C1DDA" w:rsidRDefault="00B20BF7" w:rsidP="00B20BF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19 231</w:t>
            </w: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Rakúsko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lastRenderedPageBreak/>
              <w:t>Taliansko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Švajčiarsko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Afrika 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</w:p>
        </w:tc>
      </w:tr>
      <w:tr w:rsidR="00B172AE" w:rsidRPr="007C1DDA" w:rsidTr="00356472">
        <w:trPr>
          <w:trHeight w:val="284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Európska únia – ostatné </w:t>
            </w:r>
          </w:p>
        </w:tc>
        <w:tc>
          <w:tcPr>
            <w:tcW w:w="2340" w:type="dxa"/>
            <w:vAlign w:val="center"/>
          </w:tcPr>
          <w:p w:rsidR="00B172AE" w:rsidRPr="007C1DDA" w:rsidRDefault="005E72ED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                  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5E72E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                    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                     </w:t>
            </w:r>
          </w:p>
        </w:tc>
      </w:tr>
      <w:tr w:rsidR="00B172AE" w:rsidRPr="007C1DDA" w:rsidTr="00356472">
        <w:trPr>
          <w:trHeight w:val="203"/>
        </w:trPr>
        <w:tc>
          <w:tcPr>
            <w:tcW w:w="2340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Spolu </w:t>
            </w:r>
          </w:p>
        </w:tc>
        <w:tc>
          <w:tcPr>
            <w:tcW w:w="2340" w:type="dxa"/>
            <w:vAlign w:val="center"/>
          </w:tcPr>
          <w:p w:rsidR="00B172AE" w:rsidRPr="007C1DDA" w:rsidRDefault="00B20BF7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2 035 527</w:t>
            </w:r>
          </w:p>
        </w:tc>
        <w:tc>
          <w:tcPr>
            <w:tcW w:w="2340" w:type="dxa"/>
            <w:vAlign w:val="center"/>
          </w:tcPr>
          <w:p w:rsidR="00B172AE" w:rsidRPr="007C1DDA" w:rsidRDefault="00B172AE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</w:p>
          <w:p w:rsidR="00B172AE" w:rsidRPr="007C1DDA" w:rsidRDefault="00B20BF7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1 945 934</w:t>
            </w:r>
          </w:p>
        </w:tc>
        <w:tc>
          <w:tcPr>
            <w:tcW w:w="2340" w:type="dxa"/>
            <w:vAlign w:val="center"/>
          </w:tcPr>
          <w:p w:rsidR="00B172AE" w:rsidRPr="007C1DDA" w:rsidRDefault="00B20BF7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>1 987 333</w:t>
            </w:r>
          </w:p>
        </w:tc>
      </w:tr>
    </w:tbl>
    <w:p w:rsidR="00B172AE" w:rsidRDefault="00B172AE" w:rsidP="00B172AE">
      <w:pPr>
        <w:pStyle w:val="PTimesall"/>
      </w:pPr>
      <w:r>
        <w:tab/>
      </w:r>
      <w:r>
        <w:tab/>
      </w:r>
      <w:r>
        <w:tab/>
      </w:r>
    </w:p>
    <w:p w:rsidR="00B172AE" w:rsidRDefault="00B172AE" w:rsidP="00B172AE">
      <w:pPr>
        <w:pStyle w:val="Ppodnadpis2"/>
        <w:spacing w:after="120"/>
        <w:rPr>
          <w:lang w:val="de-DE"/>
        </w:rPr>
      </w:pPr>
    </w:p>
    <w:p w:rsidR="00B172AE" w:rsidRDefault="00B172AE" w:rsidP="00B172AE">
      <w:pPr>
        <w:pStyle w:val="Ppodnadpis2"/>
        <w:spacing w:after="120"/>
        <w:rPr>
          <w:color w:val="auto"/>
          <w:lang w:val="de-DE"/>
        </w:rPr>
      </w:pPr>
      <w:r>
        <w:rPr>
          <w:color w:val="auto"/>
          <w:lang w:val="de-DE"/>
        </w:rPr>
        <w:t>K)</w:t>
      </w:r>
      <w:r>
        <w:rPr>
          <w:color w:val="auto"/>
          <w:lang w:val="de-DE"/>
        </w:rPr>
        <w:tab/>
        <w:t>UKAZOVATELE PEŇAŽNÝCH TOKOV     v celých €                     v celých €</w:t>
      </w:r>
    </w:p>
    <w:tbl>
      <w:tblPr>
        <w:tblW w:w="9440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4"/>
        <w:gridCol w:w="1984"/>
        <w:gridCol w:w="1864"/>
        <w:gridCol w:w="1864"/>
        <w:gridCol w:w="1864"/>
      </w:tblGrid>
      <w:tr w:rsidR="00B172AE" w:rsidRPr="007C1DDA" w:rsidTr="009F5868">
        <w:trPr>
          <w:trHeight w:val="284"/>
        </w:trPr>
        <w:tc>
          <w:tcPr>
            <w:tcW w:w="1864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</w:p>
        </w:tc>
        <w:tc>
          <w:tcPr>
            <w:tcW w:w="1984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 xml:space="preserve">Ukazovateľ </w:t>
            </w:r>
          </w:p>
        </w:tc>
        <w:tc>
          <w:tcPr>
            <w:tcW w:w="1864" w:type="dxa"/>
            <w:vAlign w:val="center"/>
          </w:tcPr>
          <w:p w:rsidR="00B172AE" w:rsidRPr="007C1DDA" w:rsidRDefault="00B172AE" w:rsidP="00EF726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31. 12. 20</w:t>
            </w:r>
            <w:r w:rsidR="00EF7262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1</w:t>
            </w:r>
            <w:r w:rsidR="009F586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1864" w:type="dxa"/>
            <w:vAlign w:val="center"/>
          </w:tcPr>
          <w:p w:rsidR="00B172AE" w:rsidRPr="007C1DDA" w:rsidRDefault="00B172AE" w:rsidP="00EF726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31. 12. 20</w:t>
            </w: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1</w:t>
            </w:r>
            <w:r w:rsidR="009F586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2</w:t>
            </w:r>
          </w:p>
        </w:tc>
        <w:tc>
          <w:tcPr>
            <w:tcW w:w="1864" w:type="dxa"/>
            <w:vAlign w:val="center"/>
          </w:tcPr>
          <w:p w:rsidR="00B172AE" w:rsidRPr="007C1DDA" w:rsidRDefault="005E72ED" w:rsidP="00EF726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31.12.201</w:t>
            </w:r>
            <w:r w:rsidR="009F5868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  <w:t>3</w:t>
            </w:r>
          </w:p>
        </w:tc>
      </w:tr>
      <w:tr w:rsidR="00B172AE" w:rsidRPr="007C1DDA" w:rsidTr="009F5868">
        <w:trPr>
          <w:trHeight w:val="284"/>
        </w:trPr>
        <w:tc>
          <w:tcPr>
            <w:tcW w:w="1864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  <w:lang w:val="de-DE"/>
              </w:rPr>
            </w:pPr>
          </w:p>
        </w:tc>
        <w:tc>
          <w:tcPr>
            <w:tcW w:w="1984" w:type="dxa"/>
            <w:vAlign w:val="center"/>
          </w:tcPr>
          <w:p w:rsidR="00B172AE" w:rsidRPr="007C1DDA" w:rsidRDefault="00B172AE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de-DE"/>
              </w:rPr>
              <w:t xml:space="preserve">Údaj o tom či sú veličiny auditované, alebo nie </w:t>
            </w:r>
          </w:p>
        </w:tc>
        <w:tc>
          <w:tcPr>
            <w:tcW w:w="1864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 xml:space="preserve">Auditované </w:t>
            </w:r>
          </w:p>
        </w:tc>
        <w:tc>
          <w:tcPr>
            <w:tcW w:w="1864" w:type="dxa"/>
            <w:vAlign w:val="center"/>
          </w:tcPr>
          <w:p w:rsidR="00B172AE" w:rsidRPr="007C1DDA" w:rsidRDefault="00B172AE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 xml:space="preserve">Auditované </w:t>
            </w:r>
          </w:p>
        </w:tc>
        <w:tc>
          <w:tcPr>
            <w:tcW w:w="1864" w:type="dxa"/>
            <w:vAlign w:val="center"/>
          </w:tcPr>
          <w:p w:rsidR="00B172AE" w:rsidRPr="007C1DDA" w:rsidRDefault="005E72ED" w:rsidP="00356472">
            <w:pPr>
              <w:pStyle w:val="TEXTTABULKY"/>
              <w:suppressAutoHyphens/>
              <w:jc w:val="center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18"/>
                <w:szCs w:val="18"/>
              </w:rPr>
              <w:t>Auditované</w:t>
            </w:r>
          </w:p>
        </w:tc>
      </w:tr>
      <w:tr w:rsidR="009F5868" w:rsidRPr="007C1DDA" w:rsidTr="009F5868">
        <w:trPr>
          <w:trHeight w:val="284"/>
        </w:trPr>
        <w:tc>
          <w:tcPr>
            <w:tcW w:w="186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</w:rPr>
              <w:t>Čisté zvýšenie (+) alebo zníženie (–) peňažných prostriedkov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 xml:space="preserve">            93 686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50 143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</w:rPr>
              <w:t>-74 336</w:t>
            </w:r>
          </w:p>
        </w:tc>
      </w:tr>
      <w:tr w:rsidR="009F5868" w:rsidRPr="007C1DDA" w:rsidTr="009F5868">
        <w:trPr>
          <w:trHeight w:val="284"/>
        </w:trPr>
        <w:tc>
          <w:tcPr>
            <w:tcW w:w="186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A ***</w:t>
            </w:r>
          </w:p>
        </w:tc>
        <w:tc>
          <w:tcPr>
            <w:tcW w:w="198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Čisté peňažné toky z prevádzkovej činnosti 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</w:t>
            </w: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616 822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373 637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454 652</w:t>
            </w:r>
          </w:p>
        </w:tc>
      </w:tr>
      <w:tr w:rsidR="009F5868" w:rsidRPr="007C1DDA" w:rsidTr="009F5868">
        <w:trPr>
          <w:trHeight w:val="284"/>
        </w:trPr>
        <w:tc>
          <w:tcPr>
            <w:tcW w:w="186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B ***</w:t>
            </w:r>
          </w:p>
        </w:tc>
        <w:tc>
          <w:tcPr>
            <w:tcW w:w="198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Čisté peňažné toky v investičnej činnosti 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</w:t>
            </w: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-630 098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-264 821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-831 672</w:t>
            </w:r>
          </w:p>
        </w:tc>
      </w:tr>
      <w:tr w:rsidR="009F5868" w:rsidRPr="007C1DDA" w:rsidTr="009F5868">
        <w:trPr>
          <w:trHeight w:val="284"/>
        </w:trPr>
        <w:tc>
          <w:tcPr>
            <w:tcW w:w="186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C</w:t>
            </w: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***</w:t>
            </w:r>
          </w:p>
        </w:tc>
        <w:tc>
          <w:tcPr>
            <w:tcW w:w="1984" w:type="dxa"/>
            <w:vAlign w:val="center"/>
          </w:tcPr>
          <w:p w:rsidR="009F5868" w:rsidRPr="007C1DDA" w:rsidRDefault="009F5868" w:rsidP="0035647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 w:rsidRPr="007C1DDA"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Čisté finančné toky z finančnej činnosti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 xml:space="preserve">          106 962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931A87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-58 673</w:t>
            </w:r>
          </w:p>
        </w:tc>
        <w:tc>
          <w:tcPr>
            <w:tcW w:w="1864" w:type="dxa"/>
            <w:vAlign w:val="center"/>
          </w:tcPr>
          <w:p w:rsidR="009F5868" w:rsidRPr="007C1DDA" w:rsidRDefault="009F5868" w:rsidP="00EF72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cs-CZ"/>
              </w:rPr>
              <w:t>302 684</w:t>
            </w:r>
          </w:p>
        </w:tc>
      </w:tr>
    </w:tbl>
    <w:p w:rsidR="00B172AE" w:rsidRDefault="00B172AE" w:rsidP="00B172AE">
      <w:r>
        <w:tab/>
      </w:r>
      <w:r>
        <w:tab/>
      </w:r>
      <w:r>
        <w:tab/>
      </w:r>
    </w:p>
    <w:p w:rsidR="00B172AE" w:rsidRDefault="00B172AE" w:rsidP="00B172AE">
      <w:pPr>
        <w:pStyle w:val="Ppodnadpis2"/>
        <w:rPr>
          <w:color w:val="auto"/>
          <w:lang w:val="cs-CZ"/>
        </w:rPr>
      </w:pPr>
      <w:r>
        <w:rPr>
          <w:color w:val="auto"/>
          <w:lang w:val="cs-CZ"/>
        </w:rPr>
        <w:t xml:space="preserve">L) </w:t>
      </w:r>
      <w:r>
        <w:rPr>
          <w:color w:val="auto"/>
          <w:lang w:val="cs-CZ"/>
        </w:rPr>
        <w:tab/>
        <w:t xml:space="preserve">ÚČTOVNÁ ZÁVIERKA </w:t>
      </w:r>
    </w:p>
    <w:p w:rsidR="00B172AE" w:rsidRDefault="00B172AE" w:rsidP="00B172AE">
      <w:pPr>
        <w:pStyle w:val="Pzaklad1"/>
        <w:rPr>
          <w:b/>
          <w:bCs/>
          <w:lang w:val="cs-CZ"/>
        </w:rPr>
      </w:pPr>
    </w:p>
    <w:p w:rsidR="00B172AE" w:rsidRDefault="00B172AE" w:rsidP="00B172AE">
      <w:pPr>
        <w:pStyle w:val="Pzaklad1"/>
        <w:rPr>
          <w:b/>
          <w:bCs/>
          <w:lang w:val="cs-CZ"/>
        </w:rPr>
      </w:pPr>
      <w:r>
        <w:rPr>
          <w:b/>
          <w:bCs/>
          <w:lang w:val="cs-CZ"/>
        </w:rPr>
        <w:t xml:space="preserve">Súvaha, Výkaz ziskov a strát, Poznámky </w:t>
      </w:r>
    </w:p>
    <w:p w:rsidR="00B172AE" w:rsidRPr="00D95238" w:rsidRDefault="00B172AE" w:rsidP="00B172AE">
      <w:pPr>
        <w:pStyle w:val="Ppodnadpis2"/>
        <w:rPr>
          <w:color w:val="auto"/>
          <w:lang w:val="cs-CZ"/>
        </w:rPr>
      </w:pPr>
      <w:r>
        <w:rPr>
          <w:color w:val="auto"/>
          <w:lang w:val="cs-CZ"/>
        </w:rPr>
        <w:t xml:space="preserve">M) </w:t>
      </w:r>
      <w:r>
        <w:rPr>
          <w:color w:val="auto"/>
          <w:lang w:val="cs-CZ"/>
        </w:rPr>
        <w:tab/>
        <w:t xml:space="preserve">SPRÁVA AUDÍTORA O OVERENÍ ÚČTOVNEJ ZÁVIERKY </w:t>
      </w:r>
    </w:p>
    <w:p w:rsidR="00B172AE" w:rsidRDefault="00B172AE" w:rsidP="00B172AE"/>
    <w:p w:rsidR="00B172AE" w:rsidRDefault="00B172AE" w:rsidP="00B172AE">
      <w:pPr>
        <w:pStyle w:val="Ppodnadpis2"/>
        <w:rPr>
          <w:color w:val="auto"/>
          <w:lang w:val="cs-CZ"/>
        </w:rPr>
      </w:pPr>
      <w:r>
        <w:rPr>
          <w:color w:val="auto"/>
          <w:lang w:val="cs-CZ"/>
        </w:rPr>
        <w:t xml:space="preserve">N) </w:t>
      </w:r>
      <w:r>
        <w:rPr>
          <w:color w:val="auto"/>
          <w:lang w:val="cs-CZ"/>
        </w:rPr>
        <w:tab/>
        <w:t xml:space="preserve">INÉ SPRÁVY O PRESKÚMANÍ ROČNEJ ÚČTOVNEJ ZÁVIERKY A VÝROČNEJ SPRÁVY </w:t>
      </w:r>
    </w:p>
    <w:p w:rsidR="00B172AE" w:rsidRDefault="00B172AE" w:rsidP="00B172AE">
      <w:pPr>
        <w:pBdr>
          <w:bottom w:val="single" w:sz="4" w:space="1" w:color="auto"/>
        </w:pBdr>
        <w:rPr>
          <w:b/>
          <w:bCs/>
          <w:color w:val="000000"/>
        </w:rPr>
      </w:pPr>
    </w:p>
    <w:p w:rsidR="00B172AE" w:rsidRDefault="00B172AE" w:rsidP="00B172AE">
      <w:pPr>
        <w:pBdr>
          <w:bottom w:val="single" w:sz="4" w:space="1" w:color="auto"/>
        </w:pBdr>
        <w:rPr>
          <w:b/>
          <w:bCs/>
          <w:color w:val="000000"/>
        </w:rPr>
      </w:pPr>
    </w:p>
    <w:p w:rsidR="00B172AE" w:rsidRDefault="00B172AE" w:rsidP="00B172AE">
      <w:pPr>
        <w:pBdr>
          <w:bottom w:val="single" w:sz="4" w:space="1" w:color="auto"/>
        </w:pBdr>
        <w:rPr>
          <w:b/>
          <w:bCs/>
          <w:color w:val="000000"/>
        </w:rPr>
      </w:pPr>
    </w:p>
    <w:p w:rsidR="00B172AE" w:rsidRDefault="00B172AE" w:rsidP="00B172AE">
      <w:pPr>
        <w:pBdr>
          <w:bottom w:val="single" w:sz="4" w:space="1" w:color="auto"/>
        </w:pBd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B172AE" w:rsidRDefault="00B172AE" w:rsidP="00B172AE">
      <w:pPr>
        <w:rPr>
          <w:b/>
          <w:bCs/>
          <w:color w:val="000000"/>
        </w:rPr>
      </w:pPr>
    </w:p>
    <w:p w:rsidR="0043092D" w:rsidRDefault="0043092D"/>
    <w:sectPr w:rsidR="0043092D" w:rsidSect="00356472">
      <w:headerReference w:type="default" r:id="rId7"/>
      <w:footerReference w:type="default" r:id="rId8"/>
      <w:pgSz w:w="11906" w:h="16838"/>
      <w:pgMar w:top="899" w:right="1417" w:bottom="899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5A80" w:rsidRDefault="004E5A80" w:rsidP="00B172AE">
      <w:r>
        <w:separator/>
      </w:r>
    </w:p>
  </w:endnote>
  <w:endnote w:type="continuationSeparator" w:id="1">
    <w:p w:rsidR="004E5A80" w:rsidRDefault="004E5A80" w:rsidP="00B172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Palton EE">
    <w:altName w:val="Arial"/>
    <w:panose1 w:val="00000000000000000000"/>
    <w:charset w:val="02"/>
    <w:family w:val="swiss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0FE" w:rsidRPr="005256CB" w:rsidRDefault="005A50FE">
    <w:pPr>
      <w:pStyle w:val="Pta"/>
      <w:rPr>
        <w:i/>
        <w:lang w:val="sk-SK"/>
      </w:rPr>
    </w:pPr>
    <w:r w:rsidRPr="005256CB">
      <w:rPr>
        <w:i/>
        <w:lang w:val="sk-SK"/>
      </w:rPr>
      <w:t>AGRO-GOMBÁR s.r.o. Dvory nad Žitavou                                                   Výročná správa  za rok 2</w:t>
    </w:r>
    <w:r>
      <w:rPr>
        <w:i/>
        <w:lang w:val="sk-SK"/>
      </w:rPr>
      <w:t>013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5A80" w:rsidRDefault="004E5A80" w:rsidP="00B172AE">
      <w:r>
        <w:separator/>
      </w:r>
    </w:p>
  </w:footnote>
  <w:footnote w:type="continuationSeparator" w:id="1">
    <w:p w:rsidR="004E5A80" w:rsidRDefault="004E5A80" w:rsidP="00B172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0FE" w:rsidRDefault="005A50FE">
    <w:pPr>
      <w:pStyle w:val="Hlavika"/>
      <w:jc w:val="center"/>
    </w:pPr>
    <w:r>
      <w:pict>
        <v:group id="_x0000_s2049" style="width:32.95pt;height:17.45pt;mso-position-horizontal-relative:char;mso-position-vertical-relative:line" coordorigin="5351,739" coordsize="659,349" o:allowincell="f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5351;top:800;width:659;height:288" filled="f" stroked="f">
            <v:textbox style="mso-next-textbox:#_x0000_s2050" inset="0,0,0,0">
              <w:txbxContent>
                <w:p w:rsidR="005A50FE" w:rsidRDefault="005A50FE">
                  <w:pPr>
                    <w:jc w:val="center"/>
                    <w:rPr>
                      <w:szCs w:val="18"/>
                      <w:lang w:val="sk-SK"/>
                    </w:rPr>
                  </w:pPr>
                  <w:r>
                    <w:rPr>
                      <w:lang w:val="sk-SK"/>
                    </w:rPr>
                    <w:fldChar w:fldCharType="begin"/>
                  </w:r>
                  <w:r>
                    <w:rPr>
                      <w:lang w:val="sk-SK"/>
                    </w:rPr>
                    <w:instrText xml:space="preserve"> PAGE    \* MERGEFORMAT </w:instrText>
                  </w:r>
                  <w:r>
                    <w:rPr>
                      <w:lang w:val="sk-SK"/>
                    </w:rPr>
                    <w:fldChar w:fldCharType="separate"/>
                  </w:r>
                  <w:r w:rsidR="00C87A0C" w:rsidRPr="00C87A0C">
                    <w:rPr>
                      <w:i/>
                      <w:noProof/>
                      <w:sz w:val="18"/>
                      <w:szCs w:val="18"/>
                    </w:rPr>
                    <w:t>2</w:t>
                  </w:r>
                  <w:r>
                    <w:rPr>
                      <w:lang w:val="sk-SK"/>
                    </w:rPr>
                    <w:fldChar w:fldCharType="end"/>
                  </w:r>
                </w:p>
              </w:txbxContent>
            </v:textbox>
          </v:shape>
          <v:group id="_x0000_s2051" style="position:absolute;left:5494;top:739;width:372;height:72" coordorigin="5486,739" coordsize="372,72">
            <v:oval id="_x0000_s2052" style="position:absolute;left:5486;top:739;width:72;height:72" fillcolor="#7ba0cd" stroked="f"/>
            <v:oval id="_x0000_s2053" style="position:absolute;left:5636;top:739;width:72;height:72" fillcolor="#7ba0cd" stroked="f"/>
            <v:oval id="_x0000_s2054" style="position:absolute;left:5786;top:739;width:72;height:72" fillcolor="#7ba0cd" stroked="f"/>
          </v:group>
          <w10:wrap type="none" anchorx="margin" anchory="margin"/>
          <w10:anchorlock/>
        </v:group>
      </w:pict>
    </w:r>
  </w:p>
  <w:p w:rsidR="005A50FE" w:rsidRDefault="005A50F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D40ABC"/>
    <w:multiLevelType w:val="hybridMultilevel"/>
    <w:tmpl w:val="36FCE4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7DC5F9B"/>
    <w:multiLevelType w:val="hybridMultilevel"/>
    <w:tmpl w:val="295AE9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F6676DB"/>
    <w:multiLevelType w:val="hybridMultilevel"/>
    <w:tmpl w:val="C0A8670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26E4861"/>
    <w:multiLevelType w:val="singleLevel"/>
    <w:tmpl w:val="D49ABD90"/>
    <w:lvl w:ilvl="0">
      <w:start w:val="1"/>
      <w:numFmt w:val="upperRoman"/>
      <w:lvlText w:val="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08"/>
  <w:hyphenationZone w:val="425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8F46DD"/>
    <w:rsid w:val="00054328"/>
    <w:rsid w:val="00062896"/>
    <w:rsid w:val="000D32A6"/>
    <w:rsid w:val="00116A82"/>
    <w:rsid w:val="001744CE"/>
    <w:rsid w:val="001A2D23"/>
    <w:rsid w:val="00296071"/>
    <w:rsid w:val="002B015D"/>
    <w:rsid w:val="0031415C"/>
    <w:rsid w:val="00351E1B"/>
    <w:rsid w:val="00356472"/>
    <w:rsid w:val="0043092D"/>
    <w:rsid w:val="00436BA4"/>
    <w:rsid w:val="004E5A80"/>
    <w:rsid w:val="004F4585"/>
    <w:rsid w:val="005A50FE"/>
    <w:rsid w:val="005B523F"/>
    <w:rsid w:val="005E72ED"/>
    <w:rsid w:val="005F3D61"/>
    <w:rsid w:val="00640B4C"/>
    <w:rsid w:val="00745173"/>
    <w:rsid w:val="007532C8"/>
    <w:rsid w:val="00853DFE"/>
    <w:rsid w:val="008B1A48"/>
    <w:rsid w:val="008F46DD"/>
    <w:rsid w:val="00951EEC"/>
    <w:rsid w:val="009F5868"/>
    <w:rsid w:val="00A22FDC"/>
    <w:rsid w:val="00A712C8"/>
    <w:rsid w:val="00AC5672"/>
    <w:rsid w:val="00AE79D9"/>
    <w:rsid w:val="00AF29A1"/>
    <w:rsid w:val="00B172AE"/>
    <w:rsid w:val="00B20BF7"/>
    <w:rsid w:val="00B47A45"/>
    <w:rsid w:val="00BA4500"/>
    <w:rsid w:val="00C13A3A"/>
    <w:rsid w:val="00C87A0C"/>
    <w:rsid w:val="00CA6177"/>
    <w:rsid w:val="00CC6EF8"/>
    <w:rsid w:val="00CD6488"/>
    <w:rsid w:val="00DA5776"/>
    <w:rsid w:val="00DE565D"/>
    <w:rsid w:val="00E21FD3"/>
    <w:rsid w:val="00E40717"/>
    <w:rsid w:val="00E55E92"/>
    <w:rsid w:val="00EF7262"/>
    <w:rsid w:val="00F0145B"/>
    <w:rsid w:val="00FA73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72A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172AE"/>
    <w:pPr>
      <w:keepNext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172AE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Ppodnadpis1">
    <w:name w:val="P_podnadpis 1"/>
    <w:basedOn w:val="Normlny"/>
    <w:uiPriority w:val="99"/>
    <w:rsid w:val="00B172AE"/>
    <w:pPr>
      <w:keepNext/>
      <w:widowControl w:val="0"/>
      <w:tabs>
        <w:tab w:val="left" w:pos="340"/>
        <w:tab w:val="left" w:pos="680"/>
      </w:tabs>
      <w:spacing w:before="100" w:after="40" w:line="320" w:lineRule="atLeast"/>
    </w:pPr>
    <w:rPr>
      <w:b/>
      <w:bCs/>
      <w:noProof/>
      <w:color w:val="0000FF"/>
      <w:sz w:val="22"/>
      <w:szCs w:val="22"/>
      <w:lang w:val="en-US"/>
    </w:rPr>
  </w:style>
  <w:style w:type="paragraph" w:customStyle="1" w:styleId="Pzaklad1">
    <w:name w:val="P_zaklad 1"/>
    <w:basedOn w:val="Normlny"/>
    <w:uiPriority w:val="99"/>
    <w:rsid w:val="00B172AE"/>
    <w:pPr>
      <w:widowControl w:val="0"/>
      <w:spacing w:before="20" w:after="100" w:line="240" w:lineRule="atLeast"/>
      <w:jc w:val="both"/>
    </w:pPr>
    <w:rPr>
      <w:noProof/>
      <w:color w:val="000000"/>
      <w:lang w:val="en-US"/>
    </w:rPr>
  </w:style>
  <w:style w:type="paragraph" w:customStyle="1" w:styleId="Ppodnadpis2">
    <w:name w:val="P_podnadpis 2"/>
    <w:basedOn w:val="Normlny"/>
    <w:uiPriority w:val="99"/>
    <w:rsid w:val="00B172AE"/>
    <w:pPr>
      <w:keepNext/>
      <w:widowControl w:val="0"/>
      <w:tabs>
        <w:tab w:val="left" w:pos="340"/>
        <w:tab w:val="left" w:pos="680"/>
      </w:tabs>
      <w:spacing w:before="120" w:after="40"/>
    </w:pPr>
    <w:rPr>
      <w:b/>
      <w:bCs/>
      <w:noProof/>
      <w:color w:val="0000FF"/>
      <w:lang w:val="en-US"/>
    </w:rPr>
  </w:style>
  <w:style w:type="paragraph" w:customStyle="1" w:styleId="Podsad">
    <w:name w:val="P_odsad"/>
    <w:uiPriority w:val="99"/>
    <w:rsid w:val="00B172AE"/>
    <w:pPr>
      <w:widowControl w:val="0"/>
      <w:tabs>
        <w:tab w:val="left" w:pos="340"/>
      </w:tabs>
      <w:autoSpaceDE w:val="0"/>
      <w:autoSpaceDN w:val="0"/>
      <w:spacing w:before="60" w:after="60" w:line="260" w:lineRule="atLeast"/>
      <w:ind w:left="340" w:hanging="340"/>
      <w:jc w:val="both"/>
    </w:pPr>
    <w:rPr>
      <w:rFonts w:ascii="Times New Roman" w:eastAsia="Times New Roman" w:hAnsi="Times New Roman" w:cs="Times New Roman"/>
      <w:noProof/>
      <w:sz w:val="20"/>
      <w:szCs w:val="20"/>
      <w:lang w:val="en-US" w:eastAsia="cs-CZ"/>
    </w:rPr>
  </w:style>
  <w:style w:type="paragraph" w:customStyle="1" w:styleId="PTimesall">
    <w:name w:val="P_Times all"/>
    <w:uiPriority w:val="99"/>
    <w:rsid w:val="00B172A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B172AE"/>
    <w:pPr>
      <w:ind w:left="3060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B172A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EXTTABULKY">
    <w:name w:val="TEXT TABULKY"/>
    <w:uiPriority w:val="99"/>
    <w:rsid w:val="00B172A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40" w:after="0" w:line="192" w:lineRule="atLeast"/>
    </w:pPr>
    <w:rPr>
      <w:rFonts w:ascii="Palton EE" w:eastAsia="Times New Roman" w:hAnsi="Palton EE" w:cs="Palton EE"/>
      <w:noProof/>
      <w:sz w:val="16"/>
      <w:szCs w:val="16"/>
      <w:lang w:val="en-US" w:eastAsia="cs-CZ"/>
    </w:rPr>
  </w:style>
  <w:style w:type="paragraph" w:styleId="Hlavika">
    <w:name w:val="header"/>
    <w:basedOn w:val="Normlny"/>
    <w:link w:val="HlavikaChar"/>
    <w:uiPriority w:val="99"/>
    <w:unhideWhenUsed/>
    <w:rsid w:val="00B172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2A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172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72AE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8</Pages>
  <Words>1879</Words>
  <Characters>11091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12</cp:revision>
  <cp:lastPrinted>2013-03-18T14:40:00Z</cp:lastPrinted>
  <dcterms:created xsi:type="dcterms:W3CDTF">2014-03-19T07:58:00Z</dcterms:created>
  <dcterms:modified xsi:type="dcterms:W3CDTF">2014-03-19T09:31:00Z</dcterms:modified>
</cp:coreProperties>
</file>