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69A" w:rsidRDefault="00D5769A">
      <w:pPr>
        <w:rPr>
          <w:b/>
          <w:sz w:val="28"/>
          <w:szCs w:val="28"/>
          <w:u w:val="single"/>
        </w:rPr>
      </w:pPr>
      <w:r w:rsidRPr="00D5769A">
        <w:rPr>
          <w:b/>
          <w:sz w:val="28"/>
          <w:szCs w:val="28"/>
          <w:u w:val="single"/>
        </w:rPr>
        <w:t>Poľnohospodárske družstvo Magura  Farská 803  029 44  Rabča IČO:30228531</w:t>
      </w:r>
    </w:p>
    <w:p w:rsidR="00D5769A" w:rsidRDefault="00D5769A">
      <w:pPr>
        <w:rPr>
          <w:sz w:val="24"/>
          <w:szCs w:val="24"/>
        </w:rPr>
      </w:pPr>
    </w:p>
    <w:p w:rsidR="00D5769A" w:rsidRDefault="00D5769A">
      <w:pPr>
        <w:rPr>
          <w:sz w:val="24"/>
          <w:szCs w:val="24"/>
        </w:rPr>
      </w:pPr>
    </w:p>
    <w:p w:rsidR="00D5769A" w:rsidRDefault="00D5769A">
      <w:pPr>
        <w:rPr>
          <w:sz w:val="24"/>
          <w:szCs w:val="24"/>
        </w:rPr>
      </w:pPr>
    </w:p>
    <w:p w:rsidR="00D5769A" w:rsidRDefault="00D5769A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D5769A">
        <w:rPr>
          <w:sz w:val="24"/>
          <w:szCs w:val="24"/>
          <w:u w:val="single"/>
        </w:rPr>
        <w:t>Účtovná závierka za rok 2012, 2013 – oznámenie o</w:t>
      </w:r>
      <w:r>
        <w:rPr>
          <w:sz w:val="24"/>
          <w:szCs w:val="24"/>
          <w:u w:val="single"/>
        </w:rPr>
        <w:t> </w:t>
      </w:r>
      <w:r w:rsidRPr="00D5769A">
        <w:rPr>
          <w:sz w:val="24"/>
          <w:szCs w:val="24"/>
          <w:u w:val="single"/>
        </w:rPr>
        <w:t>schválení</w:t>
      </w:r>
    </w:p>
    <w:p w:rsidR="00D5769A" w:rsidRDefault="00D5769A">
      <w:pPr>
        <w:rPr>
          <w:sz w:val="24"/>
          <w:szCs w:val="24"/>
          <w:u w:val="single"/>
        </w:rPr>
      </w:pPr>
    </w:p>
    <w:p w:rsidR="00D5769A" w:rsidRDefault="00F66CD6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5769A">
        <w:rPr>
          <w:sz w:val="24"/>
          <w:szCs w:val="24"/>
        </w:rPr>
        <w:t>Účtovná závierka družstva za účtovné obdobie od 1. 1. 2012 do 31. 12. 2012 a účtovná závierka</w:t>
      </w:r>
      <w:r>
        <w:rPr>
          <w:sz w:val="24"/>
          <w:szCs w:val="24"/>
        </w:rPr>
        <w:t xml:space="preserve"> od 1. 1. 2013 do 31. 12 .2013, bola schválená členskou schôdzou družstva dňa 26. 9. 2014</w:t>
      </w:r>
      <w:r w:rsidR="00D5769A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F66CD6" w:rsidRDefault="00F66C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</w:p>
    <w:p w:rsidR="00F66CD6" w:rsidRDefault="00F66C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Ing. Igor Grajciar</w:t>
      </w:r>
    </w:p>
    <w:p w:rsidR="00F66CD6" w:rsidRPr="00D5769A" w:rsidRDefault="00F66C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Predseda PD</w:t>
      </w:r>
    </w:p>
    <w:sectPr w:rsidR="00F66CD6" w:rsidRPr="00D5769A" w:rsidSect="006C3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769A"/>
    <w:rsid w:val="0008383B"/>
    <w:rsid w:val="006C369A"/>
    <w:rsid w:val="00D5769A"/>
    <w:rsid w:val="00F66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6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2014-10-01T07:36:00Z</cp:lastPrinted>
  <dcterms:created xsi:type="dcterms:W3CDTF">2014-10-01T07:16:00Z</dcterms:created>
  <dcterms:modified xsi:type="dcterms:W3CDTF">2014-10-01T07:36:00Z</dcterms:modified>
</cp:coreProperties>
</file>