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79C" w:rsidRDefault="0058479C" w:rsidP="0058479C">
      <w:pPr>
        <w:pStyle w:val="Header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160C1" w:rsidRDefault="00302CE9" w:rsidP="0058479C">
      <w:pPr>
        <w:jc w:val="center"/>
        <w:rPr>
          <w:b/>
          <w:sz w:val="52"/>
        </w:rPr>
      </w:pPr>
      <w:r>
        <w:rPr>
          <w:b/>
          <w:sz w:val="52"/>
        </w:rPr>
        <w:t>Poznámky k účtovnej závierke</w:t>
      </w:r>
    </w:p>
    <w:p w:rsidR="0058479C" w:rsidRPr="007160C1" w:rsidRDefault="0058479C" w:rsidP="0058479C">
      <w:pPr>
        <w:jc w:val="center"/>
        <w:rPr>
          <w:b/>
          <w:sz w:val="40"/>
        </w:rPr>
      </w:pPr>
      <w:r w:rsidRPr="007160C1">
        <w:rPr>
          <w:b/>
          <w:sz w:val="40"/>
        </w:rPr>
        <w:t>zostaven</w:t>
      </w:r>
      <w:r w:rsidR="00302CE9">
        <w:rPr>
          <w:b/>
          <w:sz w:val="40"/>
        </w:rPr>
        <w:t>é</w:t>
      </w:r>
      <w:r w:rsidRPr="007160C1">
        <w:rPr>
          <w:b/>
          <w:sz w:val="40"/>
        </w:rPr>
        <w:t xml:space="preserve"> podľa slovenských právnych predpisov</w:t>
      </w:r>
    </w:p>
    <w:p w:rsidR="0058479C" w:rsidRPr="007160C1" w:rsidRDefault="0058479C" w:rsidP="0058479C">
      <w:pPr>
        <w:jc w:val="center"/>
        <w:rPr>
          <w:b/>
          <w:sz w:val="40"/>
        </w:rPr>
      </w:pPr>
      <w:r w:rsidRPr="007160C1">
        <w:rPr>
          <w:b/>
          <w:sz w:val="40"/>
        </w:rPr>
        <w:t xml:space="preserve">k 31. decembru </w:t>
      </w:r>
      <w:r>
        <w:rPr>
          <w:b/>
          <w:sz w:val="40"/>
        </w:rPr>
        <w:t>201</w:t>
      </w:r>
      <w:r w:rsidR="00CB1A9F">
        <w:rPr>
          <w:b/>
          <w:sz w:val="40"/>
        </w:rPr>
        <w:t>3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sz w:val="36"/>
          <w:szCs w:val="36"/>
        </w:rPr>
      </w:pPr>
      <w:r w:rsidRPr="007160C1">
        <w:rPr>
          <w:sz w:val="36"/>
          <w:szCs w:val="36"/>
        </w:rPr>
        <w:t>(v slovenskom jazyku)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sz w:val="32"/>
        </w:rPr>
      </w:pPr>
    </w:p>
    <w:p w:rsidR="0058479C" w:rsidRDefault="0058479C" w:rsidP="0058479C">
      <w:pPr>
        <w:spacing w:after="200" w:line="276" w:lineRule="auto"/>
        <w:sectPr w:rsidR="0058479C" w:rsidSect="005B316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6"/>
        <w:gridCol w:w="2273"/>
        <w:gridCol w:w="623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CB1A9F">
        <w:rPr>
          <w:b/>
          <w:sz w:val="24"/>
        </w:rPr>
        <w:t>3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"/>
        <w:gridCol w:w="287"/>
        <w:gridCol w:w="334"/>
        <w:gridCol w:w="236"/>
        <w:gridCol w:w="275"/>
        <w:gridCol w:w="242"/>
        <w:gridCol w:w="249"/>
        <w:gridCol w:w="231"/>
        <w:gridCol w:w="259"/>
        <w:gridCol w:w="277"/>
        <w:gridCol w:w="279"/>
        <w:gridCol w:w="337"/>
        <w:gridCol w:w="262"/>
        <w:gridCol w:w="231"/>
        <w:gridCol w:w="218"/>
        <w:gridCol w:w="233"/>
        <w:gridCol w:w="240"/>
        <w:gridCol w:w="214"/>
        <w:gridCol w:w="20"/>
        <w:gridCol w:w="236"/>
        <w:gridCol w:w="208"/>
        <w:gridCol w:w="268"/>
        <w:gridCol w:w="335"/>
        <w:gridCol w:w="30"/>
        <w:gridCol w:w="285"/>
        <w:gridCol w:w="220"/>
        <w:gridCol w:w="110"/>
        <w:gridCol w:w="127"/>
        <w:gridCol w:w="173"/>
        <w:gridCol w:w="65"/>
        <w:gridCol w:w="214"/>
        <w:gridCol w:w="41"/>
        <w:gridCol w:w="6"/>
        <w:gridCol w:w="262"/>
        <w:gridCol w:w="283"/>
        <w:gridCol w:w="260"/>
        <w:gridCol w:w="69"/>
        <w:gridCol w:w="180"/>
        <w:gridCol w:w="128"/>
        <w:gridCol w:w="175"/>
        <w:gridCol w:w="141"/>
        <w:gridCol w:w="113"/>
        <w:gridCol w:w="73"/>
        <w:gridCol w:w="169"/>
        <w:gridCol w:w="251"/>
        <w:gridCol w:w="160"/>
      </w:tblGrid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ED042B" w:rsidRPr="00AD6758">
              <w:rPr>
                <w:rFonts w:cs="Arial"/>
                <w:sz w:val="18"/>
                <w:szCs w:val="18"/>
                <w:lang w:eastAsia="sk-SK"/>
              </w:rPr>
              <w:t>E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urocentoch</w:t>
            </w:r>
          </w:p>
        </w:tc>
        <w:tc>
          <w:tcPr>
            <w:tcW w:w="140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65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94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65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4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9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CB1A9F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2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B1A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B1A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DE2C89">
        <w:trPr>
          <w:trHeight w:val="57"/>
          <w:jc w:val="center"/>
        </w:trPr>
        <w:tc>
          <w:tcPr>
            <w:tcW w:w="204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DE2C89">
        <w:trPr>
          <w:trHeight w:val="57"/>
          <w:jc w:val="center"/>
        </w:trPr>
        <w:tc>
          <w:tcPr>
            <w:tcW w:w="204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1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2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B1A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B1A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DE2C89">
        <w:trPr>
          <w:trHeight w:val="57"/>
          <w:jc w:val="center"/>
        </w:trPr>
        <w:tc>
          <w:tcPr>
            <w:tcW w:w="204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302CE9" w:rsidRDefault="00302CE9">
            <w:pPr>
              <w:jc w:val="center"/>
              <w:rPr>
                <w:rFonts w:cs="Arial"/>
                <w:bCs/>
                <w:sz w:val="18"/>
                <w:szCs w:val="18"/>
                <w:lang w:val="en-US" w:eastAsia="sk-SK"/>
              </w:rPr>
            </w:pPr>
            <w:r>
              <w:rPr>
                <w:rFonts w:cs="Arial"/>
                <w:bCs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02CE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02CE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02CE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F21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31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DE2C8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1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DE2C8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1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DE2C89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1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BC1B5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C1B5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1B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3A7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3A7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3A7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F21A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F21A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BC1B5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3A7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DE2C89">
        <w:trPr>
          <w:trHeight w:val="57"/>
          <w:jc w:val="center"/>
        </w:trPr>
        <w:tc>
          <w:tcPr>
            <w:tcW w:w="277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q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EF3A71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E2C89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E2C89"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EF3A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DE2C89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EF3A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q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E2C89" w:rsidP="00DE2C8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3A71" w:rsidRPr="00D72087" w:rsidTr="00DE2C8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DE2C89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B1A9F" w:rsidP="00ED042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30.9.2014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DE2C89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B1A9F" w:rsidP="00ED04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30.9.2014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DE2C89" w:rsidRDefault="00DE2C89" w:rsidP="00DE2C89">
      <w:pPr>
        <w:pStyle w:val="BodyText"/>
      </w:pPr>
      <w:bookmarkStart w:id="1" w:name="_Toc530739896"/>
      <w:r>
        <w:t>Spoločnosť be unique spol. s r.o. (ďalej len Spoločnosť) bola založená 28. apríla 2008 a do obchodného registra bola zapísaná 22. októbra 2008 (Obchodný register Okresného súdu Žilina  v Žiline, oddiel Sro., vložka 50313</w:t>
      </w:r>
      <w:r>
        <w:rPr>
          <w:rStyle w:val="ra"/>
        </w:rPr>
        <w:t>/L</w:t>
      </w:r>
      <w:r>
        <w:t xml:space="preserve">). </w:t>
      </w:r>
    </w:p>
    <w:p w:rsidR="00DE2C89" w:rsidRDefault="00DE2C89" w:rsidP="00DE2C89">
      <w:pPr>
        <w:pStyle w:val="Heading2"/>
        <w:numPr>
          <w:ilvl w:val="0"/>
          <w:numId w:val="0"/>
        </w:numPr>
        <w:ind w:left="360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Hlavnými činnosťami Spoločnosti sú:</w:t>
      </w:r>
      <w:bookmarkEnd w:id="1"/>
    </w:p>
    <w:p w:rsidR="00DE2C89" w:rsidRDefault="00DE2C89" w:rsidP="00DE2C89">
      <w:pPr>
        <w:pStyle w:val="BodyText"/>
        <w:numPr>
          <w:ilvl w:val="0"/>
          <w:numId w:val="36"/>
        </w:numPr>
      </w:pPr>
      <w:r>
        <w:t>kúpa tovaru na účely jeho predaja konečnému spotrebiteľovi ( maloobchod ).</w:t>
      </w:r>
    </w:p>
    <w:p w:rsidR="00DE2C89" w:rsidRDefault="00DE2C89" w:rsidP="00DE2C89">
      <w:pPr>
        <w:pStyle w:val="BodyText"/>
        <w:numPr>
          <w:ilvl w:val="0"/>
          <w:numId w:val="36"/>
        </w:numPr>
      </w:pPr>
      <w:r>
        <w:t>kúpa tovaru na účely jeho predaja iným prevádzkovateľom živnosti ( veľkoobchod )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t xml:space="preserve">sprostredkovateľská činnosť v oblasti obchodu, </w:t>
      </w:r>
      <w:r>
        <w:rPr>
          <w:rStyle w:val="ra"/>
        </w:rPr>
        <w:t>služieb v rozsahu reklamy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sprostredkovateľská činnosť v oblasti služieb v rozsahu automatizovaného spracovania dát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počítačové služby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služby súvisiace s počítačovým spracovaním údajov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prenájom hnuteľných vecí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činnosť podnikateľských, organizačných a ekonomických poradcov</w:t>
      </w:r>
    </w:p>
    <w:p w:rsidR="00DE2C89" w:rsidRDefault="00DE2C89" w:rsidP="00DE2C89">
      <w:pPr>
        <w:pStyle w:val="BodyText"/>
        <w:numPr>
          <w:ilvl w:val="0"/>
          <w:numId w:val="36"/>
        </w:numPr>
        <w:rPr>
          <w:rStyle w:val="ra"/>
        </w:rPr>
      </w:pPr>
      <w:r>
        <w:rPr>
          <w:rStyle w:val="ra"/>
        </w:rPr>
        <w:t>organizovanie športových, kultúrnych a iných spoločenských podujatí</w:t>
      </w:r>
    </w:p>
    <w:p w:rsidR="004D3B4A" w:rsidRDefault="00DE2C89" w:rsidP="00DE2C89">
      <w:pPr>
        <w:pStyle w:val="BodyText"/>
        <w:numPr>
          <w:ilvl w:val="0"/>
          <w:numId w:val="36"/>
        </w:numPr>
      </w:pPr>
      <w:r>
        <w:rPr>
          <w:rStyle w:val="ra"/>
        </w:rPr>
        <w:t>reklamné a marketingové služby</w:t>
      </w:r>
      <w:r w:rsidR="004D3B4A">
        <w:t>.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0A1BBA" w:rsidRDefault="00DE2C89" w:rsidP="004D3B4A">
      <w:pPr>
        <w:pStyle w:val="BodyText"/>
      </w:pPr>
      <w:r>
        <w:t>Spoločnosť nemá zamestnancov.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CB1A9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B1A9F">
        <w:t>3</w:t>
      </w:r>
      <w:r>
        <w:t xml:space="preserve"> do 31. decembra 201</w:t>
      </w:r>
      <w:r w:rsidR="00CB1A9F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CB1A9F">
        <w:t>2</w:t>
      </w:r>
      <w:r>
        <w:t xml:space="preserve">, za predchádzajúce účtovné obdobie, </w:t>
      </w:r>
      <w:r w:rsidR="00DE2C89">
        <w:t>bola schv</w:t>
      </w:r>
      <w:r w:rsidR="00CB6833">
        <w:t xml:space="preserve">álená valným zhromaždením </w:t>
      </w:r>
      <w:r w:rsidR="00CB1A9F">
        <w:t>15. mája 2013</w:t>
      </w:r>
      <w:r w:rsidR="00CB6833"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171D6A" w:rsidP="004D3B4A">
      <w:pPr>
        <w:pStyle w:val="BodyText"/>
      </w:pPr>
      <w:r>
        <w:t>Nebola</w:t>
      </w:r>
      <w:r w:rsidR="00CB6833">
        <w:t xml:space="preserve"> zverejnená kedže spoločnosť nemala povinnosť overovať závierku audítorom a ani ju zverejňovať</w:t>
      </w:r>
      <w:r>
        <w:t>.</w:t>
      </w:r>
    </w:p>
    <w:p w:rsidR="00171D6A" w:rsidRDefault="00171D6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Schválenie audítora</w:t>
      </w:r>
    </w:p>
    <w:p w:rsidR="004D3B4A" w:rsidRDefault="00171D6A" w:rsidP="004D3B4A">
      <w:pPr>
        <w:pStyle w:val="BodyText"/>
      </w:pPr>
      <w:r>
        <w:t>Nie je povinnosť overenia účtovnej závierky audítorom.</w:t>
      </w:r>
    </w:p>
    <w:bookmarkEnd w:id="2"/>
    <w:bookmarkEnd w:id="3"/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CB6833" w:rsidRDefault="00CB6833" w:rsidP="00CB6833">
      <w:pPr>
        <w:ind w:left="426"/>
      </w:pPr>
      <w:r>
        <w:t>Konatelia</w:t>
      </w:r>
      <w:r>
        <w:tab/>
      </w:r>
      <w:r>
        <w:tab/>
        <w:t>Martin Strýček, Bc.</w:t>
      </w:r>
    </w:p>
    <w:p w:rsidR="004D3B4A" w:rsidRDefault="00CB6833" w:rsidP="00CB6833">
      <w:pPr>
        <w:ind w:left="426"/>
        <w:rPr>
          <w:sz w:val="18"/>
        </w:rPr>
      </w:pPr>
      <w:r>
        <w:tab/>
      </w:r>
      <w:r>
        <w:tab/>
      </w:r>
      <w:r>
        <w:tab/>
        <w:t>Jozef Strýček, Ing</w:t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D54563" w:rsidRPr="00423AFA" w:rsidRDefault="00CB6833" w:rsidP="00D54563">
      <w:pPr>
        <w:pStyle w:val="BodyText"/>
      </w:pPr>
      <w:r>
        <w:t>Štruktúra spoločnosti k 31.12.201</w:t>
      </w:r>
      <w:r w:rsidR="00CB1A9F">
        <w:t>3</w:t>
      </w:r>
      <w:r>
        <w:t>:</w:t>
      </w:r>
    </w:p>
    <w:p w:rsidR="00D54563" w:rsidRDefault="00CB6833" w:rsidP="004D3B4A">
      <w:pPr>
        <w:pStyle w:val="BodyText"/>
      </w:pPr>
      <w:r>
        <w:object w:dxaOrig="9338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123pt" o:ole="" o:preferrelative="f">
            <v:imagedata r:id="rId14" o:title=""/>
            <o:lock v:ext="edit" aspectratio="f"/>
          </v:shape>
          <o:OLEObject Type="Embed" ProgID="Excel.Sheet.12" ShapeID="_x0000_i1025" DrawAspect="Content" ObjectID="_1473605877" r:id="rId15"/>
        </w:object>
      </w:r>
    </w:p>
    <w:p w:rsidR="00D54563" w:rsidRDefault="00D54563" w:rsidP="004D3B4A">
      <w:pPr>
        <w:pStyle w:val="BodyText"/>
      </w:pPr>
    </w:p>
    <w:p w:rsidR="00D91BEC" w:rsidRDefault="00D91BEC" w:rsidP="00E95128">
      <w:pPr>
        <w:ind w:left="426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BodyText"/>
      </w:pPr>
    </w:p>
    <w:p w:rsidR="00651689" w:rsidRDefault="002A5B32" w:rsidP="002A5B32">
      <w:pPr>
        <w:pStyle w:val="BodyText"/>
        <w:ind w:left="360"/>
      </w:pPr>
      <w:r>
        <w:t>Netýka sa.</w:t>
      </w:r>
      <w:r w:rsidR="00651689">
        <w:t xml:space="preserve">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BodyText"/>
        <w:ind w:left="450"/>
      </w:pPr>
    </w:p>
    <w:p w:rsidR="004D3B4A" w:rsidRPr="001949FC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BodyText"/>
        <w:ind w:left="709"/>
      </w:pPr>
    </w:p>
    <w:p w:rsidR="006D3D0B" w:rsidRDefault="009E16EA" w:rsidP="006D3D0B">
      <w:pPr>
        <w:pStyle w:val="Body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BodyText"/>
      </w:pPr>
    </w:p>
    <w:p w:rsidR="006D3D0B" w:rsidRDefault="000E6FA7" w:rsidP="006D3D0B">
      <w:pPr>
        <w:pStyle w:val="Body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  <w:r>
        <w:t xml:space="preserve"> </w:t>
      </w: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Zníženie hodnoty zásob sa upravuje vytvorením opravnej položky.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BodyText"/>
      </w:pPr>
    </w:p>
    <w:p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BodyText"/>
      </w:pPr>
    </w:p>
    <w:p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CB6833" w:rsidRDefault="00CB6833" w:rsidP="00CB6833">
      <w:pPr>
        <w:pStyle w:val="Pismenka"/>
        <w:numPr>
          <w:ilvl w:val="0"/>
          <w:numId w:val="0"/>
        </w:numPr>
        <w:ind w:left="426"/>
      </w:pPr>
    </w:p>
    <w:p w:rsidR="00CB6833" w:rsidRDefault="00CB6833" w:rsidP="00CB683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BodyText"/>
      </w:pPr>
    </w:p>
    <w:p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D31052" w:rsidRDefault="00D31052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D31052" w:rsidRPr="00B1412B" w:rsidRDefault="00D31052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Default="004D3B4A" w:rsidP="004D3B4A">
      <w:pPr>
        <w:pStyle w:val="BodyText"/>
        <w:rPr>
          <w:sz w:val="16"/>
          <w:szCs w:val="16"/>
        </w:rPr>
      </w:pPr>
    </w:p>
    <w:p w:rsidR="00D31052" w:rsidRDefault="00D31052" w:rsidP="004D3B4A">
      <w:pPr>
        <w:pStyle w:val="BodyText"/>
        <w:rPr>
          <w:sz w:val="16"/>
          <w:szCs w:val="16"/>
        </w:rPr>
      </w:pPr>
    </w:p>
    <w:p w:rsidR="00D31052" w:rsidRDefault="00D31052" w:rsidP="004D3B4A">
      <w:pPr>
        <w:pStyle w:val="BodyText"/>
        <w:rPr>
          <w:sz w:val="16"/>
          <w:szCs w:val="16"/>
        </w:rPr>
      </w:pPr>
    </w:p>
    <w:p w:rsidR="00D31052" w:rsidRDefault="00D31052" w:rsidP="004D3B4A">
      <w:pPr>
        <w:pStyle w:val="BodyText"/>
        <w:rPr>
          <w:sz w:val="16"/>
          <w:szCs w:val="16"/>
        </w:rPr>
      </w:pPr>
    </w:p>
    <w:p w:rsidR="00D31052" w:rsidRDefault="00D31052" w:rsidP="004D3B4A">
      <w:pPr>
        <w:pStyle w:val="BodyText"/>
        <w:rPr>
          <w:sz w:val="16"/>
          <w:szCs w:val="16"/>
        </w:rPr>
      </w:pPr>
    </w:p>
    <w:p w:rsidR="00D31052" w:rsidRDefault="00D31052" w:rsidP="004D3B4A">
      <w:pPr>
        <w:pStyle w:val="BodyText"/>
        <w:rPr>
          <w:sz w:val="16"/>
          <w:szCs w:val="16"/>
        </w:rPr>
      </w:pPr>
    </w:p>
    <w:p w:rsidR="00FE55B3" w:rsidRPr="00B1412B" w:rsidRDefault="00FE55B3" w:rsidP="004D3B4A">
      <w:pPr>
        <w:pStyle w:val="BodyText"/>
        <w:rPr>
          <w:sz w:val="16"/>
          <w:szCs w:val="16"/>
        </w:rPr>
      </w:pPr>
    </w:p>
    <w:bookmarkStart w:id="9" w:name="_MON_1473576748"/>
    <w:bookmarkEnd w:id="9"/>
    <w:p w:rsidR="00651960" w:rsidRDefault="00D31052" w:rsidP="00B55A09">
      <w:pPr>
        <w:ind w:left="425"/>
      </w:pPr>
      <w:r>
        <w:object w:dxaOrig="9054" w:dyaOrig="4226">
          <v:shape id="_x0000_i1026" type="#_x0000_t75" style="width:440.25pt;height:231pt" o:ole="" o:preferrelative="f">
            <v:imagedata r:id="rId16" o:title=""/>
            <o:lock v:ext="edit" aspectratio="f"/>
          </v:shape>
          <o:OLEObject Type="Embed" ProgID="Excel.Sheet.12" ShapeID="_x0000_i1026" DrawAspect="Content" ObjectID="_1473605878" r:id="rId17"/>
        </w:object>
      </w:r>
    </w:p>
    <w:p w:rsidR="00D31052" w:rsidRDefault="00D31052" w:rsidP="00B55A09">
      <w:pPr>
        <w:ind w:left="425"/>
      </w:pPr>
    </w:p>
    <w:p w:rsidR="00D31052" w:rsidRDefault="00D31052" w:rsidP="00B55A09">
      <w:pPr>
        <w:ind w:left="425"/>
      </w:pPr>
    </w:p>
    <w:p w:rsidR="00D31052" w:rsidRDefault="00D31052" w:rsidP="00B55A09">
      <w:pPr>
        <w:ind w:left="425"/>
      </w:pPr>
    </w:p>
    <w:p w:rsidR="00D31052" w:rsidRDefault="00D31052" w:rsidP="00B55A09">
      <w:pPr>
        <w:ind w:left="425"/>
      </w:pPr>
    </w:p>
    <w:p w:rsidR="004D3B4A" w:rsidRDefault="002A5B32" w:rsidP="004D3B4A">
      <w:pPr>
        <w:pStyle w:val="Heading2"/>
        <w:numPr>
          <w:ilvl w:val="0"/>
          <w:numId w:val="2"/>
        </w:numPr>
      </w:pPr>
      <w:r>
        <w:t>Dlho</w:t>
      </w:r>
      <w:r w:rsidR="004D3B4A">
        <w:t>dobý finančný majetok</w:t>
      </w:r>
    </w:p>
    <w:p w:rsidR="004D3B4A" w:rsidRDefault="004D3B4A" w:rsidP="004D3B4A">
      <w:pPr>
        <w:pStyle w:val="BodyText"/>
      </w:pPr>
    </w:p>
    <w:p w:rsidR="002A5B32" w:rsidRDefault="002A5B32" w:rsidP="004D3B4A">
      <w:pPr>
        <w:pStyle w:val="BodyText"/>
      </w:pPr>
      <w:r>
        <w:t>Netýka sa.</w:t>
      </w:r>
    </w:p>
    <w:p w:rsidR="002A5B32" w:rsidRDefault="002A5B32" w:rsidP="004D3B4A">
      <w:pPr>
        <w:pStyle w:val="BodyText"/>
      </w:pPr>
    </w:p>
    <w:p w:rsidR="00D31052" w:rsidRDefault="00D31052" w:rsidP="004D3B4A">
      <w:pPr>
        <w:pStyle w:val="BodyText"/>
      </w:pPr>
    </w:p>
    <w:p w:rsidR="00D31052" w:rsidRDefault="00D31052" w:rsidP="004D3B4A">
      <w:pPr>
        <w:pStyle w:val="BodyText"/>
      </w:pPr>
    </w:p>
    <w:p w:rsidR="004D3B4A" w:rsidRDefault="004D3B4A" w:rsidP="002A5B32">
      <w:pPr>
        <w:pStyle w:val="Heading2"/>
      </w:pPr>
      <w:bookmarkStart w:id="10" w:name="_Toc530739903"/>
      <w:r w:rsidRPr="00E3042F">
        <w:t>Zásoby</w:t>
      </w:r>
      <w:bookmarkEnd w:id="10"/>
    </w:p>
    <w:p w:rsidR="004D3B4A" w:rsidRDefault="004D3B4A" w:rsidP="004D3B4A">
      <w:pPr>
        <w:pStyle w:val="BodyText"/>
      </w:pPr>
    </w:p>
    <w:p w:rsidR="004A4D80" w:rsidRDefault="002A5B32" w:rsidP="004D3B4A">
      <w:pPr>
        <w:pStyle w:val="BodyText"/>
      </w:pPr>
      <w:r>
        <w:t>Netýka sa.</w:t>
      </w:r>
    </w:p>
    <w:p w:rsidR="00086A82" w:rsidRDefault="00086A82" w:rsidP="004D3B4A">
      <w:pPr>
        <w:pStyle w:val="BodyText"/>
      </w:pPr>
    </w:p>
    <w:p w:rsidR="00D31052" w:rsidRDefault="00D31052" w:rsidP="004D3B4A">
      <w:pPr>
        <w:pStyle w:val="BodyText"/>
      </w:pPr>
    </w:p>
    <w:p w:rsidR="00D31052" w:rsidRDefault="00D31052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BodyText"/>
      </w:pPr>
    </w:p>
    <w:p w:rsidR="00A73577" w:rsidRDefault="002A5B32" w:rsidP="00C76D6A">
      <w:pPr>
        <w:ind w:left="426"/>
      </w:pPr>
      <w:r>
        <w:t>Netýka sa.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D31052" w:rsidRDefault="00D31052" w:rsidP="00C76D6A">
      <w:pPr>
        <w:ind w:left="426"/>
      </w:pPr>
    </w:p>
    <w:p w:rsidR="005D2A89" w:rsidRDefault="00CA441D">
      <w:pPr>
        <w:pStyle w:val="Heading2"/>
        <w:numPr>
          <w:ilvl w:val="0"/>
          <w:numId w:val="2"/>
        </w:numPr>
      </w:pPr>
      <w:bookmarkStart w:id="11" w:name="_Toc530739904"/>
      <w:r>
        <w:lastRenderedPageBreak/>
        <w:t>Pohľadávky</w:t>
      </w:r>
      <w:bookmarkEnd w:id="11"/>
    </w:p>
    <w:p w:rsidR="00CA441D" w:rsidRDefault="00CA441D" w:rsidP="00CA441D">
      <w:pPr>
        <w:pStyle w:val="BodyText"/>
      </w:pPr>
    </w:p>
    <w:p w:rsidR="00CA441D" w:rsidRDefault="002A5B32" w:rsidP="00CA441D">
      <w:pPr>
        <w:pStyle w:val="BodyText"/>
      </w:pPr>
      <w:r>
        <w:t>Opravné položky neboli tvorené.</w:t>
      </w:r>
    </w:p>
    <w:p w:rsidR="00FE55B3" w:rsidRDefault="00FE55B3" w:rsidP="00CA441D">
      <w:pPr>
        <w:pStyle w:val="BodyText"/>
      </w:pPr>
    </w:p>
    <w:p w:rsidR="00CA441D" w:rsidRDefault="00CA441D" w:rsidP="00CA441D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p w:rsidR="0034119B" w:rsidRDefault="0034119B" w:rsidP="00CA441D">
      <w:pPr>
        <w:pStyle w:val="BodyText"/>
      </w:pPr>
    </w:p>
    <w:bookmarkStart w:id="12" w:name="_MON_1473577397"/>
    <w:bookmarkEnd w:id="12"/>
    <w:p w:rsidR="00086A82" w:rsidRDefault="009C2729" w:rsidP="00342E08">
      <w:pPr>
        <w:pStyle w:val="BodyText"/>
      </w:pPr>
      <w:r>
        <w:object w:dxaOrig="9054" w:dyaOrig="6545">
          <v:shape id="_x0000_i1032" type="#_x0000_t75" style="width:440.25pt;height:357pt" o:ole="" o:preferrelative="f">
            <v:imagedata r:id="rId18" o:title=""/>
            <o:lock v:ext="edit" aspectratio="f"/>
          </v:shape>
          <o:OLEObject Type="Embed" ProgID="Excel.Sheet.12" ShapeID="_x0000_i1032" DrawAspect="Content" ObjectID="_1473605879" r:id="rId19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84D4E" w:rsidRDefault="00B66D57" w:rsidP="00CA441D">
      <w:pPr>
        <w:pStyle w:val="BodyText"/>
      </w:pPr>
      <w:r>
        <w:lastRenderedPageBreak/>
        <w:t>Pohľadávky za predchádzajúce obdobie</w:t>
      </w:r>
      <w:r w:rsidR="00984D4E">
        <w:t>:</w:t>
      </w:r>
    </w:p>
    <w:bookmarkStart w:id="13" w:name="_MON_1473604834"/>
    <w:bookmarkEnd w:id="13"/>
    <w:p w:rsidR="00984D4E" w:rsidRDefault="009C2729" w:rsidP="00CA441D">
      <w:pPr>
        <w:pStyle w:val="BodyText"/>
      </w:pPr>
      <w:r>
        <w:object w:dxaOrig="9054" w:dyaOrig="6545">
          <v:shape id="_x0000_i1033" type="#_x0000_t75" style="width:440.25pt;height:355.5pt" o:ole="" o:preferrelative="f">
            <v:imagedata r:id="rId20" o:title=""/>
            <o:lock v:ext="edit" aspectratio="f"/>
          </v:shape>
          <o:OLEObject Type="Embed" ProgID="Excel.Sheet.12" ShapeID="_x0000_i1033" DrawAspect="Content" ObjectID="_1473605880" r:id="rId21"/>
        </w:object>
      </w:r>
    </w:p>
    <w:p w:rsidR="00B66D57" w:rsidRDefault="00B66D57" w:rsidP="00CA441D">
      <w:pPr>
        <w:pStyle w:val="BodyText"/>
      </w:pPr>
      <w:r>
        <w:t xml:space="preserve"> </w:t>
      </w:r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bookmarkStart w:id="14" w:name="_MON_1473578280"/>
    <w:bookmarkEnd w:id="14"/>
    <w:p w:rsidR="00367A6E" w:rsidRDefault="009C2729" w:rsidP="00142DDE">
      <w:pPr>
        <w:pStyle w:val="BodyText"/>
      </w:pPr>
      <w:r>
        <w:object w:dxaOrig="9026" w:dyaOrig="2382">
          <v:shape id="_x0000_i1034" type="#_x0000_t75" style="width:441pt;height:129.75pt" o:ole="" o:preferrelative="f">
            <v:imagedata r:id="rId22" o:title=""/>
            <o:lock v:ext="edit" aspectratio="f"/>
          </v:shape>
          <o:OLEObject Type="Embed" ProgID="Excel.Sheet.12" ShapeID="_x0000_i1034" DrawAspect="Content" ObjectID="_1473605881" r:id="rId23"/>
        </w:object>
      </w:r>
      <w:r w:rsidR="00A9048F" w:rsidRPr="00A9048F">
        <w:t xml:space="preserve"> </w:t>
      </w:r>
    </w:p>
    <w:p w:rsidR="00B66D57" w:rsidRDefault="00B66D57" w:rsidP="00B66D57">
      <w:pPr>
        <w:pStyle w:val="BodyText"/>
      </w:pPr>
      <w:r>
        <w:t>P</w:t>
      </w:r>
      <w:r w:rsidR="00367A6E">
        <w:t>ohľadávk</w:t>
      </w:r>
      <w:r>
        <w:t>y</w:t>
      </w:r>
      <w:r w:rsidR="00367A6E">
        <w:t xml:space="preserve"> zabezpečen</w:t>
      </w:r>
      <w:r>
        <w:t>é</w:t>
      </w:r>
      <w:r w:rsidR="00367A6E">
        <w:t xml:space="preserve"> záložným právom alebo inou formou zabezpečenia </w:t>
      </w:r>
      <w:bookmarkStart w:id="15" w:name="_Toc530739905"/>
      <w:r>
        <w:t>nie sú.</w:t>
      </w:r>
    </w:p>
    <w:p w:rsidR="00B66D57" w:rsidRDefault="00B66D57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F44976" w:rsidRDefault="00F44976" w:rsidP="00B66D57">
      <w:pPr>
        <w:pStyle w:val="BodyText"/>
      </w:pPr>
    </w:p>
    <w:p w:rsidR="00CA441D" w:rsidRDefault="00CA441D" w:rsidP="00B66D57">
      <w:pPr>
        <w:pStyle w:val="Heading2"/>
      </w:pPr>
      <w:r>
        <w:t>Finančné účty</w:t>
      </w:r>
      <w:bookmarkEnd w:id="15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Ako finančné účty sú vykázané peniaze v pokladnici, účty v bankách a cenné papiere. Účtami v bankách môže Spoločnosť voľne disponovať</w:t>
      </w:r>
      <w:r w:rsidR="00B66D57">
        <w:t>.</w:t>
      </w:r>
    </w:p>
    <w:p w:rsidR="00442157" w:rsidRDefault="00442157" w:rsidP="00CA441D">
      <w:pPr>
        <w:pStyle w:val="BodyText"/>
      </w:pPr>
    </w:p>
    <w:p w:rsidR="00442157" w:rsidRDefault="00442157" w:rsidP="00CA441D">
      <w:pPr>
        <w:pStyle w:val="BodyText"/>
      </w:pPr>
      <w:r>
        <w:t>Prehľad jednotlivých položiek finančných účtov:</w:t>
      </w:r>
    </w:p>
    <w:p w:rsidR="00442157" w:rsidRDefault="00442157" w:rsidP="00CA441D">
      <w:pPr>
        <w:pStyle w:val="BodyText"/>
      </w:pPr>
    </w:p>
    <w:bookmarkStart w:id="16" w:name="_MON_1473578466"/>
    <w:bookmarkEnd w:id="16"/>
    <w:p w:rsidR="004262D7" w:rsidRDefault="00F44976" w:rsidP="00086A82">
      <w:pPr>
        <w:pStyle w:val="BodyText"/>
        <w:rPr>
          <w:b/>
        </w:rPr>
      </w:pPr>
      <w:r w:rsidRPr="00003C63">
        <w:object w:dxaOrig="9043" w:dyaOrig="1892">
          <v:shape id="_x0000_i1027" type="#_x0000_t75" style="width:442.5pt;height:102.75pt" o:ole="" o:preferrelative="f">
            <v:imagedata r:id="rId24" o:title=""/>
            <o:lock v:ext="edit" aspectratio="f"/>
          </v:shape>
          <o:OLEObject Type="Embed" ProgID="Excel.Sheet.12" ShapeID="_x0000_i1027" DrawAspect="Content" ObjectID="_1473605882" r:id="rId25"/>
        </w:object>
      </w:r>
    </w:p>
    <w:p w:rsidR="00CA441D" w:rsidRDefault="00CA441D" w:rsidP="00CA441D">
      <w:pPr>
        <w:pStyle w:val="Heading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BodyText"/>
      </w:pPr>
    </w:p>
    <w:p w:rsidR="006D7585" w:rsidRDefault="00B66D57" w:rsidP="009D0700">
      <w:pPr>
        <w:ind w:left="426"/>
      </w:pPr>
      <w:r>
        <w:t>Netýka sa.</w: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7" w:name="_Toc530739906"/>
    </w:p>
    <w:p w:rsidR="00CA441D" w:rsidRDefault="00CA441D" w:rsidP="00CA441D">
      <w:pPr>
        <w:pStyle w:val="Heading2"/>
        <w:numPr>
          <w:ilvl w:val="0"/>
          <w:numId w:val="2"/>
        </w:numPr>
      </w:pPr>
      <w:r>
        <w:t>Časové rozlíšenie</w:t>
      </w:r>
      <w:bookmarkEnd w:id="17"/>
    </w:p>
    <w:p w:rsidR="00CA441D" w:rsidRDefault="00CA441D" w:rsidP="00CA441D">
      <w:pPr>
        <w:pStyle w:val="BodyText"/>
      </w:pPr>
    </w:p>
    <w:p w:rsidR="00B12204" w:rsidRDefault="00B66D57" w:rsidP="00B12204">
      <w:pPr>
        <w:pStyle w:val="BodyText"/>
        <w:rPr>
          <w:lang w:val="de-DE"/>
        </w:rPr>
      </w:pPr>
      <w:r>
        <w:t>Netýka sa.</w:t>
      </w:r>
    </w:p>
    <w:p w:rsidR="00B12204" w:rsidRPr="004E1874" w:rsidRDefault="00B12204" w:rsidP="00B12204">
      <w:pPr>
        <w:pStyle w:val="Body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1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18"/>
    <w:p w:rsidR="00491AF0" w:rsidRDefault="00491AF0" w:rsidP="00491AF0">
      <w:pPr>
        <w:pStyle w:val="BodyText"/>
      </w:pPr>
    </w:p>
    <w:p w:rsidR="00491AF0" w:rsidRDefault="00B66D57" w:rsidP="00491AF0">
      <w:pPr>
        <w:pStyle w:val="BodyText"/>
      </w:pPr>
      <w:r>
        <w:t>Rezervy neboli tvorené.</w:t>
      </w:r>
    </w:p>
    <w:p w:rsidR="00B66D57" w:rsidRDefault="00B66D57" w:rsidP="00B66D57">
      <w:pPr>
        <w:pStyle w:val="Heading2"/>
        <w:numPr>
          <w:ilvl w:val="0"/>
          <w:numId w:val="0"/>
        </w:numPr>
      </w:pPr>
      <w:bookmarkStart w:id="19" w:name="_Toc530739909"/>
    </w:p>
    <w:p w:rsidR="00491AF0" w:rsidRDefault="00491AF0" w:rsidP="00984D4E">
      <w:pPr>
        <w:pStyle w:val="Heading2"/>
        <w:numPr>
          <w:ilvl w:val="0"/>
          <w:numId w:val="20"/>
        </w:numPr>
      </w:pPr>
      <w:r>
        <w:t>Záväzky</w:t>
      </w:r>
      <w:bookmarkEnd w:id="19"/>
    </w:p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BodyText"/>
      </w:pPr>
    </w:p>
    <w:bookmarkStart w:id="20" w:name="_MON_1473578541"/>
    <w:bookmarkEnd w:id="20"/>
    <w:p w:rsidR="002A7CDF" w:rsidRDefault="00F44976" w:rsidP="009D0700">
      <w:pPr>
        <w:ind w:left="426"/>
      </w:pPr>
      <w:r>
        <w:object w:dxaOrig="8963" w:dyaOrig="2834">
          <v:shape id="_x0000_i1028" type="#_x0000_t75" style="width:440.25pt;height:156pt" o:ole="" o:preferrelative="f">
            <v:imagedata r:id="rId26" o:title=""/>
            <o:lock v:ext="edit" aspectratio="f"/>
          </v:shape>
          <o:OLEObject Type="Embed" ProgID="Excel.Sheet.12" ShapeID="_x0000_i1028" DrawAspect="Content" ObjectID="_1473605883" r:id="rId27"/>
        </w:object>
      </w:r>
    </w:p>
    <w:p w:rsidR="00086A82" w:rsidRDefault="00086A82" w:rsidP="00491AF0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1" w:name="_Toc530739911"/>
      <w:r>
        <w:t>Sociálny fond</w:t>
      </w:r>
      <w:bookmarkEnd w:id="21"/>
    </w:p>
    <w:p w:rsidR="00E231BA" w:rsidRDefault="00E231BA" w:rsidP="00E231BA">
      <w:pPr>
        <w:pStyle w:val="BodyText"/>
      </w:pPr>
    </w:p>
    <w:p w:rsidR="0031323E" w:rsidRDefault="0031323E" w:rsidP="00E231BA">
      <w:pPr>
        <w:pStyle w:val="BodyText"/>
      </w:pPr>
      <w:r>
        <w:t>Netýka sa.</w:t>
      </w:r>
    </w:p>
    <w:p w:rsidR="0031323E" w:rsidRDefault="0031323E" w:rsidP="00E231BA">
      <w:pPr>
        <w:pStyle w:val="BodyText"/>
      </w:pPr>
    </w:p>
    <w:p w:rsidR="0031323E" w:rsidRDefault="0031323E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2" w:name="_Toc530739912"/>
      <w:r>
        <w:t>Bankové úvery</w:t>
      </w:r>
      <w:bookmarkEnd w:id="22"/>
    </w:p>
    <w:p w:rsidR="00E231BA" w:rsidRDefault="00E231BA" w:rsidP="00E231BA">
      <w:pPr>
        <w:pStyle w:val="BodyText"/>
      </w:pPr>
    </w:p>
    <w:p w:rsidR="0031323E" w:rsidRDefault="0031323E" w:rsidP="00E231BA">
      <w:pPr>
        <w:pStyle w:val="BodyText"/>
      </w:pPr>
      <w:r>
        <w:t>Netýka sa.</w:t>
      </w:r>
    </w:p>
    <w:p w:rsidR="0031323E" w:rsidRDefault="0031323E">
      <w:pPr>
        <w:spacing w:after="200" w:line="276" w:lineRule="auto"/>
        <w:rPr>
          <w:b/>
          <w:sz w:val="18"/>
        </w:rPr>
      </w:pPr>
      <w:bookmarkStart w:id="23" w:name="_Toc530739913"/>
    </w:p>
    <w:p w:rsidR="00E231BA" w:rsidRDefault="009B60B7" w:rsidP="00E231BA">
      <w:pPr>
        <w:pStyle w:val="Heading2"/>
        <w:numPr>
          <w:ilvl w:val="0"/>
          <w:numId w:val="2"/>
        </w:numPr>
      </w:pPr>
      <w:r>
        <w:t>Č</w:t>
      </w:r>
      <w:r w:rsidR="00E231BA">
        <w:t>asové rozlíšenie</w:t>
      </w:r>
      <w:bookmarkEnd w:id="23"/>
    </w:p>
    <w:p w:rsidR="00E231BA" w:rsidRDefault="00E231BA" w:rsidP="00E231BA">
      <w:pPr>
        <w:pStyle w:val="BodyText"/>
      </w:pPr>
    </w:p>
    <w:p w:rsidR="0031323E" w:rsidRDefault="0031323E" w:rsidP="00E231BA">
      <w:pPr>
        <w:pStyle w:val="BodyText"/>
      </w:pPr>
      <w:r>
        <w:t>Netýka sa.</w:t>
      </w:r>
    </w:p>
    <w:p w:rsidR="00086A82" w:rsidRDefault="00086A82">
      <w:pPr>
        <w:spacing w:after="200" w:line="276" w:lineRule="auto"/>
        <w:rPr>
          <w:b/>
          <w:sz w:val="18"/>
        </w:rPr>
      </w:pPr>
    </w:p>
    <w:p w:rsidR="00BC631F" w:rsidRPr="00401F9E" w:rsidRDefault="000B619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BodyText"/>
      </w:pPr>
    </w:p>
    <w:p w:rsidR="0031323E" w:rsidRDefault="0031323E" w:rsidP="00BC631F">
      <w:pPr>
        <w:pStyle w:val="BodyText"/>
      </w:pPr>
      <w:r>
        <w:t>Netýka sa.</w:t>
      </w: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31323E" w:rsidRDefault="0031323E" w:rsidP="00BC631F">
      <w:pPr>
        <w:pStyle w:val="BodyText"/>
      </w:pPr>
    </w:p>
    <w:p w:rsidR="00FE55B3" w:rsidRDefault="00FE55B3" w:rsidP="00BC631F">
      <w:pPr>
        <w:pStyle w:val="BodyText"/>
      </w:pPr>
    </w:p>
    <w:p w:rsidR="0031323E" w:rsidRDefault="0031323E" w:rsidP="00BC631F">
      <w:pPr>
        <w:pStyle w:val="BodyText"/>
      </w:pP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24" w:name="_Toc530739914"/>
    </w:p>
    <w:p w:rsidR="0031323E" w:rsidRPr="0031323E" w:rsidRDefault="0031323E" w:rsidP="0031323E"/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24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BodyText"/>
      </w:pPr>
    </w:p>
    <w:bookmarkStart w:id="25" w:name="_MON_1473578630"/>
    <w:bookmarkEnd w:id="25"/>
    <w:p w:rsidR="00F75DF5" w:rsidRDefault="00F44976" w:rsidP="00F75DF5">
      <w:pPr>
        <w:pStyle w:val="BodyText"/>
      </w:pPr>
      <w:r>
        <w:object w:dxaOrig="8752" w:dyaOrig="3083">
          <v:shape id="_x0000_i1029" type="#_x0000_t75" style="width:414.75pt;height:163.5pt" o:ole="" o:preferrelative="f">
            <v:imagedata r:id="rId28" o:title=""/>
            <o:lock v:ext="edit" aspectratio="f"/>
          </v:shape>
          <o:OLEObject Type="Embed" ProgID="Excel.Sheet.12" ShapeID="_x0000_i1029" DrawAspect="Content" ObjectID="_1473605884" r:id="rId29"/>
        </w:object>
      </w:r>
    </w:p>
    <w:p w:rsidR="00E231BA" w:rsidRDefault="00E231BA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6" w:name="_Toc530739915"/>
      <w:r>
        <w:t>Zmena stavu zásob vlastnej výroby</w:t>
      </w:r>
      <w:bookmarkEnd w:id="26"/>
    </w:p>
    <w:p w:rsidR="00E231BA" w:rsidRDefault="00E231BA" w:rsidP="00E231BA">
      <w:pPr>
        <w:pStyle w:val="BodyText"/>
      </w:pPr>
    </w:p>
    <w:p w:rsidR="0031323E" w:rsidRDefault="0031323E" w:rsidP="00E231BA">
      <w:pPr>
        <w:pStyle w:val="BodyText"/>
      </w:pPr>
      <w:r>
        <w:t>Netýka sa.</w: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27" w:name="_Toc530739916"/>
    </w:p>
    <w:p w:rsidR="00E231BA" w:rsidRDefault="00E231BA" w:rsidP="00E231BA">
      <w:pPr>
        <w:pStyle w:val="Heading2"/>
        <w:numPr>
          <w:ilvl w:val="0"/>
          <w:numId w:val="2"/>
        </w:numPr>
      </w:pPr>
      <w:r>
        <w:t>Aktivácia</w:t>
      </w:r>
      <w:bookmarkEnd w:id="2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BodyText"/>
      </w:pPr>
    </w:p>
    <w:p w:rsidR="005C50FC" w:rsidRDefault="0031323E" w:rsidP="005C50FC">
      <w:pPr>
        <w:pStyle w:val="BodyText"/>
      </w:pPr>
      <w:r>
        <w:t>Netýka sa.</w:t>
      </w:r>
    </w:p>
    <w:p w:rsidR="00EF34AE" w:rsidRDefault="00EF34AE">
      <w:pPr>
        <w:spacing w:after="200" w:line="276" w:lineRule="auto"/>
        <w:rPr>
          <w:b/>
          <w:sz w:val="18"/>
        </w:rPr>
      </w:pP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</w:p>
    <w:bookmarkStart w:id="28" w:name="_MON_1473579083"/>
    <w:bookmarkEnd w:id="28"/>
    <w:p w:rsidR="0000290B" w:rsidRDefault="00050EAF" w:rsidP="0000290B">
      <w:pPr>
        <w:pStyle w:val="BodyText"/>
      </w:pPr>
      <w:r>
        <w:object w:dxaOrig="8715" w:dyaOrig="2370">
          <v:shape id="_x0000_i1030" type="#_x0000_t75" style="width:439.5pt;height:133.5pt" o:ole="" o:preferrelative="f">
            <v:imagedata r:id="rId30" o:title=""/>
            <o:lock v:ext="edit" aspectratio="f"/>
          </v:shape>
          <o:OLEObject Type="Embed" ProgID="Excel.Sheet.12" ShapeID="_x0000_i1030" DrawAspect="Content" ObjectID="_1473605885" r:id="rId31"/>
        </w:object>
      </w:r>
      <w:r w:rsidR="0000290B"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bookmarkStart w:id="29" w:name="_MON_1473579131"/>
    <w:bookmarkEnd w:id="29"/>
    <w:p w:rsidR="009458E0" w:rsidRDefault="008F6D62" w:rsidP="0000290B">
      <w:pPr>
        <w:pStyle w:val="BodyText"/>
      </w:pPr>
      <w:r>
        <w:object w:dxaOrig="8816" w:dyaOrig="9224">
          <v:shape id="_x0000_i1031" type="#_x0000_t75" style="width:442.5pt;height:516pt" o:ole="" o:preferrelative="f">
            <v:imagedata r:id="rId32" o:title=""/>
            <o:lock v:ext="edit" aspectratio="f"/>
          </v:shape>
          <o:OLEObject Type="Embed" ProgID="Excel.Sheet.12" ShapeID="_x0000_i1031" DrawAspect="Content" ObjectID="_1473605886" r:id="rId33"/>
        </w:object>
      </w:r>
    </w:p>
    <w:p w:rsidR="0000290B" w:rsidRDefault="0000290B" w:rsidP="0000290B">
      <w:pPr>
        <w:pStyle w:val="BodyText"/>
      </w:pPr>
    </w:p>
    <w:p w:rsidR="00697F7C" w:rsidRDefault="00697F7C" w:rsidP="00697F7C">
      <w:pPr>
        <w:pStyle w:val="BodyText"/>
      </w:pPr>
    </w:p>
    <w:p w:rsidR="0000290B" w:rsidRDefault="0000290B" w:rsidP="0000290B">
      <w:pPr>
        <w:pStyle w:val="BodyText"/>
      </w:pPr>
    </w:p>
    <w:p w:rsidR="00EB0931" w:rsidRPr="009A0A45" w:rsidRDefault="00EB0931" w:rsidP="00EB0931">
      <w:pPr>
        <w:pStyle w:val="BodyText"/>
        <w:rPr>
          <w:lang w:val="de-DE"/>
        </w:rPr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bookmarkStart w:id="30" w:name="_MON_1473605134"/>
    <w:bookmarkEnd w:id="30"/>
    <w:p w:rsidR="009226CD" w:rsidRDefault="009C2729" w:rsidP="0000290B">
      <w:pPr>
        <w:pStyle w:val="BodyText"/>
      </w:pPr>
      <w:r w:rsidRPr="00003C63">
        <w:object w:dxaOrig="11182" w:dyaOrig="4000">
          <v:shape id="_x0000_i1035" type="#_x0000_t75" style="width:541.5pt;height:3in" o:ole="" o:preferrelative="f">
            <v:imagedata r:id="rId34" o:title=""/>
            <o:lock v:ext="edit" aspectratio="f"/>
          </v:shape>
          <o:OLEObject Type="Embed" ProgID="Excel.Sheet.12" ShapeID="_x0000_i1035" DrawAspect="Content" ObjectID="_1473605887" r:id="rId35"/>
        </w:object>
      </w:r>
    </w:p>
    <w:p w:rsidR="009226CD" w:rsidRDefault="009226CD" w:rsidP="0000290B">
      <w:pPr>
        <w:pStyle w:val="Body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BodyText"/>
      </w:pPr>
    </w:p>
    <w:p w:rsidR="00283139" w:rsidRDefault="00AE546D" w:rsidP="0000290B">
      <w:pPr>
        <w:pStyle w:val="BodyText"/>
      </w:pPr>
      <w:r>
        <w:t>Netýka sa</w:t>
      </w:r>
    </w:p>
    <w:p w:rsidR="00AE546D" w:rsidRDefault="00AE546D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BodyText"/>
        <w:ind w:left="0"/>
      </w:pPr>
    </w:p>
    <w:p w:rsidR="0000290B" w:rsidRDefault="0000290B" w:rsidP="002F770F">
      <w:pPr>
        <w:pStyle w:val="Heading2"/>
        <w:numPr>
          <w:ilvl w:val="0"/>
          <w:numId w:val="29"/>
        </w:numPr>
      </w:pPr>
      <w:bookmarkStart w:id="31" w:name="_Toc530739921"/>
      <w:r>
        <w:t>Podmienené záväzky</w:t>
      </w:r>
      <w:bookmarkEnd w:id="31"/>
    </w:p>
    <w:p w:rsidR="0000290B" w:rsidRDefault="0000290B" w:rsidP="0000290B">
      <w:pPr>
        <w:pStyle w:val="BodyText"/>
      </w:pPr>
    </w:p>
    <w:p w:rsidR="0017267A" w:rsidRDefault="00AE546D" w:rsidP="0000290B">
      <w:pPr>
        <w:pStyle w:val="BodyText"/>
      </w:pPr>
      <w:r>
        <w:t>Netýka sa.</w:t>
      </w:r>
    </w:p>
    <w:p w:rsidR="00AE546D" w:rsidRDefault="00AE546D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bookmarkStart w:id="32" w:name="_Toc530739922"/>
      <w:r>
        <w:t>Ostatné finančné povinnosti</w:t>
      </w:r>
      <w:bookmarkEnd w:id="32"/>
    </w:p>
    <w:p w:rsidR="0000290B" w:rsidRDefault="0000290B" w:rsidP="0000290B">
      <w:pPr>
        <w:pStyle w:val="BodyText"/>
      </w:pPr>
    </w:p>
    <w:p w:rsidR="0000290B" w:rsidRDefault="00AE546D" w:rsidP="0000290B">
      <w:pPr>
        <w:pStyle w:val="BodyText"/>
      </w:pPr>
      <w:r>
        <w:t>Žiadne.</w:t>
      </w:r>
    </w:p>
    <w:p w:rsidR="00AE546D" w:rsidRDefault="00AE546D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AE546D">
      <w:pPr>
        <w:pStyle w:val="BodyText"/>
      </w:pPr>
      <w:r>
        <w:t xml:space="preserve">Spoločnosť </w:t>
      </w:r>
      <w:r w:rsidR="004723CA">
        <w:t>nemá podmienený majet</w:t>
      </w:r>
      <w:r w:rsidR="00AE546D">
        <w:t>o</w:t>
      </w:r>
      <w:r w:rsidR="004723CA">
        <w:t>k</w:t>
      </w:r>
      <w:r w:rsidR="00AE546D">
        <w:t>.</w:t>
      </w:r>
    </w:p>
    <w:p w:rsidR="00627B6C" w:rsidRDefault="00627B6C" w:rsidP="0000290B">
      <w:pPr>
        <w:pStyle w:val="BodyText"/>
      </w:pPr>
    </w:p>
    <w:p w:rsidR="00627B6C" w:rsidRDefault="00627B6C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3" w:name="_Toc530739923"/>
      <w:r>
        <w:t>Informácie o príjmoch a výhodách členov štatutárnych orgánov, dozorných orgánov</w:t>
      </w:r>
      <w:bookmarkEnd w:id="33"/>
      <w:r>
        <w:t xml:space="preserve"> a iných orgánov účtovnej jednotky</w:t>
      </w:r>
    </w:p>
    <w:p w:rsidR="0000290B" w:rsidRDefault="0000290B" w:rsidP="0000290B">
      <w:pPr>
        <w:pStyle w:val="BodyText"/>
      </w:pPr>
    </w:p>
    <w:p w:rsidR="0000290B" w:rsidRDefault="00AE546D" w:rsidP="0000290B">
      <w:pPr>
        <w:pStyle w:val="BodyText"/>
      </w:pPr>
      <w:r>
        <w:t>V roku 2011 spoločník nemal príjmy zo spoločnosti.</w:t>
      </w:r>
    </w:p>
    <w:p w:rsidR="008D2F11" w:rsidRDefault="008D2F11" w:rsidP="0000290B">
      <w:pPr>
        <w:pStyle w:val="BodyText"/>
      </w:pPr>
    </w:p>
    <w:p w:rsidR="00006F02" w:rsidRDefault="00006F02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4" w:name="_Toc530739924"/>
      <w:r>
        <w:t>Informácie o ekonomických vzťahoch účtovnej jednotky a spriaznených osôb</w:t>
      </w:r>
      <w:bookmarkEnd w:id="34"/>
    </w:p>
    <w:p w:rsidR="0000290B" w:rsidRDefault="0000290B" w:rsidP="0000290B">
      <w:pPr>
        <w:pStyle w:val="BodyText"/>
      </w:pPr>
    </w:p>
    <w:p w:rsidR="002F770F" w:rsidRDefault="00AE546D" w:rsidP="002F770F">
      <w:pPr>
        <w:pStyle w:val="BodyText"/>
      </w:pPr>
      <w:r>
        <w:t>Spoločnosť nemá vzťahy so spriaznenými osobami.</w:t>
      </w:r>
    </w:p>
    <w:p w:rsidR="00AE546D" w:rsidRDefault="00AE546D" w:rsidP="002F770F">
      <w:pPr>
        <w:pStyle w:val="BodyText"/>
      </w:pPr>
    </w:p>
    <w:p w:rsidR="00AE546D" w:rsidRDefault="00AE546D" w:rsidP="002F770F">
      <w:pPr>
        <w:pStyle w:val="BodyText"/>
      </w:pPr>
    </w:p>
    <w:p w:rsidR="00627B6C" w:rsidRPr="002F770F" w:rsidRDefault="00627B6C" w:rsidP="002F770F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5" w:name="_Toc530739925"/>
      <w:r>
        <w:lastRenderedPageBreak/>
        <w:t>Informácie o skutočnostiach, ktoré nastali po dni, ku ktorému sa zostavuje účtovná závierka, do dňa zostavenia účtovnej závierky</w:t>
      </w:r>
      <w:bookmarkEnd w:id="35"/>
    </w:p>
    <w:p w:rsidR="003E0FA2" w:rsidRDefault="003E0FA2" w:rsidP="003E0FA2">
      <w:pPr>
        <w:pStyle w:val="BodyText"/>
      </w:pPr>
    </w:p>
    <w:p w:rsidR="003E0FA2" w:rsidRDefault="00AE546D" w:rsidP="003E0FA2">
      <w:pPr>
        <w:pStyle w:val="BodyText"/>
      </w:pPr>
      <w:r>
        <w:t>Po 31. Decembri 2011 až do dňa zostavenia účtovnej závierky nenastali žiadne významné skutočnosti.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36" w:name="_Toc530739907"/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6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BodyText"/>
        <w:ind w:left="0"/>
      </w:pPr>
    </w:p>
    <w:bookmarkStart w:id="37" w:name="_MON_1473580526"/>
    <w:bookmarkEnd w:id="37"/>
    <w:p w:rsidR="00262CD4" w:rsidRDefault="009C2729" w:rsidP="003E0FA2">
      <w:pPr>
        <w:pStyle w:val="BodyText"/>
      </w:pPr>
      <w:r>
        <w:object w:dxaOrig="9280" w:dyaOrig="6775">
          <v:shape id="_x0000_i1036" type="#_x0000_t75" style="width:441pt;height:358.5pt" o:ole="" o:preferrelative="f">
            <v:imagedata r:id="rId36" o:title=""/>
            <o:lock v:ext="edit" aspectratio="f"/>
          </v:shape>
          <o:OLEObject Type="Embed" ProgID="Excel.Sheet.12" ShapeID="_x0000_i1036" DrawAspect="Content" ObjectID="_1473605888" r:id="rId37"/>
        </w:object>
      </w:r>
    </w:p>
    <w:p w:rsidR="0075139D" w:rsidRDefault="0075139D" w:rsidP="0075139D">
      <w:pPr>
        <w:pStyle w:val="BodyText"/>
      </w:pPr>
    </w:p>
    <w:p w:rsidR="00627B6C" w:rsidRDefault="00627B6C">
      <w:pPr>
        <w:spacing w:after="200" w:line="276" w:lineRule="auto"/>
        <w:rPr>
          <w:sz w:val="18"/>
        </w:rPr>
      </w:pPr>
      <w:bookmarkStart w:id="38" w:name="_GoBack"/>
      <w:bookmarkEnd w:id="38"/>
    </w:p>
    <w:sectPr w:rsidR="00627B6C" w:rsidSect="005B316E">
      <w:headerReference w:type="default" r:id="rId38"/>
      <w:headerReference w:type="first" r:id="rId39"/>
      <w:footerReference w:type="first" r:id="rId4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742" w:rsidRDefault="009A6742" w:rsidP="00E95128">
      <w:r>
        <w:separator/>
      </w:r>
    </w:p>
  </w:endnote>
  <w:endnote w:type="continuationSeparator" w:id="0">
    <w:p w:rsidR="009A6742" w:rsidRDefault="009A67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Pr="000D3235" w:rsidRDefault="00CB1A9F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1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CB1A9F" w:rsidRPr="000D3235" w:rsidRDefault="00CB1A9F" w:rsidP="000658BA">
    <w:pPr>
      <w:autoSpaceDE w:val="0"/>
      <w:autoSpaceDN w:val="0"/>
      <w:adjustRightInd w:val="0"/>
      <w:rPr>
        <w:sz w:val="16"/>
        <w:szCs w:val="16"/>
      </w:rPr>
    </w:pPr>
  </w:p>
  <w:p w:rsidR="00CB1A9F" w:rsidRPr="000D3235" w:rsidRDefault="00CB1A9F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F70C00">
    <w:pPr>
      <w:pStyle w:val="Footer"/>
      <w:tabs>
        <w:tab w:val="clear" w:pos="9072"/>
        <w:tab w:val="right" w:pos="9214"/>
      </w:tabs>
    </w:pPr>
    <w:r w:rsidRPr="00E95128">
      <w:t xml:space="preserve"> </w:t>
    </w:r>
    <w: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9C2729">
          <w:rPr>
            <w:b/>
            <w:noProof/>
          </w:rPr>
          <w:t>16</w:t>
        </w:r>
        <w:r w:rsidRPr="00F70C00">
          <w:rPr>
            <w:b/>
          </w:rPr>
          <w:fldChar w:fldCharType="end"/>
        </w:r>
      </w:sdtContent>
    </w:sdt>
  </w:p>
  <w:p w:rsidR="00CB1A9F" w:rsidRDefault="00CB1A9F" w:rsidP="002F05C7">
    <w:pPr>
      <w:pStyle w:val="Footer"/>
      <w:rPr>
        <w:sz w:val="16"/>
        <w:szCs w:val="16"/>
      </w:rPr>
    </w:pPr>
  </w:p>
  <w:p w:rsidR="00CB1A9F" w:rsidRPr="00F70C00" w:rsidRDefault="00CB1A9F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58479C">
    <w:pPr>
      <w:pStyle w:val="Footer"/>
    </w:pPr>
  </w:p>
  <w:p w:rsidR="00CB1A9F" w:rsidRPr="00310A8B" w:rsidRDefault="00CB1A9F" w:rsidP="0058479C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9C2729">
      <w:rPr>
        <w:b/>
        <w:noProof/>
      </w:rPr>
      <w:t>2</w:t>
    </w:r>
    <w:r w:rsidRPr="00F70C00">
      <w:rPr>
        <w:b/>
      </w:rPr>
      <w:fldChar w:fldCharType="end"/>
    </w:r>
  </w:p>
  <w:p w:rsidR="00CB1A9F" w:rsidRDefault="00CB1A9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CB1A9F" w:rsidRPr="00F70C00" w:rsidRDefault="00CB1A9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742" w:rsidRDefault="009A6742" w:rsidP="00E95128">
      <w:r>
        <w:separator/>
      </w:r>
    </w:p>
  </w:footnote>
  <w:footnote w:type="continuationSeparator" w:id="0">
    <w:p w:rsidR="009A6742" w:rsidRDefault="009A67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CB1A9F" w:rsidRPr="00803D2C" w:rsidRDefault="00CB1A9F" w:rsidP="000658BA">
    <w:pPr>
      <w:pStyle w:val="Header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CB1A9F" w:rsidRPr="000D3235" w:rsidRDefault="00CB1A9F" w:rsidP="00065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EF3A71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Default="00CB1A9F" w:rsidP="00EF3A71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k </w:t>
    </w:r>
    <w:r w:rsidRPr="008D6361">
      <w:rPr>
        <w:sz w:val="18"/>
        <w:szCs w:val="18"/>
      </w:rPr>
      <w:t>účtovn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CB1A9F" w:rsidRPr="00E95128" w:rsidRDefault="00CB1A9F" w:rsidP="00EF3A71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Pr="00E95128" w:rsidRDefault="00CB1A9F" w:rsidP="00EF3A71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ARK SK</w:t>
    </w:r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CB1A9F" w:rsidRPr="00EF3A71" w:rsidRDefault="00CB1A9F" w:rsidP="00EF3A7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Default="00CB1A9F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k </w:t>
    </w:r>
    <w:r w:rsidRPr="008D6361">
      <w:rPr>
        <w:sz w:val="18"/>
        <w:szCs w:val="18"/>
      </w:rPr>
      <w:t>účtovn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CB1A9F" w:rsidRPr="00E95128" w:rsidRDefault="00CB1A9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Pr="00E95128" w:rsidRDefault="00CB1A9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be unique</w:t>
    </w:r>
    <w:r w:rsidRPr="00E9512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spol. 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 </w:t>
    </w:r>
    <w:r w:rsidRPr="00E95128">
      <w:rPr>
        <w:b/>
        <w:bCs/>
        <w:sz w:val="18"/>
        <w:szCs w:val="18"/>
      </w:rPr>
      <w:t>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B1A9F" w:rsidRPr="00E95128" w:rsidRDefault="00CB1A9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k </w:t>
    </w:r>
    <w:r w:rsidRPr="008D6361">
      <w:rPr>
        <w:sz w:val="18"/>
        <w:szCs w:val="18"/>
      </w:rPr>
      <w:t>účtovn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CB1A9F" w:rsidRPr="00E95128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Pr="00E95128" w:rsidRDefault="00CB1A9F" w:rsidP="00B66D57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be unique</w:t>
    </w:r>
    <w:r w:rsidRPr="00E9512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spol.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r.</w:t>
    </w:r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B1A9F" w:rsidRDefault="00CB1A9F" w:rsidP="00B66D57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CB1A9F" w:rsidRPr="00B66D57" w:rsidRDefault="00CB1A9F" w:rsidP="00B66D57">
    <w:pPr>
      <w:pStyle w:val="Head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1A9F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Poznámky k </w:t>
    </w:r>
    <w:r w:rsidRPr="008D6361">
      <w:rPr>
        <w:sz w:val="18"/>
        <w:szCs w:val="18"/>
      </w:rPr>
      <w:t>účtovn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e</w:t>
    </w:r>
  </w:p>
  <w:p w:rsidR="00CB1A9F" w:rsidRPr="00E95128" w:rsidRDefault="00CB1A9F" w:rsidP="00B66D57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B1A9F" w:rsidRPr="00E95128" w:rsidRDefault="00CB1A9F" w:rsidP="00B66D57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be unique</w:t>
    </w:r>
    <w:r w:rsidRPr="00E9512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spol.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r.</w:t>
    </w:r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B1A9F" w:rsidRDefault="00CB1A9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CB1A9F" w:rsidRPr="00E95128" w:rsidRDefault="00CB1A9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30C7089"/>
    <w:multiLevelType w:val="hybridMultilevel"/>
    <w:tmpl w:val="7ECA79AE"/>
    <w:lvl w:ilvl="0" w:tplc="4C2CB508">
      <w:start w:val="82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0EAF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1D6A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2596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A14"/>
    <w:rsid w:val="00260C4C"/>
    <w:rsid w:val="00262CD4"/>
    <w:rsid w:val="0027298D"/>
    <w:rsid w:val="002800EB"/>
    <w:rsid w:val="00280D5B"/>
    <w:rsid w:val="00283139"/>
    <w:rsid w:val="00286A3D"/>
    <w:rsid w:val="00290A84"/>
    <w:rsid w:val="00294BAE"/>
    <w:rsid w:val="002977CC"/>
    <w:rsid w:val="002A264B"/>
    <w:rsid w:val="002A5B32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CE9"/>
    <w:rsid w:val="00307540"/>
    <w:rsid w:val="0031323E"/>
    <w:rsid w:val="003147AA"/>
    <w:rsid w:val="00331FD6"/>
    <w:rsid w:val="00335C04"/>
    <w:rsid w:val="0034119B"/>
    <w:rsid w:val="00342E08"/>
    <w:rsid w:val="003434C5"/>
    <w:rsid w:val="0036502B"/>
    <w:rsid w:val="00367A6E"/>
    <w:rsid w:val="0039139C"/>
    <w:rsid w:val="003B591C"/>
    <w:rsid w:val="003B63AF"/>
    <w:rsid w:val="003C3FDF"/>
    <w:rsid w:val="003C6B7B"/>
    <w:rsid w:val="003D140B"/>
    <w:rsid w:val="003D5127"/>
    <w:rsid w:val="003E0FA2"/>
    <w:rsid w:val="003F21A8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23C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32C98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381D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ED1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960"/>
    <w:rsid w:val="006573D4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A7C2A"/>
    <w:rsid w:val="006B6FFE"/>
    <w:rsid w:val="006C27AA"/>
    <w:rsid w:val="006C2A06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8F6D62"/>
    <w:rsid w:val="00900696"/>
    <w:rsid w:val="0090078A"/>
    <w:rsid w:val="0090101B"/>
    <w:rsid w:val="009226CD"/>
    <w:rsid w:val="009441EB"/>
    <w:rsid w:val="009458E0"/>
    <w:rsid w:val="0095003F"/>
    <w:rsid w:val="00954399"/>
    <w:rsid w:val="009738C3"/>
    <w:rsid w:val="009743BF"/>
    <w:rsid w:val="0098136C"/>
    <w:rsid w:val="00984D4E"/>
    <w:rsid w:val="0098537D"/>
    <w:rsid w:val="00985D23"/>
    <w:rsid w:val="0098647C"/>
    <w:rsid w:val="00991C72"/>
    <w:rsid w:val="009A6742"/>
    <w:rsid w:val="009B60B7"/>
    <w:rsid w:val="009B7785"/>
    <w:rsid w:val="009C2729"/>
    <w:rsid w:val="009D02E9"/>
    <w:rsid w:val="009D0700"/>
    <w:rsid w:val="009D2ECF"/>
    <w:rsid w:val="009E16EA"/>
    <w:rsid w:val="009E1DEC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32253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546D"/>
    <w:rsid w:val="00B03577"/>
    <w:rsid w:val="00B0368E"/>
    <w:rsid w:val="00B12204"/>
    <w:rsid w:val="00B12629"/>
    <w:rsid w:val="00B146E6"/>
    <w:rsid w:val="00B345EE"/>
    <w:rsid w:val="00B55A09"/>
    <w:rsid w:val="00B5615A"/>
    <w:rsid w:val="00B564FF"/>
    <w:rsid w:val="00B6076C"/>
    <w:rsid w:val="00B66D57"/>
    <w:rsid w:val="00B67573"/>
    <w:rsid w:val="00B71C86"/>
    <w:rsid w:val="00B71CC7"/>
    <w:rsid w:val="00B72C1D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1B51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6BF3"/>
    <w:rsid w:val="00C402E5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69B7"/>
    <w:rsid w:val="00CB0CD3"/>
    <w:rsid w:val="00CB1A9F"/>
    <w:rsid w:val="00CB3140"/>
    <w:rsid w:val="00CB6833"/>
    <w:rsid w:val="00CC153E"/>
    <w:rsid w:val="00CC3798"/>
    <w:rsid w:val="00CD3A8A"/>
    <w:rsid w:val="00CD4F6B"/>
    <w:rsid w:val="00CD5172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1052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2C89"/>
    <w:rsid w:val="00DE358C"/>
    <w:rsid w:val="00DE5898"/>
    <w:rsid w:val="00DF3DC6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042B"/>
    <w:rsid w:val="00ED1E98"/>
    <w:rsid w:val="00ED5F95"/>
    <w:rsid w:val="00ED67D4"/>
    <w:rsid w:val="00EE0E21"/>
    <w:rsid w:val="00EF0B01"/>
    <w:rsid w:val="00EF34AE"/>
    <w:rsid w:val="00EF3A71"/>
    <w:rsid w:val="00EF4E72"/>
    <w:rsid w:val="00EF688C"/>
    <w:rsid w:val="00F10E0E"/>
    <w:rsid w:val="00F150F1"/>
    <w:rsid w:val="00F16F26"/>
    <w:rsid w:val="00F20205"/>
    <w:rsid w:val="00F27004"/>
    <w:rsid w:val="00F4385F"/>
    <w:rsid w:val="00F44976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7986"/>
    <w:rsid w:val="00FD44E7"/>
    <w:rsid w:val="00FD4736"/>
    <w:rsid w:val="00FE0172"/>
    <w:rsid w:val="00FE2CC6"/>
    <w:rsid w:val="00FE3AB4"/>
    <w:rsid w:val="00FE55B3"/>
    <w:rsid w:val="00FF07E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F843B4B-CC32-46FC-81D2-201D6BA5B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DefaultParagraphFont"/>
    <w:rsid w:val="00171D6A"/>
  </w:style>
  <w:style w:type="paragraph" w:styleId="TOC2">
    <w:name w:val="toc 2"/>
    <w:basedOn w:val="Normal"/>
    <w:next w:val="Normal"/>
    <w:autoRedefine/>
    <w:semiHidden/>
    <w:rsid w:val="00DE2C8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header" Target="header5.xml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footer" Target="footer1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604700-51B6-494E-9FD6-C6022AB64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2901</Words>
  <Characters>16542</Characters>
  <Application>Microsoft Office Word</Application>
  <DocSecurity>0</DocSecurity>
  <Lines>137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Krol</cp:lastModifiedBy>
  <cp:revision>2</cp:revision>
  <cp:lastPrinted>2011-12-01T11:09:00Z</cp:lastPrinted>
  <dcterms:created xsi:type="dcterms:W3CDTF">2014-09-30T16:11:00Z</dcterms:created>
  <dcterms:modified xsi:type="dcterms:W3CDTF">2014-09-30T16:11:00Z</dcterms:modified>
</cp:coreProperties>
</file>