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2A070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DANUBE</w:t>
      </w:r>
      <w:r w:rsidR="008518A0">
        <w:rPr>
          <w:rFonts w:asciiTheme="majorHAnsi" w:hAnsiTheme="majorHAnsi"/>
        </w:rPr>
        <w:t xml:space="preserve"> OPTI</w:t>
      </w:r>
      <w:r>
        <w:rPr>
          <w:rFonts w:asciiTheme="majorHAnsi" w:hAnsiTheme="majorHAnsi"/>
        </w:rPr>
        <w:t>C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8518A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Kozácka 7820/63</w:t>
      </w:r>
    </w:p>
    <w:p w:rsidR="00760EA4" w:rsidRDefault="008518A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91702 Trnava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2A0702">
        <w:rPr>
          <w:rFonts w:asciiTheme="majorHAnsi" w:hAnsiTheme="majorHAnsi"/>
        </w:rPr>
        <w:t>44638892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51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51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51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2A070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rozhodnutím </w:t>
      </w:r>
      <w:bookmarkStart w:id="0" w:name="_GoBack"/>
      <w:bookmarkEnd w:id="0"/>
      <w:r w:rsidR="002A070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valného zhromaždenia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8518A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31.10.2014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8518A0">
        <w:rPr>
          <w:rFonts w:asciiTheme="majorHAnsi" w:hAnsiTheme="majorHAnsi"/>
        </w:rPr>
        <w:t> Trnave,</w:t>
      </w:r>
      <w:r>
        <w:rPr>
          <w:rFonts w:asciiTheme="majorHAnsi" w:hAnsiTheme="majorHAnsi"/>
        </w:rPr>
        <w:t xml:space="preserve"> dňa </w:t>
      </w:r>
      <w:r w:rsidR="008518A0">
        <w:rPr>
          <w:rFonts w:asciiTheme="majorHAnsi" w:hAnsiTheme="majorHAnsi"/>
        </w:rPr>
        <w:t>31.10.2014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8518A0">
        <w:rPr>
          <w:rFonts w:asciiTheme="majorHAnsi" w:hAnsiTheme="majorHAnsi"/>
        </w:rPr>
        <w:t>Martin Gáži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2A0702"/>
    <w:rsid w:val="004C1FB4"/>
    <w:rsid w:val="005B06F8"/>
    <w:rsid w:val="005F618C"/>
    <w:rsid w:val="00760EA4"/>
    <w:rsid w:val="00777EDD"/>
    <w:rsid w:val="00795A82"/>
    <w:rsid w:val="008518A0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311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HPH</cp:lastModifiedBy>
  <cp:revision>2</cp:revision>
  <dcterms:created xsi:type="dcterms:W3CDTF">2014-10-31T09:21:00Z</dcterms:created>
  <dcterms:modified xsi:type="dcterms:W3CDTF">2014-10-31T09:21:00Z</dcterms:modified>
</cp:coreProperties>
</file>