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18.jpeg" ContentType="image/jpeg"/>
  <Override PartName="/word/media/image19.jpeg" ContentType="image/jpeg"/>
  <Override PartName="/word/media/image17.png" ContentType="image/png"/>
  <Override PartName="/word/media/image20.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tabs>
          <w:tab w:leader="none" w:pos="2370" w:val="left"/>
        </w:tabs>
        <w:spacing w:after="0" w:before="0" w:line="100" w:lineRule="atLeast"/>
        <w:contextualSpacing w:val="false"/>
        <w:rPr/>
      </w:pPr>
      <w:r>
        <w:rPr/>
        <w:drawing>
          <wp:inline distB="0" distL="0" distR="0" distT="0">
            <wp:extent cx="1343025" cy="502285"/>
            <wp:effectExtent b="0" l="0" r="0" t="0"/>
            <wp:docPr descr="" id="0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" id="0" name="Picture"/>
                    <pic:cNvPicPr>
                      <a:picLocks noChangeArrowheads="1" noChangeAspect="1"/>
                    </pic:cNvPicPr>
                  </pic:nvPicPr>
                  <pic:blipFill>
                    <a:blip r:embed="rId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  <w:drawing>
          <wp:anchor allowOverlap="1" behindDoc="0" distB="0" distL="0" distR="0" distT="0" layoutInCell="1" locked="0" relativeHeight="0" simplePos="0">
            <wp:simplePos x="0" y="0"/>
            <wp:positionH relativeFrom="margin">
              <wp:posOffset>4714875</wp:posOffset>
            </wp:positionH>
            <wp:positionV relativeFrom="margin">
              <wp:posOffset>38100</wp:posOffset>
            </wp:positionV>
            <wp:extent cx="1733550" cy="572770"/>
            <wp:effectExtent b="0" l="0" r="0" t="0"/>
            <wp:wrapSquare wrapText="bothSides"/>
            <wp:docPr descr=""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" id="1" name="Picture"/>
                    <pic:cNvPicPr>
                      <a:picLocks noChangeArrowheads="1" noChangeAspect="1"/>
                    </pic:cNvPicPr>
                  </pic:nvPicPr>
                  <pic:blipFill>
                    <a:blip r:embed="rId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572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  <w:drawing>
          <wp:anchor allowOverlap="1" behindDoc="0" distB="0" distL="0" distR="0" distT="0" layoutInCell="1" locked="0" relativeHeight="1" simplePos="0">
            <wp:simplePos x="0" y="0"/>
            <wp:positionH relativeFrom="margin">
              <wp:posOffset>4714875</wp:posOffset>
            </wp:positionH>
            <wp:positionV relativeFrom="margin">
              <wp:posOffset>-47625</wp:posOffset>
            </wp:positionV>
            <wp:extent cx="1733550" cy="572770"/>
            <wp:effectExtent b="0" l="0" r="0" t="0"/>
            <wp:wrapSquare wrapText="bothSides"/>
            <wp:docPr descr="" id="2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" id="2" name="Picture"/>
                    <pic:cNvPicPr>
                      <a:picLocks noChangeArrowheads="1" noChangeAspect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572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yle0"/>
        <w:rPr>
          <w:color w:val="7F7F7F"/>
        </w:rPr>
      </w:pPr>
      <w:r>
        <w:rPr>
          <w:color w:val="7F7F7F"/>
        </w:rPr>
      </w:r>
    </w:p>
    <w:p>
      <w:pPr>
        <w:pStyle w:val="style0"/>
        <w:rPr/>
      </w:pPr>
      <w:r>
        <w:rPr/>
      </w:r>
    </w:p>
    <w:p>
      <w:pPr>
        <w:pStyle w:val="style19"/>
        <w:shd w:fill="FFFFFF" w:val="clear"/>
        <w:spacing w:after="0" w:before="0" w:line="115" w:lineRule="atLeast"/>
        <w:contextualSpacing w:val="false"/>
        <w:jc w:val="right"/>
        <w:rPr>
          <w:b/>
        </w:rPr>
      </w:pPr>
      <w:r>
        <w:rPr>
          <w:b/>
        </w:rPr>
        <w:t>Daňový úrad Bratislava</w:t>
      </w:r>
    </w:p>
    <w:p>
      <w:pPr>
        <w:pStyle w:val="style19"/>
        <w:shd w:fill="FFFFFF" w:val="clear"/>
        <w:spacing w:after="0" w:before="0" w:line="115" w:lineRule="atLeast"/>
        <w:contextualSpacing w:val="false"/>
        <w:jc w:val="right"/>
        <w:rPr/>
      </w:pPr>
      <w:r>
        <w:rPr>
          <w:b/>
        </w:rPr>
        <w:t>pobočka Malacky</w:t>
      </w:r>
      <w:r>
        <w:rPr/>
        <w:br/>
        <w:t>Záhorácka 5249/17</w:t>
        <w:br/>
        <w:t>901 01  Malacky</w:t>
      </w:r>
    </w:p>
    <w:p>
      <w:pPr>
        <w:pStyle w:val="style19"/>
        <w:shd w:fill="FFFFFF" w:val="clear"/>
        <w:rPr/>
      </w:pPr>
      <w:r>
        <w:rPr/>
      </w:r>
    </w:p>
    <w:p>
      <w:pPr>
        <w:pStyle w:val="style0"/>
        <w:rPr/>
      </w:pPr>
      <w:r>
        <w:rPr>
          <w:color w:val="7F7F7F"/>
        </w:rPr>
        <w:tab/>
        <w:tab/>
        <w:tab/>
        <w:tab/>
        <w:tab/>
        <w:tab/>
        <w:tab/>
        <w:tab/>
        <w:tab/>
        <w:tab/>
        <w:t xml:space="preserve">  </w:t>
      </w:r>
      <w:r>
        <w:rPr/>
        <w:t xml:space="preserve">Malacky </w:t>
      </w:r>
      <w:r>
        <w:rPr/>
        <w:t>24</w:t>
      </w:r>
      <w:r>
        <w:rPr/>
        <w:t>.0</w:t>
      </w:r>
      <w:r>
        <w:rPr/>
        <w:t>3</w:t>
      </w:r>
      <w:r>
        <w:rPr/>
        <w:t>.2014</w:t>
      </w:r>
    </w:p>
    <w:p>
      <w:pPr>
        <w:pStyle w:val="style0"/>
        <w:rPr/>
      </w:pPr>
      <w:r>
        <w:rPr/>
      </w:r>
    </w:p>
    <w:p>
      <w:pPr>
        <w:pStyle w:val="style0"/>
        <w:rPr>
          <w:b/>
          <w:bCs/>
        </w:rPr>
      </w:pPr>
      <w:r>
        <w:rPr/>
        <w:t xml:space="preserve">VEC: </w:t>
      </w:r>
      <w:r>
        <w:rPr>
          <w:b/>
          <w:bCs/>
        </w:rPr>
        <w:t>Oznámenie o schválení účtovnej závierky</w:t>
      </w:r>
    </w:p>
    <w:p>
      <w:pPr>
        <w:pStyle w:val="style0"/>
        <w:rPr/>
      </w:pPr>
      <w:r>
        <w:rPr/>
      </w:r>
    </w:p>
    <w:p>
      <w:pPr>
        <w:pStyle w:val="style0"/>
        <w:jc w:val="both"/>
        <w:rPr/>
      </w:pPr>
      <w:r>
        <w:rPr/>
        <w:tab/>
      </w:r>
      <w:r>
        <w:rPr/>
        <w:t xml:space="preserve">Oznamujeme Vám, že Valné zhromaždenie spoločnosti AutoDay, s.r.o. (do 26.04.2014 s obchodným názvom AKUŠAT, s.r.o.) schválilo </w:t>
      </w:r>
      <w:r>
        <w:rPr>
          <w:b/>
          <w:bCs/>
        </w:rPr>
        <w:t>dňa 24.03.2014</w:t>
      </w:r>
      <w:r>
        <w:rPr/>
        <w:t xml:space="preserve"> účtovnú závierku AKUŠAT, s.r.o. od 01.01.2013 do 31.12.2013.</w:t>
      </w:r>
    </w:p>
    <w:p>
      <w:pPr>
        <w:pStyle w:val="style0"/>
        <w:rPr/>
      </w:pPr>
      <w:r>
        <w:rPr/>
        <w:tab/>
        <w:t>Ďakujem</w:t>
      </w:r>
      <w:r>
        <w:rPr/>
        <w:t>e</w:t>
      </w:r>
      <w:r>
        <w:rPr/>
        <w:t xml:space="preserve"> a zostávam</w:t>
      </w:r>
      <w:r>
        <w:rPr/>
        <w:t>e</w:t>
      </w:r>
      <w:r>
        <w:rPr/>
        <w:t xml:space="preserve"> s pozdravom</w:t>
      </w:r>
    </w:p>
    <w:p>
      <w:pPr>
        <w:pStyle w:val="style0"/>
        <w:rPr/>
      </w:pPr>
      <w:r>
        <w:rPr/>
        <w:drawing>
          <wp:anchor allowOverlap="1" behindDoc="0" distB="0" distL="0" distR="0" distT="0" layoutInCell="1" locked="0" relativeHeight="2" simplePos="0">
            <wp:simplePos x="0" y="0"/>
            <wp:positionH relativeFrom="column">
              <wp:posOffset>3460115</wp:posOffset>
            </wp:positionH>
            <wp:positionV relativeFrom="paragraph">
              <wp:posOffset>140335</wp:posOffset>
            </wp:positionV>
            <wp:extent cx="1964690" cy="963295"/>
            <wp:effectExtent b="0" l="0" r="0" t="0"/>
            <wp:wrapSquare wrapText="largest"/>
            <wp:docPr descr="" id="3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descr="" id="3" name="Picture"/>
                    <pic:cNvPicPr>
                      <a:picLocks noChangeArrowheads="1" noChangeAspect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4690" cy="963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style0"/>
        <w:rPr/>
      </w:pPr>
      <w:r>
        <w:rPr/>
        <w:t xml:space="preserve">  </w:t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  <w:tab/>
        <w:tab/>
        <w:tab/>
        <w:tab/>
        <w:tab/>
        <w:tab/>
        <w:tab/>
        <w:tab/>
        <w:t xml:space="preserve">       Norbert Šatan</w:t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rPr/>
      </w:pPr>
      <w:r>
        <w:rPr/>
      </w:r>
    </w:p>
    <w:p>
      <w:pPr>
        <w:pStyle w:val="style0"/>
        <w:pBdr>
          <w:top w:val="nil"/>
          <w:left w:val="nil"/>
          <w:bottom w:color="000001" w:space="0" w:sz="8" w:val="single"/>
          <w:insideH w:color="000001" w:space="0" w:sz="8" w:val="single"/>
          <w:right w:val="nil"/>
          <w:insideV w:val="nil"/>
        </w:pBdr>
        <w:rPr/>
      </w:pPr>
      <w:r>
        <w:rPr/>
      </w:r>
    </w:p>
    <w:p>
      <w:pPr>
        <w:pStyle w:val="style0"/>
        <w:spacing w:after="0" w:before="0" w:line="115" w:lineRule="atLeast"/>
        <w:contextualSpacing w:val="false"/>
        <w:rPr>
          <w:sz w:val="18"/>
          <w:szCs w:val="18"/>
        </w:rPr>
      </w:pPr>
      <w:r>
        <w:rPr>
          <w:sz w:val="18"/>
          <w:szCs w:val="18"/>
        </w:rPr>
        <w:t xml:space="preserve">AutoDay, s.r.o.  </w:t>
        <w:tab/>
        <w:tab/>
        <w:tab/>
        <w:t xml:space="preserve">Tel: 034 772 4862 </w:t>
        <w:tab/>
      </w:r>
      <w:hyperlink r:id="rId6">
        <w:r>
          <w:rPr>
            <w:rStyle w:val="style16"/>
            <w:sz w:val="18"/>
            <w:szCs w:val="18"/>
          </w:rPr>
          <w:t>info@autoday.sk</w:t>
        </w:r>
      </w:hyperlink>
      <w:r>
        <w:rPr>
          <w:sz w:val="18"/>
          <w:szCs w:val="18"/>
        </w:rPr>
        <w:t xml:space="preserve"> </w:t>
        <w:tab/>
        <w:tab/>
        <w:t>IČO: 35955350</w:t>
      </w:r>
    </w:p>
    <w:p>
      <w:pPr>
        <w:pStyle w:val="style0"/>
        <w:spacing w:after="0" w:before="0" w:line="115" w:lineRule="atLeast"/>
        <w:contextualSpacing w:val="false"/>
        <w:rPr>
          <w:rStyle w:val="style16"/>
          <w:color w:val="00000A"/>
          <w:sz w:val="18"/>
          <w:szCs w:val="18"/>
          <w:u w:val="none"/>
        </w:rPr>
      </w:pPr>
      <w:r>
        <w:rPr>
          <w:sz w:val="18"/>
          <w:szCs w:val="18"/>
        </w:rPr>
        <w:t xml:space="preserve">1. mája 46/5470 </w:t>
        <w:tab/>
        <w:tab/>
        <w:tab/>
        <w:t>Mobil: 0910 966 026</w:t>
        <w:tab/>
      </w:r>
      <w:hyperlink r:id="rId7">
        <w:r>
          <w:rPr>
            <w:rStyle w:val="style16"/>
            <w:sz w:val="18"/>
            <w:szCs w:val="18"/>
          </w:rPr>
          <w:t>www.autoday.sk</w:t>
        </w:r>
      </w:hyperlink>
      <w:r>
        <w:rPr>
          <w:rStyle w:val="style16"/>
          <w:sz w:val="18"/>
          <w:szCs w:val="18"/>
          <w:u w:val="none"/>
        </w:rPr>
        <w:t xml:space="preserve">  </w:t>
        <w:tab/>
        <w:tab/>
      </w:r>
      <w:r>
        <w:rPr>
          <w:rStyle w:val="style16"/>
          <w:color w:val="00000A"/>
          <w:sz w:val="18"/>
          <w:szCs w:val="18"/>
          <w:u w:val="none"/>
        </w:rPr>
        <w:t>IČ DPH: SK2022067476</w:t>
      </w:r>
    </w:p>
    <w:p>
      <w:pPr>
        <w:pStyle w:val="style0"/>
        <w:spacing w:after="0" w:before="0" w:line="115" w:lineRule="atLeast"/>
        <w:contextualSpacing w:val="false"/>
        <w:rPr>
          <w:sz w:val="18"/>
          <w:szCs w:val="18"/>
        </w:rPr>
      </w:pPr>
      <w:r>
        <w:rPr>
          <w:sz w:val="18"/>
          <w:szCs w:val="18"/>
        </w:rPr>
        <w:t xml:space="preserve">901 01 Malacky </w:t>
      </w:r>
    </w:p>
    <w:p>
      <w:pPr>
        <w:pStyle w:val="style0"/>
        <w:spacing w:after="0" w:before="0" w:line="115" w:lineRule="atLeast"/>
        <w:contextualSpacing w:val="false"/>
        <w:rPr/>
      </w:pPr>
      <w:r>
        <w:rPr/>
      </w:r>
    </w:p>
    <w:p>
      <w:pPr>
        <w:pStyle w:val="style0"/>
        <w:spacing w:after="0" w:before="0" w:line="115" w:lineRule="atLeast"/>
        <w:contextualSpacing w:val="false"/>
        <w:rPr>
          <w:sz w:val="18"/>
          <w:szCs w:val="18"/>
        </w:rPr>
      </w:pPr>
      <w:r>
        <w:rPr>
          <w:sz w:val="18"/>
          <w:szCs w:val="18"/>
        </w:rPr>
        <w:t xml:space="preserve">Regist.: Obch. reg. Okres. súdu Bratislava 1, Sro 37588/B </w:t>
      </w:r>
    </w:p>
    <w:p>
      <w:pPr>
        <w:pStyle w:val="style0"/>
        <w:widowControl/>
        <w:suppressAutoHyphens w:val="true"/>
        <w:spacing w:after="200" w:before="0" w:line="276" w:lineRule="auto"/>
        <w:contextualSpacing w:val="false"/>
        <w:rPr/>
      </w:pPr>
      <w:r>
        <w:rPr/>
      </w:r>
    </w:p>
    <w:sectPr>
      <w:type w:val="nextPage"/>
      <w:pgSz w:h="16838" w:w="11906"/>
      <w:pgMar w:bottom="1134" w:footer="0" w:gutter="0" w:header="0" w:left="1134" w:right="1134" w:top="1134"/>
      <w:pgNumType w:fmt="decimal"/>
      <w:formProt w:val="false"/>
      <w:textDirection w:val="lrTb"/>
      <w:docGrid w:charSpace="20480" w:linePitch="360" w:type="default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style w:styleId="style0" w:type="paragraph">
    <w:name w:val="Normal"/>
    <w:next w:val="style0"/>
    <w:pPr>
      <w:widowControl/>
      <w:suppressAutoHyphens w:val="true"/>
      <w:spacing w:after="200" w:before="0" w:line="276" w:lineRule="auto"/>
      <w:contextualSpacing w:val="false"/>
    </w:pPr>
    <w:rPr>
      <w:rFonts w:ascii="Arial" w:cs="Calibri" w:eastAsia="SimSun" w:hAnsi="Arial"/>
      <w:color w:val="00000A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character">
    <w:name w:val="Internetový odkaz"/>
    <w:basedOn w:val="style15"/>
    <w:next w:val="style16"/>
    <w:rPr>
      <w:color w:val="0000FF"/>
      <w:u w:val="single"/>
      <w:lang w:bidi="zxx-" w:eastAsia="zxx-" w:val="zxx-"/>
    </w:rPr>
  </w:style>
  <w:style w:styleId="style17" w:type="character">
    <w:name w:val="Text bubliny Char"/>
    <w:basedOn w:val="style15"/>
    <w:next w:val="style17"/>
    <w:rPr>
      <w:rFonts w:ascii="Tahoma" w:cs="Tahoma" w:hAnsi="Tahoma"/>
      <w:sz w:val="16"/>
      <w:szCs w:val="16"/>
    </w:rPr>
  </w:style>
  <w:style w:styleId="style18" w:type="paragraph">
    <w:name w:val="Nadpis"/>
    <w:basedOn w:val="style0"/>
    <w:next w:val="style19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9" w:type="paragraph">
    <w:name w:val="Telo textu"/>
    <w:basedOn w:val="style0"/>
    <w:next w:val="style19"/>
    <w:pPr>
      <w:spacing w:after="120" w:before="0"/>
      <w:contextualSpacing w:val="false"/>
    </w:pPr>
    <w:rPr/>
  </w:style>
  <w:style w:styleId="style20" w:type="paragraph">
    <w:name w:val="Zoznam"/>
    <w:basedOn w:val="style19"/>
    <w:next w:val="style20"/>
    <w:pPr/>
    <w:rPr>
      <w:rFonts w:cs="Mangal"/>
    </w:rPr>
  </w:style>
  <w:style w:styleId="style21" w:type="paragraph">
    <w:name w:val="Popis"/>
    <w:basedOn w:val="style0"/>
    <w:next w:val="style21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2" w:type="paragraph">
    <w:name w:val="Index"/>
    <w:basedOn w:val="style0"/>
    <w:next w:val="style22"/>
    <w:pPr>
      <w:suppressLineNumbers/>
    </w:pPr>
    <w:rPr>
      <w:rFonts w:cs="Mangal"/>
    </w:rPr>
  </w:style>
  <w:style w:styleId="style23" w:type="paragraph">
    <w:name w:val="Balloon Text"/>
    <w:basedOn w:val="style0"/>
    <w:next w:val="style23"/>
    <w:pPr>
      <w:spacing w:after="0" w:before="0" w:line="100" w:lineRule="atLeast"/>
      <w:contextualSpacing w:val="false"/>
    </w:pPr>
    <w:rPr>
      <w:rFonts w:ascii="Tahoma" w:cs="Tahoma" w:hAnsi="Tahoma"/>
      <w:sz w:val="16"/>
      <w:szCs w:val="16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7.png"/><Relationship Id="rId3" Type="http://schemas.openxmlformats.org/officeDocument/2006/relationships/image" Target="media/image18.jpeg"/><Relationship Id="rId4" Type="http://schemas.openxmlformats.org/officeDocument/2006/relationships/image" Target="media/image19.jpeg"/><Relationship Id="rId5" Type="http://schemas.openxmlformats.org/officeDocument/2006/relationships/image" Target="media/image20.png"/><Relationship Id="rId6" Type="http://schemas.openxmlformats.org/officeDocument/2006/relationships/hyperlink" Target="mailto:info@autoday.sk" TargetMode="External"/><Relationship Id="rId7" Type="http://schemas.openxmlformats.org/officeDocument/2006/relationships/hyperlink" Target="http://www.autoday.sk/" TargetMode="External"/><Relationship Id="rId8" Type="http://schemas.openxmlformats.org/officeDocument/2006/relationships/fontTable" Target="fontTable.xml"/><Relationship Id="rId9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LibreOffice/4.1.2.3$Windows_x86 LibreOffice_project/40b2d7fde7e8d2d7bc5a449dc65df4d08a7dd38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2014-04-30T06:55:00Z</dcterms:created>
  <dc:creator>Beáta Reifová</dc:creator>
  <cp:lastModifiedBy>Beáta Reifová</cp:lastModifiedBy>
  <dcterms:modified xsi:type="dcterms:W3CDTF">2014-04-30T07:07:00Z</dcterms:modified>
  <cp:revision>3</cp:revision>
</cp:coreProperties>
</file>