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763" w:rsidRDefault="006A7D6A">
      <w:pPr>
        <w:rPr>
          <w:u w:val="single"/>
        </w:rPr>
      </w:pPr>
      <w:proofErr w:type="spellStart"/>
      <w:r>
        <w:rPr>
          <w:u w:val="single"/>
        </w:rPr>
        <w:t>Brandex</w:t>
      </w:r>
      <w:proofErr w:type="spellEnd"/>
      <w:r>
        <w:rPr>
          <w:u w:val="single"/>
        </w:rPr>
        <w:t xml:space="preserve"> s.r.o., </w:t>
      </w:r>
      <w:proofErr w:type="spellStart"/>
      <w:r>
        <w:rPr>
          <w:u w:val="single"/>
        </w:rPr>
        <w:t>Páričkova</w:t>
      </w:r>
      <w:proofErr w:type="spellEnd"/>
      <w:r>
        <w:rPr>
          <w:u w:val="single"/>
        </w:rPr>
        <w:t xml:space="preserve"> 18, 82108 Bratislava, ICO 35 789 280, DIC 2020256777</w:t>
      </w:r>
    </w:p>
    <w:p w:rsidR="006A7D6A" w:rsidRDefault="006A7D6A">
      <w:pPr>
        <w:rPr>
          <w:u w:val="single"/>
        </w:rPr>
      </w:pPr>
    </w:p>
    <w:p w:rsidR="006A7D6A" w:rsidRDefault="006A7D6A">
      <w:pPr>
        <w:rPr>
          <w:u w:val="single"/>
        </w:rPr>
      </w:pPr>
    </w:p>
    <w:p w:rsidR="006A7D6A" w:rsidRDefault="006A7D6A">
      <w:pPr>
        <w:rPr>
          <w:u w:val="single"/>
        </w:rPr>
      </w:pPr>
    </w:p>
    <w:p w:rsidR="006A7D6A" w:rsidRDefault="006A7D6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Danový</w:t>
      </w:r>
      <w:proofErr w:type="spellEnd"/>
      <w:r>
        <w:t xml:space="preserve"> úrad</w:t>
      </w:r>
    </w:p>
    <w:p w:rsidR="006A7D6A" w:rsidRDefault="006A7D6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</w:t>
      </w:r>
    </w:p>
    <w:p w:rsidR="006A7D6A" w:rsidRDefault="006A7D6A"/>
    <w:p w:rsidR="006A7D6A" w:rsidRDefault="006A7D6A"/>
    <w:p w:rsidR="006A7D6A" w:rsidRDefault="006A7D6A">
      <w:pPr>
        <w:rPr>
          <w:u w:val="single"/>
        </w:rPr>
      </w:pPr>
      <w:r>
        <w:t xml:space="preserve">VEC: </w:t>
      </w:r>
      <w:r>
        <w:rPr>
          <w:u w:val="single"/>
        </w:rPr>
        <w:t>Oznámenie o schválení účtovnej závierky za rok 2013</w:t>
      </w:r>
    </w:p>
    <w:p w:rsidR="006A7D6A" w:rsidRDefault="006A7D6A">
      <w:pPr>
        <w:rPr>
          <w:u w:val="single"/>
        </w:rPr>
      </w:pPr>
    </w:p>
    <w:p w:rsidR="006A7D6A" w:rsidRDefault="006A7D6A">
      <w:pPr>
        <w:rPr>
          <w:u w:val="single"/>
        </w:rPr>
      </w:pPr>
    </w:p>
    <w:p w:rsidR="006A7D6A" w:rsidRDefault="006A7D6A">
      <w:r>
        <w:tab/>
        <w:t xml:space="preserve">Oznamujeme Vám, že účtovná závierka firmy </w:t>
      </w:r>
      <w:proofErr w:type="spellStart"/>
      <w:r>
        <w:t>Brandex</w:t>
      </w:r>
      <w:proofErr w:type="spellEnd"/>
      <w:r>
        <w:t xml:space="preserve"> s.r.o.  za rok 2013 bola schválená valným zhromaždením 30/06/2014.</w:t>
      </w:r>
    </w:p>
    <w:p w:rsidR="006A7D6A" w:rsidRDefault="006A7D6A">
      <w:r>
        <w:tab/>
        <w:t xml:space="preserve"> S pozdravom</w:t>
      </w:r>
    </w:p>
    <w:p w:rsidR="006A7D6A" w:rsidRDefault="006A7D6A"/>
    <w:p w:rsidR="006A7D6A" w:rsidRDefault="006A7D6A">
      <w:r>
        <w:t>Bratislava, 11/07/2014</w:t>
      </w:r>
      <w:bookmarkStart w:id="0" w:name="_GoBack"/>
      <w:bookmarkEnd w:id="0"/>
    </w:p>
    <w:p w:rsidR="006A7D6A" w:rsidRPr="006A7D6A" w:rsidRDefault="006A7D6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Peter </w:t>
      </w:r>
      <w:proofErr w:type="spellStart"/>
      <w:r>
        <w:t>Gossanyi</w:t>
      </w:r>
      <w:proofErr w:type="spellEnd"/>
    </w:p>
    <w:sectPr w:rsidR="006A7D6A" w:rsidRPr="006A7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D6A"/>
    <w:rsid w:val="006A7D6A"/>
    <w:rsid w:val="00AD2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D5B403-8A69-4B0A-AB83-4A4C03217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Martinovičová</dc:creator>
  <cp:keywords/>
  <dc:description/>
  <cp:lastModifiedBy>Adriana Martinovičová</cp:lastModifiedBy>
  <cp:revision>1</cp:revision>
  <dcterms:created xsi:type="dcterms:W3CDTF">2014-07-11T11:51:00Z</dcterms:created>
  <dcterms:modified xsi:type="dcterms:W3CDTF">2014-07-11T11:54:00Z</dcterms:modified>
</cp:coreProperties>
</file>