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1B3" w:rsidRDefault="008411B3">
      <w:pPr>
        <w:pStyle w:val="Zkladntext"/>
        <w:jc w:val="center"/>
        <w:rPr>
          <w:b/>
          <w:sz w:val="24"/>
        </w:rPr>
      </w:pPr>
      <w:r>
        <w:rPr>
          <w:b/>
          <w:sz w:val="24"/>
        </w:rPr>
        <w:t xml:space="preserve">Poznámky k účtovnej závierke k </w:t>
      </w:r>
      <w:r w:rsidR="005661E1">
        <w:rPr>
          <w:b/>
          <w:sz w:val="24"/>
        </w:rPr>
        <w:t>10</w:t>
      </w:r>
      <w:r>
        <w:rPr>
          <w:b/>
          <w:sz w:val="24"/>
        </w:rPr>
        <w:t>.</w:t>
      </w:r>
      <w:r w:rsidR="009C33CC">
        <w:rPr>
          <w:b/>
          <w:sz w:val="24"/>
        </w:rPr>
        <w:t xml:space="preserve"> </w:t>
      </w:r>
      <w:r w:rsidR="005661E1">
        <w:rPr>
          <w:b/>
          <w:sz w:val="24"/>
        </w:rPr>
        <w:t>11</w:t>
      </w:r>
      <w:r>
        <w:rPr>
          <w:b/>
          <w:sz w:val="24"/>
        </w:rPr>
        <w:t>.</w:t>
      </w:r>
      <w:r w:rsidR="009C33CC">
        <w:rPr>
          <w:b/>
          <w:sz w:val="24"/>
        </w:rPr>
        <w:t xml:space="preserve"> </w:t>
      </w:r>
      <w:r>
        <w:rPr>
          <w:b/>
          <w:sz w:val="24"/>
        </w:rPr>
        <w:t>20</w:t>
      </w:r>
      <w:r w:rsidR="008E4330">
        <w:rPr>
          <w:b/>
          <w:sz w:val="24"/>
        </w:rPr>
        <w:t>1</w:t>
      </w:r>
      <w:r w:rsidR="00D84785">
        <w:rPr>
          <w:b/>
          <w:sz w:val="24"/>
        </w:rPr>
        <w:t>4</w:t>
      </w:r>
    </w:p>
    <w:p w:rsidR="008411B3" w:rsidRDefault="008411B3">
      <w:pPr>
        <w:pStyle w:val="Zkladntext"/>
      </w:pPr>
    </w:p>
    <w:p w:rsidR="008411B3" w:rsidRDefault="008411B3">
      <w:pPr>
        <w:pStyle w:val="Nadpis1"/>
      </w:pPr>
      <w:bookmarkStart w:id="0" w:name="_Toc530739894"/>
      <w:r>
        <w:t>Informácie o účtovnej jednotke</w:t>
      </w:r>
      <w:bookmarkEnd w:id="0"/>
    </w:p>
    <w:p w:rsidR="008411B3" w:rsidRDefault="008411B3">
      <w:pPr>
        <w:pStyle w:val="Zkladntext"/>
      </w:pPr>
    </w:p>
    <w:p w:rsidR="008411B3" w:rsidRDefault="008411B3" w:rsidP="00FB5FE2">
      <w:pPr>
        <w:pStyle w:val="Nadpis2"/>
        <w:numPr>
          <w:ilvl w:val="0"/>
          <w:numId w:val="8"/>
        </w:numPr>
      </w:pPr>
      <w:bookmarkStart w:id="1" w:name="_Toc530739895"/>
      <w:r>
        <w:t>Obchodné meno a sídlo spoločnosti:</w:t>
      </w:r>
      <w:bookmarkEnd w:id="1"/>
    </w:p>
    <w:p w:rsidR="008411B3" w:rsidRDefault="008411B3">
      <w:pPr>
        <w:pStyle w:val="Zkladntext"/>
      </w:pPr>
    </w:p>
    <w:p w:rsidR="00BD5847" w:rsidRDefault="00D84785" w:rsidP="00BD5847">
      <w:pPr>
        <w:pStyle w:val="Zkladntext"/>
      </w:pPr>
      <w:r>
        <w:t xml:space="preserve">AIRPRO </w:t>
      </w:r>
      <w:r w:rsidR="00BB434C">
        <w:t>s.r.o.</w:t>
      </w:r>
    </w:p>
    <w:p w:rsidR="00BD5847" w:rsidRDefault="00D84785" w:rsidP="00BD5847">
      <w:pPr>
        <w:pStyle w:val="Zkladntext"/>
      </w:pPr>
      <w:r>
        <w:t>Údernícka 5</w:t>
      </w:r>
    </w:p>
    <w:p w:rsidR="00BD5847" w:rsidRDefault="00BB434C" w:rsidP="00BD5847">
      <w:pPr>
        <w:pStyle w:val="Zkladntext"/>
      </w:pPr>
      <w:r>
        <w:t>8</w:t>
      </w:r>
      <w:r w:rsidR="00D84785">
        <w:t>5</w:t>
      </w:r>
      <w:r>
        <w:t>1 0</w:t>
      </w:r>
      <w:r w:rsidR="00D84785">
        <w:t>1</w:t>
      </w:r>
      <w:r>
        <w:t xml:space="preserve">  Bratislava</w:t>
      </w:r>
    </w:p>
    <w:p w:rsidR="00BD5847" w:rsidRDefault="00BD5847" w:rsidP="00BD5847">
      <w:pPr>
        <w:pStyle w:val="Zkladntext"/>
      </w:pPr>
    </w:p>
    <w:p w:rsidR="00BD5847" w:rsidRDefault="00BD5847" w:rsidP="00BD5847">
      <w:pPr>
        <w:pStyle w:val="Zkladntext"/>
      </w:pPr>
      <w:r>
        <w:t xml:space="preserve">Spoločnosť </w:t>
      </w:r>
      <w:r w:rsidR="00D84785">
        <w:t xml:space="preserve">AIRPRO </w:t>
      </w:r>
      <w:r w:rsidR="00BB434C">
        <w:t xml:space="preserve">s.r.o. </w:t>
      </w:r>
      <w:r>
        <w:t xml:space="preserve">.(ďalej len Spoločnosť) bola založená </w:t>
      </w:r>
      <w:r w:rsidR="00000816">
        <w:t>15</w:t>
      </w:r>
      <w:r>
        <w:t>.</w:t>
      </w:r>
      <w:r w:rsidR="00000816">
        <w:t>03.2007</w:t>
      </w:r>
      <w:r>
        <w:t xml:space="preserve"> a do obchodného registra bola zapísaná </w:t>
      </w:r>
      <w:r w:rsidR="00000816">
        <w:t>24.04.2007</w:t>
      </w:r>
      <w:r>
        <w:t xml:space="preserve"> (Obchodný register Okresného súdu Bratislava I v Bratislave, oddiel s.r.o., vložka </w:t>
      </w:r>
      <w:r w:rsidR="00000816">
        <w:t>45601</w:t>
      </w:r>
      <w:r>
        <w:t xml:space="preserve">/B). Identifikačné číslo organizácie (IČO) je </w:t>
      </w:r>
      <w:r w:rsidR="00000816">
        <w:t>36768235</w:t>
      </w:r>
      <w:r>
        <w:t>.</w:t>
      </w:r>
    </w:p>
    <w:p w:rsidR="008411B3" w:rsidRDefault="008411B3"/>
    <w:p w:rsidR="008411B3" w:rsidRDefault="008411B3" w:rsidP="00FB5FE2">
      <w:pPr>
        <w:pStyle w:val="Nadpis2"/>
        <w:numPr>
          <w:ilvl w:val="0"/>
          <w:numId w:val="8"/>
        </w:numPr>
      </w:pPr>
      <w:bookmarkStart w:id="2" w:name="_Toc530739896"/>
      <w:r>
        <w:t>Hlavnými činnosťami Spoločnosti sú:</w:t>
      </w:r>
      <w:bookmarkEnd w:id="2"/>
    </w:p>
    <w:p w:rsidR="00BB434C" w:rsidRDefault="00BB434C" w:rsidP="00BB434C"/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4"/>
        <w:gridCol w:w="7660"/>
      </w:tblGrid>
      <w:tr w:rsidR="00000816" w:rsidRPr="00000816" w:rsidTr="0000081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000816" w:rsidRPr="00000816" w:rsidRDefault="00000816" w:rsidP="00000816">
            <w:pPr>
              <w:rPr>
                <w:color w:val="000000"/>
                <w:sz w:val="18"/>
                <w:szCs w:val="18"/>
                <w:lang w:eastAsia="sk-SK"/>
              </w:rPr>
            </w:pPr>
            <w:r w:rsidRPr="00000816">
              <w:rPr>
                <w:color w:val="000000"/>
                <w:sz w:val="18"/>
                <w:szCs w:val="18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kúpa tovaru na účely jeho predaja konečnému spotrebiteľovi /maloobchod/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kúpa tovaru na účely jeho predaja iným prevádzkovateľom živnosti /veľkoobchod/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sprostredkovateľská činnosť v rozsahu voľnej živnosti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podnikateľské poradenstvo v rozsahu voľnej živnosti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konzultačná činnosť v oblasti obchodu a reklamy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reklamná a propagačná činnosť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marketing - prieskum trhu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poskytovanie verejne dostupných informácií prostredníctvom internetu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prenájom strojov, prístrojov, zariadení, dopravných prostriedkov a výpočtovej techniky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fotografické služby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nákladná cestná doprava vykonávaná cestnými nákladnými vozidlami, ktorých celková hmotnosť vrátane prípojného vozidla nepresahuje 3,5 tony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prenájom nehnuteľností spojený s poskytovaním aj iných než základných služieb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zámočníctvo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proofErr w:type="spellStart"/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kovoobrábanie</w:t>
                  </w:r>
                  <w:proofErr w:type="spellEnd"/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24.04.2007)</w:t>
                  </w:r>
                </w:p>
              </w:tc>
            </w:tr>
          </w:tbl>
          <w:p w:rsidR="00000816" w:rsidRPr="00000816" w:rsidRDefault="00000816" w:rsidP="00000816">
            <w:pPr>
              <w:rPr>
                <w:vanish/>
                <w:color w:val="000000"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73"/>
              <w:gridCol w:w="2521"/>
            </w:tblGrid>
            <w:tr w:rsidR="00000816" w:rsidRPr="0000081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 xml:space="preserve">výroba nástrojov </w:t>
                  </w:r>
                </w:p>
              </w:tc>
              <w:tc>
                <w:tcPr>
                  <w:tcW w:w="1650" w:type="pct"/>
                  <w:hideMark/>
                </w:tcPr>
                <w:p w:rsidR="00000816" w:rsidRPr="00000816" w:rsidRDefault="00000816" w:rsidP="00000816">
                  <w:pPr>
                    <w:rPr>
                      <w:color w:val="000000"/>
                      <w:sz w:val="18"/>
                      <w:szCs w:val="18"/>
                      <w:lang w:eastAsia="sk-SK"/>
                    </w:rPr>
                  </w:pPr>
                  <w:r w:rsidRPr="00000816">
                    <w:rPr>
                      <w:color w:val="000000"/>
                      <w:sz w:val="18"/>
                      <w:szCs w:val="18"/>
                      <w:lang w:eastAsia="sk-SK"/>
                    </w:rPr>
                    <w:t>  (od: 24.04.2007</w:t>
                  </w:r>
                </w:p>
              </w:tc>
            </w:tr>
          </w:tbl>
          <w:p w:rsidR="00000816" w:rsidRPr="00000816" w:rsidRDefault="00000816" w:rsidP="00000816">
            <w:pPr>
              <w:rPr>
                <w:color w:val="000000"/>
                <w:sz w:val="18"/>
                <w:szCs w:val="18"/>
                <w:lang w:eastAsia="sk-SK"/>
              </w:rPr>
            </w:pPr>
          </w:p>
        </w:tc>
      </w:tr>
    </w:tbl>
    <w:p w:rsidR="00000816" w:rsidRDefault="00000816" w:rsidP="00BB434C"/>
    <w:p w:rsidR="008411B3" w:rsidRDefault="008411B3">
      <w:pPr>
        <w:pStyle w:val="Zkladntext"/>
      </w:pPr>
    </w:p>
    <w:p w:rsidR="008411B3" w:rsidRDefault="008411B3" w:rsidP="00FB5FE2">
      <w:pPr>
        <w:pStyle w:val="Nadpis2"/>
        <w:numPr>
          <w:ilvl w:val="0"/>
          <w:numId w:val="8"/>
        </w:numPr>
      </w:pPr>
      <w:r>
        <w:t xml:space="preserve">Priemerný počet zamestnancov </w:t>
      </w:r>
    </w:p>
    <w:p w:rsidR="00000816" w:rsidRDefault="00C64047" w:rsidP="00C64047">
      <w:pPr>
        <w:pStyle w:val="Zkladntext"/>
      </w:pPr>
      <w:r>
        <w:t xml:space="preserve">  </w:t>
      </w:r>
    </w:p>
    <w:p w:rsidR="00000816" w:rsidRDefault="00000816" w:rsidP="00C64047">
      <w:pPr>
        <w:pStyle w:val="Zkladntext"/>
      </w:pPr>
      <w:r>
        <w:t>Je uvedený v tabuľkovej časti</w:t>
      </w:r>
      <w:r w:rsidR="00C64047">
        <w:t xml:space="preserve">          </w:t>
      </w:r>
    </w:p>
    <w:p w:rsidR="00000816" w:rsidRDefault="00000816" w:rsidP="00C64047">
      <w:pPr>
        <w:pStyle w:val="Zkladntext"/>
      </w:pPr>
    </w:p>
    <w:p w:rsidR="009913C5" w:rsidRDefault="009913C5" w:rsidP="00FB5FE2">
      <w:pPr>
        <w:pStyle w:val="Zkladntext"/>
        <w:tabs>
          <w:tab w:val="left" w:pos="630"/>
        </w:tabs>
        <w:ind w:left="720" w:hanging="360"/>
      </w:pPr>
    </w:p>
    <w:p w:rsidR="00FB5FE2" w:rsidRDefault="00FB5FE2" w:rsidP="00FB5FE2">
      <w:pPr>
        <w:pStyle w:val="Nadpis2"/>
        <w:numPr>
          <w:ilvl w:val="0"/>
          <w:numId w:val="8"/>
        </w:numPr>
      </w:pPr>
      <w:r>
        <w:t>Informácia o ručení Spoločnosti v iných účtovných jednotkách</w:t>
      </w:r>
    </w:p>
    <w:p w:rsidR="00FB5FE2" w:rsidRDefault="005501BB" w:rsidP="005501BB">
      <w:pPr>
        <w:pStyle w:val="Zkladntext"/>
        <w:tabs>
          <w:tab w:val="left" w:pos="630"/>
        </w:tabs>
        <w:ind w:left="720"/>
      </w:pPr>
      <w:r>
        <w:t>-</w:t>
      </w:r>
    </w:p>
    <w:p w:rsidR="008411B3" w:rsidRDefault="008411B3">
      <w:pPr>
        <w:pStyle w:val="Zkladntext"/>
      </w:pPr>
    </w:p>
    <w:p w:rsidR="008411B3" w:rsidRDefault="008411B3" w:rsidP="00FB5FE2">
      <w:pPr>
        <w:pStyle w:val="Nadpis2"/>
        <w:numPr>
          <w:ilvl w:val="0"/>
          <w:numId w:val="8"/>
        </w:numPr>
      </w:pPr>
      <w:r>
        <w:t>Právny dôvod na zostavenie účtovnej závierky</w:t>
      </w:r>
    </w:p>
    <w:p w:rsidR="005501BB" w:rsidRDefault="005501BB" w:rsidP="00000816">
      <w:pPr>
        <w:pStyle w:val="Zkladntext"/>
        <w:ind w:left="675"/>
      </w:pPr>
      <w:r>
        <w:t>Účtovná závierka Spoločnosti je zostavená ako účtovná závierka</w:t>
      </w:r>
      <w:r w:rsidR="00000816">
        <w:t xml:space="preserve"> ku dňu </w:t>
      </w:r>
      <w:r w:rsidR="005661E1">
        <w:t>ukončenia</w:t>
      </w:r>
      <w:r w:rsidR="00000816">
        <w:t xml:space="preserve"> likvidácie</w:t>
      </w:r>
    </w:p>
    <w:p w:rsidR="008411B3" w:rsidRDefault="008411B3" w:rsidP="005501BB">
      <w:pPr>
        <w:pStyle w:val="Zkladntext"/>
        <w:ind w:left="720" w:hanging="360"/>
      </w:pPr>
    </w:p>
    <w:p w:rsidR="008411B3" w:rsidRDefault="008411B3" w:rsidP="00FB5FE2">
      <w:pPr>
        <w:pStyle w:val="Nadpis2"/>
        <w:numPr>
          <w:ilvl w:val="0"/>
          <w:numId w:val="8"/>
        </w:numPr>
      </w:pPr>
      <w:r>
        <w:t>Dátum schválenia účtovnej závierky za predchádzajúce účtovné obdobie</w:t>
      </w:r>
    </w:p>
    <w:p w:rsidR="005501BB" w:rsidRDefault="005661E1" w:rsidP="00BB434C">
      <w:pPr>
        <w:pStyle w:val="Zkladntext"/>
        <w:ind w:left="720"/>
      </w:pPr>
      <w:r>
        <w:t>10</w:t>
      </w:r>
      <w:r w:rsidR="00000816">
        <w:t>.</w:t>
      </w:r>
      <w:r>
        <w:t>11</w:t>
      </w:r>
      <w:r w:rsidR="00000816">
        <w:t>.2014</w:t>
      </w:r>
    </w:p>
    <w:p w:rsidR="008411B3" w:rsidRDefault="008411B3">
      <w:pPr>
        <w:pStyle w:val="Zkladntext"/>
      </w:pPr>
    </w:p>
    <w:p w:rsidR="008411B3" w:rsidRDefault="008411B3">
      <w:pPr>
        <w:pStyle w:val="Zkladntext"/>
      </w:pPr>
    </w:p>
    <w:p w:rsidR="007726C3" w:rsidRDefault="007726C3">
      <w:pPr>
        <w:pStyle w:val="Zkladntext"/>
      </w:pPr>
    </w:p>
    <w:p w:rsidR="007726C3" w:rsidRDefault="007726C3">
      <w:pPr>
        <w:pStyle w:val="Zkladntext"/>
      </w:pPr>
    </w:p>
    <w:p w:rsidR="00BD5847" w:rsidRDefault="00BD5847">
      <w:pPr>
        <w:pStyle w:val="Zkladntext"/>
      </w:pPr>
    </w:p>
    <w:p w:rsidR="008411B3" w:rsidRDefault="008411B3">
      <w:pPr>
        <w:pStyle w:val="Nadpis1"/>
      </w:pPr>
      <w:bookmarkStart w:id="3" w:name="_Toc530739897"/>
      <w:r>
        <w:t>Informácie o orgánoch účtovnej jednotky</w:t>
      </w:r>
      <w:bookmarkEnd w:id="3"/>
    </w:p>
    <w:p w:rsidR="008411B3" w:rsidRDefault="008411B3"/>
    <w:p w:rsidR="00177892" w:rsidRDefault="009913C5" w:rsidP="00177892">
      <w:pPr>
        <w:ind w:left="426"/>
        <w:rPr>
          <w:sz w:val="18"/>
        </w:rPr>
      </w:pPr>
      <w:r>
        <w:t>a )</w:t>
      </w:r>
      <w:r>
        <w:tab/>
        <w:t xml:space="preserve">   </w:t>
      </w:r>
      <w:r w:rsidR="00BD5847" w:rsidRPr="00177892">
        <w:rPr>
          <w:b/>
        </w:rPr>
        <w:t>Konate</w:t>
      </w:r>
      <w:r w:rsidR="00112BB1">
        <w:rPr>
          <w:b/>
        </w:rPr>
        <w:t>lia</w:t>
      </w:r>
      <w:r w:rsidR="00BD5847">
        <w:tab/>
      </w:r>
      <w:r w:rsidR="00BD5847">
        <w:tab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34"/>
        <w:gridCol w:w="3192"/>
      </w:tblGrid>
      <w:tr w:rsidR="00000816" w:rsidRPr="00000816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00816" w:rsidRPr="00000816" w:rsidRDefault="00000816" w:rsidP="00000816">
            <w:pPr>
              <w:rPr>
                <w:color w:val="000000"/>
                <w:sz w:val="18"/>
                <w:szCs w:val="18"/>
                <w:lang w:eastAsia="sk-SK"/>
              </w:rPr>
            </w:pPr>
            <w:r w:rsidRPr="00112BB1">
              <w:rPr>
                <w:color w:val="000000"/>
                <w:sz w:val="18"/>
                <w:szCs w:val="18"/>
                <w:lang w:eastAsia="sk-SK"/>
              </w:rPr>
              <w:lastRenderedPageBreak/>
              <w:t xml:space="preserve">Ing. </w:t>
            </w:r>
            <w:hyperlink r:id="rId7" w:history="1">
              <w:r w:rsidRPr="00112BB1">
                <w:rPr>
                  <w:color w:val="000066"/>
                  <w:sz w:val="18"/>
                  <w:szCs w:val="18"/>
                  <w:u w:val="single"/>
                  <w:lang w:eastAsia="sk-SK"/>
                </w:rPr>
                <w:t xml:space="preserve">Vladimír </w:t>
              </w:r>
              <w:proofErr w:type="spellStart"/>
              <w:r w:rsidRPr="00112BB1">
                <w:rPr>
                  <w:color w:val="000066"/>
                  <w:sz w:val="18"/>
                  <w:szCs w:val="18"/>
                  <w:u w:val="single"/>
                  <w:lang w:eastAsia="sk-SK"/>
                </w:rPr>
                <w:t>Laššák</w:t>
              </w:r>
              <w:proofErr w:type="spellEnd"/>
              <w:r w:rsidRPr="00112BB1">
                <w:rPr>
                  <w:color w:val="000066"/>
                  <w:sz w:val="18"/>
                  <w:szCs w:val="18"/>
                  <w:u w:val="single"/>
                  <w:lang w:eastAsia="sk-SK"/>
                </w:rPr>
                <w:t xml:space="preserve"> </w:t>
              </w:r>
            </w:hyperlink>
            <w:r w:rsidRPr="00000816">
              <w:rPr>
                <w:color w:val="000000"/>
                <w:sz w:val="18"/>
                <w:szCs w:val="18"/>
                <w:lang w:eastAsia="sk-SK"/>
              </w:rPr>
              <w:br/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 xml:space="preserve">Wolkrova 31 </w:t>
            </w:r>
            <w:r w:rsidRPr="00000816">
              <w:rPr>
                <w:color w:val="000000"/>
                <w:sz w:val="18"/>
                <w:szCs w:val="18"/>
                <w:lang w:eastAsia="sk-SK"/>
              </w:rPr>
              <w:br/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 xml:space="preserve">Bratislava 851 01 </w:t>
            </w:r>
            <w:r w:rsidRPr="00000816">
              <w:rPr>
                <w:color w:val="000000"/>
                <w:sz w:val="18"/>
                <w:szCs w:val="18"/>
                <w:lang w:eastAsia="sk-SK"/>
              </w:rPr>
              <w:br/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 xml:space="preserve">Vznik funkcie: 24.04.2007 </w:t>
            </w:r>
          </w:p>
        </w:tc>
        <w:tc>
          <w:tcPr>
            <w:tcW w:w="1650" w:type="pct"/>
            <w:hideMark/>
          </w:tcPr>
          <w:p w:rsidR="00000816" w:rsidRPr="00000816" w:rsidRDefault="00000816" w:rsidP="005661E1">
            <w:pPr>
              <w:rPr>
                <w:color w:val="000000"/>
                <w:sz w:val="18"/>
                <w:szCs w:val="18"/>
                <w:lang w:eastAsia="sk-SK"/>
              </w:rPr>
            </w:pPr>
            <w:r w:rsidRPr="00000816">
              <w:rPr>
                <w:color w:val="000000"/>
                <w:sz w:val="18"/>
                <w:szCs w:val="18"/>
                <w:lang w:eastAsia="sk-SK"/>
              </w:rPr>
              <w:t xml:space="preserve">  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(</w:t>
            </w:r>
            <w:r w:rsidR="005661E1">
              <w:rPr>
                <w:color w:val="000000"/>
                <w:sz w:val="18"/>
                <w:szCs w:val="18"/>
                <w:lang w:eastAsia="sk-SK"/>
              </w:rPr>
              <w:t>do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 xml:space="preserve">: </w:t>
            </w:r>
            <w:r w:rsidR="005661E1">
              <w:rPr>
                <w:color w:val="000000"/>
                <w:sz w:val="18"/>
                <w:szCs w:val="18"/>
                <w:lang w:eastAsia="sk-SK"/>
              </w:rPr>
              <w:t>09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.</w:t>
            </w:r>
            <w:r w:rsidR="005661E1">
              <w:rPr>
                <w:color w:val="000000"/>
                <w:sz w:val="18"/>
                <w:szCs w:val="18"/>
                <w:lang w:eastAsia="sk-SK"/>
              </w:rPr>
              <w:t>07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.20</w:t>
            </w:r>
            <w:r w:rsidR="005661E1">
              <w:rPr>
                <w:color w:val="000000"/>
                <w:sz w:val="18"/>
                <w:szCs w:val="18"/>
                <w:lang w:eastAsia="sk-SK"/>
              </w:rPr>
              <w:t>14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)</w:t>
            </w:r>
          </w:p>
        </w:tc>
      </w:tr>
    </w:tbl>
    <w:p w:rsidR="00000816" w:rsidRPr="00000816" w:rsidRDefault="00000816" w:rsidP="00000816">
      <w:pPr>
        <w:rPr>
          <w:vanish/>
          <w:color w:val="000000"/>
          <w:sz w:val="18"/>
          <w:szCs w:val="18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34"/>
        <w:gridCol w:w="3192"/>
      </w:tblGrid>
      <w:tr w:rsidR="00000816" w:rsidRPr="00000816" w:rsidTr="005661E1">
        <w:trPr>
          <w:tblCellSpacing w:w="15" w:type="dxa"/>
        </w:trPr>
        <w:tc>
          <w:tcPr>
            <w:tcW w:w="3319" w:type="pct"/>
            <w:vAlign w:val="center"/>
            <w:hideMark/>
          </w:tcPr>
          <w:p w:rsidR="00000816" w:rsidRDefault="00AC175B" w:rsidP="00000816">
            <w:pPr>
              <w:rPr>
                <w:color w:val="000000"/>
                <w:sz w:val="18"/>
                <w:szCs w:val="18"/>
                <w:lang w:eastAsia="sk-SK"/>
              </w:rPr>
            </w:pPr>
            <w:hyperlink r:id="rId8" w:history="1">
              <w:r w:rsidR="00000816" w:rsidRPr="00112BB1">
                <w:rPr>
                  <w:color w:val="000066"/>
                  <w:sz w:val="18"/>
                  <w:szCs w:val="18"/>
                  <w:u w:val="single"/>
                  <w:lang w:eastAsia="sk-SK"/>
                </w:rPr>
                <w:t xml:space="preserve">Maurizio Ottonello </w:t>
              </w:r>
            </w:hyperlink>
            <w:r w:rsidR="00000816" w:rsidRPr="00000816">
              <w:rPr>
                <w:color w:val="000000"/>
                <w:sz w:val="18"/>
                <w:szCs w:val="18"/>
                <w:lang w:eastAsia="sk-SK"/>
              </w:rPr>
              <w:br/>
            </w:r>
            <w:r w:rsidR="00000816" w:rsidRPr="00112BB1">
              <w:rPr>
                <w:color w:val="000000"/>
                <w:sz w:val="18"/>
                <w:szCs w:val="18"/>
                <w:lang w:eastAsia="sk-SK"/>
              </w:rPr>
              <w:t xml:space="preserve">Drotárska cesta 19/B </w:t>
            </w:r>
            <w:r w:rsidR="00000816" w:rsidRPr="00000816">
              <w:rPr>
                <w:color w:val="000000"/>
                <w:sz w:val="18"/>
                <w:szCs w:val="18"/>
                <w:lang w:eastAsia="sk-SK"/>
              </w:rPr>
              <w:br/>
            </w:r>
            <w:r w:rsidR="00000816" w:rsidRPr="00112BB1">
              <w:rPr>
                <w:color w:val="000000"/>
                <w:sz w:val="18"/>
                <w:szCs w:val="18"/>
                <w:lang w:eastAsia="sk-SK"/>
              </w:rPr>
              <w:t xml:space="preserve">Bratislava 811 02 </w:t>
            </w:r>
            <w:r w:rsidR="00000816" w:rsidRPr="00000816">
              <w:rPr>
                <w:color w:val="000000"/>
                <w:sz w:val="18"/>
                <w:szCs w:val="18"/>
                <w:lang w:eastAsia="sk-SK"/>
              </w:rPr>
              <w:br/>
            </w:r>
            <w:r w:rsidR="00000816" w:rsidRPr="00112BB1">
              <w:rPr>
                <w:color w:val="000000"/>
                <w:sz w:val="18"/>
                <w:szCs w:val="18"/>
                <w:lang w:eastAsia="sk-SK"/>
              </w:rPr>
              <w:t xml:space="preserve">Vznik funkcie: 04.05.2007 </w:t>
            </w: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311"/>
              <w:gridCol w:w="5048"/>
            </w:tblGrid>
            <w:tr w:rsidR="005661E1" w:rsidRPr="005661E1" w:rsidTr="005661E1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5661E1" w:rsidRPr="005661E1" w:rsidRDefault="005661E1" w:rsidP="005661E1">
                  <w:pPr>
                    <w:rPr>
                      <w:color w:val="000000"/>
                      <w:lang w:eastAsia="sk-SK"/>
                    </w:rPr>
                  </w:pP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p w:rsidR="005661E1" w:rsidRPr="005661E1" w:rsidRDefault="005661E1" w:rsidP="005661E1">
                  <w:pPr>
                    <w:rPr>
                      <w:color w:val="000000"/>
                      <w:lang w:eastAsia="sk-SK"/>
                    </w:rPr>
                  </w:pPr>
                </w:p>
              </w:tc>
            </w:tr>
          </w:tbl>
          <w:p w:rsidR="005661E1" w:rsidRDefault="005661E1" w:rsidP="00000816">
            <w:pPr>
              <w:rPr>
                <w:color w:val="000000"/>
                <w:sz w:val="18"/>
                <w:szCs w:val="18"/>
                <w:lang w:eastAsia="sk-SK"/>
              </w:rPr>
            </w:pPr>
          </w:p>
          <w:p w:rsidR="005661E1" w:rsidRPr="006D4C6D" w:rsidRDefault="006D4C6D" w:rsidP="00000816">
            <w:pPr>
              <w:rPr>
                <w:b/>
                <w:color w:val="000000"/>
                <w:lang w:eastAsia="sk-SK"/>
              </w:rPr>
            </w:pPr>
            <w:r w:rsidRPr="006D4C6D">
              <w:rPr>
                <w:b/>
                <w:color w:val="000000"/>
                <w:lang w:eastAsia="sk-SK"/>
              </w:rPr>
              <w:t>Likvidátori</w:t>
            </w:r>
            <w:r>
              <w:rPr>
                <w:b/>
                <w:color w:val="000000"/>
                <w:lang w:eastAsia="sk-SK"/>
              </w:rPr>
              <w:t xml:space="preserve"> :</w:t>
            </w:r>
          </w:p>
        </w:tc>
        <w:tc>
          <w:tcPr>
            <w:tcW w:w="1635" w:type="pct"/>
            <w:hideMark/>
          </w:tcPr>
          <w:p w:rsidR="00000816" w:rsidRPr="00000816" w:rsidRDefault="00000816" w:rsidP="006D4C6D">
            <w:pPr>
              <w:rPr>
                <w:color w:val="000000"/>
                <w:sz w:val="18"/>
                <w:szCs w:val="18"/>
                <w:lang w:eastAsia="sk-SK"/>
              </w:rPr>
            </w:pPr>
            <w:r w:rsidRPr="00000816">
              <w:rPr>
                <w:color w:val="000000"/>
                <w:sz w:val="18"/>
                <w:szCs w:val="18"/>
                <w:lang w:eastAsia="sk-SK"/>
              </w:rPr>
              <w:t xml:space="preserve">  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(</w:t>
            </w:r>
            <w:r w:rsidR="005661E1">
              <w:rPr>
                <w:color w:val="000000"/>
                <w:sz w:val="18"/>
                <w:szCs w:val="18"/>
                <w:lang w:eastAsia="sk-SK"/>
              </w:rPr>
              <w:t>do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 xml:space="preserve">: </w:t>
            </w:r>
            <w:r w:rsidR="006D4C6D">
              <w:rPr>
                <w:color w:val="000000"/>
                <w:sz w:val="18"/>
                <w:szCs w:val="18"/>
                <w:lang w:eastAsia="sk-SK"/>
              </w:rPr>
              <w:t>09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.</w:t>
            </w:r>
            <w:r w:rsidR="006D4C6D">
              <w:rPr>
                <w:color w:val="000000"/>
                <w:sz w:val="18"/>
                <w:szCs w:val="18"/>
                <w:lang w:eastAsia="sk-SK"/>
              </w:rPr>
              <w:t>07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.20</w:t>
            </w:r>
            <w:r w:rsidR="006D4C6D">
              <w:rPr>
                <w:color w:val="000000"/>
                <w:sz w:val="18"/>
                <w:szCs w:val="18"/>
                <w:lang w:eastAsia="sk-SK"/>
              </w:rPr>
              <w:t>14</w:t>
            </w:r>
            <w:r w:rsidRPr="00112BB1">
              <w:rPr>
                <w:color w:val="000000"/>
                <w:sz w:val="18"/>
                <w:szCs w:val="18"/>
                <w:lang w:eastAsia="sk-SK"/>
              </w:rPr>
              <w:t>)</w:t>
            </w:r>
          </w:p>
        </w:tc>
      </w:tr>
      <w:tr w:rsidR="005661E1" w:rsidRPr="005661E1" w:rsidTr="005661E1">
        <w:trPr>
          <w:tblCellSpacing w:w="15" w:type="dxa"/>
        </w:trPr>
        <w:tc>
          <w:tcPr>
            <w:tcW w:w="3319" w:type="pct"/>
            <w:vAlign w:val="center"/>
            <w:hideMark/>
          </w:tcPr>
          <w:p w:rsidR="005661E1" w:rsidRPr="005661E1" w:rsidRDefault="005661E1" w:rsidP="005661E1">
            <w:pPr>
              <w:rPr>
                <w:sz w:val="18"/>
                <w:szCs w:val="18"/>
              </w:rPr>
            </w:pPr>
            <w:r w:rsidRPr="006D4C6D">
              <w:rPr>
                <w:sz w:val="18"/>
                <w:szCs w:val="18"/>
              </w:rPr>
              <w:t xml:space="preserve">Mgr. </w:t>
            </w:r>
            <w:hyperlink r:id="rId9" w:history="1">
              <w:r w:rsidRPr="006D4C6D">
                <w:rPr>
                  <w:rStyle w:val="Hypertextovprepojenie"/>
                  <w:sz w:val="18"/>
                  <w:szCs w:val="18"/>
                </w:rPr>
                <w:t xml:space="preserve">Matej Vida </w:t>
              </w:r>
            </w:hyperlink>
            <w:r w:rsidRPr="005661E1">
              <w:rPr>
                <w:sz w:val="18"/>
                <w:szCs w:val="18"/>
              </w:rPr>
              <w:br/>
            </w:r>
            <w:r w:rsidRPr="006D4C6D">
              <w:rPr>
                <w:sz w:val="18"/>
                <w:szCs w:val="18"/>
              </w:rPr>
              <w:t xml:space="preserve">Púpavová 89 </w:t>
            </w:r>
            <w:r w:rsidRPr="005661E1">
              <w:rPr>
                <w:sz w:val="18"/>
                <w:szCs w:val="18"/>
              </w:rPr>
              <w:br/>
            </w:r>
            <w:r w:rsidRPr="006D4C6D">
              <w:rPr>
                <w:sz w:val="18"/>
                <w:szCs w:val="18"/>
              </w:rPr>
              <w:t xml:space="preserve">Bratislava 841 04 </w:t>
            </w:r>
            <w:r w:rsidRPr="005661E1">
              <w:rPr>
                <w:sz w:val="18"/>
                <w:szCs w:val="18"/>
              </w:rPr>
              <w:br/>
            </w:r>
            <w:r w:rsidRPr="006D4C6D">
              <w:rPr>
                <w:sz w:val="18"/>
                <w:szCs w:val="18"/>
              </w:rPr>
              <w:t xml:space="preserve">Vznik funkcie: 10.07.2014 </w:t>
            </w:r>
          </w:p>
        </w:tc>
        <w:tc>
          <w:tcPr>
            <w:tcW w:w="1635" w:type="pct"/>
            <w:hideMark/>
          </w:tcPr>
          <w:p w:rsidR="005661E1" w:rsidRPr="005661E1" w:rsidRDefault="005661E1" w:rsidP="005661E1">
            <w:pPr>
              <w:rPr>
                <w:color w:val="000000"/>
                <w:sz w:val="18"/>
                <w:szCs w:val="18"/>
                <w:lang w:eastAsia="sk-SK"/>
              </w:rPr>
            </w:pPr>
            <w:r w:rsidRPr="005661E1">
              <w:rPr>
                <w:color w:val="000000"/>
                <w:sz w:val="18"/>
                <w:szCs w:val="18"/>
                <w:lang w:eastAsia="sk-SK"/>
              </w:rPr>
              <w:t xml:space="preserve">  </w:t>
            </w:r>
            <w:r w:rsidRPr="006D4C6D">
              <w:rPr>
                <w:color w:val="000000"/>
                <w:sz w:val="18"/>
                <w:szCs w:val="18"/>
                <w:lang w:eastAsia="sk-SK"/>
              </w:rPr>
              <w:t>(od: 22.07.2014)</w:t>
            </w:r>
          </w:p>
        </w:tc>
      </w:tr>
    </w:tbl>
    <w:p w:rsidR="007726C3" w:rsidRDefault="00BD5847" w:rsidP="00177892">
      <w:pPr>
        <w:ind w:left="426"/>
        <w:rPr>
          <w:sz w:val="18"/>
        </w:rPr>
      </w:pPr>
      <w:r>
        <w:rPr>
          <w:sz w:val="18"/>
        </w:rPr>
        <w:tab/>
      </w:r>
    </w:p>
    <w:p w:rsidR="007726C3" w:rsidRDefault="007726C3" w:rsidP="00177892">
      <w:pPr>
        <w:ind w:left="426"/>
        <w:rPr>
          <w:sz w:val="18"/>
        </w:rPr>
      </w:pPr>
    </w:p>
    <w:p w:rsidR="009913C5" w:rsidRPr="00177892" w:rsidRDefault="008411B3" w:rsidP="00177892">
      <w:pPr>
        <w:ind w:left="426"/>
        <w:rPr>
          <w:sz w:val="18"/>
        </w:rPr>
      </w:pPr>
      <w:r>
        <w:tab/>
      </w:r>
      <w:bookmarkStart w:id="4" w:name="_Toc530739898"/>
    </w:p>
    <w:p w:rsidR="008411B3" w:rsidRPr="009913C5" w:rsidRDefault="009913C5" w:rsidP="009913C5">
      <w:pPr>
        <w:pStyle w:val="Nadpis1"/>
        <w:numPr>
          <w:ilvl w:val="0"/>
          <w:numId w:val="0"/>
        </w:numPr>
        <w:rPr>
          <w:caps w:val="0"/>
          <w:szCs w:val="18"/>
        </w:rPr>
      </w:pPr>
      <w:r>
        <w:rPr>
          <w:b w:val="0"/>
          <w:caps w:val="0"/>
          <w:szCs w:val="18"/>
        </w:rPr>
        <w:t xml:space="preserve">          b ) </w:t>
      </w:r>
      <w:r w:rsidRPr="009913C5">
        <w:rPr>
          <w:b w:val="0"/>
          <w:caps w:val="0"/>
          <w:szCs w:val="18"/>
        </w:rPr>
        <w:t>I</w:t>
      </w:r>
      <w:r w:rsidR="008411B3" w:rsidRPr="009913C5">
        <w:rPr>
          <w:caps w:val="0"/>
          <w:szCs w:val="18"/>
        </w:rPr>
        <w:t>nformácie o</w:t>
      </w:r>
      <w:r>
        <w:rPr>
          <w:caps w:val="0"/>
          <w:szCs w:val="18"/>
        </w:rPr>
        <w:t> </w:t>
      </w:r>
      <w:proofErr w:type="spellStart"/>
      <w:r>
        <w:rPr>
          <w:caps w:val="0"/>
          <w:szCs w:val="18"/>
        </w:rPr>
        <w:t>štruktrúre</w:t>
      </w:r>
      <w:proofErr w:type="spellEnd"/>
      <w:r>
        <w:rPr>
          <w:caps w:val="0"/>
          <w:szCs w:val="18"/>
        </w:rPr>
        <w:t xml:space="preserve"> </w:t>
      </w:r>
      <w:proofErr w:type="spellStart"/>
      <w:r w:rsidR="008411B3" w:rsidRPr="009913C5">
        <w:rPr>
          <w:caps w:val="0"/>
          <w:szCs w:val="18"/>
        </w:rPr>
        <w:t>poločníko</w:t>
      </w:r>
      <w:r w:rsidRPr="009913C5">
        <w:rPr>
          <w:caps w:val="0"/>
          <w:szCs w:val="18"/>
        </w:rPr>
        <w:t>v</w:t>
      </w:r>
      <w:proofErr w:type="spellEnd"/>
      <w:r w:rsidR="008411B3" w:rsidRPr="009913C5">
        <w:rPr>
          <w:caps w:val="0"/>
          <w:szCs w:val="18"/>
        </w:rPr>
        <w:t xml:space="preserve"> účtovnej jednotky</w:t>
      </w:r>
      <w:bookmarkEnd w:id="4"/>
    </w:p>
    <w:p w:rsidR="008411B3" w:rsidRDefault="008411B3"/>
    <w:p w:rsidR="00112BB1" w:rsidRDefault="00112BB1" w:rsidP="00112BB1">
      <w:pPr>
        <w:pStyle w:val="Zkladntext"/>
      </w:pPr>
      <w:r>
        <w:t xml:space="preserve">sú uvedené v tabuľkovej časti          </w:t>
      </w:r>
    </w:p>
    <w:p w:rsidR="008411B3" w:rsidRDefault="008411B3">
      <w:pPr>
        <w:pStyle w:val="Zkladntext"/>
      </w:pPr>
    </w:p>
    <w:p w:rsidR="008411B3" w:rsidRDefault="008411B3">
      <w:pPr>
        <w:pStyle w:val="Nadpis1"/>
      </w:pPr>
      <w:r>
        <w:t>Informácie o konsolidovanom celku</w:t>
      </w:r>
    </w:p>
    <w:p w:rsidR="008411B3" w:rsidRDefault="005501BB" w:rsidP="005501BB">
      <w:pPr>
        <w:pStyle w:val="Zkladntext"/>
        <w:ind w:left="0"/>
      </w:pPr>
      <w:r>
        <w:t xml:space="preserve">          </w:t>
      </w:r>
      <w:r w:rsidR="008411B3">
        <w:t xml:space="preserve">Spoločnosť </w:t>
      </w:r>
      <w:r w:rsidR="00CA4B5A">
        <w:t xml:space="preserve">sa </w:t>
      </w:r>
      <w:r>
        <w:t>ne</w:t>
      </w:r>
      <w:r w:rsidR="00CA4B5A">
        <w:t>zahr</w:t>
      </w:r>
      <w:r>
        <w:t>ň</w:t>
      </w:r>
      <w:r w:rsidR="00CA4B5A">
        <w:t xml:space="preserve">uje </w:t>
      </w:r>
      <w:r w:rsidR="008411B3">
        <w:t xml:space="preserve">do konsolidovanej účtovnej závierky </w:t>
      </w:r>
      <w:r>
        <w:t xml:space="preserve">žiadnej inej </w:t>
      </w:r>
      <w:r w:rsidR="008411B3">
        <w:t>spoločnosti</w:t>
      </w:r>
      <w:r>
        <w:t>.</w:t>
      </w:r>
    </w:p>
    <w:p w:rsidR="008411B3" w:rsidRDefault="008411B3">
      <w:pPr>
        <w:pStyle w:val="Zkladntext"/>
      </w:pPr>
    </w:p>
    <w:p w:rsidR="008411B3" w:rsidRDefault="008411B3">
      <w:pPr>
        <w:pStyle w:val="Zkladntext"/>
      </w:pPr>
    </w:p>
    <w:p w:rsidR="008411B3" w:rsidRDefault="00D03E1B">
      <w:pPr>
        <w:pStyle w:val="Nadpis1"/>
      </w:pPr>
      <w:r>
        <w:t>ĎALŠIE INFORMáCIE</w:t>
      </w:r>
    </w:p>
    <w:p w:rsidR="00D03E1B" w:rsidRDefault="00D03E1B" w:rsidP="00D03E1B"/>
    <w:p w:rsidR="00D03E1B" w:rsidRPr="00D03E1B" w:rsidRDefault="00D03E1B" w:rsidP="00D03E1B">
      <w:pPr>
        <w:pStyle w:val="Nadpis1"/>
      </w:pPr>
      <w:r>
        <w:t xml:space="preserve">Informácie o účtovných zásadách a účtovných metódach  </w:t>
      </w:r>
    </w:p>
    <w:p w:rsidR="008411B3" w:rsidRDefault="008411B3">
      <w:pPr>
        <w:pStyle w:val="Zkladntext"/>
      </w:pPr>
    </w:p>
    <w:p w:rsidR="008411B3" w:rsidRDefault="008411B3">
      <w:pPr>
        <w:pStyle w:val="Pismenka"/>
      </w:pPr>
      <w:r>
        <w:t>Východiská pre zostavenie účtovnej závierky</w:t>
      </w:r>
    </w:p>
    <w:p w:rsidR="008411B3" w:rsidRDefault="008411B3">
      <w:pPr>
        <w:pStyle w:val="Zkladntext"/>
        <w:ind w:left="450"/>
      </w:pPr>
      <w:r>
        <w:t xml:space="preserve">Účtovná závierka bola zostavená </w:t>
      </w:r>
      <w:r w:rsidR="00112BB1">
        <w:t xml:space="preserve">pri </w:t>
      </w:r>
      <w:r w:rsidR="006D4C6D">
        <w:t>ukončení procesu likvidácie spoločnosti</w:t>
      </w:r>
      <w:r>
        <w:t>.</w:t>
      </w:r>
    </w:p>
    <w:p w:rsidR="0095562A" w:rsidRDefault="0095562A">
      <w:pPr>
        <w:pStyle w:val="Zkladntext"/>
        <w:ind w:left="450"/>
      </w:pPr>
    </w:p>
    <w:p w:rsidR="008411B3" w:rsidRDefault="0095562A" w:rsidP="0095562A">
      <w:pPr>
        <w:pStyle w:val="Pismenka"/>
      </w:pPr>
      <w:r>
        <w:t xml:space="preserve">Účtovné </w:t>
      </w:r>
      <w:r w:rsidR="008411B3">
        <w:t xml:space="preserve">metódy a všeobecné účtovné zásady boli účtovnou jednotkou konzistentne aplikované </w:t>
      </w:r>
    </w:p>
    <w:p w:rsidR="008411B3" w:rsidRDefault="008411B3"/>
    <w:p w:rsidR="0095562A" w:rsidRDefault="0095562A">
      <w:pPr>
        <w:pStyle w:val="Pismenka"/>
      </w:pPr>
    </w:p>
    <w:p w:rsidR="008411B3" w:rsidRDefault="0095562A" w:rsidP="0095562A">
      <w:pPr>
        <w:pStyle w:val="Pismenka"/>
        <w:numPr>
          <w:ilvl w:val="0"/>
          <w:numId w:val="0"/>
        </w:numPr>
        <w:ind w:firstLine="426"/>
      </w:pPr>
      <w:r>
        <w:t xml:space="preserve">1.-6. </w:t>
      </w:r>
      <w:r w:rsidR="008411B3">
        <w:t>Dlhodobý nehmotný a dlhodobý hmotný majetok</w:t>
      </w:r>
      <w:r w:rsidR="006E2568">
        <w:t xml:space="preserve"> – spôsob oceňovania</w:t>
      </w:r>
    </w:p>
    <w:p w:rsidR="008411B3" w:rsidRDefault="008411B3">
      <w:pPr>
        <w:pStyle w:val="Zkladntext"/>
      </w:pPr>
      <w:r>
        <w:t>Dlhodobý majetok  nakupovaný sa oceňuje obstarávacou cenou, ktorá zahr</w:t>
      </w:r>
      <w:r w:rsidR="005501BB">
        <w:t>ň</w:t>
      </w:r>
      <w:r>
        <w:t>uje cenu obstarania a náklady súvisiace s</w:t>
      </w:r>
      <w:r w:rsidR="00CA4B5A">
        <w:t> </w:t>
      </w:r>
      <w:r>
        <w:t xml:space="preserve">obstaraním (clo, prepravu, montáž, a pod.). </w:t>
      </w:r>
    </w:p>
    <w:p w:rsidR="008411B3" w:rsidRDefault="008411B3">
      <w:pPr>
        <w:pStyle w:val="Zkladntext"/>
      </w:pPr>
      <w:r>
        <w:t xml:space="preserve">Dlhodobý majetok vytvorený vlastnou činnosťou </w:t>
      </w:r>
      <w:r w:rsidR="005501BB">
        <w:t>Spoločnosť neeviduje.</w:t>
      </w:r>
    </w:p>
    <w:p w:rsidR="008411B3" w:rsidRDefault="008411B3">
      <w:pPr>
        <w:pStyle w:val="Zkladntext"/>
      </w:pPr>
      <w:r>
        <w:t xml:space="preserve">Náklady na výskum </w:t>
      </w:r>
      <w:r w:rsidR="005501BB">
        <w:t>Spoločnosť neeviduje</w:t>
      </w:r>
    </w:p>
    <w:p w:rsidR="008411B3" w:rsidRDefault="008411B3">
      <w:pPr>
        <w:pStyle w:val="Zkladntext"/>
      </w:pPr>
      <w:r>
        <w:t xml:space="preserve">Aktivované náklady na vývoj </w:t>
      </w:r>
      <w:r w:rsidR="005501BB">
        <w:t>Spoločnosť neeviduje.</w:t>
      </w:r>
    </w:p>
    <w:p w:rsidR="008411B3" w:rsidRDefault="008411B3" w:rsidP="005501BB">
      <w:pPr>
        <w:pStyle w:val="Zkladntext"/>
      </w:pPr>
      <w:r>
        <w:t xml:space="preserve"> </w:t>
      </w:r>
    </w:p>
    <w:p w:rsidR="008411B3" w:rsidRPr="0095562A" w:rsidRDefault="0095562A" w:rsidP="0095562A">
      <w:pPr>
        <w:rPr>
          <w:b/>
        </w:rPr>
      </w:pPr>
      <w:r>
        <w:rPr>
          <w:b/>
        </w:rPr>
        <w:t xml:space="preserve">         7</w:t>
      </w:r>
      <w:r w:rsidRPr="0095562A">
        <w:rPr>
          <w:b/>
        </w:rPr>
        <w:t>.</w:t>
      </w:r>
      <w:r w:rsidR="008411B3" w:rsidRPr="0095562A">
        <w:rPr>
          <w:b/>
        </w:rPr>
        <w:t>Cenné papiere a podiely</w:t>
      </w:r>
    </w:p>
    <w:p w:rsidR="008411B3" w:rsidRDefault="008411B3">
      <w:pPr>
        <w:pStyle w:val="Zkladntext"/>
      </w:pPr>
      <w:r>
        <w:t xml:space="preserve">Cenné papiere a podiely sa oceňujú obstarávacími cenami, vrátane nákladov súvisiacich s obstaraním </w:t>
      </w:r>
      <w:r w:rsidR="005501BB">
        <w:t>.</w:t>
      </w:r>
    </w:p>
    <w:p w:rsidR="005501BB" w:rsidRDefault="005501BB">
      <w:pPr>
        <w:pStyle w:val="Zkladntext"/>
      </w:pPr>
    </w:p>
    <w:p w:rsidR="008411B3" w:rsidRDefault="0095562A" w:rsidP="0095562A">
      <w:pPr>
        <w:pStyle w:val="Pismenka"/>
        <w:numPr>
          <w:ilvl w:val="0"/>
          <w:numId w:val="0"/>
        </w:numPr>
      </w:pPr>
      <w:r>
        <w:t xml:space="preserve">         8.-10.</w:t>
      </w:r>
      <w:r w:rsidR="008411B3">
        <w:t xml:space="preserve">Zásoby </w:t>
      </w:r>
    </w:p>
    <w:p w:rsidR="008411B3" w:rsidRDefault="008411B3">
      <w:pPr>
        <w:pStyle w:val="Zkladntext"/>
      </w:pPr>
      <w:r>
        <w:t>Zásoby nakupované sa oceňujú obstarávacou cenou, ktorá zahr</w:t>
      </w:r>
      <w:r w:rsidR="005501BB">
        <w:t>ň</w:t>
      </w:r>
      <w:r>
        <w:t>uje cenu obstarania a náklady súvisia</w:t>
      </w:r>
      <w:r w:rsidR="00157248">
        <w:t>ce s obstaraním (clo, prepravu,</w:t>
      </w:r>
      <w:r>
        <w:t xml:space="preserve"> skonto a pod.). Úroky z cudzích zdrojov nie sú súčasťou obstarávacej ceny. Nakupované zásoby sú oceňované váženým aritmetickým priemerom z obstarávacích cien.</w:t>
      </w:r>
    </w:p>
    <w:p w:rsidR="008411B3" w:rsidRDefault="008411B3">
      <w:pPr>
        <w:pStyle w:val="Zkladntext"/>
      </w:pPr>
      <w:r>
        <w:t xml:space="preserve">Zásoby vytvorené vlastnou činnosťou </w:t>
      </w:r>
      <w:r w:rsidR="005501BB">
        <w:t>Spoločnosť neeviduje.</w:t>
      </w:r>
    </w:p>
    <w:p w:rsidR="008411B3" w:rsidRDefault="008411B3">
      <w:pPr>
        <w:pStyle w:val="Zkladntext"/>
      </w:pPr>
      <w:r>
        <w:t>Toto ocenenie sa upravuje o zníženie hodnoty zásob.</w:t>
      </w:r>
    </w:p>
    <w:p w:rsidR="008411B3" w:rsidRDefault="008411B3">
      <w:pPr>
        <w:pStyle w:val="Zkladntext"/>
      </w:pPr>
    </w:p>
    <w:p w:rsidR="008411B3" w:rsidRDefault="0095562A" w:rsidP="0095562A">
      <w:pPr>
        <w:pStyle w:val="Pismenka"/>
        <w:numPr>
          <w:ilvl w:val="0"/>
          <w:numId w:val="0"/>
        </w:numPr>
      </w:pPr>
      <w:r>
        <w:t xml:space="preserve">         11.</w:t>
      </w:r>
      <w:r w:rsidR="008411B3">
        <w:t>Zákazková výroba</w:t>
      </w:r>
    </w:p>
    <w:p w:rsidR="008411B3" w:rsidRDefault="008411B3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8411B3" w:rsidRDefault="008411B3">
      <w:pPr>
        <w:pStyle w:val="Pismenka"/>
        <w:numPr>
          <w:ilvl w:val="0"/>
          <w:numId w:val="0"/>
        </w:numPr>
        <w:ind w:left="-90"/>
        <w:rPr>
          <w:b w:val="0"/>
        </w:rPr>
      </w:pPr>
    </w:p>
    <w:p w:rsidR="008411B3" w:rsidRDefault="0095562A" w:rsidP="0095562A">
      <w:pPr>
        <w:pStyle w:val="Pismenka"/>
        <w:numPr>
          <w:ilvl w:val="0"/>
          <w:numId w:val="0"/>
        </w:numPr>
      </w:pPr>
      <w:r>
        <w:t xml:space="preserve">         12.</w:t>
      </w:r>
      <w:r w:rsidR="008411B3">
        <w:t>Pohľadávky</w:t>
      </w:r>
    </w:p>
    <w:p w:rsidR="008411B3" w:rsidRDefault="008411B3">
      <w:pPr>
        <w:pStyle w:val="Zkladntext"/>
      </w:pPr>
      <w:r>
        <w:t xml:space="preserve">Pohľadávky sa pri ich vzniku oceňujú ich menovitou hodnotou; postúpené pohľadávky a pohľadávky nadobudnuté vkladom do základného imania sa oceňujú obstarávacou cenou, vrátane nákladov súvisiacich s obstaraním. Toto ocenenie sa znižuje o pochybné a </w:t>
      </w:r>
      <w:r w:rsidR="00CA4B5A">
        <w:t xml:space="preserve">nevymožiteľné </w:t>
      </w:r>
      <w:r>
        <w:t>pohľadávky.</w:t>
      </w:r>
    </w:p>
    <w:p w:rsidR="008411B3" w:rsidRDefault="008411B3">
      <w:pPr>
        <w:pStyle w:val="Zkladntext"/>
      </w:pPr>
    </w:p>
    <w:p w:rsidR="008411B3" w:rsidRDefault="0095562A" w:rsidP="0095562A">
      <w:pPr>
        <w:pStyle w:val="Pismenka"/>
        <w:numPr>
          <w:ilvl w:val="0"/>
          <w:numId w:val="0"/>
        </w:numPr>
        <w:ind w:left="180"/>
      </w:pPr>
      <w:r>
        <w:t xml:space="preserve">      13.</w:t>
      </w:r>
      <w:r w:rsidR="008411B3">
        <w:t>Peňažné prostriedky a ceniny</w:t>
      </w:r>
    </w:p>
    <w:p w:rsidR="008411B3" w:rsidRDefault="008411B3">
      <w:pPr>
        <w:pStyle w:val="Zkladntext"/>
      </w:pPr>
      <w:r>
        <w:t>Peňažné prostriedky a ceniny sa oceňujú ich menovitou hodnotou. Zníženie ich hodnoty sa vyjadruje opravnou položkou.</w:t>
      </w:r>
    </w:p>
    <w:p w:rsidR="008411B3" w:rsidRDefault="008411B3">
      <w:pPr>
        <w:pStyle w:val="Zkladntext"/>
      </w:pPr>
    </w:p>
    <w:p w:rsidR="008411B3" w:rsidRDefault="0095562A" w:rsidP="0095562A">
      <w:pPr>
        <w:pStyle w:val="Pismenka"/>
        <w:numPr>
          <w:ilvl w:val="0"/>
          <w:numId w:val="0"/>
        </w:numPr>
      </w:pPr>
      <w:r>
        <w:t xml:space="preserve">         14.</w:t>
      </w:r>
      <w:r w:rsidR="008411B3">
        <w:t>Náklady budúcich období a príjmy budúcich období</w:t>
      </w:r>
    </w:p>
    <w:p w:rsidR="008411B3" w:rsidRDefault="008411B3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8411B3" w:rsidRDefault="008411B3">
      <w:pPr>
        <w:pStyle w:val="Zkladntext"/>
      </w:pPr>
    </w:p>
    <w:p w:rsidR="008411B3" w:rsidRDefault="0095562A" w:rsidP="0095562A">
      <w:pPr>
        <w:pStyle w:val="Pismenka"/>
        <w:numPr>
          <w:ilvl w:val="0"/>
          <w:numId w:val="0"/>
        </w:numPr>
      </w:pPr>
      <w:r>
        <w:t xml:space="preserve">         15.</w:t>
      </w:r>
      <w:r w:rsidR="008411B3">
        <w:t>Rezervy</w:t>
      </w:r>
      <w:r>
        <w:t xml:space="preserve"> a Záväzky</w:t>
      </w:r>
    </w:p>
    <w:p w:rsidR="008411B3" w:rsidRDefault="008411B3">
      <w:pPr>
        <w:pStyle w:val="Zkladntext"/>
      </w:pPr>
      <w:r>
        <w:t>Rezervy sú záväzky s neurčitým časovým vymedzením alebo výškou, tvoria sa na kry</w:t>
      </w:r>
      <w:r w:rsidR="00CA4B5A">
        <w:t>tie známych rizík alebo strát z </w:t>
      </w:r>
      <w:r>
        <w:t>podnikania. Oceňujú sa v očakávanej výške záväzku.</w:t>
      </w:r>
    </w:p>
    <w:p w:rsidR="008411B3" w:rsidRDefault="008411B3">
      <w:pPr>
        <w:pStyle w:val="Zkladntext"/>
      </w:pPr>
      <w:r>
        <w:t xml:space="preserve">Záväzky pri ich vzniku </w:t>
      </w:r>
      <w:r w:rsidR="00BA43CF">
        <w:t xml:space="preserve">sa </w:t>
      </w:r>
      <w:r>
        <w:t xml:space="preserve">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95562A" w:rsidRDefault="0095562A">
      <w:pPr>
        <w:pStyle w:val="Zkladntext"/>
        <w:rPr>
          <w:sz w:val="24"/>
        </w:rPr>
      </w:pPr>
    </w:p>
    <w:p w:rsidR="0095562A" w:rsidRDefault="0095562A" w:rsidP="0095562A">
      <w:pPr>
        <w:pStyle w:val="Pismenka"/>
        <w:numPr>
          <w:ilvl w:val="0"/>
          <w:numId w:val="0"/>
        </w:numPr>
      </w:pPr>
      <w:r>
        <w:t xml:space="preserve">         16.Výdavky budúcich období a výnosy budúcich období</w:t>
      </w:r>
    </w:p>
    <w:p w:rsidR="0095562A" w:rsidRDefault="0095562A" w:rsidP="0095562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95562A" w:rsidRDefault="0095562A" w:rsidP="0095562A">
      <w:pPr>
        <w:pStyle w:val="Zkladntext"/>
      </w:pPr>
    </w:p>
    <w:p w:rsidR="0095562A" w:rsidRDefault="0095562A" w:rsidP="0095562A">
      <w:pPr>
        <w:pStyle w:val="Pismenka"/>
        <w:numPr>
          <w:ilvl w:val="0"/>
          <w:numId w:val="0"/>
        </w:numPr>
      </w:pPr>
      <w:r>
        <w:t xml:space="preserve">         17.Deriváty</w:t>
      </w:r>
    </w:p>
    <w:p w:rsidR="0095562A" w:rsidRDefault="0095562A" w:rsidP="0095562A">
      <w:pPr>
        <w:pStyle w:val="Zkladntext"/>
      </w:pPr>
      <w:r>
        <w:t>Deriváty sa oceňujú reálnou hodnotou.</w:t>
      </w:r>
    </w:p>
    <w:p w:rsidR="0095562A" w:rsidRDefault="0095562A" w:rsidP="0095562A">
      <w:pPr>
        <w:pStyle w:val="Zkladntext"/>
      </w:pPr>
    </w:p>
    <w:p w:rsidR="0095562A" w:rsidRDefault="0095562A" w:rsidP="0095562A">
      <w:pPr>
        <w:pStyle w:val="Pismenka"/>
        <w:numPr>
          <w:ilvl w:val="0"/>
          <w:numId w:val="0"/>
        </w:numPr>
      </w:pPr>
      <w:r>
        <w:t xml:space="preserve">         18.Majetok a záväzky zabezpečené derivátmi</w:t>
      </w:r>
    </w:p>
    <w:p w:rsidR="0095562A" w:rsidRDefault="0095562A" w:rsidP="0095562A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95562A" w:rsidRDefault="0095562A" w:rsidP="0095562A">
      <w:pPr>
        <w:pStyle w:val="Zkladntext"/>
      </w:pPr>
    </w:p>
    <w:p w:rsidR="0095562A" w:rsidRDefault="0095562A" w:rsidP="0095562A">
      <w:pPr>
        <w:pStyle w:val="Pismenka"/>
        <w:numPr>
          <w:ilvl w:val="0"/>
          <w:numId w:val="0"/>
        </w:numPr>
      </w:pPr>
      <w:r>
        <w:t xml:space="preserve">         19.Leasing</w:t>
      </w:r>
    </w:p>
    <w:p w:rsidR="0095562A" w:rsidRDefault="0095562A" w:rsidP="0095562A">
      <w:pPr>
        <w:pStyle w:val="Zkladntext"/>
      </w:pPr>
      <w:r>
        <w:t>Majetok prenajatý na základe finančného leasingu vykazuje ako svoj majetok nájomca.</w:t>
      </w:r>
    </w:p>
    <w:p w:rsidR="0095562A" w:rsidRDefault="0095562A" w:rsidP="0095562A">
      <w:pPr>
        <w:pStyle w:val="Zkladntext"/>
      </w:pPr>
    </w:p>
    <w:p w:rsidR="0095562A" w:rsidRDefault="0095562A" w:rsidP="0095562A">
      <w:pPr>
        <w:pStyle w:val="Pismenka"/>
        <w:numPr>
          <w:ilvl w:val="0"/>
          <w:numId w:val="0"/>
        </w:numPr>
      </w:pPr>
      <w:r>
        <w:t xml:space="preserve">         20.Majetok </w:t>
      </w:r>
      <w:proofErr w:type="spellStart"/>
      <w:r>
        <w:t>obstraný</w:t>
      </w:r>
      <w:proofErr w:type="spellEnd"/>
      <w:r>
        <w:t xml:space="preserve"> v privatizácii</w:t>
      </w:r>
    </w:p>
    <w:p w:rsidR="0095562A" w:rsidRDefault="00E25F04" w:rsidP="0095562A">
      <w:pPr>
        <w:pStyle w:val="Zkladntext"/>
      </w:pPr>
      <w:r>
        <w:t xml:space="preserve">     Spoločnosť neeviduje takýto majetok.</w:t>
      </w:r>
    </w:p>
    <w:p w:rsidR="008411B3" w:rsidRDefault="008411B3">
      <w:pPr>
        <w:pStyle w:val="Zkladntext"/>
        <w:rPr>
          <w:sz w:val="24"/>
        </w:rPr>
      </w:pPr>
    </w:p>
    <w:p w:rsidR="008411B3" w:rsidRDefault="0095562A" w:rsidP="0095562A">
      <w:pPr>
        <w:pStyle w:val="Pismenka"/>
        <w:numPr>
          <w:ilvl w:val="0"/>
          <w:numId w:val="0"/>
        </w:numPr>
      </w:pPr>
      <w:r>
        <w:t xml:space="preserve">         21.</w:t>
      </w:r>
      <w:r w:rsidR="008411B3">
        <w:t>Odložené dane</w:t>
      </w:r>
    </w:p>
    <w:p w:rsidR="008411B3" w:rsidRDefault="008411B3">
      <w:pPr>
        <w:pStyle w:val="Zkladntext"/>
      </w:pPr>
      <w:r>
        <w:t xml:space="preserve">Odložené dane (odložená daňová pohľadávka a odložený daňový záväzok) sa vzťahujú na: </w:t>
      </w:r>
    </w:p>
    <w:p w:rsidR="008411B3" w:rsidRDefault="008411B3">
      <w:pPr>
        <w:pStyle w:val="Zkladntext"/>
        <w:numPr>
          <w:ilvl w:val="0"/>
          <w:numId w:val="5"/>
        </w:numPr>
      </w:pPr>
      <w:r>
        <w:t>dočasné rozdiely medzi účtovnou hodnotou majetku a účtovnou hodnotou záväzkov vykázanou v súvahe a ich daňovou základňou,</w:t>
      </w:r>
    </w:p>
    <w:p w:rsidR="008411B3" w:rsidRDefault="008411B3">
      <w:pPr>
        <w:pStyle w:val="Zkladntext"/>
        <w:numPr>
          <w:ilvl w:val="0"/>
          <w:numId w:val="5"/>
        </w:numPr>
      </w:pPr>
      <w:r>
        <w:t>možnosti umorovať daňovú stratu v budúcnosti, pod ktorou sa rozumie možnosť odpočítať daňovú stratu od základu dane v budúcnosti,</w:t>
      </w:r>
    </w:p>
    <w:p w:rsidR="008411B3" w:rsidRDefault="008411B3">
      <w:pPr>
        <w:pStyle w:val="Zkladntext"/>
        <w:numPr>
          <w:ilvl w:val="0"/>
          <w:numId w:val="5"/>
        </w:numPr>
      </w:pPr>
      <w:r>
        <w:t>možnosti previesť nevyužité daňové odpočty a iné daňové nároky do budúcich období.</w:t>
      </w:r>
    </w:p>
    <w:p w:rsidR="008411B3" w:rsidRDefault="008411B3" w:rsidP="006E2568">
      <w:pPr>
        <w:pStyle w:val="Zkladntext"/>
        <w:ind w:left="0"/>
      </w:pPr>
    </w:p>
    <w:p w:rsidR="008411B3" w:rsidRDefault="008411B3">
      <w:pPr>
        <w:pStyle w:val="Zkladntext"/>
      </w:pPr>
    </w:p>
    <w:p w:rsidR="008411B3" w:rsidRDefault="006E2568">
      <w:pPr>
        <w:pStyle w:val="Pismenka"/>
      </w:pPr>
      <w:r>
        <w:t>Odpisové plány dlhodobého majetku</w:t>
      </w:r>
    </w:p>
    <w:p w:rsidR="008411B3" w:rsidRDefault="008411B3">
      <w:pPr>
        <w:pStyle w:val="Zkladntext"/>
      </w:pPr>
    </w:p>
    <w:p w:rsidR="006E2568" w:rsidRDefault="006E2568" w:rsidP="006E2568">
      <w:pPr>
        <w:pStyle w:val="Zkladntext"/>
      </w:pPr>
      <w:r>
        <w:t xml:space="preserve">Odpisy ostatného dlhodobého nehmotného majetku sú stanovené vychádzajúc z predpokladanej doby jeho používania (podľa zákona o účtovníctve však musí byť odpísaný najneskôr do 5 rokov od jeho obstarania) a predpokladaného priebehu jeho opotrebenia. Odpisovať sa začína prvým dňom mesiaca nasledujúceho po uvedení dlhodobého majetku do používania. Drobný dlhodobý nehmotný majetok, ktorého obstarávacia cena (resp. vlastné náklady) je 2 400EUR  a nižšia, sa odpisuje jednorazovo pri uvedení do používania. </w:t>
      </w:r>
    </w:p>
    <w:p w:rsidR="00112BB1" w:rsidRDefault="00112BB1" w:rsidP="006E2568">
      <w:pPr>
        <w:pStyle w:val="Zkladntext"/>
      </w:pPr>
    </w:p>
    <w:p w:rsidR="00112BB1" w:rsidRDefault="006E2568" w:rsidP="006E2568">
      <w:pPr>
        <w:pStyle w:val="Zkladntext"/>
      </w:pPr>
      <w:r>
        <w:t>Odpisy dlhodobého hmotného majetku sú stanovené vychádzajúc z predpokladanej doby jeho používania a predpokladaného priebehu jeho opotrebovania. Odpisovať sa začína prvým dňom mesiaca nasledujúceho po uvedení dlhodobého majetku do používania. Drobný dlhodobý hmotný majetok, ktorého obstarávacia cena (resp. vlastné náklady) je 1 700EUR a nižšia (sa odpisuje jednorazovo pri uvedení do používania. Pozemky sa neodpisujú.</w:t>
      </w:r>
    </w:p>
    <w:p w:rsidR="00112BB1" w:rsidRDefault="00112BB1" w:rsidP="006E2568">
      <w:pPr>
        <w:pStyle w:val="Zkladntext"/>
      </w:pPr>
    </w:p>
    <w:p w:rsidR="008411B3" w:rsidRDefault="006E2568">
      <w:pPr>
        <w:pStyle w:val="Pismenka"/>
      </w:pPr>
      <w:r>
        <w:t xml:space="preserve">Dotácie poskytnuté na </w:t>
      </w:r>
      <w:proofErr w:type="spellStart"/>
      <w:r>
        <w:t>obsteranie</w:t>
      </w:r>
      <w:proofErr w:type="spellEnd"/>
      <w:r>
        <w:t xml:space="preserve"> majetku</w:t>
      </w:r>
    </w:p>
    <w:p w:rsidR="008411B3" w:rsidRDefault="00E25F04">
      <w:pPr>
        <w:pStyle w:val="Zkladntext"/>
      </w:pPr>
      <w:r>
        <w:t>Spoločnosť neeviduje prijaté dotácie na obstaranie majetku.</w:t>
      </w:r>
    </w:p>
    <w:p w:rsidR="007726C3" w:rsidRDefault="007726C3">
      <w:pPr>
        <w:pStyle w:val="Zkladntext"/>
      </w:pPr>
    </w:p>
    <w:p w:rsidR="008411B3" w:rsidRDefault="008411B3">
      <w:pPr>
        <w:pStyle w:val="Zkladntext"/>
      </w:pPr>
    </w:p>
    <w:p w:rsidR="008411B3" w:rsidRDefault="008411B3" w:rsidP="00D03E1B">
      <w:pPr>
        <w:pStyle w:val="Nadpis1"/>
      </w:pPr>
      <w:bookmarkStart w:id="5" w:name="_Toc530739900"/>
      <w:r>
        <w:t>informácie o údajoch na strane aktív súvahy</w:t>
      </w:r>
      <w:bookmarkEnd w:id="5"/>
    </w:p>
    <w:p w:rsidR="008411B3" w:rsidRDefault="008411B3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jc w:val="both"/>
      </w:pPr>
    </w:p>
    <w:p w:rsidR="009B3C93" w:rsidRDefault="009B3C93" w:rsidP="00E1446F">
      <w:pPr>
        <w:pStyle w:val="Nadpis2"/>
        <w:numPr>
          <w:ilvl w:val="0"/>
          <w:numId w:val="9"/>
        </w:numPr>
      </w:pPr>
      <w:bookmarkStart w:id="6" w:name="_Toc530739901"/>
      <w:r>
        <w:t>– n)</w:t>
      </w:r>
    </w:p>
    <w:p w:rsidR="009B3C93" w:rsidRDefault="009B3C93" w:rsidP="009B3C93">
      <w:pPr>
        <w:pStyle w:val="Nadpis2"/>
        <w:numPr>
          <w:ilvl w:val="0"/>
          <w:numId w:val="0"/>
        </w:numPr>
        <w:ind w:left="360"/>
      </w:pPr>
    </w:p>
    <w:p w:rsidR="008411B3" w:rsidRDefault="008411B3" w:rsidP="009B3C93">
      <w:pPr>
        <w:pStyle w:val="Nadpis2"/>
        <w:numPr>
          <w:ilvl w:val="0"/>
          <w:numId w:val="0"/>
        </w:numPr>
        <w:ind w:left="360"/>
      </w:pPr>
      <w:r>
        <w:t>Dlhodobý nehmotný majetok a dlhodobý hmotný majetok</w:t>
      </w:r>
      <w:bookmarkEnd w:id="6"/>
    </w:p>
    <w:p w:rsidR="00112BB1" w:rsidRDefault="00E1446F" w:rsidP="00E1446F">
      <w:pPr>
        <w:pStyle w:val="Zkladntext"/>
        <w:ind w:left="360"/>
      </w:pPr>
      <w:r>
        <w:t xml:space="preserve"> </w:t>
      </w:r>
      <w:r w:rsidR="008411B3">
        <w:t>Prehľad o pohybe dlhodobého nehmotného a dlhodobého hmotného majetku</w:t>
      </w:r>
      <w:r w:rsidR="00112BB1">
        <w:t xml:space="preserve"> je uvedený v tabuľkovej časti.</w:t>
      </w:r>
    </w:p>
    <w:p w:rsidR="00112BB1" w:rsidRDefault="00112BB1" w:rsidP="00E1446F">
      <w:pPr>
        <w:pStyle w:val="Zkladntext"/>
        <w:ind w:left="360"/>
      </w:pPr>
    </w:p>
    <w:p w:rsidR="00A12594" w:rsidRDefault="00A12594" w:rsidP="009B3C93">
      <w:pPr>
        <w:pStyle w:val="Nadpis2"/>
        <w:numPr>
          <w:ilvl w:val="0"/>
          <w:numId w:val="0"/>
        </w:numPr>
        <w:ind w:left="360"/>
      </w:pPr>
      <w:r>
        <w:t>Dlhodobý nehmotný majetok a dlhodobý hmotný a jeho poistenie</w:t>
      </w:r>
    </w:p>
    <w:p w:rsidR="00A12594" w:rsidRDefault="00E25F04" w:rsidP="00A12594">
      <w:pPr>
        <w:pStyle w:val="Zkladntext"/>
      </w:pPr>
      <w:r>
        <w:t>-</w:t>
      </w:r>
    </w:p>
    <w:p w:rsidR="00A12594" w:rsidRDefault="00A12594" w:rsidP="009B3C93">
      <w:pPr>
        <w:pStyle w:val="Nadpis2"/>
        <w:numPr>
          <w:ilvl w:val="0"/>
          <w:numId w:val="0"/>
        </w:numPr>
        <w:ind w:left="360"/>
      </w:pPr>
      <w:r>
        <w:t>Dlhodobý nehmotný majetok a dlhodobý hmotný a záložné právo</w:t>
      </w:r>
    </w:p>
    <w:p w:rsidR="00A12594" w:rsidRDefault="00177892" w:rsidP="00177892">
      <w:pPr>
        <w:pStyle w:val="Zkladntext"/>
        <w:ind w:left="0"/>
      </w:pPr>
      <w:r>
        <w:t xml:space="preserve">        -</w:t>
      </w:r>
    </w:p>
    <w:p w:rsidR="008411B3" w:rsidRDefault="008411B3">
      <w:pPr>
        <w:pStyle w:val="Zkladntext"/>
        <w:ind w:left="0"/>
      </w:pPr>
    </w:p>
    <w:p w:rsidR="008411B3" w:rsidRDefault="008411B3" w:rsidP="009B3C93">
      <w:pPr>
        <w:pStyle w:val="Nadpis2"/>
        <w:numPr>
          <w:ilvl w:val="0"/>
          <w:numId w:val="0"/>
        </w:numPr>
        <w:ind w:left="360"/>
      </w:pPr>
      <w:bookmarkStart w:id="7" w:name="_Toc530739902"/>
      <w:r>
        <w:t>Dlhodobý finančný majetok</w:t>
      </w:r>
      <w:bookmarkEnd w:id="7"/>
    </w:p>
    <w:p w:rsidR="00112BB1" w:rsidRDefault="008411B3" w:rsidP="0083133E">
      <w:pPr>
        <w:pStyle w:val="Zkladntext"/>
        <w:ind w:left="360"/>
      </w:pPr>
      <w:r>
        <w:t xml:space="preserve">Prehľad o pohybe dlhodobého finančného majetku </w:t>
      </w:r>
      <w:r w:rsidR="00112BB1">
        <w:t>je uvedený v tabuľkovej časti.</w:t>
      </w:r>
    </w:p>
    <w:p w:rsidR="0083133E" w:rsidRDefault="0083133E" w:rsidP="0083133E">
      <w:pPr>
        <w:pStyle w:val="Zkladntext"/>
        <w:ind w:left="360"/>
      </w:pPr>
    </w:p>
    <w:p w:rsidR="008411B3" w:rsidRPr="009B3C93" w:rsidRDefault="009B3C93" w:rsidP="00177892">
      <w:pPr>
        <w:ind w:left="360"/>
        <w:rPr>
          <w:b/>
        </w:rPr>
      </w:pPr>
      <w:bookmarkStart w:id="8" w:name="_Toc530739903"/>
      <w:r w:rsidRPr="009B3C93">
        <w:rPr>
          <w:b/>
        </w:rPr>
        <w:t xml:space="preserve">o)     </w:t>
      </w:r>
      <w:r w:rsidR="008411B3" w:rsidRPr="009B3C93">
        <w:rPr>
          <w:b/>
        </w:rPr>
        <w:t>Zásoby</w:t>
      </w:r>
      <w:bookmarkEnd w:id="8"/>
    </w:p>
    <w:p w:rsidR="008411B3" w:rsidRDefault="007726C3" w:rsidP="007726C3">
      <w:pPr>
        <w:pStyle w:val="Zkladntext"/>
        <w:ind w:left="0"/>
      </w:pPr>
      <w:r>
        <w:t xml:space="preserve">            </w:t>
      </w:r>
      <w:r w:rsidR="00177892">
        <w:t xml:space="preserve"> </w:t>
      </w:r>
      <w:r w:rsidR="00654AB0">
        <w:t>-</w:t>
      </w:r>
    </w:p>
    <w:p w:rsidR="008411B3" w:rsidRDefault="008411B3">
      <w:pPr>
        <w:pStyle w:val="Zkladntext"/>
      </w:pPr>
    </w:p>
    <w:p w:rsidR="008411B3" w:rsidRPr="009B3C93" w:rsidRDefault="00177892" w:rsidP="00177892">
      <w:pPr>
        <w:pStyle w:val="Zkladntext"/>
        <w:numPr>
          <w:ilvl w:val="0"/>
          <w:numId w:val="10"/>
        </w:numPr>
        <w:tabs>
          <w:tab w:val="clear" w:pos="720"/>
          <w:tab w:val="left" w:pos="360"/>
        </w:tabs>
        <w:ind w:left="360" w:firstLine="0"/>
        <w:rPr>
          <w:b/>
        </w:rPr>
      </w:pPr>
      <w:r>
        <w:rPr>
          <w:b/>
        </w:rPr>
        <w:t xml:space="preserve"> </w:t>
      </w:r>
      <w:r w:rsidR="00F676C1" w:rsidRPr="009B3C93">
        <w:rPr>
          <w:b/>
        </w:rPr>
        <w:t>Záložné právo</w:t>
      </w:r>
      <w:r w:rsidR="009B3C93">
        <w:rPr>
          <w:b/>
        </w:rPr>
        <w:t xml:space="preserve"> k zásobám</w:t>
      </w:r>
    </w:p>
    <w:p w:rsidR="00F676C1" w:rsidRDefault="00177892" w:rsidP="009B3C93">
      <w:pPr>
        <w:pStyle w:val="Zkladntext"/>
      </w:pPr>
      <w:r>
        <w:t xml:space="preserve">      -</w:t>
      </w:r>
    </w:p>
    <w:p w:rsidR="009A0BB1" w:rsidRDefault="009A0BB1">
      <w:pPr>
        <w:pStyle w:val="Zkladntext"/>
      </w:pPr>
    </w:p>
    <w:p w:rsidR="008411B3" w:rsidRDefault="00177892" w:rsidP="00177892">
      <w:pPr>
        <w:pStyle w:val="Zkladntext"/>
        <w:numPr>
          <w:ilvl w:val="0"/>
          <w:numId w:val="10"/>
        </w:numPr>
        <w:tabs>
          <w:tab w:val="clear" w:pos="720"/>
          <w:tab w:val="num" w:pos="450"/>
        </w:tabs>
        <w:ind w:left="540" w:hanging="180"/>
        <w:rPr>
          <w:b/>
          <w:bCs/>
        </w:rPr>
      </w:pPr>
      <w:r>
        <w:rPr>
          <w:b/>
          <w:bCs/>
        </w:rPr>
        <w:t xml:space="preserve">   </w:t>
      </w:r>
      <w:r w:rsidR="008411B3">
        <w:rPr>
          <w:b/>
          <w:bCs/>
        </w:rPr>
        <w:t>Údaje o zákazkovej výrobe</w:t>
      </w:r>
    </w:p>
    <w:p w:rsidR="008411B3" w:rsidRDefault="00654AB0" w:rsidP="00654AB0">
      <w:pPr>
        <w:pStyle w:val="Zkladntext"/>
        <w:ind w:left="540"/>
      </w:pPr>
      <w:r>
        <w:t xml:space="preserve">    -</w:t>
      </w:r>
    </w:p>
    <w:p w:rsidR="007726C3" w:rsidRDefault="007726C3">
      <w:pPr>
        <w:pStyle w:val="Zkladntext"/>
      </w:pPr>
    </w:p>
    <w:p w:rsidR="008411B3" w:rsidRDefault="008411B3" w:rsidP="00A12594">
      <w:pPr>
        <w:pStyle w:val="Nadpis2"/>
        <w:numPr>
          <w:ilvl w:val="0"/>
          <w:numId w:val="10"/>
        </w:numPr>
      </w:pPr>
      <w:bookmarkStart w:id="9" w:name="_Toc530739904"/>
      <w:r>
        <w:t>Pohľadávky</w:t>
      </w:r>
      <w:bookmarkEnd w:id="9"/>
    </w:p>
    <w:p w:rsidR="00112BB1" w:rsidRDefault="00112BB1" w:rsidP="00112BB1">
      <w:pPr>
        <w:pStyle w:val="Zkladntext"/>
        <w:ind w:left="720"/>
      </w:pPr>
      <w:r>
        <w:t>Uvedené v tabuľkovej časti.</w:t>
      </w:r>
    </w:p>
    <w:p w:rsidR="00112BB1" w:rsidRDefault="00112BB1" w:rsidP="00112BB1">
      <w:pPr>
        <w:pStyle w:val="Zkladntext"/>
        <w:ind w:left="720"/>
      </w:pPr>
    </w:p>
    <w:p w:rsidR="00C25EC1" w:rsidRDefault="008411B3" w:rsidP="008F52A1">
      <w:pPr>
        <w:pStyle w:val="Zkladntext"/>
        <w:numPr>
          <w:ilvl w:val="0"/>
          <w:numId w:val="10"/>
        </w:numPr>
      </w:pPr>
      <w:r w:rsidRPr="009B3C93">
        <w:rPr>
          <w:b/>
        </w:rPr>
        <w:t>Veková štruktúra pohľadávok</w:t>
      </w:r>
      <w:r>
        <w:t>:</w:t>
      </w:r>
      <w:r w:rsidR="008F52A1">
        <w:t xml:space="preserve"> </w:t>
      </w:r>
    </w:p>
    <w:p w:rsidR="008F52A1" w:rsidRDefault="008F52A1" w:rsidP="008F52A1">
      <w:pPr>
        <w:pStyle w:val="Zkladntext"/>
        <w:ind w:left="720"/>
      </w:pPr>
      <w:r>
        <w:t>Uvedené v tabuľkovej časti.</w:t>
      </w:r>
    </w:p>
    <w:p w:rsidR="008411B3" w:rsidRDefault="008411B3">
      <w:pPr>
        <w:pStyle w:val="Zkladntext"/>
      </w:pPr>
    </w:p>
    <w:p w:rsidR="008411B3" w:rsidRPr="009B3C93" w:rsidRDefault="00C25EC1" w:rsidP="00A12594">
      <w:pPr>
        <w:pStyle w:val="Zkladntext"/>
        <w:numPr>
          <w:ilvl w:val="0"/>
          <w:numId w:val="10"/>
        </w:numPr>
        <w:rPr>
          <w:b/>
        </w:rPr>
      </w:pPr>
      <w:r w:rsidRPr="009B3C93">
        <w:rPr>
          <w:b/>
        </w:rPr>
        <w:t>Informácia o pohľadávkach zabezpečených záložným právom alebo inou formou zabezpečenia</w:t>
      </w:r>
    </w:p>
    <w:p w:rsidR="00C25EC1" w:rsidRDefault="00177892" w:rsidP="00C25EC1">
      <w:pPr>
        <w:pStyle w:val="Zkladntext"/>
      </w:pPr>
      <w:r>
        <w:t xml:space="preserve">       -</w:t>
      </w:r>
    </w:p>
    <w:p w:rsidR="00C25EC1" w:rsidRDefault="00C25EC1" w:rsidP="00C25EC1">
      <w:pPr>
        <w:pStyle w:val="Zkladntext"/>
      </w:pPr>
    </w:p>
    <w:p w:rsidR="00C72042" w:rsidRDefault="00C72042" w:rsidP="00C72042">
      <w:pPr>
        <w:pStyle w:val="Zkladntext"/>
        <w:numPr>
          <w:ilvl w:val="0"/>
          <w:numId w:val="12"/>
        </w:numPr>
        <w:rPr>
          <w:b/>
        </w:rPr>
      </w:pPr>
      <w:r w:rsidRPr="009B3C93">
        <w:rPr>
          <w:b/>
        </w:rPr>
        <w:t>Informácia o</w:t>
      </w:r>
      <w:r>
        <w:rPr>
          <w:b/>
        </w:rPr>
        <w:t> odloženej daňovej pohľadávke</w:t>
      </w:r>
    </w:p>
    <w:p w:rsidR="00C72042" w:rsidRDefault="00654AB0" w:rsidP="00C72042">
      <w:pPr>
        <w:pStyle w:val="Zkladntext"/>
      </w:pPr>
      <w:r>
        <w:t>-</w:t>
      </w:r>
    </w:p>
    <w:p w:rsidR="00654AB0" w:rsidRDefault="00654AB0" w:rsidP="00C72042">
      <w:pPr>
        <w:pStyle w:val="Zkladntext"/>
      </w:pPr>
    </w:p>
    <w:p w:rsidR="008411B3" w:rsidRDefault="00C72042" w:rsidP="00C72042">
      <w:pPr>
        <w:pStyle w:val="Nadpis2"/>
        <w:numPr>
          <w:ilvl w:val="0"/>
          <w:numId w:val="11"/>
        </w:numPr>
      </w:pPr>
      <w:r>
        <w:t xml:space="preserve">– za) </w:t>
      </w:r>
      <w:r w:rsidR="008411B3">
        <w:t>Krátkodobý finančný majetok</w:t>
      </w:r>
    </w:p>
    <w:p w:rsidR="008411B3" w:rsidRDefault="008F52A1" w:rsidP="008F52A1">
      <w:pPr>
        <w:pStyle w:val="Zkladntext"/>
        <w:ind w:left="720"/>
      </w:pPr>
      <w:r>
        <w:t>Uvedené v tabuľkovej časti</w:t>
      </w:r>
    </w:p>
    <w:p w:rsidR="003B48EB" w:rsidRDefault="003B48EB" w:rsidP="007726C3">
      <w:pPr>
        <w:pStyle w:val="Zkladntext"/>
        <w:ind w:left="0"/>
      </w:pPr>
    </w:p>
    <w:p w:rsidR="008411B3" w:rsidRDefault="00C72042" w:rsidP="00C72042">
      <w:pPr>
        <w:pStyle w:val="Nadpis2"/>
        <w:numPr>
          <w:ilvl w:val="0"/>
          <w:numId w:val="0"/>
        </w:numPr>
        <w:ind w:left="360"/>
      </w:pPr>
      <w:bookmarkStart w:id="10" w:name="_Toc530739906"/>
      <w:proofErr w:type="spellStart"/>
      <w:r>
        <w:t>zb</w:t>
      </w:r>
      <w:proofErr w:type="spellEnd"/>
      <w:r>
        <w:t xml:space="preserve">) </w:t>
      </w:r>
      <w:r w:rsidR="008411B3">
        <w:t>Časové rozlíšenie</w:t>
      </w:r>
      <w:bookmarkEnd w:id="10"/>
    </w:p>
    <w:p w:rsidR="008411B3" w:rsidRDefault="008F52A1">
      <w:pPr>
        <w:pStyle w:val="Zkladntext"/>
      </w:pPr>
      <w:r>
        <w:tab/>
        <w:t>uvedené v tabuľkovej časti</w:t>
      </w:r>
    </w:p>
    <w:p w:rsidR="007726C3" w:rsidRDefault="007726C3">
      <w:pPr>
        <w:pStyle w:val="Zkladntext"/>
      </w:pPr>
    </w:p>
    <w:p w:rsidR="003B48EB" w:rsidRDefault="00C72042" w:rsidP="00C72042">
      <w:pPr>
        <w:pStyle w:val="Nadpis2"/>
        <w:numPr>
          <w:ilvl w:val="0"/>
          <w:numId w:val="0"/>
        </w:numPr>
        <w:ind w:left="360"/>
      </w:pPr>
      <w:proofErr w:type="spellStart"/>
      <w:r>
        <w:t>zc</w:t>
      </w:r>
      <w:proofErr w:type="spellEnd"/>
      <w:r>
        <w:t xml:space="preserve">) </w:t>
      </w:r>
      <w:r w:rsidR="003B48EB">
        <w:t>Informácie o prenajatom majetku formou finančného prenájmu</w:t>
      </w:r>
      <w:r w:rsidR="0006756B">
        <w:t xml:space="preserve"> u prenajímateľa</w:t>
      </w:r>
    </w:p>
    <w:p w:rsidR="00AB10F3" w:rsidRDefault="00AB10F3" w:rsidP="00AB10F3">
      <w:pPr>
        <w:pStyle w:val="Zkladntext"/>
        <w:ind w:left="360"/>
      </w:pPr>
      <w:r>
        <w:t xml:space="preserve">        </w:t>
      </w:r>
      <w:r w:rsidR="00B72499">
        <w:t>-</w:t>
      </w:r>
    </w:p>
    <w:p w:rsidR="003B48EB" w:rsidRDefault="003B48EB">
      <w:pPr>
        <w:pStyle w:val="Zkladntext"/>
      </w:pPr>
    </w:p>
    <w:p w:rsidR="007726C3" w:rsidRDefault="007726C3">
      <w:pPr>
        <w:pStyle w:val="Zkladntext"/>
      </w:pPr>
    </w:p>
    <w:p w:rsidR="007726C3" w:rsidRDefault="007726C3">
      <w:pPr>
        <w:pStyle w:val="Zkladntext"/>
      </w:pPr>
    </w:p>
    <w:p w:rsidR="008411B3" w:rsidRDefault="001D7CAB" w:rsidP="003B48EB">
      <w:pPr>
        <w:pStyle w:val="Nadpis1"/>
        <w:numPr>
          <w:ilvl w:val="0"/>
          <w:numId w:val="0"/>
        </w:numPr>
      </w:pPr>
      <w:r>
        <w:t xml:space="preserve">G.  </w:t>
      </w:r>
      <w:r w:rsidR="008411B3">
        <w:t>Informácie o údajoch na strane pasív súvahy</w:t>
      </w:r>
    </w:p>
    <w:p w:rsidR="008411B3" w:rsidRDefault="008411B3">
      <w:pPr>
        <w:pStyle w:val="Zkladntext"/>
      </w:pPr>
    </w:p>
    <w:p w:rsidR="008411B3" w:rsidRDefault="008411B3" w:rsidP="006D1FE0">
      <w:pPr>
        <w:pStyle w:val="Nadpis2"/>
        <w:numPr>
          <w:ilvl w:val="0"/>
          <w:numId w:val="13"/>
        </w:numPr>
      </w:pPr>
      <w:bookmarkStart w:id="11" w:name="_Toc530739908"/>
      <w:r>
        <w:t>Vlastné imanie</w:t>
      </w:r>
    </w:p>
    <w:p w:rsidR="008411B3" w:rsidRDefault="008411B3"/>
    <w:p w:rsidR="008411B3" w:rsidRDefault="008411B3">
      <w:pPr>
        <w:pStyle w:val="Zkladntext"/>
      </w:pPr>
      <w:r>
        <w:t>Informácie o vlastnom imaní sú uvedené v</w:t>
      </w:r>
      <w:r w:rsidR="008F52A1">
        <w:t xml:space="preserve"> tabuľkovej </w:t>
      </w:r>
      <w:r>
        <w:t>časti</w:t>
      </w:r>
    </w:p>
    <w:p w:rsidR="00AB1F67" w:rsidRDefault="00AB1F67">
      <w:pPr>
        <w:pStyle w:val="Zkladntext"/>
      </w:pPr>
    </w:p>
    <w:p w:rsidR="00AB1F67" w:rsidRDefault="00AB1F67" w:rsidP="008F52A1">
      <w:pPr>
        <w:pStyle w:val="Zkladntext"/>
      </w:pPr>
      <w:r>
        <w:t xml:space="preserve">Informácia o rozdelení účtovného zisku alebo </w:t>
      </w:r>
      <w:proofErr w:type="spellStart"/>
      <w:r>
        <w:t>vysporiadaní</w:t>
      </w:r>
      <w:proofErr w:type="spellEnd"/>
      <w:r>
        <w:t xml:space="preserve"> účtovnej straty</w:t>
      </w:r>
      <w:r w:rsidR="008F52A1">
        <w:t xml:space="preserve"> je uvedená v tabuľkovej časti </w:t>
      </w:r>
    </w:p>
    <w:p w:rsidR="00AB1F67" w:rsidRDefault="00AB1F67">
      <w:pPr>
        <w:pStyle w:val="Zkladntext"/>
      </w:pPr>
    </w:p>
    <w:p w:rsidR="008411B3" w:rsidRDefault="008411B3">
      <w:pPr>
        <w:pStyle w:val="Zkladntext"/>
      </w:pPr>
    </w:p>
    <w:p w:rsidR="008411B3" w:rsidRDefault="008411B3" w:rsidP="006D1FE0">
      <w:pPr>
        <w:pStyle w:val="Nadpis2"/>
        <w:numPr>
          <w:ilvl w:val="0"/>
          <w:numId w:val="13"/>
        </w:numPr>
      </w:pPr>
      <w:r>
        <w:t>Rezervy</w:t>
      </w:r>
      <w:bookmarkEnd w:id="11"/>
    </w:p>
    <w:p w:rsidR="008411B3" w:rsidRDefault="008411B3">
      <w:pPr>
        <w:pStyle w:val="Zkladntext"/>
      </w:pPr>
      <w:r>
        <w:t>Prehľad o rezervách je uvedený v</w:t>
      </w:r>
      <w:r w:rsidR="008F52A1">
        <w:t> tabuľkovej časti</w:t>
      </w:r>
    </w:p>
    <w:p w:rsidR="008F52A1" w:rsidRDefault="008F52A1">
      <w:pPr>
        <w:pStyle w:val="Zkladntext"/>
      </w:pPr>
    </w:p>
    <w:p w:rsidR="008411B3" w:rsidRDefault="006D1FE0" w:rsidP="006D1FE0">
      <w:pPr>
        <w:pStyle w:val="Nadpis2"/>
        <w:numPr>
          <w:ilvl w:val="0"/>
          <w:numId w:val="13"/>
        </w:numPr>
      </w:pPr>
      <w:bookmarkStart w:id="12" w:name="_Toc530739909"/>
      <w:r>
        <w:t xml:space="preserve">– e) </w:t>
      </w:r>
      <w:r w:rsidR="008411B3">
        <w:t>Záväzky</w:t>
      </w:r>
      <w:bookmarkEnd w:id="12"/>
    </w:p>
    <w:p w:rsidR="008411B3" w:rsidRDefault="008411B3">
      <w:pPr>
        <w:pStyle w:val="Zkladntext"/>
      </w:pPr>
    </w:p>
    <w:p w:rsidR="008411B3" w:rsidRDefault="008411B3" w:rsidP="008F52A1">
      <w:pPr>
        <w:pStyle w:val="Zkladntext"/>
      </w:pPr>
      <w:r>
        <w:t xml:space="preserve">Štruktúra záväzkov (okrem bankových úverov) podľa zostatkovej doby splatnosti je uvedená </w:t>
      </w:r>
      <w:r w:rsidR="008F52A1">
        <w:t xml:space="preserve">tabuľkovej časti  </w:t>
      </w:r>
    </w:p>
    <w:p w:rsidR="00D955F0" w:rsidRDefault="00D955F0">
      <w:pPr>
        <w:pStyle w:val="Zkladntext"/>
      </w:pPr>
      <w:r>
        <w:t>Informácia o hodnote záväzku  zabezpečeným záložným právom</w:t>
      </w:r>
    </w:p>
    <w:p w:rsidR="00D955F0" w:rsidRDefault="00B72499">
      <w:pPr>
        <w:pStyle w:val="Zkladntext"/>
      </w:pPr>
      <w:r>
        <w:t>-</w:t>
      </w:r>
    </w:p>
    <w:p w:rsidR="00654AB0" w:rsidRDefault="00654AB0">
      <w:pPr>
        <w:pStyle w:val="Zkladntext"/>
      </w:pPr>
    </w:p>
    <w:p w:rsidR="008411B3" w:rsidRDefault="008411B3" w:rsidP="006D1FE0">
      <w:pPr>
        <w:pStyle w:val="Nadpis2"/>
        <w:numPr>
          <w:ilvl w:val="0"/>
          <w:numId w:val="14"/>
        </w:numPr>
      </w:pPr>
      <w:bookmarkStart w:id="13" w:name="_Toc530739910"/>
      <w:r>
        <w:t>Odložený daňový záväzok</w:t>
      </w:r>
      <w:bookmarkEnd w:id="13"/>
      <w:r w:rsidR="00D955F0">
        <w:t xml:space="preserve"> </w:t>
      </w:r>
    </w:p>
    <w:p w:rsidR="008411B3" w:rsidRDefault="00654AB0">
      <w:pPr>
        <w:pStyle w:val="Zkladntext"/>
      </w:pPr>
      <w:r>
        <w:t>-</w:t>
      </w:r>
    </w:p>
    <w:p w:rsidR="00654AB0" w:rsidRDefault="00654AB0">
      <w:pPr>
        <w:pStyle w:val="Zkladntext"/>
      </w:pPr>
    </w:p>
    <w:p w:rsidR="008411B3" w:rsidRDefault="008411B3">
      <w:pPr>
        <w:pStyle w:val="Nadpis2"/>
        <w:numPr>
          <w:ilvl w:val="0"/>
          <w:numId w:val="8"/>
        </w:numPr>
      </w:pPr>
      <w:bookmarkStart w:id="14" w:name="_Toc530739911"/>
      <w:r>
        <w:t>Sociálny fond</w:t>
      </w:r>
      <w:bookmarkEnd w:id="14"/>
    </w:p>
    <w:p w:rsidR="008F52A1" w:rsidRDefault="008F52A1" w:rsidP="008F52A1">
      <w:pPr>
        <w:pStyle w:val="Zkladntext"/>
        <w:ind w:left="720"/>
      </w:pPr>
      <w:r>
        <w:t>uvedené v tabuľkovej časti</w:t>
      </w:r>
    </w:p>
    <w:p w:rsidR="008411B3" w:rsidRDefault="008411B3">
      <w:pPr>
        <w:pStyle w:val="Zkladntext"/>
      </w:pPr>
    </w:p>
    <w:p w:rsidR="007726C3" w:rsidRDefault="007726C3">
      <w:pPr>
        <w:pStyle w:val="Zkladntext"/>
      </w:pPr>
    </w:p>
    <w:p w:rsidR="006D1FE0" w:rsidRDefault="006D1FE0" w:rsidP="006D1FE0">
      <w:pPr>
        <w:pStyle w:val="Nadpis2"/>
        <w:numPr>
          <w:ilvl w:val="0"/>
          <w:numId w:val="8"/>
        </w:numPr>
      </w:pPr>
      <w:r>
        <w:t>Vydané dlhopisy</w:t>
      </w:r>
    </w:p>
    <w:p w:rsidR="00D955F0" w:rsidRDefault="00B72499" w:rsidP="00B72499">
      <w:pPr>
        <w:ind w:left="720"/>
      </w:pPr>
      <w:r>
        <w:t>-</w:t>
      </w:r>
    </w:p>
    <w:p w:rsidR="007726C3" w:rsidRDefault="007726C3">
      <w:pPr>
        <w:pStyle w:val="Zkladntext"/>
      </w:pPr>
    </w:p>
    <w:p w:rsidR="008411B3" w:rsidRDefault="008411B3" w:rsidP="007726C3">
      <w:pPr>
        <w:pStyle w:val="Nadpis2"/>
        <w:numPr>
          <w:ilvl w:val="0"/>
          <w:numId w:val="15"/>
        </w:numPr>
        <w:ind w:hanging="270"/>
      </w:pPr>
      <w:bookmarkStart w:id="15" w:name="_Toc530739912"/>
      <w:r>
        <w:t>Bankové úvery</w:t>
      </w:r>
      <w:bookmarkEnd w:id="15"/>
    </w:p>
    <w:p w:rsidR="008411B3" w:rsidRDefault="00654AB0" w:rsidP="00654AB0">
      <w:pPr>
        <w:pStyle w:val="Zkladntext"/>
        <w:ind w:left="630"/>
      </w:pPr>
      <w:r>
        <w:t>-</w:t>
      </w:r>
    </w:p>
    <w:p w:rsidR="00654AB0" w:rsidRDefault="00654AB0" w:rsidP="00654AB0">
      <w:pPr>
        <w:pStyle w:val="Zkladntext"/>
        <w:ind w:left="630"/>
      </w:pPr>
    </w:p>
    <w:p w:rsidR="008411B3" w:rsidRDefault="008411B3" w:rsidP="007726C3">
      <w:pPr>
        <w:pStyle w:val="Nadpis2"/>
        <w:numPr>
          <w:ilvl w:val="0"/>
          <w:numId w:val="15"/>
        </w:numPr>
        <w:ind w:hanging="270"/>
      </w:pPr>
      <w:bookmarkStart w:id="16" w:name="_Toc530739913"/>
      <w:r>
        <w:t>Časové rozlíšenie</w:t>
      </w:r>
      <w:bookmarkEnd w:id="16"/>
    </w:p>
    <w:p w:rsidR="008411B3" w:rsidRDefault="008411B3">
      <w:pPr>
        <w:pStyle w:val="Zkladntext"/>
      </w:pPr>
    </w:p>
    <w:p w:rsidR="008411B3" w:rsidRDefault="008411B3" w:rsidP="008F52A1">
      <w:pPr>
        <w:pStyle w:val="Zkladntext"/>
      </w:pPr>
      <w:r>
        <w:t>Štruktúra časového rozlíšenia je uvedená v</w:t>
      </w:r>
      <w:r w:rsidR="008F52A1">
        <w:t xml:space="preserve"> tabuľkovej časti  </w:t>
      </w:r>
    </w:p>
    <w:p w:rsidR="00337332" w:rsidRDefault="00337332">
      <w:pPr>
        <w:pStyle w:val="Zkladntext"/>
      </w:pPr>
    </w:p>
    <w:p w:rsidR="006D1FE0" w:rsidRDefault="006D1FE0">
      <w:pPr>
        <w:pStyle w:val="Zkladntext"/>
      </w:pPr>
    </w:p>
    <w:p w:rsidR="006D1FE0" w:rsidRDefault="006D1FE0" w:rsidP="006D1FE0">
      <w:pPr>
        <w:pStyle w:val="Nadpis2"/>
        <w:numPr>
          <w:ilvl w:val="0"/>
          <w:numId w:val="15"/>
        </w:numPr>
      </w:pPr>
      <w:r>
        <w:t>Informácie o</w:t>
      </w:r>
      <w:r w:rsidR="005D36BB">
        <w:t> </w:t>
      </w:r>
      <w:proofErr w:type="spellStart"/>
      <w:r>
        <w:t>dirivátoch</w:t>
      </w:r>
      <w:proofErr w:type="spellEnd"/>
    </w:p>
    <w:p w:rsidR="005D36BB" w:rsidRDefault="005D36BB" w:rsidP="005D36BB">
      <w:pPr>
        <w:ind w:left="630"/>
      </w:pPr>
      <w:r>
        <w:t>-</w:t>
      </w:r>
    </w:p>
    <w:p w:rsidR="00654AB0" w:rsidRPr="005D36BB" w:rsidRDefault="00654AB0" w:rsidP="005D36BB">
      <w:pPr>
        <w:ind w:left="630"/>
      </w:pPr>
    </w:p>
    <w:p w:rsidR="006D1FE0" w:rsidRDefault="006D1FE0" w:rsidP="006D1FE0">
      <w:pPr>
        <w:pStyle w:val="Nadpis2"/>
        <w:numPr>
          <w:ilvl w:val="0"/>
          <w:numId w:val="15"/>
        </w:numPr>
      </w:pPr>
      <w:r>
        <w:t xml:space="preserve">Informácie o majetku a záväzkoch </w:t>
      </w:r>
      <w:proofErr w:type="spellStart"/>
      <w:r>
        <w:t>zabezepečených</w:t>
      </w:r>
      <w:proofErr w:type="spellEnd"/>
      <w:r>
        <w:t xml:space="preserve"> derivátmi</w:t>
      </w:r>
    </w:p>
    <w:p w:rsidR="006D1FE0" w:rsidRDefault="005D36BB" w:rsidP="005D36BB">
      <w:pPr>
        <w:ind w:left="630"/>
      </w:pPr>
      <w:r>
        <w:t>-</w:t>
      </w:r>
    </w:p>
    <w:p w:rsidR="00337332" w:rsidRDefault="00337332">
      <w:pPr>
        <w:pStyle w:val="Zkladntext"/>
      </w:pPr>
    </w:p>
    <w:p w:rsidR="00C86A12" w:rsidRDefault="00C86A12" w:rsidP="00C86A12">
      <w:pPr>
        <w:pStyle w:val="Nadpis2"/>
        <w:numPr>
          <w:ilvl w:val="0"/>
          <w:numId w:val="15"/>
        </w:numPr>
      </w:pPr>
      <w:r>
        <w:t xml:space="preserve">Informácie o najatom majetku formou finančného </w:t>
      </w:r>
      <w:proofErr w:type="spellStart"/>
      <w:r>
        <w:t>prenájmu</w:t>
      </w:r>
      <w:r w:rsidR="00DA1ABA">
        <w:t>-u</w:t>
      </w:r>
      <w:proofErr w:type="spellEnd"/>
      <w:r w:rsidR="00DA1ABA">
        <w:t xml:space="preserve"> nájomcu</w:t>
      </w:r>
    </w:p>
    <w:p w:rsidR="0010094A" w:rsidRDefault="0010094A" w:rsidP="0010094A">
      <w:pPr>
        <w:pStyle w:val="Zkladntext"/>
        <w:ind w:left="630"/>
      </w:pPr>
      <w:r>
        <w:t>-</w:t>
      </w:r>
    </w:p>
    <w:p w:rsidR="0010094A" w:rsidRDefault="0010094A" w:rsidP="0010094A">
      <w:pPr>
        <w:pStyle w:val="Zkladntext"/>
        <w:ind w:left="630"/>
      </w:pPr>
    </w:p>
    <w:p w:rsidR="00DA1ABA" w:rsidRDefault="00DA1ABA">
      <w:pPr>
        <w:pStyle w:val="Zkladntext"/>
      </w:pPr>
    </w:p>
    <w:p w:rsidR="008411B3" w:rsidRDefault="008411B3">
      <w:pPr>
        <w:pStyle w:val="Zkladntext"/>
      </w:pPr>
    </w:p>
    <w:p w:rsidR="008411B3" w:rsidRDefault="008411B3" w:rsidP="00E32B75">
      <w:pPr>
        <w:pStyle w:val="Nadpis1"/>
        <w:numPr>
          <w:ilvl w:val="1"/>
          <w:numId w:val="15"/>
        </w:numPr>
        <w:tabs>
          <w:tab w:val="clear" w:pos="1440"/>
          <w:tab w:val="num" w:pos="1080"/>
        </w:tabs>
        <w:ind w:left="900" w:hanging="450"/>
      </w:pPr>
      <w:r>
        <w:t>informácie o výnosoch</w:t>
      </w:r>
    </w:p>
    <w:p w:rsidR="008411B3" w:rsidRDefault="008411B3">
      <w:pPr>
        <w:pStyle w:val="Nadpis2"/>
        <w:numPr>
          <w:ilvl w:val="0"/>
          <w:numId w:val="0"/>
        </w:numPr>
      </w:pPr>
      <w:bookmarkStart w:id="17" w:name="_Toc530739914"/>
    </w:p>
    <w:p w:rsidR="008411B3" w:rsidRDefault="008411B3" w:rsidP="006D1FE0">
      <w:pPr>
        <w:pStyle w:val="Nadpis2"/>
        <w:numPr>
          <w:ilvl w:val="0"/>
          <w:numId w:val="16"/>
        </w:numPr>
      </w:pPr>
      <w:r>
        <w:t>Tržby za vlastné výkony a tovar</w:t>
      </w:r>
      <w:bookmarkEnd w:id="17"/>
    </w:p>
    <w:p w:rsidR="008411B3" w:rsidRDefault="008411B3">
      <w:pPr>
        <w:pStyle w:val="Zkladntext"/>
      </w:pPr>
    </w:p>
    <w:p w:rsidR="008411B3" w:rsidRDefault="008411B3" w:rsidP="0010094A">
      <w:pPr>
        <w:pStyle w:val="Zkladntext"/>
      </w:pPr>
      <w:r>
        <w:t>Tržby za vlastné výkony a tovar podľa jednotlivých segmentov, t.</w:t>
      </w:r>
      <w:r w:rsidR="00333470">
        <w:t> </w:t>
      </w:r>
      <w:r>
        <w:t>j. podľa typov výrobkov a služieb a podľa hlavných teritórií</w:t>
      </w:r>
      <w:r w:rsidR="00333470">
        <w:t>,</w:t>
      </w:r>
      <w:r>
        <w:t xml:space="preserve"> sú uvedené v</w:t>
      </w:r>
      <w:r w:rsidR="0010094A">
        <w:t xml:space="preserve"> tabuľkovej časti  </w:t>
      </w:r>
    </w:p>
    <w:p w:rsidR="008411B3" w:rsidRDefault="008411B3">
      <w:pPr>
        <w:pStyle w:val="Zkladntext"/>
      </w:pPr>
    </w:p>
    <w:p w:rsidR="008411B3" w:rsidRDefault="008411B3">
      <w:pPr>
        <w:pStyle w:val="Nadpis2"/>
        <w:numPr>
          <w:ilvl w:val="0"/>
          <w:numId w:val="16"/>
        </w:numPr>
      </w:pPr>
      <w:bookmarkStart w:id="18" w:name="_Toc530739915"/>
      <w:r>
        <w:t>Zmena stavu zásob vlastnej výroby</w:t>
      </w:r>
      <w:bookmarkEnd w:id="18"/>
    </w:p>
    <w:p w:rsidR="008411B3" w:rsidRDefault="007F1D3E" w:rsidP="003A5A37">
      <w:pPr>
        <w:pStyle w:val="Zkladntext"/>
        <w:ind w:left="720"/>
      </w:pPr>
      <w:r>
        <w:t>-</w:t>
      </w:r>
    </w:p>
    <w:p w:rsidR="00654AB0" w:rsidRDefault="00654AB0" w:rsidP="003A5A37">
      <w:pPr>
        <w:pStyle w:val="Zkladntext"/>
        <w:ind w:left="720"/>
      </w:pPr>
    </w:p>
    <w:p w:rsidR="008411B3" w:rsidRDefault="008411B3">
      <w:pPr>
        <w:pStyle w:val="Nadpis2"/>
        <w:numPr>
          <w:ilvl w:val="0"/>
          <w:numId w:val="16"/>
        </w:numPr>
      </w:pPr>
      <w:bookmarkStart w:id="19" w:name="_Toc530739916"/>
      <w:r>
        <w:t>Aktivácia</w:t>
      </w:r>
      <w:bookmarkEnd w:id="19"/>
    </w:p>
    <w:p w:rsidR="00DA1ABA" w:rsidRDefault="007F1D3E" w:rsidP="007F1D3E">
      <w:pPr>
        <w:pStyle w:val="Zkladntext"/>
        <w:ind w:left="720"/>
      </w:pPr>
      <w:r>
        <w:t>-</w:t>
      </w:r>
    </w:p>
    <w:p w:rsidR="00DA1ABA" w:rsidRDefault="00DA1ABA">
      <w:pPr>
        <w:pStyle w:val="Zkladntext"/>
      </w:pPr>
    </w:p>
    <w:p w:rsidR="00DA1ABA" w:rsidRDefault="00DA1ABA" w:rsidP="00DA1ABA">
      <w:pPr>
        <w:pStyle w:val="Nadpis2"/>
        <w:numPr>
          <w:ilvl w:val="0"/>
          <w:numId w:val="16"/>
        </w:numPr>
      </w:pPr>
      <w:r>
        <w:t>Výnosy z hospodárskej činnosti</w:t>
      </w:r>
    </w:p>
    <w:p w:rsidR="00DA1ABA" w:rsidRDefault="00DA1ABA" w:rsidP="00DA1ABA">
      <w:pPr>
        <w:pStyle w:val="Zkladntext"/>
      </w:pPr>
    </w:p>
    <w:p w:rsidR="00DA1ABA" w:rsidRDefault="00DA1ABA" w:rsidP="0010094A">
      <w:pPr>
        <w:pStyle w:val="Zkladntext"/>
      </w:pPr>
      <w:r>
        <w:t>Prehľad o významných položkách výnosoch z </w:t>
      </w:r>
      <w:proofErr w:type="spellStart"/>
      <w:r>
        <w:t>hosp.činnosti</w:t>
      </w:r>
      <w:proofErr w:type="spellEnd"/>
      <w:r>
        <w:t xml:space="preserve">  je uvedený v</w:t>
      </w:r>
      <w:r w:rsidR="0010094A">
        <w:t xml:space="preserve"> tabuľkovej časti  </w:t>
      </w:r>
    </w:p>
    <w:p w:rsidR="008411B3" w:rsidRDefault="008411B3">
      <w:pPr>
        <w:pStyle w:val="Zkladntext"/>
        <w:ind w:left="0"/>
      </w:pPr>
    </w:p>
    <w:p w:rsidR="00654AB0" w:rsidRDefault="00654AB0">
      <w:pPr>
        <w:pStyle w:val="Zkladntext"/>
        <w:ind w:left="0"/>
      </w:pPr>
    </w:p>
    <w:p w:rsidR="008411B3" w:rsidRDefault="00DA1ABA">
      <w:pPr>
        <w:pStyle w:val="Nadpis2"/>
        <w:numPr>
          <w:ilvl w:val="0"/>
          <w:numId w:val="16"/>
        </w:numPr>
      </w:pPr>
      <w:r>
        <w:t>Finančné výnosy a k</w:t>
      </w:r>
      <w:r w:rsidR="008411B3">
        <w:t>urzové zisky</w:t>
      </w:r>
    </w:p>
    <w:p w:rsidR="008411B3" w:rsidRDefault="008411B3">
      <w:pPr>
        <w:pStyle w:val="Zkladntext"/>
      </w:pPr>
    </w:p>
    <w:p w:rsidR="00C33BF4" w:rsidRDefault="008411B3" w:rsidP="0010094A">
      <w:pPr>
        <w:pStyle w:val="Zkladntext"/>
      </w:pPr>
      <w:r>
        <w:t>Prehľad o kurzových ziskoch je uvedený v</w:t>
      </w:r>
      <w:r w:rsidR="0010094A">
        <w:t xml:space="preserve"> tabuľkovej časti  </w:t>
      </w:r>
    </w:p>
    <w:p w:rsidR="008411B3" w:rsidRDefault="008411B3">
      <w:pPr>
        <w:pStyle w:val="Zkladntext"/>
      </w:pPr>
    </w:p>
    <w:p w:rsidR="007726C3" w:rsidRDefault="007726C3">
      <w:pPr>
        <w:pStyle w:val="Zkladntext"/>
      </w:pPr>
    </w:p>
    <w:p w:rsidR="008411B3" w:rsidRDefault="008411B3">
      <w:pPr>
        <w:pStyle w:val="Nadpis2"/>
        <w:numPr>
          <w:ilvl w:val="0"/>
          <w:numId w:val="16"/>
        </w:numPr>
      </w:pPr>
      <w:bookmarkStart w:id="20" w:name="_Toc530739918"/>
      <w:r>
        <w:t>Mimoriadne výnosy</w:t>
      </w:r>
      <w:bookmarkEnd w:id="20"/>
    </w:p>
    <w:p w:rsidR="0010094A" w:rsidRDefault="0010094A" w:rsidP="0010094A">
      <w:pPr>
        <w:pStyle w:val="Zkladntext"/>
        <w:ind w:left="720"/>
      </w:pPr>
      <w:r>
        <w:t>uvedené v tabuľkovej časti</w:t>
      </w:r>
    </w:p>
    <w:p w:rsidR="008411B3" w:rsidRDefault="008411B3" w:rsidP="0010094A">
      <w:pPr>
        <w:pStyle w:val="Zkladntext"/>
        <w:ind w:left="0"/>
      </w:pPr>
    </w:p>
    <w:p w:rsidR="00AB124F" w:rsidRDefault="00AB124F">
      <w:pPr>
        <w:pStyle w:val="Zkladntext"/>
      </w:pPr>
    </w:p>
    <w:p w:rsidR="00AB124F" w:rsidRDefault="00AB124F" w:rsidP="00AB124F">
      <w:pPr>
        <w:pStyle w:val="Nadpis2"/>
        <w:numPr>
          <w:ilvl w:val="0"/>
          <w:numId w:val="16"/>
        </w:numPr>
      </w:pPr>
      <w:r>
        <w:t>Čistý obrat</w:t>
      </w:r>
    </w:p>
    <w:p w:rsidR="0010094A" w:rsidRDefault="0010094A" w:rsidP="0010094A">
      <w:pPr>
        <w:pStyle w:val="Zkladntext"/>
        <w:ind w:left="720"/>
      </w:pPr>
      <w:r>
        <w:t>uvedené v tabuľkovej časti</w:t>
      </w:r>
    </w:p>
    <w:p w:rsidR="008411B3" w:rsidRDefault="008411B3">
      <w:pPr>
        <w:pStyle w:val="Zkladntext"/>
      </w:pPr>
    </w:p>
    <w:p w:rsidR="008411B3" w:rsidRDefault="008411B3" w:rsidP="00E32B75">
      <w:pPr>
        <w:pStyle w:val="Nadpis1"/>
        <w:numPr>
          <w:ilvl w:val="1"/>
          <w:numId w:val="15"/>
        </w:numPr>
        <w:tabs>
          <w:tab w:val="clear" w:pos="1440"/>
          <w:tab w:val="num" w:pos="990"/>
        </w:tabs>
        <w:ind w:left="810" w:hanging="450"/>
      </w:pPr>
      <w:r>
        <w:t>Informácie o nákladoch</w:t>
      </w:r>
    </w:p>
    <w:p w:rsidR="008411B3" w:rsidRDefault="008411B3">
      <w:pPr>
        <w:pStyle w:val="Zkladntext"/>
      </w:pPr>
    </w:p>
    <w:p w:rsidR="008411B3" w:rsidRPr="007E30D8" w:rsidRDefault="008411B3" w:rsidP="00E32B75">
      <w:pPr>
        <w:numPr>
          <w:ilvl w:val="0"/>
          <w:numId w:val="18"/>
        </w:numPr>
        <w:tabs>
          <w:tab w:val="clear" w:pos="3600"/>
          <w:tab w:val="num" w:pos="990"/>
        </w:tabs>
        <w:ind w:hanging="3150"/>
        <w:rPr>
          <w:b/>
        </w:rPr>
      </w:pPr>
      <w:r w:rsidRPr="007E30D8">
        <w:rPr>
          <w:b/>
        </w:rPr>
        <w:t>Náklady na poskytnuté služby</w:t>
      </w:r>
    </w:p>
    <w:p w:rsidR="008411B3" w:rsidRDefault="008411B3"/>
    <w:p w:rsidR="008411B3" w:rsidRDefault="008411B3" w:rsidP="0010094A">
      <w:pPr>
        <w:pStyle w:val="Zkladntext"/>
      </w:pPr>
      <w:r>
        <w:t xml:space="preserve">Prehľad o nákladoch na poskytnuté služby je </w:t>
      </w:r>
      <w:r w:rsidR="0010094A">
        <w:t xml:space="preserve">uvedený v tabuľkovej časti  </w:t>
      </w:r>
    </w:p>
    <w:p w:rsidR="00FF4AD4" w:rsidRDefault="00FF4AD4">
      <w:pPr>
        <w:pStyle w:val="Zkladntext"/>
      </w:pPr>
    </w:p>
    <w:p w:rsidR="00D1690A" w:rsidRDefault="00D1690A">
      <w:pPr>
        <w:pStyle w:val="Zkladntext"/>
      </w:pPr>
    </w:p>
    <w:p w:rsidR="00281924" w:rsidRPr="007E30D8" w:rsidRDefault="00281924" w:rsidP="00E32B75">
      <w:pPr>
        <w:numPr>
          <w:ilvl w:val="0"/>
          <w:numId w:val="18"/>
        </w:numPr>
        <w:tabs>
          <w:tab w:val="clear" w:pos="3600"/>
        </w:tabs>
        <w:ind w:hanging="3150"/>
        <w:rPr>
          <w:b/>
        </w:rPr>
      </w:pPr>
      <w:r>
        <w:rPr>
          <w:b/>
        </w:rPr>
        <w:t xml:space="preserve">   </w:t>
      </w:r>
      <w:r w:rsidRPr="007E30D8">
        <w:rPr>
          <w:b/>
        </w:rPr>
        <w:t xml:space="preserve">Náklady </w:t>
      </w:r>
      <w:r>
        <w:rPr>
          <w:b/>
        </w:rPr>
        <w:t>z hospodárskej činnosti</w:t>
      </w:r>
    </w:p>
    <w:p w:rsidR="00FF4AD4" w:rsidRDefault="00FF4AD4" w:rsidP="00FF4AD4">
      <w:pPr>
        <w:pStyle w:val="Zkladntext"/>
      </w:pPr>
    </w:p>
    <w:p w:rsidR="00FF4AD4" w:rsidRDefault="00FF4AD4" w:rsidP="0010094A">
      <w:pPr>
        <w:pStyle w:val="Zkladntext"/>
      </w:pPr>
      <w:r>
        <w:t>Prehľad o nákladoch z hospodárskej činnosti je uvedený v</w:t>
      </w:r>
      <w:r w:rsidR="0010094A">
        <w:t xml:space="preserve"> tabuľkovej časti </w:t>
      </w:r>
    </w:p>
    <w:p w:rsidR="00FF4AD4" w:rsidRDefault="00FF4AD4">
      <w:pPr>
        <w:pStyle w:val="Zkladntext"/>
      </w:pPr>
    </w:p>
    <w:p w:rsidR="00281924" w:rsidRDefault="00281924">
      <w:pPr>
        <w:pStyle w:val="Zkladntext"/>
      </w:pPr>
    </w:p>
    <w:p w:rsidR="00281924" w:rsidRPr="00281924" w:rsidRDefault="00281924" w:rsidP="00E32B75">
      <w:pPr>
        <w:numPr>
          <w:ilvl w:val="4"/>
          <w:numId w:val="17"/>
        </w:numPr>
        <w:tabs>
          <w:tab w:val="clear" w:pos="3600"/>
        </w:tabs>
        <w:ind w:hanging="3150"/>
        <w:rPr>
          <w:b/>
        </w:rPr>
      </w:pPr>
      <w:r w:rsidRPr="00281924">
        <w:rPr>
          <w:b/>
        </w:rPr>
        <w:t>Finančné náklady a kurzové straty</w:t>
      </w:r>
    </w:p>
    <w:p w:rsidR="00281924" w:rsidRDefault="00281924" w:rsidP="00281924">
      <w:pPr>
        <w:pStyle w:val="Zkladntext"/>
      </w:pPr>
    </w:p>
    <w:p w:rsidR="00281924" w:rsidRDefault="00281924" w:rsidP="0010094A">
      <w:pPr>
        <w:pStyle w:val="Zkladntext"/>
      </w:pPr>
      <w:r>
        <w:t>Prehľad o kurzových stratách je uvedený v</w:t>
      </w:r>
      <w:r w:rsidR="0010094A">
        <w:t xml:space="preserve"> tabuľkovej časti </w:t>
      </w:r>
    </w:p>
    <w:p w:rsidR="000A6746" w:rsidRDefault="000A6746" w:rsidP="00281924">
      <w:pPr>
        <w:pStyle w:val="Zkladntext"/>
      </w:pPr>
    </w:p>
    <w:p w:rsidR="007726C3" w:rsidRDefault="007726C3" w:rsidP="00281924">
      <w:pPr>
        <w:pStyle w:val="Zkladntext"/>
      </w:pPr>
    </w:p>
    <w:p w:rsidR="008411B3" w:rsidRPr="00281924" w:rsidRDefault="00281924" w:rsidP="00E32B75">
      <w:pPr>
        <w:numPr>
          <w:ilvl w:val="4"/>
          <w:numId w:val="17"/>
        </w:numPr>
        <w:tabs>
          <w:tab w:val="clear" w:pos="3600"/>
        </w:tabs>
        <w:ind w:hanging="3150"/>
        <w:rPr>
          <w:b/>
        </w:rPr>
      </w:pPr>
      <w:r w:rsidRPr="00281924">
        <w:rPr>
          <w:b/>
        </w:rPr>
        <w:t>Mimoriadne náklady</w:t>
      </w:r>
    </w:p>
    <w:p w:rsidR="0010094A" w:rsidRDefault="00654AB0" w:rsidP="0010094A">
      <w:pPr>
        <w:pStyle w:val="Zkladntext"/>
        <w:ind w:left="720"/>
      </w:pPr>
      <w:r>
        <w:t>-</w:t>
      </w:r>
      <w:r w:rsidR="0010094A" w:rsidRPr="0010094A">
        <w:t xml:space="preserve"> </w:t>
      </w:r>
      <w:r w:rsidR="0010094A">
        <w:t>uvedené v tabuľkovej časti</w:t>
      </w:r>
    </w:p>
    <w:p w:rsidR="008411B3" w:rsidRDefault="008411B3">
      <w:pPr>
        <w:pStyle w:val="Zkladntext"/>
      </w:pPr>
    </w:p>
    <w:p w:rsidR="008411B3" w:rsidRDefault="008411B3" w:rsidP="00E32B75">
      <w:pPr>
        <w:pStyle w:val="Nadpis1"/>
        <w:numPr>
          <w:ilvl w:val="1"/>
          <w:numId w:val="15"/>
        </w:numPr>
        <w:tabs>
          <w:tab w:val="clear" w:pos="1440"/>
        </w:tabs>
        <w:ind w:hanging="990"/>
      </w:pPr>
      <w:r>
        <w:t>Informácie o daniach z príjmov</w:t>
      </w:r>
    </w:p>
    <w:p w:rsidR="00550D84" w:rsidRDefault="00550D84">
      <w:pPr>
        <w:pStyle w:val="Zkladntext"/>
      </w:pPr>
    </w:p>
    <w:p w:rsidR="00550D84" w:rsidRDefault="00550D84" w:rsidP="0010094A">
      <w:pPr>
        <w:pStyle w:val="Zkladntext"/>
      </w:pPr>
      <w:r>
        <w:t xml:space="preserve">a) –e) Prehľad položiek tvoriacich odloženú daň je uvedený v nasledujúcej </w:t>
      </w:r>
      <w:r w:rsidR="0010094A">
        <w:t xml:space="preserve">tabuľkovej časti  </w:t>
      </w:r>
    </w:p>
    <w:p w:rsidR="00550D84" w:rsidRDefault="00550D84">
      <w:pPr>
        <w:pStyle w:val="Zkladntext"/>
      </w:pPr>
    </w:p>
    <w:p w:rsidR="00C33BF4" w:rsidRDefault="00C33BF4">
      <w:pPr>
        <w:pStyle w:val="Zkladntext"/>
      </w:pPr>
    </w:p>
    <w:p w:rsidR="008411B3" w:rsidRDefault="00B73CE6" w:rsidP="0010094A">
      <w:pPr>
        <w:pStyle w:val="Zkladntext"/>
      </w:pPr>
      <w:r>
        <w:t xml:space="preserve">f) – g) </w:t>
      </w:r>
      <w:r w:rsidR="008411B3">
        <w:t>Prevod od teoretickej dane z príjmov k vykázanej dani z príjmov je uvedený v</w:t>
      </w:r>
      <w:r w:rsidR="0010094A">
        <w:t xml:space="preserve"> tabuľkovej časti  </w:t>
      </w:r>
    </w:p>
    <w:p w:rsidR="00005998" w:rsidRDefault="00005998">
      <w:pPr>
        <w:pStyle w:val="Zkladntext"/>
      </w:pPr>
    </w:p>
    <w:p w:rsidR="008411B3" w:rsidRDefault="00550D84">
      <w:pPr>
        <w:pStyle w:val="Zkladntext"/>
      </w:pPr>
      <w:r>
        <w:t xml:space="preserve"> </w:t>
      </w:r>
    </w:p>
    <w:p w:rsidR="008411B3" w:rsidRDefault="008411B3" w:rsidP="00E32B75">
      <w:pPr>
        <w:pStyle w:val="Nadpis1"/>
        <w:numPr>
          <w:ilvl w:val="1"/>
          <w:numId w:val="15"/>
        </w:numPr>
        <w:tabs>
          <w:tab w:val="clear" w:pos="1440"/>
          <w:tab w:val="num" w:pos="900"/>
        </w:tabs>
        <w:ind w:left="810" w:hanging="450"/>
      </w:pPr>
      <w:r>
        <w:lastRenderedPageBreak/>
        <w:t>Informácie o údajoch na podsúvahových  účtoch</w:t>
      </w:r>
    </w:p>
    <w:p w:rsidR="008411B3" w:rsidRDefault="008411B3">
      <w:pPr>
        <w:pStyle w:val="Zkladntext"/>
      </w:pPr>
    </w:p>
    <w:p w:rsidR="00A033DE" w:rsidRDefault="00B72499" w:rsidP="00B72499">
      <w:pPr>
        <w:pStyle w:val="Zkladntext"/>
        <w:ind w:left="810"/>
      </w:pPr>
      <w:r>
        <w:t>-</w:t>
      </w:r>
    </w:p>
    <w:p w:rsidR="00A033DE" w:rsidRDefault="00A033DE">
      <w:pPr>
        <w:pStyle w:val="Zkladntext"/>
      </w:pPr>
    </w:p>
    <w:p w:rsidR="008411B3" w:rsidRDefault="008411B3">
      <w:pPr>
        <w:pStyle w:val="Zkladntext"/>
      </w:pPr>
    </w:p>
    <w:p w:rsidR="008411B3" w:rsidRDefault="008411B3" w:rsidP="00E32B75">
      <w:pPr>
        <w:pStyle w:val="Nadpis1"/>
        <w:numPr>
          <w:ilvl w:val="1"/>
          <w:numId w:val="15"/>
        </w:numPr>
        <w:tabs>
          <w:tab w:val="clear" w:pos="1440"/>
          <w:tab w:val="num" w:pos="900"/>
        </w:tabs>
        <w:ind w:hanging="1080"/>
      </w:pPr>
      <w:r>
        <w:t>Informácie o iných aktívach a iných pasívach</w:t>
      </w:r>
    </w:p>
    <w:p w:rsidR="008411B3" w:rsidRDefault="008411B3">
      <w:pPr>
        <w:pStyle w:val="Zkladntext"/>
        <w:ind w:left="0"/>
      </w:pPr>
    </w:p>
    <w:p w:rsidR="008411B3" w:rsidRDefault="00025D09" w:rsidP="00025D09">
      <w:pPr>
        <w:pStyle w:val="Nadpis2"/>
        <w:numPr>
          <w:ilvl w:val="0"/>
          <w:numId w:val="0"/>
        </w:numPr>
        <w:ind w:left="315"/>
      </w:pPr>
      <w:bookmarkStart w:id="21" w:name="_Toc530739921"/>
      <w:r>
        <w:t xml:space="preserve">a)– b )    </w:t>
      </w:r>
      <w:r w:rsidR="00A033DE">
        <w:t xml:space="preserve"> </w:t>
      </w:r>
      <w:bookmarkEnd w:id="21"/>
      <w:r w:rsidR="00A033DE">
        <w:t>Podmienené záväzky</w:t>
      </w:r>
    </w:p>
    <w:p w:rsidR="00A033DE" w:rsidRDefault="00B72499">
      <w:pPr>
        <w:pStyle w:val="Zkladntext"/>
      </w:pPr>
      <w:r>
        <w:t xml:space="preserve">           -</w:t>
      </w:r>
    </w:p>
    <w:p w:rsidR="00025D09" w:rsidRDefault="00025D09">
      <w:pPr>
        <w:pStyle w:val="Zkladntext"/>
      </w:pPr>
    </w:p>
    <w:p w:rsidR="00025D09" w:rsidRDefault="00025D09" w:rsidP="00025D09">
      <w:pPr>
        <w:pStyle w:val="Nadpis2"/>
        <w:numPr>
          <w:ilvl w:val="0"/>
          <w:numId w:val="0"/>
        </w:numPr>
        <w:ind w:left="315"/>
      </w:pPr>
      <w:r>
        <w:t>c)  Podmienený majetok</w:t>
      </w:r>
    </w:p>
    <w:p w:rsidR="00025D09" w:rsidRDefault="00B72499">
      <w:pPr>
        <w:pStyle w:val="Zkladntext"/>
      </w:pPr>
      <w:r>
        <w:t xml:space="preserve">  -</w:t>
      </w:r>
    </w:p>
    <w:p w:rsidR="00025D09" w:rsidRDefault="00025D09">
      <w:pPr>
        <w:pStyle w:val="Zkladntext"/>
      </w:pPr>
    </w:p>
    <w:p w:rsidR="008411B3" w:rsidRDefault="008411B3" w:rsidP="00E32B75">
      <w:pPr>
        <w:pStyle w:val="Nadpis1"/>
        <w:numPr>
          <w:ilvl w:val="1"/>
          <w:numId w:val="15"/>
        </w:numPr>
        <w:tabs>
          <w:tab w:val="clear" w:pos="1440"/>
          <w:tab w:val="num" w:pos="1080"/>
        </w:tabs>
        <w:ind w:hanging="990"/>
      </w:pPr>
      <w:bookmarkStart w:id="22" w:name="_Toc530739923"/>
      <w:r>
        <w:t>Informácie o príjmoch a výhodách členov štatutárnych orgánov, dozorných orgánov</w:t>
      </w:r>
      <w:bookmarkEnd w:id="22"/>
      <w:r>
        <w:t xml:space="preserve"> a iných orgánov účtovnej jednotky</w:t>
      </w:r>
    </w:p>
    <w:p w:rsidR="0010094A" w:rsidRDefault="0010094A" w:rsidP="0010094A">
      <w:pPr>
        <w:pStyle w:val="Zkladntext"/>
        <w:ind w:left="630"/>
      </w:pPr>
    </w:p>
    <w:p w:rsidR="0010094A" w:rsidRDefault="0010094A" w:rsidP="0010094A">
      <w:pPr>
        <w:pStyle w:val="Zkladntext"/>
        <w:ind w:left="630"/>
      </w:pPr>
      <w:r>
        <w:t>uvedené v tabuľkovej časti</w:t>
      </w:r>
    </w:p>
    <w:p w:rsidR="008411B3" w:rsidRDefault="008411B3">
      <w:pPr>
        <w:pStyle w:val="Zkladntext"/>
      </w:pPr>
    </w:p>
    <w:p w:rsidR="008411B3" w:rsidRDefault="008411B3">
      <w:pPr>
        <w:pStyle w:val="Nadpis1"/>
        <w:numPr>
          <w:ilvl w:val="0"/>
          <w:numId w:val="15"/>
        </w:numPr>
      </w:pPr>
      <w:bookmarkStart w:id="23" w:name="_Toc530739924"/>
      <w:r>
        <w:t>Informácie o ekonomických vzťahoch účtovnej jednotky a spriaznených osôb</w:t>
      </w:r>
      <w:bookmarkEnd w:id="23"/>
    </w:p>
    <w:p w:rsidR="0010094A" w:rsidRDefault="0010094A" w:rsidP="0010094A">
      <w:pPr>
        <w:pStyle w:val="Zkladntext"/>
        <w:ind w:left="630"/>
      </w:pPr>
    </w:p>
    <w:p w:rsidR="0010094A" w:rsidRDefault="0010094A" w:rsidP="0010094A">
      <w:pPr>
        <w:pStyle w:val="Zkladntext"/>
        <w:ind w:left="630"/>
      </w:pPr>
      <w:r>
        <w:t>uvedené v tabuľkovej časti</w:t>
      </w:r>
    </w:p>
    <w:p w:rsidR="00654AB0" w:rsidRDefault="00654AB0">
      <w:pPr>
        <w:pStyle w:val="Zkladntext"/>
      </w:pPr>
    </w:p>
    <w:p w:rsidR="008411B3" w:rsidRDefault="008411B3">
      <w:pPr>
        <w:pStyle w:val="Zkladntext"/>
      </w:pPr>
    </w:p>
    <w:p w:rsidR="008411B3" w:rsidRDefault="008411B3">
      <w:pPr>
        <w:pStyle w:val="Nadpis1"/>
        <w:numPr>
          <w:ilvl w:val="0"/>
          <w:numId w:val="15"/>
        </w:numPr>
      </w:pPr>
      <w:bookmarkStart w:id="24" w:name="_Toc530739925"/>
      <w:r>
        <w:t>Informácie o skutočnostiach, ktoré nastali po dni, ku ktorému sa zostavuje účtovná závierka</w:t>
      </w:r>
      <w:r w:rsidR="00A571DB">
        <w:t>,</w:t>
      </w:r>
      <w:r>
        <w:t xml:space="preserve"> do dňa zostavenia účtovnej závierky</w:t>
      </w:r>
      <w:bookmarkEnd w:id="24"/>
    </w:p>
    <w:p w:rsidR="008411B3" w:rsidRDefault="008411B3">
      <w:pPr>
        <w:pStyle w:val="Zkladntext"/>
      </w:pPr>
    </w:p>
    <w:p w:rsidR="008411B3" w:rsidRDefault="008411B3">
      <w:pPr>
        <w:pStyle w:val="Zkladntext"/>
      </w:pPr>
      <w:r>
        <w:t xml:space="preserve">Po </w:t>
      </w:r>
      <w:r w:rsidR="0010094A">
        <w:t xml:space="preserve">uvedenom dni vstupuje spoločnosť do likvidácie. </w:t>
      </w:r>
      <w:r w:rsidR="009A309A">
        <w:t>N</w:t>
      </w:r>
      <w:r w:rsidR="00005998">
        <w:t>e</w:t>
      </w:r>
      <w:r>
        <w:t xml:space="preserve">nastali </w:t>
      </w:r>
      <w:r w:rsidR="00005998">
        <w:t>žiadne</w:t>
      </w:r>
      <w:r>
        <w:t xml:space="preserve"> udalosti, ktoré majú významný vplyv na verné zobrazenie skutočností, ktoré sú predmetom účtovníctva</w:t>
      </w:r>
      <w:r w:rsidR="00005998">
        <w:t>.</w:t>
      </w:r>
    </w:p>
    <w:p w:rsidR="008411B3" w:rsidRDefault="008411B3">
      <w:pPr>
        <w:pStyle w:val="Zkladntext"/>
      </w:pPr>
    </w:p>
    <w:p w:rsidR="008411B3" w:rsidRDefault="008411B3">
      <w:pPr>
        <w:pStyle w:val="Zkladntext"/>
      </w:pPr>
    </w:p>
    <w:p w:rsidR="008411B3" w:rsidRDefault="008411B3">
      <w:pPr>
        <w:pStyle w:val="Nadpis1"/>
        <w:numPr>
          <w:ilvl w:val="0"/>
          <w:numId w:val="15"/>
        </w:numPr>
      </w:pPr>
      <w:bookmarkStart w:id="25" w:name="_Toc530739907"/>
      <w:r>
        <w:t>Informácie o Vlastnom imaní</w:t>
      </w:r>
      <w:bookmarkEnd w:id="25"/>
    </w:p>
    <w:p w:rsidR="008411B3" w:rsidRDefault="008411B3">
      <w:pPr>
        <w:pStyle w:val="Zkladntext"/>
      </w:pPr>
    </w:p>
    <w:p w:rsidR="008411B3" w:rsidRDefault="008411B3" w:rsidP="009A309A">
      <w:pPr>
        <w:pStyle w:val="Zkladntext"/>
      </w:pPr>
      <w:r>
        <w:t xml:space="preserve">Prehľad o pohybe vlastného imania v priebehu </w:t>
      </w:r>
      <w:r w:rsidR="00FF6984">
        <w:t xml:space="preserve">bežného </w:t>
      </w:r>
      <w:r>
        <w:t>účtovného obdobia je uvedený v</w:t>
      </w:r>
      <w:r w:rsidR="009A309A">
        <w:t xml:space="preserve"> tabuľkovej časti  </w:t>
      </w:r>
    </w:p>
    <w:p w:rsidR="008411B3" w:rsidRDefault="008411B3">
      <w:pPr>
        <w:pStyle w:val="Zkladntext"/>
      </w:pPr>
    </w:p>
    <w:p w:rsidR="008411B3" w:rsidRDefault="008411B3">
      <w:pPr>
        <w:pStyle w:val="Zkladntext"/>
      </w:pPr>
    </w:p>
    <w:p w:rsidR="008411B3" w:rsidRDefault="008411B3">
      <w:pPr>
        <w:pStyle w:val="Nadpis1"/>
        <w:numPr>
          <w:ilvl w:val="0"/>
          <w:numId w:val="6"/>
        </w:numPr>
      </w:pPr>
      <w:bookmarkStart w:id="26" w:name="_Toc530739926"/>
      <w:r>
        <w:t>Prehľad peňažných tokov k 31. decembru 20</w:t>
      </w:r>
      <w:bookmarkEnd w:id="26"/>
      <w:r w:rsidR="004166FF">
        <w:t>1</w:t>
      </w:r>
      <w:r w:rsidR="00D03DE6">
        <w:t>2</w:t>
      </w:r>
    </w:p>
    <w:p w:rsidR="008411B3" w:rsidRDefault="008411B3">
      <w:pPr>
        <w:pStyle w:val="Zkladntext"/>
      </w:pPr>
    </w:p>
    <w:p w:rsidR="008411B3" w:rsidRDefault="006E25AE">
      <w:pPr>
        <w:pStyle w:val="Zkladntext"/>
      </w:pPr>
      <w:r>
        <w:t xml:space="preserve">Prehľad peňažných tokov </w:t>
      </w:r>
      <w:r w:rsidR="009A309A">
        <w:t>nebol zostavený</w:t>
      </w:r>
      <w:r w:rsidR="004166FF">
        <w:t xml:space="preserve"> </w:t>
      </w:r>
    </w:p>
    <w:p w:rsidR="008411B3" w:rsidRDefault="008411B3">
      <w:pPr>
        <w:pStyle w:val="Zkladntext"/>
      </w:pPr>
    </w:p>
    <w:p w:rsidR="008411B3" w:rsidRDefault="008411B3">
      <w:pPr>
        <w:pStyle w:val="Zkladntext"/>
      </w:pPr>
    </w:p>
    <w:p w:rsidR="008411B3" w:rsidRDefault="008411B3" w:rsidP="00C03FF5">
      <w:pPr>
        <w:pStyle w:val="Zkladntext"/>
      </w:pPr>
    </w:p>
    <w:sectPr w:rsidR="008411B3" w:rsidSect="00177892">
      <w:footerReference w:type="default" r:id="rId10"/>
      <w:pgSz w:w="11907" w:h="16840" w:code="9"/>
      <w:pgMar w:top="1710" w:right="1021" w:bottom="357" w:left="1350" w:header="675" w:footer="4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8BA" w:rsidRDefault="001C08BA">
      <w:r>
        <w:separator/>
      </w:r>
    </w:p>
  </w:endnote>
  <w:endnote w:type="continuationSeparator" w:id="0">
    <w:p w:rsidR="001C08BA" w:rsidRDefault="001C0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10" w:rsidRDefault="00934810">
    <w:pPr>
      <w:pStyle w:val="Pta"/>
      <w:tabs>
        <w:tab w:val="clear" w:pos="4153"/>
        <w:tab w:val="clear" w:pos="8306"/>
        <w:tab w:val="center" w:pos="4593"/>
        <w:tab w:val="right" w:pos="9214"/>
      </w:tabs>
    </w:pPr>
    <w:r>
      <w:tab/>
    </w:r>
    <w:r>
      <w:tab/>
    </w:r>
  </w:p>
  <w:p w:rsidR="00934810" w:rsidRDefault="00934810">
    <w:pPr>
      <w:pStyle w:val="Pta"/>
      <w:ind w:right="360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8BA" w:rsidRDefault="001C08BA">
      <w:r>
        <w:separator/>
      </w:r>
    </w:p>
  </w:footnote>
  <w:footnote w:type="continuationSeparator" w:id="0">
    <w:p w:rsidR="001C08BA" w:rsidRDefault="001C08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C2A"/>
    <w:multiLevelType w:val="hybridMultilevel"/>
    <w:tmpl w:val="5052ECDA"/>
    <w:lvl w:ilvl="0" w:tplc="041B0017">
      <w:start w:val="1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BE57E74"/>
    <w:multiLevelType w:val="hybridMultilevel"/>
    <w:tmpl w:val="B180FA8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4">
    <w:nsid w:val="14007076"/>
    <w:multiLevelType w:val="hybridMultilevel"/>
    <w:tmpl w:val="44F4C14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7365AD"/>
    <w:multiLevelType w:val="hybridMultilevel"/>
    <w:tmpl w:val="3C1AFAE6"/>
    <w:lvl w:ilvl="0" w:tplc="B5C848E8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6">
    <w:nsid w:val="20A75A78"/>
    <w:multiLevelType w:val="hybridMultilevel"/>
    <w:tmpl w:val="F996A120"/>
    <w:lvl w:ilvl="0" w:tplc="041B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8F0401A"/>
    <w:multiLevelType w:val="hybridMultilevel"/>
    <w:tmpl w:val="EBDC0824"/>
    <w:lvl w:ilvl="0" w:tplc="041B0017">
      <w:start w:val="2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FC062A"/>
    <w:multiLevelType w:val="hybridMultilevel"/>
    <w:tmpl w:val="DF1A80FC"/>
    <w:lvl w:ilvl="0" w:tplc="041B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0">
    <w:nsid w:val="36BE61C3"/>
    <w:multiLevelType w:val="multilevel"/>
    <w:tmpl w:val="06C88946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117738"/>
    <w:multiLevelType w:val="hybridMultilevel"/>
    <w:tmpl w:val="7D08010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1B3D9A"/>
    <w:multiLevelType w:val="hybridMultilevel"/>
    <w:tmpl w:val="085AC01A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B5774D4"/>
    <w:multiLevelType w:val="hybridMultilevel"/>
    <w:tmpl w:val="4190A220"/>
    <w:lvl w:ilvl="0" w:tplc="041B0017">
      <w:start w:val="9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4572BCC6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8B11A01"/>
    <w:multiLevelType w:val="hybridMultilevel"/>
    <w:tmpl w:val="1FD239BE"/>
    <w:lvl w:ilvl="0" w:tplc="041B0017">
      <w:start w:val="2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FF598A"/>
    <w:multiLevelType w:val="hybridMultilevel"/>
    <w:tmpl w:val="9FCCF6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9805770">
      <w:start w:val="8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8F09546">
      <w:start w:val="6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3473C13"/>
    <w:multiLevelType w:val="multilevel"/>
    <w:tmpl w:val="1B82B528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8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6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3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9"/>
  </w:num>
  <w:num w:numId="4">
    <w:abstractNumId w:val="1"/>
  </w:num>
  <w:num w:numId="5">
    <w:abstractNumId w:val="3"/>
  </w:num>
  <w:num w:numId="6">
    <w:abstractNumId w:val="16"/>
    <w:lvlOverride w:ilvl="0">
      <w:startOverride w:val="18"/>
    </w:lvlOverride>
  </w:num>
  <w:num w:numId="7">
    <w:abstractNumId w:val="17"/>
  </w:num>
  <w:num w:numId="8">
    <w:abstractNumId w:val="15"/>
  </w:num>
  <w:num w:numId="9">
    <w:abstractNumId w:val="4"/>
  </w:num>
  <w:num w:numId="10">
    <w:abstractNumId w:val="0"/>
  </w:num>
  <w:num w:numId="11">
    <w:abstractNumId w:val="7"/>
  </w:num>
  <w:num w:numId="12">
    <w:abstractNumId w:val="14"/>
  </w:num>
  <w:num w:numId="13">
    <w:abstractNumId w:val="2"/>
  </w:num>
  <w:num w:numId="14">
    <w:abstractNumId w:val="8"/>
  </w:num>
  <w:num w:numId="15">
    <w:abstractNumId w:val="13"/>
  </w:num>
  <w:num w:numId="16">
    <w:abstractNumId w:val="11"/>
  </w:num>
  <w:num w:numId="17">
    <w:abstractNumId w:val="16"/>
  </w:num>
  <w:num w:numId="18">
    <w:abstractNumId w:val="5"/>
  </w:num>
  <w:num w:numId="19">
    <w:abstractNumId w:val="6"/>
  </w:num>
  <w:num w:numId="20">
    <w:abstractNumId w:val="12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86AF6"/>
    <w:rsid w:val="00000816"/>
    <w:rsid w:val="00005998"/>
    <w:rsid w:val="00006107"/>
    <w:rsid w:val="00025D09"/>
    <w:rsid w:val="0006756B"/>
    <w:rsid w:val="00092F40"/>
    <w:rsid w:val="000A6746"/>
    <w:rsid w:val="000E1331"/>
    <w:rsid w:val="000E1EA9"/>
    <w:rsid w:val="0010094A"/>
    <w:rsid w:val="00112BB1"/>
    <w:rsid w:val="00131110"/>
    <w:rsid w:val="00157248"/>
    <w:rsid w:val="00157670"/>
    <w:rsid w:val="00177892"/>
    <w:rsid w:val="001C08BA"/>
    <w:rsid w:val="001C7243"/>
    <w:rsid w:val="001D7CAB"/>
    <w:rsid w:val="0020086D"/>
    <w:rsid w:val="00232634"/>
    <w:rsid w:val="00233EF6"/>
    <w:rsid w:val="00281924"/>
    <w:rsid w:val="00284B80"/>
    <w:rsid w:val="002C6B05"/>
    <w:rsid w:val="002D7B2C"/>
    <w:rsid w:val="002F0B56"/>
    <w:rsid w:val="0032648F"/>
    <w:rsid w:val="00333470"/>
    <w:rsid w:val="00337332"/>
    <w:rsid w:val="00347EED"/>
    <w:rsid w:val="0038347B"/>
    <w:rsid w:val="003967B6"/>
    <w:rsid w:val="003A5A37"/>
    <w:rsid w:val="003B12C0"/>
    <w:rsid w:val="003B48EB"/>
    <w:rsid w:val="003B7413"/>
    <w:rsid w:val="003F440A"/>
    <w:rsid w:val="003F4A3A"/>
    <w:rsid w:val="00414321"/>
    <w:rsid w:val="004166FF"/>
    <w:rsid w:val="0046648F"/>
    <w:rsid w:val="00466B24"/>
    <w:rsid w:val="004A6E39"/>
    <w:rsid w:val="005501BB"/>
    <w:rsid w:val="00550D84"/>
    <w:rsid w:val="005661E1"/>
    <w:rsid w:val="00596258"/>
    <w:rsid w:val="005A46B6"/>
    <w:rsid w:val="005B457F"/>
    <w:rsid w:val="005C11A5"/>
    <w:rsid w:val="005D0C12"/>
    <w:rsid w:val="005D36BB"/>
    <w:rsid w:val="005E74A5"/>
    <w:rsid w:val="00633694"/>
    <w:rsid w:val="006436DB"/>
    <w:rsid w:val="00654AB0"/>
    <w:rsid w:val="006861F5"/>
    <w:rsid w:val="00695B3F"/>
    <w:rsid w:val="006A247B"/>
    <w:rsid w:val="006C7E8C"/>
    <w:rsid w:val="006D1FE0"/>
    <w:rsid w:val="006D4C6D"/>
    <w:rsid w:val="006E2568"/>
    <w:rsid w:val="006E25AE"/>
    <w:rsid w:val="00734C33"/>
    <w:rsid w:val="007726C3"/>
    <w:rsid w:val="007B218C"/>
    <w:rsid w:val="007C1594"/>
    <w:rsid w:val="007E02C9"/>
    <w:rsid w:val="007E30D8"/>
    <w:rsid w:val="007F1D3E"/>
    <w:rsid w:val="0080457A"/>
    <w:rsid w:val="008112EF"/>
    <w:rsid w:val="0082227A"/>
    <w:rsid w:val="00824612"/>
    <w:rsid w:val="0083133E"/>
    <w:rsid w:val="00833AAC"/>
    <w:rsid w:val="008411B3"/>
    <w:rsid w:val="008E4330"/>
    <w:rsid w:val="008F3B50"/>
    <w:rsid w:val="008F52A1"/>
    <w:rsid w:val="00934810"/>
    <w:rsid w:val="00954A69"/>
    <w:rsid w:val="0095562A"/>
    <w:rsid w:val="009913C5"/>
    <w:rsid w:val="009A0BB1"/>
    <w:rsid w:val="009A309A"/>
    <w:rsid w:val="009B3C93"/>
    <w:rsid w:val="009C33CC"/>
    <w:rsid w:val="009E22DB"/>
    <w:rsid w:val="00A033DE"/>
    <w:rsid w:val="00A071B5"/>
    <w:rsid w:val="00A12594"/>
    <w:rsid w:val="00A149D0"/>
    <w:rsid w:val="00A571DB"/>
    <w:rsid w:val="00A642AE"/>
    <w:rsid w:val="00AA27CB"/>
    <w:rsid w:val="00AB10F3"/>
    <w:rsid w:val="00AB124F"/>
    <w:rsid w:val="00AB1F67"/>
    <w:rsid w:val="00AC175B"/>
    <w:rsid w:val="00AF662C"/>
    <w:rsid w:val="00B057E5"/>
    <w:rsid w:val="00B72499"/>
    <w:rsid w:val="00B73CE6"/>
    <w:rsid w:val="00B96BC5"/>
    <w:rsid w:val="00BA43CF"/>
    <w:rsid w:val="00BB15CE"/>
    <w:rsid w:val="00BB434C"/>
    <w:rsid w:val="00BD5847"/>
    <w:rsid w:val="00BE7C36"/>
    <w:rsid w:val="00C03FF5"/>
    <w:rsid w:val="00C25EC1"/>
    <w:rsid w:val="00C33BF4"/>
    <w:rsid w:val="00C541F2"/>
    <w:rsid w:val="00C64047"/>
    <w:rsid w:val="00C72042"/>
    <w:rsid w:val="00C86A12"/>
    <w:rsid w:val="00CA4B5A"/>
    <w:rsid w:val="00CB2D6F"/>
    <w:rsid w:val="00CD2EA7"/>
    <w:rsid w:val="00D01C35"/>
    <w:rsid w:val="00D03C51"/>
    <w:rsid w:val="00D03DE6"/>
    <w:rsid w:val="00D03E1B"/>
    <w:rsid w:val="00D040F9"/>
    <w:rsid w:val="00D10B57"/>
    <w:rsid w:val="00D1690A"/>
    <w:rsid w:val="00D67C4A"/>
    <w:rsid w:val="00D84785"/>
    <w:rsid w:val="00D85780"/>
    <w:rsid w:val="00D86AF6"/>
    <w:rsid w:val="00D87F46"/>
    <w:rsid w:val="00D955F0"/>
    <w:rsid w:val="00D96568"/>
    <w:rsid w:val="00D97BD1"/>
    <w:rsid w:val="00DA1ABA"/>
    <w:rsid w:val="00DD0E12"/>
    <w:rsid w:val="00E1446F"/>
    <w:rsid w:val="00E14B30"/>
    <w:rsid w:val="00E25F04"/>
    <w:rsid w:val="00E3042F"/>
    <w:rsid w:val="00E32B75"/>
    <w:rsid w:val="00E53816"/>
    <w:rsid w:val="00E84487"/>
    <w:rsid w:val="00E967B3"/>
    <w:rsid w:val="00EA4E51"/>
    <w:rsid w:val="00EA7716"/>
    <w:rsid w:val="00F06062"/>
    <w:rsid w:val="00F51301"/>
    <w:rsid w:val="00F676C1"/>
    <w:rsid w:val="00F7533B"/>
    <w:rsid w:val="00FB5FE2"/>
    <w:rsid w:val="00FF3A17"/>
    <w:rsid w:val="00FF4AD4"/>
    <w:rsid w:val="00FF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B434C"/>
    <w:rPr>
      <w:lang w:eastAsia="en-US"/>
    </w:rPr>
  </w:style>
  <w:style w:type="paragraph" w:styleId="Nadpis1">
    <w:name w:val="heading 1"/>
    <w:basedOn w:val="Normlny"/>
    <w:next w:val="Normlny"/>
    <w:qFormat/>
    <w:rsid w:val="005E74A5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qFormat/>
    <w:rsid w:val="005E74A5"/>
    <w:pPr>
      <w:keepNext/>
      <w:numPr>
        <w:numId w:val="2"/>
      </w:numPr>
      <w:outlineLvl w:val="1"/>
    </w:pPr>
    <w:rPr>
      <w:b/>
      <w:sz w:val="18"/>
    </w:rPr>
  </w:style>
  <w:style w:type="paragraph" w:styleId="Nadpis3">
    <w:name w:val="heading 3"/>
    <w:basedOn w:val="Normlny"/>
    <w:next w:val="Normlny"/>
    <w:qFormat/>
    <w:rsid w:val="005E74A5"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5E74A5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E74A5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5E74A5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5E74A5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5E74A5"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5E74A5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5E74A5"/>
    <w:pPr>
      <w:tabs>
        <w:tab w:val="center" w:pos="4153"/>
        <w:tab w:val="right" w:pos="8306"/>
      </w:tabs>
    </w:pPr>
  </w:style>
  <w:style w:type="paragraph" w:styleId="Pta">
    <w:name w:val="footer"/>
    <w:basedOn w:val="Normlny"/>
    <w:rsid w:val="005E74A5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5E74A5"/>
  </w:style>
  <w:style w:type="paragraph" w:styleId="Zkladntext">
    <w:name w:val="Body Text"/>
    <w:basedOn w:val="Normlny"/>
    <w:rsid w:val="005E74A5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rsid w:val="005E74A5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sid w:val="005E74A5"/>
    <w:rPr>
      <w:color w:val="000000"/>
      <w:sz w:val="18"/>
    </w:rPr>
  </w:style>
  <w:style w:type="paragraph" w:customStyle="1" w:styleId="Pismenka">
    <w:name w:val="Pismenka"/>
    <w:basedOn w:val="Zkladntext"/>
    <w:rsid w:val="005E74A5"/>
    <w:pPr>
      <w:numPr>
        <w:numId w:val="3"/>
      </w:numPr>
      <w:tabs>
        <w:tab w:val="num" w:pos="426"/>
      </w:tabs>
      <w:ind w:left="426" w:hanging="426"/>
    </w:pPr>
    <w:rPr>
      <w:b/>
    </w:rPr>
  </w:style>
  <w:style w:type="paragraph" w:styleId="Obsah1">
    <w:name w:val="toc 1"/>
    <w:basedOn w:val="Normlny"/>
    <w:next w:val="Normlny"/>
    <w:autoRedefine/>
    <w:semiHidden/>
    <w:rsid w:val="005E74A5"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Obsah2">
    <w:name w:val="toc 2"/>
    <w:basedOn w:val="Normlny"/>
    <w:next w:val="Normlny"/>
    <w:autoRedefine/>
    <w:semiHidden/>
    <w:rsid w:val="005E74A5"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Obsah3">
    <w:name w:val="toc 3"/>
    <w:basedOn w:val="Normlny"/>
    <w:next w:val="Normlny"/>
    <w:autoRedefine/>
    <w:semiHidden/>
    <w:rsid w:val="005E74A5"/>
    <w:pPr>
      <w:ind w:left="200"/>
    </w:pPr>
    <w:rPr>
      <w:szCs w:val="24"/>
    </w:rPr>
  </w:style>
  <w:style w:type="paragraph" w:styleId="Obsah4">
    <w:name w:val="toc 4"/>
    <w:basedOn w:val="Normlny"/>
    <w:next w:val="Normlny"/>
    <w:autoRedefine/>
    <w:semiHidden/>
    <w:rsid w:val="005E74A5"/>
    <w:pPr>
      <w:ind w:left="400"/>
    </w:pPr>
    <w:rPr>
      <w:szCs w:val="24"/>
    </w:rPr>
  </w:style>
  <w:style w:type="paragraph" w:styleId="Obsah5">
    <w:name w:val="toc 5"/>
    <w:basedOn w:val="Normlny"/>
    <w:next w:val="Normlny"/>
    <w:autoRedefine/>
    <w:semiHidden/>
    <w:rsid w:val="005E74A5"/>
    <w:pPr>
      <w:ind w:left="600"/>
    </w:pPr>
    <w:rPr>
      <w:szCs w:val="24"/>
    </w:rPr>
  </w:style>
  <w:style w:type="paragraph" w:styleId="Obsah6">
    <w:name w:val="toc 6"/>
    <w:basedOn w:val="Normlny"/>
    <w:next w:val="Normlny"/>
    <w:autoRedefine/>
    <w:semiHidden/>
    <w:rsid w:val="005E74A5"/>
    <w:pPr>
      <w:ind w:left="800"/>
    </w:pPr>
    <w:rPr>
      <w:szCs w:val="24"/>
    </w:rPr>
  </w:style>
  <w:style w:type="paragraph" w:styleId="Obsah7">
    <w:name w:val="toc 7"/>
    <w:basedOn w:val="Normlny"/>
    <w:next w:val="Normlny"/>
    <w:autoRedefine/>
    <w:semiHidden/>
    <w:rsid w:val="005E74A5"/>
    <w:pPr>
      <w:ind w:left="1000"/>
    </w:pPr>
    <w:rPr>
      <w:szCs w:val="24"/>
    </w:rPr>
  </w:style>
  <w:style w:type="paragraph" w:styleId="Obsah8">
    <w:name w:val="toc 8"/>
    <w:basedOn w:val="Normlny"/>
    <w:next w:val="Normlny"/>
    <w:autoRedefine/>
    <w:semiHidden/>
    <w:rsid w:val="005E74A5"/>
    <w:pPr>
      <w:ind w:left="1200"/>
    </w:pPr>
    <w:rPr>
      <w:szCs w:val="24"/>
    </w:rPr>
  </w:style>
  <w:style w:type="paragraph" w:styleId="Obsah9">
    <w:name w:val="toc 9"/>
    <w:basedOn w:val="Normlny"/>
    <w:next w:val="Normlny"/>
    <w:autoRedefine/>
    <w:semiHidden/>
    <w:rsid w:val="005E74A5"/>
    <w:pPr>
      <w:ind w:left="1400"/>
    </w:pPr>
    <w:rPr>
      <w:szCs w:val="24"/>
    </w:rPr>
  </w:style>
  <w:style w:type="character" w:styleId="Hypertextovprepojenie">
    <w:name w:val="Hyperlink"/>
    <w:basedOn w:val="Predvolenpsmoodseku"/>
    <w:rsid w:val="005E74A5"/>
    <w:rPr>
      <w:color w:val="0000FF"/>
      <w:u w:val="single"/>
    </w:rPr>
  </w:style>
  <w:style w:type="character" w:styleId="PouitHypertextovPrepojenie">
    <w:name w:val="FollowedHyperlink"/>
    <w:basedOn w:val="Predvolenpsmoodseku"/>
    <w:rsid w:val="005E74A5"/>
    <w:rPr>
      <w:color w:val="800080"/>
      <w:u w:val="single"/>
    </w:rPr>
  </w:style>
  <w:style w:type="paragraph" w:styleId="Zarkazkladnhotextu">
    <w:name w:val="Body Text Indent"/>
    <w:basedOn w:val="Normlny"/>
    <w:rsid w:val="00D97BD1"/>
    <w:pPr>
      <w:spacing w:after="120"/>
      <w:ind w:left="283"/>
    </w:pPr>
  </w:style>
  <w:style w:type="table" w:styleId="Mriekatabuky">
    <w:name w:val="Table Grid"/>
    <w:basedOn w:val="Normlnatabuka"/>
    <w:rsid w:val="009913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BB434C"/>
  </w:style>
  <w:style w:type="character" w:customStyle="1" w:styleId="tl">
    <w:name w:val="tl"/>
    <w:basedOn w:val="Predvolenpsmoodseku"/>
    <w:rsid w:val="00000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Ottonello&amp;MENO=Maurizio&amp;SID=0&amp;T=f0&amp;R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La&#353;&#353;&#225;k&amp;MENO=Vladim&#237;r&amp;SID=0&amp;T=f0&amp;R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rsr.sk/hladaj_osoba.asp?PR=Vida&amp;MENO=Matej&amp;SID=0&amp;T=f0&amp;R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Všeobecné údaje</vt:lpstr>
    </vt:vector>
  </TitlesOfParts>
  <Company>KPMG</Company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Vlado</cp:lastModifiedBy>
  <cp:revision>6</cp:revision>
  <cp:lastPrinted>2003-10-08T15:05:00Z</cp:lastPrinted>
  <dcterms:created xsi:type="dcterms:W3CDTF">2014-07-11T14:11:00Z</dcterms:created>
  <dcterms:modified xsi:type="dcterms:W3CDTF">2014-11-13T10:51:00Z</dcterms:modified>
</cp:coreProperties>
</file>