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496B" w:rsidRDefault="00E3496B" w:rsidP="00E3496B">
      <w:pPr>
        <w:ind w:right="-115"/>
        <w:jc w:val="center"/>
        <w:rPr>
          <w:rFonts w:ascii="Arial Narrow" w:hAnsi="Arial Narrow" w:cs="Tahoma"/>
          <w:b/>
          <w:snapToGrid w:val="0"/>
          <w:sz w:val="32"/>
          <w:szCs w:val="32"/>
          <w:u w:val="single"/>
        </w:rPr>
      </w:pPr>
      <w:bookmarkStart w:id="0" w:name="OLE_LINK1"/>
      <w:r>
        <w:rPr>
          <w:rFonts w:ascii="Arial Narrow" w:hAnsi="Arial Narrow" w:cs="Tahoma"/>
          <w:b/>
          <w:snapToGrid w:val="0"/>
          <w:sz w:val="32"/>
          <w:szCs w:val="32"/>
          <w:u w:val="single"/>
        </w:rPr>
        <w:t xml:space="preserve">Cafe Reklam Slovakia, s.r.o., </w:t>
      </w:r>
      <w:r w:rsidRPr="00AA76FF">
        <w:rPr>
          <w:rFonts w:ascii="Arial Narrow" w:hAnsi="Arial Narrow" w:cs="Tahoma"/>
          <w:b/>
          <w:snapToGrid w:val="0"/>
          <w:sz w:val="32"/>
          <w:szCs w:val="32"/>
          <w:u w:val="single"/>
        </w:rPr>
        <w:t xml:space="preserve"> </w:t>
      </w:r>
      <w:r>
        <w:rPr>
          <w:rFonts w:ascii="Arial Narrow" w:hAnsi="Arial Narrow" w:cs="Tahoma"/>
          <w:b/>
          <w:snapToGrid w:val="0"/>
          <w:sz w:val="32"/>
          <w:szCs w:val="32"/>
          <w:u w:val="single"/>
        </w:rPr>
        <w:t xml:space="preserve">Šulekova </w:t>
      </w:r>
      <w:r w:rsidRPr="00AA76FF">
        <w:rPr>
          <w:rFonts w:ascii="Arial Narrow" w:hAnsi="Arial Narrow" w:cs="Tahoma"/>
          <w:b/>
          <w:snapToGrid w:val="0"/>
          <w:sz w:val="32"/>
          <w:szCs w:val="32"/>
          <w:u w:val="single"/>
        </w:rPr>
        <w:t>7</w:t>
      </w:r>
      <w:r>
        <w:rPr>
          <w:rFonts w:ascii="Arial Narrow" w:hAnsi="Arial Narrow" w:cs="Tahoma"/>
          <w:b/>
          <w:snapToGrid w:val="0"/>
          <w:sz w:val="32"/>
          <w:szCs w:val="32"/>
          <w:u w:val="single"/>
        </w:rPr>
        <w:t>0</w:t>
      </w:r>
      <w:r w:rsidRPr="00AA76FF">
        <w:rPr>
          <w:rFonts w:ascii="Arial Narrow" w:hAnsi="Arial Narrow" w:cs="Tahoma"/>
          <w:b/>
          <w:snapToGrid w:val="0"/>
          <w:sz w:val="32"/>
          <w:szCs w:val="32"/>
          <w:u w:val="single"/>
        </w:rPr>
        <w:t>, 811 0</w:t>
      </w:r>
      <w:r>
        <w:rPr>
          <w:rFonts w:ascii="Arial Narrow" w:hAnsi="Arial Narrow" w:cs="Tahoma"/>
          <w:b/>
          <w:snapToGrid w:val="0"/>
          <w:sz w:val="32"/>
          <w:szCs w:val="32"/>
          <w:u w:val="single"/>
        </w:rPr>
        <w:t>3</w:t>
      </w:r>
      <w:r w:rsidRPr="00AA76FF">
        <w:rPr>
          <w:rFonts w:ascii="Arial Narrow" w:hAnsi="Arial Narrow" w:cs="Tahoma"/>
          <w:b/>
          <w:snapToGrid w:val="0"/>
          <w:sz w:val="32"/>
          <w:szCs w:val="32"/>
          <w:u w:val="single"/>
        </w:rPr>
        <w:t xml:space="preserve"> Bratislava</w:t>
      </w:r>
      <w:r>
        <w:rPr>
          <w:rFonts w:ascii="Arial Narrow" w:hAnsi="Arial Narrow" w:cs="Tahoma"/>
          <w:b/>
          <w:snapToGrid w:val="0"/>
          <w:sz w:val="32"/>
          <w:szCs w:val="32"/>
          <w:u w:val="single"/>
        </w:rPr>
        <w:t>,</w:t>
      </w:r>
      <w:r w:rsidRPr="00AA76FF">
        <w:rPr>
          <w:rFonts w:ascii="Arial Narrow" w:hAnsi="Arial Narrow" w:cs="Tahoma"/>
          <w:b/>
          <w:snapToGrid w:val="0"/>
          <w:sz w:val="32"/>
          <w:szCs w:val="32"/>
          <w:u w:val="single"/>
        </w:rPr>
        <w:t xml:space="preserve"> </w:t>
      </w:r>
    </w:p>
    <w:p w:rsidR="00E3496B" w:rsidRPr="00AA76FF" w:rsidRDefault="00E3496B" w:rsidP="00E3496B">
      <w:pPr>
        <w:ind w:right="-115"/>
        <w:jc w:val="center"/>
        <w:rPr>
          <w:rFonts w:ascii="Arial Narrow" w:hAnsi="Arial Narrow" w:cs="Tahoma"/>
          <w:b/>
          <w:snapToGrid w:val="0"/>
          <w:sz w:val="32"/>
          <w:szCs w:val="32"/>
          <w:u w:val="single"/>
        </w:rPr>
      </w:pPr>
      <w:r w:rsidRPr="00AA76FF">
        <w:rPr>
          <w:rFonts w:ascii="Arial Narrow" w:hAnsi="Arial Narrow" w:cs="Tahoma"/>
          <w:b/>
          <w:bCs/>
          <w:iCs/>
          <w:snapToGrid w:val="0"/>
          <w:sz w:val="32"/>
          <w:szCs w:val="32"/>
          <w:u w:val="single"/>
        </w:rPr>
        <w:t xml:space="preserve">DIČ: </w:t>
      </w:r>
      <w:r>
        <w:rPr>
          <w:rFonts w:ascii="Arial Narrow" w:hAnsi="Arial Narrow" w:cs="Tahoma"/>
          <w:b/>
          <w:bCs/>
          <w:iCs/>
          <w:snapToGrid w:val="0"/>
          <w:sz w:val="32"/>
          <w:szCs w:val="32"/>
          <w:u w:val="single"/>
        </w:rPr>
        <w:t>2022290732</w:t>
      </w:r>
    </w:p>
    <w:p w:rsidR="00E3496B" w:rsidRDefault="00E3496B" w:rsidP="00E3496B">
      <w:pPr>
        <w:rPr>
          <w:rFonts w:ascii="Arial Narrow" w:hAnsi="Arial Narrow"/>
          <w:i/>
          <w:sz w:val="20"/>
          <w:szCs w:val="20"/>
          <w:u w:val="single"/>
        </w:rPr>
      </w:pPr>
      <w:r w:rsidRPr="00D41F5A">
        <w:rPr>
          <w:rFonts w:ascii="Arial Narrow" w:hAnsi="Arial Narrow" w:cs="Tahoma"/>
          <w:bCs/>
          <w:i/>
          <w:snapToGrid w:val="0"/>
          <w:sz w:val="20"/>
          <w:szCs w:val="20"/>
          <w:u w:val="single"/>
        </w:rPr>
        <w:t>IČO:</w:t>
      </w:r>
      <w:r>
        <w:rPr>
          <w:rFonts w:ascii="Arial Narrow" w:hAnsi="Arial Narrow" w:cs="Tahoma"/>
          <w:bCs/>
          <w:i/>
          <w:snapToGrid w:val="0"/>
          <w:sz w:val="20"/>
          <w:szCs w:val="20"/>
          <w:u w:val="single"/>
        </w:rPr>
        <w:t xml:space="preserve">36716596 </w:t>
      </w:r>
      <w:r w:rsidRPr="00D41F5A">
        <w:rPr>
          <w:rFonts w:ascii="Arial Narrow" w:hAnsi="Arial Narrow" w:cs="Tahoma"/>
          <w:bCs/>
          <w:i/>
          <w:snapToGrid w:val="0"/>
          <w:sz w:val="20"/>
          <w:szCs w:val="20"/>
          <w:u w:val="single"/>
        </w:rPr>
        <w:t xml:space="preserve"> </w:t>
      </w:r>
      <w:r w:rsidRPr="00D41F5A">
        <w:rPr>
          <w:rFonts w:ascii="Arial Narrow" w:hAnsi="Arial Narrow"/>
          <w:i/>
          <w:sz w:val="20"/>
          <w:szCs w:val="20"/>
          <w:u w:val="single"/>
        </w:rPr>
        <w:t>Zap. V Obchodnom registri  Okresného súdu Bratislava I, oddiel</w:t>
      </w:r>
      <w:r>
        <w:rPr>
          <w:rFonts w:ascii="Arial Narrow" w:hAnsi="Arial Narrow"/>
          <w:i/>
          <w:sz w:val="20"/>
          <w:szCs w:val="20"/>
          <w:u w:val="single"/>
        </w:rPr>
        <w:t xml:space="preserve"> Sa</w:t>
      </w:r>
      <w:r w:rsidRPr="00D41F5A">
        <w:rPr>
          <w:rFonts w:ascii="Arial Narrow" w:hAnsi="Arial Narrow"/>
          <w:i/>
          <w:sz w:val="20"/>
          <w:szCs w:val="20"/>
          <w:u w:val="single"/>
        </w:rPr>
        <w:t xml:space="preserve">, vložka č. </w:t>
      </w:r>
      <w:bookmarkEnd w:id="0"/>
      <w:r>
        <w:rPr>
          <w:rFonts w:ascii="Arial Narrow" w:hAnsi="Arial Narrow"/>
          <w:i/>
          <w:sz w:val="20"/>
          <w:szCs w:val="20"/>
          <w:u w:val="single"/>
        </w:rPr>
        <w:t>43791</w:t>
      </w:r>
    </w:p>
    <w:p w:rsidR="00E3496B" w:rsidRDefault="00E3496B" w:rsidP="00E3496B">
      <w:pPr>
        <w:rPr>
          <w:rFonts w:ascii="Arial Narrow" w:hAnsi="Arial Narrow"/>
          <w:i/>
          <w:sz w:val="20"/>
          <w:szCs w:val="20"/>
          <w:u w:val="single"/>
        </w:rPr>
      </w:pPr>
    </w:p>
    <w:p w:rsidR="00E3496B" w:rsidRDefault="00E3496B" w:rsidP="00E3496B">
      <w:pPr>
        <w:rPr>
          <w:rFonts w:ascii="Arial Narrow" w:hAnsi="Arial Narrow"/>
          <w:i/>
          <w:sz w:val="20"/>
          <w:szCs w:val="20"/>
          <w:u w:val="single"/>
        </w:rPr>
      </w:pPr>
    </w:p>
    <w:p w:rsidR="00E3496B" w:rsidRDefault="00E3496B" w:rsidP="00E3496B">
      <w:pPr>
        <w:rPr>
          <w:rFonts w:ascii="Arial Narrow" w:hAnsi="Arial Narrow"/>
          <w:i/>
          <w:sz w:val="20"/>
          <w:szCs w:val="20"/>
          <w:u w:val="single"/>
        </w:rPr>
      </w:pPr>
    </w:p>
    <w:p w:rsidR="00DF1444" w:rsidRPr="00E3496B" w:rsidRDefault="00E3496B" w:rsidP="00E3496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Daňový</w:t>
      </w:r>
      <w:r w:rsidR="00C434E8" w:rsidRPr="00E3496B">
        <w:rPr>
          <w:rFonts w:ascii="Arial" w:hAnsi="Arial" w:cs="Arial"/>
          <w:sz w:val="22"/>
          <w:szCs w:val="22"/>
        </w:rPr>
        <w:t xml:space="preserve"> úrad </w:t>
      </w:r>
      <w:r w:rsidR="00026BF5" w:rsidRPr="00E3496B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ratislava</w:t>
      </w:r>
    </w:p>
    <w:p w:rsidR="00026BF5" w:rsidRDefault="00026BF5" w:rsidP="00DF1444">
      <w:pPr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026BF5" w:rsidRDefault="00E3496B" w:rsidP="00DF1444">
      <w:pPr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Ševčenkova 26</w:t>
      </w:r>
    </w:p>
    <w:p w:rsidR="00130436" w:rsidRPr="00DF1444" w:rsidRDefault="00E3496B" w:rsidP="00E3496B">
      <w:pPr>
        <w:rPr>
          <w:b/>
          <w:bCs/>
          <w:sz w:val="22"/>
          <w:szCs w:val="22"/>
          <w:lang w:val="cs-CZ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Bratislava</w:t>
      </w:r>
    </w:p>
    <w:p w:rsidR="00130436" w:rsidRPr="00DF1444" w:rsidRDefault="00130436" w:rsidP="00130436">
      <w:pPr>
        <w:pStyle w:val="adresin2"/>
        <w:rPr>
          <w:color w:val="auto"/>
          <w:sz w:val="22"/>
          <w:szCs w:val="22"/>
          <w:lang w:val="cs-CZ"/>
        </w:rPr>
      </w:pPr>
    </w:p>
    <w:p w:rsidR="00130436" w:rsidRPr="00E3496B" w:rsidRDefault="00130436" w:rsidP="00130436">
      <w:pPr>
        <w:pStyle w:val="nadpisa2"/>
        <w:rPr>
          <w:color w:val="auto"/>
          <w:sz w:val="22"/>
          <w:szCs w:val="22"/>
          <w:lang w:val="cs-CZ"/>
        </w:rPr>
      </w:pPr>
      <w:r w:rsidRPr="00E3496B">
        <w:rPr>
          <w:color w:val="auto"/>
          <w:sz w:val="22"/>
          <w:szCs w:val="22"/>
          <w:lang w:val="cs-CZ"/>
        </w:rPr>
        <w:t xml:space="preserve">Oznámenie </w:t>
      </w:r>
    </w:p>
    <w:p w:rsidR="00E3496B" w:rsidRPr="00E3496B" w:rsidRDefault="00130436" w:rsidP="00E3496B">
      <w:pPr>
        <w:rPr>
          <w:snapToGrid w:val="0"/>
          <w:sz w:val="22"/>
          <w:szCs w:val="22"/>
        </w:rPr>
      </w:pPr>
      <w:r w:rsidRPr="00E3496B">
        <w:rPr>
          <w:sz w:val="22"/>
          <w:szCs w:val="22"/>
          <w:lang w:val="cs-CZ"/>
        </w:rPr>
        <w:t xml:space="preserve">Oznamujeme Vám týmto, že Valné zhromaždenie </w:t>
      </w:r>
      <w:r w:rsidR="00E3496B" w:rsidRPr="00E3496B">
        <w:rPr>
          <w:snapToGrid w:val="0"/>
          <w:sz w:val="22"/>
          <w:szCs w:val="22"/>
        </w:rPr>
        <w:t xml:space="preserve">Cafe Reklam Slovakia, s.r.o.,  </w:t>
      </w:r>
      <w:r w:rsidR="00E3496B" w:rsidRPr="00E3496B">
        <w:rPr>
          <w:snapToGrid w:val="0"/>
          <w:sz w:val="22"/>
          <w:szCs w:val="22"/>
        </w:rPr>
        <w:t>Šulekova 70,</w:t>
      </w:r>
      <w:r w:rsidR="00E3496B" w:rsidRPr="00E3496B">
        <w:rPr>
          <w:snapToGrid w:val="0"/>
          <w:sz w:val="22"/>
          <w:szCs w:val="22"/>
        </w:rPr>
        <w:t xml:space="preserve"> </w:t>
      </w:r>
      <w:r w:rsidR="00E3496B" w:rsidRPr="00E3496B">
        <w:rPr>
          <w:snapToGrid w:val="0"/>
          <w:sz w:val="22"/>
          <w:szCs w:val="22"/>
        </w:rPr>
        <w:t xml:space="preserve"> 811 03 </w:t>
      </w:r>
      <w:r w:rsidR="00E3496B" w:rsidRPr="00E3496B">
        <w:rPr>
          <w:snapToGrid w:val="0"/>
          <w:sz w:val="22"/>
          <w:szCs w:val="22"/>
        </w:rPr>
        <w:t xml:space="preserve">Bratislava, </w:t>
      </w:r>
    </w:p>
    <w:p w:rsidR="00130436" w:rsidRPr="00E3496B" w:rsidRDefault="00E3496B" w:rsidP="00E3496B">
      <w:pPr>
        <w:rPr>
          <w:sz w:val="22"/>
          <w:szCs w:val="22"/>
        </w:rPr>
      </w:pPr>
      <w:r w:rsidRPr="00E3496B">
        <w:rPr>
          <w:bCs/>
          <w:iCs/>
          <w:snapToGrid w:val="0"/>
          <w:sz w:val="22"/>
          <w:szCs w:val="22"/>
        </w:rPr>
        <w:t>DIČ: 2022290732</w:t>
      </w:r>
      <w:r w:rsidRPr="00E3496B">
        <w:rPr>
          <w:bCs/>
          <w:iCs/>
          <w:snapToGrid w:val="0"/>
          <w:sz w:val="22"/>
          <w:szCs w:val="22"/>
        </w:rPr>
        <w:t xml:space="preserve">, </w:t>
      </w:r>
      <w:r w:rsidRPr="00E3496B">
        <w:rPr>
          <w:bCs/>
          <w:snapToGrid w:val="0"/>
          <w:sz w:val="22"/>
          <w:szCs w:val="22"/>
        </w:rPr>
        <w:t>IČO:</w:t>
      </w:r>
      <w:r w:rsidRPr="00E3496B">
        <w:rPr>
          <w:bCs/>
          <w:snapToGrid w:val="0"/>
          <w:sz w:val="22"/>
          <w:szCs w:val="22"/>
        </w:rPr>
        <w:t xml:space="preserve">36716596 </w:t>
      </w:r>
      <w:r w:rsidRPr="00E3496B">
        <w:rPr>
          <w:sz w:val="22"/>
          <w:szCs w:val="22"/>
        </w:rPr>
        <w:t>Zap. V Obchodnom registri  Okresného súdu Bratislava I, oddiel Sa, vložka č. 43791</w:t>
      </w:r>
      <w:r w:rsidR="00130436" w:rsidRPr="00E3496B">
        <w:rPr>
          <w:sz w:val="22"/>
          <w:szCs w:val="22"/>
        </w:rPr>
        <w:t>/</w:t>
      </w:r>
      <w:r w:rsidR="00026BF5" w:rsidRPr="00E3496B">
        <w:rPr>
          <w:sz w:val="22"/>
          <w:szCs w:val="22"/>
        </w:rPr>
        <w:t>S</w:t>
      </w:r>
    </w:p>
    <w:p w:rsidR="00130436" w:rsidRPr="00E3496B" w:rsidRDefault="00130436" w:rsidP="00130436">
      <w:pPr>
        <w:pStyle w:val="odstavecb2"/>
        <w:jc w:val="center"/>
        <w:rPr>
          <w:rFonts w:ascii="Arial" w:hAnsi="Arial" w:cs="Arial"/>
          <w:b/>
          <w:color w:val="auto"/>
          <w:sz w:val="22"/>
          <w:szCs w:val="22"/>
          <w:lang w:val="cs-CZ"/>
        </w:rPr>
      </w:pPr>
    </w:p>
    <w:p w:rsidR="00130436" w:rsidRPr="00515BCE" w:rsidRDefault="00130436" w:rsidP="00130436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  <w:r w:rsidRPr="00515BCE">
        <w:rPr>
          <w:b/>
          <w:color w:val="auto"/>
          <w:sz w:val="22"/>
          <w:szCs w:val="22"/>
          <w:lang w:val="cs-CZ"/>
        </w:rPr>
        <w:t xml:space="preserve">schválilo účtovnú závierku k 31.12.2013 dňa </w:t>
      </w:r>
      <w:r w:rsidR="00924C70">
        <w:rPr>
          <w:b/>
          <w:color w:val="auto"/>
          <w:sz w:val="22"/>
          <w:szCs w:val="22"/>
          <w:lang w:val="cs-CZ"/>
        </w:rPr>
        <w:t>07.4</w:t>
      </w:r>
      <w:r w:rsidRPr="00515BCE">
        <w:rPr>
          <w:b/>
          <w:color w:val="auto"/>
          <w:sz w:val="22"/>
          <w:szCs w:val="22"/>
          <w:lang w:val="cs-CZ"/>
        </w:rPr>
        <w:t>.2014.</w:t>
      </w:r>
    </w:p>
    <w:p w:rsidR="00130436" w:rsidRPr="00DF1444" w:rsidRDefault="00130436" w:rsidP="00130436">
      <w:pPr>
        <w:pStyle w:val="odstavecb2"/>
        <w:rPr>
          <w:color w:val="auto"/>
          <w:sz w:val="22"/>
          <w:szCs w:val="22"/>
          <w:lang w:val="cs-CZ"/>
        </w:rPr>
      </w:pPr>
      <w:r>
        <w:rPr>
          <w:color w:val="auto"/>
          <w:sz w:val="22"/>
          <w:szCs w:val="22"/>
          <w:lang w:val="cs-CZ"/>
        </w:rPr>
        <w:t>Toto oznámenie je na účely zverejnenia účtovnej závierky v registri účtovných závierok a Zbierke listín.</w:t>
      </w:r>
    </w:p>
    <w:p w:rsidR="00130436" w:rsidRDefault="00A23DC3" w:rsidP="00130436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br/>
        <w:t xml:space="preserve">V Bratislave dňa </w:t>
      </w:r>
      <w:r w:rsidR="00026BF5">
        <w:rPr>
          <w:rFonts w:ascii="Arial" w:hAnsi="Arial" w:cs="Arial"/>
          <w:lang w:val="cs-CZ"/>
        </w:rPr>
        <w:t>18</w:t>
      </w:r>
      <w:r w:rsidR="00130436">
        <w:rPr>
          <w:rFonts w:ascii="Arial" w:hAnsi="Arial" w:cs="Arial"/>
          <w:lang w:val="cs-CZ"/>
        </w:rPr>
        <w:t>.1</w:t>
      </w:r>
      <w:r w:rsidR="00026BF5">
        <w:rPr>
          <w:rFonts w:ascii="Arial" w:hAnsi="Arial" w:cs="Arial"/>
          <w:lang w:val="cs-CZ"/>
        </w:rPr>
        <w:t>2</w:t>
      </w:r>
      <w:r w:rsidR="00130436">
        <w:rPr>
          <w:rFonts w:ascii="Arial" w:hAnsi="Arial" w:cs="Arial"/>
          <w:lang w:val="cs-CZ"/>
        </w:rPr>
        <w:t>.2014</w:t>
      </w:r>
    </w:p>
    <w:p w:rsidR="00130436" w:rsidRDefault="00130436" w:rsidP="00130436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 xml:space="preserve">                                                                                           </w:t>
      </w:r>
    </w:p>
    <w:p w:rsidR="00130436" w:rsidRDefault="00130436" w:rsidP="00130436">
      <w:pPr>
        <w:pStyle w:val="podpis2"/>
        <w:rPr>
          <w:rFonts w:ascii="Arial" w:hAnsi="Arial" w:cs="Arial"/>
          <w:lang w:val="cs-CZ"/>
        </w:rPr>
      </w:pPr>
    </w:p>
    <w:p w:rsidR="00BB73C1" w:rsidRDefault="00BB73C1" w:rsidP="00BB73C1">
      <w:pPr>
        <w:pStyle w:val="odstavecb2"/>
        <w:rPr>
          <w:rFonts w:ascii="Arial" w:hAnsi="Arial" w:cs="Arial"/>
          <w:lang w:val="cs-CZ"/>
        </w:rPr>
      </w:pPr>
    </w:p>
    <w:p w:rsidR="0010523F" w:rsidRDefault="00924C70" w:rsidP="00924C70">
      <w:pPr>
        <w:pStyle w:val="odstavecb2"/>
        <w:ind w:left="4956"/>
        <w:rPr>
          <w:rFonts w:ascii="Arial" w:hAnsi="Arial" w:cs="Arial"/>
          <w:lang w:val="cs-CZ"/>
        </w:rPr>
      </w:pPr>
      <w:bookmarkStart w:id="1" w:name="_GoBack"/>
      <w:bookmarkEnd w:id="1"/>
      <w:r>
        <w:rPr>
          <w:rFonts w:ascii="Arial" w:hAnsi="Arial" w:cs="Arial"/>
          <w:lang w:val="cs-CZ"/>
        </w:rPr>
        <w:t>Roman Neczli</w:t>
      </w:r>
      <w:r w:rsidR="00A23DC3">
        <w:rPr>
          <w:rFonts w:ascii="Arial" w:hAnsi="Arial" w:cs="Arial"/>
          <w:lang w:val="cs-CZ"/>
        </w:rPr>
        <w:tab/>
      </w:r>
      <w:r w:rsidR="00A23DC3">
        <w:rPr>
          <w:rFonts w:ascii="Arial" w:hAnsi="Arial" w:cs="Arial"/>
          <w:lang w:val="cs-CZ"/>
        </w:rPr>
        <w:tab/>
      </w:r>
      <w:r w:rsidR="00A23DC3">
        <w:rPr>
          <w:rFonts w:ascii="Arial" w:hAnsi="Arial" w:cs="Arial"/>
          <w:lang w:val="cs-CZ"/>
        </w:rPr>
        <w:tab/>
      </w:r>
      <w:r w:rsidR="00A23DC3">
        <w:rPr>
          <w:rFonts w:ascii="Arial" w:hAnsi="Arial" w:cs="Arial"/>
          <w:lang w:val="cs-CZ"/>
        </w:rPr>
        <w:tab/>
      </w:r>
      <w:r w:rsidR="00A23DC3">
        <w:rPr>
          <w:rFonts w:ascii="Arial" w:hAnsi="Arial" w:cs="Arial"/>
          <w:lang w:val="cs-CZ"/>
        </w:rPr>
        <w:tab/>
      </w:r>
      <w:r w:rsidR="00A23DC3">
        <w:rPr>
          <w:rFonts w:ascii="Arial" w:hAnsi="Arial" w:cs="Arial"/>
          <w:lang w:val="cs-CZ"/>
        </w:rPr>
        <w:tab/>
      </w:r>
      <w:r w:rsidR="00A23DC3">
        <w:rPr>
          <w:rFonts w:ascii="Arial" w:hAnsi="Arial" w:cs="Arial"/>
          <w:lang w:val="cs-CZ"/>
        </w:rPr>
        <w:tab/>
      </w:r>
      <w:r w:rsidR="0010523F">
        <w:rPr>
          <w:rFonts w:ascii="Arial" w:hAnsi="Arial" w:cs="Arial"/>
          <w:lang w:val="cs-CZ"/>
        </w:rPr>
        <w:t xml:space="preserve"> </w:t>
      </w:r>
    </w:p>
    <w:p w:rsidR="0010523F" w:rsidRDefault="0010523F" w:rsidP="00BB73C1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 xml:space="preserve">                                                                                             </w:t>
      </w:r>
    </w:p>
    <w:p w:rsidR="008772C8" w:rsidRDefault="008772C8" w:rsidP="00BB73C1">
      <w:pPr>
        <w:pStyle w:val="podpis2"/>
        <w:rPr>
          <w:rFonts w:ascii="Arial" w:hAnsi="Arial" w:cs="Arial"/>
          <w:lang w:val="cs-CZ"/>
        </w:rPr>
      </w:pPr>
    </w:p>
    <w:p w:rsidR="00CD2FEC" w:rsidRDefault="00CD2FEC" w:rsidP="00CD2FEC">
      <w:pPr>
        <w:pStyle w:val="podpis2"/>
        <w:jc w:val="left"/>
        <w:rPr>
          <w:rFonts w:ascii="Arial" w:hAnsi="Arial" w:cs="Arial"/>
          <w:lang w:val="cs-CZ"/>
        </w:rPr>
      </w:pPr>
    </w:p>
    <w:sectPr w:rsidR="00CD2FEC" w:rsidSect="00A35F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3C1"/>
    <w:rsid w:val="00026BF5"/>
    <w:rsid w:val="0010523F"/>
    <w:rsid w:val="00130436"/>
    <w:rsid w:val="001F5B5D"/>
    <w:rsid w:val="00243CF5"/>
    <w:rsid w:val="002C7A06"/>
    <w:rsid w:val="00331702"/>
    <w:rsid w:val="0037497F"/>
    <w:rsid w:val="004473FB"/>
    <w:rsid w:val="004D6DD4"/>
    <w:rsid w:val="006164D4"/>
    <w:rsid w:val="00714566"/>
    <w:rsid w:val="008772C8"/>
    <w:rsid w:val="008E3DA0"/>
    <w:rsid w:val="00924C70"/>
    <w:rsid w:val="00A23DC3"/>
    <w:rsid w:val="00A35FB1"/>
    <w:rsid w:val="00A6502A"/>
    <w:rsid w:val="00AF776B"/>
    <w:rsid w:val="00B10033"/>
    <w:rsid w:val="00BB73C1"/>
    <w:rsid w:val="00C434E8"/>
    <w:rsid w:val="00CD2FEC"/>
    <w:rsid w:val="00DF1444"/>
    <w:rsid w:val="00E34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35FB1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026BF5"/>
    <w:pPr>
      <w:keepNext/>
      <w:jc w:val="center"/>
      <w:outlineLvl w:val="0"/>
    </w:pPr>
    <w:rPr>
      <w:rFonts w:ascii="Tahoma" w:hAnsi="Tahoma"/>
      <w:sz w:val="22"/>
      <w:u w:val="single"/>
      <w:lang w:eastAsia="cs-CZ"/>
    </w:rPr>
  </w:style>
  <w:style w:type="paragraph" w:styleId="Heading5">
    <w:name w:val="heading 5"/>
    <w:basedOn w:val="Normal"/>
    <w:next w:val="Normal"/>
    <w:link w:val="Heading5Char"/>
    <w:qFormat/>
    <w:rsid w:val="00026BF5"/>
    <w:pPr>
      <w:keepNext/>
      <w:pBdr>
        <w:top w:val="single" w:sz="18" w:space="1" w:color="auto"/>
        <w:left w:val="single" w:sz="18" w:space="1" w:color="auto"/>
        <w:bottom w:val="single" w:sz="18" w:space="1" w:color="auto"/>
        <w:right w:val="single" w:sz="18" w:space="1" w:color="auto"/>
      </w:pBdr>
      <w:shd w:val="clear" w:color="auto" w:fill="E0E0E0"/>
      <w:jc w:val="center"/>
      <w:outlineLvl w:val="4"/>
    </w:pPr>
    <w:rPr>
      <w:rFonts w:ascii="Tahoma" w:hAnsi="Tahoma" w:cs="Tahoma"/>
      <w:b/>
      <w:sz w:val="26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resin2">
    <w:name w:val="adres_in2"/>
    <w:basedOn w:val="Normal"/>
    <w:rsid w:val="00BB73C1"/>
    <w:pPr>
      <w:spacing w:before="225" w:after="225" w:line="312" w:lineRule="auto"/>
      <w:jc w:val="right"/>
    </w:pPr>
    <w:rPr>
      <w:color w:val="333333"/>
      <w:sz w:val="20"/>
      <w:szCs w:val="20"/>
    </w:rPr>
  </w:style>
  <w:style w:type="paragraph" w:customStyle="1" w:styleId="dukazl2">
    <w:name w:val="dukaz_l2"/>
    <w:basedOn w:val="Normal"/>
    <w:rsid w:val="00BB73C1"/>
    <w:pPr>
      <w:spacing w:after="240" w:line="312" w:lineRule="auto"/>
    </w:pPr>
    <w:rPr>
      <w:color w:val="333333"/>
      <w:sz w:val="20"/>
      <w:szCs w:val="20"/>
    </w:rPr>
  </w:style>
  <w:style w:type="paragraph" w:customStyle="1" w:styleId="dukazp2">
    <w:name w:val="dukaz_p2"/>
    <w:basedOn w:val="Normal"/>
    <w:rsid w:val="00BB73C1"/>
    <w:pPr>
      <w:spacing w:after="240" w:line="312" w:lineRule="auto"/>
      <w:jc w:val="both"/>
    </w:pPr>
    <w:rPr>
      <w:color w:val="333333"/>
      <w:sz w:val="20"/>
      <w:szCs w:val="20"/>
    </w:rPr>
  </w:style>
  <w:style w:type="paragraph" w:customStyle="1" w:styleId="nadpisa2">
    <w:name w:val="nadpis_a2"/>
    <w:basedOn w:val="Normal"/>
    <w:rsid w:val="00BB73C1"/>
    <w:pPr>
      <w:spacing w:after="480" w:line="312" w:lineRule="auto"/>
      <w:jc w:val="center"/>
    </w:pPr>
    <w:rPr>
      <w:b/>
      <w:bCs/>
      <w:color w:val="333333"/>
      <w:sz w:val="20"/>
      <w:szCs w:val="20"/>
    </w:rPr>
  </w:style>
  <w:style w:type="paragraph" w:customStyle="1" w:styleId="odstavecb2">
    <w:name w:val="odstavec_b2"/>
    <w:basedOn w:val="Normal"/>
    <w:rsid w:val="00BB73C1"/>
    <w:pPr>
      <w:spacing w:after="240" w:line="312" w:lineRule="auto"/>
    </w:pPr>
    <w:rPr>
      <w:color w:val="333333"/>
      <w:sz w:val="20"/>
      <w:szCs w:val="20"/>
    </w:rPr>
  </w:style>
  <w:style w:type="paragraph" w:customStyle="1" w:styleId="podpis2">
    <w:name w:val="podpis2"/>
    <w:basedOn w:val="Normal"/>
    <w:rsid w:val="00BB73C1"/>
    <w:pPr>
      <w:spacing w:after="240" w:line="312" w:lineRule="auto"/>
      <w:jc w:val="right"/>
    </w:pPr>
    <w:rPr>
      <w:color w:val="333333"/>
      <w:sz w:val="20"/>
      <w:szCs w:val="20"/>
    </w:rPr>
  </w:style>
  <w:style w:type="character" w:customStyle="1" w:styleId="ra">
    <w:name w:val="ra"/>
    <w:basedOn w:val="DefaultParagraphFont"/>
    <w:rsid w:val="00A6502A"/>
  </w:style>
  <w:style w:type="character" w:customStyle="1" w:styleId="tl">
    <w:name w:val="tl"/>
    <w:basedOn w:val="DefaultParagraphFont"/>
    <w:rsid w:val="00A6502A"/>
  </w:style>
  <w:style w:type="character" w:customStyle="1" w:styleId="Heading1Char">
    <w:name w:val="Heading 1 Char"/>
    <w:basedOn w:val="DefaultParagraphFont"/>
    <w:link w:val="Heading1"/>
    <w:rsid w:val="00026BF5"/>
    <w:rPr>
      <w:rFonts w:ascii="Tahoma" w:hAnsi="Tahoma"/>
      <w:sz w:val="22"/>
      <w:szCs w:val="24"/>
      <w:u w:val="single"/>
      <w:lang w:eastAsia="cs-CZ"/>
    </w:rPr>
  </w:style>
  <w:style w:type="character" w:customStyle="1" w:styleId="Heading5Char">
    <w:name w:val="Heading 5 Char"/>
    <w:basedOn w:val="DefaultParagraphFont"/>
    <w:link w:val="Heading5"/>
    <w:rsid w:val="00026BF5"/>
    <w:rPr>
      <w:rFonts w:ascii="Tahoma" w:hAnsi="Tahoma" w:cs="Tahoma"/>
      <w:b/>
      <w:sz w:val="26"/>
      <w:szCs w:val="24"/>
      <w:shd w:val="clear" w:color="auto" w:fill="E0E0E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35FB1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026BF5"/>
    <w:pPr>
      <w:keepNext/>
      <w:jc w:val="center"/>
      <w:outlineLvl w:val="0"/>
    </w:pPr>
    <w:rPr>
      <w:rFonts w:ascii="Tahoma" w:hAnsi="Tahoma"/>
      <w:sz w:val="22"/>
      <w:u w:val="single"/>
      <w:lang w:eastAsia="cs-CZ"/>
    </w:rPr>
  </w:style>
  <w:style w:type="paragraph" w:styleId="Heading5">
    <w:name w:val="heading 5"/>
    <w:basedOn w:val="Normal"/>
    <w:next w:val="Normal"/>
    <w:link w:val="Heading5Char"/>
    <w:qFormat/>
    <w:rsid w:val="00026BF5"/>
    <w:pPr>
      <w:keepNext/>
      <w:pBdr>
        <w:top w:val="single" w:sz="18" w:space="1" w:color="auto"/>
        <w:left w:val="single" w:sz="18" w:space="1" w:color="auto"/>
        <w:bottom w:val="single" w:sz="18" w:space="1" w:color="auto"/>
        <w:right w:val="single" w:sz="18" w:space="1" w:color="auto"/>
      </w:pBdr>
      <w:shd w:val="clear" w:color="auto" w:fill="E0E0E0"/>
      <w:jc w:val="center"/>
      <w:outlineLvl w:val="4"/>
    </w:pPr>
    <w:rPr>
      <w:rFonts w:ascii="Tahoma" w:hAnsi="Tahoma" w:cs="Tahoma"/>
      <w:b/>
      <w:sz w:val="26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resin2">
    <w:name w:val="adres_in2"/>
    <w:basedOn w:val="Normal"/>
    <w:rsid w:val="00BB73C1"/>
    <w:pPr>
      <w:spacing w:before="225" w:after="225" w:line="312" w:lineRule="auto"/>
      <w:jc w:val="right"/>
    </w:pPr>
    <w:rPr>
      <w:color w:val="333333"/>
      <w:sz w:val="20"/>
      <w:szCs w:val="20"/>
    </w:rPr>
  </w:style>
  <w:style w:type="paragraph" w:customStyle="1" w:styleId="dukazl2">
    <w:name w:val="dukaz_l2"/>
    <w:basedOn w:val="Normal"/>
    <w:rsid w:val="00BB73C1"/>
    <w:pPr>
      <w:spacing w:after="240" w:line="312" w:lineRule="auto"/>
    </w:pPr>
    <w:rPr>
      <w:color w:val="333333"/>
      <w:sz w:val="20"/>
      <w:szCs w:val="20"/>
    </w:rPr>
  </w:style>
  <w:style w:type="paragraph" w:customStyle="1" w:styleId="dukazp2">
    <w:name w:val="dukaz_p2"/>
    <w:basedOn w:val="Normal"/>
    <w:rsid w:val="00BB73C1"/>
    <w:pPr>
      <w:spacing w:after="240" w:line="312" w:lineRule="auto"/>
      <w:jc w:val="both"/>
    </w:pPr>
    <w:rPr>
      <w:color w:val="333333"/>
      <w:sz w:val="20"/>
      <w:szCs w:val="20"/>
    </w:rPr>
  </w:style>
  <w:style w:type="paragraph" w:customStyle="1" w:styleId="nadpisa2">
    <w:name w:val="nadpis_a2"/>
    <w:basedOn w:val="Normal"/>
    <w:rsid w:val="00BB73C1"/>
    <w:pPr>
      <w:spacing w:after="480" w:line="312" w:lineRule="auto"/>
      <w:jc w:val="center"/>
    </w:pPr>
    <w:rPr>
      <w:b/>
      <w:bCs/>
      <w:color w:val="333333"/>
      <w:sz w:val="20"/>
      <w:szCs w:val="20"/>
    </w:rPr>
  </w:style>
  <w:style w:type="paragraph" w:customStyle="1" w:styleId="odstavecb2">
    <w:name w:val="odstavec_b2"/>
    <w:basedOn w:val="Normal"/>
    <w:rsid w:val="00BB73C1"/>
    <w:pPr>
      <w:spacing w:after="240" w:line="312" w:lineRule="auto"/>
    </w:pPr>
    <w:rPr>
      <w:color w:val="333333"/>
      <w:sz w:val="20"/>
      <w:szCs w:val="20"/>
    </w:rPr>
  </w:style>
  <w:style w:type="paragraph" w:customStyle="1" w:styleId="podpis2">
    <w:name w:val="podpis2"/>
    <w:basedOn w:val="Normal"/>
    <w:rsid w:val="00BB73C1"/>
    <w:pPr>
      <w:spacing w:after="240" w:line="312" w:lineRule="auto"/>
      <w:jc w:val="right"/>
    </w:pPr>
    <w:rPr>
      <w:color w:val="333333"/>
      <w:sz w:val="20"/>
      <w:szCs w:val="20"/>
    </w:rPr>
  </w:style>
  <w:style w:type="character" w:customStyle="1" w:styleId="ra">
    <w:name w:val="ra"/>
    <w:basedOn w:val="DefaultParagraphFont"/>
    <w:rsid w:val="00A6502A"/>
  </w:style>
  <w:style w:type="character" w:customStyle="1" w:styleId="tl">
    <w:name w:val="tl"/>
    <w:basedOn w:val="DefaultParagraphFont"/>
    <w:rsid w:val="00A6502A"/>
  </w:style>
  <w:style w:type="character" w:customStyle="1" w:styleId="Heading1Char">
    <w:name w:val="Heading 1 Char"/>
    <w:basedOn w:val="DefaultParagraphFont"/>
    <w:link w:val="Heading1"/>
    <w:rsid w:val="00026BF5"/>
    <w:rPr>
      <w:rFonts w:ascii="Tahoma" w:hAnsi="Tahoma"/>
      <w:sz w:val="22"/>
      <w:szCs w:val="24"/>
      <w:u w:val="single"/>
      <w:lang w:eastAsia="cs-CZ"/>
    </w:rPr>
  </w:style>
  <w:style w:type="character" w:customStyle="1" w:styleId="Heading5Char">
    <w:name w:val="Heading 5 Char"/>
    <w:basedOn w:val="DefaultParagraphFont"/>
    <w:link w:val="Heading5"/>
    <w:rsid w:val="00026BF5"/>
    <w:rPr>
      <w:rFonts w:ascii="Tahoma" w:hAnsi="Tahoma" w:cs="Tahoma"/>
      <w:b/>
      <w:sz w:val="26"/>
      <w:szCs w:val="24"/>
      <w:shd w:val="clear" w:color="auto" w:fill="E0E0E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42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35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150836">
          <w:marLeft w:val="0"/>
          <w:marRight w:val="0"/>
          <w:marTop w:val="0"/>
          <w:marBottom w:val="0"/>
          <w:divBdr>
            <w:top w:val="single" w:sz="6" w:space="0" w:color="103884"/>
            <w:left w:val="single" w:sz="6" w:space="3" w:color="103884"/>
            <w:bottom w:val="single" w:sz="6" w:space="0" w:color="103884"/>
            <w:right w:val="single" w:sz="6" w:space="3" w:color="103884"/>
          </w:divBdr>
        </w:div>
      </w:divsChild>
    </w:div>
    <w:div w:id="127140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20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68107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461336">
                  <w:marLeft w:val="15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448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72320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6279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1489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42415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0142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737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Daňový úrad Bratislava</vt:lpstr>
      <vt:lpstr>Daňový úrad Bratislava</vt:lpstr>
    </vt:vector>
  </TitlesOfParts>
  <Company>Hewlett-Packard Company</Company>
  <LinksUpToDate>false</LinksUpToDate>
  <CharactersWithSpaces>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Daňový úrad Bratislava</dc:title>
  <dc:creator>Jackaninova Andrea</dc:creator>
  <cp:lastModifiedBy>Slavka Krizkova</cp:lastModifiedBy>
  <cp:revision>2</cp:revision>
  <cp:lastPrinted>2014-12-18T20:22:00Z</cp:lastPrinted>
  <dcterms:created xsi:type="dcterms:W3CDTF">2014-12-18T20:40:00Z</dcterms:created>
  <dcterms:modified xsi:type="dcterms:W3CDTF">2014-12-18T20:40:00Z</dcterms:modified>
</cp:coreProperties>
</file>