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C565B" w:rsidRDefault="00BC565B">
      <w:pPr>
        <w:spacing w:before="120" w:after="60"/>
        <w:rPr>
          <w:rFonts w:ascii="Lucida Bright" w:hAnsi="Lucida Bright" w:cs="Lucida Bright"/>
          <w:sz w:val="22"/>
          <w:szCs w:val="22"/>
        </w:rPr>
      </w:pPr>
    </w:p>
    <w:p w:rsidR="00BC565B" w:rsidRDefault="00BC565B">
      <w:pPr>
        <w:spacing w:line="240" w:lineRule="auto"/>
        <w:rPr>
          <w:rFonts w:ascii="Lucida Sans Unicode" w:hAnsi="Lucida Sans Unicode" w:cs="Lucida Sans Unicode"/>
          <w:b/>
          <w:bCs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b/>
          <w:bCs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b/>
          <w:bCs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b/>
          <w:bCs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b/>
          <w:bCs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b/>
          <w:bCs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b/>
          <w:bCs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b/>
          <w:bCs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b/>
          <w:bCs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b/>
          <w:bCs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b/>
          <w:bCs/>
          <w:color w:val="339966"/>
          <w:sz w:val="20"/>
          <w:szCs w:val="20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b/>
          <w:bCs/>
          <w:color w:val="339966"/>
          <w:sz w:val="44"/>
          <w:szCs w:val="44"/>
        </w:rPr>
      </w:pPr>
      <w:r>
        <w:rPr>
          <w:rFonts w:ascii="Lucida Sans Unicode" w:hAnsi="Lucida Sans Unicode" w:cs="Lucida Sans Unicode"/>
          <w:b/>
          <w:bCs/>
          <w:color w:val="339966"/>
          <w:sz w:val="44"/>
          <w:szCs w:val="44"/>
        </w:rPr>
        <w:t xml:space="preserve">VÝROČNÁ SPRÁVA </w:t>
      </w: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b/>
          <w:bCs/>
          <w:color w:val="339966"/>
          <w:sz w:val="36"/>
          <w:szCs w:val="36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b/>
          <w:bCs/>
          <w:sz w:val="36"/>
          <w:szCs w:val="36"/>
        </w:rPr>
      </w:pPr>
      <w:r>
        <w:rPr>
          <w:rFonts w:ascii="Lucida Sans Unicode" w:hAnsi="Lucida Sans Unicode" w:cs="Lucida Sans Unicode"/>
          <w:b/>
          <w:bCs/>
          <w:sz w:val="22"/>
          <w:szCs w:val="22"/>
        </w:rPr>
        <w:t xml:space="preserve">zostavená ku dňu </w:t>
      </w:r>
      <w:r>
        <w:rPr>
          <w:rFonts w:ascii="Lucida Sans Unicode" w:hAnsi="Lucida Sans Unicode" w:cs="Lucida Sans Unicode"/>
          <w:b/>
          <w:bCs/>
          <w:sz w:val="18"/>
          <w:szCs w:val="18"/>
        </w:rPr>
        <w:t xml:space="preserve">  </w:t>
      </w:r>
      <w:r>
        <w:rPr>
          <w:rFonts w:ascii="Lucida Sans Unicode" w:hAnsi="Lucida Sans Unicode" w:cs="Lucida Sans Unicode"/>
          <w:b/>
          <w:bCs/>
          <w:sz w:val="36"/>
          <w:szCs w:val="36"/>
        </w:rPr>
        <w:t>31.12. 20</w:t>
      </w:r>
      <w:r w:rsidR="00ED1C8A">
        <w:rPr>
          <w:rFonts w:ascii="Lucida Sans Unicode" w:hAnsi="Lucida Sans Unicode" w:cs="Lucida Sans Unicode"/>
          <w:b/>
          <w:bCs/>
          <w:sz w:val="36"/>
          <w:szCs w:val="36"/>
        </w:rPr>
        <w:t>13</w:t>
      </w: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b/>
          <w:bCs/>
          <w:sz w:val="28"/>
          <w:szCs w:val="2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sz w:val="18"/>
          <w:szCs w:val="18"/>
        </w:rPr>
      </w:pPr>
    </w:p>
    <w:p w:rsidR="00BC565B" w:rsidRDefault="00BC565B">
      <w:pPr>
        <w:spacing w:line="240" w:lineRule="auto"/>
        <w:rPr>
          <w:rFonts w:ascii="Lucida Sans Unicode" w:hAnsi="Lucida Sans Unicode" w:cs="Lucida Sans Unicode"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sz w:val="18"/>
          <w:szCs w:val="18"/>
        </w:rPr>
      </w:pPr>
    </w:p>
    <w:p w:rsidR="00BC565B" w:rsidRDefault="00BC565B">
      <w:pPr>
        <w:spacing w:line="240" w:lineRule="auto"/>
        <w:jc w:val="center"/>
        <w:rPr>
          <w:rFonts w:ascii="Lucida Sans Unicode" w:hAnsi="Lucida Sans Unicode" w:cs="Lucida Sans Unicode"/>
          <w:sz w:val="18"/>
          <w:szCs w:val="18"/>
        </w:rPr>
      </w:pPr>
    </w:p>
    <w:p w:rsidR="00BC565B" w:rsidRDefault="00AF2055">
      <w:pPr>
        <w:spacing w:line="240" w:lineRule="auto"/>
        <w:ind w:left="180" w:firstLine="360"/>
        <w:jc w:val="center"/>
        <w:rPr>
          <w:rFonts w:ascii="Lucida Sans Unicode" w:hAnsi="Lucida Sans Unicode" w:cs="Lucida Sans Unicode"/>
          <w:b/>
          <w:bCs/>
          <w:sz w:val="22"/>
          <w:szCs w:val="22"/>
        </w:rPr>
      </w:pPr>
      <w:r>
        <w:rPr>
          <w:rFonts w:ascii="Lucida Sans Unicode" w:hAnsi="Lucida Sans Unicode" w:cs="Lucida Sans Unicode"/>
          <w:b/>
          <w:bCs/>
          <w:sz w:val="22"/>
          <w:szCs w:val="22"/>
        </w:rPr>
        <w:t>December</w:t>
      </w:r>
      <w:r w:rsidR="00BC565B">
        <w:rPr>
          <w:rFonts w:ascii="Lucida Sans Unicode" w:hAnsi="Lucida Sans Unicode" w:cs="Lucida Sans Unicode"/>
          <w:b/>
          <w:bCs/>
          <w:sz w:val="22"/>
          <w:szCs w:val="22"/>
        </w:rPr>
        <w:t xml:space="preserve"> 20</w:t>
      </w:r>
      <w:r w:rsidR="00ED1C8A">
        <w:rPr>
          <w:rFonts w:ascii="Lucida Sans Unicode" w:hAnsi="Lucida Sans Unicode" w:cs="Lucida Sans Unicode"/>
          <w:b/>
          <w:bCs/>
          <w:sz w:val="22"/>
          <w:szCs w:val="22"/>
        </w:rPr>
        <w:t>14</w:t>
      </w:r>
    </w:p>
    <w:p w:rsidR="00BC565B" w:rsidRDefault="00BC565B">
      <w:pPr>
        <w:spacing w:line="240" w:lineRule="auto"/>
        <w:ind w:left="180" w:firstLine="360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41671D" w:rsidRDefault="0041671D">
      <w:pPr>
        <w:spacing w:line="240" w:lineRule="auto"/>
        <w:ind w:left="180" w:firstLine="360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BC565B" w:rsidRDefault="00BC565B">
      <w:pPr>
        <w:spacing w:line="240" w:lineRule="auto"/>
        <w:ind w:left="180" w:firstLine="360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BC565B" w:rsidRDefault="00BC565B">
      <w:pPr>
        <w:tabs>
          <w:tab w:val="clear" w:pos="284"/>
          <w:tab w:val="left" w:pos="0"/>
        </w:tabs>
        <w:spacing w:line="240" w:lineRule="auto"/>
        <w:ind w:left="180" w:firstLine="360"/>
        <w:rPr>
          <w:rFonts w:ascii="Lucida Sans Unicode" w:hAnsi="Lucida Sans Unicode" w:cs="Lucida Sans Unicode"/>
          <w:b/>
          <w:bCs/>
          <w:sz w:val="22"/>
          <w:szCs w:val="22"/>
        </w:rPr>
      </w:pPr>
      <w:r>
        <w:rPr>
          <w:rFonts w:ascii="Lucida Sans Unicode" w:hAnsi="Lucida Sans Unicode" w:cs="Lucida Sans Unicode"/>
          <w:b/>
          <w:bCs/>
          <w:sz w:val="22"/>
          <w:szCs w:val="22"/>
        </w:rPr>
        <w:lastRenderedPageBreak/>
        <w:t>Všeobecné  údaje</w:t>
      </w:r>
    </w:p>
    <w:p w:rsidR="00BC565B" w:rsidRDefault="00BC565B">
      <w:pPr>
        <w:tabs>
          <w:tab w:val="clear" w:pos="284"/>
          <w:tab w:val="left" w:pos="0"/>
        </w:tabs>
        <w:spacing w:line="240" w:lineRule="auto"/>
        <w:ind w:firstLine="360"/>
        <w:rPr>
          <w:rFonts w:ascii="Lucida Sans Unicode" w:hAnsi="Lucida Sans Unicode" w:cs="Lucida Sans Unicode"/>
          <w:sz w:val="22"/>
          <w:szCs w:val="22"/>
          <w:lang w:val="cs-CZ"/>
        </w:rPr>
      </w:pPr>
      <w:r>
        <w:rPr>
          <w:rFonts w:ascii="Lucida Sans Unicode" w:hAnsi="Lucida Sans Unicode" w:cs="Lucida Sans Unicode"/>
          <w:sz w:val="22"/>
          <w:szCs w:val="22"/>
          <w:lang w:val="cs-CZ"/>
        </w:rPr>
        <w:t xml:space="preserve">    </w:t>
      </w:r>
    </w:p>
    <w:p w:rsidR="00BC565B" w:rsidRDefault="00BC565B">
      <w:pPr>
        <w:tabs>
          <w:tab w:val="clear" w:pos="284"/>
          <w:tab w:val="left" w:pos="0"/>
        </w:tabs>
        <w:spacing w:line="240" w:lineRule="auto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 xml:space="preserve">   Povinnosť vypracovať výroč</w:t>
      </w:r>
      <w:r w:rsidR="005C1FD5">
        <w:rPr>
          <w:rFonts w:ascii="Lucida Sans Unicode" w:hAnsi="Lucida Sans Unicode" w:cs="Lucida Sans Unicode"/>
          <w:sz w:val="22"/>
          <w:szCs w:val="22"/>
        </w:rPr>
        <w:t>nú správu spoločnosti za rok 2013</w:t>
      </w:r>
      <w:r>
        <w:rPr>
          <w:rFonts w:ascii="Lucida Sans Unicode" w:hAnsi="Lucida Sans Unicode" w:cs="Lucida Sans Unicode"/>
          <w:sz w:val="22"/>
          <w:szCs w:val="22"/>
        </w:rPr>
        <w:t xml:space="preserve"> vyplynula z § 21   </w:t>
      </w:r>
    </w:p>
    <w:p w:rsidR="00BC565B" w:rsidRDefault="00BC565B">
      <w:pPr>
        <w:tabs>
          <w:tab w:val="clear" w:pos="284"/>
          <w:tab w:val="left" w:pos="0"/>
        </w:tabs>
        <w:spacing w:line="240" w:lineRule="auto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 xml:space="preserve">   zákona 431/2002 Z.z. o účtovníctve. </w:t>
      </w:r>
    </w:p>
    <w:p w:rsidR="00BC565B" w:rsidRDefault="00BC565B">
      <w:pPr>
        <w:tabs>
          <w:tab w:val="clear" w:pos="284"/>
          <w:tab w:val="left" w:pos="0"/>
        </w:tabs>
        <w:spacing w:line="240" w:lineRule="auto"/>
        <w:rPr>
          <w:rFonts w:ascii="Lucida Sans Unicode" w:hAnsi="Lucida Sans Unicode" w:cs="Lucida Sans Unicode"/>
          <w:sz w:val="22"/>
          <w:szCs w:val="22"/>
        </w:rPr>
      </w:pPr>
    </w:p>
    <w:p w:rsidR="00BC565B" w:rsidRDefault="00BC565B">
      <w:pPr>
        <w:tabs>
          <w:tab w:val="clear" w:pos="284"/>
          <w:tab w:val="left" w:pos="0"/>
        </w:tabs>
        <w:spacing w:line="240" w:lineRule="auto"/>
        <w:rPr>
          <w:rFonts w:ascii="Lucida Sans Unicode" w:hAnsi="Lucida Sans Unicode" w:cs="Lucida Sans Unicode"/>
          <w:sz w:val="22"/>
          <w:szCs w:val="22"/>
        </w:rPr>
      </w:pPr>
    </w:p>
    <w:p w:rsidR="00BC565B" w:rsidRDefault="00BC565B">
      <w:pPr>
        <w:tabs>
          <w:tab w:val="clear" w:pos="284"/>
          <w:tab w:val="left" w:pos="0"/>
        </w:tabs>
        <w:spacing w:line="240" w:lineRule="auto"/>
        <w:rPr>
          <w:rFonts w:ascii="Lucida Sans Unicode" w:hAnsi="Lucida Sans Unicode" w:cs="Lucida Sans Unicode"/>
          <w:b/>
          <w:bCs/>
          <w:sz w:val="22"/>
          <w:szCs w:val="22"/>
          <w:lang w:val="cs-CZ"/>
        </w:rPr>
      </w:pPr>
      <w:r>
        <w:rPr>
          <w:rFonts w:ascii="Lucida Sans Unicode" w:hAnsi="Lucida Sans Unicode" w:cs="Lucida Sans Unicode"/>
          <w:sz w:val="22"/>
          <w:szCs w:val="22"/>
          <w:lang w:val="cs-CZ"/>
        </w:rPr>
        <w:t xml:space="preserve">   </w:t>
      </w:r>
      <w:r>
        <w:rPr>
          <w:rFonts w:ascii="Lucida Sans Unicode" w:hAnsi="Lucida Sans Unicode" w:cs="Lucida Sans Unicode"/>
          <w:sz w:val="22"/>
          <w:szCs w:val="22"/>
          <w:lang w:val="cs-CZ"/>
        </w:rPr>
        <w:tab/>
      </w:r>
      <w:r>
        <w:rPr>
          <w:rFonts w:ascii="Lucida Sans Unicode" w:hAnsi="Lucida Sans Unicode" w:cs="Lucida Sans Unicode"/>
          <w:sz w:val="22"/>
          <w:szCs w:val="22"/>
          <w:lang w:val="cs-CZ"/>
        </w:rPr>
        <w:tab/>
        <w:t>Obchodné meno :</w:t>
      </w:r>
      <w:r>
        <w:rPr>
          <w:rFonts w:ascii="Lucida Sans Unicode" w:hAnsi="Lucida Sans Unicode" w:cs="Lucida Sans Unicode"/>
          <w:sz w:val="22"/>
          <w:szCs w:val="22"/>
          <w:lang w:val="cs-CZ"/>
        </w:rPr>
        <w:tab/>
      </w:r>
      <w:r>
        <w:rPr>
          <w:rFonts w:ascii="Lucida Sans Unicode" w:hAnsi="Lucida Sans Unicode" w:cs="Lucida Sans Unicode"/>
          <w:sz w:val="22"/>
          <w:szCs w:val="22"/>
          <w:lang w:val="cs-CZ"/>
        </w:rPr>
        <w:tab/>
      </w:r>
      <w:r>
        <w:rPr>
          <w:rFonts w:ascii="Lucida Sans Unicode" w:hAnsi="Lucida Sans Unicode" w:cs="Lucida Sans Unicode"/>
          <w:b/>
          <w:bCs/>
          <w:sz w:val="22"/>
          <w:szCs w:val="22"/>
          <w:lang w:val="cs-CZ"/>
        </w:rPr>
        <w:t>GBO s.r.o.</w:t>
      </w:r>
    </w:p>
    <w:p w:rsidR="00BC565B" w:rsidRDefault="00BC565B">
      <w:pPr>
        <w:tabs>
          <w:tab w:val="clear" w:pos="284"/>
          <w:tab w:val="left" w:pos="0"/>
        </w:tabs>
        <w:spacing w:line="240" w:lineRule="auto"/>
        <w:rPr>
          <w:rFonts w:ascii="Lucida Sans Unicode" w:hAnsi="Lucida Sans Unicode" w:cs="Lucida Sans Unicode"/>
          <w:b/>
          <w:bCs/>
          <w:sz w:val="22"/>
          <w:szCs w:val="22"/>
          <w:lang w:val="cs-CZ"/>
        </w:rPr>
      </w:pPr>
      <w:r>
        <w:rPr>
          <w:rFonts w:ascii="Lucida Sans Unicode" w:hAnsi="Lucida Sans Unicode" w:cs="Lucida Sans Unicode"/>
          <w:sz w:val="22"/>
          <w:szCs w:val="22"/>
          <w:lang w:val="cs-CZ"/>
        </w:rPr>
        <w:tab/>
      </w:r>
      <w:r>
        <w:rPr>
          <w:rFonts w:ascii="Lucida Sans Unicode" w:hAnsi="Lucida Sans Unicode" w:cs="Lucida Sans Unicode"/>
          <w:sz w:val="22"/>
          <w:szCs w:val="22"/>
          <w:lang w:val="cs-CZ"/>
        </w:rPr>
        <w:tab/>
        <w:t>Sídlo:</w:t>
      </w:r>
      <w:r>
        <w:rPr>
          <w:rFonts w:ascii="Lucida Sans Unicode" w:hAnsi="Lucida Sans Unicode" w:cs="Lucida Sans Unicode"/>
          <w:sz w:val="22"/>
          <w:szCs w:val="22"/>
          <w:lang w:val="cs-CZ"/>
        </w:rPr>
        <w:tab/>
      </w:r>
      <w:r>
        <w:rPr>
          <w:rFonts w:ascii="Lucida Sans Unicode" w:hAnsi="Lucida Sans Unicode" w:cs="Lucida Sans Unicode"/>
          <w:sz w:val="22"/>
          <w:szCs w:val="22"/>
          <w:lang w:val="cs-CZ"/>
        </w:rPr>
        <w:tab/>
      </w:r>
      <w:r>
        <w:rPr>
          <w:rFonts w:ascii="Lucida Sans Unicode" w:hAnsi="Lucida Sans Unicode" w:cs="Lucida Sans Unicode"/>
          <w:sz w:val="22"/>
          <w:szCs w:val="22"/>
          <w:lang w:val="cs-CZ"/>
        </w:rPr>
        <w:tab/>
      </w:r>
      <w:r>
        <w:rPr>
          <w:rFonts w:ascii="Lucida Sans Unicode" w:hAnsi="Lucida Sans Unicode" w:cs="Lucida Sans Unicode"/>
          <w:sz w:val="22"/>
          <w:szCs w:val="22"/>
          <w:lang w:val="cs-CZ"/>
        </w:rPr>
        <w:tab/>
      </w:r>
      <w:r>
        <w:rPr>
          <w:rFonts w:ascii="Lucida Sans Unicode" w:hAnsi="Lucida Sans Unicode" w:cs="Lucida Sans Unicode"/>
          <w:b/>
          <w:bCs/>
          <w:sz w:val="22"/>
          <w:szCs w:val="22"/>
          <w:lang w:val="cs-CZ"/>
        </w:rPr>
        <w:t>Južná trieda 78</w:t>
      </w:r>
    </w:p>
    <w:p w:rsidR="00BC565B" w:rsidRDefault="00BC565B">
      <w:pPr>
        <w:tabs>
          <w:tab w:val="clear" w:pos="284"/>
          <w:tab w:val="left" w:pos="0"/>
        </w:tabs>
        <w:spacing w:line="240" w:lineRule="auto"/>
        <w:rPr>
          <w:rFonts w:ascii="Lucida Sans Unicode" w:hAnsi="Lucida Sans Unicode" w:cs="Lucida Sans Unicode"/>
          <w:b/>
          <w:bCs/>
          <w:sz w:val="22"/>
          <w:szCs w:val="22"/>
          <w:lang w:val="cs-CZ"/>
        </w:rPr>
      </w:pPr>
      <w:r>
        <w:rPr>
          <w:rFonts w:ascii="Lucida Sans Unicode" w:hAnsi="Lucida Sans Unicode" w:cs="Lucida Sans Unicode"/>
          <w:b/>
          <w:bCs/>
          <w:sz w:val="22"/>
          <w:szCs w:val="22"/>
          <w:lang w:val="cs-CZ"/>
        </w:rPr>
        <w:tab/>
      </w:r>
      <w:r>
        <w:rPr>
          <w:rFonts w:ascii="Lucida Sans Unicode" w:hAnsi="Lucida Sans Unicode" w:cs="Lucida Sans Unicode"/>
          <w:b/>
          <w:bCs/>
          <w:sz w:val="22"/>
          <w:szCs w:val="22"/>
          <w:lang w:val="cs-CZ"/>
        </w:rPr>
        <w:tab/>
      </w:r>
      <w:r>
        <w:rPr>
          <w:rFonts w:ascii="Lucida Sans Unicode" w:hAnsi="Lucida Sans Unicode" w:cs="Lucida Sans Unicode"/>
          <w:b/>
          <w:bCs/>
          <w:sz w:val="22"/>
          <w:szCs w:val="22"/>
          <w:lang w:val="cs-CZ"/>
        </w:rPr>
        <w:tab/>
      </w:r>
      <w:r>
        <w:rPr>
          <w:rFonts w:ascii="Lucida Sans Unicode" w:hAnsi="Lucida Sans Unicode" w:cs="Lucida Sans Unicode"/>
          <w:b/>
          <w:bCs/>
          <w:sz w:val="22"/>
          <w:szCs w:val="22"/>
          <w:lang w:val="cs-CZ"/>
        </w:rPr>
        <w:tab/>
      </w:r>
      <w:r>
        <w:rPr>
          <w:rFonts w:ascii="Lucida Sans Unicode" w:hAnsi="Lucida Sans Unicode" w:cs="Lucida Sans Unicode"/>
          <w:b/>
          <w:bCs/>
          <w:sz w:val="22"/>
          <w:szCs w:val="22"/>
          <w:lang w:val="cs-CZ"/>
        </w:rPr>
        <w:tab/>
      </w:r>
      <w:r>
        <w:rPr>
          <w:rFonts w:ascii="Lucida Sans Unicode" w:hAnsi="Lucida Sans Unicode" w:cs="Lucida Sans Unicode"/>
          <w:b/>
          <w:bCs/>
          <w:sz w:val="22"/>
          <w:szCs w:val="22"/>
          <w:lang w:val="cs-CZ"/>
        </w:rPr>
        <w:tab/>
      </w:r>
      <w:r>
        <w:rPr>
          <w:rFonts w:ascii="Lucida Sans Unicode" w:hAnsi="Lucida Sans Unicode" w:cs="Lucida Sans Unicode"/>
          <w:b/>
          <w:bCs/>
          <w:sz w:val="22"/>
          <w:szCs w:val="22"/>
          <w:lang w:val="cs-CZ"/>
        </w:rPr>
        <w:tab/>
        <w:t xml:space="preserve">040 01 </w:t>
      </w:r>
      <w:r w:rsidR="00117756">
        <w:rPr>
          <w:rFonts w:ascii="Lucida Sans Unicode" w:hAnsi="Lucida Sans Unicode" w:cs="Lucida Sans Unicode"/>
          <w:b/>
          <w:bCs/>
          <w:sz w:val="22"/>
          <w:szCs w:val="22"/>
          <w:lang w:val="cs-CZ"/>
        </w:rPr>
        <w:t>K</w:t>
      </w:r>
      <w:r>
        <w:rPr>
          <w:rFonts w:ascii="Lucida Sans Unicode" w:hAnsi="Lucida Sans Unicode" w:cs="Lucida Sans Unicode"/>
          <w:b/>
          <w:bCs/>
          <w:sz w:val="22"/>
          <w:szCs w:val="22"/>
          <w:lang w:val="cs-CZ"/>
        </w:rPr>
        <w:t>ošice</w:t>
      </w:r>
    </w:p>
    <w:p w:rsidR="00BC565B" w:rsidRDefault="00BC565B">
      <w:pPr>
        <w:tabs>
          <w:tab w:val="clear" w:pos="284"/>
          <w:tab w:val="left" w:pos="0"/>
        </w:tabs>
        <w:spacing w:line="240" w:lineRule="auto"/>
        <w:rPr>
          <w:rFonts w:ascii="Lucida Sans Unicode" w:hAnsi="Lucida Sans Unicode" w:cs="Lucida Sans Unicode"/>
          <w:b/>
          <w:bCs/>
          <w:sz w:val="22"/>
          <w:szCs w:val="22"/>
          <w:lang w:val="cs-CZ"/>
        </w:rPr>
      </w:pPr>
    </w:p>
    <w:p w:rsidR="00BC565B" w:rsidRDefault="00BC565B">
      <w:pPr>
        <w:tabs>
          <w:tab w:val="clear" w:pos="284"/>
          <w:tab w:val="left" w:pos="0"/>
        </w:tabs>
        <w:rPr>
          <w:rFonts w:ascii="Lucida Sans Unicode" w:hAnsi="Lucida Sans Unicode" w:cs="Lucida Sans Unicode"/>
          <w:sz w:val="22"/>
          <w:szCs w:val="22"/>
          <w:lang w:val="cs-CZ"/>
        </w:rPr>
      </w:pPr>
    </w:p>
    <w:p w:rsidR="00BC565B" w:rsidRDefault="00BC565B">
      <w:pPr>
        <w:tabs>
          <w:tab w:val="clear" w:pos="284"/>
          <w:tab w:val="left" w:pos="0"/>
        </w:tabs>
        <w:rPr>
          <w:rFonts w:ascii="Lucida Sans Unicode" w:hAnsi="Lucida Sans Unicode" w:cs="Lucida Sans Unicode"/>
          <w:sz w:val="22"/>
          <w:szCs w:val="22"/>
          <w:lang w:val="cs-CZ"/>
        </w:rPr>
      </w:pPr>
      <w:r>
        <w:rPr>
          <w:rFonts w:ascii="Lucida Sans Unicode" w:hAnsi="Lucida Sans Unicode" w:cs="Lucida Sans Unicode"/>
          <w:sz w:val="22"/>
          <w:szCs w:val="22"/>
          <w:lang w:val="cs-CZ"/>
        </w:rPr>
        <w:t xml:space="preserve">   Spoločnosť bola založená 23.11.2000.</w:t>
      </w:r>
    </w:p>
    <w:p w:rsidR="00BC565B" w:rsidRDefault="00BC565B">
      <w:pPr>
        <w:tabs>
          <w:tab w:val="clear" w:pos="284"/>
          <w:tab w:val="left" w:pos="0"/>
        </w:tabs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  <w:lang w:val="cs-CZ"/>
        </w:rPr>
        <w:t xml:space="preserve">   Predmetom činnosti spoloč</w:t>
      </w:r>
      <w:r>
        <w:rPr>
          <w:rFonts w:ascii="Lucida Sans Unicode" w:hAnsi="Lucida Sans Unicode" w:cs="Lucida Sans Unicode"/>
          <w:sz w:val="22"/>
          <w:szCs w:val="22"/>
        </w:rPr>
        <w:t>nosti je :</w:t>
      </w:r>
    </w:p>
    <w:p w:rsidR="00BC565B" w:rsidRDefault="00BC565B">
      <w:pPr>
        <w:widowControl/>
        <w:numPr>
          <w:ilvl w:val="0"/>
          <w:numId w:val="1"/>
        </w:numPr>
        <w:tabs>
          <w:tab w:val="clear" w:pos="284"/>
          <w:tab w:val="left" w:pos="1440"/>
        </w:tabs>
        <w:spacing w:line="240" w:lineRule="auto"/>
        <w:ind w:left="144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>zváračské a paličské práce</w:t>
      </w:r>
    </w:p>
    <w:p w:rsidR="00BC565B" w:rsidRDefault="00BC565B">
      <w:pPr>
        <w:widowControl/>
        <w:numPr>
          <w:ilvl w:val="0"/>
          <w:numId w:val="1"/>
        </w:numPr>
        <w:tabs>
          <w:tab w:val="clear" w:pos="284"/>
          <w:tab w:val="left" w:pos="1440"/>
        </w:tabs>
        <w:spacing w:line="240" w:lineRule="auto"/>
        <w:ind w:left="144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>Maloobchod a veľkoobchod s obuvou, odevami, textilom, strojmi, zariadeniami, autami, stavebným materiálom, hutným materiálom a kovmi</w:t>
      </w:r>
    </w:p>
    <w:p w:rsidR="00BC565B" w:rsidRDefault="00BC565B">
      <w:pPr>
        <w:widowControl/>
        <w:numPr>
          <w:ilvl w:val="0"/>
          <w:numId w:val="1"/>
        </w:numPr>
        <w:tabs>
          <w:tab w:val="clear" w:pos="284"/>
          <w:tab w:val="left" w:pos="1440"/>
        </w:tabs>
        <w:spacing w:line="240" w:lineRule="auto"/>
        <w:ind w:left="144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>staviteľ-vykonávanie jednoduchých stavieb a poddodávok</w:t>
      </w:r>
    </w:p>
    <w:p w:rsidR="00BC565B" w:rsidRDefault="00BC565B">
      <w:pPr>
        <w:widowControl/>
        <w:numPr>
          <w:ilvl w:val="0"/>
          <w:numId w:val="1"/>
        </w:numPr>
        <w:tabs>
          <w:tab w:val="clear" w:pos="284"/>
          <w:tab w:val="left" w:pos="1440"/>
        </w:tabs>
        <w:spacing w:line="240" w:lineRule="auto"/>
        <w:ind w:left="144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>uskutočňovanie pozemných stavieb a ich zmien, stavebných úprav            a udržiavacích prác</w:t>
      </w:r>
    </w:p>
    <w:p w:rsidR="00BC565B" w:rsidRDefault="00BC565B">
      <w:pPr>
        <w:widowControl/>
        <w:numPr>
          <w:ilvl w:val="0"/>
          <w:numId w:val="1"/>
        </w:numPr>
        <w:tabs>
          <w:tab w:val="clear" w:pos="284"/>
          <w:tab w:val="left" w:pos="1440"/>
        </w:tabs>
        <w:spacing w:line="240" w:lineRule="auto"/>
        <w:ind w:left="144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>sprostredkovateľská činnosť</w:t>
      </w:r>
    </w:p>
    <w:p w:rsidR="00BC565B" w:rsidRDefault="00BC565B">
      <w:pPr>
        <w:widowControl/>
        <w:tabs>
          <w:tab w:val="clear" w:pos="284"/>
          <w:tab w:val="left" w:pos="720"/>
        </w:tabs>
        <w:spacing w:line="240" w:lineRule="auto"/>
        <w:ind w:left="1440"/>
        <w:rPr>
          <w:rFonts w:ascii="Lucida Sans Unicode" w:hAnsi="Lucida Sans Unicode" w:cs="Lucida Sans Unicode"/>
          <w:sz w:val="22"/>
          <w:szCs w:val="22"/>
        </w:rPr>
      </w:pPr>
    </w:p>
    <w:p w:rsidR="00BC565B" w:rsidRDefault="00BC565B">
      <w:pPr>
        <w:widowControl/>
        <w:tabs>
          <w:tab w:val="clear" w:pos="284"/>
        </w:tabs>
        <w:spacing w:line="240" w:lineRule="auto"/>
        <w:ind w:left="-720" w:firstLine="54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 xml:space="preserve">     </w:t>
      </w:r>
    </w:p>
    <w:p w:rsidR="00BC565B" w:rsidRDefault="00BC565B">
      <w:pPr>
        <w:widowControl/>
        <w:tabs>
          <w:tab w:val="clear" w:pos="284"/>
        </w:tabs>
        <w:spacing w:line="240" w:lineRule="auto"/>
        <w:ind w:left="-720" w:firstLine="72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 xml:space="preserve">     Štatutárnym orgánom spoločnosti je konateľ  Ing. Pavol Berta. </w:t>
      </w:r>
    </w:p>
    <w:p w:rsidR="00BC565B" w:rsidRDefault="00BC565B">
      <w:pPr>
        <w:spacing w:line="240" w:lineRule="auto"/>
        <w:ind w:left="-720" w:firstLine="540"/>
        <w:rPr>
          <w:rFonts w:ascii="Lucida Sans Unicode" w:hAnsi="Lucida Sans Unicode" w:cs="Lucida Sans Unicode"/>
          <w:sz w:val="22"/>
          <w:szCs w:val="22"/>
        </w:rPr>
      </w:pPr>
    </w:p>
    <w:p w:rsidR="00BC565B" w:rsidRDefault="00BC565B">
      <w:pPr>
        <w:spacing w:line="240" w:lineRule="auto"/>
        <w:ind w:left="-720" w:firstLine="54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 xml:space="preserve">     Jediným spoločníkom spoločnosti je Ing. Pavol Berta, ktorého vklad do    </w:t>
      </w:r>
    </w:p>
    <w:p w:rsidR="00BC565B" w:rsidRDefault="00BC565B">
      <w:pPr>
        <w:spacing w:line="240" w:lineRule="auto"/>
        <w:ind w:left="-720" w:firstLine="54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 xml:space="preserve">     základného imania je </w:t>
      </w:r>
      <w:r w:rsidR="00ED1C8A">
        <w:rPr>
          <w:rFonts w:ascii="Lucida Sans Unicode" w:hAnsi="Lucida Sans Unicode" w:cs="Lucida Sans Unicode"/>
          <w:sz w:val="22"/>
          <w:szCs w:val="22"/>
        </w:rPr>
        <w:t>6638,78 Eur</w:t>
      </w:r>
      <w:r>
        <w:rPr>
          <w:rFonts w:ascii="Lucida Sans Unicode" w:hAnsi="Lucida Sans Unicode" w:cs="Lucida Sans Unicode"/>
          <w:sz w:val="22"/>
          <w:szCs w:val="22"/>
        </w:rPr>
        <w:t xml:space="preserve">, čo je 100 % - ný podiel na hlasovacích    </w:t>
      </w:r>
    </w:p>
    <w:p w:rsidR="00BC565B" w:rsidRDefault="00BC565B">
      <w:pPr>
        <w:spacing w:line="240" w:lineRule="auto"/>
        <w:ind w:left="-720" w:firstLine="54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 xml:space="preserve">     právach.</w:t>
      </w:r>
    </w:p>
    <w:p w:rsidR="00BC565B" w:rsidRDefault="00BC565B">
      <w:pPr>
        <w:spacing w:line="240" w:lineRule="auto"/>
        <w:ind w:firstLine="540"/>
        <w:rPr>
          <w:rFonts w:ascii="Lucida Sans Unicode" w:hAnsi="Lucida Sans Unicode" w:cs="Lucida Sans Unicode"/>
          <w:sz w:val="22"/>
          <w:szCs w:val="22"/>
        </w:rPr>
      </w:pPr>
    </w:p>
    <w:p w:rsidR="00BC565B" w:rsidRDefault="00BC565B">
      <w:pPr>
        <w:tabs>
          <w:tab w:val="clear" w:pos="284"/>
        </w:tabs>
        <w:overflowPunct w:val="0"/>
        <w:autoSpaceDE w:val="0"/>
        <w:spacing w:line="240" w:lineRule="auto"/>
        <w:ind w:left="-360" w:firstLine="540"/>
        <w:rPr>
          <w:rFonts w:ascii="Lucida Sans Unicode" w:hAnsi="Lucida Sans Unicode" w:cs="Lucida Sans Unicode"/>
          <w:b/>
          <w:bCs/>
          <w:sz w:val="22"/>
          <w:szCs w:val="22"/>
        </w:rPr>
      </w:pPr>
      <w:r>
        <w:rPr>
          <w:rFonts w:ascii="Lucida Sans Unicode" w:hAnsi="Lucida Sans Unicode" w:cs="Lucida Sans Unicode"/>
          <w:b/>
          <w:bCs/>
          <w:sz w:val="22"/>
          <w:szCs w:val="22"/>
        </w:rPr>
        <w:t xml:space="preserve">Genéza a predpoklad budúceho vývoja činnosti spoločnosti </w:t>
      </w:r>
    </w:p>
    <w:p w:rsidR="00BC565B" w:rsidRDefault="00BC565B">
      <w:pPr>
        <w:overflowPunct w:val="0"/>
        <w:autoSpaceDE w:val="0"/>
        <w:spacing w:line="240" w:lineRule="auto"/>
        <w:ind w:firstLine="720"/>
        <w:rPr>
          <w:rFonts w:ascii="Lucida Sans Unicode" w:hAnsi="Lucida Sans Unicode" w:cs="Lucida Sans Unicode"/>
          <w:i/>
          <w:iCs/>
          <w:sz w:val="22"/>
          <w:szCs w:val="22"/>
        </w:rPr>
      </w:pPr>
    </w:p>
    <w:p w:rsidR="00BC565B" w:rsidRDefault="00BC565B">
      <w:pPr>
        <w:tabs>
          <w:tab w:val="clear" w:pos="284"/>
        </w:tabs>
        <w:overflowPunct w:val="0"/>
        <w:autoSpaceDE w:val="0"/>
        <w:spacing w:line="240" w:lineRule="auto"/>
        <w:ind w:left="180" w:firstLine="387"/>
        <w:rPr>
          <w:rFonts w:ascii="Lucida Sans Unicode" w:hAnsi="Lucida Sans Unicode" w:cs="Lucida Sans Unicode"/>
          <w:sz w:val="22"/>
          <w:szCs w:val="22"/>
        </w:rPr>
      </w:pPr>
    </w:p>
    <w:p w:rsidR="00BC565B" w:rsidRDefault="00BC565B">
      <w:pPr>
        <w:tabs>
          <w:tab w:val="clear" w:pos="284"/>
        </w:tabs>
        <w:overflowPunct w:val="0"/>
        <w:autoSpaceDE w:val="0"/>
        <w:spacing w:line="240" w:lineRule="auto"/>
        <w:ind w:left="180" w:firstLine="387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>Spoločnosť oslavovala  v roku 20</w:t>
      </w:r>
      <w:r w:rsidR="00ED1C8A">
        <w:rPr>
          <w:rFonts w:ascii="Lucida Sans Unicode" w:hAnsi="Lucida Sans Unicode" w:cs="Lucida Sans Unicode"/>
          <w:sz w:val="22"/>
          <w:szCs w:val="22"/>
        </w:rPr>
        <w:t>13</w:t>
      </w:r>
      <w:r>
        <w:rPr>
          <w:rFonts w:ascii="Lucida Sans Unicode" w:hAnsi="Lucida Sans Unicode" w:cs="Lucida Sans Unicode"/>
          <w:sz w:val="22"/>
          <w:szCs w:val="22"/>
        </w:rPr>
        <w:t xml:space="preserve"> </w:t>
      </w:r>
      <w:r w:rsidR="00ED1C8A">
        <w:rPr>
          <w:rFonts w:ascii="Lucida Sans Unicode" w:hAnsi="Lucida Sans Unicode" w:cs="Lucida Sans Unicode"/>
          <w:sz w:val="22"/>
          <w:szCs w:val="22"/>
        </w:rPr>
        <w:t xml:space="preserve">dvanásť </w:t>
      </w:r>
      <w:r>
        <w:rPr>
          <w:rFonts w:ascii="Lucida Sans Unicode" w:hAnsi="Lucida Sans Unicode" w:cs="Lucida Sans Unicode"/>
          <w:sz w:val="22"/>
          <w:szCs w:val="22"/>
        </w:rPr>
        <w:t>rokov úspešného pôsobenia na slovenskom a zahraničnom trhu. Môžeme konštatovať, že cieľ, vytýčený pri založení firmy - vytvoriť silnú, stabilnú spoločnosť na zastupovanie  významného svetového dodávateľa v tvarovaní rezanej ocele bol splnený v plnej miere. Spoločnosť je etablovaná na trhu, má široký okruh odberateľov a dynamicky sa vyvíja.</w:t>
      </w:r>
    </w:p>
    <w:p w:rsidR="00BC565B" w:rsidRDefault="00BC565B">
      <w:pPr>
        <w:tabs>
          <w:tab w:val="clear" w:pos="284"/>
        </w:tabs>
        <w:overflowPunct w:val="0"/>
        <w:autoSpaceDE w:val="0"/>
        <w:spacing w:line="240" w:lineRule="auto"/>
        <w:ind w:left="180" w:firstLine="387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 xml:space="preserve">Aby sa vývoj spoločnosti nezastavil,  firma aj ostatný rok pokračovala v posilnení svojho postavenia na trhu, vo zväčšovaní trhového podielu, v získavaní nových trhových segmentov. Upevnili sa vzťahy s najdôležitejšími zákazníkmi, ale hlavne veľmi dynamicky sa rozbehol predaj koncovým zákazníkom na celom území Slovenska   ako aj  v zahraničí. Máme rýchlo </w:t>
      </w:r>
      <w:r w:rsidR="00ED1C8A">
        <w:rPr>
          <w:rFonts w:ascii="Lucida Sans Unicode" w:hAnsi="Lucida Sans Unicode" w:cs="Lucida Sans Unicode"/>
          <w:sz w:val="22"/>
          <w:szCs w:val="22"/>
        </w:rPr>
        <w:t>rozvíjajúcu</w:t>
      </w:r>
      <w:r>
        <w:rPr>
          <w:rFonts w:ascii="Lucida Sans Unicode" w:hAnsi="Lucida Sans Unicode" w:cs="Lucida Sans Unicode"/>
          <w:sz w:val="22"/>
          <w:szCs w:val="22"/>
        </w:rPr>
        <w:t xml:space="preserve"> sa výrobnú firmu. Medzinárodný nárast tržieb z vlastných výrobkov je permanentný. Firma zaujala vlastnými produktami aj </w:t>
      </w:r>
      <w:r>
        <w:rPr>
          <w:rFonts w:ascii="Lucida Sans Unicode" w:hAnsi="Lucida Sans Unicode" w:cs="Lucida Sans Unicode"/>
          <w:sz w:val="22"/>
          <w:szCs w:val="22"/>
        </w:rPr>
        <w:lastRenderedPageBreak/>
        <w:t>odberateľov v krajinách EÚ – Rakúsko, Nemecko</w:t>
      </w:r>
      <w:r w:rsidR="00ED1C8A">
        <w:rPr>
          <w:rFonts w:ascii="Lucida Sans Unicode" w:hAnsi="Lucida Sans Unicode" w:cs="Lucida Sans Unicode"/>
          <w:sz w:val="22"/>
          <w:szCs w:val="22"/>
        </w:rPr>
        <w:t xml:space="preserve"> a Maďarsko</w:t>
      </w:r>
      <w:r>
        <w:rPr>
          <w:rFonts w:ascii="Lucida Sans Unicode" w:hAnsi="Lucida Sans Unicode" w:cs="Lucida Sans Unicode"/>
          <w:sz w:val="22"/>
          <w:szCs w:val="22"/>
        </w:rPr>
        <w:t xml:space="preserve">. Priestory sú vybavené výkonnou výrobnou technológiou, manipulačnou technikou a výrobným sociálnym zázemím pre zamestnancov. Disponuje výrobnými prostriedkami pre ďalší rozvoj – lokalizovaná je v jednej z priemyselných zón Košíc. Každý rok vykazuje rast objemu predaja, obratu, zisku a podielu na trhu. Predpokladaný vývoj je pozitívny, firma ťaží zo svojej veľkosti, z dlhoročných skúseností, z predností dynamického kolektívu a z moderných metód manažovania firmy.    </w:t>
      </w:r>
    </w:p>
    <w:p w:rsidR="00BC565B" w:rsidRDefault="00BC565B">
      <w:pPr>
        <w:tabs>
          <w:tab w:val="clear" w:pos="284"/>
        </w:tabs>
        <w:overflowPunct w:val="0"/>
        <w:autoSpaceDE w:val="0"/>
        <w:spacing w:line="240" w:lineRule="auto"/>
        <w:ind w:left="180" w:firstLine="387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>Na najbližší rok predpokladáme 20%-né zvýšenie obratu so zodpovedajúcim zvýšením zisku. Významné zvýšenie majetku predpokladáme doplnením a modernizáciou technologického parku.</w:t>
      </w:r>
    </w:p>
    <w:p w:rsidR="00BC565B" w:rsidRDefault="00BC565B">
      <w:pPr>
        <w:tabs>
          <w:tab w:val="clear" w:pos="284"/>
        </w:tabs>
        <w:overflowPunct w:val="0"/>
        <w:autoSpaceDE w:val="0"/>
        <w:spacing w:line="240" w:lineRule="auto"/>
        <w:ind w:left="180" w:firstLine="387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>V najbližších rokoch firma plánuje ďalší rozvoj v oblasti skvalitnenia služieb.</w:t>
      </w:r>
    </w:p>
    <w:p w:rsidR="00BC565B" w:rsidRDefault="00BC565B">
      <w:pPr>
        <w:tabs>
          <w:tab w:val="clear" w:pos="284"/>
        </w:tabs>
        <w:overflowPunct w:val="0"/>
        <w:autoSpaceDE w:val="0"/>
        <w:spacing w:line="240" w:lineRule="auto"/>
        <w:ind w:left="18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ab/>
        <w:t>Po dátume účtovnej závierky v spoločnosti nedošlo k žiadnym významným udalostiam.</w:t>
      </w:r>
    </w:p>
    <w:p w:rsidR="00BC565B" w:rsidRDefault="00BC565B">
      <w:pPr>
        <w:tabs>
          <w:tab w:val="clear" w:pos="284"/>
        </w:tabs>
        <w:overflowPunct w:val="0"/>
        <w:autoSpaceDE w:val="0"/>
        <w:spacing w:line="240" w:lineRule="auto"/>
        <w:ind w:left="180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BC565B" w:rsidRDefault="00BC565B">
      <w:pPr>
        <w:tabs>
          <w:tab w:val="clear" w:pos="284"/>
        </w:tabs>
        <w:overflowPunct w:val="0"/>
        <w:autoSpaceDE w:val="0"/>
        <w:spacing w:line="240" w:lineRule="auto"/>
        <w:ind w:left="180"/>
        <w:rPr>
          <w:rFonts w:ascii="Lucida Sans Unicode" w:hAnsi="Lucida Sans Unicode" w:cs="Lucida Sans Unicode"/>
          <w:b/>
          <w:bCs/>
          <w:sz w:val="22"/>
          <w:szCs w:val="22"/>
        </w:rPr>
      </w:pPr>
      <w:r>
        <w:rPr>
          <w:rFonts w:ascii="Lucida Sans Unicode" w:hAnsi="Lucida Sans Unicode" w:cs="Lucida Sans Unicode"/>
          <w:b/>
          <w:bCs/>
          <w:sz w:val="22"/>
          <w:szCs w:val="22"/>
        </w:rPr>
        <w:t>Organizačná štruktúra spoločnosti </w:t>
      </w:r>
    </w:p>
    <w:p w:rsidR="00BC565B" w:rsidRDefault="00BC565B">
      <w:pPr>
        <w:pStyle w:val="Nadpis4"/>
        <w:tabs>
          <w:tab w:val="clear" w:pos="284"/>
          <w:tab w:val="left" w:pos="540"/>
        </w:tabs>
        <w:spacing w:line="240" w:lineRule="auto"/>
        <w:ind w:left="540"/>
        <w:rPr>
          <w:rFonts w:ascii="Lucida Sans Unicode" w:hAnsi="Lucida Sans Unicode" w:cs="Lucida Sans Unicode"/>
          <w:b w:val="0"/>
          <w:bCs w:val="0"/>
          <w:sz w:val="22"/>
          <w:szCs w:val="22"/>
        </w:rPr>
      </w:pPr>
      <w:r>
        <w:rPr>
          <w:rFonts w:ascii="Lucida Sans Unicode" w:hAnsi="Lucida Sans Unicode" w:cs="Lucida Sans Unicode"/>
          <w:b w:val="0"/>
          <w:bCs w:val="0"/>
          <w:sz w:val="22"/>
          <w:szCs w:val="22"/>
        </w:rPr>
        <w:tab/>
      </w:r>
      <w:r>
        <w:rPr>
          <w:rFonts w:ascii="Lucida Sans Unicode" w:hAnsi="Lucida Sans Unicode" w:cs="Lucida Sans Unicode"/>
          <w:b w:val="0"/>
          <w:bCs w:val="0"/>
          <w:sz w:val="22"/>
          <w:szCs w:val="22"/>
        </w:rPr>
        <w:tab/>
        <w:t xml:space="preserve">Organizačná štruktúra spoločnosti je malá a odráža potreby obchodno-servisnej firmy. Na čele firmy stojí konateľ firmy.  Zástupcom konateľa je vedúci obchodnej spoločnosti. Firma ďalej zamestnáva vo vnútornej službe </w:t>
      </w:r>
      <w:r w:rsidR="00ED1C8A">
        <w:rPr>
          <w:rFonts w:ascii="Lucida Sans Unicode" w:hAnsi="Lucida Sans Unicode" w:cs="Lucida Sans Unicode"/>
          <w:b w:val="0"/>
          <w:bCs w:val="0"/>
          <w:sz w:val="22"/>
          <w:szCs w:val="22"/>
        </w:rPr>
        <w:t>26</w:t>
      </w:r>
      <w:r>
        <w:rPr>
          <w:rFonts w:ascii="Lucida Sans Unicode" w:hAnsi="Lucida Sans Unicode" w:cs="Lucida Sans Unicode"/>
          <w:b w:val="0"/>
          <w:bCs w:val="0"/>
          <w:sz w:val="22"/>
          <w:szCs w:val="22"/>
        </w:rPr>
        <w:t xml:space="preserve"> ľudí, na obchodnom oddelení </w:t>
      </w:r>
      <w:r w:rsidR="00ED1C8A">
        <w:rPr>
          <w:rFonts w:ascii="Lucida Sans Unicode" w:hAnsi="Lucida Sans Unicode" w:cs="Lucida Sans Unicode"/>
          <w:b w:val="0"/>
          <w:bCs w:val="0"/>
          <w:sz w:val="22"/>
          <w:szCs w:val="22"/>
        </w:rPr>
        <w:t>6</w:t>
      </w:r>
      <w:r>
        <w:rPr>
          <w:rFonts w:ascii="Lucida Sans Unicode" w:hAnsi="Lucida Sans Unicode" w:cs="Lucida Sans Unicode"/>
          <w:b w:val="0"/>
          <w:bCs w:val="0"/>
          <w:sz w:val="22"/>
          <w:szCs w:val="22"/>
        </w:rPr>
        <w:t xml:space="preserve"> a na výrobných halách </w:t>
      </w:r>
      <w:r w:rsidR="00ED1C8A">
        <w:rPr>
          <w:rFonts w:ascii="Lucida Sans Unicode" w:hAnsi="Lucida Sans Unicode" w:cs="Lucida Sans Unicode"/>
          <w:b w:val="0"/>
          <w:bCs w:val="0"/>
          <w:sz w:val="22"/>
          <w:szCs w:val="22"/>
        </w:rPr>
        <w:t>20</w:t>
      </w:r>
      <w:r>
        <w:rPr>
          <w:rFonts w:ascii="Lucida Sans Unicode" w:hAnsi="Lucida Sans Unicode" w:cs="Lucida Sans Unicode"/>
          <w:b w:val="0"/>
          <w:bCs w:val="0"/>
          <w:sz w:val="22"/>
          <w:szCs w:val="22"/>
        </w:rPr>
        <w:t xml:space="preserve"> ľudí.</w:t>
      </w:r>
    </w:p>
    <w:p w:rsidR="00BC565B" w:rsidRDefault="00BC565B">
      <w:pPr>
        <w:pStyle w:val="Nadpis4"/>
        <w:spacing w:line="240" w:lineRule="auto"/>
        <w:rPr>
          <w:rFonts w:ascii="Lucida Sans Unicode" w:hAnsi="Lucida Sans Unicode" w:cs="Lucida Sans Unicode"/>
          <w:sz w:val="22"/>
          <w:szCs w:val="22"/>
        </w:rPr>
      </w:pPr>
    </w:p>
    <w:p w:rsidR="00BC565B" w:rsidRDefault="00BC565B">
      <w:pPr>
        <w:pStyle w:val="Nadpis4"/>
        <w:spacing w:line="240" w:lineRule="auto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 xml:space="preserve">   </w:t>
      </w:r>
      <w:r w:rsidR="0041671D">
        <w:rPr>
          <w:rFonts w:ascii="Lucida Sans Unicode" w:hAnsi="Lucida Sans Unicode" w:cs="Lucida Sans Unicode"/>
          <w:sz w:val="22"/>
          <w:szCs w:val="22"/>
        </w:rPr>
        <w:t>Z</w:t>
      </w:r>
      <w:r>
        <w:rPr>
          <w:rFonts w:ascii="Lucida Sans Unicode" w:hAnsi="Lucida Sans Unicode" w:cs="Lucida Sans Unicode"/>
          <w:sz w:val="22"/>
          <w:szCs w:val="22"/>
        </w:rPr>
        <w:t>amestnanosť</w:t>
      </w:r>
    </w:p>
    <w:tbl>
      <w:tblPr>
        <w:tblW w:w="0" w:type="auto"/>
        <w:tblInd w:w="122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817"/>
        <w:gridCol w:w="1440"/>
        <w:gridCol w:w="1440"/>
        <w:gridCol w:w="1440"/>
      </w:tblGrid>
      <w:tr w:rsidR="00BC565B">
        <w:trPr>
          <w:trHeight w:val="491"/>
        </w:trPr>
        <w:tc>
          <w:tcPr>
            <w:tcW w:w="2817" w:type="dxa"/>
            <w:tcBorders>
              <w:bottom w:val="single" w:sz="8" w:space="0" w:color="000000"/>
            </w:tcBorders>
            <w:shd w:val="clear" w:color="auto" w:fill="FFFF93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ukazovateľ</w:t>
            </w:r>
          </w:p>
        </w:tc>
        <w:tc>
          <w:tcPr>
            <w:tcW w:w="1440" w:type="dxa"/>
            <w:tcBorders>
              <w:bottom w:val="single" w:sz="8" w:space="0" w:color="000000"/>
            </w:tcBorders>
            <w:shd w:val="clear" w:color="auto" w:fill="FFFF93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</w:rPr>
              <w:t>k  31.12.20</w:t>
            </w:r>
            <w:r w:rsidR="00506C59">
              <w:rPr>
                <w:rFonts w:ascii="Lucida Sans Unicode" w:hAnsi="Lucida Sans Unicode" w:cs="Lucida Sans Unicode"/>
                <w:sz w:val="18"/>
                <w:szCs w:val="18"/>
              </w:rPr>
              <w:t>11</w:t>
            </w:r>
          </w:p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1440" w:type="dxa"/>
            <w:tcBorders>
              <w:bottom w:val="single" w:sz="8" w:space="0" w:color="000000"/>
            </w:tcBorders>
            <w:shd w:val="clear" w:color="auto" w:fill="FFFF93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</w:rPr>
              <w:t>k 31.12.20</w:t>
            </w:r>
            <w:r w:rsidR="00506C59">
              <w:rPr>
                <w:rFonts w:ascii="Lucida Sans Unicode" w:hAnsi="Lucida Sans Unicode" w:cs="Lucida Sans Unicode"/>
                <w:sz w:val="18"/>
                <w:szCs w:val="18"/>
              </w:rPr>
              <w:t>12</w:t>
            </w:r>
          </w:p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1440" w:type="dxa"/>
            <w:tcBorders>
              <w:bottom w:val="single" w:sz="8" w:space="0" w:color="000000"/>
            </w:tcBorders>
            <w:shd w:val="clear" w:color="auto" w:fill="FFFF93"/>
            <w:vAlign w:val="center"/>
          </w:tcPr>
          <w:p w:rsidR="00BC565B" w:rsidRDefault="00BC565B" w:rsidP="00506C59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k 31.12.20</w:t>
            </w:r>
            <w:r w:rsidR="00506C59"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13</w:t>
            </w:r>
          </w:p>
        </w:tc>
      </w:tr>
      <w:tr w:rsidR="00BC565B">
        <w:trPr>
          <w:trHeight w:val="149"/>
        </w:trPr>
        <w:tc>
          <w:tcPr>
            <w:tcW w:w="2817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8"/>
                <w:szCs w:val="18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</w:rPr>
              <w:t>počet zamestnancov spolu</w:t>
            </w: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5C1FD5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</w:rPr>
              <w:t>30</w:t>
            </w: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5C1FD5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</w:rPr>
              <w:t>26</w:t>
            </w: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506C59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26</w:t>
            </w:r>
          </w:p>
        </w:tc>
      </w:tr>
      <w:tr w:rsidR="00BC565B">
        <w:trPr>
          <w:trHeight w:val="149"/>
        </w:trPr>
        <w:tc>
          <w:tcPr>
            <w:tcW w:w="2817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8"/>
                <w:szCs w:val="18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</w:rPr>
              <w:t>z toho vedúci pracovníci</w:t>
            </w: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</w:rPr>
              <w:t>3</w:t>
            </w: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3</w:t>
            </w: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506C59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3</w:t>
            </w:r>
          </w:p>
        </w:tc>
      </w:tr>
      <w:tr w:rsidR="00BC565B">
        <w:trPr>
          <w:trHeight w:val="149"/>
        </w:trPr>
        <w:tc>
          <w:tcPr>
            <w:tcW w:w="2817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8"/>
                <w:szCs w:val="18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</w:rPr>
              <w:t>z toho žien</w:t>
            </w: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</w:rPr>
              <w:t>4</w:t>
            </w: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4</w:t>
            </w: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506C59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4</w:t>
            </w:r>
          </w:p>
        </w:tc>
      </w:tr>
      <w:tr w:rsidR="00BC565B">
        <w:trPr>
          <w:trHeight w:val="149"/>
        </w:trPr>
        <w:tc>
          <w:tcPr>
            <w:tcW w:w="2817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8"/>
                <w:szCs w:val="18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</w:rPr>
              <w:t>z toho na kratší prac. pomer</w:t>
            </w: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</w:p>
        </w:tc>
      </w:tr>
      <w:tr w:rsidR="00BC565B">
        <w:trPr>
          <w:trHeight w:val="149"/>
        </w:trPr>
        <w:tc>
          <w:tcPr>
            <w:tcW w:w="2817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8"/>
                <w:szCs w:val="18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</w:rPr>
              <w:t>priemerný počet pracovníkov</w:t>
            </w: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5C1FD5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</w:rPr>
              <w:t>30</w:t>
            </w: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5C1FD5" w:rsidP="005C1FD5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26</w:t>
            </w: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506C59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26</w:t>
            </w:r>
          </w:p>
        </w:tc>
      </w:tr>
      <w:tr w:rsidR="00BC565B">
        <w:trPr>
          <w:trHeight w:val="149"/>
        </w:trPr>
        <w:tc>
          <w:tcPr>
            <w:tcW w:w="2817" w:type="dxa"/>
            <w:shd w:val="clear" w:color="auto" w:fill="FFFF99"/>
            <w:vAlign w:val="bottom"/>
          </w:tcPr>
          <w:p w:rsidR="00BC565B" w:rsidRDefault="00BC565B" w:rsidP="0041671D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8"/>
                <w:szCs w:val="18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</w:rPr>
              <w:t xml:space="preserve">mzdové náklady v </w:t>
            </w:r>
            <w:r w:rsidR="0041671D">
              <w:rPr>
                <w:rFonts w:ascii="Lucida Sans Unicode" w:hAnsi="Lucida Sans Unicode" w:cs="Lucida Sans Unicode"/>
                <w:sz w:val="18"/>
                <w:szCs w:val="18"/>
              </w:rPr>
              <w:t>€</w:t>
            </w: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506C59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</w:rPr>
              <w:t>191 752</w:t>
            </w: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506C59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</w:rPr>
              <w:t>187 825</w:t>
            </w: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506C59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185 290</w:t>
            </w:r>
          </w:p>
        </w:tc>
      </w:tr>
      <w:tr w:rsidR="00BC565B">
        <w:trPr>
          <w:trHeight w:val="149"/>
        </w:trPr>
        <w:tc>
          <w:tcPr>
            <w:tcW w:w="2817" w:type="dxa"/>
            <w:shd w:val="clear" w:color="auto" w:fill="FFFF99"/>
            <w:vAlign w:val="bottom"/>
          </w:tcPr>
          <w:p w:rsidR="00BC565B" w:rsidRDefault="00BC565B" w:rsidP="0041671D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8"/>
                <w:szCs w:val="18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</w:rPr>
              <w:t xml:space="preserve">ostatné osobné náklady v </w:t>
            </w:r>
            <w:r w:rsidR="0041671D">
              <w:rPr>
                <w:rFonts w:ascii="Lucida Sans Unicode" w:hAnsi="Lucida Sans Unicode" w:cs="Lucida Sans Unicode"/>
                <w:sz w:val="18"/>
                <w:szCs w:val="18"/>
              </w:rPr>
              <w:t>€</w:t>
            </w: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5C1FD5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</w:rPr>
              <w:t>74 121</w:t>
            </w: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5C1FD5" w:rsidP="00506C59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72 712</w:t>
            </w:r>
          </w:p>
        </w:tc>
        <w:tc>
          <w:tcPr>
            <w:tcW w:w="1440" w:type="dxa"/>
            <w:shd w:val="clear" w:color="auto" w:fill="FFFF99"/>
            <w:vAlign w:val="bottom"/>
          </w:tcPr>
          <w:p w:rsidR="00BC565B" w:rsidRDefault="005C1FD5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72 403</w:t>
            </w:r>
          </w:p>
        </w:tc>
      </w:tr>
    </w:tbl>
    <w:p w:rsidR="00BC565B" w:rsidRDefault="00BC565B">
      <w:pPr>
        <w:ind w:right="-180"/>
      </w:pPr>
    </w:p>
    <w:p w:rsidR="00BC565B" w:rsidRDefault="00BC565B">
      <w:pPr>
        <w:spacing w:line="240" w:lineRule="auto"/>
        <w:ind w:left="540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BC565B" w:rsidRDefault="00BC565B">
      <w:pPr>
        <w:spacing w:line="240" w:lineRule="auto"/>
        <w:ind w:left="540"/>
        <w:rPr>
          <w:rFonts w:ascii="Lucida Sans Unicode" w:hAnsi="Lucida Sans Unicode" w:cs="Lucida Sans Unicode"/>
          <w:b/>
          <w:bCs/>
          <w:sz w:val="22"/>
          <w:szCs w:val="22"/>
        </w:rPr>
      </w:pPr>
      <w:r>
        <w:rPr>
          <w:rFonts w:ascii="Lucida Sans Unicode" w:hAnsi="Lucida Sans Unicode" w:cs="Lucida Sans Unicode"/>
          <w:b/>
          <w:bCs/>
          <w:sz w:val="22"/>
          <w:szCs w:val="22"/>
        </w:rPr>
        <w:t xml:space="preserve">Významní dodávatelia a odberatelia </w:t>
      </w:r>
    </w:p>
    <w:p w:rsidR="00BC565B" w:rsidRDefault="00BC565B">
      <w:pPr>
        <w:spacing w:line="240" w:lineRule="auto"/>
        <w:ind w:left="540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BC565B" w:rsidRDefault="00BC565B">
      <w:pPr>
        <w:tabs>
          <w:tab w:val="clear" w:pos="284"/>
          <w:tab w:val="left" w:pos="36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 xml:space="preserve"> </w:t>
      </w:r>
      <w:r w:rsidR="0041671D">
        <w:rPr>
          <w:rFonts w:ascii="Lucida Sans Unicode" w:hAnsi="Lucida Sans Unicode" w:cs="Lucida Sans Unicode"/>
          <w:sz w:val="22"/>
          <w:szCs w:val="22"/>
        </w:rPr>
        <w:t>M</w:t>
      </w:r>
      <w:r>
        <w:rPr>
          <w:rFonts w:ascii="Lucida Sans Unicode" w:hAnsi="Lucida Sans Unicode" w:cs="Lucida Sans Unicode"/>
          <w:sz w:val="22"/>
          <w:szCs w:val="22"/>
        </w:rPr>
        <w:t>edzi  významných odberateľov spoločnosti v roku 20</w:t>
      </w:r>
      <w:r w:rsidR="005C1FD5">
        <w:rPr>
          <w:rFonts w:ascii="Lucida Sans Unicode" w:hAnsi="Lucida Sans Unicode" w:cs="Lucida Sans Unicode"/>
          <w:sz w:val="22"/>
          <w:szCs w:val="22"/>
        </w:rPr>
        <w:t>13</w:t>
      </w:r>
      <w:r>
        <w:rPr>
          <w:rFonts w:ascii="Lucida Sans Unicode" w:hAnsi="Lucida Sans Unicode" w:cs="Lucida Sans Unicode"/>
          <w:sz w:val="22"/>
          <w:szCs w:val="22"/>
        </w:rPr>
        <w:t xml:space="preserve"> patrili </w:t>
      </w:r>
    </w:p>
    <w:p w:rsidR="00BC565B" w:rsidRDefault="00BC565B">
      <w:pPr>
        <w:tabs>
          <w:tab w:val="clear" w:pos="284"/>
          <w:tab w:val="left" w:pos="36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</w:p>
    <w:p w:rsidR="005901FA" w:rsidRDefault="005901FA">
      <w:pPr>
        <w:tabs>
          <w:tab w:val="clear" w:pos="284"/>
          <w:tab w:val="left" w:pos="36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 w:rsidRPr="005901FA">
        <w:rPr>
          <w:rFonts w:ascii="Lucida Sans Unicode" w:hAnsi="Lucida Sans Unicode" w:cs="Lucida Sans Unicode"/>
          <w:sz w:val="22"/>
          <w:szCs w:val="22"/>
        </w:rPr>
        <w:t>Schelling Slovakia s.r.o.</w:t>
      </w:r>
      <w:r>
        <w:rPr>
          <w:rFonts w:ascii="Lucida Sans Unicode" w:hAnsi="Lucida Sans Unicode" w:cs="Lucida Sans Unicode"/>
          <w:sz w:val="22"/>
          <w:szCs w:val="22"/>
        </w:rPr>
        <w:t>, Kechnec</w:t>
      </w:r>
    </w:p>
    <w:p w:rsidR="005901FA" w:rsidRDefault="005901FA">
      <w:pPr>
        <w:tabs>
          <w:tab w:val="clear" w:pos="284"/>
          <w:tab w:val="left" w:pos="36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 w:rsidRPr="005901FA">
        <w:rPr>
          <w:rFonts w:ascii="Lucida Sans Unicode" w:hAnsi="Lucida Sans Unicode" w:cs="Lucida Sans Unicode"/>
          <w:sz w:val="22"/>
          <w:szCs w:val="22"/>
        </w:rPr>
        <w:t>Schelling Anlagebau GmbH</w:t>
      </w:r>
      <w:r w:rsidR="002E0CA9">
        <w:rPr>
          <w:rFonts w:ascii="Lucida Sans Unicode" w:hAnsi="Lucida Sans Unicode" w:cs="Lucida Sans Unicode"/>
          <w:sz w:val="22"/>
          <w:szCs w:val="22"/>
        </w:rPr>
        <w:t>, Rakúsko</w:t>
      </w:r>
    </w:p>
    <w:p w:rsidR="00BC565B" w:rsidRDefault="00BC565B">
      <w:pPr>
        <w:tabs>
          <w:tab w:val="clear" w:pos="284"/>
          <w:tab w:val="left" w:pos="36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>GOHR, s.r.o. Veľký Šariš</w:t>
      </w:r>
    </w:p>
    <w:p w:rsidR="002E0CA9" w:rsidRDefault="002E0CA9">
      <w:pPr>
        <w:tabs>
          <w:tab w:val="clear" w:pos="284"/>
          <w:tab w:val="left" w:pos="36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 w:rsidRPr="002E0CA9">
        <w:rPr>
          <w:rFonts w:ascii="Lucida Sans Unicode" w:hAnsi="Lucida Sans Unicode" w:cs="Lucida Sans Unicode"/>
          <w:sz w:val="22"/>
          <w:szCs w:val="22"/>
        </w:rPr>
        <w:t>GOHR-SNV, s.r.o.</w:t>
      </w:r>
      <w:r w:rsidRPr="002E0CA9">
        <w:t xml:space="preserve"> </w:t>
      </w:r>
      <w:r w:rsidRPr="002E0CA9">
        <w:rPr>
          <w:rFonts w:ascii="Lucida Sans Unicode" w:hAnsi="Lucida Sans Unicode" w:cs="Lucida Sans Unicode"/>
          <w:sz w:val="22"/>
          <w:szCs w:val="22"/>
        </w:rPr>
        <w:t>Spišská Nová Ves</w:t>
      </w:r>
    </w:p>
    <w:p w:rsidR="00BC565B" w:rsidRDefault="00BC565B">
      <w:pPr>
        <w:tabs>
          <w:tab w:val="clear" w:pos="284"/>
          <w:tab w:val="left" w:pos="36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>H.M.TRANSTECH, s.r.o. Prešov</w:t>
      </w:r>
    </w:p>
    <w:p w:rsidR="00BC565B" w:rsidRDefault="00BC565B">
      <w:pPr>
        <w:tabs>
          <w:tab w:val="clear" w:pos="284"/>
          <w:tab w:val="left" w:pos="36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>Anchor Lamina GmbH, Nemecko</w:t>
      </w:r>
    </w:p>
    <w:p w:rsidR="00BC565B" w:rsidRDefault="00BC565B">
      <w:pPr>
        <w:tabs>
          <w:tab w:val="clear" w:pos="284"/>
          <w:tab w:val="left" w:pos="36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lastRenderedPageBreak/>
        <w:t>LIPTOVSKÉ STROJÁRNE plus Liptovský Mikuláš</w:t>
      </w:r>
    </w:p>
    <w:p w:rsidR="002E0CA9" w:rsidRDefault="002E0CA9">
      <w:pPr>
        <w:tabs>
          <w:tab w:val="clear" w:pos="284"/>
          <w:tab w:val="left" w:pos="36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 w:rsidRPr="002E0CA9">
        <w:rPr>
          <w:rFonts w:ascii="Lucida Sans Unicode" w:hAnsi="Lucida Sans Unicode" w:cs="Lucida Sans Unicode"/>
          <w:sz w:val="22"/>
          <w:szCs w:val="22"/>
        </w:rPr>
        <w:t>BÉRES Vagyonhasznosító  Kft.</w:t>
      </w:r>
      <w:r>
        <w:rPr>
          <w:rFonts w:ascii="Lucida Sans Unicode" w:hAnsi="Lucida Sans Unicode" w:cs="Lucida Sans Unicode"/>
          <w:sz w:val="22"/>
          <w:szCs w:val="22"/>
        </w:rPr>
        <w:t>, Maďarsko</w:t>
      </w:r>
    </w:p>
    <w:p w:rsidR="002E0CA9" w:rsidRDefault="002E0CA9">
      <w:pPr>
        <w:tabs>
          <w:tab w:val="clear" w:pos="284"/>
          <w:tab w:val="left" w:pos="36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 w:rsidRPr="002E0CA9">
        <w:rPr>
          <w:rFonts w:ascii="Lucida Sans Unicode" w:hAnsi="Lucida Sans Unicode" w:cs="Lucida Sans Unicode"/>
          <w:sz w:val="22"/>
          <w:szCs w:val="22"/>
        </w:rPr>
        <w:t>CWT Metal, s.r.o.</w:t>
      </w:r>
      <w:r>
        <w:rPr>
          <w:rFonts w:ascii="Lucida Sans Unicode" w:hAnsi="Lucida Sans Unicode" w:cs="Lucida Sans Unicode"/>
          <w:sz w:val="22"/>
          <w:szCs w:val="22"/>
        </w:rPr>
        <w:t xml:space="preserve">, </w:t>
      </w:r>
      <w:r w:rsidRPr="002E0CA9">
        <w:rPr>
          <w:rFonts w:ascii="Lucida Sans Unicode" w:hAnsi="Lucida Sans Unicode" w:cs="Lucida Sans Unicode"/>
          <w:sz w:val="22"/>
          <w:szCs w:val="22"/>
        </w:rPr>
        <w:t>Brzotín</w:t>
      </w:r>
    </w:p>
    <w:p w:rsidR="002E0CA9" w:rsidRDefault="002E0CA9">
      <w:pPr>
        <w:tabs>
          <w:tab w:val="clear" w:pos="284"/>
          <w:tab w:val="left" w:pos="36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 w:rsidRPr="002E0CA9">
        <w:rPr>
          <w:rFonts w:ascii="Lucida Sans Unicode" w:hAnsi="Lucida Sans Unicode" w:cs="Lucida Sans Unicode"/>
          <w:sz w:val="22"/>
          <w:szCs w:val="22"/>
        </w:rPr>
        <w:t>RMR Slovensko,  s.r.o.</w:t>
      </w:r>
      <w:r>
        <w:rPr>
          <w:rFonts w:ascii="Lucida Sans Unicode" w:hAnsi="Lucida Sans Unicode" w:cs="Lucida Sans Unicode"/>
          <w:sz w:val="22"/>
          <w:szCs w:val="22"/>
        </w:rPr>
        <w:t>, Humenné</w:t>
      </w:r>
    </w:p>
    <w:p w:rsidR="002E0CA9" w:rsidRDefault="002E0CA9">
      <w:pPr>
        <w:tabs>
          <w:tab w:val="clear" w:pos="284"/>
          <w:tab w:val="left" w:pos="36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</w:p>
    <w:p w:rsidR="00BC565B" w:rsidRDefault="00BC565B">
      <w:pPr>
        <w:tabs>
          <w:tab w:val="clear" w:pos="284"/>
          <w:tab w:val="left" w:pos="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ab/>
        <w:t>Medzi najväčších dodávateľ</w:t>
      </w:r>
      <w:r w:rsidR="008E14CA">
        <w:rPr>
          <w:rFonts w:ascii="Lucida Sans Unicode" w:hAnsi="Lucida Sans Unicode" w:cs="Lucida Sans Unicode"/>
          <w:sz w:val="22"/>
          <w:szCs w:val="22"/>
        </w:rPr>
        <w:t>o</w:t>
      </w:r>
      <w:r>
        <w:rPr>
          <w:rFonts w:ascii="Lucida Sans Unicode" w:hAnsi="Lucida Sans Unicode" w:cs="Lucida Sans Unicode"/>
          <w:sz w:val="22"/>
          <w:szCs w:val="22"/>
        </w:rPr>
        <w:t>v  materiálu spoločnosti v roku 20</w:t>
      </w:r>
      <w:r w:rsidR="002E0CA9">
        <w:rPr>
          <w:rFonts w:ascii="Lucida Sans Unicode" w:hAnsi="Lucida Sans Unicode" w:cs="Lucida Sans Unicode"/>
          <w:sz w:val="22"/>
          <w:szCs w:val="22"/>
        </w:rPr>
        <w:t>13</w:t>
      </w:r>
      <w:r>
        <w:rPr>
          <w:rFonts w:ascii="Lucida Sans Unicode" w:hAnsi="Lucida Sans Unicode" w:cs="Lucida Sans Unicode"/>
          <w:sz w:val="22"/>
          <w:szCs w:val="22"/>
        </w:rPr>
        <w:t xml:space="preserve"> patrili</w:t>
      </w:r>
    </w:p>
    <w:p w:rsidR="00BC565B" w:rsidRDefault="00BC565B">
      <w:pPr>
        <w:tabs>
          <w:tab w:val="clear" w:pos="284"/>
          <w:tab w:val="left" w:pos="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</w:p>
    <w:p w:rsidR="00BC565B" w:rsidRDefault="00BC565B">
      <w:pPr>
        <w:tabs>
          <w:tab w:val="clear" w:pos="284"/>
          <w:tab w:val="left" w:pos="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>TECHSERVICE, s.r.o. Bratislava</w:t>
      </w:r>
    </w:p>
    <w:p w:rsidR="00BC565B" w:rsidRDefault="00BC565B">
      <w:pPr>
        <w:tabs>
          <w:tab w:val="clear" w:pos="284"/>
          <w:tab w:val="left" w:pos="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>Raven, a.s. Považská Bystrica</w:t>
      </w:r>
    </w:p>
    <w:p w:rsidR="00BC565B" w:rsidRDefault="00BC565B">
      <w:pPr>
        <w:tabs>
          <w:tab w:val="clear" w:pos="284"/>
          <w:tab w:val="left" w:pos="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>FERONA Slovakia a.s. Žilina</w:t>
      </w:r>
    </w:p>
    <w:p w:rsidR="008E14CA" w:rsidRDefault="008E14CA">
      <w:pPr>
        <w:tabs>
          <w:tab w:val="clear" w:pos="284"/>
          <w:tab w:val="left" w:pos="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 w:rsidRPr="008E14CA">
        <w:rPr>
          <w:rFonts w:ascii="Lucida Sans Unicode" w:hAnsi="Lucida Sans Unicode" w:cs="Lucida Sans Unicode"/>
          <w:sz w:val="22"/>
          <w:szCs w:val="22"/>
        </w:rPr>
        <w:t>BE Group Slovakia, s.r.o.</w:t>
      </w:r>
      <w:r>
        <w:rPr>
          <w:rFonts w:ascii="Lucida Sans Unicode" w:hAnsi="Lucida Sans Unicode" w:cs="Lucida Sans Unicode"/>
          <w:sz w:val="22"/>
          <w:szCs w:val="22"/>
        </w:rPr>
        <w:t>, Michalovce</w:t>
      </w:r>
    </w:p>
    <w:p w:rsidR="008E14CA" w:rsidRDefault="008E14CA">
      <w:pPr>
        <w:tabs>
          <w:tab w:val="clear" w:pos="284"/>
          <w:tab w:val="left" w:pos="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 w:rsidRPr="008E14CA">
        <w:rPr>
          <w:rFonts w:ascii="Lucida Sans Unicode" w:hAnsi="Lucida Sans Unicode" w:cs="Lucida Sans Unicode"/>
          <w:sz w:val="22"/>
          <w:szCs w:val="22"/>
        </w:rPr>
        <w:t xml:space="preserve">Ing. Pavol Berta </w:t>
      </w:r>
      <w:r>
        <w:rPr>
          <w:rFonts w:ascii="Lucida Sans Unicode" w:hAnsi="Lucida Sans Unicode" w:cs="Lucida Sans Unicode"/>
          <w:sz w:val="22"/>
          <w:szCs w:val="22"/>
        </w:rPr>
        <w:t>–</w:t>
      </w:r>
      <w:r w:rsidRPr="008E14CA">
        <w:rPr>
          <w:rFonts w:ascii="Lucida Sans Unicode" w:hAnsi="Lucida Sans Unicode" w:cs="Lucida Sans Unicode"/>
          <w:sz w:val="22"/>
          <w:szCs w:val="22"/>
        </w:rPr>
        <w:t xml:space="preserve"> GBO</w:t>
      </w:r>
      <w:r>
        <w:rPr>
          <w:rFonts w:ascii="Lucida Sans Unicode" w:hAnsi="Lucida Sans Unicode" w:cs="Lucida Sans Unicode"/>
          <w:sz w:val="22"/>
          <w:szCs w:val="22"/>
        </w:rPr>
        <w:t>, Košice</w:t>
      </w:r>
    </w:p>
    <w:p w:rsidR="008E14CA" w:rsidRDefault="008E14CA">
      <w:pPr>
        <w:tabs>
          <w:tab w:val="clear" w:pos="284"/>
          <w:tab w:val="left" w:pos="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 w:rsidRPr="008E14CA">
        <w:rPr>
          <w:rFonts w:ascii="Lucida Sans Unicode" w:hAnsi="Lucida Sans Unicode" w:cs="Lucida Sans Unicode"/>
          <w:sz w:val="22"/>
          <w:szCs w:val="22"/>
        </w:rPr>
        <w:t>Salzgitter Mannesmann Stahlhandel</w:t>
      </w:r>
      <w:r>
        <w:rPr>
          <w:rFonts w:ascii="Lucida Sans Unicode" w:hAnsi="Lucida Sans Unicode" w:cs="Lucida Sans Unicode"/>
          <w:sz w:val="22"/>
          <w:szCs w:val="22"/>
        </w:rPr>
        <w:t>,</w:t>
      </w:r>
      <w:r w:rsidRPr="008E14CA">
        <w:t xml:space="preserve"> </w:t>
      </w:r>
      <w:r w:rsidRPr="008E14CA">
        <w:rPr>
          <w:rFonts w:ascii="Lucida Sans Unicode" w:hAnsi="Lucida Sans Unicode" w:cs="Lucida Sans Unicode"/>
          <w:sz w:val="22"/>
          <w:szCs w:val="22"/>
        </w:rPr>
        <w:t>Č</w:t>
      </w:r>
      <w:r>
        <w:rPr>
          <w:rFonts w:ascii="Lucida Sans Unicode" w:hAnsi="Lucida Sans Unicode" w:cs="Lucida Sans Unicode"/>
          <w:sz w:val="22"/>
          <w:szCs w:val="22"/>
        </w:rPr>
        <w:t>eská republika</w:t>
      </w:r>
    </w:p>
    <w:p w:rsidR="008E14CA" w:rsidRDefault="008E14CA">
      <w:pPr>
        <w:tabs>
          <w:tab w:val="clear" w:pos="284"/>
          <w:tab w:val="left" w:pos="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 w:rsidRPr="008E14CA">
        <w:rPr>
          <w:rFonts w:ascii="Lucida Sans Unicode" w:hAnsi="Lucida Sans Unicode" w:cs="Lucida Sans Unicode"/>
          <w:sz w:val="22"/>
          <w:szCs w:val="22"/>
        </w:rPr>
        <w:t>PLAZMATECH SYSTEMS s.r.o.</w:t>
      </w:r>
      <w:r>
        <w:rPr>
          <w:rFonts w:ascii="Lucida Sans Unicode" w:hAnsi="Lucida Sans Unicode" w:cs="Lucida Sans Unicode"/>
          <w:sz w:val="22"/>
          <w:szCs w:val="22"/>
        </w:rPr>
        <w:t xml:space="preserve">, </w:t>
      </w:r>
      <w:r w:rsidRPr="008E14CA">
        <w:rPr>
          <w:rFonts w:ascii="Lucida Sans Unicode" w:hAnsi="Lucida Sans Unicode" w:cs="Lucida Sans Unicode"/>
          <w:sz w:val="22"/>
          <w:szCs w:val="22"/>
        </w:rPr>
        <w:t>Č</w:t>
      </w:r>
      <w:r>
        <w:rPr>
          <w:rFonts w:ascii="Lucida Sans Unicode" w:hAnsi="Lucida Sans Unicode" w:cs="Lucida Sans Unicode"/>
          <w:sz w:val="22"/>
          <w:szCs w:val="22"/>
        </w:rPr>
        <w:t>eská republika</w:t>
      </w:r>
    </w:p>
    <w:p w:rsidR="008E14CA" w:rsidRDefault="008E14CA">
      <w:pPr>
        <w:tabs>
          <w:tab w:val="clear" w:pos="284"/>
          <w:tab w:val="left" w:pos="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 w:rsidRPr="008E14CA">
        <w:rPr>
          <w:rFonts w:ascii="Lucida Sans Unicode" w:hAnsi="Lucida Sans Unicode" w:cs="Lucida Sans Unicode"/>
          <w:sz w:val="22"/>
          <w:szCs w:val="22"/>
        </w:rPr>
        <w:t>METALSOURCE Bohumil Sluka</w:t>
      </w:r>
      <w:r>
        <w:rPr>
          <w:rFonts w:ascii="Lucida Sans Unicode" w:hAnsi="Lucida Sans Unicode" w:cs="Lucida Sans Unicode"/>
          <w:sz w:val="22"/>
          <w:szCs w:val="22"/>
        </w:rPr>
        <w:t xml:space="preserve">, </w:t>
      </w:r>
      <w:r w:rsidRPr="008E14CA">
        <w:rPr>
          <w:rFonts w:ascii="Lucida Sans Unicode" w:hAnsi="Lucida Sans Unicode" w:cs="Lucida Sans Unicode"/>
          <w:sz w:val="22"/>
          <w:szCs w:val="22"/>
        </w:rPr>
        <w:t>Č</w:t>
      </w:r>
      <w:r>
        <w:rPr>
          <w:rFonts w:ascii="Lucida Sans Unicode" w:hAnsi="Lucida Sans Unicode" w:cs="Lucida Sans Unicode"/>
          <w:sz w:val="22"/>
          <w:szCs w:val="22"/>
        </w:rPr>
        <w:t>eská republika</w:t>
      </w:r>
    </w:p>
    <w:p w:rsidR="008E14CA" w:rsidRDefault="008E14CA">
      <w:pPr>
        <w:tabs>
          <w:tab w:val="clear" w:pos="284"/>
          <w:tab w:val="left" w:pos="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 w:rsidRPr="008E14CA">
        <w:rPr>
          <w:rFonts w:ascii="Lucida Sans Unicode" w:hAnsi="Lucida Sans Unicode" w:cs="Lucida Sans Unicode"/>
          <w:sz w:val="22"/>
          <w:szCs w:val="22"/>
        </w:rPr>
        <w:t>ThyssenKrupp Ferrosta, spol. s r.o.</w:t>
      </w:r>
      <w:r>
        <w:rPr>
          <w:rFonts w:ascii="Lucida Sans Unicode" w:hAnsi="Lucida Sans Unicode" w:cs="Lucida Sans Unicode"/>
          <w:sz w:val="22"/>
          <w:szCs w:val="22"/>
        </w:rPr>
        <w:t xml:space="preserve">, </w:t>
      </w:r>
      <w:r w:rsidRPr="008E14CA">
        <w:rPr>
          <w:rFonts w:ascii="Lucida Sans Unicode" w:hAnsi="Lucida Sans Unicode" w:cs="Lucida Sans Unicode"/>
          <w:sz w:val="22"/>
          <w:szCs w:val="22"/>
        </w:rPr>
        <w:t>Nové Zámky</w:t>
      </w:r>
    </w:p>
    <w:p w:rsidR="008E14CA" w:rsidRDefault="008E14CA">
      <w:pPr>
        <w:tabs>
          <w:tab w:val="clear" w:pos="284"/>
          <w:tab w:val="left" w:pos="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 w:rsidRPr="008E14CA">
        <w:rPr>
          <w:rFonts w:ascii="Lucida Sans Unicode" w:hAnsi="Lucida Sans Unicode" w:cs="Lucida Sans Unicode"/>
          <w:sz w:val="22"/>
          <w:szCs w:val="22"/>
        </w:rPr>
        <w:t>MERCOR, s.r.o.</w:t>
      </w:r>
      <w:r>
        <w:rPr>
          <w:rFonts w:ascii="Lucida Sans Unicode" w:hAnsi="Lucida Sans Unicode" w:cs="Lucida Sans Unicode"/>
          <w:sz w:val="22"/>
          <w:szCs w:val="22"/>
        </w:rPr>
        <w:t>, košice</w:t>
      </w:r>
    </w:p>
    <w:p w:rsidR="008E14CA" w:rsidRDefault="008E14CA">
      <w:pPr>
        <w:tabs>
          <w:tab w:val="clear" w:pos="284"/>
          <w:tab w:val="left" w:pos="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</w:p>
    <w:p w:rsidR="008E14CA" w:rsidRDefault="008E14CA">
      <w:pPr>
        <w:tabs>
          <w:tab w:val="clear" w:pos="284"/>
          <w:tab w:val="left" w:pos="0"/>
        </w:tabs>
        <w:overflowPunct w:val="0"/>
        <w:autoSpaceDE w:val="0"/>
        <w:spacing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</w:p>
    <w:p w:rsidR="00BC565B" w:rsidRDefault="00BC565B">
      <w:pPr>
        <w:overflowPunct w:val="0"/>
        <w:autoSpaceDE w:val="0"/>
        <w:spacing w:line="240" w:lineRule="auto"/>
        <w:ind w:left="360"/>
        <w:rPr>
          <w:rFonts w:ascii="Lucida Sans Unicode" w:hAnsi="Lucida Sans Unicode" w:cs="Lucida Sans Unicode"/>
          <w:sz w:val="22"/>
          <w:szCs w:val="22"/>
        </w:rPr>
      </w:pPr>
    </w:p>
    <w:p w:rsidR="00BC565B" w:rsidRDefault="00BC565B">
      <w:pPr>
        <w:pStyle w:val="Nadpis4"/>
        <w:spacing w:before="0" w:after="0" w:line="240" w:lineRule="auto"/>
        <w:ind w:left="54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>Iné dôležité informácie</w:t>
      </w:r>
    </w:p>
    <w:p w:rsidR="00BC565B" w:rsidRDefault="00BC565B"/>
    <w:p w:rsidR="00BC565B" w:rsidRDefault="00BC565B">
      <w:pPr>
        <w:tabs>
          <w:tab w:val="clear" w:pos="284"/>
          <w:tab w:val="left" w:pos="180"/>
        </w:tabs>
        <w:spacing w:line="240" w:lineRule="auto"/>
        <w:ind w:left="18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 xml:space="preserve"> </w:t>
      </w:r>
      <w:r>
        <w:rPr>
          <w:rFonts w:ascii="Lucida Sans Unicode" w:hAnsi="Lucida Sans Unicode" w:cs="Lucida Sans Unicode"/>
          <w:sz w:val="22"/>
          <w:szCs w:val="22"/>
        </w:rPr>
        <w:tab/>
      </w:r>
      <w:r w:rsidR="0041671D">
        <w:rPr>
          <w:rFonts w:ascii="Lucida Sans Unicode" w:hAnsi="Lucida Sans Unicode" w:cs="Lucida Sans Unicode"/>
          <w:sz w:val="22"/>
          <w:szCs w:val="22"/>
        </w:rPr>
        <w:t>S</w:t>
      </w:r>
      <w:r>
        <w:rPr>
          <w:rFonts w:ascii="Lucida Sans Unicode" w:hAnsi="Lucida Sans Unicode" w:cs="Lucida Sans Unicode"/>
          <w:sz w:val="22"/>
          <w:szCs w:val="22"/>
        </w:rPr>
        <w:t>poločnosť nemá zriadenú organizačnú zložku v zahraničí.</w:t>
      </w:r>
    </w:p>
    <w:p w:rsidR="00BC565B" w:rsidRDefault="00BC565B">
      <w:pPr>
        <w:tabs>
          <w:tab w:val="clear" w:pos="284"/>
        </w:tabs>
        <w:overflowPunct w:val="0"/>
        <w:autoSpaceDE w:val="0"/>
        <w:spacing w:line="240" w:lineRule="auto"/>
        <w:jc w:val="left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>V roku 20</w:t>
      </w:r>
      <w:r w:rsidR="008E14CA">
        <w:rPr>
          <w:rFonts w:ascii="Lucida Sans Unicode" w:hAnsi="Lucida Sans Unicode" w:cs="Lucida Sans Unicode"/>
          <w:sz w:val="22"/>
          <w:szCs w:val="22"/>
        </w:rPr>
        <w:t>13</w:t>
      </w:r>
      <w:r>
        <w:rPr>
          <w:rFonts w:ascii="Lucida Sans Unicode" w:hAnsi="Lucida Sans Unicode" w:cs="Lucida Sans Unicode"/>
          <w:sz w:val="22"/>
          <w:szCs w:val="22"/>
        </w:rPr>
        <w:t xml:space="preserve"> nebolo účtované o nákladoch na činnosti v oblasti výskumu a vývoja.  Spoločnosť neúčtovala o nadobúdaní vlastných akcií, dočasných listov, obchodných podielov a akcií, dočasných listov ani o obchodných podieloch ovládajúcej osoby. </w:t>
      </w:r>
    </w:p>
    <w:p w:rsidR="00BC565B" w:rsidRDefault="00BC565B">
      <w:pPr>
        <w:overflowPunct w:val="0"/>
        <w:autoSpaceDE w:val="0"/>
        <w:spacing w:line="240" w:lineRule="auto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ab/>
      </w:r>
      <w:r>
        <w:rPr>
          <w:rFonts w:ascii="Lucida Sans Unicode" w:hAnsi="Lucida Sans Unicode" w:cs="Lucida Sans Unicode"/>
          <w:sz w:val="22"/>
          <w:szCs w:val="22"/>
        </w:rPr>
        <w:tab/>
        <w:t xml:space="preserve">Firma vykazuje stabilný vývoj, napriek tomu je pripravená aj na nepriaznivé smery vývoja. Najvýznamnejším rizikom je strata trhu. Firma pozorne sleduje trendy v tejto oblasti. </w:t>
      </w:r>
    </w:p>
    <w:p w:rsidR="00BC565B" w:rsidRDefault="00BC565B">
      <w:pPr>
        <w:tabs>
          <w:tab w:val="clear" w:pos="284"/>
        </w:tabs>
        <w:overflowPunct w:val="0"/>
        <w:autoSpaceDE w:val="0"/>
        <w:spacing w:line="240" w:lineRule="auto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 xml:space="preserve">    </w:t>
      </w:r>
      <w:r>
        <w:rPr>
          <w:rFonts w:ascii="Lucida Sans Unicode" w:hAnsi="Lucida Sans Unicode" w:cs="Lucida Sans Unicode"/>
          <w:sz w:val="22"/>
          <w:szCs w:val="22"/>
        </w:rPr>
        <w:tab/>
        <w:t xml:space="preserve">Firma nepredpokladá zmenu vplyvu na životné prostredie, </w:t>
      </w:r>
      <w:r w:rsidR="00CF2BFF">
        <w:rPr>
          <w:rFonts w:ascii="Lucida Sans Unicode" w:hAnsi="Lucida Sans Unicode" w:cs="Lucida Sans Unicode"/>
          <w:sz w:val="22"/>
          <w:szCs w:val="22"/>
        </w:rPr>
        <w:t>keďže</w:t>
      </w:r>
      <w:r>
        <w:rPr>
          <w:rFonts w:ascii="Lucida Sans Unicode" w:hAnsi="Lucida Sans Unicode" w:cs="Lucida Sans Unicode"/>
          <w:sz w:val="22"/>
          <w:szCs w:val="22"/>
        </w:rPr>
        <w:t xml:space="preserve"> ani v dnešnej dobe nepatrí medzi významných znečisťovateľov. Ako malá výrobná firma nebude významne vplývať ani na zamestnanosť v regióne. </w:t>
      </w:r>
    </w:p>
    <w:p w:rsidR="00BC565B" w:rsidRDefault="00BC565B">
      <w:pPr>
        <w:tabs>
          <w:tab w:val="clear" w:pos="284"/>
        </w:tabs>
        <w:overflowPunct w:val="0"/>
        <w:autoSpaceDE w:val="0"/>
        <w:spacing w:line="240" w:lineRule="auto"/>
        <w:ind w:left="180"/>
        <w:rPr>
          <w:rFonts w:ascii="Lucida Sans Unicode" w:hAnsi="Lucida Sans Unicode" w:cs="Lucida Sans Unicode"/>
          <w:sz w:val="22"/>
          <w:szCs w:val="22"/>
        </w:rPr>
      </w:pPr>
    </w:p>
    <w:p w:rsidR="008A38A1" w:rsidRDefault="008A38A1">
      <w:pPr>
        <w:tabs>
          <w:tab w:val="clear" w:pos="284"/>
        </w:tabs>
        <w:overflowPunct w:val="0"/>
        <w:autoSpaceDE w:val="0"/>
        <w:spacing w:line="240" w:lineRule="auto"/>
        <w:ind w:left="180"/>
      </w:pPr>
    </w:p>
    <w:p w:rsidR="00BC565B" w:rsidRDefault="00BC565B">
      <w:pPr>
        <w:tabs>
          <w:tab w:val="clear" w:pos="284"/>
        </w:tabs>
        <w:overflowPunct w:val="0"/>
        <w:autoSpaceDE w:val="0"/>
        <w:spacing w:line="240" w:lineRule="auto"/>
        <w:ind w:left="180" w:hanging="180"/>
        <w:jc w:val="left"/>
        <w:rPr>
          <w:rFonts w:ascii="Lucida Sans Unicode" w:hAnsi="Lucida Sans Unicode" w:cs="Lucida Sans Unicode"/>
          <w:b/>
          <w:bCs/>
          <w:sz w:val="22"/>
          <w:szCs w:val="22"/>
        </w:rPr>
      </w:pPr>
      <w:r>
        <w:rPr>
          <w:rFonts w:ascii="Lucida Sans Unicode" w:hAnsi="Lucida Sans Unicode" w:cs="Lucida Sans Unicode"/>
          <w:b/>
          <w:bCs/>
          <w:sz w:val="22"/>
          <w:szCs w:val="22"/>
        </w:rPr>
        <w:t>Pohľadávky podľa rozmedzia splatnosti ( v </w:t>
      </w:r>
      <w:r w:rsidR="00231BBC">
        <w:rPr>
          <w:rFonts w:ascii="Lucida Sans Unicode" w:hAnsi="Lucida Sans Unicode" w:cs="Lucida Sans Unicode"/>
          <w:b/>
          <w:bCs/>
          <w:sz w:val="22"/>
          <w:szCs w:val="22"/>
        </w:rPr>
        <w:t>Eur</w:t>
      </w:r>
      <w:r>
        <w:rPr>
          <w:rFonts w:ascii="Lucida Sans Unicode" w:hAnsi="Lucida Sans Unicode" w:cs="Lucida Sans Unicode"/>
          <w:b/>
          <w:bCs/>
          <w:sz w:val="22"/>
          <w:szCs w:val="22"/>
        </w:rPr>
        <w:t>)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010"/>
        <w:gridCol w:w="2520"/>
      </w:tblGrid>
      <w:tr w:rsidR="00BC565B">
        <w:trPr>
          <w:trHeight w:val="285"/>
        </w:trPr>
        <w:tc>
          <w:tcPr>
            <w:tcW w:w="6010" w:type="dxa"/>
            <w:tcBorders>
              <w:bottom w:val="single" w:sz="4" w:space="0" w:color="000000"/>
            </w:tcBorders>
            <w:shd w:val="clear" w:color="auto" w:fill="FFFF00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</w:p>
        </w:tc>
        <w:tc>
          <w:tcPr>
            <w:tcW w:w="2520" w:type="dxa"/>
            <w:tcBorders>
              <w:bottom w:val="single" w:sz="4" w:space="0" w:color="000000"/>
            </w:tcBorders>
            <w:shd w:val="clear" w:color="auto" w:fill="FFFF00"/>
            <w:vAlign w:val="bottom"/>
          </w:tcPr>
          <w:p w:rsidR="00BC565B" w:rsidRDefault="005429F9" w:rsidP="005429F9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k 31.12.2013</w:t>
            </w:r>
          </w:p>
        </w:tc>
      </w:tr>
      <w:tr w:rsidR="00BC565B">
        <w:trPr>
          <w:trHeight w:val="270"/>
        </w:trPr>
        <w:tc>
          <w:tcPr>
            <w:tcW w:w="601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</w:pPr>
            <w:r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pohľadávky v lehote splatnosti</w:t>
            </w:r>
          </w:p>
        </w:tc>
        <w:tc>
          <w:tcPr>
            <w:tcW w:w="2520" w:type="dxa"/>
            <w:shd w:val="clear" w:color="auto" w:fill="FFFF99"/>
            <w:vAlign w:val="bottom"/>
          </w:tcPr>
          <w:p w:rsidR="00BC565B" w:rsidRDefault="008A35DE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</w:pPr>
            <w:r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401 143</w:t>
            </w:r>
          </w:p>
        </w:tc>
      </w:tr>
      <w:tr w:rsidR="00BC565B">
        <w:trPr>
          <w:trHeight w:val="270"/>
        </w:trPr>
        <w:tc>
          <w:tcPr>
            <w:tcW w:w="601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</w:pPr>
            <w:r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pohľadávy po lehote splatnosti</w:t>
            </w:r>
          </w:p>
        </w:tc>
        <w:tc>
          <w:tcPr>
            <w:tcW w:w="2520" w:type="dxa"/>
            <w:shd w:val="clear" w:color="auto" w:fill="FFFF99"/>
            <w:vAlign w:val="bottom"/>
          </w:tcPr>
          <w:p w:rsidR="00BC565B" w:rsidRDefault="008A35DE" w:rsidP="008A35DE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</w:pPr>
            <w:r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741 588</w:t>
            </w:r>
          </w:p>
        </w:tc>
      </w:tr>
      <w:tr w:rsidR="00BC565B">
        <w:trPr>
          <w:trHeight w:val="270"/>
        </w:trPr>
        <w:tc>
          <w:tcPr>
            <w:tcW w:w="601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</w:pPr>
            <w:r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pohľadávky po lehote splatnosti nad 360 dní</w:t>
            </w:r>
          </w:p>
        </w:tc>
        <w:tc>
          <w:tcPr>
            <w:tcW w:w="2520" w:type="dxa"/>
            <w:shd w:val="clear" w:color="auto" w:fill="FFFF99"/>
            <w:vAlign w:val="bottom"/>
          </w:tcPr>
          <w:p w:rsidR="00BC565B" w:rsidRDefault="008A35DE" w:rsidP="008A35DE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</w:pPr>
            <w:r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286 651</w:t>
            </w:r>
          </w:p>
        </w:tc>
      </w:tr>
    </w:tbl>
    <w:p w:rsidR="00BC565B" w:rsidRDefault="00BC565B">
      <w:pPr>
        <w:overflowPunct w:val="0"/>
        <w:autoSpaceDE w:val="0"/>
        <w:spacing w:line="240" w:lineRule="auto"/>
        <w:jc w:val="left"/>
        <w:rPr>
          <w:rFonts w:ascii="Lucida Sans Unicode" w:hAnsi="Lucida Sans Unicode" w:cs="Lucida Sans Unicode"/>
          <w:b/>
          <w:sz w:val="22"/>
          <w:szCs w:val="22"/>
        </w:rPr>
      </w:pPr>
    </w:p>
    <w:p w:rsidR="00383833" w:rsidRDefault="00383833">
      <w:pPr>
        <w:overflowPunct w:val="0"/>
        <w:autoSpaceDE w:val="0"/>
        <w:spacing w:line="240" w:lineRule="auto"/>
        <w:jc w:val="left"/>
        <w:rPr>
          <w:rFonts w:ascii="Lucida Sans Unicode" w:hAnsi="Lucida Sans Unicode" w:cs="Lucida Sans Unicode"/>
          <w:b/>
          <w:sz w:val="22"/>
          <w:szCs w:val="22"/>
        </w:rPr>
      </w:pPr>
    </w:p>
    <w:p w:rsidR="00D57B4C" w:rsidRDefault="00D57B4C">
      <w:pPr>
        <w:overflowPunct w:val="0"/>
        <w:autoSpaceDE w:val="0"/>
        <w:spacing w:line="240" w:lineRule="auto"/>
        <w:jc w:val="left"/>
        <w:rPr>
          <w:rFonts w:ascii="Lucida Sans Unicode" w:hAnsi="Lucida Sans Unicode" w:cs="Lucida Sans Unicode"/>
          <w:b/>
          <w:sz w:val="22"/>
          <w:szCs w:val="22"/>
        </w:rPr>
      </w:pPr>
    </w:p>
    <w:p w:rsidR="00D57B4C" w:rsidRDefault="00D57B4C">
      <w:pPr>
        <w:overflowPunct w:val="0"/>
        <w:autoSpaceDE w:val="0"/>
        <w:spacing w:line="240" w:lineRule="auto"/>
        <w:jc w:val="left"/>
        <w:rPr>
          <w:rFonts w:ascii="Lucida Sans Unicode" w:hAnsi="Lucida Sans Unicode" w:cs="Lucida Sans Unicode"/>
          <w:b/>
          <w:sz w:val="22"/>
          <w:szCs w:val="22"/>
        </w:rPr>
      </w:pPr>
    </w:p>
    <w:p w:rsidR="00D57B4C" w:rsidRDefault="00D57B4C">
      <w:pPr>
        <w:overflowPunct w:val="0"/>
        <w:autoSpaceDE w:val="0"/>
        <w:spacing w:line="240" w:lineRule="auto"/>
        <w:jc w:val="left"/>
        <w:rPr>
          <w:rFonts w:ascii="Lucida Sans Unicode" w:hAnsi="Lucida Sans Unicode" w:cs="Lucida Sans Unicode"/>
          <w:b/>
          <w:sz w:val="22"/>
          <w:szCs w:val="22"/>
        </w:rPr>
      </w:pPr>
    </w:p>
    <w:p w:rsidR="00D57B4C" w:rsidRDefault="00D57B4C">
      <w:pPr>
        <w:overflowPunct w:val="0"/>
        <w:autoSpaceDE w:val="0"/>
        <w:spacing w:line="240" w:lineRule="auto"/>
        <w:jc w:val="left"/>
        <w:rPr>
          <w:rFonts w:ascii="Lucida Sans Unicode" w:hAnsi="Lucida Sans Unicode" w:cs="Lucida Sans Unicode"/>
          <w:b/>
          <w:sz w:val="22"/>
          <w:szCs w:val="22"/>
        </w:rPr>
      </w:pPr>
    </w:p>
    <w:p w:rsidR="00383833" w:rsidRDefault="00383833">
      <w:pPr>
        <w:overflowPunct w:val="0"/>
        <w:autoSpaceDE w:val="0"/>
        <w:spacing w:line="240" w:lineRule="auto"/>
        <w:jc w:val="left"/>
        <w:rPr>
          <w:rFonts w:ascii="Lucida Sans Unicode" w:hAnsi="Lucida Sans Unicode" w:cs="Lucida Sans Unicode"/>
          <w:b/>
          <w:sz w:val="22"/>
          <w:szCs w:val="22"/>
        </w:rPr>
      </w:pPr>
    </w:p>
    <w:p w:rsidR="00BC565B" w:rsidRDefault="00BC565B">
      <w:pPr>
        <w:overflowPunct w:val="0"/>
        <w:autoSpaceDE w:val="0"/>
        <w:spacing w:line="240" w:lineRule="auto"/>
        <w:jc w:val="left"/>
        <w:rPr>
          <w:rFonts w:ascii="Lucida Sans Unicode" w:hAnsi="Lucida Sans Unicode" w:cs="Lucida Sans Unicode"/>
          <w:b/>
          <w:sz w:val="22"/>
          <w:szCs w:val="22"/>
        </w:rPr>
      </w:pPr>
      <w:r>
        <w:rPr>
          <w:rFonts w:ascii="Lucida Sans Unicode" w:hAnsi="Lucida Sans Unicode" w:cs="Lucida Sans Unicode"/>
          <w:b/>
          <w:sz w:val="22"/>
          <w:szCs w:val="22"/>
        </w:rPr>
        <w:t>Štruktúra pohľadávok po lehote splatnosti ( v </w:t>
      </w:r>
      <w:r w:rsidR="008A38A1">
        <w:rPr>
          <w:rFonts w:ascii="Lucida Sans Unicode" w:hAnsi="Lucida Sans Unicode" w:cs="Lucida Sans Unicode"/>
          <w:b/>
          <w:sz w:val="22"/>
          <w:szCs w:val="22"/>
        </w:rPr>
        <w:t>Eur</w:t>
      </w:r>
      <w:r>
        <w:rPr>
          <w:rFonts w:ascii="Lucida Sans Unicode" w:hAnsi="Lucida Sans Unicode" w:cs="Lucida Sans Unicode"/>
          <w:b/>
          <w:sz w:val="22"/>
          <w:szCs w:val="22"/>
        </w:rPr>
        <w:t xml:space="preserve"> )</w:t>
      </w:r>
    </w:p>
    <w:p w:rsidR="00BC565B" w:rsidRDefault="00BC565B">
      <w:pPr>
        <w:overflowPunct w:val="0"/>
        <w:autoSpaceDE w:val="0"/>
        <w:spacing w:line="240" w:lineRule="auto"/>
        <w:jc w:val="left"/>
        <w:rPr>
          <w:rFonts w:ascii="Lucida Sans Unicode" w:hAnsi="Lucida Sans Unicode" w:cs="Lucida Sans Unicode"/>
          <w:b/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6120"/>
        <w:gridCol w:w="2340"/>
      </w:tblGrid>
      <w:tr w:rsidR="00BC565B">
        <w:trPr>
          <w:trHeight w:val="270"/>
          <w:jc w:val="center"/>
        </w:trPr>
        <w:tc>
          <w:tcPr>
            <w:tcW w:w="6120" w:type="dxa"/>
            <w:shd w:val="clear" w:color="auto" w:fill="FFFF00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6"/>
                <w:szCs w:val="16"/>
                <w:lang w:val="cs-CZ"/>
              </w:rPr>
            </w:pPr>
          </w:p>
        </w:tc>
        <w:tc>
          <w:tcPr>
            <w:tcW w:w="2340" w:type="dxa"/>
            <w:shd w:val="clear" w:color="auto" w:fill="FFFF00"/>
            <w:vAlign w:val="bottom"/>
          </w:tcPr>
          <w:p w:rsidR="00BC565B" w:rsidRDefault="008A38A1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b/>
                <w:bCs/>
                <w:sz w:val="16"/>
                <w:szCs w:val="16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6"/>
                <w:szCs w:val="16"/>
                <w:lang w:val="cs-CZ"/>
              </w:rPr>
              <w:t>k 31.12.2013</w:t>
            </w:r>
          </w:p>
        </w:tc>
      </w:tr>
      <w:tr w:rsidR="00BC565B">
        <w:trPr>
          <w:trHeight w:val="270"/>
          <w:jc w:val="center"/>
        </w:trPr>
        <w:tc>
          <w:tcPr>
            <w:tcW w:w="61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</w:pPr>
            <w:r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pohľadávky po lehote splanosti do 30 dní</w:t>
            </w:r>
          </w:p>
        </w:tc>
        <w:tc>
          <w:tcPr>
            <w:tcW w:w="2340" w:type="dxa"/>
            <w:shd w:val="clear" w:color="auto" w:fill="FFFF99"/>
            <w:vAlign w:val="bottom"/>
          </w:tcPr>
          <w:p w:rsidR="00BC565B" w:rsidRDefault="008A38A1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</w:pPr>
            <w:r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137 853</w:t>
            </w:r>
          </w:p>
        </w:tc>
      </w:tr>
      <w:tr w:rsidR="00BC565B">
        <w:trPr>
          <w:trHeight w:val="270"/>
          <w:jc w:val="center"/>
        </w:trPr>
        <w:tc>
          <w:tcPr>
            <w:tcW w:w="6120" w:type="dxa"/>
            <w:shd w:val="clear" w:color="auto" w:fill="FFFF99"/>
            <w:vAlign w:val="bottom"/>
          </w:tcPr>
          <w:p w:rsidR="00BC565B" w:rsidRDefault="00BC565B" w:rsidP="008A38A1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</w:pPr>
            <w:r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 xml:space="preserve">pohľadávky po lehote splanosti </w:t>
            </w:r>
            <w:r w:rsidR="008A38A1"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3</w:t>
            </w:r>
            <w:r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0-</w:t>
            </w:r>
            <w:r w:rsidR="008A38A1"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9</w:t>
            </w:r>
            <w:r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0 dní</w:t>
            </w:r>
          </w:p>
        </w:tc>
        <w:tc>
          <w:tcPr>
            <w:tcW w:w="2340" w:type="dxa"/>
            <w:shd w:val="clear" w:color="auto" w:fill="FFFF99"/>
            <w:vAlign w:val="bottom"/>
          </w:tcPr>
          <w:p w:rsidR="00BC565B" w:rsidRDefault="008A38A1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</w:pPr>
            <w:r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93 753</w:t>
            </w:r>
          </w:p>
        </w:tc>
      </w:tr>
      <w:tr w:rsidR="00BC565B">
        <w:trPr>
          <w:trHeight w:val="270"/>
          <w:jc w:val="center"/>
        </w:trPr>
        <w:tc>
          <w:tcPr>
            <w:tcW w:w="6120" w:type="dxa"/>
            <w:shd w:val="clear" w:color="auto" w:fill="FFFF99"/>
            <w:vAlign w:val="bottom"/>
          </w:tcPr>
          <w:p w:rsidR="00BC565B" w:rsidRDefault="008A38A1" w:rsidP="008A38A1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</w:pPr>
            <w:r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pohľadávky po lehote splanosti 9</w:t>
            </w:r>
            <w:r w:rsidR="00BC565B"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0-</w:t>
            </w:r>
            <w:r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180</w:t>
            </w:r>
            <w:r w:rsidR="00BC565B"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 xml:space="preserve"> dní</w:t>
            </w:r>
          </w:p>
        </w:tc>
        <w:tc>
          <w:tcPr>
            <w:tcW w:w="2340" w:type="dxa"/>
            <w:shd w:val="clear" w:color="auto" w:fill="FFFF99"/>
            <w:vAlign w:val="bottom"/>
          </w:tcPr>
          <w:p w:rsidR="00BC565B" w:rsidRDefault="008A38A1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</w:pPr>
            <w:r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253 155</w:t>
            </w:r>
          </w:p>
        </w:tc>
      </w:tr>
      <w:tr w:rsidR="00BC565B">
        <w:trPr>
          <w:trHeight w:val="255"/>
          <w:jc w:val="center"/>
        </w:trPr>
        <w:tc>
          <w:tcPr>
            <w:tcW w:w="61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</w:pPr>
            <w:r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pohľadávky po lehote splanosti 180-360 dní</w:t>
            </w:r>
          </w:p>
        </w:tc>
        <w:tc>
          <w:tcPr>
            <w:tcW w:w="2340" w:type="dxa"/>
            <w:shd w:val="clear" w:color="auto" w:fill="FFFF99"/>
            <w:vAlign w:val="bottom"/>
          </w:tcPr>
          <w:p w:rsidR="00BC565B" w:rsidRDefault="008A38A1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</w:pPr>
            <w:r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256 727</w:t>
            </w:r>
          </w:p>
        </w:tc>
      </w:tr>
      <w:tr w:rsidR="00BC565B">
        <w:trPr>
          <w:trHeight w:val="255"/>
          <w:jc w:val="center"/>
        </w:trPr>
        <w:tc>
          <w:tcPr>
            <w:tcW w:w="61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</w:pPr>
            <w:r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pohľadávky po lehote splanosti nad 360 dní</w:t>
            </w:r>
          </w:p>
        </w:tc>
        <w:tc>
          <w:tcPr>
            <w:tcW w:w="2340" w:type="dxa"/>
            <w:shd w:val="clear" w:color="auto" w:fill="FFFF99"/>
            <w:vAlign w:val="bottom"/>
          </w:tcPr>
          <w:p w:rsidR="00BC565B" w:rsidRDefault="008A38A1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</w:pPr>
            <w:r>
              <w:rPr>
                <w:rFonts w:ascii="Lucida Sans Unicode" w:hAnsi="Lucida Sans Unicode" w:cs="Lucida Sans Unicode"/>
                <w:sz w:val="16"/>
                <w:szCs w:val="16"/>
                <w:lang w:val="cs-CZ"/>
              </w:rPr>
              <w:t>286 651</w:t>
            </w:r>
          </w:p>
        </w:tc>
      </w:tr>
    </w:tbl>
    <w:p w:rsidR="00BC565B" w:rsidRDefault="00BC565B">
      <w:pPr>
        <w:overflowPunct w:val="0"/>
        <w:autoSpaceDE w:val="0"/>
        <w:spacing w:line="240" w:lineRule="auto"/>
        <w:jc w:val="left"/>
      </w:pPr>
    </w:p>
    <w:p w:rsidR="00383833" w:rsidRDefault="00383833">
      <w:pPr>
        <w:overflowPunct w:val="0"/>
        <w:autoSpaceDE w:val="0"/>
        <w:spacing w:line="240" w:lineRule="auto"/>
        <w:jc w:val="left"/>
      </w:pPr>
    </w:p>
    <w:p w:rsidR="00BC565B" w:rsidRDefault="00BC565B">
      <w:pPr>
        <w:spacing w:line="240" w:lineRule="auto"/>
        <w:ind w:left="540" w:firstLine="540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b/>
          <w:bCs/>
          <w:color w:val="339966"/>
          <w:sz w:val="22"/>
          <w:szCs w:val="22"/>
        </w:rPr>
        <w:t xml:space="preserve">Priemerný počet dní inkasa </w:t>
      </w:r>
      <w:r>
        <w:rPr>
          <w:rFonts w:ascii="Lucida Sans Unicode" w:hAnsi="Lucida Sans Unicode" w:cs="Lucida Sans Unicode"/>
          <w:sz w:val="22"/>
          <w:szCs w:val="22"/>
        </w:rPr>
        <w:t>pohľadávok v roku</w:t>
      </w:r>
      <w:r>
        <w:rPr>
          <w:rFonts w:ascii="Lucida Sans Unicode" w:hAnsi="Lucida Sans Unicode" w:cs="Lucida Sans Unicode"/>
          <w:color w:val="339966"/>
          <w:sz w:val="22"/>
          <w:szCs w:val="22"/>
        </w:rPr>
        <w:t xml:space="preserve"> </w:t>
      </w:r>
      <w:r>
        <w:rPr>
          <w:rFonts w:ascii="Lucida Sans Unicode" w:hAnsi="Lucida Sans Unicode" w:cs="Lucida Sans Unicode"/>
          <w:sz w:val="22"/>
          <w:szCs w:val="22"/>
        </w:rPr>
        <w:t>20</w:t>
      </w:r>
      <w:r w:rsidR="00305BE1">
        <w:rPr>
          <w:rFonts w:ascii="Lucida Sans Unicode" w:hAnsi="Lucida Sans Unicode" w:cs="Lucida Sans Unicode"/>
          <w:sz w:val="22"/>
          <w:szCs w:val="22"/>
        </w:rPr>
        <w:t>13</w:t>
      </w:r>
      <w:r>
        <w:rPr>
          <w:rFonts w:ascii="Lucida Sans Unicode" w:hAnsi="Lucida Sans Unicode" w:cs="Lucida Sans Unicode"/>
          <w:sz w:val="22"/>
          <w:szCs w:val="22"/>
        </w:rPr>
        <w:t xml:space="preserve"> bol </w:t>
      </w:r>
      <w:r w:rsidR="00305BE1">
        <w:rPr>
          <w:rFonts w:ascii="Lucida Sans Unicode" w:hAnsi="Lucida Sans Unicode" w:cs="Lucida Sans Unicode"/>
          <w:sz w:val="22"/>
          <w:szCs w:val="22"/>
        </w:rPr>
        <w:t>158,57</w:t>
      </w:r>
      <w:r>
        <w:rPr>
          <w:rFonts w:ascii="Lucida Sans Unicode" w:hAnsi="Lucida Sans Unicode" w:cs="Lucida Sans Unicode"/>
          <w:sz w:val="22"/>
          <w:szCs w:val="22"/>
        </w:rPr>
        <w:t xml:space="preserve"> dňa. V roku 20</w:t>
      </w:r>
      <w:r w:rsidR="00305BE1">
        <w:rPr>
          <w:rFonts w:ascii="Lucida Sans Unicode" w:hAnsi="Lucida Sans Unicode" w:cs="Lucida Sans Unicode"/>
          <w:sz w:val="22"/>
          <w:szCs w:val="22"/>
        </w:rPr>
        <w:t>12</w:t>
      </w:r>
      <w:r>
        <w:rPr>
          <w:rFonts w:ascii="Lucida Sans Unicode" w:hAnsi="Lucida Sans Unicode" w:cs="Lucida Sans Unicode"/>
          <w:sz w:val="22"/>
          <w:szCs w:val="22"/>
        </w:rPr>
        <w:t xml:space="preserve"> bol </w:t>
      </w:r>
      <w:r w:rsidR="00305BE1">
        <w:rPr>
          <w:rFonts w:ascii="Lucida Sans Unicode" w:hAnsi="Lucida Sans Unicode" w:cs="Lucida Sans Unicode"/>
          <w:sz w:val="22"/>
          <w:szCs w:val="22"/>
        </w:rPr>
        <w:t>115,88</w:t>
      </w:r>
      <w:r>
        <w:rPr>
          <w:rFonts w:ascii="Lucida Sans Unicode" w:hAnsi="Lucida Sans Unicode" w:cs="Lucida Sans Unicode"/>
          <w:sz w:val="22"/>
          <w:szCs w:val="22"/>
        </w:rPr>
        <w:t xml:space="preserve"> dňa. </w:t>
      </w:r>
    </w:p>
    <w:p w:rsidR="00BE66DC" w:rsidRDefault="00BE66DC">
      <w:pPr>
        <w:overflowPunct w:val="0"/>
        <w:autoSpaceDE w:val="0"/>
        <w:spacing w:line="240" w:lineRule="auto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383833" w:rsidRDefault="00383833">
      <w:pPr>
        <w:overflowPunct w:val="0"/>
        <w:autoSpaceDE w:val="0"/>
        <w:spacing w:line="240" w:lineRule="auto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BC565B" w:rsidRDefault="00BC565B">
      <w:pPr>
        <w:overflowPunct w:val="0"/>
        <w:autoSpaceDE w:val="0"/>
        <w:spacing w:line="240" w:lineRule="auto"/>
        <w:rPr>
          <w:rFonts w:ascii="Lucida Sans Unicode" w:hAnsi="Lucida Sans Unicode" w:cs="Lucida Sans Unicode"/>
          <w:b/>
          <w:bCs/>
          <w:sz w:val="22"/>
          <w:szCs w:val="22"/>
        </w:rPr>
      </w:pPr>
      <w:r>
        <w:rPr>
          <w:rFonts w:ascii="Lucida Sans Unicode" w:hAnsi="Lucida Sans Unicode" w:cs="Lucida Sans Unicode"/>
          <w:b/>
          <w:bCs/>
          <w:sz w:val="22"/>
          <w:szCs w:val="22"/>
        </w:rPr>
        <w:t xml:space="preserve">     Dlhodobý hmotný majetok </w:t>
      </w:r>
    </w:p>
    <w:p w:rsidR="00383833" w:rsidRDefault="00383833">
      <w:pPr>
        <w:overflowPunct w:val="0"/>
        <w:autoSpaceDE w:val="0"/>
        <w:spacing w:line="240" w:lineRule="auto"/>
        <w:rPr>
          <w:rFonts w:ascii="Lucida Sans Unicode" w:hAnsi="Lucida Sans Unicode" w:cs="Lucida Sans Unicode"/>
          <w:b/>
          <w:bCs/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651"/>
        <w:gridCol w:w="1712"/>
        <w:gridCol w:w="1586"/>
        <w:gridCol w:w="1273"/>
        <w:gridCol w:w="1714"/>
      </w:tblGrid>
      <w:tr w:rsidR="00BC565B">
        <w:trPr>
          <w:trHeight w:val="285"/>
          <w:jc w:val="center"/>
        </w:trPr>
        <w:tc>
          <w:tcPr>
            <w:tcW w:w="8936" w:type="dxa"/>
            <w:gridSpan w:val="5"/>
            <w:vAlign w:val="bottom"/>
          </w:tcPr>
          <w:p w:rsidR="00BC565B" w:rsidRDefault="00BC565B" w:rsidP="00673556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Prehľad o štruktúre a pohyboch dlhodobého hmotného  majetku v roku 20</w:t>
            </w:r>
            <w:r w:rsidR="00673556"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13</w:t>
            </w: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 xml:space="preserve">  v tis. </w:t>
            </w:r>
            <w:r w:rsidR="00673556"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Eur</w:t>
            </w:r>
          </w:p>
        </w:tc>
      </w:tr>
      <w:tr w:rsidR="00BC565B">
        <w:trPr>
          <w:trHeight w:val="570"/>
          <w:jc w:val="center"/>
        </w:trPr>
        <w:tc>
          <w:tcPr>
            <w:tcW w:w="2651" w:type="dxa"/>
            <w:tcBorders>
              <w:bottom w:val="single" w:sz="4" w:space="0" w:color="000000"/>
            </w:tcBorders>
            <w:shd w:val="clear" w:color="auto" w:fill="FFFF00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samost.hnuteľné veci</w:t>
            </w:r>
          </w:p>
        </w:tc>
        <w:tc>
          <w:tcPr>
            <w:tcW w:w="1712" w:type="dxa"/>
            <w:tcBorders>
              <w:bottom w:val="single" w:sz="4" w:space="0" w:color="000000"/>
            </w:tcBorders>
            <w:shd w:val="clear" w:color="auto" w:fill="FFFF00"/>
            <w:vAlign w:val="bottom"/>
          </w:tcPr>
          <w:p w:rsidR="00BC565B" w:rsidRDefault="00BC565B" w:rsidP="00673556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zostatok k 31.12.20</w:t>
            </w:r>
            <w:r w:rsidR="00673556"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12</w:t>
            </w:r>
          </w:p>
        </w:tc>
        <w:tc>
          <w:tcPr>
            <w:tcW w:w="1586" w:type="dxa"/>
            <w:tcBorders>
              <w:bottom w:val="single" w:sz="4" w:space="0" w:color="000000"/>
            </w:tcBorders>
            <w:shd w:val="clear" w:color="auto" w:fill="FFFF00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prírastok kúpou a leasingom</w:t>
            </w:r>
          </w:p>
        </w:tc>
        <w:tc>
          <w:tcPr>
            <w:tcW w:w="1273" w:type="dxa"/>
            <w:tcBorders>
              <w:bottom w:val="single" w:sz="4" w:space="0" w:color="000000"/>
            </w:tcBorders>
            <w:shd w:val="clear" w:color="auto" w:fill="FFFF00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úbytky</w:t>
            </w:r>
          </w:p>
        </w:tc>
        <w:tc>
          <w:tcPr>
            <w:tcW w:w="1714" w:type="dxa"/>
            <w:tcBorders>
              <w:bottom w:val="single" w:sz="4" w:space="0" w:color="000000"/>
            </w:tcBorders>
            <w:shd w:val="clear" w:color="auto" w:fill="FFFF00"/>
            <w:vAlign w:val="bottom"/>
          </w:tcPr>
          <w:p w:rsidR="00BC565B" w:rsidRDefault="00673556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zostatok k 31.12.2013</w:t>
            </w:r>
          </w:p>
        </w:tc>
      </w:tr>
      <w:tr w:rsidR="00BC565B">
        <w:trPr>
          <w:trHeight w:val="345"/>
          <w:jc w:val="center"/>
        </w:trPr>
        <w:tc>
          <w:tcPr>
            <w:tcW w:w="2651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obstarávacia cena</w:t>
            </w:r>
          </w:p>
        </w:tc>
        <w:tc>
          <w:tcPr>
            <w:tcW w:w="1712" w:type="dxa"/>
            <w:shd w:val="clear" w:color="auto" w:fill="FFFF99"/>
            <w:vAlign w:val="bottom"/>
          </w:tcPr>
          <w:p w:rsidR="00BC565B" w:rsidRDefault="00673556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246</w:t>
            </w:r>
          </w:p>
        </w:tc>
        <w:tc>
          <w:tcPr>
            <w:tcW w:w="1586" w:type="dxa"/>
            <w:shd w:val="clear" w:color="auto" w:fill="FFFF99"/>
            <w:vAlign w:val="bottom"/>
          </w:tcPr>
          <w:p w:rsidR="00BC565B" w:rsidRDefault="000F3096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129</w:t>
            </w:r>
          </w:p>
        </w:tc>
        <w:tc>
          <w:tcPr>
            <w:tcW w:w="1273" w:type="dxa"/>
            <w:shd w:val="clear" w:color="auto" w:fill="FFFF99"/>
            <w:vAlign w:val="bottom"/>
          </w:tcPr>
          <w:p w:rsidR="00BC565B" w:rsidRDefault="000F3096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129</w:t>
            </w:r>
          </w:p>
        </w:tc>
        <w:tc>
          <w:tcPr>
            <w:tcW w:w="1714" w:type="dxa"/>
            <w:shd w:val="clear" w:color="auto" w:fill="FFFF99"/>
            <w:vAlign w:val="bottom"/>
          </w:tcPr>
          <w:p w:rsidR="00BC565B" w:rsidRDefault="000F3096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246</w:t>
            </w:r>
          </w:p>
        </w:tc>
      </w:tr>
      <w:tr w:rsidR="00BC565B">
        <w:trPr>
          <w:trHeight w:val="345"/>
          <w:jc w:val="center"/>
        </w:trPr>
        <w:tc>
          <w:tcPr>
            <w:tcW w:w="2651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oprávky</w:t>
            </w:r>
          </w:p>
        </w:tc>
        <w:tc>
          <w:tcPr>
            <w:tcW w:w="1712" w:type="dxa"/>
            <w:shd w:val="clear" w:color="auto" w:fill="FFFF99"/>
            <w:vAlign w:val="bottom"/>
          </w:tcPr>
          <w:p w:rsidR="00BC565B" w:rsidRDefault="00673556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203</w:t>
            </w:r>
          </w:p>
        </w:tc>
        <w:tc>
          <w:tcPr>
            <w:tcW w:w="1586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</w:p>
        </w:tc>
        <w:tc>
          <w:tcPr>
            <w:tcW w:w="1273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</w:p>
        </w:tc>
        <w:tc>
          <w:tcPr>
            <w:tcW w:w="1714" w:type="dxa"/>
            <w:shd w:val="clear" w:color="auto" w:fill="FFFF99"/>
            <w:vAlign w:val="bottom"/>
          </w:tcPr>
          <w:p w:rsidR="00BC565B" w:rsidRDefault="000F3096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244</w:t>
            </w:r>
          </w:p>
        </w:tc>
      </w:tr>
      <w:tr w:rsidR="00BC565B">
        <w:trPr>
          <w:trHeight w:val="345"/>
          <w:jc w:val="center"/>
        </w:trPr>
        <w:tc>
          <w:tcPr>
            <w:tcW w:w="2651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zostatková cena</w:t>
            </w:r>
          </w:p>
        </w:tc>
        <w:tc>
          <w:tcPr>
            <w:tcW w:w="1712" w:type="dxa"/>
            <w:shd w:val="clear" w:color="auto" w:fill="FFFF99"/>
            <w:vAlign w:val="bottom"/>
          </w:tcPr>
          <w:p w:rsidR="00BC565B" w:rsidRDefault="00673556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42</w:t>
            </w:r>
          </w:p>
        </w:tc>
        <w:tc>
          <w:tcPr>
            <w:tcW w:w="1586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 </w:t>
            </w:r>
          </w:p>
        </w:tc>
        <w:tc>
          <w:tcPr>
            <w:tcW w:w="1273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 </w:t>
            </w:r>
          </w:p>
        </w:tc>
        <w:tc>
          <w:tcPr>
            <w:tcW w:w="1714" w:type="dxa"/>
            <w:shd w:val="clear" w:color="auto" w:fill="FFFF99"/>
            <w:vAlign w:val="bottom"/>
          </w:tcPr>
          <w:p w:rsidR="00BC565B" w:rsidRDefault="000F3096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2</w:t>
            </w:r>
          </w:p>
        </w:tc>
      </w:tr>
      <w:tr w:rsidR="00BC565B">
        <w:trPr>
          <w:trHeight w:val="255"/>
          <w:jc w:val="center"/>
        </w:trPr>
        <w:tc>
          <w:tcPr>
            <w:tcW w:w="2651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8"/>
                <w:szCs w:val="18"/>
                <w:lang w:val="cs-CZ"/>
              </w:rPr>
            </w:pPr>
            <w:r>
              <w:rPr>
                <w:rFonts w:ascii="Arial" w:hAnsi="Arial" w:cs="Arial"/>
                <w:sz w:val="18"/>
                <w:szCs w:val="18"/>
                <w:lang w:val="cs-CZ"/>
              </w:rPr>
              <w:t> </w:t>
            </w:r>
          </w:p>
        </w:tc>
        <w:tc>
          <w:tcPr>
            <w:tcW w:w="1712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8"/>
                <w:szCs w:val="18"/>
                <w:lang w:val="cs-CZ"/>
              </w:rPr>
            </w:pPr>
            <w:r>
              <w:rPr>
                <w:rFonts w:ascii="Arial" w:hAnsi="Arial" w:cs="Arial"/>
                <w:sz w:val="18"/>
                <w:szCs w:val="18"/>
                <w:lang w:val="cs-CZ"/>
              </w:rPr>
              <w:t> </w:t>
            </w:r>
          </w:p>
        </w:tc>
        <w:tc>
          <w:tcPr>
            <w:tcW w:w="1586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8"/>
                <w:szCs w:val="18"/>
                <w:lang w:val="cs-CZ"/>
              </w:rPr>
            </w:pPr>
            <w:r>
              <w:rPr>
                <w:rFonts w:ascii="Arial" w:hAnsi="Arial" w:cs="Arial"/>
                <w:sz w:val="18"/>
                <w:szCs w:val="18"/>
                <w:lang w:val="cs-CZ"/>
              </w:rPr>
              <w:t> </w:t>
            </w:r>
          </w:p>
        </w:tc>
        <w:tc>
          <w:tcPr>
            <w:tcW w:w="1273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8"/>
                <w:szCs w:val="18"/>
                <w:lang w:val="cs-CZ"/>
              </w:rPr>
            </w:pPr>
            <w:r>
              <w:rPr>
                <w:rFonts w:ascii="Arial" w:hAnsi="Arial" w:cs="Arial"/>
                <w:sz w:val="18"/>
                <w:szCs w:val="18"/>
                <w:lang w:val="cs-CZ"/>
              </w:rPr>
              <w:t> </w:t>
            </w:r>
          </w:p>
        </w:tc>
        <w:tc>
          <w:tcPr>
            <w:tcW w:w="1714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8"/>
                <w:szCs w:val="18"/>
                <w:lang w:val="cs-CZ"/>
              </w:rPr>
            </w:pPr>
            <w:r>
              <w:rPr>
                <w:rFonts w:ascii="Arial" w:hAnsi="Arial" w:cs="Arial"/>
                <w:sz w:val="18"/>
                <w:szCs w:val="18"/>
                <w:lang w:val="cs-CZ"/>
              </w:rPr>
              <w:t> </w:t>
            </w:r>
          </w:p>
        </w:tc>
      </w:tr>
    </w:tbl>
    <w:p w:rsidR="00BC565B" w:rsidRDefault="00BC565B">
      <w:pPr>
        <w:overflowPunct w:val="0"/>
        <w:autoSpaceDE w:val="0"/>
        <w:spacing w:line="240" w:lineRule="auto"/>
      </w:pPr>
    </w:p>
    <w:p w:rsidR="00BC565B" w:rsidRDefault="00BC565B">
      <w:pPr>
        <w:overflowPunct w:val="0"/>
        <w:autoSpaceDE w:val="0"/>
        <w:spacing w:line="240" w:lineRule="auto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BC565B" w:rsidRDefault="00BC565B">
      <w:pPr>
        <w:overflowPunct w:val="0"/>
        <w:autoSpaceDE w:val="0"/>
        <w:spacing w:line="240" w:lineRule="auto"/>
        <w:rPr>
          <w:rFonts w:ascii="Lucida Sans Unicode" w:hAnsi="Lucida Sans Unicode" w:cs="Lucida Sans Unicode"/>
          <w:b/>
          <w:bCs/>
          <w:sz w:val="22"/>
          <w:szCs w:val="22"/>
        </w:rPr>
      </w:pPr>
      <w:r>
        <w:rPr>
          <w:rFonts w:ascii="Lucida Sans Unicode" w:hAnsi="Lucida Sans Unicode" w:cs="Lucida Sans Unicode"/>
          <w:b/>
          <w:bCs/>
          <w:sz w:val="22"/>
          <w:szCs w:val="22"/>
        </w:rPr>
        <w:t xml:space="preserve">        Finančný majetok</w:t>
      </w:r>
      <w:r>
        <w:rPr>
          <w:rFonts w:ascii="Lucida Sans Unicode" w:hAnsi="Lucida Sans Unicode" w:cs="Lucida Sans Unicode"/>
          <w:b/>
          <w:bCs/>
          <w:sz w:val="22"/>
          <w:szCs w:val="22"/>
        </w:rPr>
        <w:tab/>
      </w:r>
      <w:r>
        <w:rPr>
          <w:rFonts w:ascii="Lucida Sans Unicode" w:hAnsi="Lucida Sans Unicode" w:cs="Lucida Sans Unicode"/>
          <w:b/>
          <w:bCs/>
          <w:sz w:val="22"/>
          <w:szCs w:val="22"/>
        </w:rPr>
        <w:tab/>
      </w:r>
    </w:p>
    <w:p w:rsidR="00BC565B" w:rsidRDefault="00BC565B">
      <w:pPr>
        <w:overflowPunct w:val="0"/>
        <w:autoSpaceDE w:val="0"/>
        <w:spacing w:line="240" w:lineRule="auto"/>
        <w:rPr>
          <w:rFonts w:ascii="Lucida Sans Unicode" w:hAnsi="Lucida Sans Unicode" w:cs="Lucida Sans Unicode"/>
          <w:b/>
          <w:bCs/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5156"/>
        <w:gridCol w:w="1496"/>
      </w:tblGrid>
      <w:tr w:rsidR="00BC565B">
        <w:trPr>
          <w:trHeight w:val="270"/>
          <w:jc w:val="center"/>
        </w:trPr>
        <w:tc>
          <w:tcPr>
            <w:tcW w:w="5156" w:type="dxa"/>
            <w:shd w:val="clear" w:color="auto" w:fill="FFFF00"/>
            <w:vAlign w:val="bottom"/>
          </w:tcPr>
          <w:p w:rsidR="00BC565B" w:rsidRDefault="00BC565B" w:rsidP="000F3096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rok 20</w:t>
            </w:r>
            <w:r w:rsidR="000F3096"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13</w:t>
            </w:r>
          </w:p>
        </w:tc>
        <w:tc>
          <w:tcPr>
            <w:tcW w:w="1496" w:type="dxa"/>
            <w:shd w:val="clear" w:color="auto" w:fill="FFFF00"/>
            <w:vAlign w:val="bottom"/>
          </w:tcPr>
          <w:p w:rsidR="00BC565B" w:rsidRDefault="00BC565B" w:rsidP="000F3096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 xml:space="preserve">Suma v tis. </w:t>
            </w:r>
            <w:r w:rsidR="000F3096"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Eur</w:t>
            </w:r>
          </w:p>
        </w:tc>
      </w:tr>
      <w:tr w:rsidR="00BC565B">
        <w:trPr>
          <w:trHeight w:val="270"/>
          <w:jc w:val="center"/>
        </w:trPr>
        <w:tc>
          <w:tcPr>
            <w:tcW w:w="5156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dlhodobý</w:t>
            </w:r>
          </w:p>
        </w:tc>
        <w:tc>
          <w:tcPr>
            <w:tcW w:w="1496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</w:p>
        </w:tc>
      </w:tr>
      <w:tr w:rsidR="00BC565B">
        <w:trPr>
          <w:trHeight w:val="270"/>
          <w:jc w:val="center"/>
        </w:trPr>
        <w:tc>
          <w:tcPr>
            <w:tcW w:w="5156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podielové cenné paiere</w:t>
            </w:r>
          </w:p>
        </w:tc>
        <w:tc>
          <w:tcPr>
            <w:tcW w:w="1496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</w:p>
        </w:tc>
      </w:tr>
      <w:tr w:rsidR="00BC565B">
        <w:trPr>
          <w:trHeight w:val="270"/>
          <w:jc w:val="center"/>
        </w:trPr>
        <w:tc>
          <w:tcPr>
            <w:tcW w:w="5156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 </w:t>
            </w:r>
          </w:p>
        </w:tc>
        <w:tc>
          <w:tcPr>
            <w:tcW w:w="1496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 </w:t>
            </w:r>
          </w:p>
        </w:tc>
      </w:tr>
      <w:tr w:rsidR="00BC565B">
        <w:trPr>
          <w:trHeight w:val="270"/>
          <w:jc w:val="center"/>
        </w:trPr>
        <w:tc>
          <w:tcPr>
            <w:tcW w:w="5156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krátkodobý</w:t>
            </w:r>
          </w:p>
        </w:tc>
        <w:tc>
          <w:tcPr>
            <w:tcW w:w="1496" w:type="dxa"/>
            <w:shd w:val="clear" w:color="auto" w:fill="FFFF99"/>
            <w:vAlign w:val="bottom"/>
          </w:tcPr>
          <w:p w:rsidR="00BC565B" w:rsidRDefault="000F3096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-658</w:t>
            </w:r>
          </w:p>
        </w:tc>
      </w:tr>
      <w:tr w:rsidR="00BC565B">
        <w:trPr>
          <w:trHeight w:val="270"/>
          <w:jc w:val="center"/>
        </w:trPr>
        <w:tc>
          <w:tcPr>
            <w:tcW w:w="5156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Peniaze v pokladniciach</w:t>
            </w:r>
          </w:p>
        </w:tc>
        <w:tc>
          <w:tcPr>
            <w:tcW w:w="1496" w:type="dxa"/>
            <w:shd w:val="clear" w:color="auto" w:fill="FFFF99"/>
            <w:vAlign w:val="bottom"/>
          </w:tcPr>
          <w:p w:rsidR="00BC565B" w:rsidRDefault="000F3096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7</w:t>
            </w:r>
          </w:p>
        </w:tc>
      </w:tr>
      <w:tr w:rsidR="00BC565B">
        <w:trPr>
          <w:trHeight w:val="270"/>
          <w:jc w:val="center"/>
        </w:trPr>
        <w:tc>
          <w:tcPr>
            <w:tcW w:w="5156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 xml:space="preserve">Peniaze na  účtoch v bankách </w:t>
            </w:r>
          </w:p>
        </w:tc>
        <w:tc>
          <w:tcPr>
            <w:tcW w:w="1496" w:type="dxa"/>
            <w:shd w:val="clear" w:color="auto" w:fill="FFFF99"/>
            <w:vAlign w:val="bottom"/>
          </w:tcPr>
          <w:p w:rsidR="00BC565B" w:rsidRDefault="000F3096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-665</w:t>
            </w:r>
          </w:p>
        </w:tc>
      </w:tr>
      <w:tr w:rsidR="00BC565B">
        <w:trPr>
          <w:trHeight w:val="270"/>
          <w:jc w:val="center"/>
        </w:trPr>
        <w:tc>
          <w:tcPr>
            <w:tcW w:w="5156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Ceniny</w:t>
            </w:r>
          </w:p>
        </w:tc>
        <w:tc>
          <w:tcPr>
            <w:tcW w:w="1496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</w:p>
        </w:tc>
      </w:tr>
    </w:tbl>
    <w:p w:rsidR="00BC565B" w:rsidRDefault="00BC565B">
      <w:pPr>
        <w:overflowPunct w:val="0"/>
        <w:autoSpaceDE w:val="0"/>
        <w:spacing w:line="240" w:lineRule="auto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BC565B" w:rsidRDefault="00BC565B">
      <w:pPr>
        <w:overflowPunct w:val="0"/>
        <w:autoSpaceDE w:val="0"/>
        <w:spacing w:line="240" w:lineRule="auto"/>
        <w:rPr>
          <w:rFonts w:ascii="Lucida Sans Unicode" w:hAnsi="Lucida Sans Unicode" w:cs="Lucida Sans Unicode"/>
          <w:b/>
          <w:bCs/>
          <w:sz w:val="22"/>
          <w:szCs w:val="22"/>
        </w:rPr>
      </w:pPr>
      <w:r>
        <w:rPr>
          <w:rFonts w:ascii="Lucida Sans Unicode" w:hAnsi="Lucida Sans Unicode" w:cs="Lucida Sans Unicode"/>
          <w:b/>
          <w:bCs/>
          <w:sz w:val="22"/>
          <w:szCs w:val="22"/>
        </w:rPr>
        <w:t xml:space="preserve">Vlastné imanie (v tis. </w:t>
      </w:r>
      <w:r w:rsidR="000F3096">
        <w:rPr>
          <w:rFonts w:ascii="Lucida Sans Unicode" w:hAnsi="Lucida Sans Unicode" w:cs="Lucida Sans Unicode"/>
          <w:b/>
          <w:bCs/>
          <w:sz w:val="22"/>
          <w:szCs w:val="22"/>
        </w:rPr>
        <w:t>Eur</w:t>
      </w:r>
      <w:r>
        <w:rPr>
          <w:rFonts w:ascii="Lucida Sans Unicode" w:hAnsi="Lucida Sans Unicode" w:cs="Lucida Sans Unicode"/>
          <w:b/>
          <w:bCs/>
          <w:sz w:val="22"/>
          <w:szCs w:val="22"/>
        </w:rPr>
        <w:t>)</w:t>
      </w:r>
    </w:p>
    <w:tbl>
      <w:tblPr>
        <w:tblW w:w="96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20"/>
        <w:gridCol w:w="1380"/>
        <w:gridCol w:w="1540"/>
        <w:gridCol w:w="1560"/>
        <w:gridCol w:w="1380"/>
      </w:tblGrid>
      <w:tr w:rsidR="00BC565B" w:rsidTr="001518AF">
        <w:trPr>
          <w:trHeight w:val="525"/>
        </w:trPr>
        <w:tc>
          <w:tcPr>
            <w:tcW w:w="3820" w:type="dxa"/>
            <w:tcBorders>
              <w:bottom w:val="single" w:sz="4" w:space="0" w:color="000000"/>
            </w:tcBorders>
            <w:shd w:val="clear" w:color="auto" w:fill="FFFF00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Členenie vlastného imania</w:t>
            </w:r>
          </w:p>
        </w:tc>
        <w:tc>
          <w:tcPr>
            <w:tcW w:w="1380" w:type="dxa"/>
            <w:tcBorders>
              <w:bottom w:val="single" w:sz="4" w:space="0" w:color="000000"/>
            </w:tcBorders>
            <w:shd w:val="clear" w:color="auto" w:fill="FFFF00"/>
            <w:vAlign w:val="center"/>
          </w:tcPr>
          <w:p w:rsidR="00BC565B" w:rsidRDefault="00BC565B" w:rsidP="000F3096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stav k 31.12.20</w:t>
            </w:r>
            <w:r w:rsidR="000F3096"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12</w:t>
            </w:r>
          </w:p>
        </w:tc>
        <w:tc>
          <w:tcPr>
            <w:tcW w:w="1540" w:type="dxa"/>
            <w:tcBorders>
              <w:bottom w:val="single" w:sz="4" w:space="0" w:color="000000"/>
            </w:tcBorders>
            <w:shd w:val="clear" w:color="auto" w:fill="FFFF00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 xml:space="preserve"> Zvýšenie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  <w:shd w:val="clear" w:color="auto" w:fill="FFFF00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zníženie</w:t>
            </w:r>
          </w:p>
        </w:tc>
        <w:tc>
          <w:tcPr>
            <w:tcW w:w="1380" w:type="dxa"/>
            <w:tcBorders>
              <w:bottom w:val="single" w:sz="4" w:space="0" w:color="000000"/>
            </w:tcBorders>
            <w:shd w:val="clear" w:color="auto" w:fill="FFFF00"/>
            <w:vAlign w:val="center"/>
          </w:tcPr>
          <w:p w:rsidR="00BC565B" w:rsidRDefault="00BC565B" w:rsidP="000F3096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stav k 31.12.20</w:t>
            </w:r>
            <w:r w:rsidR="000F3096"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13</w:t>
            </w:r>
          </w:p>
        </w:tc>
      </w:tr>
      <w:tr w:rsidR="00BC565B" w:rsidTr="001518AF">
        <w:trPr>
          <w:trHeight w:val="390"/>
        </w:trPr>
        <w:tc>
          <w:tcPr>
            <w:tcW w:w="3820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Vlastné imanie</w:t>
            </w:r>
          </w:p>
        </w:tc>
        <w:tc>
          <w:tcPr>
            <w:tcW w:w="1380" w:type="dxa"/>
            <w:shd w:val="clear" w:color="auto" w:fill="FFFF99"/>
            <w:vAlign w:val="center"/>
          </w:tcPr>
          <w:p w:rsidR="00BC565B" w:rsidRDefault="00BC565B" w:rsidP="000F3096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1</w:t>
            </w:r>
            <w:r w:rsidR="000F3096"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43</w:t>
            </w:r>
          </w:p>
        </w:tc>
        <w:tc>
          <w:tcPr>
            <w:tcW w:w="1540" w:type="dxa"/>
            <w:shd w:val="clear" w:color="auto" w:fill="FFFF99"/>
            <w:vAlign w:val="center"/>
          </w:tcPr>
          <w:p w:rsidR="00BC565B" w:rsidRDefault="000F3096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19</w:t>
            </w:r>
          </w:p>
        </w:tc>
        <w:tc>
          <w:tcPr>
            <w:tcW w:w="1560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</w:p>
        </w:tc>
        <w:tc>
          <w:tcPr>
            <w:tcW w:w="1380" w:type="dxa"/>
            <w:shd w:val="clear" w:color="auto" w:fill="FFFF99"/>
            <w:vAlign w:val="center"/>
          </w:tcPr>
          <w:p w:rsidR="00BC565B" w:rsidRDefault="000F3096" w:rsidP="000F3096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162</w:t>
            </w:r>
          </w:p>
        </w:tc>
      </w:tr>
      <w:tr w:rsidR="00BC565B" w:rsidTr="001518AF">
        <w:trPr>
          <w:trHeight w:val="390"/>
        </w:trPr>
        <w:tc>
          <w:tcPr>
            <w:tcW w:w="3820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Základné imanie zapísané do OR</w:t>
            </w:r>
          </w:p>
        </w:tc>
        <w:tc>
          <w:tcPr>
            <w:tcW w:w="1380" w:type="dxa"/>
            <w:shd w:val="clear" w:color="auto" w:fill="FFFF99"/>
            <w:vAlign w:val="center"/>
          </w:tcPr>
          <w:p w:rsidR="00BC565B" w:rsidRDefault="000F3096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7</w:t>
            </w:r>
          </w:p>
        </w:tc>
        <w:tc>
          <w:tcPr>
            <w:tcW w:w="1540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 </w:t>
            </w:r>
          </w:p>
        </w:tc>
        <w:tc>
          <w:tcPr>
            <w:tcW w:w="1560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 </w:t>
            </w:r>
          </w:p>
        </w:tc>
        <w:tc>
          <w:tcPr>
            <w:tcW w:w="1380" w:type="dxa"/>
            <w:shd w:val="clear" w:color="auto" w:fill="FFFF99"/>
            <w:vAlign w:val="center"/>
          </w:tcPr>
          <w:p w:rsidR="00BC565B" w:rsidRDefault="000F3096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7</w:t>
            </w:r>
          </w:p>
        </w:tc>
      </w:tr>
      <w:tr w:rsidR="00BC565B" w:rsidTr="001518AF">
        <w:trPr>
          <w:trHeight w:val="390"/>
        </w:trPr>
        <w:tc>
          <w:tcPr>
            <w:tcW w:w="3820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Fondy tvorené zo zisku - rezervný</w:t>
            </w:r>
          </w:p>
        </w:tc>
        <w:tc>
          <w:tcPr>
            <w:tcW w:w="1380" w:type="dxa"/>
            <w:shd w:val="clear" w:color="auto" w:fill="FFFF99"/>
            <w:vAlign w:val="center"/>
          </w:tcPr>
          <w:p w:rsidR="00BC565B" w:rsidRDefault="00BE66DC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1</w:t>
            </w:r>
          </w:p>
        </w:tc>
        <w:tc>
          <w:tcPr>
            <w:tcW w:w="1540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 </w:t>
            </w:r>
          </w:p>
        </w:tc>
        <w:tc>
          <w:tcPr>
            <w:tcW w:w="1560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 </w:t>
            </w:r>
          </w:p>
        </w:tc>
        <w:tc>
          <w:tcPr>
            <w:tcW w:w="1380" w:type="dxa"/>
            <w:shd w:val="clear" w:color="auto" w:fill="FFFF99"/>
            <w:vAlign w:val="center"/>
          </w:tcPr>
          <w:p w:rsidR="00BC565B" w:rsidRDefault="00BE66DC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1</w:t>
            </w:r>
          </w:p>
        </w:tc>
      </w:tr>
      <w:tr w:rsidR="00BC565B" w:rsidTr="001518AF">
        <w:trPr>
          <w:trHeight w:val="390"/>
        </w:trPr>
        <w:tc>
          <w:tcPr>
            <w:tcW w:w="3820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Nerozdelený zisk minulých rokov</w:t>
            </w:r>
          </w:p>
        </w:tc>
        <w:tc>
          <w:tcPr>
            <w:tcW w:w="1380" w:type="dxa"/>
            <w:shd w:val="clear" w:color="auto" w:fill="FFFF99"/>
            <w:vAlign w:val="center"/>
          </w:tcPr>
          <w:p w:rsidR="00BC565B" w:rsidRDefault="00BE66DC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120</w:t>
            </w:r>
          </w:p>
        </w:tc>
        <w:tc>
          <w:tcPr>
            <w:tcW w:w="1540" w:type="dxa"/>
            <w:shd w:val="clear" w:color="auto" w:fill="FFFF99"/>
            <w:vAlign w:val="center"/>
          </w:tcPr>
          <w:p w:rsidR="00BC565B" w:rsidRDefault="00BE66DC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16</w:t>
            </w:r>
          </w:p>
        </w:tc>
        <w:tc>
          <w:tcPr>
            <w:tcW w:w="1560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 </w:t>
            </w:r>
          </w:p>
        </w:tc>
        <w:tc>
          <w:tcPr>
            <w:tcW w:w="1380" w:type="dxa"/>
            <w:shd w:val="clear" w:color="auto" w:fill="FFFF99"/>
            <w:vAlign w:val="center"/>
          </w:tcPr>
          <w:p w:rsidR="00BC565B" w:rsidRDefault="00BE66DC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136</w:t>
            </w:r>
          </w:p>
        </w:tc>
      </w:tr>
      <w:tr w:rsidR="00BC565B" w:rsidTr="001518AF">
        <w:trPr>
          <w:trHeight w:val="390"/>
        </w:trPr>
        <w:tc>
          <w:tcPr>
            <w:tcW w:w="3820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Neuhradená strata minulých rokov</w:t>
            </w:r>
          </w:p>
        </w:tc>
        <w:tc>
          <w:tcPr>
            <w:tcW w:w="1380" w:type="dxa"/>
            <w:shd w:val="clear" w:color="auto" w:fill="FFFF99"/>
            <w:vAlign w:val="center"/>
          </w:tcPr>
          <w:p w:rsidR="00BC565B" w:rsidRDefault="00BE66DC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0</w:t>
            </w:r>
          </w:p>
        </w:tc>
        <w:tc>
          <w:tcPr>
            <w:tcW w:w="1540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0</w:t>
            </w:r>
          </w:p>
        </w:tc>
        <w:tc>
          <w:tcPr>
            <w:tcW w:w="1560" w:type="dxa"/>
            <w:shd w:val="clear" w:color="auto" w:fill="FFFF99"/>
            <w:vAlign w:val="center"/>
          </w:tcPr>
          <w:p w:rsidR="00BC565B" w:rsidRDefault="00BE66DC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0</w:t>
            </w:r>
          </w:p>
        </w:tc>
        <w:tc>
          <w:tcPr>
            <w:tcW w:w="1380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0</w:t>
            </w:r>
          </w:p>
        </w:tc>
      </w:tr>
      <w:tr w:rsidR="00BC565B" w:rsidTr="001518AF">
        <w:trPr>
          <w:trHeight w:val="390"/>
        </w:trPr>
        <w:tc>
          <w:tcPr>
            <w:tcW w:w="3820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Účtovný zisk</w:t>
            </w:r>
          </w:p>
        </w:tc>
        <w:tc>
          <w:tcPr>
            <w:tcW w:w="1380" w:type="dxa"/>
            <w:shd w:val="clear" w:color="auto" w:fill="FFFF99"/>
            <w:vAlign w:val="center"/>
          </w:tcPr>
          <w:p w:rsidR="00BC565B" w:rsidRDefault="00BE66DC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16</w:t>
            </w:r>
          </w:p>
        </w:tc>
        <w:tc>
          <w:tcPr>
            <w:tcW w:w="1540" w:type="dxa"/>
            <w:shd w:val="clear" w:color="auto" w:fill="FFFF99"/>
            <w:vAlign w:val="center"/>
          </w:tcPr>
          <w:p w:rsidR="00BC565B" w:rsidRDefault="00BE66DC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2</w:t>
            </w:r>
          </w:p>
        </w:tc>
        <w:tc>
          <w:tcPr>
            <w:tcW w:w="1560" w:type="dxa"/>
            <w:shd w:val="clear" w:color="auto" w:fill="FFFF99"/>
            <w:vAlign w:val="center"/>
          </w:tcPr>
          <w:p w:rsidR="00BC565B" w:rsidRDefault="00BE66DC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0</w:t>
            </w:r>
          </w:p>
        </w:tc>
        <w:tc>
          <w:tcPr>
            <w:tcW w:w="1380" w:type="dxa"/>
            <w:shd w:val="clear" w:color="auto" w:fill="FFFF99"/>
            <w:vAlign w:val="center"/>
          </w:tcPr>
          <w:p w:rsidR="00BC565B" w:rsidRDefault="00BE66DC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18</w:t>
            </w:r>
          </w:p>
        </w:tc>
      </w:tr>
      <w:tr w:rsidR="00BC565B" w:rsidTr="001518AF">
        <w:trPr>
          <w:trHeight w:val="390"/>
        </w:trPr>
        <w:tc>
          <w:tcPr>
            <w:tcW w:w="3820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8"/>
                <w:szCs w:val="18"/>
                <w:lang w:val="cs-CZ"/>
              </w:rPr>
              <w:t>Iné zmeny vlastného imania</w:t>
            </w:r>
          </w:p>
        </w:tc>
        <w:tc>
          <w:tcPr>
            <w:tcW w:w="1380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</w:p>
        </w:tc>
        <w:tc>
          <w:tcPr>
            <w:tcW w:w="1540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</w:p>
        </w:tc>
        <w:tc>
          <w:tcPr>
            <w:tcW w:w="1560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  <w:r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  <w:t> </w:t>
            </w:r>
          </w:p>
        </w:tc>
        <w:tc>
          <w:tcPr>
            <w:tcW w:w="1380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8"/>
                <w:szCs w:val="18"/>
                <w:lang w:val="cs-CZ"/>
              </w:rPr>
            </w:pPr>
          </w:p>
        </w:tc>
      </w:tr>
    </w:tbl>
    <w:p w:rsidR="00BC565B" w:rsidRDefault="00BC565B">
      <w:pPr>
        <w:overflowPunct w:val="0"/>
        <w:autoSpaceDE w:val="0"/>
        <w:spacing w:line="240" w:lineRule="auto"/>
      </w:pPr>
    </w:p>
    <w:p w:rsidR="00BC565B" w:rsidRDefault="00BC565B">
      <w:pPr>
        <w:spacing w:line="240" w:lineRule="auto"/>
        <w:jc w:val="left"/>
        <w:rPr>
          <w:rFonts w:ascii="Lucida Sans Unicode" w:hAnsi="Lucida Sans Unicode" w:cs="Lucida Sans Unicode"/>
          <w:b/>
          <w:bCs/>
          <w:sz w:val="22"/>
          <w:szCs w:val="22"/>
        </w:rPr>
      </w:pPr>
      <w:r>
        <w:rPr>
          <w:rFonts w:ascii="Lucida Sans Unicode" w:hAnsi="Lucida Sans Unicode" w:cs="Lucida Sans Unicode"/>
          <w:b/>
          <w:bCs/>
          <w:sz w:val="22"/>
          <w:szCs w:val="22"/>
        </w:rPr>
        <w:lastRenderedPageBreak/>
        <w:t xml:space="preserve">         Návrh</w:t>
      </w:r>
      <w:r w:rsidR="005901FA">
        <w:rPr>
          <w:rFonts w:ascii="Lucida Sans Unicode" w:hAnsi="Lucida Sans Unicode" w:cs="Lucida Sans Unicode"/>
          <w:b/>
          <w:bCs/>
          <w:sz w:val="22"/>
          <w:szCs w:val="22"/>
        </w:rPr>
        <w:t xml:space="preserve"> na rozdelenie zisku  za rok 2013</w:t>
      </w:r>
    </w:p>
    <w:p w:rsidR="00BC565B" w:rsidRDefault="00BC565B">
      <w:pPr>
        <w:spacing w:line="240" w:lineRule="auto"/>
        <w:jc w:val="left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BC565B" w:rsidRDefault="00BC565B">
      <w:pPr>
        <w:spacing w:line="240" w:lineRule="auto"/>
        <w:rPr>
          <w:rFonts w:ascii="Lucida Sans Unicode" w:hAnsi="Lucida Sans Unicode" w:cs="Lucida Sans Unicode"/>
          <w:sz w:val="22"/>
          <w:szCs w:val="22"/>
        </w:rPr>
      </w:pPr>
      <w:r>
        <w:rPr>
          <w:rFonts w:ascii="Lucida Sans Unicode" w:hAnsi="Lucida Sans Unicode" w:cs="Lucida Sans Unicode"/>
          <w:sz w:val="22"/>
          <w:szCs w:val="22"/>
        </w:rPr>
        <w:tab/>
      </w:r>
      <w:r>
        <w:rPr>
          <w:rFonts w:ascii="Lucida Sans Unicode" w:hAnsi="Lucida Sans Unicode" w:cs="Lucida Sans Unicode"/>
          <w:sz w:val="22"/>
          <w:szCs w:val="22"/>
        </w:rPr>
        <w:tab/>
        <w:t>Spoločnosť dosiahla v účtovnom roku 20</w:t>
      </w:r>
      <w:r w:rsidR="00BE66DC">
        <w:rPr>
          <w:rFonts w:ascii="Lucida Sans Unicode" w:hAnsi="Lucida Sans Unicode" w:cs="Lucida Sans Unicode"/>
          <w:sz w:val="22"/>
          <w:szCs w:val="22"/>
        </w:rPr>
        <w:t>13</w:t>
      </w:r>
      <w:r>
        <w:rPr>
          <w:rFonts w:ascii="Lucida Sans Unicode" w:hAnsi="Lucida Sans Unicode" w:cs="Lucida Sans Unicode"/>
          <w:sz w:val="22"/>
          <w:szCs w:val="22"/>
        </w:rPr>
        <w:t xml:space="preserve"> zisk </w:t>
      </w:r>
      <w:r w:rsidR="00025B6F">
        <w:rPr>
          <w:rFonts w:ascii="Arial" w:hAnsi="Arial" w:cs="Arial"/>
        </w:rPr>
        <w:t>24 353,65 Eur</w:t>
      </w:r>
      <w:r w:rsidR="00025B6F">
        <w:rPr>
          <w:rFonts w:ascii="Lucida Sans Unicode" w:hAnsi="Lucida Sans Unicode" w:cs="Lucida Sans Unicode"/>
          <w:sz w:val="22"/>
          <w:szCs w:val="22"/>
        </w:rPr>
        <w:t xml:space="preserve"> </w:t>
      </w:r>
      <w:r>
        <w:rPr>
          <w:rFonts w:ascii="Lucida Sans Unicode" w:hAnsi="Lucida Sans Unicode" w:cs="Lucida Sans Unicode"/>
          <w:sz w:val="22"/>
          <w:szCs w:val="22"/>
        </w:rPr>
        <w:t xml:space="preserve">pred zdanením. Po splnení daňovej povinnosti vo výške </w:t>
      </w:r>
      <w:r w:rsidR="00025B6F">
        <w:rPr>
          <w:rFonts w:ascii="Arial" w:hAnsi="Arial" w:cs="Arial"/>
        </w:rPr>
        <w:t>18 299,37 Eur</w:t>
      </w:r>
      <w:r w:rsidR="00025B6F">
        <w:rPr>
          <w:rFonts w:ascii="Lucida Sans Unicode" w:hAnsi="Lucida Sans Unicode" w:cs="Lucida Sans Unicode"/>
          <w:sz w:val="22"/>
          <w:szCs w:val="22"/>
        </w:rPr>
        <w:t xml:space="preserve"> čo</w:t>
      </w:r>
      <w:r>
        <w:rPr>
          <w:rFonts w:ascii="Lucida Sans Unicode" w:hAnsi="Lucida Sans Unicode" w:cs="Lucida Sans Unicode"/>
          <w:sz w:val="22"/>
          <w:szCs w:val="22"/>
        </w:rPr>
        <w:t> </w:t>
      </w:r>
      <w:r w:rsidR="00025B6F">
        <w:rPr>
          <w:rFonts w:ascii="Lucida Sans Unicode" w:hAnsi="Lucida Sans Unicode" w:cs="Lucida Sans Unicode"/>
          <w:sz w:val="22"/>
          <w:szCs w:val="22"/>
        </w:rPr>
        <w:t xml:space="preserve"> predstavuje čistý zisk.</w:t>
      </w:r>
    </w:p>
    <w:p w:rsidR="00BC565B" w:rsidRDefault="00BC565B">
      <w:pPr>
        <w:pStyle w:val="HlavikaZSERA"/>
        <w:overflowPunct w:val="0"/>
        <w:autoSpaceDE w:val="0"/>
        <w:jc w:val="both"/>
        <w:rPr>
          <w:rFonts w:ascii="Lucida Sans Unicode" w:hAnsi="Lucida Sans Unicode" w:cs="Lucida Sans Unicode"/>
        </w:rPr>
      </w:pPr>
      <w:r>
        <w:rPr>
          <w:rFonts w:ascii="Lucida Sans Unicode" w:hAnsi="Lucida Sans Unicode" w:cs="Lucida Sans Unicode"/>
        </w:rPr>
        <w:t xml:space="preserve">Konateľ navrhuje valnému zhromaždeniu schváliť rozdelenie zisku z činnosti vo výške </w:t>
      </w:r>
      <w:r w:rsidR="00025B6F">
        <w:t>18 299,37 Eur</w:t>
      </w:r>
      <w:r w:rsidR="00025B6F">
        <w:rPr>
          <w:rFonts w:ascii="Lucida Sans Unicode" w:hAnsi="Lucida Sans Unicode" w:cs="Lucida Sans Unicode"/>
        </w:rPr>
        <w:t xml:space="preserve"> </w:t>
      </w:r>
      <w:r>
        <w:rPr>
          <w:rFonts w:ascii="Lucida Sans Unicode" w:hAnsi="Lucida Sans Unicode" w:cs="Lucida Sans Unicode"/>
        </w:rPr>
        <w:t xml:space="preserve">nasledovne: </w:t>
      </w:r>
    </w:p>
    <w:p w:rsidR="00802541" w:rsidRDefault="00802541">
      <w:pPr>
        <w:pStyle w:val="HlavikaZSERA"/>
        <w:overflowPunct w:val="0"/>
        <w:autoSpaceDE w:val="0"/>
        <w:jc w:val="both"/>
        <w:rPr>
          <w:rFonts w:ascii="Lucida Sans Unicode" w:hAnsi="Lucida Sans Unicode" w:cs="Lucida Sans Unicode"/>
        </w:rPr>
      </w:pPr>
    </w:p>
    <w:p w:rsidR="00BC565B" w:rsidRDefault="00EB4D49">
      <w:pPr>
        <w:numPr>
          <w:ilvl w:val="0"/>
          <w:numId w:val="2"/>
        </w:numPr>
        <w:tabs>
          <w:tab w:val="clear" w:pos="284"/>
          <w:tab w:val="clear" w:pos="1070"/>
          <w:tab w:val="left" w:pos="1080"/>
        </w:tabs>
        <w:spacing w:line="240" w:lineRule="auto"/>
        <w:rPr>
          <w:rFonts w:ascii="Lucida Sans Unicode" w:hAnsi="Lucida Sans Unicode" w:cs="Lucida Sans Unicode"/>
          <w:sz w:val="22"/>
          <w:szCs w:val="22"/>
        </w:rPr>
      </w:pPr>
      <w:r>
        <w:rPr>
          <w:rFonts w:ascii="Arial" w:hAnsi="Arial" w:cs="Arial"/>
        </w:rPr>
        <w:t>18 299,37 Eur</w:t>
      </w:r>
      <w:r>
        <w:rPr>
          <w:rFonts w:ascii="Lucida Sans Unicode" w:hAnsi="Lucida Sans Unicode" w:cs="Lucida Sans Unicode"/>
        </w:rPr>
        <w:t xml:space="preserve"> </w:t>
      </w:r>
      <w:r w:rsidR="00BC565B">
        <w:rPr>
          <w:rFonts w:ascii="Lucida Sans Unicode" w:hAnsi="Lucida Sans Unicode" w:cs="Lucida Sans Unicode"/>
          <w:sz w:val="22"/>
          <w:szCs w:val="22"/>
        </w:rPr>
        <w:t>nechať v spoločnosti ako nerozdelený zisk minulých rokov</w:t>
      </w:r>
    </w:p>
    <w:p w:rsidR="001518AF" w:rsidRDefault="001518AF">
      <w:pPr>
        <w:spacing w:line="240" w:lineRule="auto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BC565B" w:rsidRDefault="00BC565B">
      <w:pPr>
        <w:spacing w:line="240" w:lineRule="auto"/>
        <w:rPr>
          <w:rFonts w:ascii="Lucida Sans Unicode" w:hAnsi="Lucida Sans Unicode" w:cs="Lucida Sans Unicode"/>
          <w:b/>
          <w:bCs/>
          <w:sz w:val="22"/>
          <w:szCs w:val="22"/>
        </w:rPr>
      </w:pPr>
      <w:r>
        <w:rPr>
          <w:rFonts w:ascii="Lucida Sans Unicode" w:hAnsi="Lucida Sans Unicode" w:cs="Lucida Sans Unicode"/>
          <w:b/>
          <w:bCs/>
          <w:sz w:val="22"/>
          <w:szCs w:val="22"/>
        </w:rPr>
        <w:t xml:space="preserve">     Majetok a záväzky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560"/>
        <w:gridCol w:w="4300"/>
        <w:gridCol w:w="1620"/>
        <w:gridCol w:w="1260"/>
        <w:gridCol w:w="1620"/>
      </w:tblGrid>
      <w:tr w:rsidR="00BC565B">
        <w:trPr>
          <w:trHeight w:val="255"/>
          <w:jc w:val="center"/>
        </w:trPr>
        <w:tc>
          <w:tcPr>
            <w:tcW w:w="4860" w:type="dxa"/>
            <w:gridSpan w:val="2"/>
            <w:shd w:val="clear" w:color="auto" w:fill="FFFF00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bookmarkStart w:id="0" w:name="RANGE!A1"/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k 31.12.</w:t>
            </w:r>
            <w:bookmarkEnd w:id="0"/>
          </w:p>
        </w:tc>
        <w:tc>
          <w:tcPr>
            <w:tcW w:w="1620" w:type="dxa"/>
            <w:shd w:val="clear" w:color="auto" w:fill="FFFF00"/>
            <w:vAlign w:val="bottom"/>
          </w:tcPr>
          <w:p w:rsidR="00BC565B" w:rsidRDefault="00BC565B" w:rsidP="00383833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20</w:t>
            </w:r>
            <w:r w:rsidR="00383833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11</w:t>
            </w:r>
          </w:p>
        </w:tc>
        <w:tc>
          <w:tcPr>
            <w:tcW w:w="1260" w:type="dxa"/>
            <w:shd w:val="clear" w:color="auto" w:fill="FFFF00"/>
            <w:vAlign w:val="bottom"/>
          </w:tcPr>
          <w:p w:rsidR="00BC565B" w:rsidRDefault="00BC565B" w:rsidP="00383833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20</w:t>
            </w:r>
            <w:r w:rsidR="00383833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12</w:t>
            </w:r>
          </w:p>
        </w:tc>
        <w:tc>
          <w:tcPr>
            <w:tcW w:w="1620" w:type="dxa"/>
            <w:shd w:val="clear" w:color="auto" w:fill="FFFF00"/>
            <w:vAlign w:val="bottom"/>
          </w:tcPr>
          <w:p w:rsidR="00BC565B" w:rsidRDefault="00BC565B" w:rsidP="00383833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20</w:t>
            </w:r>
            <w:r w:rsidR="00383833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13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tcBorders>
              <w:bottom w:val="single" w:sz="4" w:space="0" w:color="000000"/>
            </w:tcBorders>
            <w:shd w:val="clear" w:color="auto" w:fill="FFFF00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 </w:t>
            </w:r>
          </w:p>
        </w:tc>
        <w:tc>
          <w:tcPr>
            <w:tcW w:w="4300" w:type="dxa"/>
            <w:tcBorders>
              <w:bottom w:val="single" w:sz="4" w:space="0" w:color="000000"/>
            </w:tcBorders>
            <w:shd w:val="clear" w:color="auto" w:fill="FFFF00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 xml:space="preserve">MAJETOK SPOLU </w:t>
            </w:r>
          </w:p>
        </w:tc>
        <w:tc>
          <w:tcPr>
            <w:tcW w:w="1620" w:type="dxa"/>
            <w:tcBorders>
              <w:bottom w:val="single" w:sz="4" w:space="0" w:color="000000"/>
            </w:tcBorders>
            <w:shd w:val="clear" w:color="auto" w:fill="FFFF00"/>
          </w:tcPr>
          <w:p w:rsidR="00BC565B" w:rsidRDefault="00383833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1</w:t>
            </w:r>
            <w:r w:rsidR="00CA229E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 </w:t>
            </w: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797</w:t>
            </w:r>
            <w:r w:rsidR="00CA229E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 xml:space="preserve"> 155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  <w:shd w:val="clear" w:color="auto" w:fill="FFFF00"/>
          </w:tcPr>
          <w:p w:rsidR="00BC565B" w:rsidRDefault="00383833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1</w:t>
            </w:r>
            <w:r w:rsidR="00CA229E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 </w:t>
            </w: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769</w:t>
            </w:r>
            <w:r w:rsidR="00CA229E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 xml:space="preserve"> 174</w:t>
            </w:r>
          </w:p>
        </w:tc>
        <w:tc>
          <w:tcPr>
            <w:tcW w:w="1620" w:type="dxa"/>
            <w:tcBorders>
              <w:bottom w:val="single" w:sz="4" w:space="0" w:color="000000"/>
            </w:tcBorders>
            <w:shd w:val="clear" w:color="auto" w:fill="FFFF00"/>
          </w:tcPr>
          <w:p w:rsidR="00BC565B" w:rsidRDefault="00383833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1</w:t>
            </w:r>
            <w:r w:rsidR="00CA229E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 721 774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A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Pohľadávky za upísané vlastné imanie</w:t>
            </w:r>
          </w:p>
        </w:tc>
        <w:tc>
          <w:tcPr>
            <w:tcW w:w="162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B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Neobežný majetok </w:t>
            </w:r>
          </w:p>
        </w:tc>
        <w:tc>
          <w:tcPr>
            <w:tcW w:w="1620" w:type="dxa"/>
            <w:shd w:val="clear" w:color="auto" w:fill="FFFF99"/>
          </w:tcPr>
          <w:p w:rsidR="00BC565B" w:rsidRDefault="00DF795C" w:rsidP="00CA229E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12</w:t>
            </w:r>
            <w:r w:rsidR="00CA229E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4 957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CA229E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42 959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CA229E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1965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B.I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Dlhodobý nehmotný majetok </w:t>
            </w:r>
          </w:p>
        </w:tc>
        <w:tc>
          <w:tcPr>
            <w:tcW w:w="162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B.II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Dlhodobý hmotný majetok </w:t>
            </w:r>
          </w:p>
        </w:tc>
        <w:tc>
          <w:tcPr>
            <w:tcW w:w="1620" w:type="dxa"/>
            <w:shd w:val="clear" w:color="auto" w:fill="FFFF99"/>
          </w:tcPr>
          <w:p w:rsidR="00BC565B" w:rsidRDefault="00DF795C" w:rsidP="00CA229E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12</w:t>
            </w:r>
            <w:r w:rsidR="00CA229E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4 957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CA229E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42 959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CA229E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1965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B.III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Dlhodobý finančný majetok </w:t>
            </w:r>
          </w:p>
        </w:tc>
        <w:tc>
          <w:tcPr>
            <w:tcW w:w="162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B.III.1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Podiel. cenné papiere a podiely v ovlád. osobe </w:t>
            </w:r>
          </w:p>
        </w:tc>
        <w:tc>
          <w:tcPr>
            <w:tcW w:w="162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C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Obežný majetok </w:t>
            </w:r>
          </w:p>
        </w:tc>
        <w:tc>
          <w:tcPr>
            <w:tcW w:w="1620" w:type="dxa"/>
            <w:shd w:val="clear" w:color="auto" w:fill="FFFF99"/>
          </w:tcPr>
          <w:p w:rsidR="00BC565B" w:rsidRDefault="00DF795C" w:rsidP="00CA229E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</w:t>
            </w:r>
            <w:r w:rsidR="00CA229E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71</w:t>
            </w:r>
            <w:r w:rsidR="00CA229E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1 744</w:t>
            </w:r>
          </w:p>
        </w:tc>
        <w:tc>
          <w:tcPr>
            <w:tcW w:w="1260" w:type="dxa"/>
            <w:shd w:val="clear" w:color="auto" w:fill="FFFF99"/>
          </w:tcPr>
          <w:p w:rsidR="00BC565B" w:rsidRDefault="00DF795C" w:rsidP="00CA229E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</w:t>
            </w:r>
            <w:r w:rsidR="00CA229E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72</w:t>
            </w:r>
            <w:r w:rsidR="00CA229E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4 626</w:t>
            </w:r>
          </w:p>
        </w:tc>
        <w:tc>
          <w:tcPr>
            <w:tcW w:w="1620" w:type="dxa"/>
            <w:shd w:val="clear" w:color="auto" w:fill="FFFF99"/>
          </w:tcPr>
          <w:p w:rsidR="00BC565B" w:rsidRDefault="00DF795C" w:rsidP="00CA229E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</w:t>
            </w:r>
            <w:r w:rsidR="00CA229E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71</w:t>
            </w:r>
            <w:r w:rsidR="00CA229E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1 949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C.I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Zásoby</w:t>
            </w:r>
          </w:p>
        </w:tc>
        <w:tc>
          <w:tcPr>
            <w:tcW w:w="1620" w:type="dxa"/>
            <w:shd w:val="clear" w:color="auto" w:fill="FFFF99"/>
          </w:tcPr>
          <w:p w:rsidR="00BC565B" w:rsidRDefault="00281BDF" w:rsidP="00157A21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5</w:t>
            </w:r>
            <w:r w:rsidR="00157A21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79 980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281BDF" w:rsidP="00157A21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35</w:t>
            </w:r>
            <w:r w:rsidR="00157A21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8 825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281BDF" w:rsidP="00157A21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31</w:t>
            </w:r>
            <w:r w:rsidR="00157A21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6824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C.II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Dlhodobé pohľadávky</w:t>
            </w:r>
          </w:p>
        </w:tc>
        <w:tc>
          <w:tcPr>
            <w:tcW w:w="162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C.III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Krátkodobé pohľadávky</w:t>
            </w:r>
          </w:p>
        </w:tc>
        <w:tc>
          <w:tcPr>
            <w:tcW w:w="1620" w:type="dxa"/>
            <w:shd w:val="clear" w:color="auto" w:fill="FFFF99"/>
          </w:tcPr>
          <w:p w:rsidR="00BC565B" w:rsidRDefault="00281BDF" w:rsidP="00157A21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</w:t>
            </w:r>
            <w:r w:rsidR="00157A21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</w:t>
            </w: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12</w:t>
            </w:r>
            <w:r w:rsidR="00157A21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4 496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281BDF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1357</w:t>
            </w:r>
            <w:r w:rsidR="00157A21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330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F8192B" w:rsidP="00157A21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</w:t>
            </w:r>
            <w:r w:rsidR="00157A21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</w:t>
            </w: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39</w:t>
            </w:r>
            <w:r w:rsidR="00157A21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3 694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C.IV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Finančné účty </w:t>
            </w:r>
          </w:p>
        </w:tc>
        <w:tc>
          <w:tcPr>
            <w:tcW w:w="1620" w:type="dxa"/>
            <w:shd w:val="clear" w:color="auto" w:fill="FFFF99"/>
          </w:tcPr>
          <w:p w:rsidR="00BC565B" w:rsidRDefault="00F8192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7</w:t>
            </w:r>
            <w:r w:rsidR="00157A21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268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F8192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8</w:t>
            </w:r>
            <w:r w:rsidR="00157A21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471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F8192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7</w:t>
            </w:r>
            <w:r w:rsidR="00157A21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431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D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Časové rozlíšenie </w:t>
            </w:r>
          </w:p>
        </w:tc>
        <w:tc>
          <w:tcPr>
            <w:tcW w:w="1620" w:type="dxa"/>
            <w:shd w:val="clear" w:color="auto" w:fill="FFFF99"/>
          </w:tcPr>
          <w:p w:rsidR="00BC565B" w:rsidRDefault="00F8192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</w:t>
            </w:r>
            <w:r w:rsidR="00157A21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453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157A21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1 589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157A21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1 860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  <w:tc>
          <w:tcPr>
            <w:tcW w:w="162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</w:tr>
      <w:tr w:rsidR="00BC565B">
        <w:trPr>
          <w:trHeight w:val="255"/>
          <w:jc w:val="center"/>
        </w:trPr>
        <w:tc>
          <w:tcPr>
            <w:tcW w:w="560" w:type="dxa"/>
            <w:tcBorders>
              <w:bottom w:val="single" w:sz="4" w:space="0" w:color="000000"/>
            </w:tcBorders>
            <w:shd w:val="clear" w:color="auto" w:fill="FFFF00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 </w:t>
            </w:r>
          </w:p>
        </w:tc>
        <w:tc>
          <w:tcPr>
            <w:tcW w:w="4300" w:type="dxa"/>
            <w:tcBorders>
              <w:bottom w:val="single" w:sz="4" w:space="0" w:color="000000"/>
            </w:tcBorders>
            <w:shd w:val="clear" w:color="auto" w:fill="FFFF00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VLASTNÉ IMANIE A ZÁVAZKY</w:t>
            </w:r>
          </w:p>
        </w:tc>
        <w:tc>
          <w:tcPr>
            <w:tcW w:w="1620" w:type="dxa"/>
            <w:tcBorders>
              <w:bottom w:val="single" w:sz="4" w:space="0" w:color="000000"/>
            </w:tcBorders>
            <w:shd w:val="clear" w:color="auto" w:fill="FFFF00"/>
          </w:tcPr>
          <w:p w:rsidR="00BC565B" w:rsidRDefault="00F8192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1</w:t>
            </w:r>
            <w:r w:rsidR="00157A21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 </w:t>
            </w: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797</w:t>
            </w:r>
            <w:r w:rsidR="00157A21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 xml:space="preserve"> 155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  <w:shd w:val="clear" w:color="auto" w:fill="FFFF00"/>
          </w:tcPr>
          <w:p w:rsidR="00BC565B" w:rsidRDefault="00F8192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1</w:t>
            </w:r>
            <w:r w:rsidR="00157A21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 </w:t>
            </w: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769</w:t>
            </w:r>
            <w:r w:rsidR="00157A21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 xml:space="preserve"> 174</w:t>
            </w:r>
          </w:p>
        </w:tc>
        <w:tc>
          <w:tcPr>
            <w:tcW w:w="1620" w:type="dxa"/>
            <w:tcBorders>
              <w:bottom w:val="single" w:sz="4" w:space="0" w:color="000000"/>
            </w:tcBorders>
            <w:shd w:val="clear" w:color="auto" w:fill="FFFF00"/>
          </w:tcPr>
          <w:p w:rsidR="00BC565B" w:rsidRDefault="00157A21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1 721 174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A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Vlastné imanie</w:t>
            </w:r>
          </w:p>
        </w:tc>
        <w:tc>
          <w:tcPr>
            <w:tcW w:w="1620" w:type="dxa"/>
            <w:shd w:val="clear" w:color="auto" w:fill="FFFF99"/>
          </w:tcPr>
          <w:p w:rsidR="00BC565B" w:rsidRDefault="00F8192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127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389</w:t>
            </w:r>
          </w:p>
        </w:tc>
        <w:tc>
          <w:tcPr>
            <w:tcW w:w="1260" w:type="dxa"/>
            <w:shd w:val="clear" w:color="auto" w:fill="FFFF99"/>
          </w:tcPr>
          <w:p w:rsidR="00BC565B" w:rsidRDefault="00F8192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143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262</w:t>
            </w:r>
          </w:p>
        </w:tc>
        <w:tc>
          <w:tcPr>
            <w:tcW w:w="1620" w:type="dxa"/>
            <w:shd w:val="clear" w:color="auto" w:fill="FFFF99"/>
          </w:tcPr>
          <w:p w:rsidR="00BC565B" w:rsidRDefault="00F8192B" w:rsidP="001C447E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16</w:t>
            </w:r>
            <w:r w:rsidR="001C447E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1 561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A.I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Základné imanie</w:t>
            </w:r>
          </w:p>
        </w:tc>
        <w:tc>
          <w:tcPr>
            <w:tcW w:w="1620" w:type="dxa"/>
            <w:shd w:val="clear" w:color="auto" w:fill="FFFF99"/>
          </w:tcPr>
          <w:p w:rsidR="00BC565B" w:rsidRDefault="00C1333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6 639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C13332" w:rsidP="00F8192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6 639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C1333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6 639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A.II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Kapitálové fondy</w:t>
            </w:r>
          </w:p>
        </w:tc>
        <w:tc>
          <w:tcPr>
            <w:tcW w:w="162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A.III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Fondy zo zisku</w:t>
            </w:r>
          </w:p>
        </w:tc>
        <w:tc>
          <w:tcPr>
            <w:tcW w:w="1620" w:type="dxa"/>
            <w:shd w:val="clear" w:color="auto" w:fill="FFFF99"/>
          </w:tcPr>
          <w:p w:rsidR="00BC565B" w:rsidRDefault="00C1333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664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C1333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664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C1333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664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A.IV±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Výsledok hospodárenia minulých rokov</w:t>
            </w:r>
          </w:p>
        </w:tc>
        <w:tc>
          <w:tcPr>
            <w:tcW w:w="1620" w:type="dxa"/>
            <w:shd w:val="clear" w:color="auto" w:fill="FFFF99"/>
          </w:tcPr>
          <w:p w:rsidR="00BC565B" w:rsidRDefault="00927E6C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80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321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927E6C" w:rsidP="00927E6C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120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086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C1333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135 959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A.V±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Výsledok hospodárenia za účtovné obdobie </w:t>
            </w:r>
          </w:p>
        </w:tc>
        <w:tc>
          <w:tcPr>
            <w:tcW w:w="1620" w:type="dxa"/>
            <w:shd w:val="clear" w:color="auto" w:fill="FFFF99"/>
          </w:tcPr>
          <w:p w:rsidR="00BC565B" w:rsidRDefault="00C13332" w:rsidP="00C1333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39 765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927E6C" w:rsidP="00C1333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5 873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927E6C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18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299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B 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Záväzky </w:t>
            </w:r>
          </w:p>
        </w:tc>
        <w:tc>
          <w:tcPr>
            <w:tcW w:w="1620" w:type="dxa"/>
            <w:shd w:val="clear" w:color="auto" w:fill="FFFF99"/>
          </w:tcPr>
          <w:p w:rsidR="00BC565B" w:rsidRDefault="00927E6C" w:rsidP="00C1333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63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6 747</w:t>
            </w:r>
          </w:p>
        </w:tc>
        <w:tc>
          <w:tcPr>
            <w:tcW w:w="1260" w:type="dxa"/>
            <w:shd w:val="clear" w:color="auto" w:fill="FFFF99"/>
          </w:tcPr>
          <w:p w:rsidR="00BC565B" w:rsidRDefault="00927E6C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609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402</w:t>
            </w:r>
          </w:p>
        </w:tc>
        <w:tc>
          <w:tcPr>
            <w:tcW w:w="1620" w:type="dxa"/>
            <w:shd w:val="clear" w:color="auto" w:fill="FFFF99"/>
          </w:tcPr>
          <w:p w:rsidR="00BC565B" w:rsidRDefault="00927E6C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560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213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B.I.1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Zákonné rezervy</w:t>
            </w:r>
          </w:p>
        </w:tc>
        <w:tc>
          <w:tcPr>
            <w:tcW w:w="162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B.I.2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Ostatné dlhodobé rezervy</w:t>
            </w:r>
          </w:p>
        </w:tc>
        <w:tc>
          <w:tcPr>
            <w:tcW w:w="162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B.I.3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Krátkodobé rezervy</w:t>
            </w:r>
          </w:p>
        </w:tc>
        <w:tc>
          <w:tcPr>
            <w:tcW w:w="1620" w:type="dxa"/>
            <w:shd w:val="clear" w:color="auto" w:fill="FFFF99"/>
          </w:tcPr>
          <w:p w:rsidR="00BC565B" w:rsidRDefault="00C13332" w:rsidP="00C13332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                       6 815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C1333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4 836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927E6C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4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217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B.II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Dlhodobé záväzky</w:t>
            </w:r>
          </w:p>
        </w:tc>
        <w:tc>
          <w:tcPr>
            <w:tcW w:w="1620" w:type="dxa"/>
            <w:shd w:val="clear" w:color="auto" w:fill="FFFF99"/>
          </w:tcPr>
          <w:p w:rsidR="00BC565B" w:rsidRDefault="00927E6C" w:rsidP="00C1333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12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1 580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927E6C" w:rsidP="00C1333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12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1 901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927E6C" w:rsidP="00C1333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12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1 958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B.III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Krátkodobé záväzky</w:t>
            </w:r>
          </w:p>
        </w:tc>
        <w:tc>
          <w:tcPr>
            <w:tcW w:w="1620" w:type="dxa"/>
            <w:shd w:val="clear" w:color="auto" w:fill="FFFF99"/>
          </w:tcPr>
          <w:p w:rsidR="00BC565B" w:rsidRDefault="00927E6C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739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336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927E6C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828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237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927E6C" w:rsidP="00C1333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76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8 676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B.IV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Bankové úvery a výpomoci</w:t>
            </w:r>
          </w:p>
        </w:tc>
        <w:tc>
          <w:tcPr>
            <w:tcW w:w="1620" w:type="dxa"/>
            <w:shd w:val="clear" w:color="auto" w:fill="FFFF99"/>
          </w:tcPr>
          <w:p w:rsidR="00BC565B" w:rsidRDefault="00927E6C" w:rsidP="00C13332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                   769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016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 w:rsidP="00C13332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          </w:t>
            </w:r>
            <w:r w:rsidR="00927E6C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654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428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 w:rsidP="00C13332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                  665 362</w:t>
            </w:r>
          </w:p>
        </w:tc>
      </w:tr>
      <w:tr w:rsidR="00BC565B">
        <w:trPr>
          <w:trHeight w:val="255"/>
          <w:jc w:val="center"/>
        </w:trPr>
        <w:tc>
          <w:tcPr>
            <w:tcW w:w="5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C</w:t>
            </w:r>
          </w:p>
        </w:tc>
        <w:tc>
          <w:tcPr>
            <w:tcW w:w="4300" w:type="dxa"/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Časové rozlíšenie </w:t>
            </w:r>
          </w:p>
        </w:tc>
        <w:tc>
          <w:tcPr>
            <w:tcW w:w="1620" w:type="dxa"/>
            <w:shd w:val="clear" w:color="auto" w:fill="FFFF99"/>
          </w:tcPr>
          <w:p w:rsidR="00BC565B" w:rsidRDefault="00927E6C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33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019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927E6C" w:rsidP="00C1333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</w:t>
            </w:r>
            <w:r w:rsidR="00C1333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6 510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</w:tr>
    </w:tbl>
    <w:p w:rsidR="00BC565B" w:rsidRDefault="00BC565B">
      <w:pPr>
        <w:tabs>
          <w:tab w:val="clear" w:pos="284"/>
          <w:tab w:val="left" w:pos="0"/>
        </w:tabs>
        <w:overflowPunct w:val="0"/>
        <w:autoSpaceDE w:val="0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</w:t>
      </w:r>
    </w:p>
    <w:p w:rsidR="00BC565B" w:rsidRDefault="00BC565B">
      <w:pPr>
        <w:spacing w:line="240" w:lineRule="auto"/>
        <w:ind w:left="540" w:firstLine="180"/>
      </w:pPr>
      <w:r>
        <w:t xml:space="preserve">   </w:t>
      </w:r>
    </w:p>
    <w:p w:rsidR="00BC565B" w:rsidRDefault="00BC565B">
      <w:pPr>
        <w:spacing w:line="240" w:lineRule="auto"/>
        <w:ind w:left="540" w:firstLine="180"/>
      </w:pPr>
    </w:p>
    <w:p w:rsidR="00BC565B" w:rsidRDefault="00BC565B">
      <w:pPr>
        <w:spacing w:line="240" w:lineRule="auto"/>
        <w:ind w:left="540" w:firstLine="180"/>
        <w:rPr>
          <w:rFonts w:ascii="Lucida Sans Unicode" w:hAnsi="Lucida Sans Unicode" w:cs="Lucida Sans Unicode"/>
          <w:b/>
          <w:bCs/>
          <w:sz w:val="22"/>
          <w:szCs w:val="22"/>
        </w:rPr>
      </w:pPr>
      <w:r>
        <w:t xml:space="preserve">        </w:t>
      </w:r>
    </w:p>
    <w:p w:rsidR="00BC565B" w:rsidRDefault="00BC565B">
      <w:pPr>
        <w:spacing w:line="240" w:lineRule="auto"/>
        <w:ind w:left="540" w:firstLine="180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BC565B" w:rsidRDefault="00BC565B">
      <w:pPr>
        <w:spacing w:line="240" w:lineRule="auto"/>
        <w:ind w:left="540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BC565B" w:rsidRDefault="00BC565B">
      <w:pPr>
        <w:spacing w:line="240" w:lineRule="auto"/>
        <w:ind w:left="540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117756" w:rsidRDefault="00117756">
      <w:pPr>
        <w:spacing w:line="240" w:lineRule="auto"/>
        <w:ind w:left="540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117756" w:rsidRDefault="00117756">
      <w:pPr>
        <w:spacing w:line="240" w:lineRule="auto"/>
        <w:ind w:left="540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41671D" w:rsidRDefault="0041671D">
      <w:pPr>
        <w:spacing w:line="240" w:lineRule="auto"/>
        <w:ind w:left="540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117756" w:rsidRDefault="00117756">
      <w:pPr>
        <w:spacing w:line="240" w:lineRule="auto"/>
        <w:ind w:left="540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BC565B" w:rsidRDefault="00BC565B">
      <w:pPr>
        <w:spacing w:line="240" w:lineRule="auto"/>
        <w:ind w:left="540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BC565B" w:rsidRDefault="00BC565B">
      <w:pPr>
        <w:spacing w:line="240" w:lineRule="auto"/>
        <w:ind w:left="540"/>
        <w:rPr>
          <w:rFonts w:ascii="Lucida Sans Unicode" w:hAnsi="Lucida Sans Unicode" w:cs="Lucida Sans Unicode"/>
          <w:b/>
          <w:bCs/>
          <w:sz w:val="22"/>
          <w:szCs w:val="22"/>
        </w:rPr>
      </w:pPr>
      <w:r>
        <w:rPr>
          <w:rFonts w:ascii="Lucida Sans Unicode" w:hAnsi="Lucida Sans Unicode" w:cs="Lucida Sans Unicode"/>
          <w:b/>
          <w:bCs/>
          <w:sz w:val="22"/>
          <w:szCs w:val="22"/>
        </w:rPr>
        <w:lastRenderedPageBreak/>
        <w:t xml:space="preserve">Výnosy a náklady        </w:t>
      </w:r>
    </w:p>
    <w:p w:rsidR="00BC565B" w:rsidRDefault="00BC565B">
      <w:pPr>
        <w:tabs>
          <w:tab w:val="clear" w:pos="284"/>
        </w:tabs>
        <w:spacing w:line="240" w:lineRule="auto"/>
        <w:ind w:hanging="110"/>
        <w:rPr>
          <w:rFonts w:ascii="Lucida Sans Unicode" w:hAnsi="Lucida Sans Unicode" w:cs="Lucida Sans Unicode"/>
          <w:b/>
          <w:bCs/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5040"/>
        <w:gridCol w:w="1620"/>
        <w:gridCol w:w="1260"/>
        <w:gridCol w:w="1180"/>
      </w:tblGrid>
      <w:tr w:rsidR="00BC565B">
        <w:trPr>
          <w:trHeight w:val="255"/>
          <w:jc w:val="center"/>
        </w:trPr>
        <w:tc>
          <w:tcPr>
            <w:tcW w:w="5040" w:type="dxa"/>
            <w:tcBorders>
              <w:bottom w:val="single" w:sz="4" w:space="0" w:color="000000"/>
            </w:tcBorders>
            <w:shd w:val="clear" w:color="auto" w:fill="FFFF00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k 31.12.</w:t>
            </w:r>
          </w:p>
        </w:tc>
        <w:tc>
          <w:tcPr>
            <w:tcW w:w="1620" w:type="dxa"/>
            <w:tcBorders>
              <w:bottom w:val="single" w:sz="4" w:space="0" w:color="000000"/>
            </w:tcBorders>
            <w:shd w:val="clear" w:color="auto" w:fill="FFFF00"/>
            <w:vAlign w:val="bottom"/>
          </w:tcPr>
          <w:p w:rsidR="00BC565B" w:rsidRDefault="00BC565B" w:rsidP="00C837CD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20</w:t>
            </w:r>
            <w:r w:rsidR="00C837CD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11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  <w:shd w:val="clear" w:color="auto" w:fill="FFFF00"/>
            <w:vAlign w:val="bottom"/>
          </w:tcPr>
          <w:p w:rsidR="00BC565B" w:rsidRDefault="00BC565B" w:rsidP="00C837CD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20</w:t>
            </w:r>
            <w:r w:rsidR="00C837CD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12</w:t>
            </w:r>
          </w:p>
        </w:tc>
        <w:tc>
          <w:tcPr>
            <w:tcW w:w="1180" w:type="dxa"/>
            <w:tcBorders>
              <w:bottom w:val="single" w:sz="4" w:space="0" w:color="000000"/>
            </w:tcBorders>
            <w:shd w:val="clear" w:color="auto" w:fill="FFFF00"/>
            <w:vAlign w:val="bottom"/>
          </w:tcPr>
          <w:p w:rsidR="00BC565B" w:rsidRDefault="00BC565B" w:rsidP="00C837CD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20</w:t>
            </w:r>
            <w:r w:rsidR="00C837CD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13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Tržby z predaja tovaru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1 724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6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>7 842</w:t>
            </w:r>
            <w:r>
              <w:rPr>
                <w:rFonts w:ascii="Arial" w:hAnsi="Arial" w:cs="Arial"/>
                <w:sz w:val="14"/>
                <w:szCs w:val="14"/>
                <w:lang w:val="cs-CZ"/>
              </w:rPr>
              <w:t xml:space="preserve"> 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C837CD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5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>5 977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Náklady vynaložené na obstaranie predaného tovaru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C837CD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</w:t>
            </w:r>
            <w:r w:rsidR="009B647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084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C837CD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62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 xml:space="preserve"> 490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C837CD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45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 xml:space="preserve"> 265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Obchodná marža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640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5 352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C837CD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1</w:t>
            </w:r>
            <w:r w:rsidR="009B6472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0 708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Výroba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C837CD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4</w:t>
            </w:r>
            <w:r w:rsidR="009B647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00</w:t>
            </w:r>
            <w:r w:rsidR="009B647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7 593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C837CD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4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  <w:r>
              <w:rPr>
                <w:rFonts w:ascii="Arial" w:hAnsi="Arial" w:cs="Arial"/>
                <w:sz w:val="14"/>
                <w:szCs w:val="14"/>
                <w:lang w:val="cs-CZ"/>
              </w:rPr>
              <w:t>20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>7 594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C837CD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3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  <w:r>
              <w:rPr>
                <w:rFonts w:ascii="Arial" w:hAnsi="Arial" w:cs="Arial"/>
                <w:sz w:val="14"/>
                <w:szCs w:val="14"/>
                <w:lang w:val="cs-CZ"/>
              </w:rPr>
              <w:t>032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 xml:space="preserve"> 114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Tržby z predaja vlastných výrobkov a služieb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4 007 593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4 207 594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3 032 114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Zmeny stavu vnútroorganizačných zásob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Aktivácia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Výrobná spotreba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E65FF6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3</w:t>
            </w:r>
            <w:r w:rsidR="009B6472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 </w:t>
            </w: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60</w:t>
            </w:r>
            <w:r w:rsidR="009B6472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7 858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E65FF6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3</w:t>
            </w:r>
            <w:r w:rsidR="009B6472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 </w:t>
            </w: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849</w:t>
            </w:r>
            <w:r w:rsidR="009B6472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 xml:space="preserve"> 142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9B6472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2 639 749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Spotreba materiálu, energie a ost.nesklad. dodávok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E65FF6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3</w:t>
            </w:r>
            <w:r w:rsidR="009B647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07</w:t>
            </w:r>
            <w:r w:rsidR="009B647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3 597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E65FF6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3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  <w:r>
              <w:rPr>
                <w:rFonts w:ascii="Arial" w:hAnsi="Arial" w:cs="Arial"/>
                <w:sz w:val="14"/>
                <w:szCs w:val="14"/>
                <w:lang w:val="cs-CZ"/>
              </w:rPr>
              <w:t>072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 xml:space="preserve"> 405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E65FF6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1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  <w:r>
              <w:rPr>
                <w:rFonts w:ascii="Arial" w:hAnsi="Arial" w:cs="Arial"/>
                <w:sz w:val="14"/>
                <w:szCs w:val="14"/>
                <w:lang w:val="cs-CZ"/>
              </w:rPr>
              <w:t>9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>59 510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Služby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E65FF6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534</w:t>
            </w:r>
            <w:r w:rsidR="009B647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261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E65FF6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77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>6 737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E65FF6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680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 xml:space="preserve"> 239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Pridaná hodnota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E65FF6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400</w:t>
            </w:r>
            <w:r w:rsidR="009B647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375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E65FF6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36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>3 804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E65FF6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403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 xml:space="preserve"> 073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Osobné náklady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E65FF6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26</w:t>
            </w:r>
            <w:r w:rsidR="009B647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6 672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E65FF6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26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>0 575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E65FF6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25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>7 693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Dane a poplatky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3 546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4 683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3 730</w:t>
            </w:r>
          </w:p>
        </w:tc>
      </w:tr>
      <w:tr w:rsidR="00BC565B">
        <w:trPr>
          <w:trHeight w:val="510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Odpisy dlhodobého nehmotného majetku a dlhodobého hmotného majetku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E65FF6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4</w:t>
            </w:r>
            <w:r w:rsidR="009B647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0 999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E65FF6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4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>0 999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E65FF6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4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>0 993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Tržby z predaja dlhodobého majetku a materiálu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E65FF6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2</w:t>
            </w:r>
            <w:r w:rsidR="009B647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000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E65FF6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120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 xml:space="preserve"> 000</w:t>
            </w:r>
          </w:p>
        </w:tc>
      </w:tr>
      <w:tr w:rsidR="00BC565B">
        <w:trPr>
          <w:trHeight w:val="510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Zostatková cena predaného dlhodobého majetku a predaného materiálu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E65FF6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118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 xml:space="preserve"> 274</w:t>
            </w:r>
          </w:p>
        </w:tc>
      </w:tr>
      <w:tr w:rsidR="00BC565B">
        <w:trPr>
          <w:trHeight w:val="510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Použitie a zrušenie rezerv do výnosov z z hospod. činnosti a účtovanie vzniku komplex.NBO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 w:rsidP="00E65FF6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</w:p>
        </w:tc>
      </w:tr>
      <w:tr w:rsidR="00BC565B">
        <w:trPr>
          <w:trHeight w:val="510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Tvorba rezerv na hospodársku činnosť a zúčtovanie komplexných nákladov budúcich období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</w:p>
        </w:tc>
      </w:tr>
      <w:tr w:rsidR="00BC565B">
        <w:trPr>
          <w:trHeight w:val="510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Zúčtovanie a zrušenie opravných položiek do výnosov z hospodárskej činnosti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4"/>
                <w:szCs w:val="14"/>
                <w:lang w:val="cs-CZ"/>
              </w:rPr>
            </w:pP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Tvorba opravných polož do nákladov na hosp. činnosť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Ostatné výnosy z hospodárskej činnosti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5354F3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</w:t>
            </w:r>
            <w:r w:rsidR="009B647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8 452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5354F3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910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 xml:space="preserve"> 374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5354F3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1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  <w:r>
              <w:rPr>
                <w:rFonts w:ascii="Arial" w:hAnsi="Arial" w:cs="Arial"/>
                <w:sz w:val="14"/>
                <w:szCs w:val="14"/>
                <w:lang w:val="cs-CZ"/>
              </w:rPr>
              <w:t>12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>7 300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Ostatné náklady na hospodársku činnosť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18 500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907 648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5354F3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1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  <w:r>
              <w:rPr>
                <w:rFonts w:ascii="Arial" w:hAnsi="Arial" w:cs="Arial"/>
                <w:sz w:val="14"/>
                <w:szCs w:val="14"/>
                <w:lang w:val="cs-CZ"/>
              </w:rPr>
              <w:t>11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>3 705</w:t>
            </w:r>
          </w:p>
        </w:tc>
      </w:tr>
      <w:tr w:rsidR="00BC565B">
        <w:trPr>
          <w:trHeight w:val="315"/>
          <w:jc w:val="center"/>
        </w:trPr>
        <w:tc>
          <w:tcPr>
            <w:tcW w:w="5040" w:type="dxa"/>
            <w:shd w:val="clear" w:color="auto" w:fill="FFFF00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Výsledok hospodárenia z hospodárskej činnosti</w:t>
            </w:r>
          </w:p>
        </w:tc>
        <w:tc>
          <w:tcPr>
            <w:tcW w:w="1620" w:type="dxa"/>
            <w:shd w:val="clear" w:color="auto" w:fill="FFFF00"/>
            <w:vAlign w:val="bottom"/>
          </w:tcPr>
          <w:p w:rsidR="00BC565B" w:rsidRDefault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82 656</w:t>
            </w:r>
          </w:p>
        </w:tc>
        <w:tc>
          <w:tcPr>
            <w:tcW w:w="1260" w:type="dxa"/>
            <w:shd w:val="clear" w:color="auto" w:fill="FFFF00"/>
            <w:vAlign w:val="bottom"/>
          </w:tcPr>
          <w:p w:rsidR="00BC565B" w:rsidRDefault="009B6472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61 504</w:t>
            </w:r>
          </w:p>
        </w:tc>
        <w:tc>
          <w:tcPr>
            <w:tcW w:w="1180" w:type="dxa"/>
            <w:shd w:val="clear" w:color="auto" w:fill="FFFF00"/>
            <w:vAlign w:val="bottom"/>
          </w:tcPr>
          <w:p w:rsidR="00BC565B" w:rsidRDefault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61 965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Výnosy z finančnýchinvestícií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zúčtovanie rezerv do finančných výnosov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zúčtovanie rezerv  na finančné náklady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Výnosové úroky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Nákladové úroky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5354F3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3</w:t>
            </w:r>
            <w:r w:rsidR="009B6472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2 399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5354F3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3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>4 552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5354F3" w:rsidP="009B6472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3</w:t>
            </w:r>
            <w:r w:rsidR="009B6472">
              <w:rPr>
                <w:rFonts w:ascii="Arial" w:hAnsi="Arial" w:cs="Arial"/>
                <w:sz w:val="14"/>
                <w:szCs w:val="14"/>
                <w:lang w:val="cs-CZ"/>
              </w:rPr>
              <w:t>3 517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Kurzové zisky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DC053F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155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Kurzové straty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DC053F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2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DC053F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10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DC053F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1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Ostatné výnosy z finančnej činnosti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DC053F" w:rsidP="00DC053F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633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4"/>
                <w:szCs w:val="14"/>
                <w:lang w:val="cs-CZ"/>
              </w:rPr>
            </w:pP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4"/>
                <w:szCs w:val="14"/>
                <w:lang w:val="cs-CZ"/>
              </w:rPr>
            </w:pP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Ostatné náklady na finančnú činnosť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DC053F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1 892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5354F3" w:rsidP="00DC053F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6</w:t>
            </w:r>
            <w:r w:rsidR="00DC053F">
              <w:rPr>
                <w:rFonts w:ascii="Arial" w:hAnsi="Arial" w:cs="Arial"/>
                <w:sz w:val="14"/>
                <w:szCs w:val="14"/>
                <w:lang w:val="cs-CZ"/>
              </w:rPr>
              <w:t xml:space="preserve"> 081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5354F3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4</w:t>
            </w:r>
            <w:r w:rsidR="00DC053F">
              <w:rPr>
                <w:rFonts w:ascii="Arial" w:hAnsi="Arial" w:cs="Arial"/>
                <w:sz w:val="14"/>
                <w:szCs w:val="14"/>
                <w:lang w:val="cs-CZ"/>
              </w:rPr>
              <w:t xml:space="preserve"> 094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Výsledok hospodárenia z finančnej činnosti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 w:rsidP="00DC053F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-3</w:t>
            </w:r>
            <w:r w:rsidR="00DC053F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3 505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 w:rsidP="00DC053F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-</w:t>
            </w:r>
            <w:r w:rsidR="005354F3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4</w:t>
            </w:r>
            <w:r w:rsidR="00DC053F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0 643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BC565B" w:rsidP="005354F3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-3</w:t>
            </w:r>
            <w:r w:rsidR="00DC053F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7 612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Daň z príjmov z bežnej činnosti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5354F3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9</w:t>
            </w:r>
            <w:r w:rsidR="00DC053F"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 xml:space="preserve"> 386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DC053F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4 988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5354F3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6</w:t>
            </w:r>
            <w:r w:rsidR="00DC053F">
              <w:rPr>
                <w:rFonts w:ascii="Arial" w:hAnsi="Arial" w:cs="Arial"/>
                <w:sz w:val="14"/>
                <w:szCs w:val="14"/>
                <w:lang w:val="cs-CZ"/>
              </w:rPr>
              <w:t xml:space="preserve"> 054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00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Výsledok hospodárenia z bežnej činnosti</w:t>
            </w:r>
          </w:p>
        </w:tc>
        <w:tc>
          <w:tcPr>
            <w:tcW w:w="1620" w:type="dxa"/>
            <w:shd w:val="clear" w:color="auto" w:fill="FFFF00"/>
            <w:vAlign w:val="bottom"/>
          </w:tcPr>
          <w:p w:rsidR="00BC565B" w:rsidRDefault="00DC053F" w:rsidP="00DC053F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39 765</w:t>
            </w:r>
          </w:p>
        </w:tc>
        <w:tc>
          <w:tcPr>
            <w:tcW w:w="1260" w:type="dxa"/>
            <w:shd w:val="clear" w:color="auto" w:fill="FFFF00"/>
            <w:vAlign w:val="bottom"/>
          </w:tcPr>
          <w:p w:rsidR="00BC565B" w:rsidRDefault="005354F3" w:rsidP="00DC053F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1</w:t>
            </w:r>
            <w:r w:rsidR="00DC053F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5 573</w:t>
            </w:r>
          </w:p>
        </w:tc>
        <w:tc>
          <w:tcPr>
            <w:tcW w:w="1180" w:type="dxa"/>
            <w:shd w:val="clear" w:color="auto" w:fill="FFFF00"/>
            <w:vAlign w:val="bottom"/>
          </w:tcPr>
          <w:p w:rsidR="00BC565B" w:rsidRDefault="005354F3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18</w:t>
            </w:r>
            <w:r w:rsidR="00DC053F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 xml:space="preserve"> 299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Mimoriadne výnosy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Mimoriadne náklady</w:t>
            </w:r>
          </w:p>
        </w:tc>
        <w:tc>
          <w:tcPr>
            <w:tcW w:w="162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  <w:lang w:val="cs-CZ"/>
              </w:rPr>
              <w:t> </w:t>
            </w:r>
          </w:p>
        </w:tc>
        <w:tc>
          <w:tcPr>
            <w:tcW w:w="126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</w:p>
        </w:tc>
        <w:tc>
          <w:tcPr>
            <w:tcW w:w="118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</w:p>
        </w:tc>
      </w:tr>
      <w:tr w:rsidR="00BC565B">
        <w:trPr>
          <w:trHeight w:val="300"/>
          <w:jc w:val="center"/>
        </w:trPr>
        <w:tc>
          <w:tcPr>
            <w:tcW w:w="5040" w:type="dxa"/>
            <w:shd w:val="clear" w:color="auto" w:fill="FFFF00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Výsledok hospodárenia z mimoriadnej činnosti</w:t>
            </w:r>
          </w:p>
        </w:tc>
        <w:tc>
          <w:tcPr>
            <w:tcW w:w="1620" w:type="dxa"/>
            <w:shd w:val="clear" w:color="auto" w:fill="FFFF00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 </w:t>
            </w:r>
          </w:p>
        </w:tc>
        <w:tc>
          <w:tcPr>
            <w:tcW w:w="1260" w:type="dxa"/>
            <w:shd w:val="clear" w:color="auto" w:fill="FFFF00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</w:p>
        </w:tc>
        <w:tc>
          <w:tcPr>
            <w:tcW w:w="1180" w:type="dxa"/>
            <w:shd w:val="clear" w:color="auto" w:fill="FFFF00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Arial" w:hAnsi="Arial" w:cs="Arial"/>
                <w:sz w:val="14"/>
                <w:szCs w:val="14"/>
                <w:lang w:val="cs-CZ"/>
              </w:rPr>
            </w:pPr>
            <w:r>
              <w:rPr>
                <w:rFonts w:ascii="Arial" w:hAnsi="Arial" w:cs="Arial"/>
                <w:sz w:val="14"/>
                <w:szCs w:val="14"/>
                <w:lang w:val="cs-CZ"/>
              </w:rPr>
              <w:t> </w:t>
            </w:r>
          </w:p>
        </w:tc>
      </w:tr>
      <w:tr w:rsidR="00BC565B">
        <w:trPr>
          <w:trHeight w:val="255"/>
          <w:jc w:val="center"/>
        </w:trPr>
        <w:tc>
          <w:tcPr>
            <w:tcW w:w="5040" w:type="dxa"/>
            <w:shd w:val="clear" w:color="auto" w:fill="FFFF00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Výsledok hospodárenia za účtovné obdobie</w:t>
            </w:r>
          </w:p>
        </w:tc>
        <w:tc>
          <w:tcPr>
            <w:tcW w:w="1620" w:type="dxa"/>
            <w:shd w:val="clear" w:color="auto" w:fill="FFFF00"/>
            <w:vAlign w:val="bottom"/>
          </w:tcPr>
          <w:p w:rsidR="00BC565B" w:rsidRDefault="00DC053F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39 765</w:t>
            </w:r>
          </w:p>
        </w:tc>
        <w:tc>
          <w:tcPr>
            <w:tcW w:w="1260" w:type="dxa"/>
            <w:shd w:val="clear" w:color="auto" w:fill="FFFF00"/>
            <w:vAlign w:val="bottom"/>
          </w:tcPr>
          <w:p w:rsidR="00BC565B" w:rsidRDefault="00BC565B" w:rsidP="00DC053F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1</w:t>
            </w:r>
            <w:r w:rsidR="00DC053F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5 873</w:t>
            </w:r>
          </w:p>
        </w:tc>
        <w:tc>
          <w:tcPr>
            <w:tcW w:w="1180" w:type="dxa"/>
            <w:shd w:val="clear" w:color="auto" w:fill="FFFF00"/>
            <w:vAlign w:val="bottom"/>
          </w:tcPr>
          <w:p w:rsidR="00BC565B" w:rsidRDefault="005354F3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>18</w:t>
            </w:r>
            <w:r w:rsidR="00DC053F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val="cs-CZ"/>
              </w:rPr>
              <w:t xml:space="preserve"> 299</w:t>
            </w:r>
          </w:p>
        </w:tc>
      </w:tr>
    </w:tbl>
    <w:p w:rsidR="00BC565B" w:rsidRDefault="00BC565B">
      <w:pPr>
        <w:spacing w:line="240" w:lineRule="auto"/>
        <w:ind w:hanging="110"/>
      </w:pPr>
    </w:p>
    <w:p w:rsidR="00BC565B" w:rsidRDefault="00BC565B">
      <w:pPr>
        <w:tabs>
          <w:tab w:val="clear" w:pos="284"/>
        </w:tabs>
        <w:spacing w:line="240" w:lineRule="auto"/>
        <w:jc w:val="center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BC565B" w:rsidRDefault="00BC565B">
      <w:pPr>
        <w:tabs>
          <w:tab w:val="clear" w:pos="284"/>
        </w:tabs>
        <w:spacing w:line="240" w:lineRule="auto"/>
        <w:jc w:val="center"/>
      </w:pPr>
    </w:p>
    <w:p w:rsidR="00CA229E" w:rsidRDefault="00CA229E">
      <w:pPr>
        <w:tabs>
          <w:tab w:val="clear" w:pos="284"/>
        </w:tabs>
        <w:spacing w:line="240" w:lineRule="auto"/>
        <w:jc w:val="center"/>
      </w:pPr>
    </w:p>
    <w:p w:rsidR="00CA229E" w:rsidRDefault="00CA229E">
      <w:pPr>
        <w:tabs>
          <w:tab w:val="clear" w:pos="284"/>
        </w:tabs>
        <w:spacing w:line="240" w:lineRule="auto"/>
        <w:jc w:val="center"/>
      </w:pPr>
    </w:p>
    <w:p w:rsidR="00CA229E" w:rsidRDefault="00CA229E">
      <w:pPr>
        <w:tabs>
          <w:tab w:val="clear" w:pos="284"/>
        </w:tabs>
        <w:spacing w:line="240" w:lineRule="auto"/>
        <w:jc w:val="center"/>
      </w:pPr>
    </w:p>
    <w:p w:rsidR="00CA229E" w:rsidRDefault="00CA229E">
      <w:pPr>
        <w:tabs>
          <w:tab w:val="clear" w:pos="284"/>
        </w:tabs>
        <w:spacing w:line="240" w:lineRule="auto"/>
        <w:jc w:val="center"/>
      </w:pPr>
    </w:p>
    <w:p w:rsidR="00BC565B" w:rsidRDefault="00BC565B">
      <w:pPr>
        <w:tabs>
          <w:tab w:val="clear" w:pos="284"/>
        </w:tabs>
        <w:spacing w:line="240" w:lineRule="auto"/>
      </w:pPr>
      <w:r>
        <w:t xml:space="preserve">                                     </w:t>
      </w:r>
    </w:p>
    <w:p w:rsidR="00BC565B" w:rsidRDefault="00BC565B">
      <w:pPr>
        <w:tabs>
          <w:tab w:val="clear" w:pos="284"/>
        </w:tabs>
        <w:spacing w:line="240" w:lineRule="auto"/>
        <w:rPr>
          <w:rFonts w:ascii="Lucida Sans Unicode" w:hAnsi="Lucida Sans Unicode" w:cs="Lucida Sans Unicode"/>
          <w:b/>
          <w:bCs/>
          <w:sz w:val="22"/>
          <w:szCs w:val="22"/>
        </w:rPr>
      </w:pPr>
    </w:p>
    <w:p w:rsidR="00BC565B" w:rsidRDefault="00BC565B">
      <w:pPr>
        <w:tabs>
          <w:tab w:val="clear" w:pos="284"/>
        </w:tabs>
        <w:spacing w:line="240" w:lineRule="auto"/>
        <w:ind w:firstLine="180"/>
        <w:rPr>
          <w:rFonts w:ascii="Lucida Sans Unicode" w:hAnsi="Lucida Sans Unicode" w:cs="Lucida Sans Unicode"/>
          <w:b/>
          <w:bCs/>
          <w:sz w:val="22"/>
          <w:szCs w:val="22"/>
        </w:rPr>
      </w:pPr>
      <w:r>
        <w:rPr>
          <w:rFonts w:ascii="Lucida Sans Unicode" w:hAnsi="Lucida Sans Unicode" w:cs="Lucida Sans Unicode"/>
          <w:b/>
          <w:bCs/>
          <w:sz w:val="22"/>
          <w:szCs w:val="22"/>
        </w:rPr>
        <w:lastRenderedPageBreak/>
        <w:t xml:space="preserve">   Štruktúra odbytu </w:t>
      </w:r>
    </w:p>
    <w:p w:rsidR="00BC565B" w:rsidRDefault="00BC565B">
      <w:pPr>
        <w:tabs>
          <w:tab w:val="clear" w:pos="284"/>
        </w:tabs>
        <w:spacing w:line="240" w:lineRule="auto"/>
        <w:rPr>
          <w:rFonts w:ascii="Lucida Sans Unicode" w:hAnsi="Lucida Sans Unicode" w:cs="Lucida Sans Unicode"/>
          <w:b/>
          <w:bCs/>
          <w:sz w:val="22"/>
          <w:szCs w:val="22"/>
        </w:rPr>
      </w:pPr>
      <w:r>
        <w:rPr>
          <w:rFonts w:ascii="Lucida Sans Unicode" w:hAnsi="Lucida Sans Unicode" w:cs="Lucida Sans Unicode"/>
          <w:b/>
          <w:bCs/>
          <w:sz w:val="22"/>
          <w:szCs w:val="22"/>
        </w:rPr>
        <w:t xml:space="preserve">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1980"/>
        <w:gridCol w:w="1800"/>
        <w:gridCol w:w="1980"/>
      </w:tblGrid>
      <w:tr w:rsidR="00BC565B">
        <w:trPr>
          <w:trHeight w:val="300"/>
          <w:jc w:val="center"/>
        </w:trPr>
        <w:tc>
          <w:tcPr>
            <w:tcW w:w="2880" w:type="dxa"/>
            <w:tcBorders>
              <w:bottom w:val="single" w:sz="8" w:space="0" w:color="000000"/>
            </w:tcBorders>
            <w:shd w:val="clear" w:color="auto" w:fill="FFFF00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  <w:t>Trh</w:t>
            </w:r>
          </w:p>
        </w:tc>
        <w:tc>
          <w:tcPr>
            <w:tcW w:w="5760" w:type="dxa"/>
            <w:gridSpan w:val="3"/>
            <w:tcBorders>
              <w:bottom w:val="single" w:sz="8" w:space="0" w:color="000000"/>
            </w:tcBorders>
            <w:shd w:val="clear" w:color="auto" w:fill="FFFF00"/>
            <w:vAlign w:val="bottom"/>
          </w:tcPr>
          <w:p w:rsidR="00BC565B" w:rsidRDefault="00BC565B" w:rsidP="00641452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  <w:t xml:space="preserve">Odbyt v tis. </w:t>
            </w:r>
            <w:r w:rsidR="00641452"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  <w:t>Eur</w:t>
            </w:r>
          </w:p>
        </w:tc>
      </w:tr>
      <w:tr w:rsidR="00BC565B">
        <w:trPr>
          <w:trHeight w:val="285"/>
          <w:jc w:val="center"/>
        </w:trPr>
        <w:tc>
          <w:tcPr>
            <w:tcW w:w="288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right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rok</w:t>
            </w:r>
          </w:p>
        </w:tc>
        <w:tc>
          <w:tcPr>
            <w:tcW w:w="1980" w:type="dxa"/>
            <w:shd w:val="clear" w:color="auto" w:fill="FFFF99"/>
            <w:vAlign w:val="bottom"/>
          </w:tcPr>
          <w:p w:rsidR="00BC565B" w:rsidRDefault="00BC565B" w:rsidP="00641452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20</w:t>
            </w:r>
            <w:r w:rsidR="00641452"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11</w:t>
            </w:r>
          </w:p>
        </w:tc>
        <w:tc>
          <w:tcPr>
            <w:tcW w:w="1800" w:type="dxa"/>
            <w:shd w:val="clear" w:color="auto" w:fill="FFFF99"/>
            <w:vAlign w:val="bottom"/>
          </w:tcPr>
          <w:p w:rsidR="00BC565B" w:rsidRDefault="00BC565B" w:rsidP="00641452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20</w:t>
            </w:r>
            <w:r w:rsidR="00641452"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12</w:t>
            </w:r>
          </w:p>
        </w:tc>
        <w:tc>
          <w:tcPr>
            <w:tcW w:w="1980" w:type="dxa"/>
            <w:shd w:val="clear" w:color="auto" w:fill="FFFF99"/>
            <w:vAlign w:val="bottom"/>
          </w:tcPr>
          <w:p w:rsidR="00BC565B" w:rsidRDefault="00BC565B" w:rsidP="00641452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20</w:t>
            </w:r>
            <w:r w:rsidR="00641452"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13</w:t>
            </w:r>
          </w:p>
        </w:tc>
      </w:tr>
      <w:tr w:rsidR="00BC565B">
        <w:trPr>
          <w:trHeight w:val="285"/>
          <w:jc w:val="center"/>
        </w:trPr>
        <w:tc>
          <w:tcPr>
            <w:tcW w:w="288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Domáci trh</w:t>
            </w:r>
          </w:p>
        </w:tc>
        <w:tc>
          <w:tcPr>
            <w:tcW w:w="1980" w:type="dxa"/>
            <w:shd w:val="clear" w:color="auto" w:fill="FFFF99"/>
            <w:vAlign w:val="bottom"/>
          </w:tcPr>
          <w:p w:rsidR="00BC565B" w:rsidRDefault="00C82ED1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3 058</w:t>
            </w:r>
          </w:p>
        </w:tc>
        <w:tc>
          <w:tcPr>
            <w:tcW w:w="1800" w:type="dxa"/>
            <w:shd w:val="clear" w:color="auto" w:fill="FFFF99"/>
            <w:vAlign w:val="bottom"/>
          </w:tcPr>
          <w:p w:rsidR="00BC565B" w:rsidRDefault="00C82ED1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3 303</w:t>
            </w:r>
          </w:p>
        </w:tc>
        <w:tc>
          <w:tcPr>
            <w:tcW w:w="1980" w:type="dxa"/>
            <w:shd w:val="clear" w:color="auto" w:fill="FFFF99"/>
            <w:vAlign w:val="bottom"/>
          </w:tcPr>
          <w:p w:rsidR="00BC565B" w:rsidRDefault="00C82ED1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2 354</w:t>
            </w:r>
          </w:p>
        </w:tc>
      </w:tr>
      <w:tr w:rsidR="00BC565B">
        <w:trPr>
          <w:trHeight w:val="285"/>
          <w:jc w:val="center"/>
        </w:trPr>
        <w:tc>
          <w:tcPr>
            <w:tcW w:w="288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trh EÚ</w:t>
            </w:r>
          </w:p>
        </w:tc>
        <w:tc>
          <w:tcPr>
            <w:tcW w:w="1980" w:type="dxa"/>
            <w:shd w:val="clear" w:color="auto" w:fill="FFFF99"/>
            <w:vAlign w:val="bottom"/>
          </w:tcPr>
          <w:p w:rsidR="00BC565B" w:rsidRDefault="00C82ED1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1 217</w:t>
            </w:r>
          </w:p>
        </w:tc>
        <w:tc>
          <w:tcPr>
            <w:tcW w:w="1800" w:type="dxa"/>
            <w:shd w:val="clear" w:color="auto" w:fill="FFFF99"/>
            <w:vAlign w:val="bottom"/>
          </w:tcPr>
          <w:p w:rsidR="00BC565B" w:rsidRDefault="00C82ED1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706</w:t>
            </w:r>
          </w:p>
        </w:tc>
        <w:tc>
          <w:tcPr>
            <w:tcW w:w="1980" w:type="dxa"/>
            <w:shd w:val="clear" w:color="auto" w:fill="FFFF99"/>
            <w:vAlign w:val="bottom"/>
          </w:tcPr>
          <w:p w:rsidR="00BC565B" w:rsidRDefault="00C82ED1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734</w:t>
            </w:r>
          </w:p>
        </w:tc>
      </w:tr>
      <w:tr w:rsidR="00BC565B">
        <w:trPr>
          <w:trHeight w:val="285"/>
          <w:jc w:val="center"/>
        </w:trPr>
        <w:tc>
          <w:tcPr>
            <w:tcW w:w="2880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  <w:t xml:space="preserve">Spolu </w:t>
            </w:r>
          </w:p>
        </w:tc>
        <w:tc>
          <w:tcPr>
            <w:tcW w:w="1980" w:type="dxa"/>
            <w:shd w:val="clear" w:color="auto" w:fill="FFFF99"/>
            <w:vAlign w:val="bottom"/>
          </w:tcPr>
          <w:p w:rsidR="00BC565B" w:rsidRDefault="00C82ED1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  <w:t>4 275</w:t>
            </w:r>
          </w:p>
        </w:tc>
        <w:tc>
          <w:tcPr>
            <w:tcW w:w="1800" w:type="dxa"/>
            <w:shd w:val="clear" w:color="auto" w:fill="FFFF99"/>
            <w:vAlign w:val="bottom"/>
          </w:tcPr>
          <w:p w:rsidR="00BC565B" w:rsidRDefault="00C82ED1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  <w:t>4 009</w:t>
            </w:r>
          </w:p>
        </w:tc>
        <w:tc>
          <w:tcPr>
            <w:tcW w:w="1980" w:type="dxa"/>
            <w:shd w:val="clear" w:color="auto" w:fill="FFFF99"/>
            <w:vAlign w:val="bottom"/>
          </w:tcPr>
          <w:p w:rsidR="00BC565B" w:rsidRDefault="00C82ED1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  <w:t>3 088</w:t>
            </w:r>
          </w:p>
        </w:tc>
      </w:tr>
    </w:tbl>
    <w:p w:rsidR="00BC565B" w:rsidRDefault="00BC565B">
      <w:pPr>
        <w:tabs>
          <w:tab w:val="clear" w:pos="284"/>
        </w:tabs>
        <w:spacing w:line="240" w:lineRule="auto"/>
      </w:pPr>
    </w:p>
    <w:p w:rsidR="00BC565B" w:rsidRDefault="00BC565B">
      <w:pPr>
        <w:spacing w:line="240" w:lineRule="auto"/>
        <w:rPr>
          <w:sz w:val="22"/>
          <w:szCs w:val="22"/>
        </w:rPr>
      </w:pPr>
    </w:p>
    <w:p w:rsidR="00BC565B" w:rsidRDefault="00BC565B">
      <w:pPr>
        <w:spacing w:line="240" w:lineRule="auto"/>
        <w:rPr>
          <w:sz w:val="22"/>
          <w:szCs w:val="22"/>
        </w:rPr>
      </w:pPr>
    </w:p>
    <w:p w:rsidR="00BC565B" w:rsidRDefault="00BC565B">
      <w:pPr>
        <w:spacing w:line="240" w:lineRule="auto"/>
        <w:rPr>
          <w:sz w:val="22"/>
          <w:szCs w:val="22"/>
        </w:rPr>
      </w:pPr>
    </w:p>
    <w:p w:rsidR="00BC565B" w:rsidRDefault="00BC565B">
      <w:pPr>
        <w:spacing w:line="240" w:lineRule="auto"/>
        <w:rPr>
          <w:rFonts w:ascii="Lucida Sans Unicode" w:hAnsi="Lucida Sans Unicode" w:cs="Lucida Sans Unicode"/>
          <w:b/>
          <w:bCs/>
          <w:sz w:val="22"/>
          <w:szCs w:val="22"/>
        </w:rPr>
      </w:pPr>
      <w:r>
        <w:rPr>
          <w:rFonts w:ascii="Lucida Sans Unicode" w:hAnsi="Lucida Sans Unicode" w:cs="Lucida Sans Unicode"/>
          <w:b/>
          <w:bCs/>
          <w:sz w:val="22"/>
          <w:szCs w:val="22"/>
        </w:rPr>
        <w:t xml:space="preserve">   Ukazovatele peňažných tokov (v tis. </w:t>
      </w:r>
      <w:r w:rsidR="009E12F2">
        <w:rPr>
          <w:rFonts w:ascii="Lucida Sans Unicode" w:hAnsi="Lucida Sans Unicode" w:cs="Lucida Sans Unicode"/>
          <w:b/>
          <w:bCs/>
          <w:sz w:val="22"/>
          <w:szCs w:val="22"/>
        </w:rPr>
        <w:t>Eur</w:t>
      </w:r>
      <w:r>
        <w:rPr>
          <w:rFonts w:ascii="Lucida Sans Unicode" w:hAnsi="Lucida Sans Unicode" w:cs="Lucida Sans Unicode"/>
          <w:b/>
          <w:bCs/>
          <w:sz w:val="22"/>
          <w:szCs w:val="22"/>
        </w:rPr>
        <w:t>)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753"/>
        <w:gridCol w:w="5173"/>
        <w:gridCol w:w="985"/>
        <w:gridCol w:w="1086"/>
        <w:gridCol w:w="1131"/>
      </w:tblGrid>
      <w:tr w:rsidR="00BC565B">
        <w:trPr>
          <w:trHeight w:val="630"/>
          <w:jc w:val="center"/>
        </w:trPr>
        <w:tc>
          <w:tcPr>
            <w:tcW w:w="753" w:type="dxa"/>
            <w:tcBorders>
              <w:bottom w:val="single" w:sz="8" w:space="0" w:color="000000"/>
            </w:tcBorders>
            <w:shd w:val="clear" w:color="auto" w:fill="FFFF99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 </w:t>
            </w:r>
          </w:p>
        </w:tc>
        <w:tc>
          <w:tcPr>
            <w:tcW w:w="5173" w:type="dxa"/>
            <w:tcBorders>
              <w:bottom w:val="single" w:sz="8" w:space="0" w:color="000000"/>
            </w:tcBorders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  <w:t>Ukazovateľ k 31.12.</w:t>
            </w:r>
          </w:p>
        </w:tc>
        <w:tc>
          <w:tcPr>
            <w:tcW w:w="985" w:type="dxa"/>
            <w:tcBorders>
              <w:bottom w:val="single" w:sz="8" w:space="0" w:color="000000"/>
            </w:tcBorders>
            <w:shd w:val="clear" w:color="auto" w:fill="FFFF99"/>
            <w:vAlign w:val="bottom"/>
          </w:tcPr>
          <w:p w:rsidR="00BC565B" w:rsidRDefault="00BC565B" w:rsidP="00E64E4C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  <w:t>20</w:t>
            </w:r>
            <w:r w:rsidR="00E64E4C"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  <w:t>11</w:t>
            </w:r>
          </w:p>
        </w:tc>
        <w:tc>
          <w:tcPr>
            <w:tcW w:w="1086" w:type="dxa"/>
            <w:tcBorders>
              <w:bottom w:val="single" w:sz="8" w:space="0" w:color="000000"/>
            </w:tcBorders>
            <w:shd w:val="clear" w:color="auto" w:fill="FFFF99"/>
            <w:vAlign w:val="bottom"/>
          </w:tcPr>
          <w:p w:rsidR="00BC565B" w:rsidRDefault="00BC565B" w:rsidP="00E64E4C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  <w:t>20</w:t>
            </w:r>
            <w:r w:rsidR="00E64E4C"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  <w:t>12</w:t>
            </w:r>
          </w:p>
        </w:tc>
        <w:tc>
          <w:tcPr>
            <w:tcW w:w="1131" w:type="dxa"/>
            <w:tcBorders>
              <w:bottom w:val="single" w:sz="8" w:space="0" w:color="000000"/>
            </w:tcBorders>
            <w:shd w:val="clear" w:color="auto" w:fill="FFFF99"/>
            <w:vAlign w:val="bottom"/>
          </w:tcPr>
          <w:p w:rsidR="00BC565B" w:rsidRDefault="00BC565B" w:rsidP="00E64E4C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  <w:t>20</w:t>
            </w:r>
            <w:r w:rsidR="00E64E4C">
              <w:rPr>
                <w:rFonts w:ascii="Lucida Sans Unicode" w:hAnsi="Lucida Sans Unicode" w:cs="Lucida Sans Unicode"/>
                <w:b/>
                <w:bCs/>
                <w:sz w:val="20"/>
                <w:szCs w:val="20"/>
                <w:lang w:val="cs-CZ"/>
              </w:rPr>
              <w:t>13</w:t>
            </w:r>
          </w:p>
        </w:tc>
      </w:tr>
      <w:tr w:rsidR="00BC565B">
        <w:trPr>
          <w:trHeight w:val="630"/>
          <w:jc w:val="center"/>
        </w:trPr>
        <w:tc>
          <w:tcPr>
            <w:tcW w:w="753" w:type="dxa"/>
            <w:shd w:val="clear" w:color="auto" w:fill="FFFF00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 </w:t>
            </w:r>
          </w:p>
        </w:tc>
        <w:tc>
          <w:tcPr>
            <w:tcW w:w="5173" w:type="dxa"/>
            <w:shd w:val="clear" w:color="auto" w:fill="FFFF00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Čisté zvýšenie /+/ alebo zníženie /-/ peňažných prostriedkov</w:t>
            </w:r>
          </w:p>
        </w:tc>
        <w:tc>
          <w:tcPr>
            <w:tcW w:w="985" w:type="dxa"/>
            <w:shd w:val="clear" w:color="auto" w:fill="FFFF00"/>
            <w:vAlign w:val="center"/>
          </w:tcPr>
          <w:p w:rsidR="00BC565B" w:rsidRDefault="00FE79DE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5</w:t>
            </w:r>
          </w:p>
        </w:tc>
        <w:tc>
          <w:tcPr>
            <w:tcW w:w="1086" w:type="dxa"/>
            <w:shd w:val="clear" w:color="auto" w:fill="FFFF00"/>
            <w:vAlign w:val="center"/>
          </w:tcPr>
          <w:p w:rsidR="00BC565B" w:rsidRDefault="00CC11B5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1</w:t>
            </w:r>
          </w:p>
        </w:tc>
        <w:tc>
          <w:tcPr>
            <w:tcW w:w="1131" w:type="dxa"/>
            <w:shd w:val="clear" w:color="auto" w:fill="FFFF00"/>
            <w:vAlign w:val="center"/>
          </w:tcPr>
          <w:p w:rsidR="00BC565B" w:rsidRDefault="00BC565B" w:rsidP="00CC11B5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-</w:t>
            </w:r>
            <w:r w:rsidR="00CC11B5"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1</w:t>
            </w:r>
          </w:p>
        </w:tc>
      </w:tr>
      <w:tr w:rsidR="00BC565B">
        <w:trPr>
          <w:trHeight w:val="630"/>
          <w:jc w:val="center"/>
        </w:trPr>
        <w:tc>
          <w:tcPr>
            <w:tcW w:w="753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A ***</w:t>
            </w:r>
          </w:p>
        </w:tc>
        <w:tc>
          <w:tcPr>
            <w:tcW w:w="5173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 xml:space="preserve">Čisté peňažné toky z prevádzkovej činnosti </w:t>
            </w:r>
          </w:p>
        </w:tc>
        <w:tc>
          <w:tcPr>
            <w:tcW w:w="985" w:type="dxa"/>
            <w:shd w:val="clear" w:color="auto" w:fill="FFFF99"/>
            <w:vAlign w:val="center"/>
          </w:tcPr>
          <w:p w:rsidR="00BC565B" w:rsidRDefault="00FE79DE" w:rsidP="00E64E4C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139</w:t>
            </w:r>
          </w:p>
        </w:tc>
        <w:tc>
          <w:tcPr>
            <w:tcW w:w="1086" w:type="dxa"/>
            <w:shd w:val="clear" w:color="auto" w:fill="FFFF99"/>
            <w:vAlign w:val="center"/>
          </w:tcPr>
          <w:p w:rsidR="00BC565B" w:rsidRDefault="00E64E4C" w:rsidP="00E64E4C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15</w:t>
            </w:r>
          </w:p>
        </w:tc>
        <w:tc>
          <w:tcPr>
            <w:tcW w:w="1131" w:type="dxa"/>
            <w:shd w:val="clear" w:color="auto" w:fill="FFFF99"/>
            <w:vAlign w:val="center"/>
          </w:tcPr>
          <w:p w:rsidR="00BC565B" w:rsidRDefault="00E64E4C" w:rsidP="00E64E4C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-3</w:t>
            </w:r>
          </w:p>
        </w:tc>
      </w:tr>
      <w:tr w:rsidR="00BC565B">
        <w:trPr>
          <w:trHeight w:val="630"/>
          <w:jc w:val="center"/>
        </w:trPr>
        <w:tc>
          <w:tcPr>
            <w:tcW w:w="753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B ***</w:t>
            </w:r>
          </w:p>
        </w:tc>
        <w:tc>
          <w:tcPr>
            <w:tcW w:w="5173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 xml:space="preserve">Čisté peňažné toky v investičnej činnosti </w:t>
            </w:r>
          </w:p>
        </w:tc>
        <w:tc>
          <w:tcPr>
            <w:tcW w:w="985" w:type="dxa"/>
            <w:shd w:val="clear" w:color="auto" w:fill="FFFF99"/>
            <w:vAlign w:val="center"/>
          </w:tcPr>
          <w:p w:rsidR="00BC565B" w:rsidRDefault="00E64E4C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2</w:t>
            </w:r>
          </w:p>
        </w:tc>
        <w:tc>
          <w:tcPr>
            <w:tcW w:w="1086" w:type="dxa"/>
            <w:shd w:val="clear" w:color="auto" w:fill="FFFF99"/>
            <w:vAlign w:val="center"/>
          </w:tcPr>
          <w:p w:rsidR="00BC565B" w:rsidRDefault="00CC11B5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0</w:t>
            </w:r>
          </w:p>
        </w:tc>
        <w:tc>
          <w:tcPr>
            <w:tcW w:w="1131" w:type="dxa"/>
            <w:shd w:val="clear" w:color="auto" w:fill="FFFF99"/>
            <w:vAlign w:val="center"/>
          </w:tcPr>
          <w:p w:rsidR="00BC565B" w:rsidRDefault="00FE79DE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 xml:space="preserve"> </w:t>
            </w:r>
            <w:r w:rsidR="00CC11B5"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2</w:t>
            </w:r>
          </w:p>
        </w:tc>
      </w:tr>
      <w:tr w:rsidR="00BC565B">
        <w:trPr>
          <w:trHeight w:val="630"/>
          <w:jc w:val="center"/>
        </w:trPr>
        <w:tc>
          <w:tcPr>
            <w:tcW w:w="753" w:type="dxa"/>
            <w:shd w:val="clear" w:color="auto" w:fill="FFFF99"/>
            <w:vAlign w:val="bottom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D ***</w:t>
            </w:r>
          </w:p>
        </w:tc>
        <w:tc>
          <w:tcPr>
            <w:tcW w:w="5173" w:type="dxa"/>
            <w:shd w:val="clear" w:color="auto" w:fill="FFFF99"/>
            <w:vAlign w:val="center"/>
          </w:tcPr>
          <w:p w:rsidR="00BC565B" w:rsidRDefault="00BC565B">
            <w:pPr>
              <w:widowControl/>
              <w:tabs>
                <w:tab w:val="clear" w:pos="284"/>
              </w:tabs>
              <w:snapToGrid w:val="0"/>
              <w:spacing w:line="240" w:lineRule="auto"/>
              <w:jc w:val="left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Čisté finančné toky z finančnej činnosti</w:t>
            </w:r>
          </w:p>
        </w:tc>
        <w:tc>
          <w:tcPr>
            <w:tcW w:w="985" w:type="dxa"/>
            <w:shd w:val="clear" w:color="auto" w:fill="FFFF99"/>
            <w:vAlign w:val="center"/>
          </w:tcPr>
          <w:p w:rsidR="00BC565B" w:rsidRDefault="00FE79DE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-136</w:t>
            </w:r>
          </w:p>
        </w:tc>
        <w:tc>
          <w:tcPr>
            <w:tcW w:w="1086" w:type="dxa"/>
            <w:shd w:val="clear" w:color="auto" w:fill="FFFF99"/>
            <w:vAlign w:val="center"/>
          </w:tcPr>
          <w:p w:rsidR="00BC565B" w:rsidRDefault="00CC11B5" w:rsidP="00E64E4C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-14</w:t>
            </w:r>
          </w:p>
        </w:tc>
        <w:tc>
          <w:tcPr>
            <w:tcW w:w="1131" w:type="dxa"/>
            <w:shd w:val="clear" w:color="auto" w:fill="FFFF99"/>
            <w:vAlign w:val="center"/>
          </w:tcPr>
          <w:p w:rsidR="00BC565B" w:rsidRDefault="00FE79DE">
            <w:pPr>
              <w:widowControl/>
              <w:tabs>
                <w:tab w:val="clear" w:pos="284"/>
              </w:tabs>
              <w:snapToGrid w:val="0"/>
              <w:spacing w:line="240" w:lineRule="auto"/>
              <w:jc w:val="center"/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 xml:space="preserve"> </w:t>
            </w:r>
            <w:r w:rsidR="00CC11B5">
              <w:rPr>
                <w:rFonts w:ascii="Lucida Sans Unicode" w:hAnsi="Lucida Sans Unicode" w:cs="Lucida Sans Unicode"/>
                <w:sz w:val="20"/>
                <w:szCs w:val="20"/>
                <w:lang w:val="cs-CZ"/>
              </w:rPr>
              <w:t>0</w:t>
            </w:r>
          </w:p>
        </w:tc>
      </w:tr>
    </w:tbl>
    <w:p w:rsidR="00BC565B" w:rsidRDefault="00BC565B">
      <w:pPr>
        <w:ind w:left="180"/>
      </w:pPr>
    </w:p>
    <w:p w:rsidR="00BC565B" w:rsidRDefault="00BC565B">
      <w:pPr>
        <w:ind w:left="180"/>
        <w:rPr>
          <w:rFonts w:ascii="Lucida Sans Unicode" w:hAnsi="Lucida Sans Unicode" w:cs="Lucida Sans Unicode"/>
          <w:sz w:val="20"/>
          <w:szCs w:val="20"/>
          <w:lang w:val="cs-CZ"/>
        </w:rPr>
      </w:pPr>
    </w:p>
    <w:p w:rsidR="00BC565B" w:rsidRDefault="00BC565B">
      <w:pPr>
        <w:ind w:left="180"/>
        <w:rPr>
          <w:rFonts w:ascii="Lucida Sans Unicode" w:hAnsi="Lucida Sans Unicode" w:cs="Lucida Sans Unicode"/>
          <w:sz w:val="20"/>
          <w:szCs w:val="20"/>
          <w:lang w:val="cs-CZ"/>
        </w:rPr>
      </w:pPr>
    </w:p>
    <w:p w:rsidR="00BC565B" w:rsidRDefault="00BC565B">
      <w:pPr>
        <w:ind w:left="180"/>
        <w:rPr>
          <w:rFonts w:ascii="Lucida Sans Unicode" w:hAnsi="Lucida Sans Unicode" w:cs="Lucida Sans Unicode"/>
          <w:sz w:val="20"/>
          <w:szCs w:val="20"/>
          <w:lang w:val="cs-CZ"/>
        </w:rPr>
      </w:pPr>
    </w:p>
    <w:p w:rsidR="00FE79DE" w:rsidRDefault="00FE79DE">
      <w:pPr>
        <w:ind w:left="180"/>
        <w:rPr>
          <w:rFonts w:ascii="Lucida Sans Unicode" w:hAnsi="Lucida Sans Unicode" w:cs="Lucida Sans Unicode"/>
          <w:sz w:val="20"/>
          <w:szCs w:val="20"/>
          <w:lang w:val="cs-CZ"/>
        </w:rPr>
      </w:pPr>
    </w:p>
    <w:p w:rsidR="00FE79DE" w:rsidRDefault="00FE79DE">
      <w:pPr>
        <w:ind w:left="180"/>
        <w:rPr>
          <w:rFonts w:ascii="Lucida Sans Unicode" w:hAnsi="Lucida Sans Unicode" w:cs="Lucida Sans Unicode"/>
          <w:sz w:val="20"/>
          <w:szCs w:val="20"/>
          <w:lang w:val="cs-CZ"/>
        </w:rPr>
      </w:pPr>
    </w:p>
    <w:p w:rsidR="00FE79DE" w:rsidRDefault="00FE79DE">
      <w:pPr>
        <w:ind w:left="180"/>
        <w:rPr>
          <w:rFonts w:ascii="Lucida Sans Unicode" w:hAnsi="Lucida Sans Unicode" w:cs="Lucida Sans Unicode"/>
          <w:sz w:val="20"/>
          <w:szCs w:val="20"/>
          <w:lang w:val="cs-CZ"/>
        </w:rPr>
      </w:pPr>
    </w:p>
    <w:p w:rsidR="00FE79DE" w:rsidRDefault="00FE79DE">
      <w:pPr>
        <w:ind w:left="180"/>
        <w:rPr>
          <w:rFonts w:ascii="Lucida Sans Unicode" w:hAnsi="Lucida Sans Unicode" w:cs="Lucida Sans Unicode"/>
          <w:sz w:val="20"/>
          <w:szCs w:val="20"/>
          <w:lang w:val="cs-CZ"/>
        </w:rPr>
      </w:pPr>
    </w:p>
    <w:p w:rsidR="00FE79DE" w:rsidRDefault="00FE79DE">
      <w:pPr>
        <w:ind w:left="180"/>
        <w:rPr>
          <w:rFonts w:ascii="Lucida Sans Unicode" w:hAnsi="Lucida Sans Unicode" w:cs="Lucida Sans Unicode"/>
          <w:sz w:val="20"/>
          <w:szCs w:val="20"/>
          <w:lang w:val="cs-CZ"/>
        </w:rPr>
      </w:pPr>
    </w:p>
    <w:p w:rsidR="00FE79DE" w:rsidRDefault="00FE79DE">
      <w:pPr>
        <w:ind w:left="180"/>
        <w:rPr>
          <w:rFonts w:ascii="Lucida Sans Unicode" w:hAnsi="Lucida Sans Unicode" w:cs="Lucida Sans Unicode"/>
          <w:sz w:val="20"/>
          <w:szCs w:val="20"/>
          <w:lang w:val="cs-CZ"/>
        </w:rPr>
      </w:pPr>
    </w:p>
    <w:p w:rsidR="00FE79DE" w:rsidRDefault="00FE79DE">
      <w:pPr>
        <w:ind w:left="180"/>
        <w:rPr>
          <w:rFonts w:ascii="Lucida Sans Unicode" w:hAnsi="Lucida Sans Unicode" w:cs="Lucida Sans Unicode"/>
          <w:sz w:val="20"/>
          <w:szCs w:val="20"/>
          <w:lang w:val="cs-CZ"/>
        </w:rPr>
      </w:pPr>
    </w:p>
    <w:p w:rsidR="00FE79DE" w:rsidRDefault="00FE79DE">
      <w:pPr>
        <w:ind w:left="180"/>
        <w:rPr>
          <w:rFonts w:ascii="Lucida Sans Unicode" w:hAnsi="Lucida Sans Unicode" w:cs="Lucida Sans Unicode"/>
          <w:sz w:val="20"/>
          <w:szCs w:val="20"/>
          <w:lang w:val="cs-CZ"/>
        </w:rPr>
      </w:pPr>
    </w:p>
    <w:p w:rsidR="00FE79DE" w:rsidRDefault="00FE79DE">
      <w:pPr>
        <w:ind w:left="180"/>
        <w:rPr>
          <w:rFonts w:ascii="Lucida Sans Unicode" w:hAnsi="Lucida Sans Unicode" w:cs="Lucida Sans Unicode"/>
          <w:sz w:val="20"/>
          <w:szCs w:val="20"/>
          <w:lang w:val="cs-CZ"/>
        </w:rPr>
      </w:pPr>
    </w:p>
    <w:p w:rsidR="00FE79DE" w:rsidRDefault="00FE79DE">
      <w:pPr>
        <w:ind w:left="180"/>
        <w:rPr>
          <w:rFonts w:ascii="Lucida Sans Unicode" w:hAnsi="Lucida Sans Unicode" w:cs="Lucida Sans Unicode"/>
          <w:sz w:val="20"/>
          <w:szCs w:val="20"/>
          <w:lang w:val="cs-CZ"/>
        </w:rPr>
      </w:pPr>
    </w:p>
    <w:p w:rsidR="00FE79DE" w:rsidRDefault="00FE79DE">
      <w:pPr>
        <w:ind w:left="180"/>
        <w:rPr>
          <w:rFonts w:ascii="Lucida Sans Unicode" w:hAnsi="Lucida Sans Unicode" w:cs="Lucida Sans Unicode"/>
          <w:sz w:val="20"/>
          <w:szCs w:val="20"/>
          <w:lang w:val="cs-CZ"/>
        </w:rPr>
      </w:pPr>
    </w:p>
    <w:p w:rsidR="00FE79DE" w:rsidRDefault="00FE79DE">
      <w:pPr>
        <w:ind w:left="180"/>
        <w:rPr>
          <w:rFonts w:ascii="Lucida Sans Unicode" w:hAnsi="Lucida Sans Unicode" w:cs="Lucida Sans Unicode"/>
          <w:sz w:val="20"/>
          <w:szCs w:val="20"/>
          <w:lang w:val="cs-CZ"/>
        </w:rPr>
      </w:pPr>
    </w:p>
    <w:p w:rsidR="00FE79DE" w:rsidRDefault="00FE79DE">
      <w:pPr>
        <w:ind w:left="180"/>
        <w:rPr>
          <w:rFonts w:ascii="Lucida Sans Unicode" w:hAnsi="Lucida Sans Unicode" w:cs="Lucida Sans Unicode"/>
          <w:sz w:val="20"/>
          <w:szCs w:val="20"/>
          <w:lang w:val="cs-CZ"/>
        </w:rPr>
      </w:pPr>
    </w:p>
    <w:p w:rsidR="00FE79DE" w:rsidRDefault="00FE79DE">
      <w:pPr>
        <w:ind w:left="180"/>
        <w:rPr>
          <w:rFonts w:ascii="Lucida Sans Unicode" w:hAnsi="Lucida Sans Unicode" w:cs="Lucida Sans Unicode"/>
          <w:sz w:val="20"/>
          <w:szCs w:val="20"/>
          <w:lang w:val="cs-CZ"/>
        </w:rPr>
      </w:pPr>
    </w:p>
    <w:p w:rsidR="00BC565B" w:rsidRDefault="00BC565B">
      <w:pPr>
        <w:ind w:left="180"/>
        <w:rPr>
          <w:rFonts w:ascii="Lucida Sans Unicode" w:hAnsi="Lucida Sans Unicode" w:cs="Lucida Sans Unicode"/>
          <w:sz w:val="20"/>
          <w:szCs w:val="20"/>
          <w:lang w:val="cs-CZ"/>
        </w:rPr>
      </w:pPr>
      <w:r>
        <w:rPr>
          <w:rFonts w:ascii="Lucida Sans Unicode" w:hAnsi="Lucida Sans Unicode" w:cs="Lucida Sans Unicode"/>
          <w:sz w:val="20"/>
          <w:szCs w:val="20"/>
          <w:lang w:val="cs-CZ"/>
        </w:rPr>
        <w:lastRenderedPageBreak/>
        <w:t>Prílohy:</w:t>
      </w:r>
    </w:p>
    <w:p w:rsidR="00BC565B" w:rsidRDefault="00BC565B">
      <w:pPr>
        <w:spacing w:line="240" w:lineRule="auto"/>
        <w:ind w:left="180"/>
        <w:rPr>
          <w:rFonts w:ascii="Lucida Sans Unicode" w:hAnsi="Lucida Sans Unicode" w:cs="Lucida Sans Unicode"/>
          <w:b/>
          <w:bCs/>
          <w:sz w:val="20"/>
          <w:szCs w:val="20"/>
        </w:rPr>
      </w:pPr>
      <w:r>
        <w:rPr>
          <w:rFonts w:ascii="Lucida Sans Unicode" w:hAnsi="Lucida Sans Unicode" w:cs="Lucida Sans Unicode"/>
          <w:b/>
          <w:bCs/>
          <w:sz w:val="20"/>
          <w:szCs w:val="20"/>
        </w:rPr>
        <w:t xml:space="preserve">Správa audítora o overení účtovnej závierky </w:t>
      </w:r>
    </w:p>
    <w:p w:rsidR="00BC565B" w:rsidRDefault="00BC565B">
      <w:pPr>
        <w:spacing w:line="240" w:lineRule="auto"/>
        <w:ind w:left="180"/>
        <w:rPr>
          <w:rFonts w:ascii="Lucida Sans Unicode" w:hAnsi="Lucida Sans Unicode" w:cs="Lucida Sans Unicode"/>
          <w:b/>
          <w:bCs/>
          <w:i/>
          <w:iCs/>
          <w:sz w:val="20"/>
          <w:szCs w:val="20"/>
        </w:rPr>
      </w:pPr>
      <w:r>
        <w:rPr>
          <w:rFonts w:ascii="Lucida Sans Unicode" w:hAnsi="Lucida Sans Unicode" w:cs="Lucida Sans Unicode"/>
          <w:b/>
          <w:bCs/>
          <w:sz w:val="20"/>
          <w:szCs w:val="20"/>
        </w:rPr>
        <w:t>Účtovná závierka  (</w:t>
      </w:r>
      <w:r>
        <w:rPr>
          <w:rFonts w:ascii="Lucida Sans Unicode" w:hAnsi="Lucida Sans Unicode" w:cs="Lucida Sans Unicode"/>
          <w:b/>
          <w:bCs/>
          <w:i/>
          <w:iCs/>
          <w:sz w:val="20"/>
          <w:szCs w:val="20"/>
        </w:rPr>
        <w:t xml:space="preserve">Súvaha, výkaz ziskov a strát, poznámky) </w:t>
      </w:r>
    </w:p>
    <w:p w:rsidR="00BC565B" w:rsidRDefault="00BC565B"/>
    <w:sectPr w:rsidR="00BC565B" w:rsidSect="004131E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notePr>
        <w:pos w:val="beneathText"/>
      </w:footnotePr>
      <w:pgSz w:w="11905" w:h="16837"/>
      <w:pgMar w:top="873" w:right="1134" w:bottom="873" w:left="1304" w:header="510" w:footer="510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5D93" w:rsidRDefault="00C75D93">
      <w:pPr>
        <w:spacing w:line="240" w:lineRule="auto"/>
      </w:pPr>
      <w:r>
        <w:separator/>
      </w:r>
    </w:p>
  </w:endnote>
  <w:endnote w:type="continuationSeparator" w:id="1">
    <w:p w:rsidR="00C75D93" w:rsidRDefault="00C75D9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Bright">
    <w:panose1 w:val="020406020505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671D" w:rsidRDefault="0041671D">
    <w:pPr>
      <w:pStyle w:val="Pta"/>
      <w:ind w:right="360"/>
      <w:jc w:val="left"/>
      <w:rPr>
        <w:rFonts w:ascii="Arial" w:hAnsi="Arial" w:cs="Arial"/>
        <w:sz w:val="18"/>
        <w:szCs w:val="18"/>
      </w:rPr>
    </w:pPr>
    <w:r w:rsidRPr="004131E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6.7pt;margin-top:.05pt;width:4.95pt;height:10.4pt;z-index:251657216;mso-wrap-distance-left:0;mso-wrap-distance-right:0;mso-position-horizontal-relative:page" stroked="f">
          <v:fill opacity="0" color2="black"/>
          <v:textbox inset="0,0,0,0">
            <w:txbxContent>
              <w:p w:rsidR="0041671D" w:rsidRDefault="0041671D">
                <w:pPr>
                  <w:pStyle w:val="Pta"/>
                </w:pPr>
                <w:r>
                  <w:rPr>
                    <w:rStyle w:val="slostrany"/>
                    <w:rFonts w:cs="Arial"/>
                    <w:sz w:val="18"/>
                    <w:szCs w:val="18"/>
                  </w:rPr>
                  <w:t xml:space="preserve"> PAGE </w:t>
                </w:r>
                <w:r>
                  <w:rPr>
                    <w:rStyle w:val="slostrany"/>
                    <w:rFonts w:cs="Arial"/>
                    <w:noProof/>
                    <w:sz w:val="18"/>
                    <w:szCs w:val="18"/>
                  </w:rPr>
                  <w:t>8</w:t>
                </w:r>
              </w:p>
            </w:txbxContent>
          </v:textbox>
          <w10:wrap type="square" side="largest" anchorx="page"/>
        </v:shape>
      </w:pict>
    </w:r>
    <w:r w:rsidRPr="004131E3">
      <w:pict>
        <v:shape id="_x0000_s2051" type="#_x0000_t202" style="position:absolute;margin-left:27.05pt;margin-top:2.2pt;width:37.05pt;height:13.7pt;z-index:251658240;mso-wrap-distance-left:0;mso-wrap-distance-right:0;mso-position-horizontal-relative:page" stroked="f">
          <v:fill opacity="0" color2="black"/>
          <v:textbox inset="0,0,0,0">
            <w:txbxContent>
              <w:p w:rsidR="0041671D" w:rsidRDefault="0041671D">
                <w:pPr>
                  <w:pStyle w:val="Pta"/>
                  <w:ind w:right="360" w:firstLine="360"/>
                </w:pPr>
              </w:p>
            </w:txbxContent>
          </v:textbox>
          <w10:wrap type="square" side="largest" anchorx="page"/>
        </v:shape>
      </w:pict>
    </w:r>
    <w:r w:rsidRPr="004131E3">
      <w:pict>
        <v:shape id="_x0000_s2052" type="#_x0000_t202" style="position:absolute;margin-left:492.9pt;margin-top:.05pt;width:37.05pt;height:13.7pt;z-index:251659264;mso-wrap-distance-left:0;mso-wrap-distance-right:0;mso-position-horizontal-relative:page" stroked="f">
          <v:fill opacity="0" color2="black"/>
          <v:textbox inset="0,0,0,0">
            <w:txbxContent>
              <w:p w:rsidR="0041671D" w:rsidRDefault="0041671D">
                <w:pPr>
                  <w:pStyle w:val="Pta"/>
                  <w:ind w:right="360" w:firstLine="360"/>
                </w:pPr>
              </w:p>
            </w:txbxContent>
          </v:textbox>
          <w10:wrap type="square" side="largest" anchorx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671D" w:rsidRDefault="0041671D">
    <w:pPr>
      <w:pStyle w:val="Pta"/>
      <w:ind w:right="360" w:firstLine="360"/>
      <w:jc w:val="right"/>
      <w:rPr>
        <w:sz w:val="18"/>
        <w:szCs w:val="18"/>
        <w:lang w:val="en-US"/>
      </w:rPr>
    </w:pPr>
    <w:r w:rsidRPr="004131E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533.5pt;margin-top:.05pt;width:4.95pt;height:10.4pt;z-index:251656192;mso-wrap-distance-left:0;mso-wrap-distance-right:0;mso-position-horizontal-relative:page" stroked="f">
          <v:fill opacity="0" color2="black"/>
          <v:textbox inset="0,0,0,0">
            <w:txbxContent>
              <w:p w:rsidR="0041671D" w:rsidRDefault="0041671D">
                <w:pPr>
                  <w:pStyle w:val="Pta"/>
                </w:pPr>
                <w:r>
                  <w:rPr>
                    <w:rStyle w:val="slostrany"/>
                    <w:rFonts w:cs="Arial"/>
                    <w:sz w:val="18"/>
                    <w:szCs w:val="18"/>
                  </w:rPr>
                  <w:t xml:space="preserve"> PAGE </w:t>
                </w:r>
                <w:r>
                  <w:rPr>
                    <w:rStyle w:val="slostrany"/>
                    <w:rFonts w:cs="Arial"/>
                    <w:noProof/>
                    <w:sz w:val="18"/>
                    <w:szCs w:val="18"/>
                  </w:rPr>
                  <w:t>7</w:t>
                </w:r>
              </w:p>
            </w:txbxContent>
          </v:textbox>
          <w10:wrap type="square" side="largest" anchorx="page"/>
        </v:shape>
      </w:pict>
    </w:r>
    <w:r>
      <w:rPr>
        <w:sz w:val="18"/>
        <w:szCs w:val="18"/>
        <w:lang w:val="en-US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5D93" w:rsidRDefault="00C75D93">
      <w:pPr>
        <w:spacing w:line="240" w:lineRule="auto"/>
      </w:pPr>
      <w:r>
        <w:separator/>
      </w:r>
    </w:p>
  </w:footnote>
  <w:footnote w:type="continuationSeparator" w:id="1">
    <w:p w:rsidR="00C75D93" w:rsidRDefault="00C75D93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671D" w:rsidRDefault="0041671D">
    <w:pPr>
      <w:pStyle w:val="Hlavikavav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671D" w:rsidRDefault="0041671D">
    <w:pPr>
      <w:pStyle w:val="Hlavika"/>
      <w:spacing w:line="240" w:lineRule="auto"/>
      <w:jc w:val="right"/>
      <w:rPr>
        <w:rFonts w:ascii="Arial" w:hAnsi="Arial" w:cs="Arial"/>
        <w:b/>
        <w:bCs/>
        <w:sz w:val="18"/>
        <w:szCs w:val="18"/>
        <w:lang w:val="en-US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671D" w:rsidRDefault="0041671D">
    <w:pPr>
      <w:spacing w:line="240" w:lineRule="auto"/>
      <w:ind w:left="-540" w:right="2974" w:firstLine="540"/>
      <w:rPr>
        <w:rFonts w:ascii="Lucida Sans Unicode" w:hAnsi="Lucida Sans Unicode" w:cs="Lucida Sans Unicode"/>
        <w:sz w:val="18"/>
        <w:szCs w:val="18"/>
      </w:rPr>
    </w:pPr>
    <w:r>
      <w:rPr>
        <w:rFonts w:ascii="Lucida Sans Unicode" w:hAnsi="Lucida Sans Unicode" w:cs="Lucida Sans Unicode"/>
        <w:sz w:val="18"/>
        <w:szCs w:val="18"/>
      </w:rPr>
      <w:t xml:space="preserve">   </w:t>
    </w:r>
    <w:r>
      <w:rPr>
        <w:rFonts w:ascii="Lucida Sans Unicode" w:hAnsi="Lucida Sans Unicode" w:cs="Lucida Sans Unicode"/>
        <w:sz w:val="18"/>
        <w:szCs w:val="18"/>
      </w:rPr>
      <w:tab/>
    </w:r>
    <w:r>
      <w:rPr>
        <w:rFonts w:ascii="Lucida Sans Unicode" w:hAnsi="Lucida Sans Unicode" w:cs="Lucida Sans Unicode"/>
        <w:sz w:val="18"/>
        <w:szCs w:val="18"/>
      </w:rPr>
      <w:tab/>
    </w:r>
    <w:r>
      <w:rPr>
        <w:rFonts w:ascii="Lucida Sans Unicode" w:hAnsi="Lucida Sans Unicode" w:cs="Lucida Sans Unicode"/>
        <w:sz w:val="18"/>
        <w:szCs w:val="18"/>
      </w:rPr>
      <w:tab/>
    </w:r>
    <w:r>
      <w:rPr>
        <w:rFonts w:ascii="Lucida Sans Unicode" w:hAnsi="Lucida Sans Unicode" w:cs="Lucida Sans Unicode"/>
        <w:sz w:val="18"/>
        <w:szCs w:val="18"/>
      </w:rPr>
      <w:tab/>
    </w:r>
    <w:r>
      <w:rPr>
        <w:rFonts w:ascii="Lucida Sans Unicode" w:hAnsi="Lucida Sans Unicode" w:cs="Lucida Sans Unicode"/>
        <w:sz w:val="18"/>
        <w:szCs w:val="18"/>
      </w:rPr>
      <w:tab/>
    </w:r>
  </w:p>
  <w:p w:rsidR="0041671D" w:rsidRDefault="0041671D">
    <w:pPr>
      <w:spacing w:line="240" w:lineRule="auto"/>
      <w:ind w:left="-540" w:right="2974" w:firstLine="540"/>
      <w:rPr>
        <w:rFonts w:ascii="Lucida Sans Unicode" w:hAnsi="Lucida Sans Unicode" w:cs="Lucida Sans Unicode"/>
        <w:sz w:val="18"/>
        <w:szCs w:val="18"/>
      </w:rPr>
    </w:pPr>
    <w:r>
      <w:rPr>
        <w:rFonts w:ascii="Lucida Sans Unicode" w:hAnsi="Lucida Sans Unicode" w:cs="Lucida Sans Unicode"/>
        <w:sz w:val="18"/>
        <w:szCs w:val="18"/>
      </w:rPr>
      <w:tab/>
    </w:r>
    <w:r>
      <w:rPr>
        <w:rFonts w:ascii="Lucida Sans Unicode" w:hAnsi="Lucida Sans Unicode" w:cs="Lucida Sans Unicode"/>
        <w:sz w:val="18"/>
        <w:szCs w:val="18"/>
      </w:rPr>
      <w:tab/>
    </w:r>
    <w:r>
      <w:rPr>
        <w:rFonts w:ascii="Lucida Sans Unicode" w:hAnsi="Lucida Sans Unicode" w:cs="Lucida Sans Unicode"/>
        <w:sz w:val="18"/>
        <w:szCs w:val="18"/>
      </w:rPr>
      <w:tab/>
    </w:r>
    <w:r>
      <w:rPr>
        <w:rFonts w:ascii="Lucida Sans Unicode" w:hAnsi="Lucida Sans Unicode" w:cs="Lucida Sans Unicode"/>
        <w:sz w:val="18"/>
        <w:szCs w:val="18"/>
      </w:rPr>
      <w:tab/>
    </w:r>
    <w:r>
      <w:rPr>
        <w:rFonts w:ascii="Lucida Sans Unicode" w:hAnsi="Lucida Sans Unicode" w:cs="Lucida Sans Unicode"/>
        <w:sz w:val="18"/>
        <w:szCs w:val="18"/>
      </w:rPr>
      <w:tab/>
    </w:r>
  </w:p>
  <w:p w:rsidR="0041671D" w:rsidRDefault="0041671D">
    <w:pPr>
      <w:spacing w:line="240" w:lineRule="auto"/>
      <w:ind w:left="-540" w:right="30" w:firstLine="540"/>
      <w:rPr>
        <w:rFonts w:ascii="Lucida Sans Unicode" w:hAnsi="Lucida Sans Unicode" w:cs="Lucida Sans Unicode"/>
        <w:b/>
        <w:bCs/>
        <w:color w:val="339966"/>
        <w:sz w:val="22"/>
        <w:szCs w:val="22"/>
      </w:rPr>
    </w:pPr>
    <w:r>
      <w:rPr>
        <w:rFonts w:ascii="Lucida Sans Unicode" w:hAnsi="Lucida Sans Unicode" w:cs="Lucida Sans Unicode"/>
        <w:sz w:val="18"/>
        <w:szCs w:val="18"/>
      </w:rPr>
      <w:tab/>
    </w:r>
    <w:r>
      <w:rPr>
        <w:rFonts w:ascii="Lucida Sans Unicode" w:hAnsi="Lucida Sans Unicode" w:cs="Lucida Sans Unicode"/>
        <w:sz w:val="18"/>
        <w:szCs w:val="18"/>
      </w:rPr>
      <w:tab/>
    </w:r>
    <w:r>
      <w:rPr>
        <w:rFonts w:ascii="Lucida Sans Unicode" w:hAnsi="Lucida Sans Unicode" w:cs="Lucida Sans Unicode"/>
        <w:sz w:val="18"/>
        <w:szCs w:val="18"/>
      </w:rPr>
      <w:tab/>
    </w:r>
    <w:r>
      <w:rPr>
        <w:rFonts w:ascii="Lucida Sans Unicode" w:hAnsi="Lucida Sans Unicode" w:cs="Lucida Sans Unicode"/>
        <w:sz w:val="18"/>
        <w:szCs w:val="18"/>
      </w:rPr>
      <w:tab/>
    </w:r>
    <w:r>
      <w:rPr>
        <w:rFonts w:ascii="Lucida Sans Unicode" w:hAnsi="Lucida Sans Unicode" w:cs="Lucida Sans Unicode"/>
        <w:sz w:val="18"/>
        <w:szCs w:val="18"/>
      </w:rPr>
      <w:tab/>
      <w:t xml:space="preserve">   </w:t>
    </w:r>
    <w:r>
      <w:rPr>
        <w:rFonts w:ascii="Lucida Sans Unicode" w:hAnsi="Lucida Sans Unicode" w:cs="Lucida Sans Unicode"/>
        <w:b/>
        <w:bCs/>
        <w:color w:val="339966"/>
        <w:sz w:val="22"/>
        <w:szCs w:val="22"/>
      </w:rPr>
      <w:t>GBO s.r.o., Južná trieda 78, 040 01 Košice</w:t>
    </w:r>
  </w:p>
  <w:p w:rsidR="0041671D" w:rsidRDefault="0041671D">
    <w:pPr>
      <w:spacing w:line="240" w:lineRule="auto"/>
      <w:rPr>
        <w:rFonts w:ascii="Lucida Sans Unicode" w:hAnsi="Lucida Sans Unicode" w:cs="Lucida Sans Unicode"/>
        <w:sz w:val="22"/>
        <w:szCs w:val="22"/>
      </w:rPr>
    </w:pPr>
    <w:r>
      <w:rPr>
        <w:rFonts w:ascii="Lucida Sans Unicode" w:hAnsi="Lucida Sans Unicode" w:cs="Lucida Sans Unicode"/>
        <w:sz w:val="22"/>
        <w:szCs w:val="22"/>
      </w:rPr>
      <w:tab/>
    </w:r>
    <w:r>
      <w:rPr>
        <w:rFonts w:ascii="Lucida Sans Unicode" w:hAnsi="Lucida Sans Unicode" w:cs="Lucida Sans Unicode"/>
        <w:sz w:val="22"/>
        <w:szCs w:val="22"/>
      </w:rPr>
      <w:tab/>
    </w:r>
    <w:r>
      <w:rPr>
        <w:rFonts w:ascii="Lucida Sans Unicode" w:hAnsi="Lucida Sans Unicode" w:cs="Lucida Sans Unicode"/>
        <w:sz w:val="22"/>
        <w:szCs w:val="22"/>
      </w:rPr>
      <w:tab/>
    </w:r>
    <w:r>
      <w:rPr>
        <w:rFonts w:ascii="Lucida Sans Unicode" w:hAnsi="Lucida Sans Unicode" w:cs="Lucida Sans Unicode"/>
        <w:sz w:val="22"/>
        <w:szCs w:val="22"/>
      </w:rPr>
      <w:tab/>
      <w:t xml:space="preserve">     </w:t>
    </w:r>
    <w:r>
      <w:rPr>
        <w:rFonts w:ascii="Lucida Sans Unicode" w:hAnsi="Lucida Sans Unicode" w:cs="Lucida Sans Unicode"/>
        <w:sz w:val="22"/>
        <w:szCs w:val="22"/>
      </w:rPr>
      <w:tab/>
      <w:t xml:space="preserve">  spoločnosť je zapísaná v obchodnom registri Okresného súdu </w:t>
    </w:r>
  </w:p>
  <w:p w:rsidR="0041671D" w:rsidRDefault="0041671D">
    <w:pPr>
      <w:spacing w:line="240" w:lineRule="auto"/>
      <w:rPr>
        <w:rFonts w:ascii="Lucida Sans Unicode" w:hAnsi="Lucida Sans Unicode" w:cs="Lucida Sans Unicode"/>
        <w:sz w:val="22"/>
        <w:szCs w:val="22"/>
      </w:rPr>
    </w:pPr>
    <w:r>
      <w:rPr>
        <w:rFonts w:ascii="Lucida Sans Unicode" w:hAnsi="Lucida Sans Unicode" w:cs="Lucida Sans Unicode"/>
        <w:sz w:val="22"/>
        <w:szCs w:val="22"/>
      </w:rPr>
      <w:tab/>
    </w:r>
    <w:r>
      <w:rPr>
        <w:rFonts w:ascii="Lucida Sans Unicode" w:hAnsi="Lucida Sans Unicode" w:cs="Lucida Sans Unicode"/>
        <w:sz w:val="22"/>
        <w:szCs w:val="22"/>
      </w:rPr>
      <w:tab/>
    </w:r>
    <w:r>
      <w:rPr>
        <w:rFonts w:ascii="Lucida Sans Unicode" w:hAnsi="Lucida Sans Unicode" w:cs="Lucida Sans Unicode"/>
        <w:sz w:val="22"/>
        <w:szCs w:val="22"/>
      </w:rPr>
      <w:tab/>
    </w:r>
    <w:r>
      <w:rPr>
        <w:rFonts w:ascii="Lucida Sans Unicode" w:hAnsi="Lucida Sans Unicode" w:cs="Lucida Sans Unicode"/>
        <w:sz w:val="22"/>
        <w:szCs w:val="22"/>
      </w:rPr>
      <w:tab/>
      <w:t xml:space="preserve">      </w:t>
    </w:r>
    <w:r>
      <w:rPr>
        <w:rFonts w:ascii="Lucida Sans Unicode" w:hAnsi="Lucida Sans Unicode" w:cs="Lucida Sans Unicode"/>
        <w:sz w:val="22"/>
        <w:szCs w:val="22"/>
      </w:rPr>
      <w:tab/>
      <w:t xml:space="preserve">  Košice I oddiel Sro, vložka číslo  12316/v</w:t>
    </w:r>
  </w:p>
  <w:p w:rsidR="0041671D" w:rsidRDefault="0041671D">
    <w:pPr>
      <w:spacing w:line="240" w:lineRule="auto"/>
      <w:rPr>
        <w:rFonts w:ascii="Lucida Sans Unicode" w:hAnsi="Lucida Sans Unicode" w:cs="Lucida Sans Unicode"/>
        <w:b/>
        <w:bCs/>
        <w:sz w:val="20"/>
        <w:szCs w:val="20"/>
      </w:rPr>
    </w:pPr>
    <w:r>
      <w:rPr>
        <w:rFonts w:ascii="Lucida Sans Unicode" w:hAnsi="Lucida Sans Unicode" w:cs="Lucida Sans Unicode"/>
        <w:b/>
        <w:bCs/>
        <w:sz w:val="20"/>
        <w:szCs w:val="20"/>
      </w:rPr>
      <w:tab/>
    </w:r>
    <w:r>
      <w:rPr>
        <w:rFonts w:ascii="Lucida Sans Unicode" w:hAnsi="Lucida Sans Unicode" w:cs="Lucida Sans Unicode"/>
        <w:b/>
        <w:bCs/>
        <w:sz w:val="20"/>
        <w:szCs w:val="20"/>
      </w:rPr>
      <w:tab/>
    </w:r>
    <w:r>
      <w:rPr>
        <w:rFonts w:ascii="Lucida Sans Unicode" w:hAnsi="Lucida Sans Unicode" w:cs="Lucida Sans Unicode"/>
        <w:b/>
        <w:bCs/>
        <w:sz w:val="20"/>
        <w:szCs w:val="20"/>
      </w:rPr>
      <w:tab/>
    </w:r>
    <w:r>
      <w:rPr>
        <w:rFonts w:ascii="Lucida Sans Unicode" w:hAnsi="Lucida Sans Unicode" w:cs="Lucida Sans Unicode"/>
        <w:b/>
        <w:bCs/>
        <w:sz w:val="20"/>
        <w:szCs w:val="20"/>
      </w:rPr>
      <w:tab/>
      <w:t xml:space="preserve">       </w:t>
    </w:r>
    <w:r>
      <w:rPr>
        <w:rFonts w:ascii="Lucida Sans Unicode" w:hAnsi="Lucida Sans Unicode" w:cs="Lucida Sans Unicode"/>
        <w:b/>
        <w:bCs/>
        <w:sz w:val="20"/>
        <w:szCs w:val="20"/>
      </w:rPr>
      <w:tab/>
      <w:t xml:space="preserve">  IČO: 36205052</w:t>
    </w:r>
  </w:p>
  <w:p w:rsidR="0041671D" w:rsidRDefault="0041671D">
    <w:pPr>
      <w:pStyle w:val="Hlavika"/>
    </w:pPr>
  </w:p>
  <w:p w:rsidR="0041671D" w:rsidRDefault="0041671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ucida Sans Unicode" w:hAnsi="Lucida Sans Unicode"/>
      </w:rPr>
    </w:lvl>
  </w:abstractNum>
  <w:abstractNum w:abstractNumId="1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1070"/>
        </w:tabs>
        <w:ind w:left="1070" w:hanging="360"/>
      </w:pPr>
      <w:rPr>
        <w:rFonts w:ascii="Lucida Sans Unicode" w:hAnsi="Lucida Sans Unicode"/>
      </w:rPr>
    </w:lvl>
  </w:abstractNum>
  <w:abstractNum w:abstractNumId="2">
    <w:nsid w:val="00000003"/>
    <w:multiLevelType w:val="multilevel"/>
    <w:tmpl w:val="00000003"/>
    <w:name w:val="Outlin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mirrorMargins/>
  <w:defaultTabStop w:val="567"/>
  <w:hyphenationZone w:val="425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/>
    <o:shapelayout v:ext="edit">
      <o:idmap v:ext="edit" data="2"/>
    </o:shapelayout>
  </w:hdrShapeDefaults>
  <w:footnotePr>
    <w:pos w:val="beneathText"/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0C7F26"/>
    <w:rsid w:val="00025B6F"/>
    <w:rsid w:val="000C7F26"/>
    <w:rsid w:val="000F3096"/>
    <w:rsid w:val="00117756"/>
    <w:rsid w:val="001518AF"/>
    <w:rsid w:val="00157A21"/>
    <w:rsid w:val="0018639A"/>
    <w:rsid w:val="001C447E"/>
    <w:rsid w:val="001D1066"/>
    <w:rsid w:val="00231BBC"/>
    <w:rsid w:val="00281BDF"/>
    <w:rsid w:val="00292FD3"/>
    <w:rsid w:val="002E0CA9"/>
    <w:rsid w:val="00305BE1"/>
    <w:rsid w:val="00383833"/>
    <w:rsid w:val="003F1ED3"/>
    <w:rsid w:val="004131E3"/>
    <w:rsid w:val="0041671D"/>
    <w:rsid w:val="004A290A"/>
    <w:rsid w:val="00506C59"/>
    <w:rsid w:val="005354F3"/>
    <w:rsid w:val="005429F9"/>
    <w:rsid w:val="005901FA"/>
    <w:rsid w:val="005C1FD5"/>
    <w:rsid w:val="00641452"/>
    <w:rsid w:val="00673556"/>
    <w:rsid w:val="00802541"/>
    <w:rsid w:val="008A35DE"/>
    <w:rsid w:val="008A38A1"/>
    <w:rsid w:val="008C7E1A"/>
    <w:rsid w:val="008E14CA"/>
    <w:rsid w:val="00927E6C"/>
    <w:rsid w:val="009B17A9"/>
    <w:rsid w:val="009B6472"/>
    <w:rsid w:val="009E12F2"/>
    <w:rsid w:val="00AF2055"/>
    <w:rsid w:val="00BC565B"/>
    <w:rsid w:val="00BE66DC"/>
    <w:rsid w:val="00C13332"/>
    <w:rsid w:val="00C75D93"/>
    <w:rsid w:val="00C82ED1"/>
    <w:rsid w:val="00C837CD"/>
    <w:rsid w:val="00CA229E"/>
    <w:rsid w:val="00CC11B5"/>
    <w:rsid w:val="00CF2BFF"/>
    <w:rsid w:val="00D57B4C"/>
    <w:rsid w:val="00DC053F"/>
    <w:rsid w:val="00DE58F7"/>
    <w:rsid w:val="00DF795C"/>
    <w:rsid w:val="00E31559"/>
    <w:rsid w:val="00E64E4C"/>
    <w:rsid w:val="00E65FF6"/>
    <w:rsid w:val="00EB4D49"/>
    <w:rsid w:val="00ED1C8A"/>
    <w:rsid w:val="00F8192B"/>
    <w:rsid w:val="00FE79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31E3"/>
    <w:pPr>
      <w:widowControl w:val="0"/>
      <w:tabs>
        <w:tab w:val="left" w:pos="284"/>
      </w:tabs>
      <w:suppressAutoHyphens/>
      <w:spacing w:line="360" w:lineRule="auto"/>
      <w:jc w:val="both"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4131E3"/>
    <w:pPr>
      <w:tabs>
        <w:tab w:val="left" w:pos="1134"/>
        <w:tab w:val="left" w:pos="5670"/>
      </w:tabs>
      <w:spacing w:before="60" w:after="60" w:line="240" w:lineRule="auto"/>
      <w:jc w:val="left"/>
      <w:outlineLvl w:val="0"/>
    </w:pPr>
    <w:rPr>
      <w:rFonts w:ascii="Arial" w:hAnsi="Arial" w:cs="Arial"/>
      <w:sz w:val="18"/>
      <w:szCs w:val="18"/>
    </w:rPr>
  </w:style>
  <w:style w:type="paragraph" w:styleId="Nadpis2">
    <w:name w:val="heading 2"/>
    <w:basedOn w:val="Normlny"/>
    <w:next w:val="Normlny"/>
    <w:qFormat/>
    <w:rsid w:val="004131E3"/>
    <w:pPr>
      <w:keepNext/>
      <w:spacing w:before="60" w:after="60" w:line="240" w:lineRule="auto"/>
      <w:jc w:val="left"/>
      <w:outlineLvl w:val="1"/>
    </w:pPr>
    <w:rPr>
      <w:rFonts w:ascii="Arial" w:hAnsi="Arial" w:cs="Arial"/>
      <w:sz w:val="18"/>
      <w:szCs w:val="18"/>
    </w:rPr>
  </w:style>
  <w:style w:type="paragraph" w:styleId="Nadpis3">
    <w:name w:val="heading 3"/>
    <w:basedOn w:val="Normlny"/>
    <w:next w:val="Normlny"/>
    <w:qFormat/>
    <w:rsid w:val="004131E3"/>
    <w:pPr>
      <w:keepNext/>
      <w:tabs>
        <w:tab w:val="left" w:pos="720"/>
      </w:tabs>
      <w:spacing w:line="240" w:lineRule="auto"/>
      <w:ind w:left="360"/>
      <w:jc w:val="left"/>
      <w:outlineLvl w:val="2"/>
    </w:pPr>
    <w:rPr>
      <w:rFonts w:ascii="Arial" w:hAnsi="Arial" w:cs="Arial"/>
      <w:sz w:val="18"/>
      <w:szCs w:val="18"/>
    </w:rPr>
  </w:style>
  <w:style w:type="paragraph" w:styleId="Nadpis4">
    <w:name w:val="heading 4"/>
    <w:basedOn w:val="Normlny"/>
    <w:next w:val="Normlny"/>
    <w:qFormat/>
    <w:rsid w:val="004131E3"/>
    <w:pPr>
      <w:keepNext/>
      <w:spacing w:before="240" w:after="60"/>
      <w:outlineLvl w:val="3"/>
    </w:pPr>
    <w:rPr>
      <w:b/>
      <w:bCs/>
      <w:sz w:val="32"/>
      <w:szCs w:val="32"/>
    </w:rPr>
  </w:style>
  <w:style w:type="paragraph" w:styleId="Nadpis5">
    <w:name w:val="heading 5"/>
    <w:basedOn w:val="Normlny"/>
    <w:next w:val="Normlny"/>
    <w:qFormat/>
    <w:rsid w:val="004131E3"/>
    <w:pPr>
      <w:tabs>
        <w:tab w:val="left" w:pos="1008"/>
      </w:tabs>
      <w:spacing w:before="240" w:after="60"/>
      <w:ind w:left="1008" w:hanging="1008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4131E3"/>
    <w:pPr>
      <w:tabs>
        <w:tab w:val="left" w:pos="640"/>
        <w:tab w:val="num" w:pos="2520"/>
      </w:tabs>
      <w:spacing w:before="240" w:after="60"/>
      <w:ind w:left="-152" w:hanging="3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qFormat/>
    <w:rsid w:val="004131E3"/>
    <w:pPr>
      <w:tabs>
        <w:tab w:val="left" w:pos="1296"/>
      </w:tabs>
      <w:spacing w:before="240" w:after="60"/>
      <w:ind w:left="1296" w:hanging="1296"/>
      <w:outlineLvl w:val="6"/>
    </w:pPr>
  </w:style>
  <w:style w:type="paragraph" w:styleId="Nadpis8">
    <w:name w:val="heading 8"/>
    <w:basedOn w:val="Normlny"/>
    <w:next w:val="Normlny"/>
    <w:qFormat/>
    <w:rsid w:val="004131E3"/>
    <w:pPr>
      <w:tabs>
        <w:tab w:val="left" w:pos="1440"/>
      </w:tabs>
      <w:spacing w:before="240" w:after="60"/>
      <w:ind w:left="1440" w:hanging="144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4131E3"/>
    <w:pPr>
      <w:tabs>
        <w:tab w:val="left" w:pos="1584"/>
      </w:tabs>
      <w:spacing w:before="240" w:after="60"/>
      <w:ind w:left="1584" w:hanging="1584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4131E3"/>
    <w:rPr>
      <w:rFonts w:ascii="Lucida Sans Unicode" w:hAnsi="Lucida Sans Unicode"/>
    </w:rPr>
  </w:style>
  <w:style w:type="character" w:customStyle="1" w:styleId="WW8Num2z0">
    <w:name w:val="WW8Num2z0"/>
    <w:rsid w:val="004131E3"/>
    <w:rPr>
      <w:rFonts w:ascii="Lucida Sans Unicode" w:hAnsi="Lucida Sans Unicode"/>
    </w:rPr>
  </w:style>
  <w:style w:type="character" w:customStyle="1" w:styleId="WW8Num3z0">
    <w:name w:val="WW8Num3z0"/>
    <w:rsid w:val="004131E3"/>
    <w:rPr>
      <w:rFonts w:ascii="Symbol" w:hAnsi="Symbol" w:cs="Symbol"/>
    </w:rPr>
  </w:style>
  <w:style w:type="character" w:customStyle="1" w:styleId="Absatz-Standardschriftart">
    <w:name w:val="Absatz-Standardschriftart"/>
    <w:rsid w:val="004131E3"/>
  </w:style>
  <w:style w:type="character" w:customStyle="1" w:styleId="WW8Num5z0">
    <w:name w:val="WW8Num5z0"/>
    <w:rsid w:val="004131E3"/>
    <w:rPr>
      <w:rFonts w:ascii="Symbol" w:hAnsi="Symbol" w:cs="Symbol"/>
    </w:rPr>
  </w:style>
  <w:style w:type="character" w:customStyle="1" w:styleId="WW8Num6z0">
    <w:name w:val="WW8Num6z0"/>
    <w:rsid w:val="004131E3"/>
    <w:rPr>
      <w:rFonts w:ascii="Symbol" w:hAnsi="Symbol" w:cs="Symbol"/>
    </w:rPr>
  </w:style>
  <w:style w:type="character" w:customStyle="1" w:styleId="WW8Num7z0">
    <w:name w:val="WW8Num7z0"/>
    <w:rsid w:val="004131E3"/>
    <w:rPr>
      <w:rFonts w:ascii="Symbol" w:hAnsi="Symbol" w:cs="Symbol"/>
    </w:rPr>
  </w:style>
  <w:style w:type="character" w:customStyle="1" w:styleId="WW8Num8z0">
    <w:name w:val="WW8Num8z0"/>
    <w:rsid w:val="004131E3"/>
    <w:rPr>
      <w:rFonts w:ascii="Symbol" w:hAnsi="Symbol" w:cs="Symbol"/>
    </w:rPr>
  </w:style>
  <w:style w:type="character" w:customStyle="1" w:styleId="WW8Num10z0">
    <w:name w:val="WW8Num10z0"/>
    <w:rsid w:val="004131E3"/>
    <w:rPr>
      <w:rFonts w:ascii="Symbol" w:hAnsi="Symbol" w:cs="Symbol"/>
    </w:rPr>
  </w:style>
  <w:style w:type="character" w:customStyle="1" w:styleId="WW8Num11z0">
    <w:name w:val="WW8Num11z0"/>
    <w:rsid w:val="004131E3"/>
    <w:rPr>
      <w:rFonts w:ascii="Lucida Sans Unicode" w:eastAsia="Times New Roman" w:hAnsi="Lucida Sans Unicode"/>
    </w:rPr>
  </w:style>
  <w:style w:type="character" w:customStyle="1" w:styleId="WW8Num11z1">
    <w:name w:val="WW8Num11z1"/>
    <w:rsid w:val="004131E3"/>
    <w:rPr>
      <w:rFonts w:ascii="Courier New" w:hAnsi="Courier New" w:cs="Courier New"/>
    </w:rPr>
  </w:style>
  <w:style w:type="character" w:customStyle="1" w:styleId="WW8Num11z2">
    <w:name w:val="WW8Num11z2"/>
    <w:rsid w:val="004131E3"/>
    <w:rPr>
      <w:rFonts w:ascii="Wingdings" w:hAnsi="Wingdings" w:cs="Wingdings"/>
    </w:rPr>
  </w:style>
  <w:style w:type="character" w:customStyle="1" w:styleId="WW8Num11z3">
    <w:name w:val="WW8Num11z3"/>
    <w:rsid w:val="004131E3"/>
    <w:rPr>
      <w:rFonts w:ascii="Symbol" w:hAnsi="Symbol" w:cs="Symbol"/>
    </w:rPr>
  </w:style>
  <w:style w:type="character" w:customStyle="1" w:styleId="WW8Num12z0">
    <w:name w:val="WW8Num12z0"/>
    <w:rsid w:val="004131E3"/>
    <w:rPr>
      <w:rFonts w:ascii="Lucida Sans Unicode" w:eastAsia="Times New Roman" w:hAnsi="Lucida Sans Unicode"/>
    </w:rPr>
  </w:style>
  <w:style w:type="character" w:customStyle="1" w:styleId="WW8Num12z1">
    <w:name w:val="WW8Num12z1"/>
    <w:rsid w:val="004131E3"/>
    <w:rPr>
      <w:rFonts w:ascii="Courier New" w:hAnsi="Courier New" w:cs="Courier New"/>
    </w:rPr>
  </w:style>
  <w:style w:type="character" w:customStyle="1" w:styleId="WW8Num12z2">
    <w:name w:val="WW8Num12z2"/>
    <w:rsid w:val="004131E3"/>
    <w:rPr>
      <w:rFonts w:ascii="Wingdings" w:hAnsi="Wingdings"/>
    </w:rPr>
  </w:style>
  <w:style w:type="character" w:customStyle="1" w:styleId="WW8Num12z3">
    <w:name w:val="WW8Num12z3"/>
    <w:rsid w:val="004131E3"/>
    <w:rPr>
      <w:rFonts w:ascii="Symbol" w:hAnsi="Symbol"/>
    </w:rPr>
  </w:style>
  <w:style w:type="character" w:customStyle="1" w:styleId="WW8Num13z0">
    <w:name w:val="WW8Num13z0"/>
    <w:rsid w:val="004131E3"/>
    <w:rPr>
      <w:rFonts w:ascii="Times New Roman" w:hAnsi="Times New Roman" w:cs="Times New Roman"/>
      <w:b/>
      <w:bCs/>
      <w:i w:val="0"/>
      <w:iCs w:val="0"/>
      <w:sz w:val="32"/>
      <w:szCs w:val="32"/>
    </w:rPr>
  </w:style>
  <w:style w:type="character" w:customStyle="1" w:styleId="WW8Num14z0">
    <w:name w:val="WW8Num14z0"/>
    <w:rsid w:val="004131E3"/>
    <w:rPr>
      <w:rFonts w:ascii="Symbol" w:hAnsi="Symbol"/>
    </w:rPr>
  </w:style>
  <w:style w:type="character" w:customStyle="1" w:styleId="WW8Num14z1">
    <w:name w:val="WW8Num14z1"/>
    <w:rsid w:val="004131E3"/>
    <w:rPr>
      <w:rFonts w:ascii="Courier New" w:hAnsi="Courier New" w:cs="Courier New"/>
    </w:rPr>
  </w:style>
  <w:style w:type="character" w:customStyle="1" w:styleId="WW8Num14z2">
    <w:name w:val="WW8Num14z2"/>
    <w:rsid w:val="004131E3"/>
    <w:rPr>
      <w:rFonts w:ascii="Wingdings" w:hAnsi="Wingdings"/>
    </w:rPr>
  </w:style>
  <w:style w:type="character" w:customStyle="1" w:styleId="Predvolenpsmoodseku1">
    <w:name w:val="Predvolené písmo odseku1"/>
    <w:rsid w:val="004131E3"/>
  </w:style>
  <w:style w:type="character" w:customStyle="1" w:styleId="CharChar1">
    <w:name w:val="Char Char1"/>
    <w:rsid w:val="004131E3"/>
    <w:rPr>
      <w:b/>
      <w:bCs/>
      <w:i/>
      <w:iCs/>
      <w:sz w:val="28"/>
      <w:szCs w:val="28"/>
      <w:lang w:val="sk-SK"/>
    </w:rPr>
  </w:style>
  <w:style w:type="character" w:customStyle="1" w:styleId="Znakyprepoznmkupodiarou">
    <w:name w:val="Znaky pre poznámku pod čiarou"/>
    <w:rsid w:val="004131E3"/>
    <w:rPr>
      <w:sz w:val="18"/>
      <w:szCs w:val="18"/>
      <w:vertAlign w:val="superscript"/>
    </w:rPr>
  </w:style>
  <w:style w:type="character" w:customStyle="1" w:styleId="CharChar">
    <w:name w:val="Char Char"/>
    <w:rsid w:val="004131E3"/>
    <w:rPr>
      <w:sz w:val="18"/>
      <w:szCs w:val="18"/>
      <w:lang w:val="sk-SK"/>
    </w:rPr>
  </w:style>
  <w:style w:type="character" w:customStyle="1" w:styleId="Podkapitola">
    <w:name w:val="Podkapitola"/>
    <w:rsid w:val="004131E3"/>
    <w:rPr>
      <w:rFonts w:ascii="Times New Roman" w:hAnsi="Times New Roman" w:cs="Times New Roman"/>
      <w:b/>
      <w:bCs/>
      <w:i/>
      <w:iCs/>
      <w:sz w:val="28"/>
      <w:szCs w:val="28"/>
    </w:rPr>
  </w:style>
  <w:style w:type="character" w:styleId="slostrany">
    <w:name w:val="page number"/>
    <w:basedOn w:val="Predvolenpsmoodseku1"/>
    <w:semiHidden/>
    <w:rsid w:val="004131E3"/>
  </w:style>
  <w:style w:type="character" w:styleId="Hypertextovprepojenie">
    <w:name w:val="Hyperlink"/>
    <w:semiHidden/>
    <w:rsid w:val="004131E3"/>
    <w:rPr>
      <w:color w:val="0000FF"/>
      <w:u w:val="single"/>
    </w:rPr>
  </w:style>
  <w:style w:type="character" w:styleId="sloriadka">
    <w:name w:val="line number"/>
    <w:basedOn w:val="Predvolenpsmoodseku1"/>
    <w:semiHidden/>
    <w:rsid w:val="004131E3"/>
  </w:style>
  <w:style w:type="character" w:styleId="Siln">
    <w:name w:val="Strong"/>
    <w:qFormat/>
    <w:rsid w:val="004131E3"/>
    <w:rPr>
      <w:b/>
      <w:bCs/>
    </w:rPr>
  </w:style>
  <w:style w:type="character" w:customStyle="1" w:styleId="CharChar2">
    <w:name w:val="Char Char2"/>
    <w:rsid w:val="004131E3"/>
    <w:rPr>
      <w:b/>
      <w:bCs/>
      <w:sz w:val="24"/>
      <w:szCs w:val="24"/>
      <w:lang w:val="sk-SK"/>
    </w:rPr>
  </w:style>
  <w:style w:type="character" w:customStyle="1" w:styleId="CharChar3">
    <w:name w:val="Char Char3"/>
    <w:rsid w:val="004131E3"/>
    <w:rPr>
      <w:sz w:val="24"/>
      <w:szCs w:val="24"/>
      <w:lang w:val="sk-SK"/>
    </w:rPr>
  </w:style>
  <w:style w:type="character" w:styleId="Zvraznenie">
    <w:name w:val="Emphasis"/>
    <w:qFormat/>
    <w:rsid w:val="004131E3"/>
    <w:rPr>
      <w:i/>
      <w:iCs/>
    </w:rPr>
  </w:style>
  <w:style w:type="character" w:styleId="PouitHypertextovPrepojenie">
    <w:name w:val="FollowedHyperlink"/>
    <w:semiHidden/>
    <w:rsid w:val="004131E3"/>
    <w:rPr>
      <w:color w:val="800080"/>
      <w:u w:val="single"/>
    </w:rPr>
  </w:style>
  <w:style w:type="character" w:styleId="SkratkaHTML">
    <w:name w:val="HTML Acronym"/>
    <w:basedOn w:val="Predvolenpsmoodseku1"/>
    <w:rsid w:val="004131E3"/>
  </w:style>
  <w:style w:type="character" w:styleId="CitciaHTML">
    <w:name w:val="HTML Cite"/>
    <w:rsid w:val="004131E3"/>
    <w:rPr>
      <w:i/>
      <w:iCs/>
    </w:rPr>
  </w:style>
  <w:style w:type="character" w:styleId="KdHTML">
    <w:name w:val="HTML Code"/>
    <w:rsid w:val="004131E3"/>
    <w:rPr>
      <w:rFonts w:ascii="Courier New" w:hAnsi="Courier New" w:cs="Courier New"/>
      <w:sz w:val="20"/>
      <w:szCs w:val="20"/>
    </w:rPr>
  </w:style>
  <w:style w:type="character" w:styleId="DefinciaHTML">
    <w:name w:val="HTML Definition"/>
    <w:rsid w:val="004131E3"/>
    <w:rPr>
      <w:i/>
      <w:iCs/>
    </w:rPr>
  </w:style>
  <w:style w:type="character" w:styleId="KlvesnicaHTML">
    <w:name w:val="HTML Keyboard"/>
    <w:rsid w:val="004131E3"/>
    <w:rPr>
      <w:rFonts w:ascii="Courier New" w:hAnsi="Courier New" w:cs="Courier New"/>
      <w:sz w:val="20"/>
      <w:szCs w:val="20"/>
    </w:rPr>
  </w:style>
  <w:style w:type="character" w:styleId="UkkaHTML">
    <w:name w:val="HTML Sample"/>
    <w:rsid w:val="004131E3"/>
    <w:rPr>
      <w:rFonts w:ascii="Courier New" w:hAnsi="Courier New" w:cs="Courier New"/>
    </w:rPr>
  </w:style>
  <w:style w:type="character" w:styleId="PsacstrojHTML">
    <w:name w:val="HTML Typewriter"/>
    <w:rsid w:val="004131E3"/>
    <w:rPr>
      <w:rFonts w:ascii="Courier New" w:hAnsi="Courier New" w:cs="Courier New"/>
      <w:sz w:val="20"/>
      <w:szCs w:val="20"/>
    </w:rPr>
  </w:style>
  <w:style w:type="character" w:styleId="PremennHTML">
    <w:name w:val="HTML Variable"/>
    <w:rsid w:val="004131E3"/>
    <w:rPr>
      <w:i/>
      <w:iCs/>
    </w:rPr>
  </w:style>
  <w:style w:type="character" w:customStyle="1" w:styleId="Style14ptBoldChar">
    <w:name w:val="Style 14 pt Bold Char"/>
    <w:rsid w:val="004131E3"/>
    <w:rPr>
      <w:b/>
      <w:bCs/>
      <w:sz w:val="28"/>
      <w:szCs w:val="28"/>
      <w:lang w:val="sk-SK"/>
    </w:rPr>
  </w:style>
  <w:style w:type="character" w:customStyle="1" w:styleId="Style14ptBoldPatternClearGray-125Char">
    <w:name w:val="Style 14 pt Bold Pattern: Clear (Gray-12.5%) Char"/>
    <w:rsid w:val="004131E3"/>
    <w:rPr>
      <w:b/>
      <w:bCs/>
      <w:sz w:val="28"/>
      <w:szCs w:val="28"/>
      <w:shd w:val="clear" w:color="auto" w:fill="auto"/>
      <w:lang w:val="sk-SK"/>
    </w:rPr>
  </w:style>
  <w:style w:type="character" w:customStyle="1" w:styleId="Style14ptBoldPatternClearGray-5Char">
    <w:name w:val="Style 14 pt Bold Pattern: Clear (Gray-5%) Char"/>
    <w:rsid w:val="004131E3"/>
    <w:rPr>
      <w:b/>
      <w:bCs/>
      <w:sz w:val="28"/>
      <w:szCs w:val="28"/>
      <w:shd w:val="clear" w:color="auto" w:fill="auto"/>
      <w:lang w:val="sk-SK"/>
    </w:rPr>
  </w:style>
  <w:style w:type="character" w:customStyle="1" w:styleId="Skupina41">
    <w:name w:val="Skupina 41"/>
    <w:rsid w:val="004131E3"/>
    <w:rPr>
      <w:rFonts w:ascii="Times New Roman" w:hAnsi="Times New Roman" w:cs="Times New Roman"/>
      <w:b/>
      <w:bCs/>
      <w:sz w:val="24"/>
      <w:szCs w:val="24"/>
    </w:rPr>
  </w:style>
  <w:style w:type="character" w:customStyle="1" w:styleId="Znakyprevysvetlivky">
    <w:name w:val="Znaky pre vysvetlivky"/>
    <w:rsid w:val="004131E3"/>
    <w:rPr>
      <w:vertAlign w:val="superscript"/>
    </w:rPr>
  </w:style>
  <w:style w:type="paragraph" w:customStyle="1" w:styleId="Nadpis">
    <w:name w:val="Nadpis"/>
    <w:basedOn w:val="Normlny"/>
    <w:next w:val="Zkladntext"/>
    <w:rsid w:val="004131E3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semiHidden/>
    <w:rsid w:val="004131E3"/>
    <w:pPr>
      <w:spacing w:after="120"/>
    </w:pPr>
  </w:style>
  <w:style w:type="paragraph" w:styleId="Zoznam">
    <w:name w:val="List"/>
    <w:basedOn w:val="Normlny"/>
    <w:semiHidden/>
    <w:rsid w:val="004131E3"/>
    <w:pPr>
      <w:ind w:left="283" w:hanging="283"/>
    </w:pPr>
  </w:style>
  <w:style w:type="paragraph" w:customStyle="1" w:styleId="Popisok">
    <w:name w:val="Popisok"/>
    <w:basedOn w:val="Normlny"/>
    <w:rsid w:val="004131E3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4131E3"/>
    <w:pPr>
      <w:suppressLineNumbers/>
    </w:pPr>
    <w:rPr>
      <w:rFonts w:cs="Tahoma"/>
    </w:rPr>
  </w:style>
  <w:style w:type="paragraph" w:customStyle="1" w:styleId="Napiskapitoly">
    <w:name w:val="Napis kapitoly"/>
    <w:basedOn w:val="Normlny"/>
    <w:rsid w:val="004131E3"/>
    <w:pPr>
      <w:tabs>
        <w:tab w:val="left" w:pos="432"/>
      </w:tabs>
      <w:spacing w:after="400" w:line="240" w:lineRule="auto"/>
      <w:ind w:left="-283"/>
    </w:pPr>
    <w:rPr>
      <w:b/>
      <w:bCs/>
      <w:sz w:val="32"/>
      <w:szCs w:val="32"/>
    </w:rPr>
  </w:style>
  <w:style w:type="paragraph" w:customStyle="1" w:styleId="Napisparagrafu">
    <w:name w:val="Napis paragrafu"/>
    <w:basedOn w:val="Napiskapitoly"/>
    <w:rsid w:val="004131E3"/>
    <w:pPr>
      <w:spacing w:before="240"/>
      <w:ind w:left="0"/>
    </w:pPr>
    <w:rPr>
      <w:i/>
      <w:iCs/>
      <w:sz w:val="28"/>
      <w:szCs w:val="28"/>
    </w:rPr>
  </w:style>
  <w:style w:type="paragraph" w:customStyle="1" w:styleId="Nzozfakulty">
    <w:name w:val="Názoz fakulty"/>
    <w:basedOn w:val="Normlny"/>
    <w:rsid w:val="004131E3"/>
    <w:pPr>
      <w:jc w:val="center"/>
    </w:pPr>
    <w:rPr>
      <w:sz w:val="32"/>
      <w:szCs w:val="32"/>
    </w:rPr>
  </w:style>
  <w:style w:type="paragraph" w:customStyle="1" w:styleId="Nzovkatedry">
    <w:name w:val="Názov katedry"/>
    <w:basedOn w:val="Nadpis6"/>
    <w:rsid w:val="004131E3"/>
    <w:pPr>
      <w:tabs>
        <w:tab w:val="clear" w:pos="2520"/>
      </w:tabs>
      <w:spacing w:before="40" w:after="40" w:line="240" w:lineRule="auto"/>
      <w:ind w:left="0" w:firstLine="0"/>
      <w:jc w:val="center"/>
    </w:pPr>
    <w:rPr>
      <w:b w:val="0"/>
      <w:bCs w:val="0"/>
      <w:sz w:val="28"/>
      <w:szCs w:val="28"/>
    </w:rPr>
  </w:style>
  <w:style w:type="paragraph" w:customStyle="1" w:styleId="Nzovprce">
    <w:name w:val="Názov práce"/>
    <w:basedOn w:val="Nadpis4"/>
    <w:rsid w:val="004131E3"/>
    <w:pPr>
      <w:spacing w:before="0" w:after="0" w:line="240" w:lineRule="auto"/>
      <w:jc w:val="center"/>
    </w:pPr>
    <w:rPr>
      <w:b w:val="0"/>
      <w:bCs w:val="0"/>
      <w:sz w:val="40"/>
      <w:szCs w:val="40"/>
      <w:u w:val="single"/>
    </w:rPr>
  </w:style>
  <w:style w:type="paragraph" w:customStyle="1" w:styleId="Typprce">
    <w:name w:val="Typ práce"/>
    <w:basedOn w:val="Nadpis3"/>
    <w:rsid w:val="004131E3"/>
    <w:pPr>
      <w:ind w:left="0"/>
      <w:jc w:val="center"/>
    </w:pPr>
    <w:rPr>
      <w:i/>
      <w:iCs/>
      <w:spacing w:val="100"/>
      <w:sz w:val="40"/>
      <w:szCs w:val="40"/>
    </w:rPr>
  </w:style>
  <w:style w:type="paragraph" w:customStyle="1" w:styleId="Obsah">
    <w:name w:val="Obsah"/>
    <w:basedOn w:val="Napisparagrafu"/>
    <w:rsid w:val="004131E3"/>
    <w:pPr>
      <w:jc w:val="center"/>
    </w:pPr>
  </w:style>
  <w:style w:type="paragraph" w:styleId="Textpoznmkypodiarou">
    <w:name w:val="footnote text"/>
    <w:basedOn w:val="Normlny"/>
    <w:semiHidden/>
    <w:rsid w:val="004131E3"/>
    <w:pPr>
      <w:autoSpaceDE w:val="0"/>
      <w:spacing w:after="40"/>
    </w:pPr>
    <w:rPr>
      <w:rFonts w:ascii="Arial" w:hAnsi="Arial" w:cs="Arial"/>
      <w:sz w:val="16"/>
      <w:szCs w:val="16"/>
    </w:rPr>
  </w:style>
  <w:style w:type="paragraph" w:styleId="Obsah1">
    <w:name w:val="toc 1"/>
    <w:basedOn w:val="Normlny"/>
    <w:next w:val="Normlny"/>
    <w:semiHidden/>
    <w:rsid w:val="004131E3"/>
    <w:pPr>
      <w:spacing w:before="120" w:after="120"/>
      <w:jc w:val="left"/>
    </w:pPr>
    <w:rPr>
      <w:b/>
      <w:bCs/>
      <w:caps/>
      <w:sz w:val="20"/>
      <w:szCs w:val="20"/>
    </w:rPr>
  </w:style>
  <w:style w:type="paragraph" w:styleId="Obsah2">
    <w:name w:val="toc 2"/>
    <w:basedOn w:val="Normlny"/>
    <w:next w:val="Normlny"/>
    <w:semiHidden/>
    <w:rsid w:val="004131E3"/>
    <w:pPr>
      <w:ind w:left="240"/>
      <w:jc w:val="left"/>
    </w:pPr>
    <w:rPr>
      <w:smallCaps/>
      <w:sz w:val="20"/>
      <w:szCs w:val="20"/>
    </w:rPr>
  </w:style>
  <w:style w:type="paragraph" w:customStyle="1" w:styleId="Podkapitoly">
    <w:name w:val="Podkapitoly"/>
    <w:basedOn w:val="Normlny"/>
    <w:next w:val="Napiskapitoly"/>
    <w:rsid w:val="004131E3"/>
    <w:pPr>
      <w:tabs>
        <w:tab w:val="left" w:pos="432"/>
      </w:tabs>
    </w:pPr>
  </w:style>
  <w:style w:type="paragraph" w:customStyle="1" w:styleId="Style11ptCentered">
    <w:name w:val="Style 11 pt Centered"/>
    <w:basedOn w:val="Normlny"/>
    <w:rsid w:val="004131E3"/>
    <w:pPr>
      <w:jc w:val="center"/>
    </w:pPr>
  </w:style>
  <w:style w:type="paragraph" w:customStyle="1" w:styleId="Nzovuniverity">
    <w:name w:val="Názov univerity"/>
    <w:basedOn w:val="Normlny"/>
    <w:rsid w:val="004131E3"/>
    <w:pPr>
      <w:jc w:val="center"/>
    </w:pPr>
    <w:rPr>
      <w:b/>
      <w:bCs/>
      <w:sz w:val="40"/>
      <w:szCs w:val="40"/>
    </w:rPr>
  </w:style>
  <w:style w:type="paragraph" w:styleId="Hlavika">
    <w:name w:val="header"/>
    <w:basedOn w:val="Normlny"/>
    <w:semiHidden/>
    <w:rsid w:val="004131E3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4131E3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semiHidden/>
    <w:rsid w:val="004131E3"/>
    <w:pPr>
      <w:widowControl/>
      <w:tabs>
        <w:tab w:val="left" w:pos="0"/>
      </w:tabs>
      <w:autoSpaceDE w:val="0"/>
      <w:ind w:right="-285"/>
    </w:pPr>
    <w:rPr>
      <w:rFonts w:eastAsia="SimSun"/>
    </w:rPr>
  </w:style>
  <w:style w:type="paragraph" w:customStyle="1" w:styleId="Zarkazkladnhotextu31">
    <w:name w:val="Zarážka základného textu 31"/>
    <w:basedOn w:val="Normlny"/>
    <w:rsid w:val="004131E3"/>
    <w:pPr>
      <w:widowControl/>
      <w:autoSpaceDE w:val="0"/>
      <w:ind w:firstLine="360"/>
    </w:pPr>
    <w:rPr>
      <w:rFonts w:eastAsia="SimSun"/>
    </w:rPr>
  </w:style>
  <w:style w:type="paragraph" w:customStyle="1" w:styleId="Oznaitext1">
    <w:name w:val="Označiť text1"/>
    <w:basedOn w:val="Normlny"/>
    <w:rsid w:val="004131E3"/>
    <w:pPr>
      <w:widowControl/>
      <w:tabs>
        <w:tab w:val="left" w:pos="709"/>
      </w:tabs>
      <w:autoSpaceDE w:val="0"/>
      <w:ind w:left="709" w:right="-284" w:hanging="425"/>
    </w:pPr>
    <w:rPr>
      <w:rFonts w:eastAsia="SimSun"/>
    </w:rPr>
  </w:style>
  <w:style w:type="paragraph" w:customStyle="1" w:styleId="Zoznam21">
    <w:name w:val="Zoznam 21"/>
    <w:basedOn w:val="Normlny"/>
    <w:rsid w:val="004131E3"/>
    <w:pPr>
      <w:ind w:left="566" w:hanging="283"/>
    </w:pPr>
  </w:style>
  <w:style w:type="paragraph" w:customStyle="1" w:styleId="Zoznam31">
    <w:name w:val="Zoznam 31"/>
    <w:basedOn w:val="Normlny"/>
    <w:rsid w:val="004131E3"/>
    <w:pPr>
      <w:ind w:left="849" w:hanging="283"/>
    </w:pPr>
  </w:style>
  <w:style w:type="paragraph" w:customStyle="1" w:styleId="Zoznam41">
    <w:name w:val="Zoznam 41"/>
    <w:basedOn w:val="Normlny"/>
    <w:rsid w:val="004131E3"/>
    <w:pPr>
      <w:ind w:left="1132" w:hanging="283"/>
    </w:pPr>
  </w:style>
  <w:style w:type="paragraph" w:customStyle="1" w:styleId="Zoznam51">
    <w:name w:val="Zoznam 51"/>
    <w:basedOn w:val="Normlny"/>
    <w:rsid w:val="004131E3"/>
    <w:pPr>
      <w:ind w:left="1415" w:hanging="283"/>
    </w:pPr>
  </w:style>
  <w:style w:type="paragraph" w:customStyle="1" w:styleId="Zoznamsodrkami1">
    <w:name w:val="Zoznam s odrážkami1"/>
    <w:basedOn w:val="Normlny"/>
    <w:rsid w:val="004131E3"/>
    <w:pPr>
      <w:tabs>
        <w:tab w:val="left" w:pos="360"/>
      </w:tabs>
      <w:ind w:left="-849"/>
    </w:pPr>
  </w:style>
  <w:style w:type="paragraph" w:customStyle="1" w:styleId="Zoznamsodrkami21">
    <w:name w:val="Zoznam s odrážkami 21"/>
    <w:basedOn w:val="Normlny"/>
    <w:rsid w:val="004131E3"/>
    <w:pPr>
      <w:tabs>
        <w:tab w:val="left" w:pos="643"/>
      </w:tabs>
      <w:ind w:left="-849"/>
    </w:pPr>
  </w:style>
  <w:style w:type="paragraph" w:customStyle="1" w:styleId="Zoznamsodrkami31">
    <w:name w:val="Zoznam s odrážkami 31"/>
    <w:basedOn w:val="Normlny"/>
    <w:rsid w:val="004131E3"/>
    <w:pPr>
      <w:tabs>
        <w:tab w:val="left" w:pos="926"/>
      </w:tabs>
      <w:ind w:left="566"/>
    </w:pPr>
  </w:style>
  <w:style w:type="paragraph" w:customStyle="1" w:styleId="Zoznamsodrkami41">
    <w:name w:val="Zoznam s odrážkami 41"/>
    <w:basedOn w:val="Normlny"/>
    <w:rsid w:val="004131E3"/>
    <w:pPr>
      <w:tabs>
        <w:tab w:val="left" w:pos="1209"/>
      </w:tabs>
      <w:ind w:left="566"/>
    </w:pPr>
  </w:style>
  <w:style w:type="paragraph" w:customStyle="1" w:styleId="Zoznamsodrkami51">
    <w:name w:val="Zoznam s odrážkami 51"/>
    <w:basedOn w:val="Normlny"/>
    <w:rsid w:val="004131E3"/>
    <w:pPr>
      <w:tabs>
        <w:tab w:val="left" w:pos="1492"/>
      </w:tabs>
      <w:ind w:left="283"/>
    </w:pPr>
  </w:style>
  <w:style w:type="paragraph" w:customStyle="1" w:styleId="Pokraovaniezoznamu1">
    <w:name w:val="Pokračovanie zoznamu1"/>
    <w:basedOn w:val="Normlny"/>
    <w:rsid w:val="004131E3"/>
    <w:pPr>
      <w:spacing w:after="120"/>
      <w:ind w:left="283"/>
    </w:pPr>
  </w:style>
  <w:style w:type="paragraph" w:customStyle="1" w:styleId="Pokraovaniezoznamu21">
    <w:name w:val="Pokračovanie zoznamu 21"/>
    <w:basedOn w:val="Normlny"/>
    <w:rsid w:val="004131E3"/>
    <w:pPr>
      <w:spacing w:after="120"/>
      <w:ind w:left="566"/>
    </w:pPr>
  </w:style>
  <w:style w:type="paragraph" w:customStyle="1" w:styleId="Pokraovaniezoznamu31">
    <w:name w:val="Pokračovanie zoznamu 31"/>
    <w:basedOn w:val="Normlny"/>
    <w:rsid w:val="004131E3"/>
    <w:pPr>
      <w:spacing w:after="120"/>
      <w:ind w:left="849"/>
    </w:pPr>
  </w:style>
  <w:style w:type="paragraph" w:customStyle="1" w:styleId="Pokraovaniezoznamu41">
    <w:name w:val="Pokračovanie zoznamu 41"/>
    <w:basedOn w:val="Normlny"/>
    <w:rsid w:val="004131E3"/>
    <w:pPr>
      <w:spacing w:after="120"/>
      <w:ind w:left="1132"/>
    </w:pPr>
  </w:style>
  <w:style w:type="paragraph" w:customStyle="1" w:styleId="Pokraovaniezoznamu51">
    <w:name w:val="Pokračovanie zoznamu 51"/>
    <w:basedOn w:val="Normlny"/>
    <w:rsid w:val="004131E3"/>
    <w:pPr>
      <w:spacing w:after="120"/>
      <w:ind w:left="1415"/>
    </w:pPr>
  </w:style>
  <w:style w:type="paragraph" w:customStyle="1" w:styleId="slovanzoznam1">
    <w:name w:val="Číslovaný zoznam1"/>
    <w:basedOn w:val="Normlny"/>
    <w:rsid w:val="004131E3"/>
    <w:pPr>
      <w:tabs>
        <w:tab w:val="left" w:pos="360"/>
      </w:tabs>
      <w:ind w:left="-1132"/>
    </w:pPr>
  </w:style>
  <w:style w:type="paragraph" w:customStyle="1" w:styleId="slovanzoznam21">
    <w:name w:val="Číslovaný zoznam 21"/>
    <w:basedOn w:val="Normlny"/>
    <w:rsid w:val="004131E3"/>
    <w:pPr>
      <w:tabs>
        <w:tab w:val="left" w:pos="643"/>
      </w:tabs>
      <w:ind w:left="-283"/>
    </w:pPr>
  </w:style>
  <w:style w:type="paragraph" w:customStyle="1" w:styleId="slovanzoznam41">
    <w:name w:val="Číslovaný zoznam 41"/>
    <w:basedOn w:val="Normlny"/>
    <w:rsid w:val="004131E3"/>
    <w:pPr>
      <w:tabs>
        <w:tab w:val="left" w:pos="1209"/>
      </w:tabs>
      <w:ind w:left="849"/>
    </w:pPr>
  </w:style>
  <w:style w:type="paragraph" w:customStyle="1" w:styleId="slovanzoznam51">
    <w:name w:val="Číslovaný zoznam 51"/>
    <w:basedOn w:val="Normlny"/>
    <w:rsid w:val="004131E3"/>
    <w:pPr>
      <w:tabs>
        <w:tab w:val="left" w:pos="643"/>
        <w:tab w:val="left" w:pos="1492"/>
      </w:tabs>
      <w:ind w:left="849"/>
    </w:pPr>
  </w:style>
  <w:style w:type="paragraph" w:customStyle="1" w:styleId="Hlavikasprvy1">
    <w:name w:val="Hlavička správy1"/>
    <w:basedOn w:val="Normlny"/>
    <w:rsid w:val="004131E3"/>
    <w:pPr>
      <w:pBdr>
        <w:top w:val="single" w:sz="4" w:space="1" w:color="000000"/>
        <w:left w:val="single" w:sz="4" w:space="1" w:color="000000"/>
        <w:bottom w:val="single" w:sz="4" w:space="1" w:color="000000"/>
        <w:right w:val="single" w:sz="4" w:space="1" w:color="000000"/>
      </w:pBdr>
      <w:shd w:val="clear" w:color="auto" w:fill="CCCCCC"/>
      <w:ind w:left="1134" w:hanging="1134"/>
    </w:pPr>
    <w:rPr>
      <w:rFonts w:ascii="Arial" w:hAnsi="Arial" w:cs="Arial"/>
    </w:rPr>
  </w:style>
  <w:style w:type="paragraph" w:styleId="Normlnywebov">
    <w:name w:val="Normal (Web)"/>
    <w:basedOn w:val="Normlny"/>
    <w:rsid w:val="004131E3"/>
  </w:style>
  <w:style w:type="paragraph" w:customStyle="1" w:styleId="Normlnysozarkami1">
    <w:name w:val="Normálny so zarážkami1"/>
    <w:basedOn w:val="Normlny"/>
    <w:rsid w:val="004131E3"/>
    <w:pPr>
      <w:ind w:left="708"/>
    </w:pPr>
  </w:style>
  <w:style w:type="paragraph" w:customStyle="1" w:styleId="Nadpispoznmky1">
    <w:name w:val="Nadpis poznámky1"/>
    <w:basedOn w:val="Normlny"/>
    <w:next w:val="Normlny"/>
    <w:rsid w:val="004131E3"/>
  </w:style>
  <w:style w:type="paragraph" w:customStyle="1" w:styleId="Obyajntext1">
    <w:name w:val="Obyčajný text1"/>
    <w:basedOn w:val="Normlny"/>
    <w:rsid w:val="004131E3"/>
    <w:rPr>
      <w:rFonts w:ascii="Courier New" w:hAnsi="Courier New" w:cs="Courier New"/>
      <w:sz w:val="20"/>
      <w:szCs w:val="20"/>
    </w:rPr>
  </w:style>
  <w:style w:type="paragraph" w:customStyle="1" w:styleId="Oslovenie1">
    <w:name w:val="Oslovenie1"/>
    <w:basedOn w:val="Normlny"/>
    <w:next w:val="Normlny"/>
    <w:rsid w:val="004131E3"/>
  </w:style>
  <w:style w:type="paragraph" w:styleId="Podpis">
    <w:name w:val="Signature"/>
    <w:basedOn w:val="Normlny"/>
    <w:semiHidden/>
    <w:rsid w:val="004131E3"/>
    <w:pPr>
      <w:ind w:left="4252"/>
    </w:pPr>
  </w:style>
  <w:style w:type="paragraph" w:styleId="Podtitul">
    <w:name w:val="Subtitle"/>
    <w:basedOn w:val="Normlny"/>
    <w:next w:val="Zkladntext"/>
    <w:qFormat/>
    <w:rsid w:val="004131E3"/>
    <w:pPr>
      <w:spacing w:after="60"/>
      <w:jc w:val="center"/>
    </w:pPr>
    <w:rPr>
      <w:rFonts w:ascii="Arial" w:hAnsi="Arial" w:cs="Arial"/>
    </w:rPr>
  </w:style>
  <w:style w:type="paragraph" w:styleId="Nzov">
    <w:name w:val="Title"/>
    <w:basedOn w:val="Normlny"/>
    <w:next w:val="Podtitul"/>
    <w:qFormat/>
    <w:rsid w:val="004131E3"/>
    <w:pPr>
      <w:spacing w:before="240" w:after="60"/>
      <w:jc w:val="center"/>
    </w:pPr>
    <w:rPr>
      <w:rFonts w:ascii="Arial" w:hAnsi="Arial" w:cs="Arial"/>
      <w:b/>
      <w:bCs/>
      <w:kern w:val="1"/>
      <w:sz w:val="32"/>
      <w:szCs w:val="32"/>
    </w:rPr>
  </w:style>
  <w:style w:type="paragraph" w:customStyle="1" w:styleId="tlArialNarrow11ptVpravo-05cm">
    <w:name w:val="Štýl Arial Narrow 11 pt Vpravo:  -05 cm"/>
    <w:basedOn w:val="Normlny"/>
    <w:rsid w:val="004131E3"/>
    <w:pPr>
      <w:ind w:right="-285"/>
    </w:pPr>
    <w:rPr>
      <w:sz w:val="22"/>
      <w:szCs w:val="22"/>
    </w:rPr>
  </w:style>
  <w:style w:type="paragraph" w:customStyle="1" w:styleId="Zkladntext31">
    <w:name w:val="Základný text 31"/>
    <w:basedOn w:val="Normlny"/>
    <w:rsid w:val="004131E3"/>
    <w:pPr>
      <w:spacing w:after="120"/>
    </w:pPr>
    <w:rPr>
      <w:sz w:val="16"/>
      <w:szCs w:val="16"/>
    </w:rPr>
  </w:style>
  <w:style w:type="paragraph" w:customStyle="1" w:styleId="Prvzarkazkladnhotextu1">
    <w:name w:val="Prvá zarážka základného textu1"/>
    <w:basedOn w:val="Zkladntext"/>
    <w:rsid w:val="004131E3"/>
    <w:pPr>
      <w:ind w:firstLine="210"/>
    </w:pPr>
  </w:style>
  <w:style w:type="paragraph" w:customStyle="1" w:styleId="Zarkazkladnhotextu1">
    <w:name w:val="Zarážka základného textu1"/>
    <w:basedOn w:val="Normlny"/>
    <w:rsid w:val="004131E3"/>
    <w:pPr>
      <w:spacing w:after="120"/>
      <w:ind w:left="283"/>
    </w:pPr>
  </w:style>
  <w:style w:type="paragraph" w:customStyle="1" w:styleId="Prvzarkazkladnhotextu21">
    <w:name w:val="Prvá zarážka základného textu 21"/>
    <w:basedOn w:val="Zarkazkladnhotextu"/>
    <w:rsid w:val="004131E3"/>
    <w:pPr>
      <w:widowControl w:val="0"/>
      <w:autoSpaceDE/>
      <w:spacing w:after="120"/>
      <w:ind w:left="283" w:right="0" w:firstLine="210"/>
    </w:pPr>
    <w:rPr>
      <w:rFonts w:eastAsia="Times New Roman"/>
    </w:rPr>
  </w:style>
  <w:style w:type="paragraph" w:customStyle="1" w:styleId="Zarkazkladnhotextu21">
    <w:name w:val="Zarážka základného textu 21"/>
    <w:basedOn w:val="Normlny"/>
    <w:rsid w:val="004131E3"/>
    <w:pPr>
      <w:spacing w:after="120" w:line="480" w:lineRule="auto"/>
      <w:ind w:left="283"/>
    </w:pPr>
  </w:style>
  <w:style w:type="paragraph" w:customStyle="1" w:styleId="Zver1">
    <w:name w:val="Záver1"/>
    <w:basedOn w:val="Normlny"/>
    <w:rsid w:val="004131E3"/>
    <w:pPr>
      <w:ind w:left="4252"/>
    </w:pPr>
  </w:style>
  <w:style w:type="paragraph" w:styleId="Podpise-mailu">
    <w:name w:val="E-mail Signature"/>
    <w:basedOn w:val="Normlny"/>
    <w:rsid w:val="004131E3"/>
  </w:style>
  <w:style w:type="paragraph" w:styleId="AdresaHTML">
    <w:name w:val="HTML Address"/>
    <w:basedOn w:val="Normlny"/>
    <w:rsid w:val="004131E3"/>
    <w:rPr>
      <w:i/>
      <w:iCs/>
    </w:rPr>
  </w:style>
  <w:style w:type="paragraph" w:styleId="PredformtovanHTML">
    <w:name w:val="HTML Preformatted"/>
    <w:basedOn w:val="Normlny"/>
    <w:rsid w:val="004131E3"/>
    <w:rPr>
      <w:rFonts w:ascii="Courier New" w:hAnsi="Courier New" w:cs="Courier New"/>
      <w:sz w:val="20"/>
      <w:szCs w:val="20"/>
    </w:rPr>
  </w:style>
  <w:style w:type="paragraph" w:customStyle="1" w:styleId="slovanzoznam31">
    <w:name w:val="Číslovaný zoznam 31"/>
    <w:basedOn w:val="Normlny"/>
    <w:rsid w:val="004131E3"/>
    <w:pPr>
      <w:tabs>
        <w:tab w:val="left" w:pos="926"/>
      </w:tabs>
    </w:pPr>
  </w:style>
  <w:style w:type="paragraph" w:customStyle="1" w:styleId="Style11ptBoldLeft">
    <w:name w:val="Style 11 pt Bold Left"/>
    <w:basedOn w:val="Normlny"/>
    <w:next w:val="Normlny"/>
    <w:rsid w:val="004131E3"/>
    <w:pPr>
      <w:jc w:val="left"/>
    </w:pPr>
    <w:rPr>
      <w:b/>
      <w:bCs/>
      <w:sz w:val="22"/>
      <w:szCs w:val="22"/>
    </w:rPr>
  </w:style>
  <w:style w:type="paragraph" w:customStyle="1" w:styleId="Style11ptLinespacingsingle">
    <w:name w:val="Style 11 pt Line spacing:  single"/>
    <w:basedOn w:val="Normlny"/>
    <w:next w:val="Normlny"/>
    <w:rsid w:val="004131E3"/>
    <w:pPr>
      <w:spacing w:line="240" w:lineRule="auto"/>
    </w:pPr>
    <w:rPr>
      <w:sz w:val="22"/>
      <w:szCs w:val="22"/>
    </w:rPr>
  </w:style>
  <w:style w:type="paragraph" w:customStyle="1" w:styleId="Style14ptBold">
    <w:name w:val="Style 14 pt Bold"/>
    <w:basedOn w:val="Normlny"/>
    <w:next w:val="Normlny"/>
    <w:rsid w:val="004131E3"/>
    <w:pPr>
      <w:pBdr>
        <w:top w:val="single" w:sz="4" w:space="1" w:color="000000"/>
        <w:left w:val="single" w:sz="4" w:space="1" w:color="000000"/>
        <w:bottom w:val="single" w:sz="4" w:space="1" w:color="000000"/>
        <w:right w:val="single" w:sz="4" w:space="1" w:color="000000"/>
      </w:pBdr>
      <w:tabs>
        <w:tab w:val="left" w:pos="0"/>
      </w:tabs>
      <w:ind w:right="-136"/>
      <w:jc w:val="center"/>
    </w:pPr>
    <w:rPr>
      <w:b/>
      <w:bCs/>
      <w:sz w:val="28"/>
      <w:szCs w:val="28"/>
    </w:rPr>
  </w:style>
  <w:style w:type="paragraph" w:customStyle="1" w:styleId="Style14ptBoldCentered">
    <w:name w:val="Style 14 pt Bold Centered"/>
    <w:basedOn w:val="Normlny"/>
    <w:next w:val="Normlny"/>
    <w:rsid w:val="004131E3"/>
    <w:pPr>
      <w:jc w:val="center"/>
    </w:pPr>
    <w:rPr>
      <w:b/>
      <w:bCs/>
      <w:sz w:val="28"/>
      <w:szCs w:val="28"/>
    </w:rPr>
  </w:style>
  <w:style w:type="paragraph" w:customStyle="1" w:styleId="Style14ptBoldCenteredRight-024cmTopDashedsmall">
    <w:name w:val="Style 14 pt Bold Centered Right:  -024 cm Top: (Dashed (small ..."/>
    <w:basedOn w:val="Normlny"/>
    <w:next w:val="Normlny"/>
    <w:rsid w:val="004131E3"/>
    <w:pPr>
      <w:pBdr>
        <w:top w:val="single" w:sz="4" w:space="26" w:color="000000"/>
        <w:left w:val="single" w:sz="4" w:space="2" w:color="000000"/>
        <w:bottom w:val="single" w:sz="4" w:space="1" w:color="000000"/>
        <w:right w:val="single" w:sz="4" w:space="1" w:color="000000"/>
      </w:pBdr>
      <w:tabs>
        <w:tab w:val="left" w:pos="0"/>
      </w:tabs>
      <w:ind w:right="-136"/>
      <w:jc w:val="center"/>
    </w:pPr>
    <w:rPr>
      <w:b/>
      <w:bCs/>
      <w:sz w:val="28"/>
      <w:szCs w:val="28"/>
    </w:rPr>
  </w:style>
  <w:style w:type="paragraph" w:customStyle="1" w:styleId="Style14ptBoldCenteredRight-024cmTopSinglesolidl">
    <w:name w:val="Style 14 pt Bold Centered Right:  -024 cm Top: (Single solid l..."/>
    <w:basedOn w:val="Normlny"/>
    <w:next w:val="Normlny"/>
    <w:rsid w:val="004131E3"/>
    <w:pPr>
      <w:pBdr>
        <w:top w:val="single" w:sz="4" w:space="1" w:color="000000"/>
        <w:left w:val="single" w:sz="4" w:space="1" w:color="000000"/>
        <w:bottom w:val="single" w:sz="4" w:space="1" w:color="000000"/>
        <w:right w:val="single" w:sz="4" w:space="1" w:color="000000"/>
      </w:pBdr>
      <w:ind w:right="-136"/>
      <w:jc w:val="center"/>
    </w:pPr>
    <w:rPr>
      <w:b/>
      <w:bCs/>
      <w:sz w:val="28"/>
      <w:szCs w:val="28"/>
    </w:rPr>
  </w:style>
  <w:style w:type="paragraph" w:customStyle="1" w:styleId="Style14ptBoldCenteredRight-024cmTopSinglesolidl1">
    <w:name w:val="Style 14 pt Bold Centered Right:  -024 cm Top: (Single solid l...1"/>
    <w:basedOn w:val="Normlny"/>
    <w:next w:val="Normlny"/>
    <w:rsid w:val="004131E3"/>
    <w:pPr>
      <w:pBdr>
        <w:top w:val="single" w:sz="4" w:space="26" w:color="000000"/>
        <w:left w:val="single" w:sz="4" w:space="1" w:color="000000"/>
        <w:bottom w:val="single" w:sz="4" w:space="1" w:color="000000"/>
        <w:right w:val="single" w:sz="4" w:space="1" w:color="000000"/>
      </w:pBdr>
      <w:ind w:right="-136"/>
      <w:jc w:val="center"/>
    </w:pPr>
    <w:rPr>
      <w:b/>
      <w:bCs/>
      <w:sz w:val="28"/>
      <w:szCs w:val="28"/>
    </w:rPr>
  </w:style>
  <w:style w:type="paragraph" w:customStyle="1" w:styleId="Style14ptBoldPatternClearGray-125">
    <w:name w:val="Style 14 pt Bold Pattern: Clear (Gray-12.5%)"/>
    <w:basedOn w:val="Normlny"/>
    <w:next w:val="Normlny"/>
    <w:rsid w:val="004131E3"/>
    <w:pPr>
      <w:pBdr>
        <w:top w:val="single" w:sz="4" w:space="1" w:color="000000"/>
        <w:left w:val="single" w:sz="4" w:space="1" w:color="000000"/>
        <w:bottom w:val="single" w:sz="4" w:space="1" w:color="000000"/>
        <w:right w:val="single" w:sz="4" w:space="1" w:color="000000"/>
      </w:pBdr>
      <w:tabs>
        <w:tab w:val="left" w:pos="0"/>
      </w:tabs>
      <w:ind w:right="-136"/>
      <w:jc w:val="center"/>
    </w:pPr>
    <w:rPr>
      <w:b/>
      <w:bCs/>
      <w:sz w:val="28"/>
      <w:szCs w:val="28"/>
    </w:rPr>
  </w:style>
  <w:style w:type="paragraph" w:customStyle="1" w:styleId="Style14ptBoldPatternClearGray-5">
    <w:name w:val="Style 14 pt Bold Pattern: Clear (Gray-5%)"/>
    <w:basedOn w:val="Normlny"/>
    <w:next w:val="Normlny"/>
    <w:rsid w:val="004131E3"/>
    <w:pPr>
      <w:pBdr>
        <w:top w:val="single" w:sz="4" w:space="1" w:color="000000"/>
        <w:left w:val="single" w:sz="4" w:space="1" w:color="000000"/>
        <w:bottom w:val="single" w:sz="4" w:space="1" w:color="000000"/>
        <w:right w:val="single" w:sz="4" w:space="1" w:color="000000"/>
      </w:pBdr>
      <w:tabs>
        <w:tab w:val="left" w:pos="0"/>
      </w:tabs>
      <w:ind w:right="-136"/>
      <w:jc w:val="center"/>
    </w:pPr>
    <w:rPr>
      <w:b/>
      <w:bCs/>
      <w:sz w:val="28"/>
      <w:szCs w:val="28"/>
    </w:rPr>
  </w:style>
  <w:style w:type="paragraph" w:customStyle="1" w:styleId="Style14ptBoldCenteredRight-024cmTopSinglesolidl2">
    <w:name w:val="Style 14 pt Bold Centered Right:  -024 cm Top: (Single solid l...2"/>
    <w:basedOn w:val="Normlny"/>
    <w:next w:val="Normlny"/>
    <w:rsid w:val="004131E3"/>
    <w:pPr>
      <w:pBdr>
        <w:top w:val="single" w:sz="4" w:space="1" w:color="000000"/>
        <w:left w:val="single" w:sz="4" w:space="1" w:color="000000"/>
        <w:bottom w:val="single" w:sz="4" w:space="1" w:color="000000"/>
        <w:right w:val="single" w:sz="4" w:space="1" w:color="000000"/>
      </w:pBdr>
      <w:ind w:right="-136"/>
      <w:jc w:val="center"/>
    </w:pPr>
    <w:rPr>
      <w:b/>
      <w:bCs/>
      <w:sz w:val="28"/>
      <w:szCs w:val="28"/>
    </w:rPr>
  </w:style>
  <w:style w:type="paragraph" w:customStyle="1" w:styleId="Dtum1">
    <w:name w:val="Dátum1"/>
    <w:basedOn w:val="Normlny"/>
    <w:next w:val="Normlny"/>
    <w:rsid w:val="004131E3"/>
  </w:style>
  <w:style w:type="paragraph" w:styleId="Obsah3">
    <w:name w:val="toc 3"/>
    <w:basedOn w:val="Normlny"/>
    <w:next w:val="Normlny"/>
    <w:semiHidden/>
    <w:rsid w:val="004131E3"/>
    <w:pPr>
      <w:ind w:left="480"/>
      <w:jc w:val="left"/>
    </w:pPr>
    <w:rPr>
      <w:i/>
      <w:iCs/>
      <w:sz w:val="20"/>
      <w:szCs w:val="20"/>
    </w:rPr>
  </w:style>
  <w:style w:type="paragraph" w:styleId="Obsah4">
    <w:name w:val="toc 4"/>
    <w:basedOn w:val="Normlny"/>
    <w:next w:val="Normlny"/>
    <w:semiHidden/>
    <w:rsid w:val="004131E3"/>
    <w:pPr>
      <w:tabs>
        <w:tab w:val="right" w:leader="dot" w:pos="8302"/>
      </w:tabs>
      <w:jc w:val="left"/>
    </w:pPr>
    <w:rPr>
      <w:sz w:val="20"/>
      <w:szCs w:val="20"/>
    </w:rPr>
  </w:style>
  <w:style w:type="paragraph" w:styleId="Obsah5">
    <w:name w:val="toc 5"/>
    <w:basedOn w:val="Normlny"/>
    <w:next w:val="Normlny"/>
    <w:semiHidden/>
    <w:rsid w:val="004131E3"/>
    <w:pPr>
      <w:ind w:left="960"/>
      <w:jc w:val="left"/>
    </w:pPr>
    <w:rPr>
      <w:sz w:val="18"/>
      <w:szCs w:val="18"/>
    </w:rPr>
  </w:style>
  <w:style w:type="paragraph" w:styleId="Obsah6">
    <w:name w:val="toc 6"/>
    <w:basedOn w:val="Normlny"/>
    <w:next w:val="Normlny"/>
    <w:semiHidden/>
    <w:rsid w:val="004131E3"/>
    <w:pPr>
      <w:ind w:left="1200"/>
      <w:jc w:val="left"/>
    </w:pPr>
    <w:rPr>
      <w:sz w:val="18"/>
      <w:szCs w:val="18"/>
    </w:rPr>
  </w:style>
  <w:style w:type="paragraph" w:styleId="Obsah7">
    <w:name w:val="toc 7"/>
    <w:basedOn w:val="Normlny"/>
    <w:next w:val="Normlny"/>
    <w:semiHidden/>
    <w:rsid w:val="004131E3"/>
    <w:pPr>
      <w:ind w:left="1440"/>
      <w:jc w:val="left"/>
    </w:pPr>
    <w:rPr>
      <w:sz w:val="18"/>
      <w:szCs w:val="18"/>
    </w:rPr>
  </w:style>
  <w:style w:type="paragraph" w:styleId="Obsah8">
    <w:name w:val="toc 8"/>
    <w:basedOn w:val="Normlny"/>
    <w:next w:val="Normlny"/>
    <w:semiHidden/>
    <w:rsid w:val="004131E3"/>
    <w:pPr>
      <w:ind w:left="1680"/>
      <w:jc w:val="left"/>
    </w:pPr>
    <w:rPr>
      <w:sz w:val="18"/>
      <w:szCs w:val="18"/>
    </w:rPr>
  </w:style>
  <w:style w:type="paragraph" w:styleId="Obsah9">
    <w:name w:val="toc 9"/>
    <w:basedOn w:val="Normlny"/>
    <w:next w:val="Normlny"/>
    <w:semiHidden/>
    <w:rsid w:val="004131E3"/>
    <w:pPr>
      <w:ind w:left="1920"/>
      <w:jc w:val="left"/>
    </w:pPr>
    <w:rPr>
      <w:sz w:val="18"/>
      <w:szCs w:val="18"/>
    </w:rPr>
  </w:style>
  <w:style w:type="paragraph" w:customStyle="1" w:styleId="ZkladntextIMP">
    <w:name w:val="Základní text_IMP"/>
    <w:basedOn w:val="Normlny"/>
    <w:rsid w:val="004131E3"/>
    <w:pPr>
      <w:widowControl/>
      <w:spacing w:line="276" w:lineRule="auto"/>
      <w:jc w:val="left"/>
    </w:pPr>
    <w:rPr>
      <w:lang w:val="cs-CZ"/>
    </w:rPr>
  </w:style>
  <w:style w:type="paragraph" w:customStyle="1" w:styleId="HlavikaZSERA">
    <w:name w:val="Hlavička ZSE (RA)"/>
    <w:rsid w:val="004131E3"/>
    <w:pPr>
      <w:suppressAutoHyphens/>
    </w:pPr>
    <w:rPr>
      <w:rFonts w:ascii="Arial" w:hAnsi="Arial" w:cs="Arial"/>
      <w:sz w:val="22"/>
      <w:szCs w:val="22"/>
      <w:lang w:val="cs-CZ" w:eastAsia="ar-SA"/>
    </w:rPr>
  </w:style>
  <w:style w:type="paragraph" w:customStyle="1" w:styleId="Styl1">
    <w:name w:val="Styl1"/>
    <w:basedOn w:val="Normlny"/>
    <w:rsid w:val="004131E3"/>
    <w:pPr>
      <w:widowControl/>
      <w:autoSpaceDE w:val="0"/>
      <w:spacing w:line="240" w:lineRule="auto"/>
      <w:ind w:left="-352"/>
      <w:jc w:val="left"/>
    </w:pPr>
    <w:rPr>
      <w:rFonts w:ascii="Courier New" w:hAnsi="Courier New" w:cs="Courier New"/>
      <w:lang w:val="cs-CZ"/>
    </w:rPr>
  </w:style>
  <w:style w:type="paragraph" w:customStyle="1" w:styleId="Hlavikazoznamucitci1">
    <w:name w:val="Hlavička zoznamu citácií1"/>
    <w:basedOn w:val="Normlny"/>
    <w:next w:val="Normlny"/>
    <w:rsid w:val="004131E3"/>
    <w:pPr>
      <w:widowControl/>
      <w:tabs>
        <w:tab w:val="left" w:pos="9000"/>
        <w:tab w:val="right" w:pos="9360"/>
      </w:tabs>
      <w:autoSpaceDE w:val="0"/>
      <w:spacing w:line="240" w:lineRule="auto"/>
      <w:jc w:val="left"/>
    </w:pPr>
    <w:rPr>
      <w:rFonts w:ascii="Courier New" w:hAnsi="Courier New" w:cs="Courier New"/>
      <w:lang w:val="en-US"/>
    </w:rPr>
  </w:style>
  <w:style w:type="paragraph" w:customStyle="1" w:styleId="Textvysvetlivky">
    <w:name w:val="Text vysvetlivky"/>
    <w:basedOn w:val="Normlny"/>
    <w:semiHidden/>
    <w:rsid w:val="004131E3"/>
    <w:rPr>
      <w:sz w:val="20"/>
      <w:szCs w:val="20"/>
    </w:rPr>
  </w:style>
  <w:style w:type="paragraph" w:customStyle="1" w:styleId="Popis1">
    <w:name w:val="Popis1"/>
    <w:basedOn w:val="Normlny"/>
    <w:next w:val="Normlny"/>
    <w:rsid w:val="004131E3"/>
    <w:pPr>
      <w:tabs>
        <w:tab w:val="left" w:pos="1134"/>
        <w:tab w:val="left" w:pos="5670"/>
      </w:tabs>
      <w:spacing w:before="120" w:after="60"/>
    </w:pPr>
    <w:rPr>
      <w:rFonts w:ascii="Arial" w:hAnsi="Arial" w:cs="Arial"/>
      <w:b/>
      <w:bCs/>
      <w:sz w:val="18"/>
      <w:szCs w:val="18"/>
    </w:rPr>
  </w:style>
  <w:style w:type="paragraph" w:customStyle="1" w:styleId="nor">
    <w:name w:val="nor"/>
    <w:basedOn w:val="Nadpis3"/>
    <w:rsid w:val="004131E3"/>
    <w:rPr>
      <w:b/>
      <w:bCs/>
    </w:rPr>
  </w:style>
  <w:style w:type="paragraph" w:customStyle="1" w:styleId="Styl2">
    <w:name w:val="Styl2"/>
    <w:basedOn w:val="Normlny"/>
    <w:rsid w:val="004131E3"/>
    <w:pPr>
      <w:spacing w:line="240" w:lineRule="auto"/>
    </w:pPr>
    <w:rPr>
      <w:rFonts w:ascii="Arial" w:hAnsi="Arial" w:cs="Arial"/>
      <w:b/>
      <w:bCs/>
      <w:sz w:val="18"/>
      <w:szCs w:val="18"/>
    </w:rPr>
  </w:style>
  <w:style w:type="paragraph" w:customStyle="1" w:styleId="Obsahtabuky">
    <w:name w:val="Obsah tabuľky"/>
    <w:basedOn w:val="Normlny"/>
    <w:rsid w:val="004131E3"/>
    <w:pPr>
      <w:suppressLineNumbers/>
    </w:pPr>
  </w:style>
  <w:style w:type="paragraph" w:customStyle="1" w:styleId="Nadpistabuky">
    <w:name w:val="Nadpis tabuľky"/>
    <w:basedOn w:val="Obsahtabuky"/>
    <w:rsid w:val="004131E3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4131E3"/>
  </w:style>
  <w:style w:type="paragraph" w:customStyle="1" w:styleId="Hlavikavavo">
    <w:name w:val="Hlavička vľavo"/>
    <w:basedOn w:val="Normlny"/>
    <w:rsid w:val="004131E3"/>
    <w:pPr>
      <w:suppressLineNumbers/>
      <w:tabs>
        <w:tab w:val="center" w:pos="4733"/>
        <w:tab w:val="right" w:pos="9467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9</Pages>
  <Words>1658</Words>
  <Characters>9454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Ekonomická univerzita v Bratislave</vt:lpstr>
    </vt:vector>
  </TitlesOfParts>
  <Company/>
  <LinksUpToDate>false</LinksUpToDate>
  <CharactersWithSpaces>11090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Ekonomická univerzita v Bratislave</dc:title>
  <dc:subject/>
  <dc:creator>Mick Walker</dc:creator>
  <cp:keywords/>
  <cp:lastModifiedBy>Your User Name</cp:lastModifiedBy>
  <cp:revision>4</cp:revision>
  <cp:lastPrinted>2008-06-23T13:55:00Z</cp:lastPrinted>
  <dcterms:created xsi:type="dcterms:W3CDTF">2014-12-18T17:02:00Z</dcterms:created>
  <dcterms:modified xsi:type="dcterms:W3CDTF">2014-12-18T18:26:00Z</dcterms:modified>
</cp:coreProperties>
</file>