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744" w:rsidRDefault="00D50744">
      <w:pPr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Obecný úrad v Lackove,  962 44 Lackov</w:t>
      </w:r>
    </w:p>
    <w:p w:rsidR="00D50744" w:rsidRDefault="00D50744">
      <w:pPr>
        <w:rPr>
          <w:rFonts w:ascii="Times New Roman" w:hAnsi="Times New Roman"/>
          <w:b/>
          <w:sz w:val="24"/>
          <w:szCs w:val="24"/>
          <w:u w:val="single"/>
        </w:rPr>
      </w:pPr>
    </w:p>
    <w:p w:rsidR="00D50744" w:rsidRDefault="00D50744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Stanovisko kontrolórky obce</w:t>
      </w:r>
    </w:p>
    <w:p w:rsidR="00D50744" w:rsidRDefault="00D50744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k záverečnému účtu Obce Lackov</w:t>
      </w:r>
    </w:p>
    <w:p w:rsidR="00D50744" w:rsidRDefault="00D50744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za rok 2013</w:t>
      </w:r>
    </w:p>
    <w:p w:rsidR="00D50744" w:rsidRDefault="00D50744">
      <w:pPr>
        <w:spacing w:after="0"/>
        <w:rPr>
          <w:rFonts w:ascii="Times New Roman" w:hAnsi="Times New Roman"/>
          <w:sz w:val="24"/>
          <w:szCs w:val="24"/>
        </w:rPr>
      </w:pPr>
    </w:p>
    <w:p w:rsidR="00D50744" w:rsidRDefault="00D5074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vypracované v súlade so zákonom č.369/1990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 o obecnom zriadení, v zmysle § </w:t>
      </w:r>
      <w:smartTag w:uri="urn:schemas-microsoft-com:office:smarttags" w:element="metricconverter">
        <w:smartTagPr>
          <w:attr w:name="ProductID" w:val="18 f"/>
        </w:smartTagPr>
        <w:r>
          <w:rPr>
            <w:rFonts w:ascii="Times New Roman" w:hAnsi="Times New Roman"/>
            <w:sz w:val="24"/>
            <w:szCs w:val="24"/>
          </w:rPr>
          <w:t>18 f</w:t>
        </w:r>
      </w:smartTag>
      <w:r>
        <w:rPr>
          <w:rFonts w:ascii="Times New Roman" w:hAnsi="Times New Roman"/>
          <w:sz w:val="24"/>
          <w:szCs w:val="24"/>
        </w:rPr>
        <w:t>), ods.1, písm. c)</w:t>
      </w:r>
    </w:p>
    <w:p w:rsidR="00D50744" w:rsidRDefault="00D50744">
      <w:pPr>
        <w:pStyle w:val="Odsekzoznamu"/>
        <w:spacing w:after="0"/>
        <w:ind w:left="420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Obec Lackov hospodárila v roku 2013 podľa schváleného rozpočtu obce na rok 2013. Rozpočet obce na rok 2013  bol schválený uznesením Obecného zastupiteľstva Lackov 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č. 8/2012 zo dňa 14.12.2012. 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Schválený rozpočet obce je základným nástrojom finančného hospodárenia obce                 a vyjadruje jej samostatnosť v hospodárení. Obec pri zostavení rozpočtu postupovala v súlade so zákonom č. 523/2004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 o rozpočtových pravidlách verejnej správy a zákonom                č. 583/2004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 rozpočtových pravidlách územnej samosprávy. Rozpočet bol zostavený podľa rozpočtovej klasifikácie, v členení na bežný rozpočet, kapitálový rozpočet a finančné operácie. Do rozpočtu obce boli premietnuté potreby obce, ktoré vyplývajú z finančných vzťahov k právnickým a fyzickým osobám na území našej obce, k obyvateľom obce,              k uzavretým zmluvám, k platným zákonom ako i iným všeobecne záväzným právnym predpisom a všeobecne záväzným nariadeniam obce. Rozpočet obce na rok 2013 bol schválený na úrovni príjmov a výdavkov schváleného rozpočtu na rok 2012. Rozpočet bol upravovaný jedenkrát k </w:t>
      </w:r>
      <w:r w:rsidRPr="006C0484">
        <w:rPr>
          <w:rFonts w:ascii="Times New Roman" w:hAnsi="Times New Roman"/>
          <w:sz w:val="24"/>
          <w:szCs w:val="24"/>
        </w:rPr>
        <w:t>1</w:t>
      </w:r>
      <w:r w:rsidR="004162DC" w:rsidRPr="006C0484">
        <w:rPr>
          <w:rFonts w:ascii="Times New Roman" w:hAnsi="Times New Roman"/>
          <w:sz w:val="24"/>
          <w:szCs w:val="24"/>
        </w:rPr>
        <w:t>4</w:t>
      </w:r>
      <w:r w:rsidRPr="004162DC">
        <w:rPr>
          <w:rFonts w:ascii="Times New Roman" w:hAnsi="Times New Roman"/>
          <w:color w:val="00B050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12.2013. Obec Lackov skončila rozpočtové hospodárenie v roku 2013 s prebytkom 10,38 eur.</w:t>
      </w:r>
    </w:p>
    <w:p w:rsidR="00D50744" w:rsidRPr="00495A13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Okrem finančného rozpočtu bol v roku 2013 zostavený i programový rozpočet obce, obsahuje 9 programov, prislúchajúce podprogramy, zámery, ukazovatele a ciele rozpočtovaného  roka. Pred schválením rozpočtu v Obecnom zastupiteľstve, bol rozpočet obce zverejnený 15 dní spôsobom obvyklým v obci, na informačnej tabuli aby sa s rozpočtom oboznámili občania obce, informácia bola podaná zrozumiteľným spôsobom. </w:t>
      </w:r>
      <w:r w:rsidRPr="00495A13">
        <w:rPr>
          <w:rFonts w:ascii="Times New Roman" w:hAnsi="Times New Roman"/>
          <w:sz w:val="24"/>
          <w:szCs w:val="24"/>
        </w:rPr>
        <w:t>Zostavený viacročný rozpočet na roky 2013 - 2015 vychádzal z vypracovanej koncepcie hospodárskeho a sociálneho rozvoja obce, zo stanovených priorít najmä v oblasti rozvojových programov obce, ako i z očakávaného plnenia príjmov a výdavkov v predchádzajúcom roku.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Ú p r a v a  r o z p o č t u Obce Lackov  roku 2013 bola vykonaná  rozpočtovým opatrením, schváleným na zasadnutí Obecného zastupiteľstva Lackov </w:t>
      </w:r>
      <w:r w:rsidRPr="004162DC">
        <w:rPr>
          <w:rFonts w:ascii="Times New Roman" w:hAnsi="Times New Roman"/>
          <w:sz w:val="24"/>
          <w:szCs w:val="24"/>
        </w:rPr>
        <w:t xml:space="preserve">uznesením z </w:t>
      </w:r>
      <w:r w:rsidRPr="006C0484">
        <w:rPr>
          <w:rFonts w:ascii="Times New Roman" w:hAnsi="Times New Roman"/>
          <w:sz w:val="24"/>
          <w:szCs w:val="24"/>
        </w:rPr>
        <w:t>1</w:t>
      </w:r>
      <w:r w:rsidR="004162DC" w:rsidRPr="006C0484">
        <w:rPr>
          <w:rFonts w:ascii="Times New Roman" w:hAnsi="Times New Roman"/>
          <w:sz w:val="24"/>
          <w:szCs w:val="24"/>
        </w:rPr>
        <w:t>4</w:t>
      </w:r>
      <w:r w:rsidRPr="00495A13">
        <w:rPr>
          <w:rFonts w:ascii="Times New Roman" w:hAnsi="Times New Roman"/>
          <w:color w:val="FF0000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12.2013. Zmena rozpočtu obce formou rozpočtového opatrenia bola  vykonaná v súlade so zákonom č. 583 / 2004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 § 14 </w:t>
      </w:r>
      <w:proofErr w:type="spellStart"/>
      <w:r>
        <w:rPr>
          <w:rFonts w:ascii="Times New Roman" w:hAnsi="Times New Roman"/>
          <w:sz w:val="24"/>
          <w:szCs w:val="24"/>
        </w:rPr>
        <w:t>odst</w:t>
      </w:r>
      <w:proofErr w:type="spellEnd"/>
      <w:r>
        <w:rPr>
          <w:rFonts w:ascii="Times New Roman" w:hAnsi="Times New Roman"/>
          <w:sz w:val="24"/>
          <w:szCs w:val="24"/>
        </w:rPr>
        <w:t>. 2 zákona.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Rozpočet Obce Lackov bol schválený na rok 2013, ako p r e b y t k o v ý , pri dosiahnutí celkových príjmov  28 000,00 eur a čerpaní celkových výdavkov 21 800,00 eur s vytvoreným prebytkom 6 200,00 eur. Rozpočet bol v priebehu roka upravený na vyrovnaný na výšku celkových príjmov 33 888,00 eur a celkových výdavkov 33 888,00 eur. Schválený rozpočet na rok 2013, obec k 31.12.2013 splnila s p r e b y t k o m  +10,38 eur. Výsledok rozpočtového hospodárenia obce hodnotený v Záverečnom účte obce k 31.12.2013 a je hodnotený ako: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a) hospodársky výsledok, z rozdielu príjmov a výdavkov bežného a kapitálového rozpočtu,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bez finančných operácií (finančné operácie sú v zmysle § 10 </w:t>
      </w:r>
      <w:proofErr w:type="spellStart"/>
      <w:r>
        <w:rPr>
          <w:rFonts w:ascii="Times New Roman" w:hAnsi="Times New Roman"/>
          <w:sz w:val="24"/>
          <w:szCs w:val="24"/>
        </w:rPr>
        <w:t>odst</w:t>
      </w:r>
      <w:proofErr w:type="spellEnd"/>
      <w:r>
        <w:rPr>
          <w:rFonts w:ascii="Times New Roman" w:hAnsi="Times New Roman"/>
          <w:sz w:val="24"/>
          <w:szCs w:val="24"/>
        </w:rPr>
        <w:t xml:space="preserve">. 6 zákona 583/2004 </w:t>
      </w:r>
      <w:proofErr w:type="spellStart"/>
      <w:r>
        <w:rPr>
          <w:rFonts w:ascii="Times New Roman" w:hAnsi="Times New Roman"/>
          <w:sz w:val="24"/>
          <w:szCs w:val="24"/>
        </w:rPr>
        <w:t>Zb.z</w:t>
      </w:r>
      <w:proofErr w:type="spellEnd"/>
      <w:r>
        <w:rPr>
          <w:rFonts w:ascii="Times New Roman" w:hAnsi="Times New Roman"/>
          <w:sz w:val="24"/>
          <w:szCs w:val="24"/>
        </w:rPr>
        <w:t>. súčasťou rozpočtu, ale obec ich nemala)  s prebytkom + 10,38 eur,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hospodársky výsledok obce, z rozdielu celkových nákladov a celkových výnosov               v podv</w:t>
      </w:r>
      <w:r w:rsidR="00495A13">
        <w:rPr>
          <w:rFonts w:ascii="Times New Roman" w:hAnsi="Times New Roman"/>
          <w:sz w:val="24"/>
          <w:szCs w:val="24"/>
        </w:rPr>
        <w:t>ojnom účtovníctve, s dosiahnutým</w:t>
      </w:r>
      <w:r>
        <w:rPr>
          <w:rFonts w:ascii="Times New Roman" w:hAnsi="Times New Roman"/>
          <w:sz w:val="24"/>
          <w:szCs w:val="24"/>
        </w:rPr>
        <w:t xml:space="preserve"> ziskom  +11 996,55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Hospodárenie obce za rok 2013 je celkovo priaznivé, obec hospodárila s p r e b y t k o m, obec šetrila vo výdavkoch, zabezpečila maximálne plnenie príjmovej časti a dosiahla priaznivý vývoj v ukazovateľoch finančnej samostatnosti.</w:t>
      </w:r>
    </w:p>
    <w:p w:rsidR="00D50744" w:rsidRDefault="00D5074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 r í j m y za rok 2013 – p l n e n i e: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Rozpočtované príjmy z bežného rozpočtu sa naplnili v objeme 33 888,62 eur.  Dôležitou položkou v bežných príjmoch sú daňové príjmy (poskytnuté zo štátneho rozpočtu) vo výške 14 909,87 eur a platené obyvateľmi a PO vo výške 4 365,81 eur spolu 19 275,68 eur, na tvorbe príjmov sa podieľajú 56,88 %.  Ďalšou dôležitou položkou príjmov sú dotácie, transfery a granty zo štátneho rozpočtu vo výške 4 514,75 eur,  podieľajú sa 13,32 % na plnení príjmov, pozostávajú z obec prijala vrátenej zaplatenej DPH od Poľnohospodárskej platobnej agentúry vo výške 3 221,43 eur a od Recyklačného fondu 1293,32 eur. Ostávajú nedaňové – vlastné príjmy obce ako jeden z dôležitých príjmov rozpočtu, dosiahnuté vo výške 10 097,17 na celkových príjmoch sa podieľajú 29,79%. Vlastné príjmy obce sú tvorené príjmami vlastníctva majetku a administratívnych poplatkov. Príjmy z vlastníctva majetku, t.j. z prenájmu pozemkov a budov boli prijímané v zmysle platných nájomných zmlúv. Z nájomného za bytový dom bol príjem  6 621,95  eur a z vráteného preplatku za elektrickú energiu vo výške 3 221,43 eur. 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Kapitálové príjmy obec Lackov v roku 2014 nemala.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Plnenie príjmov z bežného rozpočtu a kapitálového rozpočtu je 100%.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pStyle w:val="Odsekzoznamu"/>
        <w:spacing w:after="0"/>
        <w:ind w:left="4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 ý d a v k y - čerpanie za rok 2013: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V  č e r p a n í  rozpočtovaných b e ž n ý ch výdavkov na rok 2013 sa prejavili opatrenia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vlády SR a ZMOS na prijatie úspor a šetrenia v rozpočtoch obcí, pre naplnenie konsolidácie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verejných financií, ale aj potreba šetrenia z dôvodu uhrádzania záväzku – kontokorentného úveru vyčerpaného pred rokom 201</w:t>
      </w:r>
      <w:r w:rsidR="004A0EAA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. Výšku rozpočtovaných bežných výdavkov obec neprekročila, ročný rozpočet bežných výdavkov 31 578,00  eur sa čerpal na 99,97 % vo výške 31 570,18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Vo výdavkoch sa šetrilo predovšetkým, na spotrebe materiálu, v spotrebe pohonných hmôt, v spotrebe energie, na opravách a údržbe majetku, na ostatných prácach a službách       a telekomunikačných službách. Šetrilo sa i v mzdových nákladoch a odvodoch z miezd, ako    i na ostatných prevádzkových výdavkoch.  Vo výdavkoch neboli účtované položky za uložené pokuty a penále, ani žiadne manká a škody. Vo výdavkoch nebolo zistené v rámci vykonávanej následnej finančnej kontroly neúčelne a nehospodárne vynakladanie finančných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prostriedkov, všetky b e ž n é výdavky boli riadne dokladované, účtovné doklady overené      a schválené zodpovednými osobami, pripravované finančné operácie overené predbežnou kontrolou v súlade so zákonom č.502/2001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 finančnej kontrole a vnútornom audite        v znení novely zákona.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Podrobný prehľad o čerpaní bežných výdavkov z rozpočtu za samotnú obec je uvedený prehľadne v záverečnom účte obce podľa jednotlivých činností a podľa funkčnej klasifikácie:</w:t>
      </w:r>
    </w:p>
    <w:p w:rsidR="00D50744" w:rsidRDefault="00D50744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výdavky na mzdy, platy, služobné príjmy a ostatné osobné vyrovnania (610) vo výške 156,50 eur bolo plnenie do Spoločnej úradovne Krupina,</w:t>
      </w:r>
    </w:p>
    <w:p w:rsidR="00D50744" w:rsidRDefault="00D50744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výdavky na poistné a príspevky (620)  vo výške 512,98 eur z dohôd o prácach – obec a voľby do VUC, odvedené v zmysle právnych predpisov,</w:t>
      </w:r>
    </w:p>
    <w:p w:rsidR="00D50744" w:rsidRPr="007D349A" w:rsidRDefault="00D50744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výdavky na tovary a služby (630) v celkovej sume 27 888,70 eur. Z toho cestovné vo výške 103,41 eur, energie, vodné stočné a poštovné vo výške 9 701,62 eur, výdavky na materiál vo výške 881,48 eur, ostatné služby a údržba vo výške </w:t>
      </w:r>
      <w:r w:rsidR="007D349A">
        <w:rPr>
          <w:rFonts w:ascii="Times New Roman" w:hAnsi="Times New Roman"/>
          <w:sz w:val="24"/>
          <w:szCs w:val="24"/>
        </w:rPr>
        <w:t>17 202,19 eur,</w:t>
      </w:r>
      <w:r w:rsidRPr="007D349A">
        <w:rPr>
          <w:rFonts w:ascii="Times New Roman" w:hAnsi="Times New Roman"/>
          <w:sz w:val="24"/>
          <w:szCs w:val="24"/>
        </w:rPr>
        <w:t xml:space="preserve"> z toho splátka kontokorentného úveru 9 848,58 eur,</w:t>
      </w:r>
    </w:p>
    <w:p w:rsidR="00D50744" w:rsidRDefault="00D50744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výdavky na bežné transfery (640) vo výške 123,70 eur z toho JDS Lackov 50,00 eur, na členské príspevky </w:t>
      </w:r>
      <w:r w:rsidR="007D349A">
        <w:rPr>
          <w:rFonts w:ascii="Times New Roman" w:hAnsi="Times New Roman"/>
          <w:sz w:val="24"/>
          <w:szCs w:val="24"/>
        </w:rPr>
        <w:t>33,75</w:t>
      </w:r>
      <w:r w:rsidRPr="007D349A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002060"/>
          <w:sz w:val="24"/>
          <w:szCs w:val="24"/>
        </w:rPr>
        <w:t xml:space="preserve"> </w:t>
      </w:r>
      <w:r>
        <w:rPr>
          <w:rFonts w:ascii="Times New Roman" w:hAnsi="Times New Roman"/>
          <w:color w:val="0D0D0D"/>
          <w:sz w:val="24"/>
          <w:szCs w:val="24"/>
        </w:rPr>
        <w:t>spoločná úradovňa KA 39,95 eur,</w:t>
      </w:r>
    </w:p>
    <w:p w:rsidR="00D50744" w:rsidRDefault="00D50744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splácanie úrokov (651) vo výške 2 888,30 eur = ŠFRB.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Súčasťou upraveného rozpočtu na rok 2013 sú i kapitálové výdavky, rozpočet pre rok 2013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vo výške  2 310,00 eur na splácanie úveru ŠFRB – plnenie 2 308,06 eur.</w:t>
      </w:r>
    </w:p>
    <w:p w:rsidR="00D50744" w:rsidRDefault="00D50744">
      <w:pPr>
        <w:pStyle w:val="Odsekzoznamu"/>
        <w:spacing w:after="0"/>
        <w:ind w:left="4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D50744" w:rsidRDefault="00D50744">
      <w:pPr>
        <w:pStyle w:val="Odsekzoznamu"/>
        <w:spacing w:after="0"/>
        <w:ind w:left="4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Výsledok rozpočtového hospodárenia obce:</w:t>
      </w:r>
    </w:p>
    <w:p w:rsidR="00D50744" w:rsidRPr="006C0484" w:rsidRDefault="00D50744">
      <w:pPr>
        <w:pStyle w:val="Odsekzoznamu"/>
        <w:spacing w:after="0"/>
        <w:ind w:left="4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rok 2012 ( prebytok ) </w:t>
      </w:r>
      <w:r w:rsidRPr="006C0484">
        <w:rPr>
          <w:rFonts w:ascii="Times New Roman" w:hAnsi="Times New Roman"/>
          <w:sz w:val="24"/>
          <w:szCs w:val="24"/>
        </w:rPr>
        <w:t xml:space="preserve">+ </w:t>
      </w:r>
      <w:r w:rsidR="007D349A" w:rsidRPr="006C0484">
        <w:rPr>
          <w:rFonts w:ascii="Times New Roman" w:hAnsi="Times New Roman"/>
          <w:sz w:val="24"/>
          <w:szCs w:val="24"/>
        </w:rPr>
        <w:t xml:space="preserve">  </w:t>
      </w:r>
      <w:r w:rsidR="004162DC" w:rsidRPr="006C0484">
        <w:rPr>
          <w:rFonts w:ascii="Times New Roman" w:hAnsi="Times New Roman"/>
          <w:sz w:val="24"/>
          <w:szCs w:val="24"/>
        </w:rPr>
        <w:t>0,07</w:t>
      </w:r>
      <w:r w:rsidR="007D349A" w:rsidRPr="006C0484">
        <w:rPr>
          <w:rFonts w:ascii="Times New Roman" w:hAnsi="Times New Roman"/>
          <w:sz w:val="24"/>
          <w:szCs w:val="24"/>
        </w:rPr>
        <w:t xml:space="preserve"> </w:t>
      </w:r>
      <w:r w:rsidRPr="006C0484">
        <w:rPr>
          <w:rFonts w:ascii="Times New Roman" w:hAnsi="Times New Roman"/>
          <w:sz w:val="24"/>
          <w:szCs w:val="24"/>
        </w:rPr>
        <w:t>eur</w:t>
      </w:r>
    </w:p>
    <w:p w:rsidR="00D50744" w:rsidRPr="006C0484" w:rsidRDefault="00D50744">
      <w:pPr>
        <w:pStyle w:val="Odsekzoznamu"/>
        <w:spacing w:after="0"/>
        <w:ind w:left="420"/>
        <w:jc w:val="both"/>
        <w:rPr>
          <w:rFonts w:ascii="Times New Roman" w:hAnsi="Times New Roman"/>
          <w:sz w:val="24"/>
          <w:szCs w:val="24"/>
        </w:rPr>
      </w:pPr>
      <w:r w:rsidRPr="006C0484">
        <w:rPr>
          <w:rFonts w:ascii="Times New Roman" w:hAnsi="Times New Roman"/>
          <w:sz w:val="24"/>
          <w:szCs w:val="24"/>
        </w:rPr>
        <w:t xml:space="preserve"> - rok 2013 ( prebytok ) + 10,</w:t>
      </w:r>
      <w:r w:rsidR="004162DC" w:rsidRPr="006C0484">
        <w:rPr>
          <w:rFonts w:ascii="Times New Roman" w:hAnsi="Times New Roman"/>
          <w:sz w:val="24"/>
          <w:szCs w:val="24"/>
        </w:rPr>
        <w:t>38</w:t>
      </w:r>
      <w:r w:rsidRPr="006C0484">
        <w:rPr>
          <w:rFonts w:ascii="Times New Roman" w:hAnsi="Times New Roman"/>
          <w:sz w:val="24"/>
          <w:szCs w:val="24"/>
        </w:rPr>
        <w:t xml:space="preserve"> eur</w:t>
      </w:r>
    </w:p>
    <w:p w:rsidR="00D50744" w:rsidRPr="006C048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6C0484">
        <w:rPr>
          <w:rFonts w:ascii="Times New Roman" w:hAnsi="Times New Roman"/>
          <w:sz w:val="24"/>
          <w:szCs w:val="24"/>
        </w:rPr>
        <w:t xml:space="preserve">       - rozdiel ( vyšší prebytok ) o +</w:t>
      </w:r>
      <w:r w:rsidR="007D349A" w:rsidRPr="006C0484">
        <w:rPr>
          <w:rFonts w:ascii="Times New Roman" w:hAnsi="Times New Roman"/>
          <w:sz w:val="24"/>
          <w:szCs w:val="24"/>
        </w:rPr>
        <w:t xml:space="preserve">   </w:t>
      </w:r>
      <w:r w:rsidRPr="006C0484">
        <w:rPr>
          <w:rFonts w:ascii="Times New Roman" w:hAnsi="Times New Roman"/>
          <w:sz w:val="24"/>
          <w:szCs w:val="24"/>
        </w:rPr>
        <w:t xml:space="preserve"> </w:t>
      </w:r>
      <w:r w:rsidR="004162DC" w:rsidRPr="006C0484">
        <w:rPr>
          <w:rFonts w:ascii="Times New Roman" w:hAnsi="Times New Roman"/>
          <w:sz w:val="24"/>
          <w:szCs w:val="24"/>
        </w:rPr>
        <w:t>10,31</w:t>
      </w:r>
      <w:r w:rsidRPr="006C0484">
        <w:rPr>
          <w:rFonts w:ascii="Times New Roman" w:hAnsi="Times New Roman"/>
          <w:sz w:val="24"/>
          <w:szCs w:val="24"/>
        </w:rPr>
        <w:t xml:space="preserve"> eur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Obec Lackov  vypracovala v súlade s rozpočtovými pravidlami i Programový rozpočet obce na rok 2013. Obsahuje 9 programov a k nim vypracované ďalšie podprogramy. Obsahove je zameraný na rozpočtovanie výdavkov v oblasti činnosti </w:t>
      </w:r>
      <w:proofErr w:type="spellStart"/>
      <w:r>
        <w:rPr>
          <w:rFonts w:ascii="Times New Roman" w:hAnsi="Times New Roman"/>
          <w:sz w:val="24"/>
          <w:szCs w:val="24"/>
        </w:rPr>
        <w:t>OcÚ</w:t>
      </w:r>
      <w:proofErr w:type="spellEnd"/>
      <w:r>
        <w:rPr>
          <w:rFonts w:ascii="Times New Roman" w:hAnsi="Times New Roman"/>
          <w:sz w:val="24"/>
          <w:szCs w:val="24"/>
        </w:rPr>
        <w:t>, správy a údržby majetku obce, služieb občanom,  odpadového hospodárstva, správy a údržby komunikácii, rozvoja  kultúry, zlepšovania životného prostredia v obci.  Cieľom programového rozpočtu je poskytnúť prehľadné a ucelené informácie o plnení rozpočtu.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Pr="00C50ED1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04009">
        <w:rPr>
          <w:rFonts w:ascii="Times New Roman" w:hAnsi="Times New Roman"/>
          <w:sz w:val="24"/>
          <w:szCs w:val="24"/>
        </w:rPr>
        <w:t xml:space="preserve">     V mesiaci </w:t>
      </w:r>
      <w:r w:rsidR="00EE2EFD" w:rsidRPr="00A04009">
        <w:rPr>
          <w:rFonts w:ascii="Times New Roman" w:hAnsi="Times New Roman"/>
          <w:sz w:val="24"/>
          <w:szCs w:val="24"/>
        </w:rPr>
        <w:t xml:space="preserve">december </w:t>
      </w:r>
      <w:r w:rsidRPr="00A04009">
        <w:rPr>
          <w:rFonts w:ascii="Times New Roman" w:hAnsi="Times New Roman"/>
          <w:sz w:val="24"/>
          <w:szCs w:val="24"/>
        </w:rPr>
        <w:t>2013</w:t>
      </w:r>
      <w:r w:rsidR="00EE2EFD" w:rsidRPr="00A04009">
        <w:rPr>
          <w:rFonts w:ascii="Times New Roman" w:hAnsi="Times New Roman"/>
          <w:sz w:val="24"/>
          <w:szCs w:val="24"/>
        </w:rPr>
        <w:t xml:space="preserve"> </w:t>
      </w:r>
      <w:r w:rsidRPr="00A04009">
        <w:rPr>
          <w:rFonts w:ascii="Times New Roman" w:hAnsi="Times New Roman"/>
          <w:sz w:val="24"/>
          <w:szCs w:val="24"/>
        </w:rPr>
        <w:t xml:space="preserve">bola vykonaná inventarizácia majetku a záväzkov. Inventarizácia bola vykonaná v súlade so zákonom o </w:t>
      </w:r>
      <w:r w:rsidR="00A04009" w:rsidRPr="00A04009">
        <w:rPr>
          <w:rFonts w:ascii="Times New Roman" w:hAnsi="Times New Roman"/>
          <w:sz w:val="24"/>
          <w:szCs w:val="24"/>
        </w:rPr>
        <w:t xml:space="preserve">účtovníctve č. 431/2002 </w:t>
      </w:r>
      <w:proofErr w:type="spellStart"/>
      <w:r w:rsidR="00A04009" w:rsidRPr="00A04009">
        <w:rPr>
          <w:rFonts w:ascii="Times New Roman" w:hAnsi="Times New Roman"/>
          <w:sz w:val="24"/>
          <w:szCs w:val="24"/>
        </w:rPr>
        <w:t>Zb.z</w:t>
      </w:r>
      <w:proofErr w:type="spellEnd"/>
      <w:r w:rsidR="00A04009" w:rsidRPr="00A04009">
        <w:rPr>
          <w:rFonts w:ascii="Times New Roman" w:hAnsi="Times New Roman"/>
          <w:sz w:val="24"/>
          <w:szCs w:val="24"/>
        </w:rPr>
        <w:t>. §</w:t>
      </w:r>
      <w:r w:rsidRPr="00A04009">
        <w:rPr>
          <w:rFonts w:ascii="Times New Roman" w:hAnsi="Times New Roman"/>
          <w:sz w:val="24"/>
          <w:szCs w:val="24"/>
        </w:rPr>
        <w:t>29</w:t>
      </w:r>
      <w:r w:rsidR="00A04009" w:rsidRPr="00A04009">
        <w:rPr>
          <w:rFonts w:ascii="Times New Roman" w:hAnsi="Times New Roman"/>
          <w:sz w:val="24"/>
          <w:szCs w:val="24"/>
        </w:rPr>
        <w:t xml:space="preserve">           </w:t>
      </w:r>
      <w:r w:rsidRPr="00A04009">
        <w:rPr>
          <w:rFonts w:ascii="Times New Roman" w:hAnsi="Times New Roman"/>
          <w:sz w:val="24"/>
          <w:szCs w:val="24"/>
        </w:rPr>
        <w:t xml:space="preserve"> a</w:t>
      </w:r>
      <w:r w:rsidR="00A04009" w:rsidRPr="00A04009">
        <w:rPr>
          <w:rFonts w:ascii="Times New Roman" w:hAnsi="Times New Roman"/>
          <w:sz w:val="24"/>
          <w:szCs w:val="24"/>
        </w:rPr>
        <w:t xml:space="preserve"> </w:t>
      </w:r>
      <w:r w:rsidR="00EE2EFD" w:rsidRPr="00A04009">
        <w:rPr>
          <w:rFonts w:ascii="Times New Roman" w:hAnsi="Times New Roman"/>
          <w:sz w:val="24"/>
          <w:szCs w:val="24"/>
        </w:rPr>
        <w:t>§</w:t>
      </w:r>
      <w:r w:rsidRPr="00A04009">
        <w:rPr>
          <w:rFonts w:ascii="Times New Roman" w:hAnsi="Times New Roman"/>
          <w:sz w:val="24"/>
          <w:szCs w:val="24"/>
        </w:rPr>
        <w:t xml:space="preserve">30 o inventarizácii. Pre vykonanie inventarizácie bola určená  inventarizačná komisia. Inventarizácia majetku prebehla v II. etapách, fyzická inventarizácia </w:t>
      </w:r>
      <w:r w:rsidR="00A04009" w:rsidRPr="00A04009">
        <w:rPr>
          <w:rFonts w:ascii="Times New Roman" w:hAnsi="Times New Roman"/>
          <w:sz w:val="24"/>
          <w:szCs w:val="24"/>
        </w:rPr>
        <w:t>dlhodobého hmotného majetku</w:t>
      </w:r>
      <w:r w:rsidRPr="00A04009">
        <w:rPr>
          <w:rFonts w:ascii="Times New Roman" w:hAnsi="Times New Roman"/>
          <w:sz w:val="24"/>
          <w:szCs w:val="24"/>
        </w:rPr>
        <w:t xml:space="preserve">  sa vykonala k 31.1</w:t>
      </w:r>
      <w:r w:rsidR="00A04009" w:rsidRPr="00A04009">
        <w:rPr>
          <w:rFonts w:ascii="Times New Roman" w:hAnsi="Times New Roman"/>
          <w:sz w:val="24"/>
          <w:szCs w:val="24"/>
        </w:rPr>
        <w:t>2</w:t>
      </w:r>
      <w:r w:rsidRPr="00A04009">
        <w:rPr>
          <w:rFonts w:ascii="Times New Roman" w:hAnsi="Times New Roman"/>
          <w:sz w:val="24"/>
          <w:szCs w:val="24"/>
        </w:rPr>
        <w:t xml:space="preserve">.2013. Na základe ročnej účtovnej závierky u </w:t>
      </w:r>
      <w:proofErr w:type="spellStart"/>
      <w:r w:rsidRPr="00A04009">
        <w:rPr>
          <w:rFonts w:ascii="Times New Roman" w:hAnsi="Times New Roman"/>
          <w:sz w:val="24"/>
          <w:szCs w:val="24"/>
        </w:rPr>
        <w:t>OcÚ</w:t>
      </w:r>
      <w:proofErr w:type="spellEnd"/>
      <w:r w:rsidRPr="00A04009">
        <w:rPr>
          <w:rFonts w:ascii="Times New Roman" w:hAnsi="Times New Roman"/>
          <w:sz w:val="24"/>
          <w:szCs w:val="24"/>
        </w:rPr>
        <w:t xml:space="preserve">, podľa </w:t>
      </w:r>
      <w:r w:rsidR="00A04009" w:rsidRPr="00A04009">
        <w:rPr>
          <w:rFonts w:ascii="Times New Roman" w:hAnsi="Times New Roman"/>
          <w:sz w:val="24"/>
          <w:szCs w:val="24"/>
        </w:rPr>
        <w:t>zostatkov</w:t>
      </w:r>
      <w:r w:rsidRPr="00A04009">
        <w:rPr>
          <w:rFonts w:ascii="Times New Roman" w:hAnsi="Times New Roman"/>
          <w:sz w:val="24"/>
          <w:szCs w:val="24"/>
        </w:rPr>
        <w:t xml:space="preserve"> účtov k 31.12.2013 bola vykonaná</w:t>
      </w:r>
      <w:r w:rsidR="00A04009" w:rsidRPr="00A04009">
        <w:rPr>
          <w:rFonts w:ascii="Times New Roman" w:hAnsi="Times New Roman"/>
          <w:sz w:val="24"/>
          <w:szCs w:val="24"/>
        </w:rPr>
        <w:t xml:space="preserve"> dokladová inventúra, </w:t>
      </w:r>
      <w:r w:rsidRPr="00A04009">
        <w:rPr>
          <w:rFonts w:ascii="Times New Roman" w:hAnsi="Times New Roman"/>
          <w:sz w:val="24"/>
          <w:szCs w:val="24"/>
        </w:rPr>
        <w:t>pohľadávok, záväzkov, finančný</w:t>
      </w:r>
      <w:r w:rsidR="00A04009" w:rsidRPr="00A04009">
        <w:rPr>
          <w:rFonts w:ascii="Times New Roman" w:hAnsi="Times New Roman"/>
          <w:sz w:val="24"/>
          <w:szCs w:val="24"/>
        </w:rPr>
        <w:t>ch výpomocí</w:t>
      </w:r>
      <w:r w:rsidRPr="00A04009">
        <w:rPr>
          <w:rFonts w:ascii="Times New Roman" w:hAnsi="Times New Roman"/>
          <w:sz w:val="24"/>
          <w:szCs w:val="24"/>
        </w:rPr>
        <w:t xml:space="preserve">, pokladničných hotovostí a bankových účtov. Kontrola pokladničných hotovostí u </w:t>
      </w:r>
      <w:proofErr w:type="spellStart"/>
      <w:r w:rsidRPr="00A04009">
        <w:rPr>
          <w:rFonts w:ascii="Times New Roman" w:hAnsi="Times New Roman"/>
          <w:sz w:val="24"/>
          <w:szCs w:val="24"/>
        </w:rPr>
        <w:t>OcÚ</w:t>
      </w:r>
      <w:proofErr w:type="spellEnd"/>
      <w:r w:rsidRPr="00A04009">
        <w:rPr>
          <w:rFonts w:ascii="Times New Roman" w:hAnsi="Times New Roman"/>
          <w:sz w:val="24"/>
          <w:szCs w:val="24"/>
        </w:rPr>
        <w:t xml:space="preserve"> a zriadených organizácii bola vykonávaná aj počas roka, najmenej 4 x v roku v súlade so zákonom o účtovníctve č. 431 / 2002 </w:t>
      </w:r>
      <w:proofErr w:type="spellStart"/>
      <w:r w:rsidRPr="00A04009">
        <w:rPr>
          <w:rFonts w:ascii="Times New Roman" w:hAnsi="Times New Roman"/>
          <w:sz w:val="24"/>
          <w:szCs w:val="24"/>
        </w:rPr>
        <w:t>Z.z</w:t>
      </w:r>
      <w:proofErr w:type="spellEnd"/>
      <w:r w:rsidRPr="00A04009">
        <w:rPr>
          <w:rFonts w:ascii="Times New Roman" w:hAnsi="Times New Roman"/>
          <w:sz w:val="24"/>
          <w:szCs w:val="24"/>
        </w:rPr>
        <w:t>. § 29 ods.3. Pri fyzickej inventarizácii majetku a záväzkov a rozdielu majetku a záväzkov, bol porovnávaný skutočný a účtovný stav - rozdiely neboli zistené. V rámci vykonaných inventúr neboli zistené manká a škody na majetku, takisto neboli zistené ani prebytky, resp. schodky v pokladničných hotovostiach. Dokladová inventúra bola spracovaná na základe ukončených</w:t>
      </w:r>
      <w:r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50ED1">
        <w:rPr>
          <w:rFonts w:ascii="Times New Roman" w:hAnsi="Times New Roman"/>
          <w:sz w:val="24"/>
          <w:szCs w:val="24"/>
        </w:rPr>
        <w:t xml:space="preserve">individuálnych ročných účtovných závierok. Inventarizácia majetku zo strany </w:t>
      </w:r>
      <w:proofErr w:type="spellStart"/>
      <w:r w:rsidRPr="00C50ED1">
        <w:rPr>
          <w:rFonts w:ascii="Times New Roman" w:hAnsi="Times New Roman"/>
          <w:sz w:val="24"/>
          <w:szCs w:val="24"/>
        </w:rPr>
        <w:t>OcÚ</w:t>
      </w:r>
      <w:proofErr w:type="spellEnd"/>
      <w:r w:rsidRPr="00C50ED1">
        <w:rPr>
          <w:rFonts w:ascii="Times New Roman" w:hAnsi="Times New Roman"/>
          <w:sz w:val="24"/>
          <w:szCs w:val="24"/>
        </w:rPr>
        <w:t xml:space="preserve"> bola pripravená, výsledky inventúr prerokované v  inventarizačnej komisii.</w:t>
      </w:r>
    </w:p>
    <w:p w:rsidR="00D50744" w:rsidRPr="00C50ED1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Finančná a platobná situácia v roku 2013:</w:t>
      </w:r>
    </w:p>
    <w:p w:rsidR="00D50744" w:rsidRDefault="00D50744">
      <w:pPr>
        <w:pStyle w:val="Odsekzoznamu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Finančnú a platobnú situáciu obce, ovplyvňujú </w:t>
      </w:r>
      <w:r>
        <w:rPr>
          <w:rFonts w:ascii="Times New Roman" w:hAnsi="Times New Roman"/>
          <w:b/>
          <w:sz w:val="24"/>
          <w:szCs w:val="24"/>
        </w:rPr>
        <w:t>vnútorné i vonkajšie činitele</w:t>
      </w:r>
      <w:r>
        <w:rPr>
          <w:rFonts w:ascii="Times New Roman" w:hAnsi="Times New Roman"/>
          <w:sz w:val="24"/>
          <w:szCs w:val="24"/>
        </w:rPr>
        <w:t>,</w:t>
      </w:r>
      <w:r w:rsidR="00C50ED1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z vnútorných je to pretrvávajúci vysoký stav pohľadávok.  Za posledný rok je </w:t>
      </w:r>
      <w:r w:rsidR="00C50ED1">
        <w:rPr>
          <w:rFonts w:ascii="Times New Roman" w:hAnsi="Times New Roman"/>
          <w:sz w:val="24"/>
          <w:szCs w:val="24"/>
        </w:rPr>
        <w:t xml:space="preserve">vývoj nepriaznivý, došlo </w:t>
      </w:r>
      <w:r>
        <w:rPr>
          <w:rFonts w:ascii="Times New Roman" w:hAnsi="Times New Roman"/>
          <w:sz w:val="24"/>
          <w:szCs w:val="24"/>
        </w:rPr>
        <w:t xml:space="preserve"> k medziročnému zvýšeniu stavu pohľadávok  o 856,46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v roku 2012 vo výške 17 129,02 eur,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v roku 2013 vo výške 17 985,48  eur,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index 2013/2012 nárast  o 1,05 %.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V </w:t>
      </w:r>
      <w:r>
        <w:rPr>
          <w:rFonts w:ascii="Times New Roman" w:hAnsi="Times New Roman"/>
          <w:b/>
          <w:sz w:val="24"/>
          <w:szCs w:val="24"/>
        </w:rPr>
        <w:t>pohľadávkach</w:t>
      </w:r>
      <w:r>
        <w:rPr>
          <w:rFonts w:ascii="Times New Roman" w:hAnsi="Times New Roman"/>
          <w:sz w:val="24"/>
          <w:szCs w:val="24"/>
        </w:rPr>
        <w:t xml:space="preserve"> k 31.12.2013 sú vykázané neuhradené platby  z platieb za vodu 466,06 eur, z nájomného – p. Mozoľa 4 480,00 eur a p. Šimo 1 882,46 eur, dlh p. </w:t>
      </w:r>
      <w:proofErr w:type="spellStart"/>
      <w:r>
        <w:rPr>
          <w:rFonts w:ascii="Times New Roman" w:hAnsi="Times New Roman"/>
          <w:sz w:val="24"/>
          <w:szCs w:val="24"/>
        </w:rPr>
        <w:t>Mozoľová</w:t>
      </w:r>
      <w:proofErr w:type="spellEnd"/>
      <w:r>
        <w:rPr>
          <w:rFonts w:ascii="Times New Roman" w:hAnsi="Times New Roman"/>
          <w:sz w:val="24"/>
          <w:szCs w:val="24"/>
        </w:rPr>
        <w:t xml:space="preserve">  -         10 391,06 eur a z miestnych daní a poplatkov spolu – 765,90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Značná časť z celkových pohľadávok až 10 391,06  eur t.j. 57,77 %, pripadá na pohľadávky za dlh p. </w:t>
      </w:r>
      <w:proofErr w:type="spellStart"/>
      <w:r>
        <w:rPr>
          <w:rFonts w:ascii="Times New Roman" w:hAnsi="Times New Roman"/>
          <w:sz w:val="24"/>
          <w:szCs w:val="24"/>
        </w:rPr>
        <w:t>Mozoľovej</w:t>
      </w:r>
      <w:proofErr w:type="spellEnd"/>
      <w:r>
        <w:rPr>
          <w:rFonts w:ascii="Times New Roman" w:hAnsi="Times New Roman"/>
          <w:sz w:val="24"/>
          <w:szCs w:val="24"/>
        </w:rPr>
        <w:t xml:space="preserve"> voči </w:t>
      </w:r>
      <w:proofErr w:type="spellStart"/>
      <w:r>
        <w:rPr>
          <w:rFonts w:ascii="Times New Roman" w:hAnsi="Times New Roman"/>
          <w:sz w:val="24"/>
          <w:szCs w:val="24"/>
        </w:rPr>
        <w:t>OcU</w:t>
      </w:r>
      <w:proofErr w:type="spellEnd"/>
      <w:r>
        <w:rPr>
          <w:rFonts w:ascii="Times New Roman" w:hAnsi="Times New Roman"/>
          <w:sz w:val="24"/>
          <w:szCs w:val="24"/>
        </w:rPr>
        <w:t xml:space="preserve">,  kde p. </w:t>
      </w:r>
      <w:proofErr w:type="spellStart"/>
      <w:r>
        <w:rPr>
          <w:rFonts w:ascii="Times New Roman" w:hAnsi="Times New Roman"/>
          <w:sz w:val="24"/>
          <w:szCs w:val="24"/>
        </w:rPr>
        <w:t>Mozoľová</w:t>
      </w:r>
      <w:proofErr w:type="spellEnd"/>
      <w:r>
        <w:rPr>
          <w:rFonts w:ascii="Times New Roman" w:hAnsi="Times New Roman"/>
          <w:sz w:val="24"/>
          <w:szCs w:val="24"/>
        </w:rPr>
        <w:t xml:space="preserve"> nedodržiava splátkový kalendár. Odporúčam písomné uznanie dlhu v zmysle § 323 Obchodného zákonníka, aby nedošlo k premlčaniu dlhu. Druhou významnou položkou sú pohľadávky  z predchádzajúcich rokov, z neplatenia nájomného za prenajatý majetok za sociálne byty – p. Mozoľa vo výške    4 480,00 eur. Tiež odporúčam písomné uznanie dlhu.</w:t>
      </w:r>
    </w:p>
    <w:p w:rsidR="00D50744" w:rsidRPr="006C048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Priaznivý vývoj  je v </w:t>
      </w:r>
      <w:r>
        <w:rPr>
          <w:rFonts w:ascii="Times New Roman" w:hAnsi="Times New Roman"/>
          <w:b/>
          <w:sz w:val="24"/>
          <w:szCs w:val="24"/>
        </w:rPr>
        <w:t>záväzkoch</w:t>
      </w:r>
      <w:r>
        <w:rPr>
          <w:rFonts w:ascii="Times New Roman" w:hAnsi="Times New Roman"/>
          <w:sz w:val="24"/>
          <w:szCs w:val="24"/>
        </w:rPr>
        <w:t xml:space="preserve"> obce, čiastka 1 744,00 eur sú záväzky obce, ktoré </w:t>
      </w:r>
      <w:proofErr w:type="spellStart"/>
      <w:r>
        <w:rPr>
          <w:rFonts w:ascii="Times New Roman" w:hAnsi="Times New Roman"/>
          <w:sz w:val="24"/>
          <w:szCs w:val="24"/>
        </w:rPr>
        <w:t>OcÚ</w:t>
      </w:r>
      <w:proofErr w:type="spellEnd"/>
      <w:r>
        <w:rPr>
          <w:rFonts w:ascii="Times New Roman" w:hAnsi="Times New Roman"/>
          <w:sz w:val="24"/>
          <w:szCs w:val="24"/>
        </w:rPr>
        <w:t xml:space="preserve"> znížila v porovnaní  z rokom 2012 z čiastky 17 412,00 eur. Index 2013/2012 </w:t>
      </w:r>
      <w:r>
        <w:rPr>
          <w:rFonts w:ascii="Times New Roman" w:hAnsi="Times New Roman"/>
          <w:b/>
          <w:sz w:val="24"/>
          <w:szCs w:val="24"/>
        </w:rPr>
        <w:t xml:space="preserve">je pokles o  </w:t>
      </w:r>
      <w:r w:rsidRPr="006C0484">
        <w:rPr>
          <w:rFonts w:ascii="Times New Roman" w:hAnsi="Times New Roman"/>
          <w:b/>
          <w:sz w:val="24"/>
          <w:szCs w:val="24"/>
        </w:rPr>
        <w:t>90%.</w:t>
      </w:r>
      <w:r w:rsidRPr="006C0484">
        <w:rPr>
          <w:rFonts w:ascii="Times New Roman" w:hAnsi="Times New Roman"/>
          <w:sz w:val="24"/>
          <w:szCs w:val="24"/>
        </w:rPr>
        <w:t xml:space="preserve"> Najviac za znížili záväzky z kontokorentného úveru z</w:t>
      </w:r>
      <w:r w:rsidR="004162DC" w:rsidRPr="006C0484">
        <w:rPr>
          <w:rFonts w:ascii="Times New Roman" w:hAnsi="Times New Roman"/>
          <w:sz w:val="24"/>
          <w:szCs w:val="24"/>
        </w:rPr>
        <w:t> 10.500,- €</w:t>
      </w:r>
      <w:r w:rsidRPr="006C0484">
        <w:rPr>
          <w:rFonts w:ascii="Times New Roman" w:hAnsi="Times New Roman"/>
          <w:sz w:val="24"/>
          <w:szCs w:val="24"/>
        </w:rPr>
        <w:t xml:space="preserve">     na 1000,00 </w:t>
      </w:r>
      <w:r w:rsidR="004162DC" w:rsidRPr="006C0484">
        <w:rPr>
          <w:rFonts w:ascii="Times New Roman" w:hAnsi="Times New Roman"/>
          <w:sz w:val="24"/>
          <w:szCs w:val="24"/>
        </w:rPr>
        <w:t>€</w:t>
      </w:r>
      <w:r w:rsidRPr="006C0484">
        <w:rPr>
          <w:rFonts w:ascii="Times New Roman" w:hAnsi="Times New Roman"/>
          <w:sz w:val="24"/>
          <w:szCs w:val="24"/>
        </w:rPr>
        <w:t>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Celkový dlh obce je k 31.12.2013 – 1 744,40 eur. Obec neposkytla ani žiadnu záruku. Tieto skutočnosti pozitívne ovplyvňujú finančnú situáciu a celkové rozpočtové hospodárenie obce. V zmysle § 17 ods.8 zákona č. 583/2004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 rozpočtových pravidlách, sa do celkovej sumy dlhu obce nezapočítavajú, záväzky z úveru poskytnutého zo Štátneho fondu rozvoja bývania na výstavbu obecných nájomných bytov vo výške splátok úveru, ktorých úhrada je zahrnutá v cene ročného nájomného za obecné nájomné byty.</w:t>
      </w:r>
    </w:p>
    <w:p w:rsidR="00D50744" w:rsidRPr="006C048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Z vonkajších činiteľov na dostatok celkových príjmov v rozpočte obce, vplýva výšku prídelu podielových daní zo ŠR pre obce a mestá. V roku 2013 boli pre Obec Lackov poskytnuté podielové dane zo štátneho rozpočtu vo výške 14 909,87 eur, tvoria dôležitú </w:t>
      </w:r>
      <w:r w:rsidRPr="006C0484">
        <w:rPr>
          <w:rFonts w:ascii="Times New Roman" w:hAnsi="Times New Roman"/>
          <w:sz w:val="24"/>
          <w:szCs w:val="24"/>
        </w:rPr>
        <w:t>položku príjmovej časti rozpočtu obce, v porovnaní s rokom 2012 sú podielové dane vyššie o</w:t>
      </w:r>
      <w:r w:rsidR="004162DC" w:rsidRPr="006C0484">
        <w:rPr>
          <w:rFonts w:ascii="Times New Roman" w:hAnsi="Times New Roman"/>
          <w:sz w:val="24"/>
          <w:szCs w:val="24"/>
        </w:rPr>
        <w:t> 1.026,77 €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Obec vykazuje v Záverečnom účte obce - na bankových účtoch a v pokladni k 31.12.2013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peňažné prostriedky vo výške 1 302,16 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Finančná kontrola:</w:t>
      </w:r>
    </w:p>
    <w:p w:rsidR="00D50744" w:rsidRDefault="00D50744" w:rsidP="00A16D3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Vnútorná finančná kontrola v pôsobnosti Obce Lackov  sa v priebehu roka 2013 vykonávala v súlade so zákonom č. 502 / 2001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 o finančnej kontrole a vnútornom audite a novelou k zákonu č. 69/2012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D50744" w:rsidRPr="006C048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487C0B">
        <w:rPr>
          <w:rFonts w:ascii="Times New Roman" w:hAnsi="Times New Roman"/>
          <w:sz w:val="24"/>
          <w:szCs w:val="24"/>
        </w:rPr>
        <w:t xml:space="preserve">    Následná finančná kontrola u </w:t>
      </w:r>
      <w:proofErr w:type="spellStart"/>
      <w:r w:rsidRPr="00487C0B">
        <w:rPr>
          <w:rFonts w:ascii="Times New Roman" w:hAnsi="Times New Roman"/>
          <w:sz w:val="24"/>
          <w:szCs w:val="24"/>
        </w:rPr>
        <w:t>OcÚ</w:t>
      </w:r>
      <w:proofErr w:type="spellEnd"/>
      <w:r w:rsidRPr="00487C0B">
        <w:rPr>
          <w:rFonts w:ascii="Times New Roman" w:hAnsi="Times New Roman"/>
          <w:sz w:val="24"/>
          <w:szCs w:val="24"/>
        </w:rPr>
        <w:t xml:space="preserve"> Lackov, bola vykon</w:t>
      </w:r>
      <w:r w:rsidR="00487C0B" w:rsidRPr="00487C0B">
        <w:rPr>
          <w:rFonts w:ascii="Times New Roman" w:hAnsi="Times New Roman"/>
          <w:sz w:val="24"/>
          <w:szCs w:val="24"/>
        </w:rPr>
        <w:t>aná</w:t>
      </w:r>
      <w:r w:rsidRPr="00487C0B">
        <w:rPr>
          <w:rFonts w:ascii="Times New Roman" w:hAnsi="Times New Roman"/>
          <w:sz w:val="24"/>
          <w:szCs w:val="24"/>
        </w:rPr>
        <w:t xml:space="preserve"> kontrolórkou obce v rámci následných finančných kontrol</w:t>
      </w:r>
      <w:r w:rsidR="00487C0B" w:rsidRPr="00487C0B">
        <w:rPr>
          <w:rFonts w:ascii="Times New Roman" w:hAnsi="Times New Roman"/>
          <w:sz w:val="24"/>
          <w:szCs w:val="24"/>
        </w:rPr>
        <w:t xml:space="preserve">. </w:t>
      </w:r>
      <w:r w:rsidRPr="00487C0B">
        <w:rPr>
          <w:rFonts w:ascii="Times New Roman" w:hAnsi="Times New Roman"/>
          <w:sz w:val="24"/>
          <w:szCs w:val="24"/>
        </w:rPr>
        <w:t>Následnou finančnou kontrolou sa kontrolujú vybrané finančné operácie, celkom bol</w:t>
      </w:r>
      <w:r w:rsidR="00487C0B" w:rsidRPr="00487C0B">
        <w:rPr>
          <w:rFonts w:ascii="Times New Roman" w:hAnsi="Times New Roman"/>
          <w:sz w:val="24"/>
          <w:szCs w:val="24"/>
        </w:rPr>
        <w:t>a</w:t>
      </w:r>
      <w:r w:rsidRPr="00487C0B">
        <w:rPr>
          <w:rFonts w:ascii="Times New Roman" w:hAnsi="Times New Roman"/>
          <w:sz w:val="24"/>
          <w:szCs w:val="24"/>
        </w:rPr>
        <w:t xml:space="preserve"> vykonan</w:t>
      </w:r>
      <w:r w:rsidR="00487C0B" w:rsidRPr="00487C0B">
        <w:rPr>
          <w:rFonts w:ascii="Times New Roman" w:hAnsi="Times New Roman"/>
          <w:sz w:val="24"/>
          <w:szCs w:val="24"/>
        </w:rPr>
        <w:t>á 1</w:t>
      </w:r>
      <w:r w:rsidRPr="00487C0B">
        <w:rPr>
          <w:rFonts w:ascii="Times New Roman" w:hAnsi="Times New Roman"/>
          <w:sz w:val="24"/>
          <w:szCs w:val="24"/>
        </w:rPr>
        <w:t xml:space="preserve"> následn</w:t>
      </w:r>
      <w:r w:rsidR="00487C0B" w:rsidRPr="00487C0B">
        <w:rPr>
          <w:rFonts w:ascii="Times New Roman" w:hAnsi="Times New Roman"/>
          <w:sz w:val="24"/>
          <w:szCs w:val="24"/>
        </w:rPr>
        <w:t>á</w:t>
      </w:r>
      <w:r w:rsidRPr="00487C0B">
        <w:rPr>
          <w:rFonts w:ascii="Times New Roman" w:hAnsi="Times New Roman"/>
          <w:sz w:val="24"/>
          <w:szCs w:val="24"/>
        </w:rPr>
        <w:t xml:space="preserve"> finančn</w:t>
      </w:r>
      <w:r w:rsidR="00487C0B" w:rsidRPr="00487C0B">
        <w:rPr>
          <w:rFonts w:ascii="Times New Roman" w:hAnsi="Times New Roman"/>
          <w:sz w:val="24"/>
          <w:szCs w:val="24"/>
        </w:rPr>
        <w:t>á</w:t>
      </w:r>
      <w:r w:rsidRPr="00487C0B">
        <w:rPr>
          <w:rFonts w:ascii="Times New Roman" w:hAnsi="Times New Roman"/>
          <w:sz w:val="24"/>
          <w:szCs w:val="24"/>
        </w:rPr>
        <w:t xml:space="preserve"> kontrol</w:t>
      </w:r>
      <w:r w:rsidR="00487C0B" w:rsidRPr="00487C0B">
        <w:rPr>
          <w:rFonts w:ascii="Times New Roman" w:hAnsi="Times New Roman"/>
          <w:sz w:val="24"/>
          <w:szCs w:val="24"/>
        </w:rPr>
        <w:t>a</w:t>
      </w:r>
      <w:r w:rsidRPr="00487C0B">
        <w:rPr>
          <w:rFonts w:ascii="Times New Roman" w:hAnsi="Times New Roman"/>
          <w:sz w:val="24"/>
          <w:szCs w:val="24"/>
        </w:rPr>
        <w:t xml:space="preserve">, z kontroly bola </w:t>
      </w:r>
      <w:r w:rsidRPr="006C0484">
        <w:rPr>
          <w:rFonts w:ascii="Times New Roman" w:hAnsi="Times New Roman"/>
          <w:sz w:val="24"/>
          <w:szCs w:val="24"/>
        </w:rPr>
        <w:t>vypracovaná správa o finančnej kontrole.</w:t>
      </w:r>
      <w:r w:rsidR="006C0484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</w:p>
    <w:p w:rsidR="00D50744" w:rsidRDefault="00D50744"/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V rámci vykonan</w:t>
      </w:r>
      <w:r w:rsidR="00044779"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z w:val="24"/>
          <w:szCs w:val="24"/>
        </w:rPr>
        <w:t xml:space="preserve"> následn</w:t>
      </w:r>
      <w:r w:rsidR="00044779"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z w:val="24"/>
          <w:szCs w:val="24"/>
        </w:rPr>
        <w:t xml:space="preserve"> finančn</w:t>
      </w:r>
      <w:r w:rsidR="00044779"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z w:val="24"/>
          <w:szCs w:val="24"/>
        </w:rPr>
        <w:t xml:space="preserve"> kontrol</w:t>
      </w:r>
      <w:r w:rsidR="00044779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neboli zistené nedostatky vo vedení</w:t>
      </w:r>
      <w:r w:rsidR="0004477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účtovnej evidencie a porušovaní zákona o účtovníctve č. 431 / 2002 </w:t>
      </w:r>
      <w:proofErr w:type="spellStart"/>
      <w:r>
        <w:rPr>
          <w:rFonts w:ascii="Times New Roman" w:hAnsi="Times New Roman"/>
          <w:sz w:val="24"/>
          <w:szCs w:val="24"/>
        </w:rPr>
        <w:t>Zb.z</w:t>
      </w:r>
      <w:proofErr w:type="spellEnd"/>
      <w:r>
        <w:rPr>
          <w:rFonts w:ascii="Times New Roman" w:hAnsi="Times New Roman"/>
          <w:sz w:val="24"/>
          <w:szCs w:val="24"/>
        </w:rPr>
        <w:t xml:space="preserve">. Účtovníctvo bolo vedené prehľadne, preukázateľným spôsobom, účtovanie zabezpečené v súlade s platnými smernicami a predpismi pre vedenie účtovníctva a platnej účtovnej osnovy pre obce, rozpočtové a príspevkové organizácie a podvojného účtovníctva pre podnikateľov u s.r.o. Účtovníctvo je vedené spôsobom zaručujúcim trvalosť účtovných záznamov, archivácia účtovných dokladov je zabezpečená. Účtovné doklady boli riadne vecne a formálne prekontrolované, doložené podpismi zodpovedných osôb za ich overenie a schválenie. 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Z á v e r</w:t>
      </w:r>
    </w:p>
    <w:p w:rsidR="00D50744" w:rsidRDefault="00D50744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Záverečný účet Obce Lackov za rok 2013, bol vypracovaný na základe ročnej účtovnej závierky </w:t>
      </w:r>
      <w:proofErr w:type="spellStart"/>
      <w:r>
        <w:rPr>
          <w:rFonts w:ascii="Times New Roman" w:hAnsi="Times New Roman"/>
          <w:sz w:val="24"/>
          <w:szCs w:val="24"/>
        </w:rPr>
        <w:t>OcÚ</w:t>
      </w:r>
      <w:proofErr w:type="spellEnd"/>
      <w:r>
        <w:rPr>
          <w:rFonts w:ascii="Times New Roman" w:hAnsi="Times New Roman"/>
          <w:sz w:val="24"/>
          <w:szCs w:val="24"/>
        </w:rPr>
        <w:t xml:space="preserve"> a obsahuje prehľadné a podrobné hodnotenie plnenia rozpočtu. V súlade so zákonom o rozpočtových pravidlách č. 583/2004 </w:t>
      </w:r>
      <w:proofErr w:type="spellStart"/>
      <w:r>
        <w:rPr>
          <w:rFonts w:ascii="Times New Roman" w:hAnsi="Times New Roman"/>
          <w:sz w:val="24"/>
          <w:szCs w:val="24"/>
        </w:rPr>
        <w:t>Zb.z</w:t>
      </w:r>
      <w:proofErr w:type="spellEnd"/>
      <w:r>
        <w:rPr>
          <w:rFonts w:ascii="Times New Roman" w:hAnsi="Times New Roman"/>
          <w:sz w:val="24"/>
          <w:szCs w:val="24"/>
        </w:rPr>
        <w:t xml:space="preserve">., § 16 ods. 5 zákona, obsahuje údaje     o plnení rozpočtu, v členení podľa rozpočtovej klasifikácii § 10, ods. 3 zákona. Členenie príjmov a výdavkov bežného a kapitálového rozpočtu je v záverečnom účte obce uvedené podľa kategórii ekonomickej rozpočtovej klasifikácie. 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 záverečnom účte obce za rok 2013, výsledok rozpočtového hospodárenia je hodnotený, ako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výsledok hospodárenia 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 rozdielu príjmov a výdavkov bežného rozpočtu, kapitálového rozpočtu a finančných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operácii vo výške  +10,38 eur,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 podvojného účtovníctva, z rozdielu nákladov a výnosov  +11 996,55 eur.</w:t>
      </w:r>
    </w:p>
    <w:p w:rsidR="00C42E7C" w:rsidRDefault="00C42E7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Pozitívne hodnotím skutočnosť, že obec znížila dlhy k 31.12. 2013 na 1 744,40 eur           a neposkytla ani žiadne záruky. Podnikateľskú činnosť obec v roku 2013 nevykonávala.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Príspevkovú organizáciu obec nemá.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4"/>
          <w:szCs w:val="24"/>
        </w:rPr>
        <w:t>Záverečný účet obce obsahuje</w:t>
      </w:r>
      <w:r>
        <w:rPr>
          <w:rFonts w:ascii="Times New Roman" w:hAnsi="Times New Roman"/>
          <w:sz w:val="24"/>
          <w:szCs w:val="24"/>
        </w:rPr>
        <w:t xml:space="preserve"> prehľadnú bilanciu a k t í v a p a s í v, ktorá je vyrovnaná        na strane aktív aj pasív vo výške 125 938,51  eur. Vykázaná hodnota aktív a pasív                    k 31.12.2013 potvrdzuje, že Obec Lackov  disponuje  majetkom, či už dlhodobým hmotným majetkom, finančným majetkom a obežným majetkom. Jednou z prvoradých úlohou je zabezpečiť náležitú starostlivosť o zverený majetok, jeho hospodárne využitie a vynakladanie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súlade so zákonom č. 138/ 1991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 o hospodárení s majetkom obce tak, aby rozpočet        a vlastné príjmy obce boli plnené, aj z aktívneho využívania majetku, všetkých budov, stavieb, strojov a zariadení v majetku obce.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Na strane </w:t>
      </w:r>
      <w:r>
        <w:rPr>
          <w:rFonts w:ascii="Times New Roman" w:hAnsi="Times New Roman"/>
          <w:b/>
          <w:sz w:val="24"/>
          <w:szCs w:val="24"/>
        </w:rPr>
        <w:t>a k t í v</w:t>
      </w:r>
      <w:r>
        <w:rPr>
          <w:rFonts w:ascii="Times New Roman" w:hAnsi="Times New Roman"/>
          <w:sz w:val="24"/>
          <w:szCs w:val="24"/>
        </w:rPr>
        <w:t xml:space="preserve"> je evidovaný, dlhodobý hmotný majetok vo výške 77 017,02 eur, nehmotný majetok vo výške 0 eur, dlhodobý finančný majetok vo výške 29478,00 eur, obežný majetok vo výške 19 443,49 eur a časové rozlíšenie budúcich období 0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Na strane </w:t>
      </w:r>
      <w:r>
        <w:rPr>
          <w:rFonts w:ascii="Times New Roman" w:hAnsi="Times New Roman"/>
          <w:b/>
          <w:sz w:val="24"/>
          <w:szCs w:val="24"/>
        </w:rPr>
        <w:t>p a s í v</w:t>
      </w:r>
      <w:r>
        <w:rPr>
          <w:rFonts w:ascii="Times New Roman" w:hAnsi="Times New Roman"/>
          <w:sz w:val="24"/>
          <w:szCs w:val="24"/>
        </w:rPr>
        <w:t xml:space="preserve"> sú evidované, vlastné zdroje krytia majetku vo výške 125 938,51 eur, záväzky krátkodobé i dlhodobé (úvery na byty) vo výške 67 611,34 eur a časové rozlíšenie vo výške 27 794,75 eur.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Záverečný účet poskytuje ucelený podrobný prehľad o hospodárení Obce Lackov  za rok 2013. Záverečný účet Obce Lackov za rok 2013 bol vypracovaný k 15. 05. 2014 a splnil týmto zákonnú povinnosť § 9 zákona, ods.2 zákona o obecnom zriadení č. 369 / 1990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>., t.j.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o zverejnení 15 dní pred jeho schválením v Obecnom zastupiteľstve.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Kontrolórka obce súhlasí s prerokovaním záverečného účtu Obce Lackov za rok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2013 na zasadnutí Obecného zastupiteľstva Lackov  s o d p o r ú č a n í m 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celoročné hospodárenie Obce Lackov - </w:t>
      </w:r>
      <w:r>
        <w:rPr>
          <w:rFonts w:ascii="Times New Roman" w:hAnsi="Times New Roman"/>
          <w:b/>
          <w:sz w:val="24"/>
          <w:szCs w:val="24"/>
        </w:rPr>
        <w:t>s ch v á l i ť  b e z v ý h r a d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Lackov, 11.6. 2014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Kontrolórka obce :</w:t>
      </w:r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Ing. Andrea </w:t>
      </w:r>
      <w:proofErr w:type="spellStart"/>
      <w:r>
        <w:rPr>
          <w:rFonts w:ascii="Times New Roman" w:hAnsi="Times New Roman"/>
          <w:sz w:val="24"/>
          <w:szCs w:val="24"/>
        </w:rPr>
        <w:t>Parobková</w:t>
      </w:r>
      <w:proofErr w:type="spellEnd"/>
    </w:p>
    <w:p w:rsidR="00D50744" w:rsidRDefault="00D5074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50744" w:rsidRDefault="00D50744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sectPr w:rsidR="00D50744" w:rsidSect="00E0618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1826" w:rsidRDefault="00D91826">
      <w:pPr>
        <w:spacing w:after="0" w:line="240" w:lineRule="auto"/>
      </w:pPr>
      <w:r>
        <w:separator/>
      </w:r>
    </w:p>
  </w:endnote>
  <w:endnote w:type="continuationSeparator" w:id="0">
    <w:p w:rsidR="00D91826" w:rsidRDefault="00D918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0744" w:rsidRDefault="00BB042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C0484" w:rsidRPr="006C0484">
      <w:rPr>
        <w:noProof/>
        <w:lang w:val="cs-CZ"/>
      </w:rPr>
      <w:t>6</w:t>
    </w:r>
    <w:r>
      <w:rPr>
        <w:noProof/>
        <w:lang w:val="cs-CZ"/>
      </w:rPr>
      <w:fldChar w:fldCharType="end"/>
    </w:r>
  </w:p>
  <w:p w:rsidR="00D50744" w:rsidRDefault="00D507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1826" w:rsidRDefault="00D91826">
      <w:pPr>
        <w:spacing w:after="0" w:line="240" w:lineRule="auto"/>
      </w:pPr>
      <w:r>
        <w:separator/>
      </w:r>
    </w:p>
  </w:footnote>
  <w:footnote w:type="continuationSeparator" w:id="0">
    <w:p w:rsidR="00D91826" w:rsidRDefault="00D918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0D1A31"/>
    <w:multiLevelType w:val="hybridMultilevel"/>
    <w:tmpl w:val="6D4EA5D8"/>
    <w:lvl w:ilvl="0" w:tplc="F7D2EC1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744"/>
    <w:rsid w:val="00044779"/>
    <w:rsid w:val="004162DC"/>
    <w:rsid w:val="00487C0B"/>
    <w:rsid w:val="00495A13"/>
    <w:rsid w:val="004A0EAA"/>
    <w:rsid w:val="00522564"/>
    <w:rsid w:val="006C0484"/>
    <w:rsid w:val="007D349A"/>
    <w:rsid w:val="009A5271"/>
    <w:rsid w:val="00A04009"/>
    <w:rsid w:val="00A06212"/>
    <w:rsid w:val="00A16D31"/>
    <w:rsid w:val="00BB042A"/>
    <w:rsid w:val="00C42E7C"/>
    <w:rsid w:val="00C50ED1"/>
    <w:rsid w:val="00D50744"/>
    <w:rsid w:val="00D91826"/>
    <w:rsid w:val="00E0618A"/>
    <w:rsid w:val="00EE2EFD"/>
    <w:rsid w:val="00F97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Pr>
      <w:rFonts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Pr>
      <w:rFonts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2348</Words>
  <Characters>13385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skola</cp:lastModifiedBy>
  <cp:revision>4</cp:revision>
  <dcterms:created xsi:type="dcterms:W3CDTF">2014-12-17T08:29:00Z</dcterms:created>
  <dcterms:modified xsi:type="dcterms:W3CDTF">2014-12-29T22:15:00Z</dcterms:modified>
</cp:coreProperties>
</file>