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61C3" w:rsidRDefault="007361C3" w:rsidP="007361C3">
      <w:pPr>
        <w:spacing w:line="240" w:lineRule="auto"/>
      </w:pPr>
      <w:bookmarkStart w:id="0" w:name="_GoBack"/>
      <w:bookmarkEnd w:id="0"/>
    </w:p>
    <w:sdt>
      <w:sdtPr>
        <w:id w:val="22586127"/>
        <w:docPartObj>
          <w:docPartGallery w:val="Cover Pages"/>
          <w:docPartUnique/>
        </w:docPartObj>
      </w:sdtPr>
      <w:sdtEndPr/>
      <w:sdtContent>
        <w:p w:rsidR="007361C3" w:rsidRPr="007361C3" w:rsidRDefault="007361C3" w:rsidP="007361C3">
          <w:pPr>
            <w:spacing w:line="240" w:lineRule="auto"/>
          </w:pPr>
        </w:p>
        <w:p w:rsidR="007361C3" w:rsidRDefault="007361C3" w:rsidP="007361C3">
          <w:pPr>
            <w:pStyle w:val="Bezriadkovania"/>
            <w:rPr>
              <w:rFonts w:eastAsiaTheme="majorEastAsia" w:cstheme="majorBidi"/>
              <w:b/>
              <w:bCs/>
              <w:color w:val="FFFFFF" w:themeColor="background1"/>
              <w:sz w:val="96"/>
              <w:szCs w:val="96"/>
            </w:rPr>
          </w:pPr>
        </w:p>
        <w:p w:rsidR="007361C3" w:rsidRDefault="007361C3" w:rsidP="007361C3">
          <w:pPr>
            <w:pStyle w:val="Bezriadkovania"/>
            <w:rPr>
              <w:rFonts w:eastAsiaTheme="majorEastAsia" w:cstheme="majorBidi"/>
              <w:b/>
              <w:bCs/>
              <w:color w:val="FFFFFF" w:themeColor="background1"/>
              <w:sz w:val="96"/>
              <w:szCs w:val="96"/>
            </w:rPr>
          </w:pPr>
        </w:p>
        <w:p w:rsidR="007361C3" w:rsidRPr="007361C3" w:rsidRDefault="007361C3" w:rsidP="007361C3">
          <w:pPr>
            <w:spacing w:line="240" w:lineRule="auto"/>
            <w:jc w:val="center"/>
            <w:rPr>
              <w:b/>
              <w:sz w:val="52"/>
            </w:rPr>
          </w:pPr>
          <w:r w:rsidRPr="007361C3">
            <w:rPr>
              <w:b/>
              <w:sz w:val="52"/>
            </w:rPr>
            <w:t>Výročná správa ZTS Strojárne, s.r.o.</w:t>
          </w:r>
        </w:p>
        <w:p w:rsidR="007361C3" w:rsidRPr="007361C3" w:rsidRDefault="007361C3" w:rsidP="007361C3">
          <w:pPr>
            <w:spacing w:line="240" w:lineRule="auto"/>
            <w:jc w:val="center"/>
            <w:rPr>
              <w:b/>
              <w:sz w:val="52"/>
            </w:rPr>
          </w:pPr>
        </w:p>
        <w:p w:rsidR="007361C3" w:rsidRPr="007361C3" w:rsidRDefault="00F31326" w:rsidP="007361C3">
          <w:pPr>
            <w:spacing w:line="240" w:lineRule="auto"/>
            <w:jc w:val="center"/>
            <w:rPr>
              <w:b/>
              <w:sz w:val="52"/>
            </w:rPr>
          </w:pPr>
          <w:r>
            <w:rPr>
              <w:b/>
              <w:sz w:val="52"/>
            </w:rPr>
            <w:t>201</w:t>
          </w:r>
          <w:r w:rsidR="006C0305">
            <w:rPr>
              <w:b/>
              <w:sz w:val="52"/>
            </w:rPr>
            <w:t>3</w:t>
          </w: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Pr="007361C3" w:rsidRDefault="007361C3" w:rsidP="007361C3">
          <w:pPr>
            <w:spacing w:line="240" w:lineRule="auto"/>
          </w:pPr>
        </w:p>
        <w:p w:rsidR="00A23E4D" w:rsidRDefault="00A23E4D" w:rsidP="007361C3">
          <w:pPr>
            <w:spacing w:line="240" w:lineRule="auto"/>
            <w:rPr>
              <w:b/>
              <w:sz w:val="32"/>
            </w:rPr>
          </w:pPr>
        </w:p>
        <w:p w:rsidR="007361C3" w:rsidRPr="00611644" w:rsidRDefault="007361C3" w:rsidP="007361C3">
          <w:pPr>
            <w:spacing w:line="240" w:lineRule="auto"/>
            <w:rPr>
              <w:b/>
              <w:color w:val="ED734D"/>
              <w:sz w:val="32"/>
            </w:rPr>
          </w:pPr>
          <w:r w:rsidRPr="00645E05">
            <w:rPr>
              <w:b/>
              <w:sz w:val="32"/>
            </w:rPr>
            <w:t>Obsah</w:t>
          </w:r>
        </w:p>
      </w:sdtContent>
    </w:sdt>
    <w:p w:rsidR="007361C3" w:rsidRPr="00A23E4D" w:rsidRDefault="007361C3" w:rsidP="007361C3">
      <w:pPr>
        <w:pStyle w:val="Odsekzoznamu"/>
        <w:numPr>
          <w:ilvl w:val="0"/>
          <w:numId w:val="1"/>
        </w:numPr>
        <w:spacing w:line="240" w:lineRule="auto"/>
      </w:pPr>
      <w:r w:rsidRPr="00A23E4D">
        <w:t>Príhovor riaditeľa spoločnosti</w:t>
      </w:r>
      <w:r w:rsidR="00A23E4D" w:rsidRPr="00A23E4D">
        <w:t xml:space="preserve"> ..........................................</w:t>
      </w:r>
      <w:r w:rsidR="00A23E4D">
        <w:t>...............</w:t>
      </w:r>
      <w:r w:rsidR="00A23E4D" w:rsidRPr="00A23E4D">
        <w:t>............................... 3</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Profil spoločnosti</w:t>
      </w:r>
      <w:r w:rsidR="00A23E4D" w:rsidRPr="00A23E4D">
        <w:t xml:space="preserve"> ..............................................</w:t>
      </w:r>
      <w:r w:rsidR="00A23E4D">
        <w:t>...............</w:t>
      </w:r>
      <w:r w:rsidR="00A23E4D" w:rsidRPr="00A23E4D">
        <w:t>............................................... 4</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História spoločnosti</w:t>
      </w:r>
      <w:r w:rsidR="00A23E4D" w:rsidRPr="00A23E4D">
        <w:t xml:space="preserve"> ..................................................</w:t>
      </w:r>
      <w:r w:rsidR="00A23E4D">
        <w:t>...............</w:t>
      </w:r>
      <w:r w:rsidR="00A23E4D" w:rsidRPr="00A23E4D">
        <w:t>....................................... 5</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Vedenie spoločnosti</w:t>
      </w:r>
      <w:r w:rsidR="00A23E4D" w:rsidRPr="00A23E4D">
        <w:t xml:space="preserve"> ................................................</w:t>
      </w:r>
      <w:r w:rsidR="00A23E4D">
        <w:t>...............</w:t>
      </w:r>
      <w:r w:rsidR="00A23E4D" w:rsidRPr="00A23E4D">
        <w:t>........................................ 5</w:t>
      </w:r>
    </w:p>
    <w:p w:rsidR="007361C3" w:rsidRPr="00A23E4D" w:rsidRDefault="007361C3" w:rsidP="007361C3">
      <w:pPr>
        <w:pStyle w:val="Odsekzoznamu"/>
        <w:spacing w:line="240" w:lineRule="auto"/>
      </w:pPr>
    </w:p>
    <w:p w:rsidR="007361C3" w:rsidRPr="00A23E4D" w:rsidRDefault="00627582" w:rsidP="007361C3">
      <w:pPr>
        <w:pStyle w:val="Odsekzoznamu"/>
        <w:numPr>
          <w:ilvl w:val="0"/>
          <w:numId w:val="1"/>
        </w:numPr>
        <w:spacing w:line="240" w:lineRule="auto"/>
      </w:pPr>
      <w:r>
        <w:t>Hlavné udalosti v r. 201</w:t>
      </w:r>
      <w:r w:rsidR="006C0305">
        <w:t>3</w:t>
      </w:r>
      <w:r w:rsidR="00A23E4D" w:rsidRPr="00A23E4D">
        <w:t xml:space="preserve"> .......................................................</w:t>
      </w:r>
      <w:r w:rsidR="00A23E4D">
        <w:t>...............</w:t>
      </w:r>
      <w:r w:rsidR="00A23E4D" w:rsidRPr="00A23E4D">
        <w:t>.......................... 7</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 xml:space="preserve">Ciele a prognóza </w:t>
      </w:r>
      <w:r w:rsidR="00627582">
        <w:t>vývoja pre rok 201</w:t>
      </w:r>
      <w:r w:rsidR="006C0305">
        <w:t>4</w:t>
      </w:r>
      <w:r w:rsidR="00A23E4D" w:rsidRPr="00A23E4D">
        <w:t>....................................</w:t>
      </w:r>
      <w:r w:rsidR="00A23E4D">
        <w:t>...............</w:t>
      </w:r>
      <w:r w:rsidR="00A23E4D" w:rsidRPr="00A23E4D">
        <w:t>......................</w:t>
      </w:r>
      <w:r w:rsidR="0035437F">
        <w:t>.</w:t>
      </w:r>
      <w:r w:rsidR="00A23E4D" w:rsidRPr="00A23E4D">
        <w:t>... 7</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Ľudské zdroje (mládež a vzdelávanie)</w:t>
      </w:r>
      <w:r w:rsidR="00A23E4D" w:rsidRPr="00A23E4D">
        <w:t xml:space="preserve"> ............................................</w:t>
      </w:r>
      <w:r w:rsidR="00A23E4D">
        <w:t>...............</w:t>
      </w:r>
      <w:r w:rsidR="00F31326">
        <w:t>................. 8</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Environmentálna politika a spoločenská zodpovednosť</w:t>
      </w:r>
      <w:r w:rsidR="00A23E4D" w:rsidRPr="00A23E4D">
        <w:t xml:space="preserve"> ..................</w:t>
      </w:r>
      <w:r w:rsidR="00A23E4D">
        <w:t>...............</w:t>
      </w:r>
      <w:r w:rsidR="00A23E4D" w:rsidRPr="00A23E4D">
        <w:t>............... 8</w:t>
      </w:r>
    </w:p>
    <w:p w:rsidR="007361C3" w:rsidRPr="00A23E4D" w:rsidRDefault="007361C3" w:rsidP="007361C3">
      <w:pPr>
        <w:pStyle w:val="Odsekzoznamu"/>
        <w:spacing w:line="240" w:lineRule="auto"/>
      </w:pPr>
    </w:p>
    <w:p w:rsidR="007361C3" w:rsidRPr="00A23E4D" w:rsidRDefault="007361C3" w:rsidP="007361C3">
      <w:pPr>
        <w:pStyle w:val="Odsekzoznamu"/>
        <w:numPr>
          <w:ilvl w:val="0"/>
          <w:numId w:val="1"/>
        </w:numPr>
        <w:spacing w:line="240" w:lineRule="auto"/>
      </w:pPr>
      <w:r w:rsidRPr="00A23E4D">
        <w:t>Systém kvality</w:t>
      </w:r>
      <w:r w:rsidR="00A23E4D" w:rsidRPr="00A23E4D">
        <w:t xml:space="preserve"> .................................................................................</w:t>
      </w:r>
      <w:r w:rsidR="00A23E4D">
        <w:t>...............</w:t>
      </w:r>
      <w:r w:rsidR="00A23E4D" w:rsidRPr="00A23E4D">
        <w:t>................. 8</w:t>
      </w:r>
    </w:p>
    <w:p w:rsidR="007361C3" w:rsidRPr="00A23E4D" w:rsidRDefault="007361C3" w:rsidP="007361C3">
      <w:pPr>
        <w:pStyle w:val="Odsekzoznamu"/>
        <w:spacing w:line="240" w:lineRule="auto"/>
      </w:pPr>
    </w:p>
    <w:p w:rsidR="007361C3" w:rsidRPr="002B6318" w:rsidRDefault="007361C3" w:rsidP="007361C3">
      <w:pPr>
        <w:pStyle w:val="Odsekzoznamu"/>
        <w:numPr>
          <w:ilvl w:val="0"/>
          <w:numId w:val="1"/>
        </w:numPr>
        <w:spacing w:line="240" w:lineRule="auto"/>
        <w:rPr>
          <w:sz w:val="24"/>
        </w:rPr>
      </w:pPr>
      <w:r w:rsidRPr="00A23E4D">
        <w:t>Financie a</w:t>
      </w:r>
      <w:r w:rsidR="00A23E4D" w:rsidRPr="00A23E4D">
        <w:t> </w:t>
      </w:r>
      <w:r w:rsidRPr="00A23E4D">
        <w:t>obchod</w:t>
      </w:r>
      <w:r w:rsidR="00A23E4D" w:rsidRPr="00A23E4D">
        <w:t xml:space="preserve"> .......................................................................</w:t>
      </w:r>
      <w:r w:rsidR="00A23E4D">
        <w:t>..............</w:t>
      </w:r>
      <w:r w:rsidR="00473CC3">
        <w:t>.</w:t>
      </w:r>
      <w:r w:rsidR="00A23E4D" w:rsidRPr="00A23E4D">
        <w:t>..................... 9</w:t>
      </w: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A23E4D" w:rsidRDefault="00A23E4D" w:rsidP="007361C3">
      <w:pPr>
        <w:spacing w:line="240" w:lineRule="auto"/>
      </w:pPr>
    </w:p>
    <w:p w:rsidR="00A23E4D" w:rsidRDefault="00A23E4D" w:rsidP="007361C3">
      <w:pPr>
        <w:spacing w:line="240" w:lineRule="auto"/>
      </w:pPr>
    </w:p>
    <w:p w:rsidR="00A23E4D" w:rsidRDefault="00A23E4D" w:rsidP="007361C3">
      <w:pPr>
        <w:spacing w:line="240" w:lineRule="auto"/>
      </w:pPr>
    </w:p>
    <w:p w:rsidR="00A23E4D" w:rsidRDefault="00A23E4D" w:rsidP="007361C3">
      <w:pPr>
        <w:spacing w:line="240" w:lineRule="auto"/>
      </w:pPr>
    </w:p>
    <w:p w:rsidR="00A23E4D" w:rsidRDefault="00A23E4D" w:rsidP="007361C3">
      <w:pPr>
        <w:spacing w:line="240" w:lineRule="auto"/>
      </w:pPr>
    </w:p>
    <w:p w:rsidR="00473CC3" w:rsidRDefault="00473CC3" w:rsidP="007361C3">
      <w:pPr>
        <w:spacing w:line="240" w:lineRule="auto"/>
      </w:pPr>
    </w:p>
    <w:p w:rsidR="00A23E4D" w:rsidRDefault="00A23E4D" w:rsidP="007361C3">
      <w:pPr>
        <w:spacing w:line="240" w:lineRule="auto"/>
      </w:pPr>
    </w:p>
    <w:p w:rsidR="00A23E4D" w:rsidRDefault="00A23E4D" w:rsidP="007361C3">
      <w:pPr>
        <w:spacing w:line="240" w:lineRule="auto"/>
      </w:pPr>
    </w:p>
    <w:p w:rsidR="00A23E4D" w:rsidRDefault="00A23E4D" w:rsidP="007361C3">
      <w:pPr>
        <w:spacing w:line="240" w:lineRule="auto"/>
      </w:pPr>
    </w:p>
    <w:p w:rsidR="007361C3" w:rsidRPr="00C96F72" w:rsidRDefault="007361C3" w:rsidP="007361C3">
      <w:pPr>
        <w:pStyle w:val="Odsekzoznamu"/>
        <w:numPr>
          <w:ilvl w:val="0"/>
          <w:numId w:val="5"/>
        </w:numPr>
        <w:spacing w:line="240" w:lineRule="auto"/>
        <w:rPr>
          <w:b/>
          <w:color w:val="000000" w:themeColor="text1"/>
          <w:sz w:val="24"/>
        </w:rPr>
      </w:pPr>
      <w:r w:rsidRPr="00C96F72">
        <w:rPr>
          <w:b/>
          <w:color w:val="000000" w:themeColor="text1"/>
          <w:sz w:val="24"/>
        </w:rPr>
        <w:lastRenderedPageBreak/>
        <w:t>Príhovor riaditeľa spoločnosti</w:t>
      </w:r>
    </w:p>
    <w:p w:rsidR="00267138" w:rsidRPr="00267138" w:rsidRDefault="007361C3" w:rsidP="00267138">
      <w:pPr>
        <w:jc w:val="both"/>
        <w:rPr>
          <w:color w:val="000000" w:themeColor="text1"/>
        </w:rPr>
      </w:pPr>
      <w:r w:rsidRPr="00C96F72">
        <w:rPr>
          <w:color w:val="000000" w:themeColor="text1"/>
        </w:rPr>
        <w:tab/>
      </w:r>
      <w:r w:rsidR="00267138" w:rsidRPr="00267138">
        <w:rPr>
          <w:color w:val="000000" w:themeColor="text1"/>
        </w:rPr>
        <w:t>Tento rok prešiel rýchlo. Aj preto, že sa okolo nás udialo množstvo zaujímavých udalostí. Patrili k nim úspešné previerky účinnosti  našich procesov v podobe zákazníckych aj systémových auditov. Mnoho sme investovali do nových technológií. Vybudovali sme novú halu lakovne a podpísali sme zmluvy na dodávku inovatívnych technológií povrchových úprav. Už viac ako rok intenzívne pracuje mnoho našich pracovníkov na tom, aby mohla byť nová lakovňa účinne uvedená do činnosti. Zmenili sme metodiku riadenia a plánovania výroby. Zaviedli sme systém normatívov a mnoho podporných techník na zvýšenie produktivity práce. Naštartovali sme projekt procesného riadenia výroby. Rozlúčili sme sa s našou dcérskou spoločnosťou ZTS Doprava s.r.o.  Začali sme s tvorbou novej stratégie spoločnosti. Pozitívne hodnotím silnú orientáciu na riešenie potrieb našich zákazníkov. Zlepšili sme dodávateľskú disciplínu a kvalitu. Otvorene so zákazníkmi komunikujeme s cieľom zvýšiť ich konkurencieschopnosť. Podpísali sme zmluvy na dodávku stavby a technológií novej lakovne v hodnote viac ako 8 miliónov Eur. Takú náročnú investíciu sme mohli odštartovať len po dôkladnom zvážení a dostatočnej technickej a organizačnej príprave. Presvedčili sme majiteľov aj banky, že investícia má zmysel. Dokázali to naši spolupracovníci. Som naozaj hrdý na ich odbornú a angažovanú prácu, bez ktorej by sme takýto projekt nemohli začať.</w:t>
      </w:r>
    </w:p>
    <w:p w:rsidR="00267138" w:rsidRDefault="00267138" w:rsidP="00267138">
      <w:pPr>
        <w:jc w:val="both"/>
        <w:rPr>
          <w:color w:val="000000" w:themeColor="text1"/>
        </w:rPr>
      </w:pPr>
      <w:r w:rsidRPr="00267138">
        <w:rPr>
          <w:color w:val="000000" w:themeColor="text1"/>
        </w:rPr>
        <w:t>Prežili sme mnoho ďalších udalostí. Väčšina z nich bola spojená s nepohodlnými zmenami. Pohyb a zmena je život. Je to záruka, že naša spoločnosť nespí a neupadá. Do budúcna budú najdôležitejšie inovácie, tvorivosť, angažovanosť a spolupráca. Tie so sebou prinesú zvýšenie produktivity všetkých stupňov dodávateľského reťazca – od vývoja až po výrobu. Prinesú so sebou radosť z vykonanej práce, hrdosť spojenú s príslušnosťou k našej spoločnosti. Kľúčové iniciatívy sa už začínajú vynárať zo stratégie našej spoločnosti, ktorú pripravujeme.</w:t>
      </w: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267138" w:rsidRDefault="00267138" w:rsidP="00267138">
      <w:pPr>
        <w:jc w:val="both"/>
        <w:rPr>
          <w:color w:val="000000" w:themeColor="text1"/>
        </w:rPr>
      </w:pPr>
    </w:p>
    <w:p w:rsidR="007361C3" w:rsidRPr="00267138" w:rsidRDefault="007361C3" w:rsidP="00267138">
      <w:pPr>
        <w:pStyle w:val="Odsekzoznamu"/>
        <w:numPr>
          <w:ilvl w:val="0"/>
          <w:numId w:val="5"/>
        </w:numPr>
        <w:jc w:val="both"/>
        <w:rPr>
          <w:b/>
          <w:sz w:val="24"/>
        </w:rPr>
      </w:pPr>
      <w:r w:rsidRPr="00267138">
        <w:rPr>
          <w:b/>
          <w:sz w:val="24"/>
        </w:rPr>
        <w:lastRenderedPageBreak/>
        <w:t>Profil spoločnosti</w:t>
      </w:r>
    </w:p>
    <w:p w:rsidR="00754609" w:rsidRDefault="007361C3" w:rsidP="00754609">
      <w:pPr>
        <w:spacing w:line="240" w:lineRule="auto"/>
        <w:jc w:val="both"/>
      </w:pPr>
      <w:r>
        <w:tab/>
      </w:r>
      <w:r w:rsidR="00754609">
        <w:t xml:space="preserve">Spoločnosť už od roku 1954 pôsobí ako popredný výrobca v oblasti strojárstva na Slovensku. V poslednom období sa orientuje najmä na spracovanie plechov, na výrobu dielcov a zvarencov pre montáž traktorov, zemných a cestných strojov, kombajnov, poľnohospodárskej a manipulačnej techniky. Exportuje viac ako 95% produkcie a to najmä do krajín Európskej únie, ako sú Nemecko, Francúzsko, Belgicko a Švédsko. Medzi najväčších zákazníkov spoločnosti patrí John Deere, Caterpillar,   UniCarrier </w:t>
      </w:r>
      <w:r w:rsidR="00754609" w:rsidRPr="00412F85">
        <w:t xml:space="preserve">Manufacturing (v predchádzajúcom období Atlet, Claas a Doosan Bobcat). </w:t>
      </w:r>
    </w:p>
    <w:p w:rsidR="007361C3" w:rsidRDefault="007361C3" w:rsidP="007361C3">
      <w:pPr>
        <w:spacing w:line="240" w:lineRule="auto"/>
        <w:jc w:val="both"/>
      </w:pPr>
    </w:p>
    <w:p w:rsidR="007361C3" w:rsidRPr="002C7289" w:rsidRDefault="007361C3" w:rsidP="007361C3">
      <w:pPr>
        <w:spacing w:line="240" w:lineRule="auto"/>
        <w:jc w:val="both"/>
        <w:rPr>
          <w:i/>
        </w:rPr>
      </w:pPr>
      <w:r w:rsidRPr="002C7289">
        <w:rPr>
          <w:i/>
        </w:rPr>
        <w:t>Základné údaje spoločnosti:</w:t>
      </w:r>
    </w:p>
    <w:p w:rsidR="007361C3" w:rsidRDefault="007361C3" w:rsidP="007361C3">
      <w:pPr>
        <w:spacing w:after="0" w:line="240" w:lineRule="auto"/>
        <w:jc w:val="both"/>
      </w:pPr>
      <w:r>
        <w:t xml:space="preserve">Obchodné meno: </w:t>
      </w:r>
      <w:r>
        <w:tab/>
        <w:t>ZTS Strojárne, s.r.o.</w:t>
      </w:r>
    </w:p>
    <w:p w:rsidR="007361C3" w:rsidRDefault="007361C3" w:rsidP="007361C3">
      <w:pPr>
        <w:spacing w:after="0" w:line="240" w:lineRule="auto"/>
        <w:jc w:val="both"/>
      </w:pPr>
      <w:r>
        <w:t xml:space="preserve">Sídlo: </w:t>
      </w:r>
      <w:r>
        <w:tab/>
      </w:r>
      <w:r>
        <w:tab/>
      </w:r>
      <w:r>
        <w:tab/>
        <w:t>Kliňanská 564, 029 01 Námestovo</w:t>
      </w:r>
    </w:p>
    <w:p w:rsidR="007361C3" w:rsidRDefault="007361C3" w:rsidP="007361C3">
      <w:pPr>
        <w:spacing w:after="0" w:line="240" w:lineRule="auto"/>
        <w:jc w:val="both"/>
      </w:pPr>
      <w:r>
        <w:t>IČO:</w:t>
      </w:r>
      <w:r>
        <w:tab/>
      </w:r>
      <w:r>
        <w:tab/>
      </w:r>
      <w:r>
        <w:tab/>
        <w:t>36 381 047</w:t>
      </w:r>
    </w:p>
    <w:p w:rsidR="007361C3" w:rsidRDefault="007361C3" w:rsidP="007361C3">
      <w:pPr>
        <w:spacing w:after="0" w:line="240" w:lineRule="auto"/>
        <w:jc w:val="both"/>
      </w:pPr>
      <w:r>
        <w:t>DIČ:</w:t>
      </w:r>
      <w:r>
        <w:tab/>
      </w:r>
      <w:r>
        <w:tab/>
      </w:r>
      <w:r>
        <w:tab/>
        <w:t>2020129188</w:t>
      </w:r>
    </w:p>
    <w:p w:rsidR="007361C3" w:rsidRDefault="007361C3" w:rsidP="007361C3">
      <w:pPr>
        <w:spacing w:after="0" w:line="240" w:lineRule="auto"/>
        <w:jc w:val="both"/>
      </w:pPr>
      <w:r>
        <w:t>Deň založenia:</w:t>
      </w:r>
      <w:r>
        <w:tab/>
      </w:r>
      <w:r>
        <w:tab/>
        <w:t>4.6.1998</w:t>
      </w:r>
    </w:p>
    <w:p w:rsidR="007361C3" w:rsidRDefault="007361C3" w:rsidP="007361C3">
      <w:pPr>
        <w:spacing w:after="0" w:line="240" w:lineRule="auto"/>
        <w:jc w:val="both"/>
      </w:pPr>
      <w:r>
        <w:t>Dátum vzniku:</w:t>
      </w:r>
      <w:r>
        <w:tab/>
      </w:r>
      <w:r>
        <w:tab/>
        <w:t>22.6.1998</w:t>
      </w:r>
    </w:p>
    <w:p w:rsidR="007361C3" w:rsidRDefault="007361C3" w:rsidP="007361C3">
      <w:pPr>
        <w:spacing w:after="0" w:line="240" w:lineRule="auto"/>
        <w:jc w:val="both"/>
      </w:pPr>
      <w:r>
        <w:t>Právna forma:</w:t>
      </w:r>
      <w:r>
        <w:tab/>
      </w:r>
      <w:r>
        <w:tab/>
        <w:t>spoločnosť s ručením obmedzeným</w:t>
      </w:r>
    </w:p>
    <w:p w:rsidR="007361C3" w:rsidRDefault="007361C3" w:rsidP="007361C3">
      <w:pPr>
        <w:spacing w:after="0" w:line="240" w:lineRule="auto"/>
        <w:jc w:val="both"/>
      </w:pPr>
      <w:r>
        <w:t>Základné imanie:</w:t>
      </w:r>
      <w:r>
        <w:tab/>
        <w:t>8 598 800 Eur</w:t>
      </w:r>
    </w:p>
    <w:p w:rsidR="007361C3" w:rsidRDefault="007361C3" w:rsidP="007361C3">
      <w:pPr>
        <w:spacing w:after="0" w:line="240" w:lineRule="auto"/>
        <w:jc w:val="both"/>
      </w:pPr>
    </w:p>
    <w:p w:rsidR="007361C3" w:rsidRDefault="007361C3" w:rsidP="007361C3">
      <w:pPr>
        <w:spacing w:after="0" w:line="240" w:lineRule="auto"/>
        <w:jc w:val="both"/>
        <w:rPr>
          <w:i/>
        </w:rPr>
      </w:pPr>
      <w:r w:rsidRPr="002C7289">
        <w:rPr>
          <w:i/>
        </w:rPr>
        <w:t>Predmet činnosti spoločnosti:</w:t>
      </w:r>
    </w:p>
    <w:p w:rsidR="007361C3" w:rsidRPr="00473CC3" w:rsidRDefault="007361C3" w:rsidP="007361C3">
      <w:pPr>
        <w:spacing w:after="0" w:line="240" w:lineRule="auto"/>
        <w:jc w:val="both"/>
        <w:rPr>
          <w:i/>
        </w:rPr>
      </w:pP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strojárenská výroba v rámci remeselných živností,</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obchodná činnosť v rámci voľných živností - maloobchod, veľkoobchod,</w:t>
      </w:r>
    </w:p>
    <w:p w:rsidR="007361C3" w:rsidRPr="00473CC3" w:rsidRDefault="007361C3" w:rsidP="007361C3">
      <w:pPr>
        <w:spacing w:after="0" w:line="240" w:lineRule="auto"/>
        <w:jc w:val="both"/>
        <w:rPr>
          <w:i/>
          <w:sz w:val="20"/>
        </w:rPr>
      </w:pPr>
      <w:r w:rsidRPr="00473CC3">
        <w:rPr>
          <w:rFonts w:eastAsia="Times New Roman" w:cs="Times New Roman"/>
          <w:szCs w:val="24"/>
        </w:rPr>
        <w:t>• úprava vody pre technické účely,</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stravovanie závodné a účelové,</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cestná nákladná motorová doprava,</w:t>
      </w:r>
    </w:p>
    <w:p w:rsidR="007361C3" w:rsidRPr="00473CC3" w:rsidRDefault="007361C3" w:rsidP="007361C3">
      <w:pPr>
        <w:spacing w:after="0" w:line="240" w:lineRule="auto"/>
        <w:jc w:val="both"/>
        <w:rPr>
          <w:sz w:val="20"/>
        </w:rPr>
      </w:pPr>
      <w:r w:rsidRPr="00473CC3">
        <w:rPr>
          <w:rFonts w:eastAsia="Times New Roman" w:cs="Times New Roman"/>
          <w:szCs w:val="24"/>
        </w:rPr>
        <w:t>• čistenie kanalizácie a vodohospodárskych zariadení špeciálnou technikou,</w:t>
      </w:r>
    </w:p>
    <w:p w:rsidR="007361C3" w:rsidRPr="00473CC3" w:rsidRDefault="007361C3" w:rsidP="007361C3">
      <w:pPr>
        <w:spacing w:after="0" w:line="240" w:lineRule="auto"/>
        <w:jc w:val="both"/>
        <w:rPr>
          <w:sz w:val="20"/>
        </w:rPr>
      </w:pPr>
      <w:r w:rsidRPr="00473CC3">
        <w:rPr>
          <w:rFonts w:eastAsia="Times New Roman" w:cs="Times New Roman"/>
          <w:szCs w:val="24"/>
        </w:rPr>
        <w:t>• čistenie a likvidácia odpadových vôd znečistených ropnými látkami,</w:t>
      </w:r>
    </w:p>
    <w:p w:rsidR="007361C3" w:rsidRPr="00473CC3" w:rsidRDefault="007361C3" w:rsidP="007361C3">
      <w:pPr>
        <w:spacing w:after="0" w:line="240" w:lineRule="auto"/>
        <w:jc w:val="both"/>
        <w:rPr>
          <w:sz w:val="20"/>
        </w:rPr>
      </w:pPr>
      <w:r w:rsidRPr="00473CC3">
        <w:rPr>
          <w:rFonts w:eastAsia="Times New Roman" w:cs="Times New Roman"/>
          <w:szCs w:val="24"/>
        </w:rPr>
        <w:t>• vedenie účtovníctva,</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výroba tepla, rozvod elektriny, rozvod tepla,</w:t>
      </w:r>
    </w:p>
    <w:p w:rsidR="007361C3" w:rsidRPr="00473CC3" w:rsidRDefault="007361C3" w:rsidP="007361C3">
      <w:pPr>
        <w:spacing w:after="0" w:line="240" w:lineRule="auto"/>
        <w:jc w:val="both"/>
        <w:rPr>
          <w:sz w:val="20"/>
        </w:rPr>
      </w:pPr>
      <w:r w:rsidRPr="00473CC3">
        <w:rPr>
          <w:rFonts w:eastAsia="Times New Roman" w:cs="Times New Roman"/>
          <w:szCs w:val="24"/>
        </w:rPr>
        <w:t>• finančný leasing,</w:t>
      </w:r>
    </w:p>
    <w:p w:rsidR="007361C3" w:rsidRPr="00473CC3" w:rsidRDefault="007361C3" w:rsidP="007361C3">
      <w:pPr>
        <w:spacing w:after="0" w:line="240" w:lineRule="auto"/>
        <w:jc w:val="both"/>
        <w:rPr>
          <w:sz w:val="20"/>
        </w:rPr>
      </w:pPr>
      <w:r w:rsidRPr="00473CC3">
        <w:rPr>
          <w:rFonts w:eastAsia="Times New Roman" w:cs="Times New Roman"/>
          <w:szCs w:val="24"/>
        </w:rPr>
        <w:t>• prenájom predmetov a zariadení na rekreačné a zábavné účely,</w:t>
      </w:r>
    </w:p>
    <w:p w:rsidR="007361C3" w:rsidRPr="00473CC3" w:rsidRDefault="007361C3" w:rsidP="007361C3">
      <w:pPr>
        <w:spacing w:after="0" w:line="240" w:lineRule="auto"/>
        <w:jc w:val="both"/>
        <w:rPr>
          <w:sz w:val="20"/>
        </w:rPr>
      </w:pPr>
      <w:r w:rsidRPr="00473CC3">
        <w:rPr>
          <w:rFonts w:eastAsia="Times New Roman" w:cs="Times New Roman"/>
          <w:szCs w:val="24"/>
        </w:rPr>
        <w:t>• prenájom strojov a zariadení bez obsluhy,</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prenájom tovaru osobnej potreby a potrieb pre domácnosť,</w:t>
      </w:r>
    </w:p>
    <w:p w:rsidR="007361C3" w:rsidRPr="00473CC3" w:rsidRDefault="007361C3" w:rsidP="007361C3">
      <w:pPr>
        <w:spacing w:after="0" w:line="240" w:lineRule="auto"/>
        <w:jc w:val="both"/>
        <w:rPr>
          <w:rFonts w:eastAsia="Times New Roman" w:cs="Times New Roman"/>
          <w:szCs w:val="24"/>
        </w:rPr>
      </w:pPr>
      <w:r w:rsidRPr="00473CC3">
        <w:rPr>
          <w:rFonts w:eastAsia="Times New Roman" w:cs="Times New Roman"/>
          <w:szCs w:val="24"/>
        </w:rPr>
        <w:t>• výskum a vývoj v oblasti prírodných a technických vied.</w:t>
      </w:r>
    </w:p>
    <w:p w:rsidR="007361C3" w:rsidRPr="00473CC3" w:rsidRDefault="007361C3" w:rsidP="007361C3">
      <w:pPr>
        <w:spacing w:after="0" w:line="240" w:lineRule="auto"/>
        <w:jc w:val="both"/>
      </w:pPr>
    </w:p>
    <w:p w:rsidR="007361C3" w:rsidRDefault="007361C3" w:rsidP="007361C3">
      <w:pPr>
        <w:spacing w:after="0" w:line="240" w:lineRule="auto"/>
        <w:jc w:val="both"/>
      </w:pPr>
      <w:r>
        <w:t>Spoločníci:</w:t>
      </w:r>
    </w:p>
    <w:p w:rsidR="007361C3" w:rsidRDefault="007361C3" w:rsidP="007361C3">
      <w:pPr>
        <w:spacing w:after="0" w:line="240" w:lineRule="auto"/>
        <w:jc w:val="both"/>
      </w:pPr>
    </w:p>
    <w:p w:rsidR="007361C3" w:rsidRDefault="007361C3" w:rsidP="007361C3">
      <w:pPr>
        <w:spacing w:after="0" w:line="240" w:lineRule="auto"/>
        <w:jc w:val="both"/>
      </w:pPr>
      <w:r>
        <w:t>KREPALA INVESTMENTS LIMITED</w:t>
      </w:r>
    </w:p>
    <w:p w:rsidR="007361C3" w:rsidRDefault="007361C3" w:rsidP="007361C3">
      <w:pPr>
        <w:spacing w:after="0" w:line="240" w:lineRule="auto"/>
        <w:jc w:val="both"/>
      </w:pPr>
      <w:r>
        <w:t>Diagorou, 4KERMIA HOUSE, 6th Floor, Flat/Office 601</w:t>
      </w:r>
    </w:p>
    <w:p w:rsidR="007361C3" w:rsidRDefault="007361C3" w:rsidP="007361C3">
      <w:pPr>
        <w:spacing w:after="0" w:line="240" w:lineRule="auto"/>
        <w:jc w:val="both"/>
      </w:pPr>
      <w:r>
        <w:t>Nicosia P.C. 1097</w:t>
      </w:r>
    </w:p>
    <w:p w:rsidR="00A23E4D" w:rsidRDefault="007361C3" w:rsidP="007361C3">
      <w:pPr>
        <w:spacing w:after="0" w:line="240" w:lineRule="auto"/>
        <w:jc w:val="both"/>
      </w:pPr>
      <w:r>
        <w:t>Cyprus</w:t>
      </w:r>
    </w:p>
    <w:p w:rsidR="007361C3" w:rsidRDefault="007361C3" w:rsidP="007361C3">
      <w:pPr>
        <w:spacing w:after="0" w:line="240" w:lineRule="auto"/>
        <w:jc w:val="both"/>
        <w:rPr>
          <w:i/>
        </w:rPr>
      </w:pPr>
      <w:r w:rsidRPr="00423DE1">
        <w:rPr>
          <w:i/>
        </w:rPr>
        <w:t xml:space="preserve">Štatutárny orgán spoločnosti </w:t>
      </w:r>
    </w:p>
    <w:p w:rsidR="007361C3" w:rsidRDefault="007361C3" w:rsidP="007361C3">
      <w:pPr>
        <w:spacing w:after="0" w:line="240" w:lineRule="auto"/>
        <w:jc w:val="both"/>
        <w:rPr>
          <w:i/>
        </w:rPr>
      </w:pPr>
    </w:p>
    <w:p w:rsidR="007361C3" w:rsidRDefault="007361C3" w:rsidP="007361C3">
      <w:pPr>
        <w:spacing w:after="0" w:line="240" w:lineRule="auto"/>
        <w:jc w:val="both"/>
        <w:rPr>
          <w:i/>
        </w:rPr>
      </w:pPr>
      <w:r w:rsidDel="00393C85">
        <w:rPr>
          <w:i/>
        </w:rPr>
        <w:t xml:space="preserve"> </w:t>
      </w:r>
      <w:r w:rsidRPr="00423DE1">
        <w:rPr>
          <w:i/>
        </w:rPr>
        <w:t>(konatelia):</w:t>
      </w:r>
    </w:p>
    <w:p w:rsidR="007361C3" w:rsidRDefault="007361C3" w:rsidP="007361C3">
      <w:pPr>
        <w:spacing w:after="0" w:line="240" w:lineRule="auto"/>
        <w:jc w:val="both"/>
      </w:pPr>
    </w:p>
    <w:p w:rsidR="007361C3" w:rsidRDefault="007361C3" w:rsidP="007361C3">
      <w:pPr>
        <w:spacing w:after="0" w:line="240" w:lineRule="auto"/>
        <w:jc w:val="both"/>
      </w:pPr>
      <w:r>
        <w:t>Ing. Miroslav Fedor</w:t>
      </w:r>
    </w:p>
    <w:p w:rsidR="007361C3" w:rsidRDefault="007361C3" w:rsidP="007361C3">
      <w:pPr>
        <w:spacing w:after="0" w:line="240" w:lineRule="auto"/>
        <w:jc w:val="both"/>
      </w:pPr>
      <w:r>
        <w:t>Ing. Jozef Pisoň</w:t>
      </w:r>
    </w:p>
    <w:p w:rsidR="007361C3" w:rsidRDefault="007361C3" w:rsidP="007361C3">
      <w:pPr>
        <w:spacing w:after="0" w:line="240" w:lineRule="auto"/>
        <w:jc w:val="both"/>
      </w:pPr>
      <w:r>
        <w:t xml:space="preserve">Ing. Martin Drobný </w:t>
      </w:r>
    </w:p>
    <w:p w:rsidR="007361C3" w:rsidRDefault="007361C3" w:rsidP="007361C3">
      <w:pPr>
        <w:spacing w:after="0" w:line="240" w:lineRule="auto"/>
        <w:jc w:val="both"/>
      </w:pPr>
    </w:p>
    <w:p w:rsidR="007361C3" w:rsidRDefault="007361C3" w:rsidP="007361C3">
      <w:pPr>
        <w:spacing w:after="0" w:line="240" w:lineRule="auto"/>
        <w:jc w:val="both"/>
      </w:pPr>
      <w:r>
        <w:t>V mene spoločnosti sú oprávnení konať/vrátane podpisovania/vždy spoločne aspoň dvaja konatelia.</w:t>
      </w:r>
    </w:p>
    <w:p w:rsidR="007361C3" w:rsidRDefault="007361C3" w:rsidP="007361C3">
      <w:pPr>
        <w:spacing w:after="0" w:line="240" w:lineRule="auto"/>
        <w:jc w:val="both"/>
      </w:pPr>
    </w:p>
    <w:p w:rsidR="007361C3" w:rsidRPr="00423DE1" w:rsidRDefault="007361C3" w:rsidP="007361C3">
      <w:pPr>
        <w:spacing w:after="0" w:line="240" w:lineRule="auto"/>
        <w:jc w:val="both"/>
        <w:rPr>
          <w:i/>
        </w:rPr>
      </w:pPr>
      <w:r w:rsidRPr="00423DE1">
        <w:rPr>
          <w:i/>
        </w:rPr>
        <w:t>Dozorná rada spoločnosti:</w:t>
      </w:r>
    </w:p>
    <w:p w:rsidR="007361C3" w:rsidRDefault="007361C3" w:rsidP="007361C3">
      <w:pPr>
        <w:spacing w:after="0" w:line="240" w:lineRule="auto"/>
        <w:jc w:val="both"/>
      </w:pPr>
    </w:p>
    <w:p w:rsidR="007361C3" w:rsidRDefault="007361C3" w:rsidP="007361C3">
      <w:pPr>
        <w:spacing w:after="0" w:line="240" w:lineRule="auto"/>
        <w:jc w:val="both"/>
      </w:pPr>
      <w:r>
        <w:t>JUDr. Peter Kubík</w:t>
      </w:r>
    </w:p>
    <w:p w:rsidR="007361C3" w:rsidRDefault="007361C3" w:rsidP="007361C3">
      <w:pPr>
        <w:spacing w:after="0" w:line="240" w:lineRule="auto"/>
        <w:jc w:val="both"/>
      </w:pPr>
      <w:r>
        <w:t>Ing. Charalambos Michael</w:t>
      </w:r>
    </w:p>
    <w:p w:rsidR="007361C3" w:rsidRDefault="007361C3" w:rsidP="007361C3">
      <w:pPr>
        <w:spacing w:after="0" w:line="240" w:lineRule="auto"/>
        <w:jc w:val="both"/>
      </w:pPr>
      <w:r>
        <w:t xml:space="preserve">Anton Grzyb </w:t>
      </w:r>
    </w:p>
    <w:p w:rsidR="007361C3" w:rsidRDefault="007361C3" w:rsidP="007361C3">
      <w:pPr>
        <w:spacing w:after="0" w:line="240" w:lineRule="auto"/>
        <w:rPr>
          <w:rFonts w:ascii="Times New Roman" w:eastAsia="Times New Roman" w:hAnsi="Times New Roman" w:cs="Times New Roman"/>
          <w:sz w:val="24"/>
          <w:szCs w:val="24"/>
        </w:rPr>
      </w:pPr>
    </w:p>
    <w:p w:rsidR="007E691C" w:rsidRDefault="007E691C" w:rsidP="007361C3">
      <w:pPr>
        <w:spacing w:after="0" w:line="240" w:lineRule="auto"/>
        <w:rPr>
          <w:rStyle w:val="ra"/>
        </w:rPr>
      </w:pPr>
      <w:r>
        <w:rPr>
          <w:rStyle w:val="ra"/>
        </w:rPr>
        <w:t xml:space="preserve">Ing. </w:t>
      </w:r>
      <w:hyperlink r:id="rId9" w:history="1">
        <w:r w:rsidRPr="00140BE4">
          <w:t xml:space="preserve">Charalambos Michael </w:t>
        </w:r>
      </w:hyperlink>
      <w:r>
        <w:br/>
      </w:r>
      <w:r w:rsidRPr="00140BE4">
        <w:t xml:space="preserve">Legionárska 7 </w:t>
      </w:r>
      <w:r>
        <w:br/>
      </w:r>
      <w:r>
        <w:rPr>
          <w:rStyle w:val="ra"/>
        </w:rPr>
        <w:t xml:space="preserve">Bratislava 831 04 </w:t>
      </w:r>
      <w:r>
        <w:br/>
      </w:r>
      <w:r>
        <w:rPr>
          <w:rStyle w:val="ra"/>
        </w:rPr>
        <w:t>Vznik funkcie: 08.02.2011</w:t>
      </w:r>
    </w:p>
    <w:p w:rsidR="007E691C" w:rsidRDefault="007E691C" w:rsidP="007361C3">
      <w:pPr>
        <w:spacing w:after="0" w:line="240" w:lineRule="auto"/>
        <w:rPr>
          <w:rStyle w:val="ra"/>
        </w:rPr>
      </w:pPr>
    </w:p>
    <w:p w:rsidR="007E691C" w:rsidRDefault="007130D2" w:rsidP="007361C3">
      <w:pPr>
        <w:spacing w:after="0" w:line="240" w:lineRule="auto"/>
        <w:rPr>
          <w:rFonts w:ascii="Times New Roman" w:eastAsia="Times New Roman" w:hAnsi="Times New Roman" w:cs="Times New Roman"/>
          <w:sz w:val="24"/>
          <w:szCs w:val="24"/>
        </w:rPr>
      </w:pPr>
      <w:hyperlink r:id="rId10" w:history="1">
        <w:r w:rsidR="007E691C" w:rsidRPr="00140BE4">
          <w:t xml:space="preserve">Anton Grzyb </w:t>
        </w:r>
      </w:hyperlink>
      <w:r w:rsidR="007E691C">
        <w:br/>
      </w:r>
      <w:r w:rsidR="007E691C">
        <w:rPr>
          <w:rStyle w:val="ra"/>
        </w:rPr>
        <w:t xml:space="preserve">pobyt na území SR : </w:t>
      </w:r>
      <w:r w:rsidR="007E691C">
        <w:br/>
      </w:r>
      <w:r w:rsidR="007E691C">
        <w:rPr>
          <w:rStyle w:val="ra"/>
        </w:rPr>
        <w:t xml:space="preserve">301 </w:t>
      </w:r>
      <w:r w:rsidR="007E691C">
        <w:br/>
      </w:r>
      <w:r w:rsidR="007E691C">
        <w:rPr>
          <w:rStyle w:val="ra"/>
        </w:rPr>
        <w:t xml:space="preserve">Mútne 029 63 </w:t>
      </w:r>
      <w:r w:rsidR="007E691C">
        <w:br/>
      </w:r>
      <w:r w:rsidR="007E691C">
        <w:rPr>
          <w:rStyle w:val="ra"/>
        </w:rPr>
        <w:t>Vznik funkcie: 25.03.2011</w:t>
      </w:r>
    </w:p>
    <w:p w:rsidR="00A23E4D" w:rsidRDefault="00A23E4D" w:rsidP="007361C3">
      <w:pPr>
        <w:spacing w:after="0" w:line="240" w:lineRule="auto"/>
        <w:rPr>
          <w:rFonts w:ascii="Times New Roman" w:eastAsia="Times New Roman" w:hAnsi="Times New Roman" w:cs="Times New Roman"/>
          <w:sz w:val="24"/>
          <w:szCs w:val="24"/>
        </w:rPr>
      </w:pPr>
    </w:p>
    <w:p w:rsidR="007361C3" w:rsidRPr="00627582" w:rsidRDefault="007361C3" w:rsidP="007361C3">
      <w:pPr>
        <w:pStyle w:val="Odsekzoznamu"/>
        <w:numPr>
          <w:ilvl w:val="0"/>
          <w:numId w:val="5"/>
        </w:numPr>
        <w:spacing w:after="0" w:line="240" w:lineRule="auto"/>
        <w:rPr>
          <w:rFonts w:eastAsia="Times New Roman" w:cstheme="minorHAnsi"/>
          <w:b/>
          <w:vanish/>
          <w:sz w:val="24"/>
          <w:szCs w:val="24"/>
        </w:rPr>
      </w:pPr>
      <w:r w:rsidRPr="00627582">
        <w:rPr>
          <w:rFonts w:eastAsia="Times New Roman" w:cstheme="minorHAnsi"/>
          <w:b/>
          <w:sz w:val="24"/>
          <w:szCs w:val="24"/>
        </w:rPr>
        <w:t>História spoločnosti</w:t>
      </w:r>
    </w:p>
    <w:p w:rsidR="007361C3" w:rsidRPr="00627582" w:rsidRDefault="007361C3" w:rsidP="007361C3">
      <w:pPr>
        <w:spacing w:after="0" w:line="240" w:lineRule="auto"/>
        <w:rPr>
          <w:rFonts w:eastAsia="Times New Roman" w:cstheme="minorHAnsi"/>
          <w:vanish/>
          <w:sz w:val="24"/>
          <w:szCs w:val="24"/>
        </w:rPr>
      </w:pPr>
    </w:p>
    <w:p w:rsidR="007361C3" w:rsidRPr="00627582" w:rsidRDefault="007361C3" w:rsidP="007361C3">
      <w:pPr>
        <w:spacing w:after="0" w:line="240" w:lineRule="auto"/>
        <w:jc w:val="both"/>
        <w:rPr>
          <w:rFonts w:cstheme="minorHAnsi"/>
        </w:rPr>
      </w:pPr>
    </w:p>
    <w:p w:rsidR="00754609" w:rsidRDefault="00754609" w:rsidP="007361C3">
      <w:pPr>
        <w:spacing w:after="0" w:line="240" w:lineRule="auto"/>
        <w:jc w:val="both"/>
      </w:pPr>
    </w:p>
    <w:tbl>
      <w:tblPr>
        <w:tblW w:w="8460" w:type="dxa"/>
        <w:jc w:val="center"/>
        <w:tblInd w:w="57" w:type="dxa"/>
        <w:tblCellMar>
          <w:left w:w="70" w:type="dxa"/>
          <w:right w:w="70" w:type="dxa"/>
        </w:tblCellMar>
        <w:tblLook w:val="04A0" w:firstRow="1" w:lastRow="0" w:firstColumn="1" w:lastColumn="0" w:noHBand="0" w:noVBand="1"/>
      </w:tblPr>
      <w:tblGrid>
        <w:gridCol w:w="940"/>
        <w:gridCol w:w="7520"/>
      </w:tblGrid>
      <w:tr w:rsidR="00754609" w:rsidRPr="00FC572C" w:rsidTr="00754609">
        <w:trPr>
          <w:trHeight w:val="300"/>
          <w:jc w:val="center"/>
        </w:trPr>
        <w:tc>
          <w:tcPr>
            <w:tcW w:w="940"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1954</w:t>
            </w:r>
          </w:p>
        </w:tc>
        <w:tc>
          <w:tcPr>
            <w:tcW w:w="7520" w:type="dxa"/>
            <w:tcBorders>
              <w:top w:val="single" w:sz="4" w:space="0" w:color="auto"/>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Založenie spoločnosti KOVOSLUŽBA</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1963</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Zavedenie výroby vzduchotechniky pre banské závody</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1967</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Začiatok výstavby novej haly na výrobu vysokozdvižných vozíkov</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1980</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Výstavba lisovne a valcovne</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1989</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Nová fosfátovacia a lakovacia linka</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1991</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Prvá výroba komponentov pre John Deere</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1993</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Výroba prvých nádrží pre spoločnosť Caterpillar</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1997</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Udelenie certifikátu podľa normy ISO 9000</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2001</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Začiatok spolupráce s Claas a Atlet AB</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2006</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Získanie certifikátu ISO 9001:2000</w:t>
            </w:r>
          </w:p>
        </w:tc>
      </w:tr>
      <w:tr w:rsidR="00754609" w:rsidRPr="00FC572C" w:rsidTr="00754609">
        <w:trPr>
          <w:trHeight w:val="300"/>
          <w:jc w:val="center"/>
        </w:trPr>
        <w:tc>
          <w:tcPr>
            <w:tcW w:w="940" w:type="dxa"/>
            <w:tcBorders>
              <w:top w:val="nil"/>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2007</w:t>
            </w:r>
          </w:p>
        </w:tc>
        <w:tc>
          <w:tcPr>
            <w:tcW w:w="7520" w:type="dxa"/>
            <w:tcBorders>
              <w:top w:val="nil"/>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 xml:space="preserve">Získanie </w:t>
            </w:r>
            <w:r w:rsidR="00626964" w:rsidRPr="00FC572C">
              <w:rPr>
                <w:rFonts w:ascii="Calibri" w:eastAsia="Times New Roman" w:hAnsi="Calibri" w:cs="Times New Roman"/>
                <w:color w:val="000000"/>
              </w:rPr>
              <w:t>certifikátu</w:t>
            </w:r>
            <w:r w:rsidRPr="00FC572C">
              <w:rPr>
                <w:rFonts w:ascii="Calibri" w:eastAsia="Times New Roman" w:hAnsi="Calibri" w:cs="Times New Roman"/>
                <w:color w:val="000000"/>
              </w:rPr>
              <w:t xml:space="preserve"> na systém environmentálneho manažérstva ISO 14001:2004</w:t>
            </w:r>
          </w:p>
        </w:tc>
      </w:tr>
      <w:tr w:rsidR="00754609" w:rsidRPr="00FC572C" w:rsidTr="00754609">
        <w:trPr>
          <w:trHeight w:val="300"/>
          <w:jc w:val="center"/>
        </w:trPr>
        <w:tc>
          <w:tcPr>
            <w:tcW w:w="940" w:type="dxa"/>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754609" w:rsidRPr="00FC572C" w:rsidRDefault="00754609" w:rsidP="00754609">
            <w:pPr>
              <w:spacing w:after="0" w:line="240" w:lineRule="auto"/>
              <w:jc w:val="center"/>
              <w:rPr>
                <w:rFonts w:ascii="Calibri" w:eastAsia="Times New Roman" w:hAnsi="Calibri" w:cs="Times New Roman"/>
                <w:color w:val="000000"/>
              </w:rPr>
            </w:pPr>
            <w:r w:rsidRPr="00FC572C">
              <w:rPr>
                <w:rFonts w:ascii="Calibri" w:eastAsia="Times New Roman" w:hAnsi="Calibri" w:cs="Times New Roman"/>
                <w:color w:val="000000"/>
              </w:rPr>
              <w:t>r. 2011</w:t>
            </w:r>
          </w:p>
        </w:tc>
        <w:tc>
          <w:tcPr>
            <w:tcW w:w="7520" w:type="dxa"/>
            <w:tcBorders>
              <w:top w:val="single" w:sz="4" w:space="0" w:color="auto"/>
              <w:left w:val="nil"/>
              <w:bottom w:val="single" w:sz="4" w:space="0" w:color="auto"/>
              <w:right w:val="single" w:sz="4" w:space="0" w:color="auto"/>
            </w:tcBorders>
            <w:shd w:val="clear" w:color="000000" w:fill="D8D8D8"/>
            <w:noWrap/>
            <w:vAlign w:val="bottom"/>
            <w:hideMark/>
          </w:tcPr>
          <w:p w:rsidR="00754609" w:rsidRPr="00FC572C" w:rsidRDefault="00754609" w:rsidP="00754609">
            <w:pPr>
              <w:spacing w:after="0" w:line="240" w:lineRule="auto"/>
              <w:rPr>
                <w:rFonts w:ascii="Calibri" w:eastAsia="Times New Roman" w:hAnsi="Calibri" w:cs="Times New Roman"/>
                <w:color w:val="000000"/>
              </w:rPr>
            </w:pPr>
            <w:r w:rsidRPr="00FC572C">
              <w:rPr>
                <w:rFonts w:ascii="Calibri" w:eastAsia="Times New Roman" w:hAnsi="Calibri" w:cs="Times New Roman"/>
                <w:color w:val="000000"/>
              </w:rPr>
              <w:t>Štart zavádzania metodiky zlepšovania procesov 6 Sigma</w:t>
            </w:r>
          </w:p>
        </w:tc>
      </w:tr>
      <w:tr w:rsidR="00754609" w:rsidRPr="00FC572C" w:rsidTr="00754609">
        <w:trPr>
          <w:trHeight w:val="300"/>
          <w:jc w:val="center"/>
        </w:trPr>
        <w:tc>
          <w:tcPr>
            <w:tcW w:w="940" w:type="dxa"/>
            <w:tcBorders>
              <w:top w:val="single" w:sz="4" w:space="0" w:color="auto"/>
              <w:left w:val="single" w:sz="4" w:space="0" w:color="auto"/>
              <w:bottom w:val="single" w:sz="4" w:space="0" w:color="auto"/>
              <w:right w:val="single" w:sz="4" w:space="0" w:color="auto"/>
            </w:tcBorders>
            <w:shd w:val="clear" w:color="000000" w:fill="D8D8D8"/>
            <w:noWrap/>
            <w:vAlign w:val="center"/>
          </w:tcPr>
          <w:p w:rsidR="00754609" w:rsidRPr="00FC572C" w:rsidRDefault="00754609" w:rsidP="00754609">
            <w:pPr>
              <w:spacing w:after="0" w:line="240" w:lineRule="auto"/>
              <w:jc w:val="center"/>
              <w:rPr>
                <w:rFonts w:ascii="Calibri" w:eastAsia="Times New Roman" w:hAnsi="Calibri" w:cs="Times New Roman"/>
                <w:color w:val="000000"/>
              </w:rPr>
            </w:pPr>
            <w:r>
              <w:rPr>
                <w:rFonts w:ascii="Calibri" w:eastAsia="Times New Roman" w:hAnsi="Calibri" w:cs="Times New Roman"/>
                <w:color w:val="000000"/>
              </w:rPr>
              <w:t>r. 2012</w:t>
            </w:r>
          </w:p>
        </w:tc>
        <w:tc>
          <w:tcPr>
            <w:tcW w:w="7520" w:type="dxa"/>
            <w:tcBorders>
              <w:top w:val="single" w:sz="4" w:space="0" w:color="auto"/>
              <w:left w:val="nil"/>
              <w:bottom w:val="single" w:sz="4" w:space="0" w:color="auto"/>
              <w:right w:val="single" w:sz="4" w:space="0" w:color="auto"/>
            </w:tcBorders>
            <w:shd w:val="clear" w:color="000000" w:fill="D8D8D8"/>
            <w:noWrap/>
            <w:vAlign w:val="bottom"/>
          </w:tcPr>
          <w:p w:rsidR="00754609" w:rsidRPr="00FC572C" w:rsidRDefault="00754609" w:rsidP="00754609">
            <w:pPr>
              <w:spacing w:after="0" w:line="240" w:lineRule="auto"/>
              <w:rPr>
                <w:rFonts w:ascii="Calibri" w:eastAsia="Times New Roman" w:hAnsi="Calibri" w:cs="Times New Roman"/>
                <w:color w:val="000000"/>
              </w:rPr>
            </w:pPr>
            <w:r>
              <w:rPr>
                <w:rFonts w:ascii="Calibri" w:eastAsia="Times New Roman" w:hAnsi="Calibri" w:cs="Times New Roman"/>
                <w:color w:val="000000"/>
              </w:rPr>
              <w:t>Začiatok spolupráce s Doosan Bobcat</w:t>
            </w:r>
          </w:p>
        </w:tc>
      </w:tr>
    </w:tbl>
    <w:p w:rsidR="007361C3" w:rsidRDefault="007361C3" w:rsidP="007361C3">
      <w:pPr>
        <w:spacing w:after="0" w:line="240" w:lineRule="auto"/>
        <w:jc w:val="both"/>
      </w:pPr>
    </w:p>
    <w:p w:rsidR="007361C3" w:rsidRDefault="007361C3" w:rsidP="007361C3">
      <w:pPr>
        <w:spacing w:after="0" w:line="240" w:lineRule="auto"/>
        <w:jc w:val="both"/>
      </w:pPr>
    </w:p>
    <w:p w:rsidR="007361C3" w:rsidRPr="00473CC3" w:rsidRDefault="007361C3" w:rsidP="007361C3">
      <w:pPr>
        <w:pStyle w:val="Odsekzoznamu"/>
        <w:numPr>
          <w:ilvl w:val="0"/>
          <w:numId w:val="5"/>
        </w:numPr>
        <w:spacing w:after="0" w:line="240" w:lineRule="auto"/>
        <w:jc w:val="both"/>
        <w:rPr>
          <w:b/>
          <w:sz w:val="24"/>
        </w:rPr>
      </w:pPr>
      <w:r w:rsidRPr="00473CC3">
        <w:rPr>
          <w:b/>
          <w:sz w:val="24"/>
        </w:rPr>
        <w:t>Vedenie spoločnosti</w:t>
      </w:r>
    </w:p>
    <w:p w:rsidR="007361C3" w:rsidRDefault="007361C3" w:rsidP="007361C3">
      <w:pPr>
        <w:spacing w:after="0" w:line="240" w:lineRule="auto"/>
        <w:jc w:val="both"/>
      </w:pPr>
    </w:p>
    <w:p w:rsidR="007361C3" w:rsidRPr="00473CC3" w:rsidRDefault="007361C3" w:rsidP="007361C3">
      <w:pPr>
        <w:pStyle w:val="Odsekzoznamu"/>
        <w:numPr>
          <w:ilvl w:val="0"/>
          <w:numId w:val="8"/>
        </w:numPr>
        <w:spacing w:after="0" w:line="240" w:lineRule="auto"/>
        <w:jc w:val="both"/>
        <w:rPr>
          <w:i/>
        </w:rPr>
      </w:pPr>
      <w:r w:rsidRPr="00473CC3">
        <w:rPr>
          <w:i/>
        </w:rPr>
        <w:t>Manažment</w:t>
      </w:r>
    </w:p>
    <w:p w:rsidR="007361C3" w:rsidRDefault="007361C3" w:rsidP="007361C3">
      <w:pPr>
        <w:pStyle w:val="Odsekzoznamu"/>
        <w:spacing w:after="0" w:line="240" w:lineRule="auto"/>
        <w:jc w:val="both"/>
      </w:pPr>
    </w:p>
    <w:p w:rsidR="007361C3" w:rsidRDefault="007361C3" w:rsidP="007361C3">
      <w:pPr>
        <w:pStyle w:val="Odsekzoznamu"/>
        <w:spacing w:after="0" w:line="240" w:lineRule="auto"/>
        <w:ind w:left="0"/>
        <w:jc w:val="both"/>
      </w:pPr>
      <w:r>
        <w:t>Ing. Jozef Pisoň – výkonný riaditeľ</w:t>
      </w:r>
    </w:p>
    <w:p w:rsidR="007361C3" w:rsidRDefault="007361C3" w:rsidP="007361C3">
      <w:pPr>
        <w:spacing w:after="0" w:line="240" w:lineRule="auto"/>
        <w:jc w:val="both"/>
      </w:pPr>
    </w:p>
    <w:p w:rsidR="007361C3" w:rsidRDefault="007361C3" w:rsidP="007361C3">
      <w:pPr>
        <w:spacing w:after="0" w:line="240" w:lineRule="auto"/>
        <w:jc w:val="both"/>
      </w:pPr>
      <w:r>
        <w:t>Jozef Pisoň je absolventom Slovenskej vysokej školy technickej v Bratislave a City University v Bratislave. Svoju kariéru začal v spoločnosti Harmanecké papierne, a.s., kde sa vypracoval až na pozíciu výrobného a technického riaditeľa spoločnosti. Neskôr pokračoval na pozícii generálneho riaditeľa spoločnosti Turpak Obaly, a.s. a ako predseda predstavenstva spoločnosti Izomat, a.s. V r. 2007 dostal príležitosť využiť svoje predchádzajúce skúsenosti na pozícii výkonného riaditeľa spoločnosti ZTS Strojárne, s.r.o.</w:t>
      </w:r>
    </w:p>
    <w:p w:rsidR="00AC3E64" w:rsidRDefault="00AC3E64" w:rsidP="007361C3">
      <w:pPr>
        <w:spacing w:after="0" w:line="240" w:lineRule="auto"/>
        <w:jc w:val="both"/>
      </w:pPr>
    </w:p>
    <w:p w:rsidR="007361C3" w:rsidRDefault="007361C3" w:rsidP="007361C3">
      <w:pPr>
        <w:spacing w:after="0" w:line="240" w:lineRule="auto"/>
        <w:jc w:val="both"/>
      </w:pPr>
      <w:r>
        <w:t>Ing. Vladimír Borsek – obchodný riaditeľ</w:t>
      </w:r>
    </w:p>
    <w:p w:rsidR="007361C3" w:rsidRDefault="007361C3" w:rsidP="007361C3">
      <w:pPr>
        <w:spacing w:after="0" w:line="240" w:lineRule="auto"/>
        <w:jc w:val="both"/>
      </w:pPr>
    </w:p>
    <w:p w:rsidR="007361C3" w:rsidRDefault="007361C3" w:rsidP="007361C3">
      <w:pPr>
        <w:spacing w:after="0" w:line="240" w:lineRule="auto"/>
        <w:jc w:val="both"/>
      </w:pPr>
      <w:r>
        <w:t>Je absolventom Slovenskej vysokej školy technickej v Bratislave a City University v Bratislave.  Svoju kariéru začal v spoločnosti Harmanecké papierne, a.s., kde od roku 1991 do roku 2001 pôsobil  v pozícii obchodný riaditeľ. Neskôr pracoval ako obchodný riaditeľ  v spoločnostiach Chemolak, a.s. aŽOS Trnava, a.s. V spoločnostiach Harmanecké papierne a Chemolak zároveň pôsobil aj ako štatutárny zástupca ich obchodných resp. realitných dcérskych spoločností. Od r. 2008 pracuje na pozícii obchodného riaditeľa v ZTS Strojárne, s.r.o.</w:t>
      </w:r>
    </w:p>
    <w:p w:rsidR="00AC3E64" w:rsidRDefault="00AC3E64" w:rsidP="007361C3">
      <w:pPr>
        <w:spacing w:after="0" w:line="240" w:lineRule="auto"/>
        <w:jc w:val="both"/>
      </w:pPr>
    </w:p>
    <w:p w:rsidR="007361C3" w:rsidRPr="006E44EB" w:rsidRDefault="007361C3" w:rsidP="007361C3">
      <w:pPr>
        <w:spacing w:after="0" w:line="240" w:lineRule="auto"/>
        <w:jc w:val="both"/>
        <w:rPr>
          <w:color w:val="FF0000"/>
        </w:rPr>
      </w:pPr>
      <w:r>
        <w:t>Doc. Ing. Anton Trišč, PhD., MBA – technický riaditeľ</w:t>
      </w:r>
    </w:p>
    <w:p w:rsidR="007361C3" w:rsidRDefault="007361C3" w:rsidP="007361C3">
      <w:pPr>
        <w:spacing w:after="0" w:line="240" w:lineRule="auto"/>
        <w:jc w:val="both"/>
      </w:pPr>
    </w:p>
    <w:p w:rsidR="007361C3" w:rsidRDefault="007361C3" w:rsidP="007361C3">
      <w:pPr>
        <w:spacing w:after="0" w:line="240" w:lineRule="auto"/>
        <w:jc w:val="both"/>
      </w:pPr>
      <w:r>
        <w:t>Inžinierske a postgraduálne štúdium absolvoval na Technickej Univerzite v Košiciach. V r. 2006 až 2008 študoval na Nottingham Trent University, ktoré ukončil titulom MBA. Titul Docent získal v r. 2001. Pracovné skúsenosti začal zbierať od r. 2002 v spoločnostiach U.S. STEEL Košice, ŠKODA STEEL a ELEKTROKARBON TOPOĽČANY na pozíciách špecialistu pre oblasť výroby surového železa, manažéra pre metalurgickú kvalitu, technického riaditeľa. Od r. 2011 pôsobí v ZTS Strojárne ako technický riaditeľ.</w:t>
      </w:r>
    </w:p>
    <w:p w:rsidR="00AC3E64" w:rsidRDefault="00AC3E64" w:rsidP="007361C3">
      <w:pPr>
        <w:spacing w:after="0" w:line="240" w:lineRule="auto"/>
        <w:jc w:val="both"/>
      </w:pPr>
    </w:p>
    <w:p w:rsidR="007361C3" w:rsidRDefault="007361C3" w:rsidP="007361C3">
      <w:pPr>
        <w:spacing w:after="0" w:line="240" w:lineRule="auto"/>
        <w:jc w:val="both"/>
      </w:pPr>
      <w:r>
        <w:t xml:space="preserve">Ing. </w:t>
      </w:r>
      <w:r w:rsidR="00FE0EE8">
        <w:t>Kamil Miklušičák</w:t>
      </w:r>
      <w:r>
        <w:t xml:space="preserve"> – výrobný riaditeľ </w:t>
      </w:r>
    </w:p>
    <w:p w:rsidR="007361C3" w:rsidRDefault="007361C3" w:rsidP="007361C3">
      <w:pPr>
        <w:spacing w:after="0" w:line="240" w:lineRule="auto"/>
        <w:jc w:val="both"/>
      </w:pPr>
    </w:p>
    <w:p w:rsidR="00412F85" w:rsidRPr="00412F85" w:rsidRDefault="00412F85" w:rsidP="00412F85">
      <w:pPr>
        <w:spacing w:after="0" w:line="240" w:lineRule="auto"/>
        <w:jc w:val="both"/>
      </w:pPr>
      <w:r w:rsidRPr="00412F85">
        <w:t xml:space="preserve">Je absolventom Strojníckej fakulty Žilinskej univerzity v Žiline.  V roku 2001 nastúpil do spoločnosti ZTS Strojárne, </w:t>
      </w:r>
      <w:r w:rsidR="00953A74">
        <w:t>a.s</w:t>
      </w:r>
      <w:r>
        <w:t>. a pracoval postupne na pozíciá</w:t>
      </w:r>
      <w:r w:rsidRPr="00412F85">
        <w:t>ch konštruktér, technológ TPV a zvárací inžinier do roku 2008. Od roku 2008 až do roku 2010 pracoval ako vedúci logistiky a dopravy v spoločnosti ORCO s.r.o.. Do spoločnosti ZTS Strojárne, s.r.o. nastúpil v roku 2010 na pozíciu vedúceho lisovne a od decembra  2012 pôsobí v ZTS Strojárne, s.r.o. na pozícií  výrobného riaditeľa .</w:t>
      </w:r>
    </w:p>
    <w:p w:rsidR="00AC3E64" w:rsidRDefault="00AC3E64" w:rsidP="007361C3">
      <w:pPr>
        <w:spacing w:after="0" w:line="240" w:lineRule="auto"/>
        <w:jc w:val="both"/>
      </w:pPr>
    </w:p>
    <w:p w:rsidR="007361C3" w:rsidRDefault="007361C3" w:rsidP="007361C3">
      <w:pPr>
        <w:spacing w:after="0" w:line="240" w:lineRule="auto"/>
        <w:jc w:val="both"/>
      </w:pPr>
      <w:r>
        <w:t xml:space="preserve">Ing. Miroslav Palka - manažér ľudských zdrojov </w:t>
      </w:r>
    </w:p>
    <w:p w:rsidR="007361C3" w:rsidRDefault="007361C3" w:rsidP="007361C3">
      <w:pPr>
        <w:spacing w:after="0" w:line="240" w:lineRule="auto"/>
        <w:jc w:val="both"/>
      </w:pPr>
    </w:p>
    <w:p w:rsidR="00AC3E64" w:rsidRDefault="00953A74" w:rsidP="007361C3">
      <w:pPr>
        <w:spacing w:after="0" w:line="240" w:lineRule="auto"/>
        <w:jc w:val="both"/>
      </w:pPr>
      <w:r w:rsidRPr="00953A74">
        <w:t>V r. 1992 absolvoval štúdium na Slovenskej technickej univerzite v Bratislave a v r. 2004 na City University Bratislava – Business School of London . Od r. 1992 pracoval pre Harmanecké papierne a.s. (od r. 2001 SHP Harmanec, a.s.) – najdlhšie v pozícii manažéra kvality, pričom v r. 2002 sa vypracoval na pozíciu manažéra ľudských zdrojov na ktorej pôsobil do r. 2007.  Od r. 2001 uplatňoval svoje kompetencie pre celý holding SHP Group (vrát. zahraničných závodov). Do spoločnosti ZTS Strojárne, s.r.o. prišiel v r. 2007, kde doteraz pôsobí na rovnakej pozícii.</w:t>
      </w:r>
    </w:p>
    <w:p w:rsidR="00953A74" w:rsidRDefault="00953A74" w:rsidP="007361C3">
      <w:pPr>
        <w:spacing w:after="0" w:line="240" w:lineRule="auto"/>
        <w:jc w:val="both"/>
      </w:pPr>
    </w:p>
    <w:p w:rsidR="007361C3" w:rsidRDefault="00FE0EE8" w:rsidP="007361C3">
      <w:pPr>
        <w:spacing w:after="0" w:line="240" w:lineRule="auto"/>
        <w:jc w:val="both"/>
      </w:pPr>
      <w:r>
        <w:t>Ing. Rudolf Latiak, MBA</w:t>
      </w:r>
      <w:r w:rsidR="007361C3">
        <w:t xml:space="preserve"> – finančný </w:t>
      </w:r>
      <w:r w:rsidR="00754609">
        <w:t>riaditeľ</w:t>
      </w:r>
    </w:p>
    <w:p w:rsidR="007361C3" w:rsidRDefault="007361C3" w:rsidP="007361C3">
      <w:pPr>
        <w:spacing w:after="0" w:line="240" w:lineRule="auto"/>
        <w:jc w:val="both"/>
      </w:pPr>
    </w:p>
    <w:p w:rsidR="00267138" w:rsidRDefault="007361C3" w:rsidP="007361C3">
      <w:pPr>
        <w:spacing w:after="0" w:line="240" w:lineRule="auto"/>
        <w:jc w:val="both"/>
      </w:pPr>
      <w:r>
        <w:t xml:space="preserve">Je absolventom </w:t>
      </w:r>
      <w:r w:rsidR="00754609">
        <w:t xml:space="preserve">Ekonomickej fakulty Univerzity Mateja Bela v Banskej Bystrici a v roku 2012 ukončil </w:t>
      </w:r>
      <w:r w:rsidR="00FE0EE8">
        <w:t xml:space="preserve">štvorročné </w:t>
      </w:r>
      <w:r w:rsidR="00754609">
        <w:t xml:space="preserve">štúdium </w:t>
      </w:r>
      <w:r w:rsidR="00953A74">
        <w:t xml:space="preserve">na </w:t>
      </w:r>
      <w:r w:rsidR="00754609">
        <w:t xml:space="preserve">Open University </w:t>
      </w:r>
      <w:r w:rsidR="00FE0EE8">
        <w:t xml:space="preserve">v anglickom jazyku </w:t>
      </w:r>
      <w:r w:rsidR="00754609">
        <w:t>s titulom MBA</w:t>
      </w:r>
      <w:r>
        <w:t xml:space="preserve">. </w:t>
      </w:r>
      <w:r w:rsidR="00FE0EE8">
        <w:t>Hneď po u</w:t>
      </w:r>
      <w:r w:rsidR="00754609">
        <w:t xml:space="preserve">končení VŠ </w:t>
      </w:r>
      <w:r w:rsidR="00FE0EE8">
        <w:t xml:space="preserve">v roku 2004 </w:t>
      </w:r>
      <w:r w:rsidR="00754609">
        <w:t>nastúpil do spoločnosti Harmanec Kuvert</w:t>
      </w:r>
      <w:r w:rsidR="00953A74">
        <w:t xml:space="preserve"> s.r.o.</w:t>
      </w:r>
      <w:r w:rsidR="00754609">
        <w:t xml:space="preserve"> </w:t>
      </w:r>
      <w:r w:rsidR="00953A74">
        <w:t xml:space="preserve">v </w:t>
      </w:r>
      <w:r w:rsidR="00754609">
        <w:t xml:space="preserve"> Brezne, kde pôsobil ako manažér exportu.</w:t>
      </w:r>
      <w:r>
        <w:t xml:space="preserve"> </w:t>
      </w:r>
      <w:r w:rsidR="00FE0EE8">
        <w:t>Od roku 2005</w:t>
      </w:r>
      <w:r w:rsidR="00754609">
        <w:t xml:space="preserve"> do roku 2012 pôsobil na viacerých funkciách v spoločnosti Smrečina Hofatex, a.s. vrátane </w:t>
      </w:r>
      <w:r w:rsidR="00FE0EE8">
        <w:t>funkcií</w:t>
      </w:r>
      <w:r w:rsidR="00953A74">
        <w:t>:</w:t>
      </w:r>
      <w:r w:rsidR="00FE0EE8">
        <w:t xml:space="preserve"> </w:t>
      </w:r>
      <w:r w:rsidR="00754609">
        <w:t>vedúci oddelenia predaja</w:t>
      </w:r>
      <w:r w:rsidR="00FE0EE8">
        <w:t xml:space="preserve"> (1,5 roka)</w:t>
      </w:r>
      <w:r w:rsidR="00754609">
        <w:t xml:space="preserve"> a vedúci oddelenia financií a</w:t>
      </w:r>
      <w:r w:rsidR="00FE0EE8">
        <w:t> </w:t>
      </w:r>
      <w:r w:rsidR="00754609">
        <w:t>kontrolingu</w:t>
      </w:r>
      <w:r w:rsidR="00FE0EE8">
        <w:t xml:space="preserve"> (3,5 roka)</w:t>
      </w:r>
      <w:r w:rsidR="00754609">
        <w:t>. Posledné dva roky zastával funkciu obchodného a finančného riaditeľa zodpovedného za nákup, logistiku, predaj, personalistiku</w:t>
      </w:r>
      <w:r w:rsidR="00FE0EE8">
        <w:t>, IT</w:t>
      </w:r>
      <w:r w:rsidR="00754609">
        <w:t xml:space="preserve"> a financie. Do spoločnosti ZTS Strojárne s.r.o. nastúpil v januári 2013 </w:t>
      </w:r>
      <w:r w:rsidR="00267138">
        <w:t>na funkciu finančného riaditeľa.</w:t>
      </w:r>
    </w:p>
    <w:p w:rsidR="00AC3E64" w:rsidRDefault="00AC3E64" w:rsidP="007361C3">
      <w:pPr>
        <w:spacing w:after="0" w:line="240" w:lineRule="auto"/>
        <w:jc w:val="both"/>
      </w:pPr>
    </w:p>
    <w:p w:rsidR="007E691C" w:rsidRDefault="007E691C" w:rsidP="007361C3">
      <w:pPr>
        <w:spacing w:after="0" w:line="240" w:lineRule="auto"/>
        <w:jc w:val="both"/>
      </w:pPr>
    </w:p>
    <w:p w:rsidR="007E691C" w:rsidRDefault="007E691C" w:rsidP="007361C3">
      <w:pPr>
        <w:spacing w:after="0" w:line="240" w:lineRule="auto"/>
        <w:jc w:val="both"/>
      </w:pPr>
    </w:p>
    <w:p w:rsidR="007E691C" w:rsidRDefault="007E691C" w:rsidP="007361C3">
      <w:pPr>
        <w:spacing w:after="0" w:line="240" w:lineRule="auto"/>
        <w:jc w:val="both"/>
      </w:pPr>
    </w:p>
    <w:p w:rsidR="007E691C" w:rsidRDefault="007E691C" w:rsidP="007361C3">
      <w:pPr>
        <w:spacing w:after="0" w:line="240" w:lineRule="auto"/>
        <w:jc w:val="both"/>
      </w:pPr>
    </w:p>
    <w:p w:rsidR="00AC3E64" w:rsidRDefault="00AC3E64" w:rsidP="007361C3">
      <w:pPr>
        <w:spacing w:after="0" w:line="240" w:lineRule="auto"/>
        <w:jc w:val="both"/>
      </w:pPr>
    </w:p>
    <w:p w:rsidR="007361C3" w:rsidRPr="001A007C" w:rsidRDefault="007361C3" w:rsidP="007361C3">
      <w:pPr>
        <w:pStyle w:val="Odsekzoznamu"/>
        <w:numPr>
          <w:ilvl w:val="0"/>
          <w:numId w:val="8"/>
        </w:numPr>
        <w:spacing w:after="0" w:line="240" w:lineRule="auto"/>
        <w:jc w:val="both"/>
        <w:rPr>
          <w:i/>
        </w:rPr>
      </w:pPr>
      <w:r w:rsidRPr="00473CC3">
        <w:rPr>
          <w:i/>
        </w:rPr>
        <w:lastRenderedPageBreak/>
        <w:t>Organizačná štruktúra spoločnosti</w:t>
      </w:r>
    </w:p>
    <w:p w:rsidR="007361C3" w:rsidRDefault="00AC3E64" w:rsidP="007361C3">
      <w:pPr>
        <w:spacing w:after="0" w:line="240" w:lineRule="auto"/>
        <w:jc w:val="both"/>
      </w:pPr>
      <w:r w:rsidRPr="00AC3E64">
        <w:rPr>
          <w:noProof/>
        </w:rPr>
        <w:drawing>
          <wp:inline distT="0" distB="0" distL="0" distR="0">
            <wp:extent cx="5760720" cy="2103120"/>
            <wp:effectExtent l="38100" t="0" r="1143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7361C3" w:rsidRPr="00B94A9E" w:rsidRDefault="0019394B" w:rsidP="007361C3">
      <w:pPr>
        <w:pStyle w:val="Odsekzoznamu"/>
        <w:numPr>
          <w:ilvl w:val="0"/>
          <w:numId w:val="5"/>
        </w:numPr>
        <w:spacing w:after="0" w:line="240" w:lineRule="auto"/>
        <w:jc w:val="both"/>
        <w:rPr>
          <w:b/>
          <w:sz w:val="24"/>
        </w:rPr>
      </w:pPr>
      <w:r w:rsidRPr="00B94A9E">
        <w:rPr>
          <w:b/>
          <w:sz w:val="24"/>
        </w:rPr>
        <w:t>Hlavné udalosti r. 201</w:t>
      </w:r>
      <w:r w:rsidR="005F71E8" w:rsidRPr="00B94A9E">
        <w:rPr>
          <w:b/>
          <w:sz w:val="24"/>
        </w:rPr>
        <w:t>3</w:t>
      </w:r>
    </w:p>
    <w:p w:rsidR="0019394B" w:rsidRDefault="0019394B" w:rsidP="0019394B">
      <w:pPr>
        <w:spacing w:after="0" w:line="240" w:lineRule="auto"/>
        <w:jc w:val="both"/>
      </w:pPr>
    </w:p>
    <w:p w:rsidR="0019394B" w:rsidRDefault="00267138" w:rsidP="0019394B">
      <w:pPr>
        <w:spacing w:after="0" w:line="240" w:lineRule="auto"/>
        <w:jc w:val="both"/>
      </w:pPr>
      <w:r w:rsidRPr="00267138">
        <w:t>Vybudovali sme novú halu lakovne a podpísali sme zmluvy na dodávku inovatívnych technológií povrchových úprav. Už viac ako rok intenzívne pracuje mnoho našich pracovníkov na tom, aby mohla byť nová lakovňa účinne uvedená do činnosti. Zmenili sme metodiku riadenia a plánovania výroby. Zaviedli sme systém normatívov a mnoho podporných techník na zvýšenie produktivity práce. Naštartovali sme projekt procesného riadenia výroby. Rozlúčili sme sa s našou dcérskou spoločnosťou ZTS Doprava s.r.o.  Začali sme s tvorbou novej stratégie spoločnosti.</w:t>
      </w:r>
      <w:r w:rsidR="007E691C">
        <w:t xml:space="preserve"> </w:t>
      </w:r>
      <w:r w:rsidR="0019394B">
        <w:t>Od 31. 12. 201</w:t>
      </w:r>
      <w:r w:rsidR="007E691C">
        <w:t>3</w:t>
      </w:r>
      <w:r w:rsidR="0019394B">
        <w:t xml:space="preserve"> do dňa vyhotovenia výročnej správy nenastali žiadne udalosti osobitného významu, ktoré by ovplyvnili informácie v účtovnej závierke zostavenej k 31. 12. 201</w:t>
      </w:r>
      <w:r w:rsidR="00C9126F">
        <w:t>3</w:t>
      </w:r>
      <w:r w:rsidR="0019394B">
        <w:t xml:space="preserve">. Spoločnosť nemá v zahraničí žiadnu organizačnú zložku. </w:t>
      </w:r>
      <w:r>
        <w:t>V oblasti obchodu sme rozvinuli spoluprácu s firmou Bobcat.</w:t>
      </w:r>
    </w:p>
    <w:p w:rsidR="00A23E4D" w:rsidRDefault="00A23E4D" w:rsidP="007361C3">
      <w:pPr>
        <w:spacing w:after="0" w:line="240" w:lineRule="auto"/>
        <w:jc w:val="both"/>
      </w:pPr>
    </w:p>
    <w:p w:rsidR="007361C3" w:rsidRPr="00B94A9E" w:rsidRDefault="007361C3" w:rsidP="007361C3">
      <w:pPr>
        <w:pStyle w:val="Odsekzoznamu"/>
        <w:numPr>
          <w:ilvl w:val="0"/>
          <w:numId w:val="5"/>
        </w:numPr>
        <w:spacing w:after="0" w:line="240" w:lineRule="auto"/>
        <w:jc w:val="both"/>
        <w:rPr>
          <w:b/>
          <w:sz w:val="24"/>
        </w:rPr>
      </w:pPr>
      <w:r w:rsidRPr="00B94A9E">
        <w:rPr>
          <w:b/>
          <w:sz w:val="24"/>
        </w:rPr>
        <w:t>Ci</w:t>
      </w:r>
      <w:r w:rsidR="0019394B" w:rsidRPr="00B94A9E">
        <w:rPr>
          <w:b/>
          <w:sz w:val="24"/>
        </w:rPr>
        <w:t>ele a prognóza vývoja na r. 201</w:t>
      </w:r>
      <w:r w:rsidR="005F71E8" w:rsidRPr="00B94A9E">
        <w:rPr>
          <w:b/>
          <w:sz w:val="24"/>
        </w:rPr>
        <w:t>4</w:t>
      </w:r>
    </w:p>
    <w:p w:rsidR="007361C3" w:rsidRDefault="007361C3" w:rsidP="007361C3">
      <w:pPr>
        <w:spacing w:after="0" w:line="240" w:lineRule="auto"/>
        <w:jc w:val="both"/>
      </w:pPr>
    </w:p>
    <w:p w:rsidR="0019394B" w:rsidRDefault="0019394B" w:rsidP="0019394B">
      <w:pPr>
        <w:spacing w:after="0" w:line="240" w:lineRule="auto"/>
        <w:jc w:val="both"/>
      </w:pPr>
      <w:r>
        <w:t>Spoločnosť v r. 2013 začala  realizáciu investície do novej lakovne. Taktiež bude pokračovať v realizácií ostatných plánovaných investícii v objeme viac ako  2</w:t>
      </w:r>
      <w:r w:rsidRPr="00A63935">
        <w:t xml:space="preserve"> mil.</w:t>
      </w:r>
      <w:r>
        <w:t xml:space="preserve"> Eur, ktoré budú slúžiť najmä na zvýšenie efektívnosti výroby. Kritériom a zároveň cieľom je realizácia investícií s  dobou návratnosti nie dlhšou ako 5 rokov. Ďalším cieľom je ukončenie stavebnej časti investície lakovňa a jej od</w:t>
      </w:r>
      <w:r w:rsidR="00267138">
        <w:t>ovzdanie pre montáž technológie. Do konca roka 2014 chceme 100% nabehnúť novú technológiu lakovania a odstaviť súčasnú „starú“ lakovňu.</w:t>
      </w:r>
    </w:p>
    <w:p w:rsidR="0019394B" w:rsidRDefault="0019394B" w:rsidP="0019394B">
      <w:pPr>
        <w:spacing w:after="0" w:line="240" w:lineRule="auto"/>
        <w:jc w:val="both"/>
      </w:pPr>
    </w:p>
    <w:p w:rsidR="0019394B" w:rsidRDefault="0019394B" w:rsidP="0019394B">
      <w:pPr>
        <w:spacing w:after="0" w:line="240" w:lineRule="auto"/>
        <w:jc w:val="both"/>
      </w:pPr>
      <w:r>
        <w:t>Z pohľadu kvalifikácie na riadiacich a výrobných pozíciách bude vyvíjať aktivity vedúce k zvyšovaniu produktivity jednotlivých zamestnancov formou zavádzania interných systémov a odborných školení.</w:t>
      </w:r>
    </w:p>
    <w:p w:rsidR="0019394B" w:rsidRDefault="0019394B" w:rsidP="0019394B">
      <w:pPr>
        <w:spacing w:after="0" w:line="240" w:lineRule="auto"/>
        <w:jc w:val="both"/>
      </w:pPr>
    </w:p>
    <w:p w:rsidR="00A23E4D" w:rsidRDefault="00267138" w:rsidP="007361C3">
      <w:pPr>
        <w:spacing w:after="0" w:line="240" w:lineRule="auto"/>
        <w:jc w:val="both"/>
      </w:pPr>
      <w:r>
        <w:t>V r. 2014</w:t>
      </w:r>
      <w:r w:rsidR="0019394B">
        <w:t xml:space="preserve"> plánuje realizáciu vlastný</w:t>
      </w:r>
      <w:r>
        <w:t>ch výrobkov vo výške viac ako 26</w:t>
      </w:r>
      <w:r w:rsidR="0019394B">
        <w:t xml:space="preserve"> mil. Eur. s plánovaným z</w:t>
      </w:r>
      <w:r>
        <w:t>iskom pred zdanením viac ako 1,7</w:t>
      </w:r>
      <w:r w:rsidR="0019394B">
        <w:t xml:space="preserve"> mil. Eur. Plnenie cieľa bude závisieť najmä od požiadaviek našich zákazníkov a od vývoja na trhu s poľnohospodárskymi, stavebnými a manipulačnými mechanizmami. Ci</w:t>
      </w:r>
      <w:r>
        <w:t>eľom spoločnosti je aj v r. 2014</w:t>
      </w:r>
      <w:r w:rsidR="0019394B">
        <w:t xml:space="preserve"> neustále zlepšovanie kvality, presnosti dodávok a flexibility a zvýšenia stupňa partnerskej spolupráce s kľúčovými zákazníkmi. </w:t>
      </w:r>
    </w:p>
    <w:p w:rsidR="00627582" w:rsidRDefault="00627582" w:rsidP="007361C3">
      <w:pPr>
        <w:spacing w:after="0" w:line="240" w:lineRule="auto"/>
        <w:jc w:val="both"/>
      </w:pPr>
    </w:p>
    <w:p w:rsidR="007361C3" w:rsidRPr="00267138" w:rsidRDefault="007361C3" w:rsidP="007361C3">
      <w:pPr>
        <w:pStyle w:val="Odsekzoznamu"/>
        <w:numPr>
          <w:ilvl w:val="0"/>
          <w:numId w:val="5"/>
        </w:numPr>
        <w:spacing w:after="0" w:line="240" w:lineRule="auto"/>
        <w:jc w:val="both"/>
        <w:rPr>
          <w:b/>
        </w:rPr>
      </w:pPr>
      <w:r w:rsidRPr="00267138">
        <w:rPr>
          <w:b/>
          <w:sz w:val="24"/>
        </w:rPr>
        <w:t>Ľudské zdroje</w:t>
      </w:r>
      <w:r w:rsidRPr="00267138">
        <w:rPr>
          <w:b/>
        </w:rPr>
        <w:t xml:space="preserve"> </w:t>
      </w:r>
    </w:p>
    <w:p w:rsidR="007361C3" w:rsidRPr="00267138" w:rsidRDefault="007361C3" w:rsidP="007361C3">
      <w:pPr>
        <w:spacing w:after="0" w:line="240" w:lineRule="auto"/>
        <w:jc w:val="both"/>
        <w:rPr>
          <w:color w:val="FF0000"/>
        </w:rPr>
      </w:pPr>
    </w:p>
    <w:p w:rsidR="008730A1" w:rsidRPr="00267138" w:rsidRDefault="008730A1" w:rsidP="008730A1">
      <w:pPr>
        <w:spacing w:after="0" w:line="240" w:lineRule="auto"/>
        <w:jc w:val="both"/>
        <w:rPr>
          <w:rFonts w:ascii="Calibri" w:eastAsia="Calibri" w:hAnsi="Calibri" w:cs="Calibri"/>
        </w:rPr>
      </w:pPr>
      <w:r w:rsidRPr="00267138">
        <w:rPr>
          <w:rFonts w:ascii="Calibri" w:eastAsia="Calibri" w:hAnsi="Calibri" w:cs="Calibri"/>
        </w:rPr>
        <w:t>Základom každej fir</w:t>
      </w:r>
      <w:r w:rsidR="00F71796" w:rsidRPr="00267138">
        <w:rPr>
          <w:rFonts w:ascii="Calibri" w:eastAsia="Calibri" w:hAnsi="Calibri" w:cs="Calibri"/>
        </w:rPr>
        <w:t xml:space="preserve">my sú ľudia. Priemerný počet </w:t>
      </w:r>
      <w:r w:rsidR="005F71E8" w:rsidRPr="00267138">
        <w:rPr>
          <w:rFonts w:ascii="Calibri" w:eastAsia="Calibri" w:hAnsi="Calibri" w:cs="Calibri"/>
        </w:rPr>
        <w:t>4</w:t>
      </w:r>
      <w:r w:rsidR="00C9126F">
        <w:rPr>
          <w:rFonts w:ascii="Calibri" w:eastAsia="Calibri" w:hAnsi="Calibri" w:cs="Calibri"/>
        </w:rPr>
        <w:t>90</w:t>
      </w:r>
      <w:r w:rsidRPr="00267138">
        <w:rPr>
          <w:rFonts w:ascii="Calibri" w:eastAsia="Calibri" w:hAnsi="Calibri" w:cs="Calibri"/>
        </w:rPr>
        <w:t xml:space="preserve"> zamestnancov  za rok 201</w:t>
      </w:r>
      <w:r w:rsidR="005F71E8" w:rsidRPr="00267138">
        <w:rPr>
          <w:rFonts w:ascii="Calibri" w:eastAsia="Calibri" w:hAnsi="Calibri" w:cs="Calibri"/>
        </w:rPr>
        <w:t>3</w:t>
      </w:r>
      <w:r w:rsidRPr="00267138">
        <w:rPr>
          <w:rFonts w:ascii="Calibri" w:eastAsia="Calibri" w:hAnsi="Calibri" w:cs="Calibri"/>
        </w:rPr>
        <w:t>, zaraďuje spoločnosť medzi popredných zamestnávateľov v oravskom regióne. Spolupracuje s regionálnymi školami so zameraním na strojárstvo, čo prispieva k vyššej kvalifikácii prijatých absolventov. Priamo v jej areáli pôsobí strojárske učilište. To, že spoločnosti záleží na svojich zamestnancoch dokazujú aj viaceré poskytované benefity nad rámec povinností vyplývajúcich zo zákona. V r. 201</w:t>
      </w:r>
      <w:r w:rsidR="005F71E8" w:rsidRPr="00267138">
        <w:rPr>
          <w:rFonts w:ascii="Calibri" w:eastAsia="Calibri" w:hAnsi="Calibri" w:cs="Calibri"/>
        </w:rPr>
        <w:t xml:space="preserve">3 </w:t>
      </w:r>
      <w:r w:rsidRPr="00267138">
        <w:rPr>
          <w:rFonts w:ascii="Calibri" w:eastAsia="Calibri" w:hAnsi="Calibri" w:cs="Calibri"/>
        </w:rPr>
        <w:lastRenderedPageBreak/>
        <w:t xml:space="preserve">spoločnosť  investovala do vzdelávania svojich zamestnancov  viac ako </w:t>
      </w:r>
      <w:r w:rsidR="00B94A9E" w:rsidRPr="00267138">
        <w:rPr>
          <w:rFonts w:ascii="Calibri" w:eastAsia="Calibri" w:hAnsi="Calibri" w:cs="Calibri"/>
        </w:rPr>
        <w:t>90</w:t>
      </w:r>
      <w:r w:rsidRPr="00267138">
        <w:rPr>
          <w:rFonts w:ascii="Calibri" w:eastAsia="Calibri" w:hAnsi="Calibri" w:cs="Calibri"/>
        </w:rPr>
        <w:t xml:space="preserve"> tis. Eur čo predstavuje takmer </w:t>
      </w:r>
      <w:r w:rsidR="00B94A9E" w:rsidRPr="00267138">
        <w:rPr>
          <w:rFonts w:ascii="Calibri" w:eastAsia="Calibri" w:hAnsi="Calibri" w:cs="Calibri"/>
        </w:rPr>
        <w:t>195</w:t>
      </w:r>
      <w:r w:rsidRPr="00267138">
        <w:rPr>
          <w:rFonts w:ascii="Calibri" w:eastAsia="Calibri" w:hAnsi="Calibri" w:cs="Calibri"/>
        </w:rPr>
        <w:t xml:space="preserve"> € na zamestnanca. </w:t>
      </w:r>
    </w:p>
    <w:p w:rsidR="00627582" w:rsidRPr="00267138" w:rsidRDefault="00627582" w:rsidP="008730A1">
      <w:pPr>
        <w:spacing w:after="0" w:line="240" w:lineRule="auto"/>
        <w:jc w:val="both"/>
        <w:rPr>
          <w:rFonts w:ascii="Calibri" w:eastAsia="Calibri" w:hAnsi="Calibri" w:cs="Calibri"/>
        </w:rPr>
      </w:pPr>
    </w:p>
    <w:p w:rsidR="008730A1" w:rsidRPr="00267138" w:rsidRDefault="008730A1" w:rsidP="008730A1">
      <w:pPr>
        <w:spacing w:after="0" w:line="240" w:lineRule="auto"/>
        <w:jc w:val="both"/>
        <w:rPr>
          <w:rFonts w:ascii="Calibri" w:eastAsia="Calibri" w:hAnsi="Calibri" w:cs="Calibri"/>
        </w:rPr>
      </w:pPr>
    </w:p>
    <w:tbl>
      <w:tblPr>
        <w:tblW w:w="7093" w:type="dxa"/>
        <w:tblInd w:w="439" w:type="dxa"/>
        <w:tblCellMar>
          <w:left w:w="0" w:type="dxa"/>
          <w:right w:w="0" w:type="dxa"/>
        </w:tblCellMar>
        <w:tblLook w:val="04A0" w:firstRow="1" w:lastRow="0" w:firstColumn="1" w:lastColumn="0" w:noHBand="0" w:noVBand="1"/>
      </w:tblPr>
      <w:tblGrid>
        <w:gridCol w:w="3999"/>
        <w:gridCol w:w="1547"/>
        <w:gridCol w:w="1547"/>
      </w:tblGrid>
      <w:tr w:rsidR="008730A1" w:rsidRPr="00267138" w:rsidTr="008730A1">
        <w:trPr>
          <w:trHeight w:val="321"/>
        </w:trPr>
        <w:tc>
          <w:tcPr>
            <w:tcW w:w="3999" w:type="dxa"/>
            <w:tcBorders>
              <w:top w:val="nil"/>
              <w:left w:val="nil"/>
              <w:bottom w:val="single" w:sz="8" w:space="0" w:color="auto"/>
              <w:right w:val="nil"/>
            </w:tcBorders>
            <w:noWrap/>
            <w:tcMar>
              <w:top w:w="0" w:type="dxa"/>
              <w:left w:w="108" w:type="dxa"/>
              <w:bottom w:w="0" w:type="dxa"/>
              <w:right w:w="108" w:type="dxa"/>
            </w:tcMar>
            <w:hideMark/>
          </w:tcPr>
          <w:p w:rsidR="008730A1" w:rsidRPr="00267138" w:rsidRDefault="008730A1" w:rsidP="008730A1">
            <w:pPr>
              <w:spacing w:after="0" w:line="240" w:lineRule="auto"/>
              <w:rPr>
                <w:rFonts w:ascii="Times New Roman" w:eastAsia="Times New Roman" w:hAnsi="Times New Roman" w:cs="Times New Roman"/>
                <w:sz w:val="20"/>
                <w:szCs w:val="20"/>
              </w:rPr>
            </w:pPr>
          </w:p>
        </w:tc>
        <w:tc>
          <w:tcPr>
            <w:tcW w:w="1547" w:type="dxa"/>
            <w:tcBorders>
              <w:top w:val="nil"/>
              <w:left w:val="nil"/>
              <w:bottom w:val="single" w:sz="8" w:space="0" w:color="auto"/>
              <w:right w:val="nil"/>
            </w:tcBorders>
            <w:noWrap/>
            <w:tcMar>
              <w:top w:w="0" w:type="dxa"/>
              <w:left w:w="108" w:type="dxa"/>
              <w:bottom w:w="0" w:type="dxa"/>
              <w:right w:w="108" w:type="dxa"/>
            </w:tcMar>
            <w:hideMark/>
          </w:tcPr>
          <w:p w:rsidR="008730A1" w:rsidRPr="00267138" w:rsidRDefault="008730A1" w:rsidP="000523B8">
            <w:pPr>
              <w:spacing w:after="0" w:line="240" w:lineRule="auto"/>
              <w:jc w:val="right"/>
              <w:rPr>
                <w:rFonts w:ascii="Calibri" w:eastAsia="Calibri" w:hAnsi="Calibri" w:cs="Calibri"/>
                <w:lang w:eastAsia="en-US"/>
              </w:rPr>
            </w:pPr>
            <w:r w:rsidRPr="00267138">
              <w:rPr>
                <w:rFonts w:ascii="Calibri" w:eastAsia="Calibri" w:hAnsi="Calibri" w:cs="Calibri"/>
                <w:lang w:eastAsia="en-US"/>
              </w:rPr>
              <w:t>k 31.12.201</w:t>
            </w:r>
            <w:r w:rsidR="000523B8" w:rsidRPr="00267138">
              <w:rPr>
                <w:rFonts w:ascii="Calibri" w:eastAsia="Calibri" w:hAnsi="Calibri" w:cs="Calibri"/>
                <w:lang w:eastAsia="en-US"/>
              </w:rPr>
              <w:t>3</w:t>
            </w:r>
          </w:p>
        </w:tc>
        <w:tc>
          <w:tcPr>
            <w:tcW w:w="1547" w:type="dxa"/>
            <w:tcBorders>
              <w:top w:val="nil"/>
              <w:left w:val="nil"/>
              <w:bottom w:val="single" w:sz="8" w:space="0" w:color="auto"/>
              <w:right w:val="nil"/>
            </w:tcBorders>
            <w:tcMar>
              <w:top w:w="0" w:type="dxa"/>
              <w:left w:w="108" w:type="dxa"/>
              <w:bottom w:w="0" w:type="dxa"/>
              <w:right w:w="108" w:type="dxa"/>
            </w:tcMar>
            <w:hideMark/>
          </w:tcPr>
          <w:p w:rsidR="000523B8" w:rsidRPr="00267138" w:rsidRDefault="008730A1" w:rsidP="000523B8">
            <w:pPr>
              <w:spacing w:after="0" w:line="240" w:lineRule="auto"/>
              <w:jc w:val="right"/>
              <w:rPr>
                <w:rFonts w:ascii="Calibri" w:eastAsia="Calibri" w:hAnsi="Calibri" w:cs="Calibri"/>
                <w:lang w:eastAsia="en-US"/>
              </w:rPr>
            </w:pPr>
            <w:r w:rsidRPr="00267138">
              <w:rPr>
                <w:rFonts w:ascii="Calibri" w:eastAsia="Calibri" w:hAnsi="Calibri" w:cs="Calibri"/>
                <w:lang w:eastAsia="en-US"/>
              </w:rPr>
              <w:t>k 31.12.201</w:t>
            </w:r>
            <w:r w:rsidR="000523B8" w:rsidRPr="00267138">
              <w:rPr>
                <w:rFonts w:ascii="Calibri" w:eastAsia="Calibri" w:hAnsi="Calibri" w:cs="Calibri"/>
                <w:lang w:eastAsia="en-US"/>
              </w:rPr>
              <w:t>2</w:t>
            </w:r>
          </w:p>
        </w:tc>
      </w:tr>
      <w:tr w:rsidR="00E61835" w:rsidRPr="00267138" w:rsidTr="008730A1">
        <w:trPr>
          <w:trHeight w:val="306"/>
        </w:trPr>
        <w:tc>
          <w:tcPr>
            <w:tcW w:w="39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rPr>
                <w:rFonts w:ascii="Calibri" w:eastAsia="Calibri" w:hAnsi="Calibri" w:cs="Calibri"/>
                <w:lang w:eastAsia="en-US"/>
              </w:rPr>
            </w:pPr>
            <w:r w:rsidRPr="00267138">
              <w:rPr>
                <w:rFonts w:ascii="Calibri" w:eastAsia="Calibri" w:hAnsi="Calibri" w:cs="Calibri"/>
                <w:lang w:eastAsia="en-US"/>
              </w:rPr>
              <w:t>Výrobní robotníci</w:t>
            </w:r>
          </w:p>
        </w:tc>
        <w:tc>
          <w:tcPr>
            <w:tcW w:w="1547" w:type="dxa"/>
            <w:tcBorders>
              <w:top w:val="nil"/>
              <w:left w:val="nil"/>
              <w:bottom w:val="single" w:sz="8" w:space="0" w:color="auto"/>
              <w:right w:val="single" w:sz="8" w:space="0" w:color="auto"/>
            </w:tcBorders>
            <w:noWrap/>
            <w:tcMar>
              <w:top w:w="0" w:type="dxa"/>
              <w:left w:w="108" w:type="dxa"/>
              <w:bottom w:w="0" w:type="dxa"/>
              <w:right w:w="108" w:type="dxa"/>
            </w:tcMar>
            <w:hideMark/>
          </w:tcPr>
          <w:p w:rsidR="00E61835" w:rsidRPr="00267138" w:rsidRDefault="000523B8" w:rsidP="008730A1">
            <w:pPr>
              <w:spacing w:after="0" w:line="240" w:lineRule="auto"/>
              <w:jc w:val="right"/>
              <w:rPr>
                <w:rFonts w:ascii="Calibri" w:eastAsia="Calibri" w:hAnsi="Calibri" w:cs="Calibri"/>
                <w:lang w:eastAsia="en-US"/>
              </w:rPr>
            </w:pPr>
            <w:r w:rsidRPr="00267138">
              <w:rPr>
                <w:rFonts w:ascii="Calibri" w:eastAsia="Calibri" w:hAnsi="Calibri" w:cs="Calibri"/>
                <w:lang w:eastAsia="en-US"/>
              </w:rPr>
              <w:t>287</w:t>
            </w:r>
          </w:p>
        </w:tc>
        <w:tc>
          <w:tcPr>
            <w:tcW w:w="1547" w:type="dxa"/>
            <w:tcBorders>
              <w:top w:val="nil"/>
              <w:left w:val="nil"/>
              <w:bottom w:val="single" w:sz="8" w:space="0" w:color="auto"/>
              <w:right w:val="single" w:sz="8" w:space="0" w:color="auto"/>
            </w:tcBorders>
            <w:tcMar>
              <w:top w:w="0" w:type="dxa"/>
              <w:left w:w="108" w:type="dxa"/>
              <w:bottom w:w="0" w:type="dxa"/>
              <w:right w:w="108" w:type="dxa"/>
            </w:tcMar>
            <w:hideMark/>
          </w:tcPr>
          <w:p w:rsidR="00E61835" w:rsidRPr="00267138" w:rsidRDefault="00E61835" w:rsidP="000523B8">
            <w:pPr>
              <w:spacing w:after="0" w:line="240" w:lineRule="auto"/>
              <w:jc w:val="right"/>
              <w:rPr>
                <w:rFonts w:ascii="Calibri" w:eastAsia="Calibri" w:hAnsi="Calibri" w:cs="Calibri"/>
                <w:lang w:eastAsia="en-US"/>
              </w:rPr>
            </w:pPr>
            <w:r w:rsidRPr="00267138">
              <w:rPr>
                <w:rFonts w:ascii="Calibri" w:eastAsia="Calibri" w:hAnsi="Calibri" w:cs="Calibri"/>
                <w:lang w:eastAsia="en-US"/>
              </w:rPr>
              <w:t>304</w:t>
            </w:r>
          </w:p>
        </w:tc>
      </w:tr>
      <w:tr w:rsidR="00E61835" w:rsidRPr="00267138" w:rsidTr="008730A1">
        <w:trPr>
          <w:trHeight w:val="306"/>
        </w:trPr>
        <w:tc>
          <w:tcPr>
            <w:tcW w:w="39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rPr>
                <w:rFonts w:ascii="Calibri" w:eastAsia="Calibri" w:hAnsi="Calibri" w:cs="Calibri"/>
                <w:lang w:eastAsia="en-US"/>
              </w:rPr>
            </w:pPr>
            <w:r w:rsidRPr="00267138">
              <w:rPr>
                <w:rFonts w:ascii="Calibri" w:eastAsia="Calibri" w:hAnsi="Calibri" w:cs="Calibri"/>
                <w:lang w:eastAsia="en-US"/>
              </w:rPr>
              <w:t>Nevýrobní robotníci</w:t>
            </w:r>
          </w:p>
        </w:tc>
        <w:tc>
          <w:tcPr>
            <w:tcW w:w="1547" w:type="dxa"/>
            <w:tcBorders>
              <w:top w:val="nil"/>
              <w:left w:val="nil"/>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jc w:val="right"/>
              <w:rPr>
                <w:rFonts w:ascii="Calibri" w:eastAsia="Calibri" w:hAnsi="Calibri" w:cs="Calibri"/>
                <w:lang w:eastAsia="en-US"/>
              </w:rPr>
            </w:pPr>
          </w:p>
          <w:p w:rsidR="000523B8" w:rsidRPr="00267138" w:rsidRDefault="000523B8" w:rsidP="008730A1">
            <w:pPr>
              <w:spacing w:after="0" w:line="240" w:lineRule="auto"/>
              <w:jc w:val="right"/>
              <w:rPr>
                <w:rFonts w:ascii="Calibri" w:eastAsia="Calibri" w:hAnsi="Calibri" w:cs="Calibri"/>
                <w:lang w:eastAsia="en-US"/>
              </w:rPr>
            </w:pPr>
            <w:r w:rsidRPr="00267138">
              <w:rPr>
                <w:rFonts w:ascii="Calibri" w:eastAsia="Calibri" w:hAnsi="Calibri" w:cs="Calibri"/>
                <w:lang w:eastAsia="en-US"/>
              </w:rPr>
              <w:t>43</w:t>
            </w:r>
          </w:p>
        </w:tc>
        <w:tc>
          <w:tcPr>
            <w:tcW w:w="1547" w:type="dxa"/>
            <w:tcBorders>
              <w:top w:val="nil"/>
              <w:left w:val="nil"/>
              <w:bottom w:val="single" w:sz="8" w:space="0" w:color="auto"/>
              <w:right w:val="single" w:sz="8" w:space="0" w:color="auto"/>
            </w:tcBorders>
            <w:tcMar>
              <w:top w:w="0" w:type="dxa"/>
              <w:left w:w="108" w:type="dxa"/>
              <w:bottom w:w="0" w:type="dxa"/>
              <w:right w:w="108" w:type="dxa"/>
            </w:tcMar>
            <w:hideMark/>
          </w:tcPr>
          <w:p w:rsidR="00E61835" w:rsidRPr="00267138" w:rsidRDefault="00E61835" w:rsidP="000523B8">
            <w:pPr>
              <w:spacing w:after="0" w:line="240" w:lineRule="auto"/>
              <w:jc w:val="right"/>
              <w:rPr>
                <w:rFonts w:ascii="Calibri" w:eastAsia="Calibri" w:hAnsi="Calibri" w:cs="Calibri"/>
                <w:lang w:eastAsia="en-US"/>
              </w:rPr>
            </w:pPr>
          </w:p>
          <w:p w:rsidR="00E61835" w:rsidRPr="00267138" w:rsidRDefault="00E61835" w:rsidP="000523B8">
            <w:pPr>
              <w:spacing w:after="0" w:line="240" w:lineRule="auto"/>
              <w:jc w:val="right"/>
              <w:rPr>
                <w:rFonts w:ascii="Calibri" w:eastAsia="Calibri" w:hAnsi="Calibri" w:cs="Calibri"/>
                <w:lang w:eastAsia="en-US"/>
              </w:rPr>
            </w:pPr>
            <w:r w:rsidRPr="00267138">
              <w:rPr>
                <w:rFonts w:ascii="Calibri" w:eastAsia="Calibri" w:hAnsi="Calibri" w:cs="Calibri"/>
                <w:lang w:eastAsia="en-US"/>
              </w:rPr>
              <w:t>52</w:t>
            </w:r>
          </w:p>
        </w:tc>
      </w:tr>
      <w:tr w:rsidR="00E61835" w:rsidRPr="00267138" w:rsidTr="008730A1">
        <w:trPr>
          <w:trHeight w:val="306"/>
        </w:trPr>
        <w:tc>
          <w:tcPr>
            <w:tcW w:w="39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rPr>
                <w:rFonts w:ascii="Calibri" w:eastAsia="Calibri" w:hAnsi="Calibri" w:cs="Calibri"/>
                <w:lang w:eastAsia="en-US"/>
              </w:rPr>
            </w:pPr>
            <w:r w:rsidRPr="00267138">
              <w:rPr>
                <w:rFonts w:ascii="Calibri" w:eastAsia="Calibri" w:hAnsi="Calibri" w:cs="Calibri"/>
                <w:lang w:eastAsia="en-US"/>
              </w:rPr>
              <w:t>THP</w:t>
            </w:r>
          </w:p>
        </w:tc>
        <w:tc>
          <w:tcPr>
            <w:tcW w:w="1547" w:type="dxa"/>
            <w:tcBorders>
              <w:top w:val="nil"/>
              <w:left w:val="nil"/>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jc w:val="right"/>
              <w:rPr>
                <w:rFonts w:ascii="Calibri" w:eastAsia="Calibri" w:hAnsi="Calibri" w:cs="Calibri"/>
                <w:lang w:eastAsia="en-US"/>
              </w:rPr>
            </w:pPr>
            <w:r w:rsidRPr="00267138">
              <w:rPr>
                <w:rFonts w:ascii="Calibri" w:eastAsia="Calibri" w:hAnsi="Calibri" w:cs="Calibri"/>
                <w:lang w:eastAsia="en-US"/>
              </w:rPr>
              <w:t>136</w:t>
            </w:r>
          </w:p>
        </w:tc>
        <w:tc>
          <w:tcPr>
            <w:tcW w:w="1547" w:type="dxa"/>
            <w:tcBorders>
              <w:top w:val="nil"/>
              <w:left w:val="nil"/>
              <w:bottom w:val="single" w:sz="8" w:space="0" w:color="auto"/>
              <w:right w:val="single" w:sz="8" w:space="0" w:color="auto"/>
            </w:tcBorders>
            <w:tcMar>
              <w:top w:w="0" w:type="dxa"/>
              <w:left w:w="108" w:type="dxa"/>
              <w:bottom w:w="0" w:type="dxa"/>
              <w:right w:w="108" w:type="dxa"/>
            </w:tcMar>
            <w:hideMark/>
          </w:tcPr>
          <w:p w:rsidR="00E61835" w:rsidRPr="00267138" w:rsidRDefault="00E61835" w:rsidP="000523B8">
            <w:pPr>
              <w:spacing w:after="0" w:line="240" w:lineRule="auto"/>
              <w:jc w:val="right"/>
              <w:rPr>
                <w:rFonts w:ascii="Calibri" w:eastAsia="Calibri" w:hAnsi="Calibri" w:cs="Calibri"/>
                <w:lang w:eastAsia="en-US"/>
              </w:rPr>
            </w:pPr>
            <w:r w:rsidRPr="00267138">
              <w:rPr>
                <w:rFonts w:ascii="Calibri" w:eastAsia="Calibri" w:hAnsi="Calibri" w:cs="Calibri"/>
                <w:lang w:eastAsia="en-US"/>
              </w:rPr>
              <w:t>136</w:t>
            </w:r>
          </w:p>
        </w:tc>
      </w:tr>
      <w:tr w:rsidR="00E61835" w:rsidRPr="008730A1" w:rsidTr="008730A1">
        <w:trPr>
          <w:trHeight w:val="321"/>
        </w:trPr>
        <w:tc>
          <w:tcPr>
            <w:tcW w:w="3999" w:type="dxa"/>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rsidR="00E61835" w:rsidRPr="00267138" w:rsidRDefault="00E61835" w:rsidP="008730A1">
            <w:pPr>
              <w:spacing w:after="0" w:line="240" w:lineRule="auto"/>
              <w:rPr>
                <w:rFonts w:ascii="Calibri" w:eastAsia="Calibri" w:hAnsi="Calibri" w:cs="Calibri"/>
                <w:b/>
                <w:bCs/>
                <w:lang w:eastAsia="en-US"/>
              </w:rPr>
            </w:pPr>
            <w:r w:rsidRPr="00267138">
              <w:rPr>
                <w:rFonts w:ascii="Calibri" w:eastAsia="Calibri" w:hAnsi="Calibri" w:cs="Calibri"/>
                <w:b/>
                <w:bCs/>
                <w:lang w:eastAsia="en-US"/>
              </w:rPr>
              <w:t>Spolu</w:t>
            </w:r>
          </w:p>
        </w:tc>
        <w:tc>
          <w:tcPr>
            <w:tcW w:w="1547" w:type="dxa"/>
            <w:tcBorders>
              <w:top w:val="nil"/>
              <w:left w:val="nil"/>
              <w:bottom w:val="single" w:sz="8" w:space="0" w:color="auto"/>
              <w:right w:val="single" w:sz="8" w:space="0" w:color="auto"/>
            </w:tcBorders>
            <w:noWrap/>
            <w:tcMar>
              <w:top w:w="0" w:type="dxa"/>
              <w:left w:w="108" w:type="dxa"/>
              <w:bottom w:w="0" w:type="dxa"/>
              <w:right w:w="108" w:type="dxa"/>
            </w:tcMar>
            <w:hideMark/>
          </w:tcPr>
          <w:p w:rsidR="00E61835" w:rsidRPr="00267138" w:rsidRDefault="000523B8" w:rsidP="008730A1">
            <w:pPr>
              <w:spacing w:after="0" w:line="240" w:lineRule="auto"/>
              <w:jc w:val="right"/>
              <w:rPr>
                <w:rFonts w:ascii="Calibri" w:eastAsia="Calibri" w:hAnsi="Calibri" w:cs="Calibri"/>
                <w:b/>
                <w:bCs/>
                <w:lang w:eastAsia="en-US"/>
              </w:rPr>
            </w:pPr>
            <w:r w:rsidRPr="00267138">
              <w:rPr>
                <w:rFonts w:ascii="Calibri" w:eastAsia="Calibri" w:hAnsi="Calibri" w:cs="Calibri"/>
                <w:b/>
                <w:bCs/>
                <w:lang w:eastAsia="en-US"/>
              </w:rPr>
              <w:t>466</w:t>
            </w:r>
          </w:p>
        </w:tc>
        <w:tc>
          <w:tcPr>
            <w:tcW w:w="1547" w:type="dxa"/>
            <w:tcBorders>
              <w:top w:val="nil"/>
              <w:left w:val="nil"/>
              <w:bottom w:val="single" w:sz="8" w:space="0" w:color="auto"/>
              <w:right w:val="single" w:sz="8" w:space="0" w:color="auto"/>
            </w:tcBorders>
            <w:tcMar>
              <w:top w:w="0" w:type="dxa"/>
              <w:left w:w="108" w:type="dxa"/>
              <w:bottom w:w="0" w:type="dxa"/>
              <w:right w:w="108" w:type="dxa"/>
            </w:tcMar>
            <w:hideMark/>
          </w:tcPr>
          <w:p w:rsidR="00E61835" w:rsidRPr="00267138" w:rsidRDefault="00E61835" w:rsidP="000523B8">
            <w:pPr>
              <w:spacing w:after="0" w:line="240" w:lineRule="auto"/>
              <w:jc w:val="right"/>
              <w:rPr>
                <w:rFonts w:ascii="Calibri" w:eastAsia="Calibri" w:hAnsi="Calibri" w:cs="Calibri"/>
                <w:b/>
                <w:bCs/>
                <w:lang w:eastAsia="en-US"/>
              </w:rPr>
            </w:pPr>
            <w:r w:rsidRPr="00267138">
              <w:rPr>
                <w:rFonts w:ascii="Calibri" w:eastAsia="Calibri" w:hAnsi="Calibri" w:cs="Calibri"/>
                <w:b/>
                <w:bCs/>
                <w:lang w:eastAsia="en-US"/>
              </w:rPr>
              <w:t>492</w:t>
            </w:r>
          </w:p>
        </w:tc>
      </w:tr>
    </w:tbl>
    <w:p w:rsidR="007361C3" w:rsidRPr="00F31326" w:rsidRDefault="007361C3" w:rsidP="007361C3">
      <w:pPr>
        <w:spacing w:after="0" w:line="240" w:lineRule="auto"/>
        <w:jc w:val="both"/>
        <w:rPr>
          <w:color w:val="FF0000"/>
        </w:rPr>
      </w:pPr>
    </w:p>
    <w:p w:rsidR="007361C3" w:rsidRPr="008730A1" w:rsidRDefault="007361C3" w:rsidP="007361C3">
      <w:pPr>
        <w:pStyle w:val="Odsekzoznamu"/>
        <w:numPr>
          <w:ilvl w:val="0"/>
          <w:numId w:val="5"/>
        </w:numPr>
        <w:spacing w:after="0" w:line="240" w:lineRule="auto"/>
        <w:jc w:val="both"/>
        <w:rPr>
          <w:b/>
          <w:sz w:val="24"/>
        </w:rPr>
      </w:pPr>
      <w:r w:rsidRPr="008730A1">
        <w:rPr>
          <w:b/>
          <w:sz w:val="24"/>
        </w:rPr>
        <w:t>Environmentálna politika a spoločenská zodpovednosť</w:t>
      </w:r>
    </w:p>
    <w:p w:rsidR="007361C3" w:rsidRPr="00F31326" w:rsidRDefault="007361C3" w:rsidP="007361C3">
      <w:pPr>
        <w:spacing w:after="0" w:line="240" w:lineRule="auto"/>
        <w:jc w:val="both"/>
        <w:rPr>
          <w:color w:val="FF0000"/>
        </w:rPr>
      </w:pPr>
    </w:p>
    <w:p w:rsidR="008730A1" w:rsidRDefault="008730A1" w:rsidP="008730A1">
      <w:pPr>
        <w:spacing w:after="0" w:line="240" w:lineRule="auto"/>
        <w:jc w:val="both"/>
      </w:pPr>
      <w:r>
        <w:t>Ani v r. 201</w:t>
      </w:r>
      <w:r w:rsidR="00267138">
        <w:t>3</w:t>
      </w:r>
      <w:r w:rsidR="006115AF">
        <w:t xml:space="preserve"> </w:t>
      </w:r>
      <w:r>
        <w:t>spoločnosť ZTS Strojárne, s.r.o. nezabudla na svoju úlohu v spoločnosti. Realizovala viaceré aktivity, ktoré viedli k zlepšeniu životného a spoločenského prostredia v regióne. Spoločnosť investovala do pracovného prostredia v lakovni a vo zvarovniach.</w:t>
      </w:r>
    </w:p>
    <w:p w:rsidR="008730A1" w:rsidRDefault="008730A1" w:rsidP="008730A1">
      <w:pPr>
        <w:spacing w:after="0" w:line="240" w:lineRule="auto"/>
        <w:jc w:val="both"/>
      </w:pPr>
    </w:p>
    <w:p w:rsidR="008730A1" w:rsidRDefault="008730A1" w:rsidP="008730A1">
      <w:pPr>
        <w:spacing w:after="0" w:line="240" w:lineRule="auto"/>
        <w:jc w:val="both"/>
      </w:pPr>
      <w:r>
        <w:t>Nepriamo podporuje neinvestičný fond Námestovský anjel, ktorý sa snaží v regióne pomáhať soc</w:t>
      </w:r>
      <w:r w:rsidR="00267138">
        <w:t>iálne slabším rodinám. V r. 2013</w:t>
      </w:r>
      <w:r>
        <w:t xml:space="preserve"> sa uskutočnil prvý </w:t>
      </w:r>
      <w:r w:rsidR="00267138">
        <w:t>rodinný deň</w:t>
      </w:r>
      <w:r>
        <w:t xml:space="preserve">, ktorého súčasťou boli rôzne spoločenské aktivity. </w:t>
      </w:r>
    </w:p>
    <w:p w:rsidR="008730A1" w:rsidRDefault="008730A1" w:rsidP="008730A1">
      <w:pPr>
        <w:spacing w:after="0" w:line="240" w:lineRule="auto"/>
        <w:jc w:val="both"/>
      </w:pPr>
      <w:r>
        <w:t>Spoločnosť investovala viac ako 140 tis. Eur do zlepšenia životného prostredia. Spoločnosť triedi odpady na viac ako 20 druhov, neustále s nimi nakladá efektívnejšie, čo umožňuje aj ich opätovné využívanie. Spoločnosť vlastní certifikát podľa normy ISO 14001 (SEM – Systém environmentálneho manažérstva)</w:t>
      </w:r>
    </w:p>
    <w:p w:rsidR="00A23E4D" w:rsidRPr="00F31326" w:rsidRDefault="00A23E4D" w:rsidP="007361C3">
      <w:pPr>
        <w:spacing w:after="0" w:line="240" w:lineRule="auto"/>
        <w:jc w:val="both"/>
        <w:rPr>
          <w:color w:val="FF0000"/>
        </w:rPr>
      </w:pPr>
    </w:p>
    <w:p w:rsidR="007361C3" w:rsidRPr="00953A74" w:rsidRDefault="007361C3" w:rsidP="007361C3">
      <w:pPr>
        <w:pStyle w:val="Odsekzoznamu"/>
        <w:numPr>
          <w:ilvl w:val="0"/>
          <w:numId w:val="5"/>
        </w:numPr>
        <w:spacing w:after="0" w:line="240" w:lineRule="auto"/>
        <w:jc w:val="both"/>
        <w:rPr>
          <w:b/>
          <w:color w:val="000000" w:themeColor="text1"/>
          <w:sz w:val="24"/>
        </w:rPr>
      </w:pPr>
      <w:r w:rsidRPr="00953A74">
        <w:rPr>
          <w:b/>
          <w:color w:val="000000" w:themeColor="text1"/>
          <w:sz w:val="24"/>
        </w:rPr>
        <w:t>Systém kvality</w:t>
      </w:r>
    </w:p>
    <w:p w:rsidR="007361C3" w:rsidRPr="00F31326" w:rsidRDefault="007361C3" w:rsidP="007361C3">
      <w:pPr>
        <w:spacing w:after="0" w:line="240" w:lineRule="auto"/>
        <w:jc w:val="both"/>
        <w:rPr>
          <w:color w:val="FF0000"/>
        </w:rPr>
      </w:pPr>
    </w:p>
    <w:p w:rsidR="00953A74" w:rsidRPr="00953A74" w:rsidRDefault="00953A74" w:rsidP="00953A74">
      <w:pPr>
        <w:spacing w:after="0" w:line="240" w:lineRule="auto"/>
        <w:jc w:val="both"/>
        <w:rPr>
          <w:color w:val="000000" w:themeColor="text1"/>
        </w:rPr>
      </w:pPr>
      <w:r w:rsidRPr="00953A74">
        <w:rPr>
          <w:color w:val="000000" w:themeColor="text1"/>
        </w:rPr>
        <w:t>Fungujúcim systémom kvality sa snaží spoločnosť zabezpečiť, aby všetky zainteresované strany cieľavedome prispievali k jej rozvoju.</w:t>
      </w:r>
    </w:p>
    <w:p w:rsidR="00953A74" w:rsidRPr="00953A74" w:rsidRDefault="00953A74" w:rsidP="00953A74">
      <w:pPr>
        <w:spacing w:after="0" w:line="240" w:lineRule="auto"/>
        <w:jc w:val="both"/>
        <w:rPr>
          <w:color w:val="000000" w:themeColor="text1"/>
        </w:rPr>
      </w:pPr>
    </w:p>
    <w:p w:rsidR="00953A74" w:rsidRPr="00267138" w:rsidRDefault="00953A74" w:rsidP="00267138">
      <w:pPr>
        <w:spacing w:after="0" w:line="240" w:lineRule="auto"/>
        <w:jc w:val="both"/>
        <w:rPr>
          <w:color w:val="000000" w:themeColor="text1"/>
        </w:rPr>
      </w:pPr>
      <w:r w:rsidRPr="00953A74">
        <w:rPr>
          <w:color w:val="000000" w:themeColor="text1"/>
        </w:rPr>
        <w:t xml:space="preserve">Zákazník je náš </w:t>
      </w:r>
      <w:r w:rsidRPr="00267138">
        <w:rPr>
          <w:color w:val="000000" w:themeColor="text1"/>
        </w:rPr>
        <w:t>partner</w:t>
      </w:r>
    </w:p>
    <w:p w:rsidR="00953A74" w:rsidRPr="00267138" w:rsidRDefault="00953A74" w:rsidP="00267138">
      <w:pPr>
        <w:spacing w:after="0" w:line="240" w:lineRule="auto"/>
        <w:jc w:val="both"/>
        <w:rPr>
          <w:color w:val="000000" w:themeColor="text1"/>
        </w:rPr>
      </w:pPr>
      <w:r w:rsidRPr="00267138">
        <w:rPr>
          <w:color w:val="000000" w:themeColor="text1"/>
        </w:rPr>
        <w:t>Reagujeme na požiadavky našich zákazníkov a prehlbujeme partnerstvo s nimi. Našou ambíciou je prekonávať ich očakávania. Na prvom mieste je kvalita, ktorú garantujeme kvalitnými výrobkami, službami a komunikáciou.</w:t>
      </w:r>
    </w:p>
    <w:p w:rsidR="00953A74" w:rsidRPr="00267138" w:rsidRDefault="00953A74" w:rsidP="00267138">
      <w:pPr>
        <w:spacing w:after="0" w:line="240" w:lineRule="auto"/>
        <w:jc w:val="both"/>
        <w:rPr>
          <w:color w:val="000000" w:themeColor="text1"/>
        </w:rPr>
      </w:pPr>
    </w:p>
    <w:p w:rsidR="00953A74" w:rsidRPr="00267138" w:rsidRDefault="00953A74" w:rsidP="00267138">
      <w:pPr>
        <w:spacing w:after="0" w:line="240" w:lineRule="auto"/>
        <w:jc w:val="both"/>
        <w:rPr>
          <w:color w:val="000000" w:themeColor="text1"/>
        </w:rPr>
      </w:pPr>
      <w:r w:rsidRPr="00267138">
        <w:rPr>
          <w:color w:val="000000" w:themeColor="text1"/>
        </w:rPr>
        <w:t>Hospodárnosť, efektívnosť a ziskovosť</w:t>
      </w:r>
    </w:p>
    <w:p w:rsidR="00953A74" w:rsidRPr="00267138" w:rsidRDefault="00953A74" w:rsidP="00267138">
      <w:pPr>
        <w:spacing w:after="0" w:line="240" w:lineRule="auto"/>
        <w:jc w:val="both"/>
        <w:rPr>
          <w:color w:val="000000" w:themeColor="text1"/>
        </w:rPr>
      </w:pPr>
      <w:r w:rsidRPr="00267138">
        <w:rPr>
          <w:color w:val="000000" w:themeColor="text1"/>
        </w:rPr>
        <w:t>Hodnotením procesov pravidelne vytvárame nástroj pre meranie ich efektívnosti. Trvalým cieľom je dosahovanie zisku pomocou znižovania nákladov, zvyšovania produktivity a efektivity.</w:t>
      </w:r>
    </w:p>
    <w:p w:rsidR="00953A74" w:rsidRPr="00267138" w:rsidRDefault="00953A74" w:rsidP="00267138">
      <w:pPr>
        <w:spacing w:after="0" w:line="240" w:lineRule="auto"/>
        <w:jc w:val="both"/>
        <w:rPr>
          <w:color w:val="000000" w:themeColor="text1"/>
        </w:rPr>
      </w:pPr>
    </w:p>
    <w:p w:rsidR="00953A74" w:rsidRPr="00267138" w:rsidRDefault="00953A74" w:rsidP="00267138">
      <w:pPr>
        <w:spacing w:after="0" w:line="240" w:lineRule="auto"/>
        <w:jc w:val="both"/>
        <w:rPr>
          <w:color w:val="000000" w:themeColor="text1"/>
        </w:rPr>
      </w:pPr>
      <w:r w:rsidRPr="00267138">
        <w:rPr>
          <w:color w:val="000000" w:themeColor="text1"/>
        </w:rPr>
        <w:t>Zamestnanci spoločnosti</w:t>
      </w:r>
    </w:p>
    <w:p w:rsidR="00953A74" w:rsidRPr="00267138" w:rsidRDefault="00953A74" w:rsidP="00267138">
      <w:pPr>
        <w:spacing w:after="0" w:line="240" w:lineRule="auto"/>
        <w:jc w:val="both"/>
        <w:rPr>
          <w:color w:val="000000" w:themeColor="text1"/>
        </w:rPr>
      </w:pPr>
      <w:r w:rsidRPr="00267138">
        <w:rPr>
          <w:color w:val="000000" w:themeColor="text1"/>
        </w:rPr>
        <w:t>Vážime si energetizovaných, tvorivých a odborne zdatných pracovníkov. Motiváciou k produktívnej a kvalitne odvedenej práci vytvárame predpoklady pre zvýšenie ekonomického zhodnotenia a uspokojenie z práce každého zamestnanca. Naším cieľom je vytvoriť v zamestnancoch pocit hrdosti na svoju prácu a príslušnosť k našej spoločnosti.</w:t>
      </w:r>
    </w:p>
    <w:p w:rsidR="00953A74" w:rsidRPr="00267138" w:rsidRDefault="00953A74" w:rsidP="00267138">
      <w:pPr>
        <w:spacing w:after="0" w:line="240" w:lineRule="auto"/>
        <w:jc w:val="both"/>
        <w:rPr>
          <w:color w:val="000000" w:themeColor="text1"/>
        </w:rPr>
      </w:pPr>
    </w:p>
    <w:p w:rsidR="00953A74" w:rsidRPr="00267138" w:rsidRDefault="00953A74" w:rsidP="00267138">
      <w:pPr>
        <w:spacing w:after="0" w:line="240" w:lineRule="auto"/>
        <w:jc w:val="both"/>
        <w:rPr>
          <w:color w:val="000000" w:themeColor="text1"/>
        </w:rPr>
      </w:pPr>
      <w:r w:rsidRPr="00267138">
        <w:rPr>
          <w:color w:val="000000" w:themeColor="text1"/>
        </w:rPr>
        <w:t>Spoločnosť je certifikovaná podľa normy ISO 9001 (SMK – systém manažérstva kvality) a ISO 14001 (EMS – environmentálny manažérsky systém).</w:t>
      </w:r>
    </w:p>
    <w:p w:rsidR="00A23E4D" w:rsidRPr="00267138" w:rsidRDefault="00267138" w:rsidP="00267138">
      <w:pPr>
        <w:spacing w:after="0" w:line="240" w:lineRule="auto"/>
        <w:jc w:val="both"/>
        <w:rPr>
          <w:color w:val="000000" w:themeColor="text1"/>
        </w:rPr>
      </w:pPr>
      <w:r w:rsidRPr="00267138">
        <w:rPr>
          <w:color w:val="000000" w:themeColor="text1"/>
        </w:rPr>
        <w:t>V r. 2013</w:t>
      </w:r>
      <w:r w:rsidR="00953A74" w:rsidRPr="00267138">
        <w:rPr>
          <w:color w:val="000000" w:themeColor="text1"/>
        </w:rPr>
        <w:t xml:space="preserve"> spoločnosť dosiahla zlepšenie zákazníkom sledovanej úrovne kvality v ppm (počet nezhodných výrobkov na milión vyrobených) o ďalších </w:t>
      </w:r>
      <w:r w:rsidRPr="00267138">
        <w:rPr>
          <w:color w:val="000000" w:themeColor="text1"/>
        </w:rPr>
        <w:t>6% na úroveň 270</w:t>
      </w:r>
      <w:r w:rsidR="00953A74" w:rsidRPr="00267138">
        <w:rPr>
          <w:color w:val="000000" w:themeColor="text1"/>
        </w:rPr>
        <w:t xml:space="preserve"> ppm.</w:t>
      </w:r>
    </w:p>
    <w:p w:rsidR="008730A1" w:rsidRPr="00267138" w:rsidRDefault="008730A1" w:rsidP="00267138">
      <w:pPr>
        <w:spacing w:after="0" w:line="240" w:lineRule="auto"/>
        <w:jc w:val="both"/>
      </w:pPr>
    </w:p>
    <w:p w:rsidR="00627582" w:rsidRPr="00267138" w:rsidRDefault="00627582" w:rsidP="00267138">
      <w:pPr>
        <w:spacing w:after="0" w:line="240" w:lineRule="auto"/>
        <w:jc w:val="both"/>
      </w:pPr>
    </w:p>
    <w:p w:rsidR="007361C3" w:rsidRPr="00267138" w:rsidRDefault="007361C3" w:rsidP="00267138">
      <w:pPr>
        <w:pStyle w:val="Odsekzoznamu"/>
        <w:numPr>
          <w:ilvl w:val="0"/>
          <w:numId w:val="5"/>
        </w:numPr>
        <w:spacing w:after="0" w:line="240" w:lineRule="auto"/>
        <w:jc w:val="both"/>
        <w:rPr>
          <w:b/>
          <w:sz w:val="24"/>
        </w:rPr>
      </w:pPr>
      <w:r w:rsidRPr="00267138">
        <w:rPr>
          <w:b/>
          <w:sz w:val="24"/>
        </w:rPr>
        <w:t>Financie a obchod</w:t>
      </w:r>
    </w:p>
    <w:p w:rsidR="007361C3" w:rsidRPr="00267138" w:rsidRDefault="007361C3" w:rsidP="00267138">
      <w:pPr>
        <w:spacing w:after="0" w:line="240" w:lineRule="auto"/>
        <w:jc w:val="both"/>
      </w:pPr>
    </w:p>
    <w:p w:rsidR="00F8365A" w:rsidRPr="00267138" w:rsidRDefault="00F8365A" w:rsidP="00267138">
      <w:pPr>
        <w:pStyle w:val="Odsekzoznamu"/>
        <w:numPr>
          <w:ilvl w:val="0"/>
          <w:numId w:val="33"/>
        </w:numPr>
        <w:spacing w:line="240" w:lineRule="auto"/>
        <w:ind w:left="1134"/>
        <w:rPr>
          <w:i/>
        </w:rPr>
      </w:pPr>
      <w:r w:rsidRPr="00267138">
        <w:rPr>
          <w:i/>
        </w:rPr>
        <w:t>Výkaz ziskov a</w:t>
      </w:r>
      <w:r w:rsidR="003B4D84" w:rsidRPr="00267138">
        <w:rPr>
          <w:i/>
        </w:rPr>
        <w:t> </w:t>
      </w:r>
      <w:r w:rsidRPr="00267138">
        <w:rPr>
          <w:i/>
        </w:rPr>
        <w:t>strát</w:t>
      </w:r>
    </w:p>
    <w:tbl>
      <w:tblPr>
        <w:tblW w:w="0" w:type="auto"/>
        <w:jc w:val="center"/>
        <w:tblInd w:w="55" w:type="dxa"/>
        <w:tblCellMar>
          <w:left w:w="70" w:type="dxa"/>
          <w:right w:w="70" w:type="dxa"/>
        </w:tblCellMar>
        <w:tblLook w:val="04A0" w:firstRow="1" w:lastRow="0" w:firstColumn="1" w:lastColumn="0" w:noHBand="0" w:noVBand="1"/>
      </w:tblPr>
      <w:tblGrid>
        <w:gridCol w:w="250"/>
        <w:gridCol w:w="1791"/>
        <w:gridCol w:w="1187"/>
        <w:gridCol w:w="1187"/>
        <w:gridCol w:w="910"/>
      </w:tblGrid>
      <w:tr w:rsidR="003B4D84" w:rsidRPr="00267138" w:rsidTr="003B4D84">
        <w:trPr>
          <w:trHeight w:val="315"/>
          <w:jc w:val="center"/>
        </w:trPr>
        <w:tc>
          <w:tcPr>
            <w:tcW w:w="0" w:type="auto"/>
            <w:noWrap/>
            <w:vAlign w:val="bottom"/>
            <w:hideMark/>
          </w:tcPr>
          <w:p w:rsidR="003B4D84" w:rsidRPr="00267138" w:rsidRDefault="003B4D84" w:rsidP="00267138"/>
        </w:tc>
        <w:tc>
          <w:tcPr>
            <w:tcW w:w="0" w:type="auto"/>
            <w:noWrap/>
            <w:vAlign w:val="bottom"/>
            <w:hideMark/>
          </w:tcPr>
          <w:p w:rsidR="003B4D84" w:rsidRPr="00267138" w:rsidRDefault="003B4D84" w:rsidP="00267138"/>
        </w:tc>
        <w:tc>
          <w:tcPr>
            <w:tcW w:w="0" w:type="auto"/>
            <w:noWrap/>
            <w:vAlign w:val="center"/>
            <w:hideMark/>
          </w:tcPr>
          <w:p w:rsidR="003B4D84" w:rsidRPr="00267138" w:rsidRDefault="003B4D84"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201</w:t>
            </w:r>
            <w:r w:rsidR="000C6FEA" w:rsidRPr="00267138">
              <w:rPr>
                <w:rFonts w:ascii="Calibri" w:eastAsia="Times New Roman" w:hAnsi="Calibri" w:cs="Times New Roman"/>
              </w:rPr>
              <w:t>3</w:t>
            </w:r>
          </w:p>
        </w:tc>
        <w:tc>
          <w:tcPr>
            <w:tcW w:w="0" w:type="auto"/>
            <w:noWrap/>
            <w:vAlign w:val="center"/>
            <w:hideMark/>
          </w:tcPr>
          <w:p w:rsidR="003B4D84" w:rsidRPr="00267138" w:rsidRDefault="003B4D84"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201</w:t>
            </w:r>
            <w:r w:rsidR="000C6FEA" w:rsidRPr="00267138">
              <w:rPr>
                <w:rFonts w:ascii="Calibri" w:eastAsia="Times New Roman" w:hAnsi="Calibri" w:cs="Times New Roman"/>
              </w:rPr>
              <w:t>2</w:t>
            </w:r>
          </w:p>
        </w:tc>
        <w:tc>
          <w:tcPr>
            <w:tcW w:w="0" w:type="auto"/>
            <w:noWrap/>
            <w:vAlign w:val="center"/>
            <w:hideMark/>
          </w:tcPr>
          <w:p w:rsidR="003B4D84" w:rsidRPr="00267138" w:rsidRDefault="003B4D84"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YoY (%)</w:t>
            </w:r>
          </w:p>
        </w:tc>
      </w:tr>
      <w:tr w:rsidR="00365E0B" w:rsidRPr="00267138" w:rsidTr="003B4D84">
        <w:trPr>
          <w:trHeight w:val="315"/>
          <w:jc w:val="center"/>
        </w:trPr>
        <w:tc>
          <w:tcPr>
            <w:tcW w:w="0" w:type="auto"/>
            <w:tcBorders>
              <w:top w:val="single" w:sz="8" w:space="0" w:color="auto"/>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single" w:sz="8" w:space="0" w:color="auto"/>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Obchodná marža</w:t>
            </w:r>
          </w:p>
        </w:tc>
        <w:tc>
          <w:tcPr>
            <w:tcW w:w="0" w:type="auto"/>
            <w:tcBorders>
              <w:top w:val="single" w:sz="8" w:space="0" w:color="auto"/>
              <w:left w:val="nil"/>
              <w:bottom w:val="nil"/>
              <w:right w:val="nil"/>
            </w:tcBorders>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0C6FEA" w:rsidRPr="00267138">
              <w:rPr>
                <w:rFonts w:ascii="Calibri" w:eastAsia="Times New Roman" w:hAnsi="Calibri" w:cs="Times New Roman"/>
              </w:rPr>
              <w:t>88,15</w:t>
            </w:r>
          </w:p>
        </w:tc>
        <w:tc>
          <w:tcPr>
            <w:tcW w:w="0" w:type="auto"/>
            <w:tcBorders>
              <w:top w:val="single" w:sz="8" w:space="0" w:color="auto"/>
              <w:left w:val="nil"/>
              <w:bottom w:val="nil"/>
              <w:right w:val="nil"/>
            </w:tcBorders>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€ 117,01</w:t>
            </w:r>
          </w:p>
        </w:tc>
        <w:tc>
          <w:tcPr>
            <w:tcW w:w="0" w:type="auto"/>
            <w:tcBorders>
              <w:top w:val="single" w:sz="8" w:space="0" w:color="auto"/>
              <w:left w:val="nil"/>
              <w:bottom w:val="nil"/>
              <w:right w:val="single" w:sz="8" w:space="0" w:color="auto"/>
            </w:tcBorders>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r w:rsidR="000523B8" w:rsidRPr="00267138">
              <w:rPr>
                <w:rFonts w:ascii="Calibri" w:eastAsia="Times New Roman" w:hAnsi="Calibri" w:cs="Times New Roman"/>
                <w:color w:val="000000"/>
              </w:rPr>
              <w:t>24,66</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Výroba</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€ 26 </w:t>
            </w:r>
            <w:r w:rsidR="000C6FEA" w:rsidRPr="00267138">
              <w:rPr>
                <w:rFonts w:ascii="Calibri" w:eastAsia="Times New Roman" w:hAnsi="Calibri" w:cs="Times New Roman"/>
              </w:rPr>
              <w:t>765</w:t>
            </w:r>
            <w:r w:rsidRPr="00267138">
              <w:rPr>
                <w:rFonts w:ascii="Calibri" w:eastAsia="Times New Roman" w:hAnsi="Calibri" w:cs="Times New Roman"/>
              </w:rPr>
              <w:t>,</w:t>
            </w:r>
            <w:r w:rsidR="000C6FEA" w:rsidRPr="00267138">
              <w:rPr>
                <w:rFonts w:ascii="Calibri" w:eastAsia="Times New Roman" w:hAnsi="Calibri" w:cs="Times New Roman"/>
              </w:rPr>
              <w:t>99</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€ 26 816,33</w:t>
            </w:r>
          </w:p>
        </w:tc>
        <w:tc>
          <w:tcPr>
            <w:tcW w:w="0" w:type="auto"/>
            <w:tcBorders>
              <w:top w:val="nil"/>
              <w:left w:val="nil"/>
              <w:bottom w:val="nil"/>
              <w:right w:val="single" w:sz="8" w:space="0" w:color="auto"/>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w:t>
            </w:r>
            <w:r w:rsidR="000523B8" w:rsidRPr="00267138">
              <w:rPr>
                <w:rFonts w:ascii="Calibri" w:eastAsia="Times New Roman" w:hAnsi="Calibri" w:cs="Times New Roman"/>
                <w:color w:val="000000"/>
              </w:rPr>
              <w:t>19</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Výrobná spotreba</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€ 17</w:t>
            </w:r>
            <w:r w:rsidR="000C6FEA" w:rsidRPr="00267138">
              <w:rPr>
                <w:rFonts w:ascii="Calibri" w:eastAsia="Times New Roman" w:hAnsi="Calibri" w:cs="Times New Roman"/>
              </w:rPr>
              <w:t> 096,73</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€ 17 111,95</w:t>
            </w:r>
          </w:p>
        </w:tc>
        <w:tc>
          <w:tcPr>
            <w:tcW w:w="0" w:type="auto"/>
            <w:tcBorders>
              <w:top w:val="nil"/>
              <w:left w:val="nil"/>
              <w:bottom w:val="nil"/>
              <w:right w:val="single" w:sz="8" w:space="0" w:color="auto"/>
            </w:tcBorders>
            <w:shd w:val="clear" w:color="auto" w:fill="D8D8D8"/>
            <w:noWrap/>
            <w:vAlign w:val="center"/>
            <w:hideMark/>
          </w:tcPr>
          <w:p w:rsidR="00365E0B" w:rsidRPr="00267138" w:rsidRDefault="000523B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-0,09</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Pridaná hodnota I</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€ 9</w:t>
            </w:r>
            <w:r w:rsidR="000C6FEA" w:rsidRPr="00267138">
              <w:rPr>
                <w:rFonts w:ascii="Calibri" w:eastAsia="Times New Roman" w:hAnsi="Calibri" w:cs="Times New Roman"/>
              </w:rPr>
              <w:t> 757,41</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€ 9 821,39</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r w:rsidR="000523B8" w:rsidRPr="00267138">
              <w:rPr>
                <w:rFonts w:ascii="Calibri" w:eastAsia="Times New Roman" w:hAnsi="Calibri" w:cs="Times New Roman"/>
                <w:color w:val="000000"/>
              </w:rPr>
              <w:t>0,65</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Osobné náklady</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€ 7</w:t>
            </w:r>
            <w:r w:rsidR="000C6FEA" w:rsidRPr="00267138">
              <w:rPr>
                <w:rFonts w:ascii="Calibri" w:eastAsia="Times New Roman" w:hAnsi="Calibri" w:cs="Times New Roman"/>
              </w:rPr>
              <w:t> 178,96</w:t>
            </w:r>
          </w:p>
        </w:tc>
        <w:tc>
          <w:tcPr>
            <w:tcW w:w="0" w:type="auto"/>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€ 7 678,35</w:t>
            </w:r>
          </w:p>
        </w:tc>
        <w:tc>
          <w:tcPr>
            <w:tcW w:w="0" w:type="auto"/>
            <w:tcBorders>
              <w:top w:val="nil"/>
              <w:left w:val="nil"/>
              <w:bottom w:val="nil"/>
              <w:right w:val="single" w:sz="8" w:space="0" w:color="auto"/>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r w:rsidR="000523B8" w:rsidRPr="00267138">
              <w:rPr>
                <w:rFonts w:ascii="Calibri" w:eastAsia="Times New Roman" w:hAnsi="Calibri" w:cs="Times New Roman"/>
                <w:color w:val="000000"/>
              </w:rPr>
              <w:t>6,50</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Pridaná hodnota II</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€ 2</w:t>
            </w:r>
            <w:r w:rsidR="000C6FEA" w:rsidRPr="00267138">
              <w:rPr>
                <w:rFonts w:ascii="Calibri" w:eastAsia="Times New Roman" w:hAnsi="Calibri" w:cs="Times New Roman"/>
              </w:rPr>
              <w:t> 578,45</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€ 2 143,04</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w:t>
            </w:r>
            <w:r w:rsidR="000523B8" w:rsidRPr="00267138">
              <w:rPr>
                <w:rFonts w:ascii="Calibri" w:eastAsia="Times New Roman" w:hAnsi="Calibri" w:cs="Times New Roman"/>
                <w:color w:val="000000"/>
              </w:rPr>
              <w:t>0,32</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Ostatné výnosy</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3728C3" w:rsidRPr="00267138">
              <w:rPr>
                <w:rFonts w:ascii="Calibri" w:eastAsia="Times New Roman" w:hAnsi="Calibri" w:cs="Times New Roman"/>
              </w:rPr>
              <w:t>2 236,14</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€ 1 337,93</w:t>
            </w:r>
          </w:p>
        </w:tc>
        <w:tc>
          <w:tcPr>
            <w:tcW w:w="0" w:type="auto"/>
            <w:tcBorders>
              <w:top w:val="nil"/>
              <w:left w:val="nil"/>
              <w:bottom w:val="nil"/>
              <w:right w:val="single" w:sz="8" w:space="0" w:color="auto"/>
            </w:tcBorders>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w:t>
            </w:r>
            <w:r w:rsidR="000523B8" w:rsidRPr="00267138">
              <w:rPr>
                <w:rFonts w:ascii="Calibri" w:eastAsia="Times New Roman" w:hAnsi="Calibri" w:cs="Times New Roman"/>
                <w:color w:val="000000"/>
              </w:rPr>
              <w:t>7,13</w:t>
            </w:r>
            <w:r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Ostatné náklady</w:t>
            </w:r>
          </w:p>
        </w:tc>
        <w:tc>
          <w:tcPr>
            <w:tcW w:w="0" w:type="auto"/>
            <w:noWrap/>
            <w:vAlign w:val="center"/>
            <w:hideMark/>
          </w:tcPr>
          <w:p w:rsidR="00365E0B" w:rsidRPr="00267138" w:rsidRDefault="005F75D6"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€1 001,33</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€ 328,35</w:t>
            </w:r>
          </w:p>
        </w:tc>
        <w:tc>
          <w:tcPr>
            <w:tcW w:w="0" w:type="auto"/>
            <w:tcBorders>
              <w:top w:val="nil"/>
              <w:left w:val="nil"/>
              <w:bottom w:val="nil"/>
              <w:right w:val="single" w:sz="8" w:space="0" w:color="auto"/>
            </w:tcBorders>
            <w:noWrap/>
            <w:vAlign w:val="center"/>
            <w:hideMark/>
          </w:tcPr>
          <w:p w:rsidR="00365E0B" w:rsidRPr="00267138" w:rsidRDefault="00892047"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304,96</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EBITDA</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€ 3 </w:t>
            </w:r>
            <w:r w:rsidR="005F75D6" w:rsidRPr="00267138">
              <w:rPr>
                <w:rFonts w:ascii="Calibri" w:eastAsia="Times New Roman" w:hAnsi="Calibri" w:cs="Times New Roman"/>
              </w:rPr>
              <w:t>813</w:t>
            </w:r>
            <w:r w:rsidRPr="00267138">
              <w:rPr>
                <w:rFonts w:ascii="Calibri" w:eastAsia="Times New Roman" w:hAnsi="Calibri" w:cs="Times New Roman"/>
              </w:rPr>
              <w:t>,</w:t>
            </w:r>
            <w:r w:rsidR="005F75D6" w:rsidRPr="00267138">
              <w:rPr>
                <w:rFonts w:ascii="Calibri" w:eastAsia="Times New Roman" w:hAnsi="Calibri" w:cs="Times New Roman"/>
              </w:rPr>
              <w:t>26</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€ 3 152,62</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0523B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20,95</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Odpisy</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w:t>
            </w:r>
            <w:r w:rsidR="005F75D6" w:rsidRPr="00267138">
              <w:rPr>
                <w:rFonts w:ascii="Calibri" w:eastAsia="Times New Roman" w:hAnsi="Calibri" w:cs="Times New Roman"/>
              </w:rPr>
              <w:t> 834,14</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€ 1 640,67</w:t>
            </w:r>
          </w:p>
        </w:tc>
        <w:tc>
          <w:tcPr>
            <w:tcW w:w="0" w:type="auto"/>
            <w:tcBorders>
              <w:top w:val="nil"/>
              <w:left w:val="nil"/>
              <w:bottom w:val="nil"/>
              <w:right w:val="single" w:sz="8" w:space="0" w:color="auto"/>
            </w:tcBorders>
            <w:noWrap/>
            <w:vAlign w:val="center"/>
            <w:hideMark/>
          </w:tcPr>
          <w:p w:rsidR="00365E0B" w:rsidRPr="00267138" w:rsidRDefault="000523B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11,81</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EBIT</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w:t>
            </w:r>
            <w:r w:rsidR="005F75D6" w:rsidRPr="00267138">
              <w:rPr>
                <w:rFonts w:ascii="Calibri" w:eastAsia="Times New Roman" w:hAnsi="Calibri" w:cs="Times New Roman"/>
              </w:rPr>
              <w:t> 979,12</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€ 1 511,95</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0523B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30,90</w:t>
            </w:r>
            <w:r w:rsidR="00365E0B" w:rsidRPr="00267138">
              <w:rPr>
                <w:rFonts w:ascii="Calibri" w:eastAsia="Times New Roman" w:hAnsi="Calibri" w:cs="Times New Roman"/>
                <w:color w:val="000000"/>
              </w:rPr>
              <w:t>%</w:t>
            </w:r>
          </w:p>
        </w:tc>
      </w:tr>
      <w:tr w:rsidR="00365E0B" w:rsidRPr="00267138" w:rsidTr="003B4D84">
        <w:trPr>
          <w:trHeight w:val="300"/>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Finančné výnosy</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5F75D6" w:rsidRPr="00267138">
              <w:rPr>
                <w:rFonts w:ascii="Calibri" w:eastAsia="Times New Roman" w:hAnsi="Calibri" w:cs="Times New Roman"/>
              </w:rPr>
              <w:t>541,34</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€ 78,04</w:t>
            </w:r>
          </w:p>
        </w:tc>
        <w:tc>
          <w:tcPr>
            <w:tcW w:w="0" w:type="auto"/>
            <w:tcBorders>
              <w:top w:val="nil"/>
              <w:left w:val="nil"/>
              <w:bottom w:val="nil"/>
              <w:right w:val="single" w:sz="8" w:space="0" w:color="auto"/>
            </w:tcBorders>
            <w:noWrap/>
            <w:vAlign w:val="center"/>
            <w:hideMark/>
          </w:tcPr>
          <w:p w:rsidR="00365E0B" w:rsidRPr="00267138" w:rsidRDefault="00892047"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693,66</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Finančné náklady</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5F75D6" w:rsidRPr="00267138">
              <w:rPr>
                <w:rFonts w:ascii="Calibri" w:eastAsia="Times New Roman" w:hAnsi="Calibri" w:cs="Times New Roman"/>
              </w:rPr>
              <w:t>1</w:t>
            </w:r>
            <w:r w:rsidR="000523B8" w:rsidRPr="00267138">
              <w:rPr>
                <w:rFonts w:ascii="Calibri" w:eastAsia="Times New Roman" w:hAnsi="Calibri" w:cs="Times New Roman"/>
              </w:rPr>
              <w:t xml:space="preserve"> </w:t>
            </w:r>
            <w:r w:rsidR="005F75D6" w:rsidRPr="00267138">
              <w:rPr>
                <w:rFonts w:ascii="Calibri" w:eastAsia="Times New Roman" w:hAnsi="Calibri" w:cs="Times New Roman"/>
              </w:rPr>
              <w:t>358,11</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€ 160,70</w:t>
            </w:r>
          </w:p>
        </w:tc>
        <w:tc>
          <w:tcPr>
            <w:tcW w:w="0" w:type="auto"/>
            <w:tcBorders>
              <w:top w:val="nil"/>
              <w:left w:val="nil"/>
              <w:bottom w:val="nil"/>
              <w:right w:val="single" w:sz="8" w:space="0" w:color="auto"/>
            </w:tcBorders>
            <w:noWrap/>
            <w:vAlign w:val="center"/>
            <w:hideMark/>
          </w:tcPr>
          <w:p w:rsidR="00365E0B" w:rsidRPr="00267138" w:rsidRDefault="00892047"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845,12</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EBT</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w:t>
            </w:r>
            <w:r w:rsidR="005F75D6" w:rsidRPr="00267138">
              <w:rPr>
                <w:rFonts w:ascii="Calibri" w:eastAsia="Times New Roman" w:hAnsi="Calibri" w:cs="Times New Roman"/>
              </w:rPr>
              <w:t> 162,35</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€ 1 429,29</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0523B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-18,68</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w:t>
            </w:r>
          </w:p>
        </w:tc>
        <w:tc>
          <w:tcPr>
            <w:tcW w:w="0" w:type="auto"/>
            <w:tcBorders>
              <w:top w:val="nil"/>
              <w:left w:val="single" w:sz="8" w:space="0" w:color="auto"/>
              <w:bottom w:val="nil"/>
              <w:right w:val="nil"/>
            </w:tcBorders>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Daň z príjmu</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F86564" w:rsidRPr="00267138">
              <w:rPr>
                <w:rFonts w:ascii="Calibri" w:eastAsia="Times New Roman" w:hAnsi="Calibri" w:cs="Times New Roman"/>
              </w:rPr>
              <w:t>389,60</w:t>
            </w:r>
          </w:p>
        </w:tc>
        <w:tc>
          <w:tcPr>
            <w:tcW w:w="0" w:type="auto"/>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€ 233,96</w:t>
            </w:r>
          </w:p>
        </w:tc>
        <w:tc>
          <w:tcPr>
            <w:tcW w:w="0" w:type="auto"/>
            <w:tcBorders>
              <w:top w:val="nil"/>
              <w:left w:val="nil"/>
              <w:bottom w:val="nil"/>
              <w:right w:val="single" w:sz="8" w:space="0" w:color="auto"/>
            </w:tcBorders>
            <w:noWrap/>
            <w:vAlign w:val="center"/>
            <w:hideMark/>
          </w:tcPr>
          <w:p w:rsidR="00365E0B" w:rsidRPr="00267138" w:rsidRDefault="00892047"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66,52</w:t>
            </w:r>
            <w:r w:rsidR="00365E0B" w:rsidRPr="00267138">
              <w:rPr>
                <w:rFonts w:ascii="Calibri" w:eastAsia="Times New Roman" w:hAnsi="Calibri" w:cs="Times New Roman"/>
                <w:color w:val="000000"/>
              </w:rPr>
              <w:t>%</w:t>
            </w:r>
          </w:p>
        </w:tc>
      </w:tr>
      <w:tr w:rsidR="00365E0B" w:rsidRPr="00267138" w:rsidTr="003B4D84">
        <w:trPr>
          <w:trHeight w:val="315"/>
          <w:jc w:val="center"/>
        </w:trPr>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 </w:t>
            </w:r>
          </w:p>
        </w:tc>
        <w:tc>
          <w:tcPr>
            <w:tcW w:w="0" w:type="auto"/>
            <w:tcBorders>
              <w:top w:val="single" w:sz="8" w:space="0" w:color="auto"/>
              <w:left w:val="single" w:sz="8" w:space="0" w:color="auto"/>
              <w:bottom w:val="single" w:sz="8" w:space="0" w:color="auto"/>
              <w:right w:val="nil"/>
            </w:tcBorders>
            <w:shd w:val="clear" w:color="auto" w:fill="D8D8D8"/>
            <w:noWrap/>
            <w:vAlign w:val="center"/>
            <w:hideMark/>
          </w:tcPr>
          <w:p w:rsidR="00365E0B" w:rsidRPr="00267138" w:rsidRDefault="00365E0B"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Čistý zisk</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F86564" w:rsidRPr="00267138">
              <w:rPr>
                <w:rFonts w:ascii="Calibri" w:eastAsia="Times New Roman" w:hAnsi="Calibri" w:cs="Times New Roman"/>
              </w:rPr>
              <w:t>772,75</w:t>
            </w:r>
          </w:p>
        </w:tc>
        <w:tc>
          <w:tcPr>
            <w:tcW w:w="0" w:type="auto"/>
            <w:tcBorders>
              <w:top w:val="single" w:sz="8" w:space="0" w:color="auto"/>
              <w:left w:val="nil"/>
              <w:bottom w:val="single" w:sz="8" w:space="0" w:color="auto"/>
              <w:right w:val="nil"/>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€ 1 195,34</w:t>
            </w:r>
          </w:p>
        </w:tc>
        <w:tc>
          <w:tcPr>
            <w:tcW w:w="0" w:type="auto"/>
            <w:tcBorders>
              <w:top w:val="single" w:sz="8" w:space="0" w:color="auto"/>
              <w:left w:val="nil"/>
              <w:bottom w:val="single" w:sz="8" w:space="0" w:color="auto"/>
              <w:right w:val="single" w:sz="8" w:space="0" w:color="auto"/>
            </w:tcBorders>
            <w:shd w:val="clear" w:color="auto" w:fill="D8D8D8"/>
            <w:noWrap/>
            <w:vAlign w:val="center"/>
            <w:hideMark/>
          </w:tcPr>
          <w:p w:rsidR="00365E0B" w:rsidRPr="00267138" w:rsidRDefault="00365E0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r w:rsidR="00892047" w:rsidRPr="00267138">
              <w:rPr>
                <w:rFonts w:ascii="Calibri" w:eastAsia="Times New Roman" w:hAnsi="Calibri" w:cs="Times New Roman"/>
                <w:color w:val="000000"/>
              </w:rPr>
              <w:t>35,36</w:t>
            </w:r>
            <w:r w:rsidRPr="00267138">
              <w:rPr>
                <w:rFonts w:ascii="Calibri" w:eastAsia="Times New Roman" w:hAnsi="Calibri" w:cs="Times New Roman"/>
                <w:color w:val="000000"/>
              </w:rPr>
              <w:t>%</w:t>
            </w:r>
          </w:p>
        </w:tc>
      </w:tr>
      <w:tr w:rsidR="003B4D84" w:rsidRPr="00267138" w:rsidTr="006C0305">
        <w:trPr>
          <w:trHeight w:val="315"/>
          <w:jc w:val="center"/>
        </w:trPr>
        <w:tc>
          <w:tcPr>
            <w:tcW w:w="0" w:type="auto"/>
            <w:gridSpan w:val="5"/>
            <w:noWrap/>
            <w:vAlign w:val="bottom"/>
            <w:hideMark/>
          </w:tcPr>
          <w:p w:rsidR="003B4D84" w:rsidRPr="00267138" w:rsidRDefault="003B4D84" w:rsidP="00267138">
            <w:pPr>
              <w:rPr>
                <w:sz w:val="16"/>
                <w:szCs w:val="16"/>
              </w:rPr>
            </w:pPr>
            <w:r w:rsidRPr="00267138">
              <w:rPr>
                <w:sz w:val="16"/>
                <w:szCs w:val="16"/>
              </w:rPr>
              <w:t>Pozn. spôsob výpočtu  EBIT = Prevádzkový HV;  EBITDA = EBIT + odpisy</w:t>
            </w:r>
          </w:p>
        </w:tc>
      </w:tr>
    </w:tbl>
    <w:p w:rsidR="00F8365A" w:rsidRPr="00267138" w:rsidRDefault="00F8365A" w:rsidP="00267138">
      <w:pPr>
        <w:pStyle w:val="Odsekzoznamu"/>
        <w:spacing w:line="240" w:lineRule="auto"/>
        <w:ind w:left="1134"/>
        <w:rPr>
          <w:sz w:val="24"/>
        </w:rPr>
      </w:pPr>
    </w:p>
    <w:p w:rsidR="003B4D84" w:rsidRPr="00267138" w:rsidRDefault="003B4D84" w:rsidP="00267138">
      <w:pPr>
        <w:pStyle w:val="Odsekzoznamu"/>
        <w:numPr>
          <w:ilvl w:val="0"/>
          <w:numId w:val="33"/>
        </w:numPr>
        <w:spacing w:line="240" w:lineRule="auto"/>
        <w:jc w:val="both"/>
      </w:pPr>
      <w:r w:rsidRPr="00267138">
        <w:t>V r. 201</w:t>
      </w:r>
      <w:r w:rsidR="007F6FD9" w:rsidRPr="00267138">
        <w:t>3</w:t>
      </w:r>
      <w:r w:rsidRPr="00267138">
        <w:t xml:space="preserve"> dosiahla spoločnosť EBT 1</w:t>
      </w:r>
      <w:r w:rsidR="007F6FD9" w:rsidRPr="00267138">
        <w:t> 162,35</w:t>
      </w:r>
      <w:r w:rsidRPr="00267138">
        <w:t xml:space="preserve"> tis. Eur, čo je o</w:t>
      </w:r>
      <w:r w:rsidR="007F6FD9" w:rsidRPr="00267138">
        <w:t> 1</w:t>
      </w:r>
      <w:r w:rsidRPr="00267138">
        <w:t>8</w:t>
      </w:r>
      <w:r w:rsidR="007F6FD9" w:rsidRPr="00267138">
        <w:t xml:space="preserve">,68 </w:t>
      </w:r>
      <w:r w:rsidRPr="00267138">
        <w:t xml:space="preserve">% </w:t>
      </w:r>
      <w:r w:rsidR="00D65D31" w:rsidRPr="00267138">
        <w:t>horší</w:t>
      </w:r>
      <w:r w:rsidRPr="00267138">
        <w:t xml:space="preserve"> výsledok než v roku 201</w:t>
      </w:r>
      <w:r w:rsidR="00D65D31" w:rsidRPr="00267138">
        <w:t>2</w:t>
      </w:r>
      <w:r w:rsidRPr="00267138">
        <w:t xml:space="preserve">.  Výroba dosiahla úroveň takmer 27 mil. Eur. </w:t>
      </w:r>
    </w:p>
    <w:p w:rsidR="003B4D84" w:rsidRPr="00267138" w:rsidRDefault="003B4D84" w:rsidP="00267138">
      <w:pPr>
        <w:pStyle w:val="Odsekzoznamu"/>
        <w:spacing w:line="240" w:lineRule="auto"/>
        <w:jc w:val="both"/>
      </w:pPr>
    </w:p>
    <w:p w:rsidR="00F8365A" w:rsidRPr="00267138" w:rsidRDefault="00F8365A" w:rsidP="00267138">
      <w:pPr>
        <w:pStyle w:val="Odsekzoznamu"/>
        <w:numPr>
          <w:ilvl w:val="0"/>
          <w:numId w:val="33"/>
        </w:numPr>
        <w:spacing w:line="240" w:lineRule="auto"/>
        <w:ind w:left="1134"/>
        <w:rPr>
          <w:i/>
          <w:sz w:val="24"/>
        </w:rPr>
      </w:pPr>
      <w:r w:rsidRPr="00267138">
        <w:rPr>
          <w:i/>
        </w:rPr>
        <w:t>Súvaha</w:t>
      </w:r>
      <w:r w:rsidRPr="00267138">
        <w:rPr>
          <w:i/>
          <w:sz w:val="24"/>
        </w:rPr>
        <w:t xml:space="preserve"> </w:t>
      </w:r>
    </w:p>
    <w:tbl>
      <w:tblPr>
        <w:tblW w:w="9220" w:type="dxa"/>
        <w:tblInd w:w="55" w:type="dxa"/>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F8365A" w:rsidRPr="00267138" w:rsidTr="00F8365A">
        <w:trPr>
          <w:trHeight w:val="315"/>
        </w:trPr>
        <w:tc>
          <w:tcPr>
            <w:tcW w:w="3020" w:type="dxa"/>
            <w:noWrap/>
            <w:vAlign w:val="bottom"/>
            <w:hideMark/>
          </w:tcPr>
          <w:p w:rsidR="00F8365A" w:rsidRPr="00267138" w:rsidRDefault="00F8365A" w:rsidP="00267138"/>
        </w:tc>
        <w:tc>
          <w:tcPr>
            <w:tcW w:w="1240" w:type="dxa"/>
            <w:noWrap/>
            <w:vAlign w:val="center"/>
            <w:hideMark/>
          </w:tcPr>
          <w:p w:rsidR="00F8365A" w:rsidRPr="00267138" w:rsidRDefault="00267138" w:rsidP="00267138">
            <w:pPr>
              <w:spacing w:after="0" w:line="240" w:lineRule="auto"/>
              <w:jc w:val="right"/>
              <w:rPr>
                <w:rFonts w:ascii="Calibri" w:eastAsia="Times New Roman" w:hAnsi="Calibri" w:cs="Times New Roman"/>
              </w:rPr>
            </w:pPr>
            <w:r>
              <w:rPr>
                <w:rFonts w:ascii="Calibri" w:eastAsia="Times New Roman" w:hAnsi="Calibri" w:cs="Times New Roman"/>
              </w:rPr>
              <w:t>2013</w:t>
            </w:r>
          </w:p>
        </w:tc>
        <w:tc>
          <w:tcPr>
            <w:tcW w:w="1240" w:type="dxa"/>
            <w:noWrap/>
            <w:vAlign w:val="bottom"/>
            <w:hideMark/>
          </w:tcPr>
          <w:p w:rsidR="00F8365A" w:rsidRPr="00267138" w:rsidRDefault="00F8365A" w:rsidP="00267138">
            <w:pPr>
              <w:spacing w:after="0"/>
            </w:pPr>
          </w:p>
        </w:tc>
        <w:tc>
          <w:tcPr>
            <w:tcW w:w="1240" w:type="dxa"/>
            <w:noWrap/>
            <w:vAlign w:val="center"/>
            <w:hideMark/>
          </w:tcPr>
          <w:p w:rsidR="00F8365A" w:rsidRPr="00267138" w:rsidRDefault="00267138" w:rsidP="00267138">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2012</w:t>
            </w:r>
          </w:p>
        </w:tc>
        <w:tc>
          <w:tcPr>
            <w:tcW w:w="1240" w:type="dxa"/>
            <w:noWrap/>
            <w:vAlign w:val="bottom"/>
            <w:hideMark/>
          </w:tcPr>
          <w:p w:rsidR="00F8365A" w:rsidRPr="00267138" w:rsidRDefault="00F8365A" w:rsidP="00267138">
            <w:pPr>
              <w:spacing w:after="0"/>
            </w:pPr>
          </w:p>
        </w:tc>
        <w:tc>
          <w:tcPr>
            <w:tcW w:w="1240" w:type="dxa"/>
            <w:noWrap/>
            <w:vAlign w:val="bottom"/>
            <w:hideMark/>
          </w:tcPr>
          <w:p w:rsidR="00F8365A" w:rsidRPr="00267138" w:rsidRDefault="00F8365A" w:rsidP="00267138">
            <w:pPr>
              <w:spacing w:after="0"/>
            </w:pPr>
          </w:p>
        </w:tc>
      </w:tr>
      <w:tr w:rsidR="004C329E" w:rsidRPr="00267138" w:rsidTr="00972232">
        <w:trPr>
          <w:trHeight w:val="315"/>
        </w:trPr>
        <w:tc>
          <w:tcPr>
            <w:tcW w:w="3020" w:type="dxa"/>
            <w:tcBorders>
              <w:top w:val="single" w:sz="8" w:space="0" w:color="auto"/>
              <w:left w:val="single" w:sz="8" w:space="0" w:color="auto"/>
              <w:bottom w:val="single" w:sz="8" w:space="0" w:color="auto"/>
              <w:right w:val="single" w:sz="8" w:space="0" w:color="auto"/>
            </w:tcBorders>
            <w:shd w:val="clear" w:color="auto" w:fill="D8D8D8"/>
            <w:noWrap/>
            <w:vAlign w:val="center"/>
            <w:hideMark/>
          </w:tcPr>
          <w:p w:rsidR="004C329E" w:rsidRPr="00267138" w:rsidRDefault="004C329E"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Spolu majetok</w:t>
            </w:r>
          </w:p>
        </w:tc>
        <w:tc>
          <w:tcPr>
            <w:tcW w:w="1240" w:type="dxa"/>
            <w:tcBorders>
              <w:top w:val="single" w:sz="8" w:space="0" w:color="auto"/>
              <w:left w:val="nil"/>
              <w:bottom w:val="single" w:sz="8" w:space="0" w:color="auto"/>
              <w:right w:val="single" w:sz="8" w:space="0" w:color="auto"/>
            </w:tcBorders>
            <w:shd w:val="clear" w:color="auto" w:fill="D8D8D8"/>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xml:space="preserve">€ </w:t>
            </w:r>
            <w:r w:rsidR="00E5685B" w:rsidRPr="00267138">
              <w:rPr>
                <w:rFonts w:ascii="Calibri" w:eastAsia="Times New Roman" w:hAnsi="Calibri" w:cs="Times New Roman"/>
                <w:b/>
                <w:bCs/>
              </w:rPr>
              <w:t>22 230,51</w:t>
            </w:r>
          </w:p>
        </w:tc>
        <w:tc>
          <w:tcPr>
            <w:tcW w:w="1240" w:type="dxa"/>
            <w:tcBorders>
              <w:top w:val="single" w:sz="8" w:space="0" w:color="auto"/>
              <w:left w:val="nil"/>
              <w:bottom w:val="single" w:sz="8" w:space="0" w:color="auto"/>
              <w:right w:val="single" w:sz="8" w:space="0" w:color="auto"/>
            </w:tcBorders>
            <w:shd w:val="clear" w:color="auto" w:fill="D8D8D8"/>
            <w:noWrap/>
            <w:vAlign w:val="center"/>
            <w:hideMark/>
          </w:tcPr>
          <w:p w:rsidR="004C329E" w:rsidRPr="00267138" w:rsidRDefault="004C329E"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100,0%</w:t>
            </w:r>
          </w:p>
        </w:tc>
        <w:tc>
          <w:tcPr>
            <w:tcW w:w="1240" w:type="dxa"/>
            <w:tcBorders>
              <w:top w:val="single" w:sz="8" w:space="0" w:color="auto"/>
              <w:left w:val="nil"/>
              <w:bottom w:val="single" w:sz="8" w:space="0" w:color="auto"/>
              <w:right w:val="single" w:sz="8" w:space="0" w:color="auto"/>
            </w:tcBorders>
            <w:shd w:val="clear" w:color="auto" w:fill="D8D8D8"/>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€ 19 089,19</w:t>
            </w:r>
          </w:p>
        </w:tc>
        <w:tc>
          <w:tcPr>
            <w:tcW w:w="1240" w:type="dxa"/>
            <w:tcBorders>
              <w:top w:val="single" w:sz="8" w:space="0" w:color="auto"/>
              <w:left w:val="nil"/>
              <w:bottom w:val="single" w:sz="8" w:space="0" w:color="auto"/>
              <w:right w:val="single" w:sz="8" w:space="0" w:color="auto"/>
            </w:tcBorders>
            <w:shd w:val="clear" w:color="auto" w:fill="D8D8D8"/>
            <w:noWrap/>
            <w:vAlign w:val="center"/>
            <w:hideMark/>
          </w:tcPr>
          <w:p w:rsidR="004C329E" w:rsidRPr="00267138" w:rsidRDefault="004C329E"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100,0%</w:t>
            </w:r>
          </w:p>
        </w:tc>
        <w:tc>
          <w:tcPr>
            <w:tcW w:w="1240" w:type="dxa"/>
            <w:tcBorders>
              <w:top w:val="single" w:sz="8" w:space="0" w:color="auto"/>
              <w:left w:val="nil"/>
              <w:bottom w:val="single" w:sz="8" w:space="0" w:color="auto"/>
              <w:right w:val="single" w:sz="8" w:space="0" w:color="auto"/>
            </w:tcBorders>
            <w:shd w:val="clear" w:color="auto" w:fill="D8D8D8"/>
            <w:noWrap/>
            <w:vAlign w:val="center"/>
          </w:tcPr>
          <w:p w:rsidR="004C329E" w:rsidRPr="00267138" w:rsidRDefault="004C329E" w:rsidP="00267138">
            <w:pPr>
              <w:spacing w:after="0" w:line="240" w:lineRule="auto"/>
              <w:jc w:val="right"/>
              <w:rPr>
                <w:rFonts w:ascii="Calibri" w:eastAsia="Times New Roman" w:hAnsi="Calibri" w:cs="Times New Roman"/>
                <w:b/>
                <w:bCs/>
                <w:color w:val="000000"/>
              </w:rPr>
            </w:pP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Neobežný majetok</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xml:space="preserve">€ </w:t>
            </w:r>
            <w:r w:rsidR="00E5685B" w:rsidRPr="00267138">
              <w:rPr>
                <w:rFonts w:ascii="Calibri" w:eastAsia="Times New Roman" w:hAnsi="Calibri" w:cs="Times New Roman"/>
                <w:b/>
                <w:bCs/>
              </w:rPr>
              <w:t>10 894,27</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49,01%</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€ 9 173,39</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48,1%</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18,76%</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Dlhodobý nehmotný majetok</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E5685B" w:rsidRPr="00267138">
              <w:rPr>
                <w:rFonts w:ascii="Calibri" w:eastAsia="Times New Roman" w:hAnsi="Calibri" w:cs="Times New Roman"/>
              </w:rPr>
              <w:t>80,53</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0,36%</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€ 156,25</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0,8%</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-48,46%</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Dlhodobý hmotný majetok</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E5685B" w:rsidRPr="00267138">
              <w:rPr>
                <w:rFonts w:ascii="Calibri" w:eastAsia="Times New Roman" w:hAnsi="Calibri" w:cs="Times New Roman"/>
              </w:rPr>
              <w:t>10 778,71</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48,49%</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€ 8 830,33</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46,3%</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22,06%</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Dlhodobý finančný majetok</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E5685B" w:rsidRPr="00267138">
              <w:rPr>
                <w:rFonts w:ascii="Calibri" w:eastAsia="Times New Roman" w:hAnsi="Calibri" w:cs="Times New Roman"/>
              </w:rPr>
              <w:t>35,04</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0,16%</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€ 186,80</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1,0%</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-81,25%</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Obežný majetok</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xml:space="preserve">€ </w:t>
            </w:r>
            <w:r w:rsidR="00E5685B" w:rsidRPr="00267138">
              <w:rPr>
                <w:rFonts w:ascii="Calibri" w:eastAsia="Times New Roman" w:hAnsi="Calibri" w:cs="Times New Roman"/>
                <w:b/>
                <w:bCs/>
              </w:rPr>
              <w:t>11 311,84</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50,88%</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€ 9 891,28</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51,8%</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14,36%</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Zásoby</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€ 3 </w:t>
            </w:r>
            <w:r w:rsidR="00E5685B" w:rsidRPr="00267138">
              <w:rPr>
                <w:rFonts w:ascii="Calibri" w:eastAsia="Times New Roman" w:hAnsi="Calibri" w:cs="Times New Roman"/>
              </w:rPr>
              <w:t>077</w:t>
            </w:r>
            <w:r w:rsidRPr="00267138">
              <w:rPr>
                <w:rFonts w:ascii="Calibri" w:eastAsia="Times New Roman" w:hAnsi="Calibri" w:cs="Times New Roman"/>
              </w:rPr>
              <w:t>,</w:t>
            </w:r>
            <w:r w:rsidR="00E5685B" w:rsidRPr="00267138">
              <w:rPr>
                <w:rFonts w:ascii="Calibri" w:eastAsia="Times New Roman" w:hAnsi="Calibri" w:cs="Times New Roman"/>
              </w:rPr>
              <w:t>11</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13,84%</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€ 3 122,85</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16,4%</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-1,47%</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Krátkodobé pohľadávky</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E5685B" w:rsidRPr="00267138">
              <w:rPr>
                <w:rFonts w:ascii="Calibri" w:eastAsia="Times New Roman" w:hAnsi="Calibri" w:cs="Times New Roman"/>
              </w:rPr>
              <w:t>6 459,30</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29,06%</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€ 5 645,38</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29,6%</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14,42%</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ind w:firstLineChars="100" w:firstLine="220"/>
              <w:rPr>
                <w:rFonts w:ascii="Calibri" w:eastAsia="Times New Roman" w:hAnsi="Calibri" w:cs="Times New Roman"/>
                <w:color w:val="000000"/>
              </w:rPr>
            </w:pPr>
            <w:r w:rsidRPr="00267138">
              <w:rPr>
                <w:rFonts w:ascii="Calibri" w:eastAsia="Times New Roman" w:hAnsi="Calibri" w:cs="Times New Roman"/>
                <w:color w:val="000000"/>
              </w:rPr>
              <w:t>Finančné účty</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E5685B" w:rsidRPr="00267138">
              <w:rPr>
                <w:rFonts w:ascii="Calibri" w:eastAsia="Times New Roman" w:hAnsi="Calibri" w:cs="Times New Roman"/>
              </w:rPr>
              <w:t>1 775,43</w:t>
            </w:r>
          </w:p>
        </w:tc>
        <w:tc>
          <w:tcPr>
            <w:tcW w:w="1240" w:type="dxa"/>
            <w:tcBorders>
              <w:top w:val="nil"/>
              <w:left w:val="nil"/>
              <w:bottom w:val="single" w:sz="8" w:space="0" w:color="auto"/>
              <w:right w:val="single" w:sz="8" w:space="0" w:color="auto"/>
            </w:tcBorders>
            <w:noWrap/>
            <w:vAlign w:val="center"/>
          </w:tcPr>
          <w:p w:rsidR="004C329E" w:rsidRPr="00267138" w:rsidRDefault="00E5685B"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7,98%</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€ 1 123,05</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5,9%</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58,27%</w:t>
            </w:r>
          </w:p>
        </w:tc>
      </w:tr>
      <w:tr w:rsidR="004C329E" w:rsidRPr="00267138" w:rsidTr="00972232">
        <w:trPr>
          <w:trHeight w:val="315"/>
        </w:trPr>
        <w:tc>
          <w:tcPr>
            <w:tcW w:w="3020" w:type="dxa"/>
            <w:tcBorders>
              <w:top w:val="nil"/>
              <w:left w:val="single" w:sz="8" w:space="0" w:color="auto"/>
              <w:bottom w:val="single" w:sz="8" w:space="0" w:color="auto"/>
              <w:right w:val="single" w:sz="8" w:space="0" w:color="auto"/>
            </w:tcBorders>
            <w:noWrap/>
            <w:vAlign w:val="center"/>
            <w:hideMark/>
          </w:tcPr>
          <w:p w:rsidR="004C329E" w:rsidRPr="00267138" w:rsidRDefault="004C329E"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Časové rozlíšenie</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€ 24,</w:t>
            </w:r>
            <w:r w:rsidR="00E5685B" w:rsidRPr="00267138">
              <w:rPr>
                <w:rFonts w:ascii="Calibri" w:eastAsia="Times New Roman" w:hAnsi="Calibri" w:cs="Times New Roman"/>
                <w:b/>
                <w:bCs/>
              </w:rPr>
              <w:t>40</w:t>
            </w:r>
          </w:p>
        </w:tc>
        <w:tc>
          <w:tcPr>
            <w:tcW w:w="1240" w:type="dxa"/>
            <w:tcBorders>
              <w:top w:val="nil"/>
              <w:left w:val="nil"/>
              <w:bottom w:val="single" w:sz="8" w:space="0" w:color="auto"/>
              <w:right w:val="single" w:sz="8" w:space="0" w:color="auto"/>
            </w:tcBorders>
            <w:noWrap/>
            <w:vAlign w:val="center"/>
          </w:tcPr>
          <w:p w:rsidR="004C329E" w:rsidRPr="00267138" w:rsidRDefault="00972232"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0,11%</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€ 24,53</w:t>
            </w:r>
          </w:p>
        </w:tc>
        <w:tc>
          <w:tcPr>
            <w:tcW w:w="1240" w:type="dxa"/>
            <w:tcBorders>
              <w:top w:val="nil"/>
              <w:left w:val="nil"/>
              <w:bottom w:val="single" w:sz="8" w:space="0" w:color="auto"/>
              <w:right w:val="single" w:sz="8" w:space="0" w:color="auto"/>
            </w:tcBorders>
            <w:noWrap/>
            <w:vAlign w:val="center"/>
            <w:hideMark/>
          </w:tcPr>
          <w:p w:rsidR="004C329E" w:rsidRPr="00267138" w:rsidRDefault="004C329E"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0,1%</w:t>
            </w:r>
          </w:p>
        </w:tc>
        <w:tc>
          <w:tcPr>
            <w:tcW w:w="1240" w:type="dxa"/>
            <w:tcBorders>
              <w:top w:val="nil"/>
              <w:left w:val="nil"/>
              <w:bottom w:val="single" w:sz="8" w:space="0" w:color="auto"/>
              <w:right w:val="single" w:sz="8" w:space="0" w:color="auto"/>
            </w:tcBorders>
            <w:noWrap/>
            <w:vAlign w:val="center"/>
          </w:tcPr>
          <w:p w:rsidR="004C329E" w:rsidRPr="00267138" w:rsidRDefault="007F6FD9"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-0,53%</w:t>
            </w:r>
          </w:p>
        </w:tc>
      </w:tr>
    </w:tbl>
    <w:p w:rsidR="00F8365A" w:rsidRPr="00267138" w:rsidRDefault="00F8365A" w:rsidP="00267138">
      <w:pPr>
        <w:spacing w:line="240" w:lineRule="auto"/>
        <w:rPr>
          <w:sz w:val="24"/>
        </w:rPr>
      </w:pP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t xml:space="preserve">      </w:t>
      </w:r>
      <w:r w:rsidRPr="00267138">
        <w:rPr>
          <w:sz w:val="20"/>
        </w:rPr>
        <w:t>v tis. Eur</w:t>
      </w:r>
    </w:p>
    <w:p w:rsidR="00F71796" w:rsidRPr="00267138" w:rsidRDefault="00F8365A" w:rsidP="00267138">
      <w:pPr>
        <w:spacing w:line="240" w:lineRule="auto"/>
        <w:jc w:val="both"/>
      </w:pPr>
      <w:r w:rsidRPr="00267138">
        <w:t xml:space="preserve">Majetok vo výške </w:t>
      </w:r>
      <w:r w:rsidR="00D65D31" w:rsidRPr="00267138">
        <w:t>22</w:t>
      </w:r>
      <w:r w:rsidRPr="00267138">
        <w:t xml:space="preserve"> mil. Eur tvorí v približne rovnakej miere obežný a neobežný majetok. Dlhodobý hmotný majetok tvoria najmä stroje a zariadenia vo výrobe. Najväčší podiel v obežnom maje</w:t>
      </w:r>
      <w:r w:rsidR="007B2C3C" w:rsidRPr="00267138">
        <w:t>tku majú krátkodobé pohľadávky.</w:t>
      </w:r>
    </w:p>
    <w:tbl>
      <w:tblPr>
        <w:tblW w:w="9350" w:type="dxa"/>
        <w:tblInd w:w="55" w:type="dxa"/>
        <w:tblCellMar>
          <w:left w:w="70" w:type="dxa"/>
          <w:right w:w="70" w:type="dxa"/>
        </w:tblCellMar>
        <w:tblLook w:val="04A0" w:firstRow="1" w:lastRow="0" w:firstColumn="1" w:lastColumn="0" w:noHBand="0" w:noVBand="1"/>
      </w:tblPr>
      <w:tblGrid>
        <w:gridCol w:w="4240"/>
        <w:gridCol w:w="1200"/>
        <w:gridCol w:w="900"/>
        <w:gridCol w:w="1200"/>
        <w:gridCol w:w="900"/>
        <w:gridCol w:w="910"/>
      </w:tblGrid>
      <w:tr w:rsidR="00F8365A" w:rsidRPr="00267138" w:rsidTr="00972232">
        <w:trPr>
          <w:trHeight w:val="315"/>
        </w:trPr>
        <w:tc>
          <w:tcPr>
            <w:tcW w:w="4240" w:type="dxa"/>
            <w:noWrap/>
            <w:vAlign w:val="bottom"/>
            <w:hideMark/>
          </w:tcPr>
          <w:p w:rsidR="00F8365A" w:rsidRPr="00267138" w:rsidRDefault="00F8365A" w:rsidP="00267138"/>
        </w:tc>
        <w:tc>
          <w:tcPr>
            <w:tcW w:w="1200" w:type="dxa"/>
            <w:noWrap/>
            <w:vAlign w:val="center"/>
            <w:hideMark/>
          </w:tcPr>
          <w:p w:rsidR="00F8365A" w:rsidRPr="00267138" w:rsidRDefault="00F8365A"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201</w:t>
            </w:r>
            <w:r w:rsidR="006115AF" w:rsidRPr="00267138">
              <w:rPr>
                <w:rFonts w:ascii="Calibri" w:eastAsia="Times New Roman" w:hAnsi="Calibri" w:cs="Times New Roman"/>
              </w:rPr>
              <w:t>3</w:t>
            </w:r>
          </w:p>
        </w:tc>
        <w:tc>
          <w:tcPr>
            <w:tcW w:w="900" w:type="dxa"/>
            <w:noWrap/>
            <w:vAlign w:val="center"/>
            <w:hideMark/>
          </w:tcPr>
          <w:p w:rsidR="00F8365A" w:rsidRPr="00267138" w:rsidRDefault="00F8365A"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w:t>
            </w:r>
          </w:p>
        </w:tc>
        <w:tc>
          <w:tcPr>
            <w:tcW w:w="1200" w:type="dxa"/>
            <w:noWrap/>
            <w:vAlign w:val="center"/>
            <w:hideMark/>
          </w:tcPr>
          <w:p w:rsidR="00F8365A" w:rsidRPr="00267138" w:rsidRDefault="00F8365A"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201</w:t>
            </w:r>
            <w:r w:rsidR="006115AF" w:rsidRPr="00267138">
              <w:rPr>
                <w:rFonts w:ascii="Calibri" w:eastAsia="Times New Roman" w:hAnsi="Calibri" w:cs="Times New Roman"/>
              </w:rPr>
              <w:t>2</w:t>
            </w:r>
          </w:p>
        </w:tc>
        <w:tc>
          <w:tcPr>
            <w:tcW w:w="90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p>
        </w:tc>
        <w:tc>
          <w:tcPr>
            <w:tcW w:w="91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YoY (%)</w:t>
            </w:r>
          </w:p>
        </w:tc>
      </w:tr>
      <w:tr w:rsidR="00972232" w:rsidRPr="00267138" w:rsidTr="006115AF">
        <w:trPr>
          <w:trHeight w:val="315"/>
        </w:trPr>
        <w:tc>
          <w:tcPr>
            <w:tcW w:w="4240" w:type="dxa"/>
            <w:tcBorders>
              <w:top w:val="single" w:sz="8" w:space="0" w:color="auto"/>
              <w:left w:val="single" w:sz="8" w:space="0" w:color="auto"/>
              <w:bottom w:val="single" w:sz="8" w:space="0" w:color="auto"/>
              <w:right w:val="single" w:sz="8" w:space="0" w:color="auto"/>
            </w:tcBorders>
            <w:shd w:val="clear" w:color="auto" w:fill="D8D8D8"/>
            <w:noWrap/>
            <w:vAlign w:val="center"/>
            <w:hideMark/>
          </w:tcPr>
          <w:p w:rsidR="00972232" w:rsidRPr="00267138" w:rsidRDefault="00972232"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Vlastné imanie</w:t>
            </w:r>
          </w:p>
        </w:tc>
        <w:tc>
          <w:tcPr>
            <w:tcW w:w="1200" w:type="dxa"/>
            <w:tcBorders>
              <w:top w:val="single" w:sz="8" w:space="0" w:color="auto"/>
              <w:left w:val="nil"/>
              <w:bottom w:val="single" w:sz="8" w:space="0" w:color="auto"/>
              <w:right w:val="single" w:sz="8" w:space="0" w:color="auto"/>
            </w:tcBorders>
            <w:shd w:val="clear" w:color="auto" w:fill="D8D8D8"/>
            <w:noWrap/>
            <w:vAlign w:val="center"/>
            <w:hideMark/>
          </w:tcPr>
          <w:p w:rsidR="00972232" w:rsidRPr="00267138" w:rsidRDefault="00972232"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w:t>
            </w:r>
            <w:r w:rsidR="00D65D31" w:rsidRPr="00267138">
              <w:rPr>
                <w:rFonts w:ascii="Calibri" w:eastAsia="Times New Roman" w:hAnsi="Calibri" w:cs="Times New Roman"/>
                <w:b/>
                <w:bCs/>
              </w:rPr>
              <w:t>11</w:t>
            </w:r>
            <w:r w:rsidR="00C204F8" w:rsidRPr="00267138">
              <w:rPr>
                <w:rFonts w:ascii="Calibri" w:eastAsia="Times New Roman" w:hAnsi="Calibri" w:cs="Times New Roman"/>
                <w:b/>
                <w:bCs/>
              </w:rPr>
              <w:t> </w:t>
            </w:r>
            <w:r w:rsidR="00D65D31" w:rsidRPr="00267138">
              <w:rPr>
                <w:rFonts w:ascii="Calibri" w:eastAsia="Times New Roman" w:hAnsi="Calibri" w:cs="Times New Roman"/>
                <w:b/>
                <w:bCs/>
              </w:rPr>
              <w:t>122</w:t>
            </w:r>
            <w:r w:rsidR="00C204F8" w:rsidRPr="00267138">
              <w:rPr>
                <w:rFonts w:ascii="Calibri" w:eastAsia="Times New Roman" w:hAnsi="Calibri" w:cs="Times New Roman"/>
                <w:b/>
                <w:bCs/>
              </w:rPr>
              <w:t>,62</w:t>
            </w:r>
          </w:p>
        </w:tc>
        <w:tc>
          <w:tcPr>
            <w:tcW w:w="900" w:type="dxa"/>
            <w:tcBorders>
              <w:top w:val="single" w:sz="8" w:space="0" w:color="auto"/>
              <w:left w:val="nil"/>
              <w:bottom w:val="single" w:sz="8" w:space="0" w:color="auto"/>
              <w:right w:val="nil"/>
            </w:tcBorders>
            <w:shd w:val="clear" w:color="auto" w:fill="D8D8D8"/>
            <w:noWrap/>
            <w:vAlign w:val="center"/>
          </w:tcPr>
          <w:p w:rsidR="00972232" w:rsidRPr="00267138" w:rsidRDefault="00972232" w:rsidP="00267138">
            <w:pPr>
              <w:spacing w:after="0" w:line="240" w:lineRule="auto"/>
              <w:jc w:val="right"/>
              <w:rPr>
                <w:rFonts w:ascii="Calibri" w:eastAsia="Times New Roman" w:hAnsi="Calibri" w:cs="Times New Roman"/>
                <w:b/>
                <w:bCs/>
              </w:rPr>
            </w:pPr>
          </w:p>
        </w:tc>
        <w:tc>
          <w:tcPr>
            <w:tcW w:w="1200" w:type="dxa"/>
            <w:tcBorders>
              <w:top w:val="single" w:sz="8" w:space="0" w:color="auto"/>
              <w:left w:val="single" w:sz="8" w:space="0" w:color="auto"/>
              <w:bottom w:val="single" w:sz="8" w:space="0" w:color="auto"/>
              <w:right w:val="single" w:sz="8" w:space="0" w:color="auto"/>
            </w:tcBorders>
            <w:shd w:val="clear" w:color="auto" w:fill="D8D8D8"/>
            <w:noWrap/>
            <w:vAlign w:val="center"/>
            <w:hideMark/>
          </w:tcPr>
          <w:p w:rsidR="00972232" w:rsidRPr="00267138" w:rsidRDefault="00972232"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€ 9 389,64</w:t>
            </w:r>
          </w:p>
        </w:tc>
        <w:tc>
          <w:tcPr>
            <w:tcW w:w="900" w:type="dxa"/>
            <w:tcBorders>
              <w:top w:val="single" w:sz="8" w:space="0" w:color="auto"/>
              <w:left w:val="nil"/>
              <w:bottom w:val="single" w:sz="8" w:space="0" w:color="auto"/>
              <w:right w:val="nil"/>
            </w:tcBorders>
            <w:shd w:val="clear" w:color="auto" w:fill="D8D8D8"/>
            <w:noWrap/>
            <w:vAlign w:val="center"/>
            <w:hideMark/>
          </w:tcPr>
          <w:p w:rsidR="00972232" w:rsidRPr="00267138" w:rsidRDefault="00972232"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49,2%</w:t>
            </w:r>
          </w:p>
        </w:tc>
        <w:tc>
          <w:tcPr>
            <w:tcW w:w="910" w:type="dxa"/>
            <w:tcBorders>
              <w:top w:val="single" w:sz="8" w:space="0" w:color="auto"/>
              <w:left w:val="single" w:sz="8" w:space="0" w:color="auto"/>
              <w:bottom w:val="single" w:sz="8" w:space="0" w:color="auto"/>
              <w:right w:val="single" w:sz="8" w:space="0" w:color="auto"/>
            </w:tcBorders>
            <w:shd w:val="clear" w:color="auto" w:fill="D8D8D8"/>
            <w:noWrap/>
            <w:vAlign w:val="center"/>
          </w:tcPr>
          <w:p w:rsidR="00972232" w:rsidRPr="00267138" w:rsidRDefault="00C204F8"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18,46%</w:t>
            </w:r>
          </w:p>
        </w:tc>
      </w:tr>
      <w:tr w:rsidR="00972232" w:rsidRPr="00267138" w:rsidTr="006115AF">
        <w:trPr>
          <w:trHeight w:val="315"/>
        </w:trPr>
        <w:tc>
          <w:tcPr>
            <w:tcW w:w="424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Základné imanie</w:t>
            </w:r>
          </w:p>
        </w:tc>
        <w:tc>
          <w:tcPr>
            <w:tcW w:w="1200" w:type="dxa"/>
            <w:tcBorders>
              <w:top w:val="nil"/>
              <w:left w:val="nil"/>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D65D31" w:rsidRPr="00267138">
              <w:rPr>
                <w:rFonts w:ascii="Calibri" w:eastAsia="Times New Roman" w:hAnsi="Calibri" w:cs="Times New Roman"/>
              </w:rPr>
              <w:t>8 598,80</w:t>
            </w:r>
          </w:p>
        </w:tc>
        <w:tc>
          <w:tcPr>
            <w:tcW w:w="900" w:type="dxa"/>
            <w:tcBorders>
              <w:top w:val="nil"/>
              <w:left w:val="nil"/>
              <w:bottom w:val="single" w:sz="8" w:space="0" w:color="auto"/>
              <w:right w:val="nil"/>
            </w:tcBorders>
            <w:noWrap/>
            <w:vAlign w:val="center"/>
          </w:tcPr>
          <w:p w:rsidR="00972232" w:rsidRPr="00267138" w:rsidRDefault="00C204F8"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77,31% </w:t>
            </w:r>
          </w:p>
        </w:tc>
        <w:tc>
          <w:tcPr>
            <w:tcW w:w="120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€ 8 598,80</w:t>
            </w:r>
          </w:p>
        </w:tc>
        <w:tc>
          <w:tcPr>
            <w:tcW w:w="900" w:type="dxa"/>
            <w:tcBorders>
              <w:top w:val="nil"/>
              <w:left w:val="nil"/>
              <w:bottom w:val="single" w:sz="8" w:space="0" w:color="auto"/>
              <w:right w:val="nil"/>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91,6%</w:t>
            </w:r>
          </w:p>
        </w:tc>
        <w:tc>
          <w:tcPr>
            <w:tcW w:w="910" w:type="dxa"/>
            <w:tcBorders>
              <w:top w:val="nil"/>
              <w:left w:val="single" w:sz="8" w:space="0" w:color="auto"/>
              <w:bottom w:val="single" w:sz="8" w:space="0" w:color="auto"/>
              <w:right w:val="single" w:sz="8" w:space="0" w:color="auto"/>
            </w:tcBorders>
            <w:noWrap/>
            <w:vAlign w:val="center"/>
          </w:tcPr>
          <w:p w:rsidR="00972232" w:rsidRPr="00267138" w:rsidRDefault="00C204F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0,00%</w:t>
            </w:r>
          </w:p>
        </w:tc>
      </w:tr>
      <w:tr w:rsidR="00972232" w:rsidRPr="00267138" w:rsidTr="006115AF">
        <w:trPr>
          <w:trHeight w:val="315"/>
        </w:trPr>
        <w:tc>
          <w:tcPr>
            <w:tcW w:w="424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Kapitálové fondy</w:t>
            </w:r>
          </w:p>
        </w:tc>
        <w:tc>
          <w:tcPr>
            <w:tcW w:w="1200" w:type="dxa"/>
            <w:tcBorders>
              <w:top w:val="nil"/>
              <w:left w:val="nil"/>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6115AF" w:rsidRPr="00267138">
              <w:rPr>
                <w:rFonts w:ascii="Calibri" w:eastAsia="Times New Roman" w:hAnsi="Calibri" w:cs="Times New Roman"/>
              </w:rPr>
              <w:t>17,68</w:t>
            </w:r>
          </w:p>
        </w:tc>
        <w:tc>
          <w:tcPr>
            <w:tcW w:w="900" w:type="dxa"/>
            <w:tcBorders>
              <w:top w:val="nil"/>
              <w:left w:val="nil"/>
              <w:bottom w:val="single" w:sz="8" w:space="0" w:color="auto"/>
              <w:right w:val="nil"/>
            </w:tcBorders>
            <w:noWrap/>
            <w:vAlign w:val="center"/>
          </w:tcPr>
          <w:p w:rsidR="00972232" w:rsidRPr="00267138" w:rsidRDefault="00C204F8"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-0,16%</w:t>
            </w:r>
          </w:p>
        </w:tc>
        <w:tc>
          <w:tcPr>
            <w:tcW w:w="120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-€ 1 088,37</w:t>
            </w:r>
          </w:p>
        </w:tc>
        <w:tc>
          <w:tcPr>
            <w:tcW w:w="900" w:type="dxa"/>
            <w:tcBorders>
              <w:top w:val="nil"/>
              <w:left w:val="nil"/>
              <w:bottom w:val="single" w:sz="8" w:space="0" w:color="auto"/>
              <w:right w:val="nil"/>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-11,6%</w:t>
            </w:r>
          </w:p>
        </w:tc>
        <w:tc>
          <w:tcPr>
            <w:tcW w:w="910" w:type="dxa"/>
            <w:tcBorders>
              <w:top w:val="nil"/>
              <w:left w:val="single" w:sz="8" w:space="0" w:color="auto"/>
              <w:bottom w:val="single" w:sz="8" w:space="0" w:color="auto"/>
              <w:right w:val="single" w:sz="8" w:space="0" w:color="auto"/>
            </w:tcBorders>
            <w:noWrap/>
            <w:vAlign w:val="center"/>
          </w:tcPr>
          <w:p w:rsidR="00972232" w:rsidRPr="00267138" w:rsidRDefault="00C204F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-162%</w:t>
            </w:r>
          </w:p>
        </w:tc>
      </w:tr>
      <w:tr w:rsidR="00972232" w:rsidRPr="00267138" w:rsidTr="006115AF">
        <w:trPr>
          <w:trHeight w:val="315"/>
        </w:trPr>
        <w:tc>
          <w:tcPr>
            <w:tcW w:w="424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Fondy zo zisku</w:t>
            </w:r>
          </w:p>
        </w:tc>
        <w:tc>
          <w:tcPr>
            <w:tcW w:w="1200" w:type="dxa"/>
            <w:tcBorders>
              <w:top w:val="nil"/>
              <w:left w:val="nil"/>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6115AF" w:rsidRPr="00267138">
              <w:rPr>
                <w:rFonts w:ascii="Calibri" w:eastAsia="Times New Roman" w:hAnsi="Calibri" w:cs="Times New Roman"/>
              </w:rPr>
              <w:t>442,98</w:t>
            </w:r>
          </w:p>
        </w:tc>
        <w:tc>
          <w:tcPr>
            <w:tcW w:w="900" w:type="dxa"/>
            <w:tcBorders>
              <w:top w:val="nil"/>
              <w:left w:val="nil"/>
              <w:bottom w:val="single" w:sz="8" w:space="0" w:color="auto"/>
              <w:right w:val="nil"/>
            </w:tcBorders>
            <w:noWrap/>
            <w:vAlign w:val="center"/>
          </w:tcPr>
          <w:p w:rsidR="00972232" w:rsidRPr="00267138" w:rsidRDefault="00C204F8"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3,98%</w:t>
            </w:r>
          </w:p>
        </w:tc>
        <w:tc>
          <w:tcPr>
            <w:tcW w:w="120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€ 383,22</w:t>
            </w:r>
          </w:p>
        </w:tc>
        <w:tc>
          <w:tcPr>
            <w:tcW w:w="900" w:type="dxa"/>
            <w:tcBorders>
              <w:top w:val="nil"/>
              <w:left w:val="nil"/>
              <w:bottom w:val="single" w:sz="8" w:space="0" w:color="auto"/>
              <w:right w:val="nil"/>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4,1%</w:t>
            </w:r>
          </w:p>
        </w:tc>
        <w:tc>
          <w:tcPr>
            <w:tcW w:w="910" w:type="dxa"/>
            <w:tcBorders>
              <w:top w:val="nil"/>
              <w:left w:val="single" w:sz="8" w:space="0" w:color="auto"/>
              <w:bottom w:val="single" w:sz="8" w:space="0" w:color="auto"/>
              <w:right w:val="single" w:sz="8" w:space="0" w:color="auto"/>
            </w:tcBorders>
            <w:noWrap/>
            <w:vAlign w:val="center"/>
          </w:tcPr>
          <w:p w:rsidR="00972232" w:rsidRPr="00267138" w:rsidRDefault="00C204F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-15,59%</w:t>
            </w:r>
          </w:p>
        </w:tc>
      </w:tr>
      <w:tr w:rsidR="00972232" w:rsidRPr="00267138" w:rsidTr="006115AF">
        <w:trPr>
          <w:trHeight w:val="315"/>
        </w:trPr>
        <w:tc>
          <w:tcPr>
            <w:tcW w:w="424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Výsledok hospodárenia minulých rokov</w:t>
            </w:r>
          </w:p>
        </w:tc>
        <w:tc>
          <w:tcPr>
            <w:tcW w:w="1200" w:type="dxa"/>
            <w:tcBorders>
              <w:top w:val="nil"/>
              <w:left w:val="nil"/>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6115AF" w:rsidRPr="00267138">
              <w:rPr>
                <w:rFonts w:ascii="Calibri" w:eastAsia="Times New Roman" w:hAnsi="Calibri" w:cs="Times New Roman"/>
              </w:rPr>
              <w:t>1 325,76</w:t>
            </w:r>
          </w:p>
        </w:tc>
        <w:tc>
          <w:tcPr>
            <w:tcW w:w="900" w:type="dxa"/>
            <w:tcBorders>
              <w:top w:val="nil"/>
              <w:left w:val="nil"/>
              <w:bottom w:val="single" w:sz="8" w:space="0" w:color="auto"/>
              <w:right w:val="nil"/>
            </w:tcBorders>
            <w:noWrap/>
            <w:vAlign w:val="center"/>
          </w:tcPr>
          <w:p w:rsidR="00972232" w:rsidRPr="00267138" w:rsidRDefault="00C204F8"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11,92%</w:t>
            </w:r>
          </w:p>
        </w:tc>
        <w:tc>
          <w:tcPr>
            <w:tcW w:w="120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€ 300,65</w:t>
            </w:r>
          </w:p>
        </w:tc>
        <w:tc>
          <w:tcPr>
            <w:tcW w:w="900" w:type="dxa"/>
            <w:tcBorders>
              <w:top w:val="nil"/>
              <w:left w:val="nil"/>
              <w:bottom w:val="single" w:sz="8" w:space="0" w:color="auto"/>
              <w:right w:val="nil"/>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3,2%</w:t>
            </w:r>
          </w:p>
        </w:tc>
        <w:tc>
          <w:tcPr>
            <w:tcW w:w="910" w:type="dxa"/>
            <w:tcBorders>
              <w:top w:val="nil"/>
              <w:left w:val="single" w:sz="8" w:space="0" w:color="auto"/>
              <w:bottom w:val="single" w:sz="8" w:space="0" w:color="auto"/>
              <w:right w:val="single" w:sz="8" w:space="0" w:color="auto"/>
            </w:tcBorders>
            <w:noWrap/>
            <w:vAlign w:val="center"/>
          </w:tcPr>
          <w:p w:rsidR="00972232" w:rsidRPr="00267138" w:rsidRDefault="00C204F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440,96%</w:t>
            </w:r>
          </w:p>
        </w:tc>
      </w:tr>
      <w:tr w:rsidR="00972232" w:rsidRPr="00267138" w:rsidTr="006115AF">
        <w:trPr>
          <w:trHeight w:val="315"/>
        </w:trPr>
        <w:tc>
          <w:tcPr>
            <w:tcW w:w="424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Výsledok hospodárenia za účtovné obdobie</w:t>
            </w:r>
          </w:p>
        </w:tc>
        <w:tc>
          <w:tcPr>
            <w:tcW w:w="1200" w:type="dxa"/>
            <w:tcBorders>
              <w:top w:val="nil"/>
              <w:left w:val="nil"/>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xml:space="preserve">€ </w:t>
            </w:r>
            <w:r w:rsidR="006115AF" w:rsidRPr="00267138">
              <w:rPr>
                <w:rFonts w:ascii="Calibri" w:eastAsia="Times New Roman" w:hAnsi="Calibri" w:cs="Times New Roman"/>
              </w:rPr>
              <w:t>772,76</w:t>
            </w:r>
          </w:p>
        </w:tc>
        <w:tc>
          <w:tcPr>
            <w:tcW w:w="900" w:type="dxa"/>
            <w:tcBorders>
              <w:top w:val="nil"/>
              <w:left w:val="nil"/>
              <w:bottom w:val="single" w:sz="8" w:space="0" w:color="auto"/>
              <w:right w:val="nil"/>
            </w:tcBorders>
            <w:noWrap/>
            <w:vAlign w:val="center"/>
          </w:tcPr>
          <w:p w:rsidR="00972232" w:rsidRPr="00267138" w:rsidRDefault="00C204F8"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6,95%</w:t>
            </w:r>
          </w:p>
        </w:tc>
        <w:tc>
          <w:tcPr>
            <w:tcW w:w="1200" w:type="dxa"/>
            <w:tcBorders>
              <w:top w:val="nil"/>
              <w:left w:val="single" w:sz="8" w:space="0" w:color="auto"/>
              <w:bottom w:val="single" w:sz="8" w:space="0" w:color="auto"/>
              <w:right w:val="single" w:sz="8" w:space="0" w:color="auto"/>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€ 1 195,34</w:t>
            </w:r>
          </w:p>
        </w:tc>
        <w:tc>
          <w:tcPr>
            <w:tcW w:w="900" w:type="dxa"/>
            <w:tcBorders>
              <w:top w:val="nil"/>
              <w:left w:val="nil"/>
              <w:bottom w:val="single" w:sz="8" w:space="0" w:color="auto"/>
              <w:right w:val="nil"/>
            </w:tcBorders>
            <w:noWrap/>
            <w:vAlign w:val="center"/>
            <w:hideMark/>
          </w:tcPr>
          <w:p w:rsidR="00972232" w:rsidRPr="00267138" w:rsidRDefault="00972232"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12,7%</w:t>
            </w:r>
          </w:p>
        </w:tc>
        <w:tc>
          <w:tcPr>
            <w:tcW w:w="910" w:type="dxa"/>
            <w:tcBorders>
              <w:top w:val="nil"/>
              <w:left w:val="single" w:sz="8" w:space="0" w:color="auto"/>
              <w:bottom w:val="single" w:sz="8" w:space="0" w:color="auto"/>
              <w:right w:val="single" w:sz="8" w:space="0" w:color="auto"/>
            </w:tcBorders>
            <w:noWrap/>
            <w:vAlign w:val="center"/>
          </w:tcPr>
          <w:p w:rsidR="00972232" w:rsidRPr="00267138" w:rsidRDefault="00C204F8"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-35,35%</w:t>
            </w:r>
          </w:p>
        </w:tc>
      </w:tr>
    </w:tbl>
    <w:p w:rsidR="00F8365A" w:rsidRPr="00267138" w:rsidRDefault="00F8365A" w:rsidP="00267138">
      <w:pPr>
        <w:spacing w:line="240" w:lineRule="auto"/>
        <w:rPr>
          <w:sz w:val="24"/>
        </w:rPr>
      </w:pP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t xml:space="preserve">          </w:t>
      </w:r>
      <w:r w:rsidRPr="00267138">
        <w:rPr>
          <w:sz w:val="20"/>
        </w:rPr>
        <w:t>v tis. Eur</w:t>
      </w:r>
    </w:p>
    <w:p w:rsidR="00F8365A" w:rsidRPr="00267138" w:rsidRDefault="00F8365A" w:rsidP="00267138">
      <w:pPr>
        <w:spacing w:line="240" w:lineRule="auto"/>
        <w:jc w:val="both"/>
      </w:pPr>
      <w:r w:rsidRPr="00267138">
        <w:t>Spoločnosť neobstarala v priebehu r. 201</w:t>
      </w:r>
      <w:r w:rsidR="006115AF" w:rsidRPr="00267138">
        <w:t>3</w:t>
      </w:r>
      <w:r w:rsidRPr="00267138">
        <w:t xml:space="preserve"> vlastné akcie, dočasné listy, obchodné podiely a akcie. V priebehu r. 201</w:t>
      </w:r>
      <w:r w:rsidR="006115AF" w:rsidRPr="00267138">
        <w:t>4</w:t>
      </w:r>
      <w:r w:rsidRPr="00267138">
        <w:t xml:space="preserve"> spoločník rozhodne o rozdelení zisku za účtovné obdobie r. 201</w:t>
      </w:r>
      <w:r w:rsidR="006115AF" w:rsidRPr="00267138">
        <w:t>3</w:t>
      </w:r>
      <w:r w:rsidRPr="00267138">
        <w:t>. Zisk bude prevedený do ziskov minulých období.</w:t>
      </w:r>
    </w:p>
    <w:tbl>
      <w:tblPr>
        <w:tblW w:w="8140" w:type="dxa"/>
        <w:tblInd w:w="55" w:type="dxa"/>
        <w:tblCellMar>
          <w:left w:w="70" w:type="dxa"/>
          <w:right w:w="70" w:type="dxa"/>
        </w:tblCellMar>
        <w:tblLook w:val="04A0" w:firstRow="1" w:lastRow="0" w:firstColumn="1" w:lastColumn="0" w:noHBand="0" w:noVBand="1"/>
      </w:tblPr>
      <w:tblGrid>
        <w:gridCol w:w="2860"/>
        <w:gridCol w:w="1320"/>
        <w:gridCol w:w="880"/>
        <w:gridCol w:w="1320"/>
        <w:gridCol w:w="880"/>
        <w:gridCol w:w="880"/>
      </w:tblGrid>
      <w:tr w:rsidR="00F8365A" w:rsidRPr="00267138" w:rsidTr="00F8365A">
        <w:trPr>
          <w:trHeight w:val="315"/>
        </w:trPr>
        <w:tc>
          <w:tcPr>
            <w:tcW w:w="2860" w:type="dxa"/>
            <w:noWrap/>
            <w:vAlign w:val="bottom"/>
            <w:hideMark/>
          </w:tcPr>
          <w:p w:rsidR="00F8365A" w:rsidRPr="00267138" w:rsidRDefault="00F8365A" w:rsidP="00267138"/>
        </w:tc>
        <w:tc>
          <w:tcPr>
            <w:tcW w:w="1320" w:type="dxa"/>
            <w:noWrap/>
            <w:vAlign w:val="center"/>
            <w:hideMark/>
          </w:tcPr>
          <w:p w:rsidR="00F8365A" w:rsidRPr="00267138" w:rsidRDefault="00F8365A"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201</w:t>
            </w:r>
            <w:r w:rsidR="006115AF" w:rsidRPr="00267138">
              <w:rPr>
                <w:rFonts w:ascii="Calibri" w:eastAsia="Times New Roman" w:hAnsi="Calibri" w:cs="Times New Roman"/>
              </w:rPr>
              <w:t>3</w:t>
            </w:r>
          </w:p>
        </w:tc>
        <w:tc>
          <w:tcPr>
            <w:tcW w:w="88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p>
        </w:tc>
        <w:tc>
          <w:tcPr>
            <w:tcW w:w="132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201</w:t>
            </w:r>
            <w:r w:rsidR="006115AF" w:rsidRPr="00267138">
              <w:rPr>
                <w:rFonts w:ascii="Calibri" w:eastAsia="Times New Roman" w:hAnsi="Calibri" w:cs="Times New Roman"/>
                <w:color w:val="000000"/>
              </w:rPr>
              <w:t>2</w:t>
            </w:r>
          </w:p>
        </w:tc>
        <w:tc>
          <w:tcPr>
            <w:tcW w:w="88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w:t>
            </w:r>
          </w:p>
        </w:tc>
        <w:tc>
          <w:tcPr>
            <w:tcW w:w="880" w:type="dxa"/>
            <w:noWrap/>
            <w:vAlign w:val="center"/>
            <w:hideMark/>
          </w:tcPr>
          <w:p w:rsidR="00F8365A" w:rsidRPr="00267138" w:rsidRDefault="00F8365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YoY (%)</w:t>
            </w:r>
          </w:p>
        </w:tc>
      </w:tr>
      <w:tr w:rsidR="006115AF" w:rsidRPr="00267138" w:rsidTr="006115AF">
        <w:trPr>
          <w:trHeight w:val="315"/>
        </w:trPr>
        <w:tc>
          <w:tcPr>
            <w:tcW w:w="2860" w:type="dxa"/>
            <w:tcBorders>
              <w:top w:val="single" w:sz="8" w:space="0" w:color="auto"/>
              <w:left w:val="single" w:sz="8" w:space="0" w:color="auto"/>
              <w:bottom w:val="single" w:sz="8" w:space="0" w:color="auto"/>
              <w:right w:val="single" w:sz="8" w:space="0" w:color="auto"/>
            </w:tcBorders>
            <w:shd w:val="clear" w:color="auto" w:fill="D8D8D8"/>
            <w:noWrap/>
            <w:vAlign w:val="center"/>
            <w:hideMark/>
          </w:tcPr>
          <w:p w:rsidR="006115AF" w:rsidRPr="00267138" w:rsidRDefault="006115AF"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Záväzky a časové rozlíšenie</w:t>
            </w:r>
          </w:p>
        </w:tc>
        <w:tc>
          <w:tcPr>
            <w:tcW w:w="1320" w:type="dxa"/>
            <w:tcBorders>
              <w:top w:val="single" w:sz="8" w:space="0" w:color="auto"/>
              <w:left w:val="nil"/>
              <w:bottom w:val="single" w:sz="8" w:space="0" w:color="auto"/>
              <w:right w:val="single" w:sz="8" w:space="0" w:color="auto"/>
            </w:tcBorders>
            <w:shd w:val="clear" w:color="auto" w:fill="D8D8D8"/>
            <w:noWrap/>
            <w:vAlign w:val="center"/>
            <w:hideMark/>
          </w:tcPr>
          <w:p w:rsidR="006115AF" w:rsidRPr="00267138" w:rsidRDefault="006115AF"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xml:space="preserve">€ </w:t>
            </w:r>
            <w:r w:rsidR="00824E2F" w:rsidRPr="00267138">
              <w:rPr>
                <w:rFonts w:ascii="Calibri" w:eastAsia="Times New Roman" w:hAnsi="Calibri" w:cs="Times New Roman"/>
                <w:b/>
                <w:bCs/>
              </w:rPr>
              <w:t>11 107,89</w:t>
            </w:r>
          </w:p>
        </w:tc>
        <w:tc>
          <w:tcPr>
            <w:tcW w:w="880" w:type="dxa"/>
            <w:tcBorders>
              <w:top w:val="single" w:sz="8" w:space="0" w:color="auto"/>
              <w:left w:val="nil"/>
              <w:bottom w:val="single" w:sz="8" w:space="0" w:color="auto"/>
              <w:right w:val="nil"/>
            </w:tcBorders>
            <w:shd w:val="clear" w:color="auto" w:fill="D8D8D8"/>
            <w:noWrap/>
            <w:vAlign w:val="center"/>
          </w:tcPr>
          <w:p w:rsidR="006115AF" w:rsidRPr="00267138" w:rsidRDefault="006115AF" w:rsidP="00267138">
            <w:pPr>
              <w:spacing w:after="0" w:line="240" w:lineRule="auto"/>
              <w:jc w:val="right"/>
              <w:rPr>
                <w:rFonts w:ascii="Calibri" w:eastAsia="Times New Roman" w:hAnsi="Calibri" w:cs="Times New Roman"/>
                <w:b/>
                <w:bCs/>
                <w:color w:val="000000"/>
              </w:rPr>
            </w:pPr>
          </w:p>
        </w:tc>
        <w:tc>
          <w:tcPr>
            <w:tcW w:w="1320" w:type="dxa"/>
            <w:tcBorders>
              <w:top w:val="single" w:sz="8" w:space="0" w:color="auto"/>
              <w:left w:val="single" w:sz="8" w:space="0" w:color="auto"/>
              <w:bottom w:val="single" w:sz="8" w:space="0" w:color="auto"/>
              <w:right w:val="single" w:sz="8" w:space="0" w:color="auto"/>
            </w:tcBorders>
            <w:shd w:val="clear" w:color="auto" w:fill="D8D8D8"/>
            <w:noWrap/>
            <w:vAlign w:val="center"/>
            <w:hideMark/>
          </w:tcPr>
          <w:p w:rsidR="006115AF" w:rsidRPr="00267138" w:rsidRDefault="006115AF" w:rsidP="00267138">
            <w:pPr>
              <w:spacing w:after="0" w:line="240" w:lineRule="auto"/>
              <w:jc w:val="right"/>
              <w:rPr>
                <w:rFonts w:ascii="Calibri" w:eastAsia="Times New Roman" w:hAnsi="Calibri" w:cs="Times New Roman"/>
                <w:b/>
                <w:bCs/>
              </w:rPr>
            </w:pPr>
            <w:r w:rsidRPr="00267138">
              <w:rPr>
                <w:rFonts w:ascii="Calibri" w:eastAsia="Times New Roman" w:hAnsi="Calibri" w:cs="Times New Roman"/>
                <w:b/>
                <w:bCs/>
              </w:rPr>
              <w:t>€ 9 699,56</w:t>
            </w:r>
          </w:p>
        </w:tc>
        <w:tc>
          <w:tcPr>
            <w:tcW w:w="880" w:type="dxa"/>
            <w:tcBorders>
              <w:top w:val="single" w:sz="8" w:space="0" w:color="auto"/>
              <w:left w:val="nil"/>
              <w:bottom w:val="single" w:sz="8" w:space="0" w:color="auto"/>
              <w:right w:val="nil"/>
            </w:tcBorders>
            <w:shd w:val="clear" w:color="auto" w:fill="D8D8D8"/>
            <w:noWrap/>
            <w:vAlign w:val="center"/>
            <w:hideMark/>
          </w:tcPr>
          <w:p w:rsidR="006115AF" w:rsidRPr="00267138" w:rsidRDefault="006115AF"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50,8%</w:t>
            </w:r>
          </w:p>
        </w:tc>
        <w:tc>
          <w:tcPr>
            <w:tcW w:w="880" w:type="dxa"/>
            <w:tcBorders>
              <w:top w:val="single" w:sz="8" w:space="0" w:color="auto"/>
              <w:left w:val="single" w:sz="8" w:space="0" w:color="auto"/>
              <w:bottom w:val="single" w:sz="8" w:space="0" w:color="auto"/>
              <w:right w:val="single" w:sz="8" w:space="0" w:color="auto"/>
            </w:tcBorders>
            <w:shd w:val="clear" w:color="auto" w:fill="D8D8D8"/>
            <w:noWrap/>
            <w:vAlign w:val="center"/>
          </w:tcPr>
          <w:p w:rsidR="006115AF" w:rsidRPr="00267138" w:rsidRDefault="00824E2F"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14,5%</w:t>
            </w:r>
          </w:p>
        </w:tc>
      </w:tr>
      <w:tr w:rsidR="006115AF" w:rsidRPr="00267138" w:rsidTr="006115AF">
        <w:trPr>
          <w:trHeight w:val="315"/>
        </w:trPr>
        <w:tc>
          <w:tcPr>
            <w:tcW w:w="286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Rezervy</w:t>
            </w:r>
          </w:p>
        </w:tc>
        <w:tc>
          <w:tcPr>
            <w:tcW w:w="1320" w:type="dxa"/>
            <w:tcBorders>
              <w:top w:val="nil"/>
              <w:left w:val="nil"/>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€ 423,97</w:t>
            </w:r>
          </w:p>
        </w:tc>
        <w:tc>
          <w:tcPr>
            <w:tcW w:w="880" w:type="dxa"/>
            <w:tcBorders>
              <w:top w:val="nil"/>
              <w:left w:val="nil"/>
              <w:bottom w:val="single" w:sz="8" w:space="0" w:color="auto"/>
              <w:right w:val="nil"/>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3,82%</w:t>
            </w:r>
          </w:p>
        </w:tc>
        <w:tc>
          <w:tcPr>
            <w:tcW w:w="132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€ 356,45</w:t>
            </w:r>
          </w:p>
        </w:tc>
        <w:tc>
          <w:tcPr>
            <w:tcW w:w="880" w:type="dxa"/>
            <w:tcBorders>
              <w:top w:val="nil"/>
              <w:left w:val="nil"/>
              <w:bottom w:val="single" w:sz="8" w:space="0" w:color="auto"/>
              <w:right w:val="nil"/>
            </w:tcBorders>
            <w:noWrap/>
            <w:vAlign w:val="center"/>
            <w:hideMark/>
          </w:tcPr>
          <w:p w:rsidR="006115AF" w:rsidRPr="00267138" w:rsidRDefault="006115A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3,7%</w:t>
            </w:r>
          </w:p>
        </w:tc>
        <w:tc>
          <w:tcPr>
            <w:tcW w:w="880" w:type="dxa"/>
            <w:tcBorders>
              <w:top w:val="nil"/>
              <w:left w:val="single" w:sz="8" w:space="0" w:color="auto"/>
              <w:bottom w:val="single" w:sz="8" w:space="0" w:color="auto"/>
              <w:right w:val="single" w:sz="8" w:space="0" w:color="auto"/>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18,9%</w:t>
            </w:r>
          </w:p>
        </w:tc>
      </w:tr>
      <w:tr w:rsidR="006115AF" w:rsidRPr="00267138" w:rsidTr="006115AF">
        <w:trPr>
          <w:trHeight w:val="315"/>
        </w:trPr>
        <w:tc>
          <w:tcPr>
            <w:tcW w:w="286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Dlhodobé záväzky</w:t>
            </w:r>
          </w:p>
        </w:tc>
        <w:tc>
          <w:tcPr>
            <w:tcW w:w="1320" w:type="dxa"/>
            <w:tcBorders>
              <w:top w:val="nil"/>
              <w:left w:val="nil"/>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€ 641,76</w:t>
            </w:r>
          </w:p>
        </w:tc>
        <w:tc>
          <w:tcPr>
            <w:tcW w:w="880" w:type="dxa"/>
            <w:tcBorders>
              <w:top w:val="nil"/>
              <w:left w:val="nil"/>
              <w:bottom w:val="single" w:sz="8" w:space="0" w:color="auto"/>
              <w:right w:val="nil"/>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5,78%</w:t>
            </w:r>
          </w:p>
        </w:tc>
        <w:tc>
          <w:tcPr>
            <w:tcW w:w="132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€ 525,30</w:t>
            </w:r>
          </w:p>
        </w:tc>
        <w:tc>
          <w:tcPr>
            <w:tcW w:w="880" w:type="dxa"/>
            <w:tcBorders>
              <w:top w:val="nil"/>
              <w:left w:val="nil"/>
              <w:bottom w:val="single" w:sz="8" w:space="0" w:color="auto"/>
              <w:right w:val="nil"/>
            </w:tcBorders>
            <w:noWrap/>
            <w:vAlign w:val="center"/>
            <w:hideMark/>
          </w:tcPr>
          <w:p w:rsidR="006115AF" w:rsidRPr="00267138" w:rsidRDefault="006115A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5,4%</w:t>
            </w:r>
          </w:p>
        </w:tc>
        <w:tc>
          <w:tcPr>
            <w:tcW w:w="880" w:type="dxa"/>
            <w:tcBorders>
              <w:top w:val="nil"/>
              <w:left w:val="single" w:sz="8" w:space="0" w:color="auto"/>
              <w:bottom w:val="single" w:sz="8" w:space="0" w:color="auto"/>
              <w:right w:val="single" w:sz="8" w:space="0" w:color="auto"/>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22,2%</w:t>
            </w:r>
          </w:p>
        </w:tc>
      </w:tr>
      <w:tr w:rsidR="006115AF" w:rsidRPr="00267138" w:rsidTr="006115AF">
        <w:trPr>
          <w:trHeight w:val="315"/>
        </w:trPr>
        <w:tc>
          <w:tcPr>
            <w:tcW w:w="286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Krátkodobé záväzky</w:t>
            </w:r>
          </w:p>
        </w:tc>
        <w:tc>
          <w:tcPr>
            <w:tcW w:w="1320" w:type="dxa"/>
            <w:tcBorders>
              <w:top w:val="nil"/>
              <w:left w:val="nil"/>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€ 5 167,09</w:t>
            </w:r>
          </w:p>
        </w:tc>
        <w:tc>
          <w:tcPr>
            <w:tcW w:w="880" w:type="dxa"/>
            <w:tcBorders>
              <w:top w:val="nil"/>
              <w:left w:val="nil"/>
              <w:bottom w:val="single" w:sz="8" w:space="0" w:color="auto"/>
              <w:right w:val="nil"/>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46,52%</w:t>
            </w:r>
          </w:p>
        </w:tc>
        <w:tc>
          <w:tcPr>
            <w:tcW w:w="132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€ 4 744,62</w:t>
            </w:r>
          </w:p>
        </w:tc>
        <w:tc>
          <w:tcPr>
            <w:tcW w:w="880" w:type="dxa"/>
            <w:tcBorders>
              <w:top w:val="nil"/>
              <w:left w:val="nil"/>
              <w:bottom w:val="single" w:sz="8" w:space="0" w:color="auto"/>
              <w:right w:val="nil"/>
            </w:tcBorders>
            <w:noWrap/>
            <w:vAlign w:val="center"/>
            <w:hideMark/>
          </w:tcPr>
          <w:p w:rsidR="006115AF" w:rsidRPr="00267138" w:rsidRDefault="006115A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48,9%</w:t>
            </w:r>
          </w:p>
        </w:tc>
        <w:tc>
          <w:tcPr>
            <w:tcW w:w="880" w:type="dxa"/>
            <w:tcBorders>
              <w:top w:val="nil"/>
              <w:left w:val="single" w:sz="8" w:space="0" w:color="auto"/>
              <w:bottom w:val="single" w:sz="8" w:space="0" w:color="auto"/>
              <w:right w:val="single" w:sz="8" w:space="0" w:color="auto"/>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8,9%</w:t>
            </w:r>
          </w:p>
        </w:tc>
      </w:tr>
      <w:tr w:rsidR="006115AF" w:rsidRPr="00267138" w:rsidTr="006115AF">
        <w:trPr>
          <w:trHeight w:val="315"/>
        </w:trPr>
        <w:tc>
          <w:tcPr>
            <w:tcW w:w="286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Bankové úvery</w:t>
            </w:r>
          </w:p>
        </w:tc>
        <w:tc>
          <w:tcPr>
            <w:tcW w:w="1320" w:type="dxa"/>
            <w:tcBorders>
              <w:top w:val="nil"/>
              <w:left w:val="nil"/>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€ 3 617,09</w:t>
            </w:r>
          </w:p>
        </w:tc>
        <w:tc>
          <w:tcPr>
            <w:tcW w:w="880" w:type="dxa"/>
            <w:tcBorders>
              <w:top w:val="nil"/>
              <w:left w:val="nil"/>
              <w:bottom w:val="single" w:sz="8" w:space="0" w:color="auto"/>
              <w:right w:val="nil"/>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32,56%</w:t>
            </w:r>
          </w:p>
        </w:tc>
        <w:tc>
          <w:tcPr>
            <w:tcW w:w="132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€ 2 546,62</w:t>
            </w:r>
          </w:p>
        </w:tc>
        <w:tc>
          <w:tcPr>
            <w:tcW w:w="880" w:type="dxa"/>
            <w:tcBorders>
              <w:top w:val="nil"/>
              <w:left w:val="nil"/>
              <w:bottom w:val="single" w:sz="8" w:space="0" w:color="auto"/>
              <w:right w:val="nil"/>
            </w:tcBorders>
            <w:noWrap/>
            <w:vAlign w:val="center"/>
            <w:hideMark/>
          </w:tcPr>
          <w:p w:rsidR="006115AF" w:rsidRPr="00267138" w:rsidRDefault="006115A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26,3%</w:t>
            </w:r>
          </w:p>
        </w:tc>
        <w:tc>
          <w:tcPr>
            <w:tcW w:w="880" w:type="dxa"/>
            <w:tcBorders>
              <w:top w:val="nil"/>
              <w:left w:val="single" w:sz="8" w:space="0" w:color="auto"/>
              <w:bottom w:val="single" w:sz="8" w:space="0" w:color="auto"/>
              <w:right w:val="single" w:sz="8" w:space="0" w:color="auto"/>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42,0%</w:t>
            </w:r>
          </w:p>
        </w:tc>
      </w:tr>
      <w:tr w:rsidR="006115AF" w:rsidRPr="00267138" w:rsidTr="006115AF">
        <w:trPr>
          <w:trHeight w:val="315"/>
        </w:trPr>
        <w:tc>
          <w:tcPr>
            <w:tcW w:w="286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Časové rozlíšenie</w:t>
            </w:r>
          </w:p>
        </w:tc>
        <w:tc>
          <w:tcPr>
            <w:tcW w:w="1320" w:type="dxa"/>
            <w:tcBorders>
              <w:top w:val="nil"/>
              <w:left w:val="nil"/>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€ 1 257,98</w:t>
            </w:r>
          </w:p>
        </w:tc>
        <w:tc>
          <w:tcPr>
            <w:tcW w:w="880" w:type="dxa"/>
            <w:tcBorders>
              <w:top w:val="nil"/>
              <w:left w:val="nil"/>
              <w:bottom w:val="single" w:sz="8" w:space="0" w:color="auto"/>
              <w:right w:val="nil"/>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11,32%</w:t>
            </w:r>
          </w:p>
        </w:tc>
        <w:tc>
          <w:tcPr>
            <w:tcW w:w="1320" w:type="dxa"/>
            <w:tcBorders>
              <w:top w:val="nil"/>
              <w:left w:val="single" w:sz="8" w:space="0" w:color="auto"/>
              <w:bottom w:val="single" w:sz="8" w:space="0" w:color="auto"/>
              <w:right w:val="single" w:sz="8" w:space="0" w:color="auto"/>
            </w:tcBorders>
            <w:noWrap/>
            <w:vAlign w:val="center"/>
            <w:hideMark/>
          </w:tcPr>
          <w:p w:rsidR="006115AF" w:rsidRPr="00267138" w:rsidRDefault="006115AF" w:rsidP="00267138">
            <w:pPr>
              <w:spacing w:after="0" w:line="240" w:lineRule="auto"/>
              <w:jc w:val="right"/>
              <w:rPr>
                <w:rFonts w:ascii="Calibri" w:eastAsia="Times New Roman" w:hAnsi="Calibri" w:cs="Times New Roman"/>
              </w:rPr>
            </w:pPr>
            <w:r w:rsidRPr="00267138">
              <w:rPr>
                <w:rFonts w:ascii="Calibri" w:eastAsia="Times New Roman" w:hAnsi="Calibri" w:cs="Times New Roman"/>
              </w:rPr>
              <w:t>€ 1 526,57</w:t>
            </w:r>
          </w:p>
        </w:tc>
        <w:tc>
          <w:tcPr>
            <w:tcW w:w="880" w:type="dxa"/>
            <w:tcBorders>
              <w:top w:val="nil"/>
              <w:left w:val="nil"/>
              <w:bottom w:val="single" w:sz="8" w:space="0" w:color="auto"/>
              <w:right w:val="nil"/>
            </w:tcBorders>
            <w:noWrap/>
            <w:vAlign w:val="center"/>
            <w:hideMark/>
          </w:tcPr>
          <w:p w:rsidR="006115AF" w:rsidRPr="00267138" w:rsidRDefault="006115AF"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15,7%</w:t>
            </w:r>
          </w:p>
        </w:tc>
        <w:tc>
          <w:tcPr>
            <w:tcW w:w="880" w:type="dxa"/>
            <w:tcBorders>
              <w:top w:val="nil"/>
              <w:left w:val="single" w:sz="8" w:space="0" w:color="auto"/>
              <w:bottom w:val="single" w:sz="8" w:space="0" w:color="auto"/>
              <w:right w:val="single" w:sz="8" w:space="0" w:color="auto"/>
            </w:tcBorders>
            <w:noWrap/>
            <w:vAlign w:val="center"/>
          </w:tcPr>
          <w:p w:rsidR="006115AF" w:rsidRPr="00267138" w:rsidRDefault="00824E2F" w:rsidP="00267138">
            <w:pPr>
              <w:spacing w:after="0" w:line="240" w:lineRule="auto"/>
              <w:jc w:val="right"/>
              <w:rPr>
                <w:rFonts w:ascii="Calibri" w:eastAsia="Times New Roman" w:hAnsi="Calibri" w:cs="Times New Roman"/>
                <w:color w:val="000000"/>
                <w:vertAlign w:val="subscript"/>
              </w:rPr>
            </w:pPr>
            <w:r w:rsidRPr="00267138">
              <w:rPr>
                <w:rFonts w:ascii="Calibri" w:eastAsia="Times New Roman" w:hAnsi="Calibri" w:cs="Times New Roman"/>
                <w:color w:val="000000"/>
              </w:rPr>
              <w:t>-17,6</w:t>
            </w:r>
            <w:r w:rsidRPr="00267138">
              <w:rPr>
                <w:rFonts w:ascii="Calibri" w:eastAsia="Times New Roman" w:hAnsi="Calibri" w:cs="Times New Roman"/>
                <w:color w:val="000000"/>
                <w:vertAlign w:val="subscript"/>
              </w:rPr>
              <w:t>%</w:t>
            </w:r>
          </w:p>
        </w:tc>
      </w:tr>
    </w:tbl>
    <w:p w:rsidR="00F31326" w:rsidRPr="00267138" w:rsidRDefault="00F8365A" w:rsidP="00267138">
      <w:pPr>
        <w:spacing w:line="240" w:lineRule="auto"/>
        <w:rPr>
          <w:sz w:val="24"/>
        </w:rPr>
      </w:pP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r>
      <w:r w:rsidRPr="00267138">
        <w:rPr>
          <w:sz w:val="24"/>
        </w:rPr>
        <w:tab/>
        <w:t xml:space="preserve">   </w:t>
      </w:r>
      <w:r w:rsidRPr="00267138">
        <w:rPr>
          <w:sz w:val="24"/>
        </w:rPr>
        <w:tab/>
        <w:t xml:space="preserve"> </w:t>
      </w:r>
      <w:r w:rsidRPr="00267138">
        <w:rPr>
          <w:sz w:val="20"/>
        </w:rPr>
        <w:t>v tis. Eur</w:t>
      </w:r>
    </w:p>
    <w:p w:rsidR="00F8365A" w:rsidRPr="00267138" w:rsidRDefault="00F8365A" w:rsidP="00267138">
      <w:pPr>
        <w:spacing w:line="240" w:lineRule="auto"/>
        <w:jc w:val="both"/>
      </w:pPr>
      <w:r w:rsidRPr="00267138">
        <w:t xml:space="preserve">Najväčší podiel na cudzom kapitáli majú krátkodobé záväzky (záväzky z obchodného styku) a bankové úvery. Medziročne </w:t>
      </w:r>
      <w:r w:rsidR="00824E2F" w:rsidRPr="00267138">
        <w:t>stúpol</w:t>
      </w:r>
      <w:r w:rsidRPr="00267138">
        <w:t xml:space="preserve"> cudzí kapitál o 1</w:t>
      </w:r>
      <w:r w:rsidR="00824E2F" w:rsidRPr="00267138">
        <w:t>4</w:t>
      </w:r>
      <w:r w:rsidRPr="00267138">
        <w:t>,</w:t>
      </w:r>
      <w:r w:rsidR="00824E2F" w:rsidRPr="00267138">
        <w:t>5</w:t>
      </w:r>
      <w:r w:rsidR="007B2C3C" w:rsidRPr="00267138">
        <w:t>%.</w:t>
      </w:r>
      <w:r w:rsidRPr="00267138">
        <w:t xml:space="preserve"> </w:t>
      </w:r>
    </w:p>
    <w:p w:rsidR="00F31326" w:rsidRPr="00267138" w:rsidRDefault="00F31326" w:rsidP="00267138">
      <w:pPr>
        <w:spacing w:line="240" w:lineRule="auto"/>
        <w:rPr>
          <w:sz w:val="24"/>
        </w:rPr>
      </w:pPr>
    </w:p>
    <w:p w:rsidR="00FC572C" w:rsidRPr="00267138" w:rsidRDefault="007361C3" w:rsidP="00267138">
      <w:pPr>
        <w:pStyle w:val="Odsekzoznamu"/>
        <w:numPr>
          <w:ilvl w:val="0"/>
          <w:numId w:val="9"/>
        </w:numPr>
        <w:spacing w:line="240" w:lineRule="auto"/>
        <w:rPr>
          <w:i/>
        </w:rPr>
      </w:pPr>
      <w:r w:rsidRPr="00267138">
        <w:rPr>
          <w:i/>
        </w:rPr>
        <w:t>Tržby a</w:t>
      </w:r>
      <w:r w:rsidR="00FC572C" w:rsidRPr="00267138">
        <w:rPr>
          <w:i/>
        </w:rPr>
        <w:t> </w:t>
      </w:r>
      <w:r w:rsidRPr="00267138">
        <w:rPr>
          <w:i/>
        </w:rPr>
        <w:t>obchod</w:t>
      </w:r>
    </w:p>
    <w:p w:rsidR="00FC572C" w:rsidRPr="00267138" w:rsidRDefault="007361C3" w:rsidP="00267138">
      <w:pPr>
        <w:spacing w:line="240" w:lineRule="auto"/>
        <w:jc w:val="center"/>
        <w:rPr>
          <w:b/>
        </w:rPr>
      </w:pPr>
      <w:r w:rsidRPr="00267138">
        <w:rPr>
          <w:b/>
        </w:rPr>
        <w:t>Výrobky</w:t>
      </w:r>
    </w:p>
    <w:p w:rsidR="007361C3" w:rsidRPr="00267138" w:rsidRDefault="007361C3" w:rsidP="00267138">
      <w:pPr>
        <w:spacing w:line="240" w:lineRule="auto"/>
        <w:rPr>
          <w:sz w:val="24"/>
        </w:rPr>
      </w:pPr>
      <w:r w:rsidRPr="00267138">
        <w:rPr>
          <w:sz w:val="24"/>
        </w:rPr>
        <w:t xml:space="preserve">    </w:t>
      </w:r>
      <w:r w:rsidR="00473CC3" w:rsidRPr="00267138">
        <w:rPr>
          <w:sz w:val="24"/>
        </w:rPr>
        <w:t xml:space="preserve">          Výpalky a výlisky </w:t>
      </w:r>
      <w:r w:rsidR="00473CC3" w:rsidRPr="00267138">
        <w:rPr>
          <w:sz w:val="24"/>
        </w:rPr>
        <w:tab/>
      </w:r>
      <w:r w:rsidR="00473CC3" w:rsidRPr="00267138">
        <w:rPr>
          <w:sz w:val="24"/>
        </w:rPr>
        <w:tab/>
        <w:t xml:space="preserve">           Prípravky  </w:t>
      </w:r>
      <w:r w:rsidR="00473CC3" w:rsidRPr="00267138">
        <w:rPr>
          <w:sz w:val="24"/>
        </w:rPr>
        <w:tab/>
        <w:t xml:space="preserve">                 </w:t>
      </w:r>
      <w:r w:rsidRPr="00267138">
        <w:rPr>
          <w:sz w:val="24"/>
        </w:rPr>
        <w:t>Malé zvarence</w:t>
      </w:r>
    </w:p>
    <w:p w:rsidR="00F31326" w:rsidRPr="00267138" w:rsidRDefault="00FC572C" w:rsidP="00267138">
      <w:pPr>
        <w:spacing w:line="240" w:lineRule="auto"/>
        <w:rPr>
          <w:sz w:val="24"/>
        </w:rPr>
      </w:pPr>
      <w:r w:rsidRPr="00267138">
        <w:rPr>
          <w:sz w:val="24"/>
        </w:rPr>
        <w:t xml:space="preserve">       </w:t>
      </w:r>
      <w:r w:rsidR="00473CC3" w:rsidRPr="00267138">
        <w:rPr>
          <w:sz w:val="24"/>
        </w:rPr>
        <w:t xml:space="preserve">  </w:t>
      </w:r>
      <w:r w:rsidRPr="00267138">
        <w:rPr>
          <w:sz w:val="24"/>
        </w:rPr>
        <w:t xml:space="preserve">   </w:t>
      </w:r>
      <w:r w:rsidR="007361C3" w:rsidRPr="00267138">
        <w:rPr>
          <w:noProof/>
          <w:sz w:val="24"/>
        </w:rPr>
        <w:drawing>
          <wp:inline distT="0" distB="0" distL="0" distR="0" wp14:anchorId="78994E46" wp14:editId="2C5CD67B">
            <wp:extent cx="1165695" cy="1085707"/>
            <wp:effectExtent l="19050" t="0" r="0" b="0"/>
            <wp:docPr id="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1166845" cy="1086778"/>
                    </a:xfrm>
                    <a:prstGeom prst="rect">
                      <a:avLst/>
                    </a:prstGeom>
                    <a:noFill/>
                    <a:ln w="9525">
                      <a:noFill/>
                      <a:miter lim="800000"/>
                      <a:headEnd/>
                      <a:tailEnd/>
                    </a:ln>
                  </pic:spPr>
                </pic:pic>
              </a:graphicData>
            </a:graphic>
          </wp:inline>
        </w:drawing>
      </w:r>
      <w:r w:rsidR="007361C3" w:rsidRPr="00267138">
        <w:rPr>
          <w:sz w:val="24"/>
        </w:rPr>
        <w:t xml:space="preserve">                    </w:t>
      </w:r>
      <w:r w:rsidR="007361C3" w:rsidRPr="00267138">
        <w:rPr>
          <w:noProof/>
          <w:sz w:val="24"/>
        </w:rPr>
        <w:drawing>
          <wp:inline distT="0" distB="0" distL="0" distR="0" wp14:anchorId="009CFAB0" wp14:editId="2149E8CA">
            <wp:extent cx="1174847" cy="1049572"/>
            <wp:effectExtent l="19050" t="0" r="6253" b="0"/>
            <wp:docPr id="2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srcRect/>
                    <a:stretch>
                      <a:fillRect/>
                    </a:stretch>
                  </pic:blipFill>
                  <pic:spPr bwMode="auto">
                    <a:xfrm>
                      <a:off x="0" y="0"/>
                      <a:ext cx="1180058" cy="1054228"/>
                    </a:xfrm>
                    <a:prstGeom prst="rect">
                      <a:avLst/>
                    </a:prstGeom>
                    <a:noFill/>
                    <a:ln w="9525">
                      <a:noFill/>
                      <a:miter lim="800000"/>
                      <a:headEnd/>
                      <a:tailEnd/>
                    </a:ln>
                  </pic:spPr>
                </pic:pic>
              </a:graphicData>
            </a:graphic>
          </wp:inline>
        </w:drawing>
      </w:r>
      <w:r w:rsidR="007361C3" w:rsidRPr="00267138">
        <w:rPr>
          <w:sz w:val="24"/>
        </w:rPr>
        <w:t xml:space="preserve">                 </w:t>
      </w:r>
      <w:r w:rsidR="007361C3" w:rsidRPr="00267138">
        <w:rPr>
          <w:noProof/>
          <w:sz w:val="24"/>
        </w:rPr>
        <w:drawing>
          <wp:inline distT="0" distB="0" distL="0" distR="0" wp14:anchorId="2B743F5D" wp14:editId="25AF97AF">
            <wp:extent cx="1084182" cy="1065475"/>
            <wp:effectExtent l="19050" t="0" r="1668" b="0"/>
            <wp:docPr id="22"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srcRect/>
                    <a:stretch>
                      <a:fillRect/>
                    </a:stretch>
                  </pic:blipFill>
                  <pic:spPr bwMode="auto">
                    <a:xfrm>
                      <a:off x="0" y="0"/>
                      <a:ext cx="1086566" cy="1067818"/>
                    </a:xfrm>
                    <a:prstGeom prst="rect">
                      <a:avLst/>
                    </a:prstGeom>
                    <a:noFill/>
                    <a:ln w="9525">
                      <a:noFill/>
                      <a:miter lim="800000"/>
                      <a:headEnd/>
                      <a:tailEnd/>
                    </a:ln>
                  </pic:spPr>
                </pic:pic>
              </a:graphicData>
            </a:graphic>
          </wp:inline>
        </w:drawing>
      </w:r>
    </w:p>
    <w:p w:rsidR="007B2C3C" w:rsidRPr="00267138" w:rsidRDefault="007361C3" w:rsidP="00267138">
      <w:pPr>
        <w:spacing w:line="240" w:lineRule="auto"/>
        <w:rPr>
          <w:sz w:val="24"/>
        </w:rPr>
      </w:pPr>
      <w:r w:rsidRPr="00267138">
        <w:rPr>
          <w:sz w:val="24"/>
        </w:rPr>
        <w:t xml:space="preserve">  </w:t>
      </w:r>
    </w:p>
    <w:p w:rsidR="007361C3" w:rsidRPr="00267138" w:rsidRDefault="00953A74" w:rsidP="00267138">
      <w:pPr>
        <w:spacing w:line="240" w:lineRule="auto"/>
        <w:rPr>
          <w:color w:val="FF0000"/>
          <w:sz w:val="24"/>
        </w:rPr>
      </w:pPr>
      <w:r w:rsidRPr="00267138">
        <w:rPr>
          <w:sz w:val="24"/>
        </w:rPr>
        <w:t xml:space="preserve">  </w:t>
      </w:r>
      <w:r w:rsidR="007361C3" w:rsidRPr="00267138">
        <w:rPr>
          <w:sz w:val="24"/>
        </w:rPr>
        <w:t xml:space="preserve">  </w:t>
      </w:r>
      <w:r w:rsidR="00F31326" w:rsidRPr="00267138">
        <w:rPr>
          <w:sz w:val="24"/>
        </w:rPr>
        <w:t xml:space="preserve">    </w:t>
      </w:r>
      <w:r w:rsidR="00FC572C" w:rsidRPr="00267138">
        <w:rPr>
          <w:sz w:val="24"/>
        </w:rPr>
        <w:t xml:space="preserve"> Stred</w:t>
      </w:r>
      <w:r w:rsidR="00F31326" w:rsidRPr="00267138">
        <w:rPr>
          <w:sz w:val="24"/>
        </w:rPr>
        <w:t>né zvarence</w:t>
      </w:r>
      <w:r w:rsidR="00F31326" w:rsidRPr="00267138">
        <w:rPr>
          <w:sz w:val="24"/>
        </w:rPr>
        <w:tab/>
        <w:t xml:space="preserve">     </w:t>
      </w:r>
      <w:r w:rsidR="008730A1" w:rsidRPr="00267138">
        <w:rPr>
          <w:sz w:val="24"/>
        </w:rPr>
        <w:t xml:space="preserve">      </w:t>
      </w:r>
      <w:r w:rsidR="007361C3" w:rsidRPr="00267138">
        <w:rPr>
          <w:sz w:val="24"/>
        </w:rPr>
        <w:t>Veľké zvarence</w:t>
      </w:r>
      <w:r w:rsidR="007361C3" w:rsidRPr="00267138">
        <w:rPr>
          <w:sz w:val="24"/>
        </w:rPr>
        <w:tab/>
      </w:r>
      <w:r w:rsidR="007361C3" w:rsidRPr="00267138">
        <w:rPr>
          <w:sz w:val="24"/>
        </w:rPr>
        <w:tab/>
        <w:t xml:space="preserve">   </w:t>
      </w:r>
      <w:r w:rsidR="00F31326" w:rsidRPr="00267138">
        <w:rPr>
          <w:sz w:val="24"/>
        </w:rPr>
        <w:t xml:space="preserve">  </w:t>
      </w:r>
      <w:r w:rsidR="007361C3" w:rsidRPr="00267138">
        <w:rPr>
          <w:sz w:val="24"/>
        </w:rPr>
        <w:t xml:space="preserve"> Profily a tyčový materiál</w:t>
      </w:r>
    </w:p>
    <w:p w:rsidR="00473CC3" w:rsidRPr="00267138" w:rsidRDefault="00FC572C" w:rsidP="00267138">
      <w:pPr>
        <w:spacing w:line="240" w:lineRule="auto"/>
        <w:rPr>
          <w:color w:val="FF0000"/>
          <w:sz w:val="24"/>
        </w:rPr>
      </w:pPr>
      <w:r w:rsidRPr="00267138">
        <w:rPr>
          <w:color w:val="FF0000"/>
          <w:sz w:val="24"/>
        </w:rPr>
        <w:t xml:space="preserve">         </w:t>
      </w:r>
      <w:r w:rsidR="007361C3" w:rsidRPr="00267138">
        <w:rPr>
          <w:noProof/>
          <w:color w:val="FF0000"/>
          <w:sz w:val="24"/>
        </w:rPr>
        <w:drawing>
          <wp:inline distT="0" distB="0" distL="0" distR="0" wp14:anchorId="5C5ADBF1" wp14:editId="24B49A0F">
            <wp:extent cx="1181597" cy="1151175"/>
            <wp:effectExtent l="19050" t="0" r="0" b="0"/>
            <wp:docPr id="23"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1183407" cy="1152939"/>
                    </a:xfrm>
                    <a:prstGeom prst="rect">
                      <a:avLst/>
                    </a:prstGeom>
                    <a:noFill/>
                    <a:ln w="9525">
                      <a:noFill/>
                      <a:miter lim="800000"/>
                      <a:headEnd/>
                      <a:tailEnd/>
                    </a:ln>
                  </pic:spPr>
                </pic:pic>
              </a:graphicData>
            </a:graphic>
          </wp:inline>
        </w:drawing>
      </w:r>
      <w:r w:rsidR="007361C3" w:rsidRPr="00267138">
        <w:rPr>
          <w:color w:val="FF0000"/>
          <w:sz w:val="24"/>
        </w:rPr>
        <w:t xml:space="preserve">             </w:t>
      </w:r>
      <w:r w:rsidR="007361C3" w:rsidRPr="00267138">
        <w:rPr>
          <w:noProof/>
          <w:color w:val="FF0000"/>
          <w:sz w:val="24"/>
        </w:rPr>
        <w:drawing>
          <wp:inline distT="0" distB="0" distL="0" distR="0" wp14:anchorId="3F870A04" wp14:editId="3A9809C1">
            <wp:extent cx="1412185" cy="1115605"/>
            <wp:effectExtent l="19050" t="0" r="0" b="0"/>
            <wp:docPr id="24"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1408615" cy="1112785"/>
                    </a:xfrm>
                    <a:prstGeom prst="rect">
                      <a:avLst/>
                    </a:prstGeom>
                    <a:noFill/>
                    <a:ln w="9525">
                      <a:noFill/>
                      <a:miter lim="800000"/>
                      <a:headEnd/>
                      <a:tailEnd/>
                    </a:ln>
                  </pic:spPr>
                </pic:pic>
              </a:graphicData>
            </a:graphic>
          </wp:inline>
        </w:drawing>
      </w:r>
      <w:r w:rsidR="007361C3" w:rsidRPr="00267138">
        <w:rPr>
          <w:color w:val="FF0000"/>
          <w:sz w:val="24"/>
        </w:rPr>
        <w:t xml:space="preserve">               </w:t>
      </w:r>
      <w:r w:rsidR="007361C3" w:rsidRPr="00267138">
        <w:rPr>
          <w:noProof/>
          <w:color w:val="FF0000"/>
          <w:sz w:val="24"/>
        </w:rPr>
        <w:drawing>
          <wp:inline distT="0" distB="0" distL="0" distR="0" wp14:anchorId="75BB03D5" wp14:editId="228EF09A">
            <wp:extent cx="1188197" cy="1144987"/>
            <wp:effectExtent l="19050" t="0" r="0" b="0"/>
            <wp:docPr id="25"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cstate="print"/>
                    <a:srcRect/>
                    <a:stretch>
                      <a:fillRect/>
                    </a:stretch>
                  </pic:blipFill>
                  <pic:spPr bwMode="auto">
                    <a:xfrm>
                      <a:off x="0" y="0"/>
                      <a:ext cx="1185259" cy="1142156"/>
                    </a:xfrm>
                    <a:prstGeom prst="rect">
                      <a:avLst/>
                    </a:prstGeom>
                    <a:noFill/>
                    <a:ln w="9525">
                      <a:noFill/>
                      <a:miter lim="800000"/>
                      <a:headEnd/>
                      <a:tailEnd/>
                    </a:ln>
                  </pic:spPr>
                </pic:pic>
              </a:graphicData>
            </a:graphic>
          </wp:inline>
        </w:drawing>
      </w:r>
    </w:p>
    <w:p w:rsidR="007361C3" w:rsidRPr="00267138" w:rsidRDefault="007361C3" w:rsidP="00267138">
      <w:pPr>
        <w:spacing w:line="240" w:lineRule="auto"/>
        <w:rPr>
          <w:sz w:val="24"/>
        </w:rPr>
      </w:pPr>
      <w:r w:rsidRPr="00267138">
        <w:rPr>
          <w:color w:val="FF0000"/>
          <w:sz w:val="24"/>
        </w:rPr>
        <w:lastRenderedPageBreak/>
        <w:tab/>
      </w:r>
      <w:r w:rsidRPr="00267138">
        <w:rPr>
          <w:color w:val="FF0000"/>
          <w:sz w:val="24"/>
        </w:rPr>
        <w:tab/>
      </w:r>
      <w:r w:rsidRPr="00267138">
        <w:rPr>
          <w:color w:val="FF0000"/>
          <w:sz w:val="24"/>
        </w:rPr>
        <w:tab/>
      </w:r>
      <w:r w:rsidRPr="00267138">
        <w:rPr>
          <w:color w:val="FF0000"/>
          <w:sz w:val="24"/>
        </w:rPr>
        <w:tab/>
      </w:r>
      <w:r w:rsidRPr="00267138">
        <w:rPr>
          <w:color w:val="FF0000"/>
          <w:sz w:val="24"/>
        </w:rPr>
        <w:tab/>
      </w:r>
      <w:r w:rsidR="00FC572C" w:rsidRPr="00267138">
        <w:rPr>
          <w:color w:val="FF0000"/>
          <w:sz w:val="24"/>
        </w:rPr>
        <w:t xml:space="preserve">    </w:t>
      </w:r>
      <w:r w:rsidRPr="00267138">
        <w:rPr>
          <w:sz w:val="24"/>
        </w:rPr>
        <w:t>Montážne celky</w:t>
      </w:r>
    </w:p>
    <w:p w:rsidR="00473CC3" w:rsidRPr="00267138" w:rsidRDefault="007361C3" w:rsidP="00267138">
      <w:pPr>
        <w:spacing w:line="240" w:lineRule="auto"/>
        <w:rPr>
          <w:color w:val="FF0000"/>
          <w:sz w:val="24"/>
        </w:rPr>
      </w:pPr>
      <w:r w:rsidRPr="00267138">
        <w:rPr>
          <w:color w:val="FF0000"/>
          <w:sz w:val="24"/>
        </w:rPr>
        <w:t xml:space="preserve">  </w:t>
      </w:r>
      <w:r w:rsidRPr="00267138">
        <w:rPr>
          <w:color w:val="FF0000"/>
          <w:sz w:val="24"/>
        </w:rPr>
        <w:tab/>
      </w:r>
      <w:r w:rsidRPr="00267138">
        <w:rPr>
          <w:color w:val="FF0000"/>
          <w:sz w:val="24"/>
        </w:rPr>
        <w:tab/>
      </w:r>
      <w:r w:rsidRPr="00267138">
        <w:rPr>
          <w:color w:val="FF0000"/>
          <w:sz w:val="24"/>
        </w:rPr>
        <w:tab/>
      </w:r>
      <w:r w:rsidRPr="00267138">
        <w:rPr>
          <w:color w:val="FF0000"/>
          <w:sz w:val="24"/>
        </w:rPr>
        <w:tab/>
      </w:r>
      <w:r w:rsidR="00FC572C" w:rsidRPr="00267138">
        <w:rPr>
          <w:color w:val="FF0000"/>
          <w:sz w:val="24"/>
        </w:rPr>
        <w:t xml:space="preserve">          </w:t>
      </w:r>
      <w:r w:rsidRPr="00267138">
        <w:rPr>
          <w:noProof/>
          <w:color w:val="FF0000"/>
          <w:sz w:val="24"/>
        </w:rPr>
        <w:drawing>
          <wp:inline distT="0" distB="0" distL="0" distR="0" wp14:anchorId="60B0FEEA" wp14:editId="01302EFA">
            <wp:extent cx="1319005" cy="1233547"/>
            <wp:effectExtent l="19050" t="0" r="0" b="0"/>
            <wp:docPr id="26"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cstate="print"/>
                    <a:srcRect/>
                    <a:stretch>
                      <a:fillRect/>
                    </a:stretch>
                  </pic:blipFill>
                  <pic:spPr bwMode="auto">
                    <a:xfrm>
                      <a:off x="0" y="0"/>
                      <a:ext cx="1320419" cy="1234870"/>
                    </a:xfrm>
                    <a:prstGeom prst="rect">
                      <a:avLst/>
                    </a:prstGeom>
                    <a:noFill/>
                    <a:ln w="9525">
                      <a:noFill/>
                      <a:miter lim="800000"/>
                      <a:headEnd/>
                      <a:tailEnd/>
                    </a:ln>
                  </pic:spPr>
                </pic:pic>
              </a:graphicData>
            </a:graphic>
          </wp:inline>
        </w:drawing>
      </w:r>
    </w:p>
    <w:p w:rsidR="001F1F91" w:rsidRPr="00267138" w:rsidRDefault="001F1F91" w:rsidP="00267138">
      <w:pPr>
        <w:spacing w:line="240" w:lineRule="auto"/>
        <w:rPr>
          <w:color w:val="FF0000"/>
          <w:sz w:val="24"/>
        </w:rPr>
      </w:pPr>
    </w:p>
    <w:p w:rsidR="00F31326" w:rsidRPr="00267138" w:rsidRDefault="00F31326" w:rsidP="00267138">
      <w:pPr>
        <w:spacing w:line="240" w:lineRule="auto"/>
        <w:jc w:val="center"/>
        <w:rPr>
          <w:b/>
        </w:rPr>
      </w:pPr>
      <w:r w:rsidRPr="00267138">
        <w:rPr>
          <w:b/>
        </w:rPr>
        <w:t>Štruktúra vývozu</w:t>
      </w:r>
    </w:p>
    <w:tbl>
      <w:tblPr>
        <w:tblW w:w="5660" w:type="dxa"/>
        <w:jc w:val="center"/>
        <w:tblInd w:w="55" w:type="dxa"/>
        <w:tblCellMar>
          <w:left w:w="70" w:type="dxa"/>
          <w:right w:w="70" w:type="dxa"/>
        </w:tblCellMar>
        <w:tblLook w:val="04A0" w:firstRow="1" w:lastRow="0" w:firstColumn="1" w:lastColumn="0" w:noHBand="0" w:noVBand="1"/>
      </w:tblPr>
      <w:tblGrid>
        <w:gridCol w:w="1420"/>
        <w:gridCol w:w="1060"/>
        <w:gridCol w:w="1060"/>
        <w:gridCol w:w="1060"/>
        <w:gridCol w:w="1060"/>
      </w:tblGrid>
      <w:tr w:rsidR="00826472" w:rsidRPr="00267138" w:rsidTr="00826472">
        <w:trPr>
          <w:trHeight w:val="315"/>
          <w:jc w:val="center"/>
        </w:trPr>
        <w:tc>
          <w:tcPr>
            <w:tcW w:w="1420" w:type="dxa"/>
            <w:tcBorders>
              <w:top w:val="nil"/>
              <w:left w:val="nil"/>
              <w:bottom w:val="nil"/>
              <w:right w:val="nil"/>
            </w:tcBorders>
            <w:shd w:val="clear" w:color="auto" w:fill="auto"/>
            <w:noWrap/>
            <w:vAlign w:val="bottom"/>
            <w:hideMark/>
          </w:tcPr>
          <w:p w:rsidR="00826472" w:rsidRPr="00267138" w:rsidRDefault="00826472" w:rsidP="00267138">
            <w:pPr>
              <w:spacing w:after="0" w:line="240" w:lineRule="auto"/>
              <w:rPr>
                <w:rFonts w:ascii="Calibri" w:eastAsia="Times New Roman" w:hAnsi="Calibri" w:cs="Times New Roman"/>
                <w:color w:val="000000"/>
              </w:rPr>
            </w:pPr>
          </w:p>
        </w:tc>
        <w:tc>
          <w:tcPr>
            <w:tcW w:w="1060" w:type="dxa"/>
            <w:tcBorders>
              <w:top w:val="nil"/>
              <w:left w:val="nil"/>
              <w:bottom w:val="nil"/>
              <w:right w:val="nil"/>
            </w:tcBorders>
            <w:shd w:val="clear" w:color="auto" w:fill="auto"/>
            <w:noWrap/>
            <w:vAlign w:val="center"/>
            <w:hideMark/>
          </w:tcPr>
          <w:p w:rsidR="00826472" w:rsidRPr="00267138" w:rsidRDefault="0082647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2013</w:t>
            </w:r>
          </w:p>
        </w:tc>
        <w:tc>
          <w:tcPr>
            <w:tcW w:w="1060" w:type="dxa"/>
            <w:tcBorders>
              <w:top w:val="nil"/>
              <w:left w:val="nil"/>
              <w:bottom w:val="nil"/>
              <w:right w:val="nil"/>
            </w:tcBorders>
            <w:shd w:val="clear" w:color="auto" w:fill="auto"/>
            <w:noWrap/>
            <w:vAlign w:val="center"/>
            <w:hideMark/>
          </w:tcPr>
          <w:p w:rsidR="00826472" w:rsidRPr="00267138" w:rsidRDefault="0082647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2012</w:t>
            </w:r>
          </w:p>
        </w:tc>
        <w:tc>
          <w:tcPr>
            <w:tcW w:w="1060" w:type="dxa"/>
            <w:tcBorders>
              <w:top w:val="nil"/>
              <w:left w:val="nil"/>
              <w:bottom w:val="nil"/>
              <w:right w:val="nil"/>
            </w:tcBorders>
            <w:shd w:val="clear" w:color="auto" w:fill="auto"/>
            <w:noWrap/>
            <w:vAlign w:val="center"/>
            <w:hideMark/>
          </w:tcPr>
          <w:p w:rsidR="00826472" w:rsidRPr="00267138" w:rsidRDefault="0082647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2011</w:t>
            </w:r>
          </w:p>
        </w:tc>
        <w:tc>
          <w:tcPr>
            <w:tcW w:w="1060" w:type="dxa"/>
            <w:tcBorders>
              <w:top w:val="nil"/>
              <w:left w:val="nil"/>
              <w:bottom w:val="nil"/>
              <w:right w:val="nil"/>
            </w:tcBorders>
            <w:shd w:val="clear" w:color="auto" w:fill="auto"/>
            <w:noWrap/>
            <w:vAlign w:val="center"/>
            <w:hideMark/>
          </w:tcPr>
          <w:p w:rsidR="00826472" w:rsidRPr="00267138" w:rsidRDefault="0082647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2010</w:t>
            </w:r>
          </w:p>
        </w:tc>
      </w:tr>
      <w:tr w:rsidR="00826472" w:rsidRPr="00267138" w:rsidTr="00826472">
        <w:trPr>
          <w:trHeight w:val="315"/>
          <w:jc w:val="center"/>
        </w:trPr>
        <w:tc>
          <w:tcPr>
            <w:tcW w:w="1420"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Nemecko</w:t>
            </w:r>
          </w:p>
        </w:tc>
        <w:tc>
          <w:tcPr>
            <w:tcW w:w="1060" w:type="dxa"/>
            <w:tcBorders>
              <w:top w:val="single" w:sz="8" w:space="0" w:color="auto"/>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53%</w:t>
            </w:r>
          </w:p>
        </w:tc>
        <w:tc>
          <w:tcPr>
            <w:tcW w:w="1060" w:type="dxa"/>
            <w:tcBorders>
              <w:top w:val="single" w:sz="8" w:space="0" w:color="auto"/>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52%</w:t>
            </w:r>
          </w:p>
        </w:tc>
        <w:tc>
          <w:tcPr>
            <w:tcW w:w="1060" w:type="dxa"/>
            <w:tcBorders>
              <w:top w:val="single" w:sz="8" w:space="0" w:color="auto"/>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46%</w:t>
            </w:r>
          </w:p>
        </w:tc>
        <w:tc>
          <w:tcPr>
            <w:tcW w:w="1060" w:type="dxa"/>
            <w:tcBorders>
              <w:top w:val="single" w:sz="8" w:space="0" w:color="auto"/>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45%</w:t>
            </w:r>
          </w:p>
        </w:tc>
      </w:tr>
      <w:tr w:rsidR="00826472" w:rsidRPr="00267138" w:rsidTr="00826472">
        <w:trPr>
          <w:trHeight w:val="315"/>
          <w:jc w:val="center"/>
        </w:trPr>
        <w:tc>
          <w:tcPr>
            <w:tcW w:w="1420" w:type="dxa"/>
            <w:tcBorders>
              <w:top w:val="nil"/>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Belgicko</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12%</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17%</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17%</w:t>
            </w:r>
          </w:p>
        </w:tc>
      </w:tr>
      <w:tr w:rsidR="00826472" w:rsidRPr="00267138" w:rsidTr="00826472">
        <w:trPr>
          <w:trHeight w:val="315"/>
          <w:jc w:val="center"/>
        </w:trPr>
        <w:tc>
          <w:tcPr>
            <w:tcW w:w="1420" w:type="dxa"/>
            <w:tcBorders>
              <w:top w:val="nil"/>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Francúzsko</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14%</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16%</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17%</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15%</w:t>
            </w:r>
          </w:p>
        </w:tc>
      </w:tr>
      <w:tr w:rsidR="00826472" w:rsidRPr="00267138" w:rsidTr="00826472">
        <w:trPr>
          <w:trHeight w:val="315"/>
          <w:jc w:val="center"/>
        </w:trPr>
        <w:tc>
          <w:tcPr>
            <w:tcW w:w="1420" w:type="dxa"/>
            <w:tcBorders>
              <w:top w:val="nil"/>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Švédsko</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14%</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12%</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12%</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15%</w:t>
            </w:r>
          </w:p>
        </w:tc>
      </w:tr>
      <w:tr w:rsidR="00826472" w:rsidRPr="00267138" w:rsidTr="00826472">
        <w:trPr>
          <w:trHeight w:val="315"/>
          <w:jc w:val="center"/>
        </w:trPr>
        <w:tc>
          <w:tcPr>
            <w:tcW w:w="1420" w:type="dxa"/>
            <w:tcBorders>
              <w:top w:val="nil"/>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Slovensko</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w:t>
            </w:r>
          </w:p>
        </w:tc>
      </w:tr>
      <w:tr w:rsidR="00826472" w:rsidRPr="00267138" w:rsidTr="00826472">
        <w:trPr>
          <w:trHeight w:val="315"/>
          <w:jc w:val="center"/>
        </w:trPr>
        <w:tc>
          <w:tcPr>
            <w:tcW w:w="1420" w:type="dxa"/>
            <w:tcBorders>
              <w:top w:val="nil"/>
              <w:left w:val="single" w:sz="8" w:space="0" w:color="auto"/>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Ostatné</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13%</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7%</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7%</w:t>
            </w:r>
          </w:p>
        </w:tc>
        <w:tc>
          <w:tcPr>
            <w:tcW w:w="1060" w:type="dxa"/>
            <w:tcBorders>
              <w:top w:val="nil"/>
              <w:left w:val="nil"/>
              <w:bottom w:val="single" w:sz="8" w:space="0" w:color="auto"/>
              <w:right w:val="single" w:sz="8" w:space="0" w:color="auto"/>
            </w:tcBorders>
            <w:shd w:val="clear" w:color="000000" w:fill="D8D8D8"/>
            <w:noWrap/>
            <w:vAlign w:val="center"/>
            <w:hideMark/>
          </w:tcPr>
          <w:p w:rsidR="00826472" w:rsidRPr="00267138" w:rsidRDefault="0082647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w:t>
            </w:r>
          </w:p>
        </w:tc>
      </w:tr>
    </w:tbl>
    <w:p w:rsidR="00F31326" w:rsidRPr="00267138" w:rsidRDefault="00F31326" w:rsidP="00267138">
      <w:pPr>
        <w:spacing w:line="240" w:lineRule="auto"/>
        <w:rPr>
          <w:color w:val="FF0000"/>
          <w:sz w:val="24"/>
        </w:rPr>
      </w:pPr>
    </w:p>
    <w:p w:rsidR="00F31326" w:rsidRPr="00267138" w:rsidRDefault="00F31326" w:rsidP="00267138">
      <w:pPr>
        <w:spacing w:line="240" w:lineRule="auto"/>
        <w:jc w:val="center"/>
        <w:rPr>
          <w:b/>
        </w:rPr>
      </w:pPr>
      <w:r w:rsidRPr="00267138">
        <w:rPr>
          <w:b/>
        </w:rPr>
        <w:t>Tržby podľa segmentov trhu</w:t>
      </w:r>
    </w:p>
    <w:p w:rsidR="008730A1" w:rsidRPr="00267138" w:rsidRDefault="005F1F66" w:rsidP="00267138">
      <w:pPr>
        <w:spacing w:line="240" w:lineRule="auto"/>
        <w:jc w:val="center"/>
        <w:rPr>
          <w:color w:val="FF0000"/>
          <w:sz w:val="24"/>
        </w:rPr>
      </w:pPr>
      <w:r w:rsidRPr="00267138">
        <w:rPr>
          <w:noProof/>
        </w:rPr>
        <w:drawing>
          <wp:inline distT="0" distB="0" distL="0" distR="0" wp14:anchorId="3086E9BD" wp14:editId="42C1C4FD">
            <wp:extent cx="4419600" cy="2571750"/>
            <wp:effectExtent l="0" t="0" r="19050" b="19050"/>
            <wp:docPr id="1" name="Graf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F31326" w:rsidRPr="00267138" w:rsidRDefault="00F31326" w:rsidP="00267138">
      <w:pPr>
        <w:spacing w:line="240" w:lineRule="auto"/>
        <w:jc w:val="center"/>
        <w:rPr>
          <w:b/>
        </w:rPr>
      </w:pPr>
      <w:r w:rsidRPr="00267138">
        <w:rPr>
          <w:b/>
        </w:rPr>
        <w:t>Investície</w:t>
      </w:r>
      <w:r w:rsidR="00994A04" w:rsidRPr="00267138">
        <w:rPr>
          <w:b/>
        </w:rPr>
        <w:t xml:space="preserve"> zaradené</w:t>
      </w:r>
    </w:p>
    <w:tbl>
      <w:tblPr>
        <w:tblW w:w="7540" w:type="dxa"/>
        <w:jc w:val="center"/>
        <w:tblInd w:w="55" w:type="dxa"/>
        <w:tblCellMar>
          <w:left w:w="70" w:type="dxa"/>
          <w:right w:w="70" w:type="dxa"/>
        </w:tblCellMar>
        <w:tblLook w:val="04A0" w:firstRow="1" w:lastRow="0" w:firstColumn="1" w:lastColumn="0" w:noHBand="0" w:noVBand="1"/>
      </w:tblPr>
      <w:tblGrid>
        <w:gridCol w:w="4820"/>
        <w:gridCol w:w="1360"/>
        <w:gridCol w:w="1360"/>
      </w:tblGrid>
      <w:tr w:rsidR="006F130A" w:rsidRPr="00267138" w:rsidTr="006F130A">
        <w:trPr>
          <w:trHeight w:val="315"/>
          <w:jc w:val="center"/>
        </w:trPr>
        <w:tc>
          <w:tcPr>
            <w:tcW w:w="4820" w:type="dxa"/>
            <w:tcBorders>
              <w:top w:val="nil"/>
              <w:left w:val="nil"/>
              <w:bottom w:val="nil"/>
              <w:right w:val="nil"/>
            </w:tcBorders>
            <w:shd w:val="clear" w:color="auto" w:fill="auto"/>
            <w:noWrap/>
            <w:vAlign w:val="bottom"/>
            <w:hideMark/>
          </w:tcPr>
          <w:p w:rsidR="006F130A" w:rsidRPr="00267138" w:rsidRDefault="006F130A" w:rsidP="00267138">
            <w:pPr>
              <w:spacing w:after="0" w:line="240" w:lineRule="auto"/>
              <w:rPr>
                <w:rFonts w:ascii="Calibri" w:eastAsia="Times New Roman" w:hAnsi="Calibri" w:cs="Times New Roman"/>
                <w:color w:val="000000"/>
              </w:rPr>
            </w:pPr>
          </w:p>
        </w:tc>
        <w:tc>
          <w:tcPr>
            <w:tcW w:w="1360" w:type="dxa"/>
            <w:tcBorders>
              <w:top w:val="nil"/>
              <w:left w:val="nil"/>
              <w:bottom w:val="nil"/>
              <w:right w:val="nil"/>
            </w:tcBorders>
            <w:shd w:val="clear" w:color="auto" w:fill="auto"/>
            <w:noWrap/>
            <w:vAlign w:val="center"/>
            <w:hideMark/>
          </w:tcPr>
          <w:p w:rsidR="006F130A" w:rsidRPr="00267138" w:rsidRDefault="006F130A"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2013</w:t>
            </w:r>
          </w:p>
        </w:tc>
        <w:tc>
          <w:tcPr>
            <w:tcW w:w="1360" w:type="dxa"/>
            <w:tcBorders>
              <w:top w:val="nil"/>
              <w:left w:val="nil"/>
              <w:bottom w:val="nil"/>
              <w:right w:val="nil"/>
            </w:tcBorders>
            <w:shd w:val="clear" w:color="auto" w:fill="auto"/>
            <w:noWrap/>
            <w:vAlign w:val="center"/>
            <w:hideMark/>
          </w:tcPr>
          <w:p w:rsidR="006F130A" w:rsidRPr="00267138" w:rsidRDefault="006F130A"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2012</w:t>
            </w:r>
          </w:p>
        </w:tc>
      </w:tr>
      <w:tr w:rsidR="006F130A" w:rsidRPr="00267138" w:rsidTr="006F130A">
        <w:trPr>
          <w:trHeight w:val="315"/>
          <w:jc w:val="center"/>
        </w:trPr>
        <w:tc>
          <w:tcPr>
            <w:tcW w:w="482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Stroje, technológie, dopr. prostriedky a budovy</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2 297 182 €</w:t>
            </w:r>
          </w:p>
        </w:tc>
        <w:tc>
          <w:tcPr>
            <w:tcW w:w="1360" w:type="dxa"/>
            <w:tcBorders>
              <w:top w:val="single" w:sz="8" w:space="0" w:color="auto"/>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1 383 888 €</w:t>
            </w:r>
          </w:p>
        </w:tc>
      </w:tr>
      <w:tr w:rsidR="006F130A" w:rsidRPr="00267138" w:rsidTr="006F130A">
        <w:trPr>
          <w:trHeight w:val="315"/>
          <w:jc w:val="center"/>
        </w:trPr>
        <w:tc>
          <w:tcPr>
            <w:tcW w:w="4820" w:type="dxa"/>
            <w:tcBorders>
              <w:top w:val="nil"/>
              <w:left w:val="single" w:sz="8" w:space="0" w:color="auto"/>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Komunálne náradie a palety</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4 820 €</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52 712 €</w:t>
            </w:r>
          </w:p>
        </w:tc>
      </w:tr>
      <w:tr w:rsidR="006F130A" w:rsidRPr="00267138" w:rsidTr="006F130A">
        <w:trPr>
          <w:trHeight w:val="315"/>
          <w:jc w:val="center"/>
        </w:trPr>
        <w:tc>
          <w:tcPr>
            <w:tcW w:w="4820" w:type="dxa"/>
            <w:tcBorders>
              <w:top w:val="nil"/>
              <w:left w:val="single" w:sz="8" w:space="0" w:color="auto"/>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Pozemky</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0 €</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789 €</w:t>
            </w:r>
          </w:p>
        </w:tc>
      </w:tr>
      <w:tr w:rsidR="006F130A" w:rsidRPr="00267138" w:rsidTr="006F130A">
        <w:trPr>
          <w:trHeight w:val="315"/>
          <w:jc w:val="center"/>
        </w:trPr>
        <w:tc>
          <w:tcPr>
            <w:tcW w:w="4820" w:type="dxa"/>
            <w:tcBorders>
              <w:top w:val="nil"/>
              <w:left w:val="single" w:sz="8" w:space="0" w:color="auto"/>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Softvér</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22 675 €</w:t>
            </w:r>
          </w:p>
        </w:tc>
        <w:tc>
          <w:tcPr>
            <w:tcW w:w="1360" w:type="dxa"/>
            <w:tcBorders>
              <w:top w:val="nil"/>
              <w:left w:val="nil"/>
              <w:bottom w:val="single" w:sz="8" w:space="0" w:color="auto"/>
              <w:right w:val="single" w:sz="8" w:space="0" w:color="auto"/>
            </w:tcBorders>
            <w:shd w:val="clear" w:color="auto" w:fill="auto"/>
            <w:noWrap/>
            <w:vAlign w:val="center"/>
            <w:hideMark/>
          </w:tcPr>
          <w:p w:rsidR="006F130A" w:rsidRPr="00267138" w:rsidRDefault="006F130A"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38 475 €</w:t>
            </w:r>
          </w:p>
        </w:tc>
      </w:tr>
      <w:tr w:rsidR="006F130A" w:rsidRPr="00267138" w:rsidTr="006F130A">
        <w:trPr>
          <w:trHeight w:val="315"/>
          <w:jc w:val="center"/>
        </w:trPr>
        <w:tc>
          <w:tcPr>
            <w:tcW w:w="4820" w:type="dxa"/>
            <w:tcBorders>
              <w:top w:val="nil"/>
              <w:left w:val="single" w:sz="8" w:space="0" w:color="auto"/>
              <w:bottom w:val="single" w:sz="8" w:space="0" w:color="auto"/>
              <w:right w:val="single" w:sz="8" w:space="0" w:color="auto"/>
            </w:tcBorders>
            <w:shd w:val="clear" w:color="000000" w:fill="D8D8D8"/>
            <w:noWrap/>
            <w:vAlign w:val="center"/>
            <w:hideMark/>
          </w:tcPr>
          <w:p w:rsidR="006F130A" w:rsidRPr="00267138" w:rsidRDefault="006F130A" w:rsidP="00267138">
            <w:pPr>
              <w:spacing w:after="0" w:line="240" w:lineRule="auto"/>
              <w:rPr>
                <w:rFonts w:ascii="Calibri" w:eastAsia="Times New Roman" w:hAnsi="Calibri" w:cs="Times New Roman"/>
                <w:b/>
                <w:bCs/>
                <w:color w:val="000000"/>
              </w:rPr>
            </w:pPr>
            <w:r w:rsidRPr="00267138">
              <w:rPr>
                <w:rFonts w:ascii="Calibri" w:eastAsia="Times New Roman" w:hAnsi="Calibri" w:cs="Times New Roman"/>
                <w:b/>
                <w:bCs/>
                <w:color w:val="000000"/>
              </w:rPr>
              <w:t>Spolu</w:t>
            </w:r>
          </w:p>
        </w:tc>
        <w:tc>
          <w:tcPr>
            <w:tcW w:w="1360" w:type="dxa"/>
            <w:tcBorders>
              <w:top w:val="nil"/>
              <w:left w:val="nil"/>
              <w:bottom w:val="single" w:sz="8" w:space="0" w:color="auto"/>
              <w:right w:val="single" w:sz="8" w:space="0" w:color="auto"/>
            </w:tcBorders>
            <w:shd w:val="clear" w:color="000000" w:fill="D8D8D8"/>
            <w:noWrap/>
            <w:vAlign w:val="center"/>
            <w:hideMark/>
          </w:tcPr>
          <w:p w:rsidR="006F130A" w:rsidRPr="00267138" w:rsidRDefault="006F130A"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2 324 677 €</w:t>
            </w:r>
          </w:p>
        </w:tc>
        <w:tc>
          <w:tcPr>
            <w:tcW w:w="1360" w:type="dxa"/>
            <w:tcBorders>
              <w:top w:val="nil"/>
              <w:left w:val="nil"/>
              <w:bottom w:val="single" w:sz="8" w:space="0" w:color="auto"/>
              <w:right w:val="single" w:sz="8" w:space="0" w:color="auto"/>
            </w:tcBorders>
            <w:shd w:val="clear" w:color="000000" w:fill="D8D8D8"/>
            <w:noWrap/>
            <w:vAlign w:val="center"/>
            <w:hideMark/>
          </w:tcPr>
          <w:p w:rsidR="006F130A" w:rsidRPr="00267138" w:rsidRDefault="006F130A" w:rsidP="00267138">
            <w:pPr>
              <w:spacing w:after="0" w:line="240" w:lineRule="auto"/>
              <w:jc w:val="right"/>
              <w:rPr>
                <w:rFonts w:ascii="Calibri" w:eastAsia="Times New Roman" w:hAnsi="Calibri" w:cs="Times New Roman"/>
                <w:b/>
                <w:bCs/>
                <w:color w:val="000000"/>
              </w:rPr>
            </w:pPr>
            <w:r w:rsidRPr="00267138">
              <w:rPr>
                <w:rFonts w:ascii="Calibri" w:eastAsia="Times New Roman" w:hAnsi="Calibri" w:cs="Times New Roman"/>
                <w:b/>
                <w:bCs/>
                <w:color w:val="000000"/>
              </w:rPr>
              <w:t>1 475 863 €</w:t>
            </w:r>
          </w:p>
        </w:tc>
      </w:tr>
    </w:tbl>
    <w:p w:rsidR="00F31326" w:rsidRPr="00267138" w:rsidRDefault="00F31326" w:rsidP="00267138">
      <w:pPr>
        <w:spacing w:line="240" w:lineRule="auto"/>
        <w:rPr>
          <w:sz w:val="24"/>
        </w:rPr>
      </w:pPr>
    </w:p>
    <w:p w:rsidR="00F31326" w:rsidRPr="00267138" w:rsidRDefault="00F31326" w:rsidP="00267138">
      <w:pPr>
        <w:spacing w:line="240" w:lineRule="auto"/>
        <w:jc w:val="center"/>
        <w:rPr>
          <w:b/>
        </w:rPr>
      </w:pPr>
      <w:r w:rsidRPr="00267138">
        <w:rPr>
          <w:b/>
        </w:rPr>
        <w:lastRenderedPageBreak/>
        <w:t>Vybrané ekonomické ukazovatele</w:t>
      </w:r>
    </w:p>
    <w:p w:rsidR="000D5C42" w:rsidRPr="00267138" w:rsidRDefault="000D5C42" w:rsidP="00267138">
      <w:pPr>
        <w:spacing w:line="240" w:lineRule="auto"/>
        <w:jc w:val="center"/>
        <w:rPr>
          <w:b/>
        </w:rPr>
      </w:pPr>
    </w:p>
    <w:tbl>
      <w:tblPr>
        <w:tblW w:w="7100" w:type="dxa"/>
        <w:jc w:val="center"/>
        <w:tblInd w:w="55" w:type="dxa"/>
        <w:tblCellMar>
          <w:left w:w="70" w:type="dxa"/>
          <w:right w:w="70" w:type="dxa"/>
        </w:tblCellMar>
        <w:tblLook w:val="04A0" w:firstRow="1" w:lastRow="0" w:firstColumn="1" w:lastColumn="0" w:noHBand="0" w:noVBand="1"/>
      </w:tblPr>
      <w:tblGrid>
        <w:gridCol w:w="4900"/>
        <w:gridCol w:w="1100"/>
        <w:gridCol w:w="1100"/>
      </w:tblGrid>
      <w:tr w:rsidR="000D5C42" w:rsidRPr="00267138" w:rsidTr="000D5C42">
        <w:trPr>
          <w:trHeight w:val="315"/>
          <w:jc w:val="center"/>
        </w:trPr>
        <w:tc>
          <w:tcPr>
            <w:tcW w:w="4900" w:type="dxa"/>
            <w:tcBorders>
              <w:top w:val="nil"/>
              <w:left w:val="nil"/>
              <w:bottom w:val="nil"/>
              <w:right w:val="nil"/>
            </w:tcBorders>
            <w:shd w:val="clear" w:color="auto" w:fill="auto"/>
            <w:noWrap/>
            <w:vAlign w:val="bottom"/>
            <w:hideMark/>
          </w:tcPr>
          <w:p w:rsidR="000D5C42" w:rsidRPr="00267138" w:rsidRDefault="000D5C42" w:rsidP="00267138">
            <w:pPr>
              <w:spacing w:after="0" w:line="240" w:lineRule="auto"/>
              <w:rPr>
                <w:rFonts w:ascii="Calibri" w:eastAsia="Times New Roman" w:hAnsi="Calibri" w:cs="Times New Roman"/>
                <w:color w:val="000000"/>
              </w:rPr>
            </w:pPr>
          </w:p>
        </w:tc>
        <w:tc>
          <w:tcPr>
            <w:tcW w:w="1100" w:type="dxa"/>
            <w:tcBorders>
              <w:top w:val="nil"/>
              <w:left w:val="nil"/>
              <w:bottom w:val="nil"/>
              <w:right w:val="nil"/>
            </w:tcBorders>
            <w:shd w:val="clear" w:color="auto" w:fill="auto"/>
            <w:noWrap/>
            <w:vAlign w:val="center"/>
            <w:hideMark/>
          </w:tcPr>
          <w:p w:rsidR="000D5C42" w:rsidRPr="00267138" w:rsidRDefault="000D5C4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2013</w:t>
            </w:r>
          </w:p>
        </w:tc>
        <w:tc>
          <w:tcPr>
            <w:tcW w:w="1100" w:type="dxa"/>
            <w:tcBorders>
              <w:top w:val="nil"/>
              <w:left w:val="nil"/>
              <w:bottom w:val="nil"/>
              <w:right w:val="nil"/>
            </w:tcBorders>
            <w:shd w:val="clear" w:color="auto" w:fill="auto"/>
            <w:noWrap/>
            <w:vAlign w:val="center"/>
            <w:hideMark/>
          </w:tcPr>
          <w:p w:rsidR="000D5C42" w:rsidRPr="00267138" w:rsidRDefault="000D5C42" w:rsidP="00267138">
            <w:pPr>
              <w:spacing w:after="0" w:line="240" w:lineRule="auto"/>
              <w:jc w:val="center"/>
              <w:rPr>
                <w:rFonts w:ascii="Calibri" w:eastAsia="Times New Roman" w:hAnsi="Calibri" w:cs="Times New Roman"/>
                <w:color w:val="000000"/>
              </w:rPr>
            </w:pPr>
            <w:r w:rsidRPr="00267138">
              <w:rPr>
                <w:rFonts w:ascii="Calibri" w:eastAsia="Times New Roman" w:hAnsi="Calibri" w:cs="Times New Roman"/>
                <w:color w:val="000000"/>
              </w:rPr>
              <w:t>2012</w:t>
            </w:r>
          </w:p>
        </w:tc>
      </w:tr>
      <w:tr w:rsidR="000D5C42" w:rsidRPr="00267138" w:rsidTr="000D5C42">
        <w:trPr>
          <w:trHeight w:val="315"/>
          <w:jc w:val="center"/>
        </w:trPr>
        <w:tc>
          <w:tcPr>
            <w:tcW w:w="4900" w:type="dxa"/>
            <w:tcBorders>
              <w:top w:val="single" w:sz="8" w:space="0" w:color="auto"/>
              <w:left w:val="single" w:sz="8" w:space="0" w:color="auto"/>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rentabilita vlastného imania</w:t>
            </w:r>
          </w:p>
        </w:tc>
        <w:tc>
          <w:tcPr>
            <w:tcW w:w="1100" w:type="dxa"/>
            <w:tcBorders>
              <w:top w:val="single" w:sz="8" w:space="0" w:color="auto"/>
              <w:left w:val="nil"/>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6,95%</w:t>
            </w:r>
          </w:p>
        </w:tc>
        <w:tc>
          <w:tcPr>
            <w:tcW w:w="1100" w:type="dxa"/>
            <w:tcBorders>
              <w:top w:val="single" w:sz="8" w:space="0" w:color="auto"/>
              <w:left w:val="nil"/>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12,73%</w:t>
            </w:r>
          </w:p>
        </w:tc>
      </w:tr>
      <w:tr w:rsidR="000D5C42" w:rsidRPr="00267138" w:rsidTr="000D5C42">
        <w:trPr>
          <w:trHeight w:val="315"/>
          <w:jc w:val="center"/>
        </w:trPr>
        <w:tc>
          <w:tcPr>
            <w:tcW w:w="4900" w:type="dxa"/>
            <w:tcBorders>
              <w:top w:val="nil"/>
              <w:left w:val="single" w:sz="8" w:space="0" w:color="auto"/>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rentabilita tržieb</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2,75%</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4,33%</w:t>
            </w:r>
          </w:p>
        </w:tc>
      </w:tr>
      <w:tr w:rsidR="000D5C42" w:rsidRPr="00267138" w:rsidTr="000D5C42">
        <w:trPr>
          <w:trHeight w:val="315"/>
          <w:jc w:val="center"/>
        </w:trPr>
        <w:tc>
          <w:tcPr>
            <w:tcW w:w="4900" w:type="dxa"/>
            <w:tcBorders>
              <w:top w:val="nil"/>
              <w:left w:val="single" w:sz="8" w:space="0" w:color="auto"/>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celková zadĺženosť</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267138" w:rsidRDefault="000D5C42" w:rsidP="006E4D67">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4</w:t>
            </w:r>
            <w:r w:rsidR="006E4D67">
              <w:rPr>
                <w:rFonts w:ascii="Calibri" w:eastAsia="Times New Roman" w:hAnsi="Calibri" w:cs="Times New Roman"/>
                <w:color w:val="000000"/>
              </w:rPr>
              <w:t>9</w:t>
            </w:r>
            <w:r w:rsidRPr="00267138">
              <w:rPr>
                <w:rFonts w:ascii="Calibri" w:eastAsia="Times New Roman" w:hAnsi="Calibri" w:cs="Times New Roman"/>
                <w:color w:val="000000"/>
              </w:rPr>
              <w:t>,</w:t>
            </w:r>
            <w:r w:rsidR="006E4D67">
              <w:rPr>
                <w:rFonts w:ascii="Calibri" w:eastAsia="Times New Roman" w:hAnsi="Calibri" w:cs="Times New Roman"/>
                <w:color w:val="000000"/>
              </w:rPr>
              <w:t>96</w:t>
            </w:r>
            <w:r w:rsidRPr="00267138">
              <w:rPr>
                <w:rFonts w:ascii="Calibri" w:eastAsia="Times New Roman" w:hAnsi="Calibri" w:cs="Times New Roman"/>
                <w:color w:val="000000"/>
              </w:rPr>
              <w:t>%</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267138" w:rsidRDefault="006E4D67" w:rsidP="00267138">
            <w:pPr>
              <w:spacing w:after="0" w:line="240" w:lineRule="auto"/>
              <w:jc w:val="right"/>
              <w:rPr>
                <w:rFonts w:ascii="Calibri" w:eastAsia="Times New Roman" w:hAnsi="Calibri" w:cs="Times New Roman"/>
                <w:color w:val="000000"/>
              </w:rPr>
            </w:pPr>
            <w:r>
              <w:rPr>
                <w:rFonts w:ascii="Calibri" w:eastAsia="Times New Roman" w:hAnsi="Calibri" w:cs="Times New Roman"/>
                <w:color w:val="000000"/>
              </w:rPr>
              <w:t>50,82</w:t>
            </w:r>
            <w:r w:rsidR="000D5C42" w:rsidRPr="00267138">
              <w:rPr>
                <w:rFonts w:ascii="Calibri" w:eastAsia="Times New Roman" w:hAnsi="Calibri" w:cs="Times New Roman"/>
                <w:color w:val="000000"/>
              </w:rPr>
              <w:t>%</w:t>
            </w:r>
          </w:p>
        </w:tc>
      </w:tr>
      <w:tr w:rsidR="000D5C42" w:rsidRPr="000D5C42" w:rsidTr="000D5C42">
        <w:trPr>
          <w:trHeight w:val="315"/>
          <w:jc w:val="center"/>
        </w:trPr>
        <w:tc>
          <w:tcPr>
            <w:tcW w:w="4900" w:type="dxa"/>
            <w:tcBorders>
              <w:top w:val="nil"/>
              <w:left w:val="single" w:sz="8" w:space="0" w:color="auto"/>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rPr>
                <w:rFonts w:ascii="Calibri" w:eastAsia="Times New Roman" w:hAnsi="Calibri" w:cs="Times New Roman"/>
                <w:color w:val="000000"/>
              </w:rPr>
            </w:pPr>
            <w:r w:rsidRPr="00267138">
              <w:rPr>
                <w:rFonts w:ascii="Calibri" w:eastAsia="Times New Roman" w:hAnsi="Calibri" w:cs="Times New Roman"/>
                <w:color w:val="000000"/>
              </w:rPr>
              <w:t>úverová zadĺženosť</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267138"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16,27%</w:t>
            </w:r>
          </w:p>
        </w:tc>
        <w:tc>
          <w:tcPr>
            <w:tcW w:w="1100" w:type="dxa"/>
            <w:tcBorders>
              <w:top w:val="nil"/>
              <w:left w:val="nil"/>
              <w:bottom w:val="single" w:sz="8" w:space="0" w:color="auto"/>
              <w:right w:val="single" w:sz="8" w:space="0" w:color="auto"/>
            </w:tcBorders>
            <w:shd w:val="clear" w:color="000000" w:fill="D8D8D8"/>
            <w:noWrap/>
            <w:vAlign w:val="center"/>
            <w:hideMark/>
          </w:tcPr>
          <w:p w:rsidR="000D5C42" w:rsidRPr="000D5C42" w:rsidRDefault="000D5C42" w:rsidP="00267138">
            <w:pPr>
              <w:spacing w:after="0" w:line="240" w:lineRule="auto"/>
              <w:jc w:val="right"/>
              <w:rPr>
                <w:rFonts w:ascii="Calibri" w:eastAsia="Times New Roman" w:hAnsi="Calibri" w:cs="Times New Roman"/>
                <w:color w:val="000000"/>
              </w:rPr>
            </w:pPr>
            <w:r w:rsidRPr="00267138">
              <w:rPr>
                <w:rFonts w:ascii="Calibri" w:eastAsia="Times New Roman" w:hAnsi="Calibri" w:cs="Times New Roman"/>
                <w:color w:val="000000"/>
              </w:rPr>
              <w:t>13,34%</w:t>
            </w:r>
          </w:p>
        </w:tc>
      </w:tr>
    </w:tbl>
    <w:p w:rsidR="00473CC3" w:rsidRDefault="00473CC3" w:rsidP="000D5C42">
      <w:pPr>
        <w:spacing w:line="240" w:lineRule="auto"/>
        <w:jc w:val="center"/>
      </w:pPr>
    </w:p>
    <w:p w:rsidR="000D5C42" w:rsidRDefault="000D5C42" w:rsidP="000D5C42">
      <w:pPr>
        <w:spacing w:line="240" w:lineRule="auto"/>
        <w:jc w:val="center"/>
      </w:pPr>
    </w:p>
    <w:p w:rsidR="007361C3" w:rsidRPr="00473CC3" w:rsidRDefault="007361C3" w:rsidP="007361C3">
      <w:pPr>
        <w:pStyle w:val="Odsekzoznamu"/>
        <w:numPr>
          <w:ilvl w:val="0"/>
          <w:numId w:val="9"/>
        </w:numPr>
        <w:spacing w:line="240" w:lineRule="auto"/>
        <w:rPr>
          <w:i/>
        </w:rPr>
      </w:pPr>
      <w:r w:rsidRPr="00473CC3">
        <w:rPr>
          <w:i/>
        </w:rPr>
        <w:t>Účtovná závierka spoločnosti</w:t>
      </w:r>
      <w:r w:rsidR="00627582">
        <w:rPr>
          <w:i/>
        </w:rPr>
        <w:t xml:space="preserve"> (samostatná príloha)</w:t>
      </w: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454470" w:rsidRDefault="00454470" w:rsidP="007361C3">
      <w:pPr>
        <w:spacing w:line="240" w:lineRule="auto"/>
      </w:pPr>
    </w:p>
    <w:p w:rsidR="0002600C" w:rsidRDefault="0002600C" w:rsidP="007361C3">
      <w:pPr>
        <w:spacing w:line="240" w:lineRule="auto"/>
      </w:pPr>
    </w:p>
    <w:p w:rsidR="00454470" w:rsidRDefault="00454470" w:rsidP="007361C3">
      <w:pPr>
        <w:spacing w:line="240" w:lineRule="auto"/>
      </w:pPr>
    </w:p>
    <w:p w:rsidR="00454470" w:rsidRDefault="00454470" w:rsidP="007361C3">
      <w:pPr>
        <w:spacing w:line="240" w:lineRule="auto"/>
      </w:pPr>
    </w:p>
    <w:p w:rsidR="007361C3" w:rsidRDefault="007361C3"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627582" w:rsidRDefault="00627582" w:rsidP="007361C3">
      <w:pPr>
        <w:spacing w:line="240" w:lineRule="auto"/>
      </w:pPr>
    </w:p>
    <w:p w:rsidR="007361C3" w:rsidRDefault="007361C3" w:rsidP="007361C3">
      <w:pPr>
        <w:spacing w:line="240" w:lineRule="auto"/>
      </w:pPr>
    </w:p>
    <w:p w:rsidR="007361C3" w:rsidRPr="00454470" w:rsidRDefault="007361C3" w:rsidP="00454470">
      <w:pPr>
        <w:spacing w:line="240" w:lineRule="auto"/>
        <w:jc w:val="center"/>
        <w:rPr>
          <w:sz w:val="32"/>
        </w:rPr>
      </w:pPr>
      <w:r w:rsidRPr="00454470">
        <w:rPr>
          <w:sz w:val="32"/>
        </w:rPr>
        <w:t>ZTS Strojárne, s.r.o.</w:t>
      </w:r>
    </w:p>
    <w:p w:rsidR="007361C3" w:rsidRPr="00454470" w:rsidRDefault="007361C3" w:rsidP="00454470">
      <w:pPr>
        <w:spacing w:line="240" w:lineRule="auto"/>
        <w:jc w:val="center"/>
        <w:rPr>
          <w:sz w:val="32"/>
        </w:rPr>
      </w:pPr>
      <w:r w:rsidRPr="00454470">
        <w:rPr>
          <w:sz w:val="32"/>
        </w:rPr>
        <w:t>Kliňanská 564</w:t>
      </w:r>
    </w:p>
    <w:p w:rsidR="007361C3" w:rsidRPr="00454470" w:rsidRDefault="007361C3" w:rsidP="00454470">
      <w:pPr>
        <w:spacing w:line="240" w:lineRule="auto"/>
        <w:jc w:val="center"/>
        <w:rPr>
          <w:sz w:val="32"/>
        </w:rPr>
      </w:pPr>
      <w:r w:rsidRPr="00454470">
        <w:rPr>
          <w:sz w:val="32"/>
        </w:rPr>
        <w:t>029 01 Námestovo</w:t>
      </w:r>
    </w:p>
    <w:p w:rsidR="007361C3" w:rsidRPr="00454470" w:rsidRDefault="007361C3" w:rsidP="00454470">
      <w:pPr>
        <w:spacing w:line="240" w:lineRule="auto"/>
        <w:jc w:val="center"/>
        <w:rPr>
          <w:sz w:val="32"/>
        </w:rPr>
      </w:pPr>
      <w:r w:rsidRPr="00454470">
        <w:rPr>
          <w:sz w:val="32"/>
        </w:rPr>
        <w:t>Slovenská republika</w:t>
      </w:r>
    </w:p>
    <w:p w:rsidR="007361C3" w:rsidRDefault="007361C3" w:rsidP="007361C3">
      <w:pPr>
        <w:spacing w:line="240" w:lineRule="auto"/>
      </w:pPr>
    </w:p>
    <w:p w:rsidR="007361C3" w:rsidRDefault="007361C3" w:rsidP="007361C3">
      <w:pPr>
        <w:spacing w:line="240" w:lineRule="auto"/>
      </w:pPr>
    </w:p>
    <w:p w:rsidR="007361C3" w:rsidRDefault="007361C3" w:rsidP="007361C3">
      <w:pPr>
        <w:spacing w:line="240" w:lineRule="auto"/>
      </w:pPr>
    </w:p>
    <w:p w:rsidR="005372B1" w:rsidRDefault="005372B1"/>
    <w:sectPr w:rsidR="005372B1" w:rsidSect="00AC3E64">
      <w:footerReference w:type="even" r:id="rId24"/>
      <w:footerReference w:type="default" r:id="rId25"/>
      <w:pgSz w:w="11906" w:h="16838"/>
      <w:pgMar w:top="1417" w:right="1417" w:bottom="1417" w:left="1417" w:header="227" w:footer="567"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0D2" w:rsidRDefault="007130D2" w:rsidP="007361C3">
      <w:pPr>
        <w:spacing w:after="0" w:line="240" w:lineRule="auto"/>
      </w:pPr>
      <w:r>
        <w:separator/>
      </w:r>
    </w:p>
  </w:endnote>
  <w:endnote w:type="continuationSeparator" w:id="0">
    <w:p w:rsidR="007130D2" w:rsidRDefault="007130D2" w:rsidP="007361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586670"/>
      <w:docPartObj>
        <w:docPartGallery w:val="Page Numbers (Bottom of Page)"/>
        <w:docPartUnique/>
      </w:docPartObj>
    </w:sdtPr>
    <w:sdtEndPr>
      <w:rPr>
        <w:color w:val="7F7F7F" w:themeColor="background1" w:themeShade="7F"/>
        <w:spacing w:val="60"/>
      </w:rPr>
    </w:sdtEndPr>
    <w:sdtContent>
      <w:p w:rsidR="007E691C" w:rsidRDefault="007E691C">
        <w:pPr>
          <w:pStyle w:val="Pta"/>
          <w:pBdr>
            <w:top w:val="single" w:sz="4" w:space="1" w:color="D9D9D9" w:themeColor="background1" w:themeShade="D9"/>
          </w:pBdr>
          <w:rPr>
            <w:b/>
          </w:rPr>
        </w:pPr>
        <w:r w:rsidRPr="00A272C7">
          <w:rPr>
            <w:b/>
          </w:rPr>
          <w:fldChar w:fldCharType="begin"/>
        </w:r>
        <w:r w:rsidRPr="00A272C7">
          <w:rPr>
            <w:b/>
          </w:rPr>
          <w:instrText xml:space="preserve"> PAGE   \* MERGEFORMAT </w:instrText>
        </w:r>
        <w:r w:rsidRPr="00A272C7">
          <w:rPr>
            <w:b/>
          </w:rPr>
          <w:fldChar w:fldCharType="separate"/>
        </w:r>
        <w:r>
          <w:rPr>
            <w:b/>
            <w:noProof/>
          </w:rPr>
          <w:t>2</w:t>
        </w:r>
        <w:r w:rsidRPr="00A272C7">
          <w:rPr>
            <w:b/>
          </w:rPr>
          <w:fldChar w:fldCharType="end"/>
        </w:r>
        <w:r w:rsidRPr="00A272C7">
          <w:rPr>
            <w:b/>
          </w:rPr>
          <w:t xml:space="preserve"> | </w:t>
        </w:r>
        <w:r w:rsidRPr="00A272C7">
          <w:rPr>
            <w:b/>
            <w:color w:val="7F7F7F" w:themeColor="background1" w:themeShade="7F"/>
            <w:spacing w:val="60"/>
          </w:rPr>
          <w:t>Str</w:t>
        </w:r>
        <w:r>
          <w:rPr>
            <w:color w:val="7F7F7F" w:themeColor="background1" w:themeShade="7F"/>
            <w:spacing w:val="60"/>
          </w:rPr>
          <w:t>ana</w:t>
        </w:r>
      </w:p>
    </w:sdtContent>
  </w:sdt>
  <w:p w:rsidR="007E691C" w:rsidRDefault="007E691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586667"/>
      <w:docPartObj>
        <w:docPartGallery w:val="Page Numbers (Bottom of Page)"/>
        <w:docPartUnique/>
      </w:docPartObj>
    </w:sdtPr>
    <w:sdtEndPr>
      <w:rPr>
        <w:color w:val="7F7F7F" w:themeColor="background1" w:themeShade="7F"/>
        <w:spacing w:val="60"/>
      </w:rPr>
    </w:sdtEndPr>
    <w:sdtContent>
      <w:p w:rsidR="007E691C" w:rsidRPr="00BF0284" w:rsidRDefault="007E691C">
        <w:pPr>
          <w:pStyle w:val="Pta"/>
          <w:pBdr>
            <w:top w:val="single" w:sz="4" w:space="1" w:color="D9D9D9" w:themeColor="background1" w:themeShade="D9"/>
          </w:pBdr>
          <w:jc w:val="right"/>
        </w:pPr>
        <w:r>
          <w:fldChar w:fldCharType="begin"/>
        </w:r>
        <w:r>
          <w:instrText xml:space="preserve"> PAGE   \* MERGEFORMAT </w:instrText>
        </w:r>
        <w:r>
          <w:fldChar w:fldCharType="separate"/>
        </w:r>
        <w:r w:rsidR="00CC608C">
          <w:rPr>
            <w:noProof/>
          </w:rPr>
          <w:t>2</w:t>
        </w:r>
        <w:r>
          <w:rPr>
            <w:noProof/>
          </w:rPr>
          <w:fldChar w:fldCharType="end"/>
        </w:r>
        <w:r w:rsidRPr="00BF0284">
          <w:t xml:space="preserve"> | </w:t>
        </w:r>
        <w:r w:rsidRPr="00BF0284">
          <w:rPr>
            <w:color w:val="7F7F7F" w:themeColor="background1" w:themeShade="7F"/>
            <w:spacing w:val="60"/>
          </w:rPr>
          <w:t>Strana</w:t>
        </w:r>
      </w:p>
    </w:sdtContent>
  </w:sdt>
  <w:p w:rsidR="007E691C" w:rsidRDefault="007E691C">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0D2" w:rsidRDefault="007130D2" w:rsidP="007361C3">
      <w:pPr>
        <w:spacing w:after="0" w:line="240" w:lineRule="auto"/>
      </w:pPr>
      <w:r>
        <w:separator/>
      </w:r>
    </w:p>
  </w:footnote>
  <w:footnote w:type="continuationSeparator" w:id="0">
    <w:p w:rsidR="007130D2" w:rsidRDefault="007130D2" w:rsidP="007361C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5664C29"/>
    <w:multiLevelType w:val="hybridMultilevel"/>
    <w:tmpl w:val="E14EE95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F34415"/>
    <w:multiLevelType w:val="hybridMultilevel"/>
    <w:tmpl w:val="B038EC6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A21586E"/>
    <w:multiLevelType w:val="hybridMultilevel"/>
    <w:tmpl w:val="1EEA6202"/>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EBE3084"/>
    <w:multiLevelType w:val="hybridMultilevel"/>
    <w:tmpl w:val="EE086512"/>
    <w:lvl w:ilvl="0" w:tplc="80D624A4">
      <w:start w:val="8"/>
      <w:numFmt w:val="decimalZero"/>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6380CBA"/>
    <w:multiLevelType w:val="hybridMultilevel"/>
    <w:tmpl w:val="07BE3F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9">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10">
    <w:nsid w:val="303A666A"/>
    <w:multiLevelType w:val="hybridMultilevel"/>
    <w:tmpl w:val="78C6DD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2">
    <w:nsid w:val="35DF712E"/>
    <w:multiLevelType w:val="hybridMultilevel"/>
    <w:tmpl w:val="3B802C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6C27D8A"/>
    <w:multiLevelType w:val="hybridMultilevel"/>
    <w:tmpl w:val="3F88971E"/>
    <w:lvl w:ilvl="0" w:tplc="3362861C">
      <w:start w:val="8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7003041"/>
    <w:multiLevelType w:val="hybridMultilevel"/>
    <w:tmpl w:val="C10A3662"/>
    <w:lvl w:ilvl="0" w:tplc="7A4E6ACE">
      <w:start w:val="2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16">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17">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18">
    <w:nsid w:val="4621320E"/>
    <w:multiLevelType w:val="hybridMultilevel"/>
    <w:tmpl w:val="8ED2A1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526B0772"/>
    <w:multiLevelType w:val="hybridMultilevel"/>
    <w:tmpl w:val="BCCC7460"/>
    <w:lvl w:ilvl="0" w:tplc="A3520AFC">
      <w:start w:val="29"/>
      <w:numFmt w:val="bullet"/>
      <w:lvlText w:val="-"/>
      <w:lvlJc w:val="left"/>
      <w:pPr>
        <w:ind w:left="720" w:hanging="360"/>
      </w:pPr>
      <w:rPr>
        <w:rFonts w:ascii="Times New Roman" w:eastAsia="Times New Roman" w:hAnsi="Times New Roman" w:cs="Times New Roman" w:hint="default"/>
        <w:sz w:val="24"/>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4260B9F"/>
    <w:multiLevelType w:val="hybridMultilevel"/>
    <w:tmpl w:val="85DCC7A6"/>
    <w:lvl w:ilvl="0" w:tplc="D338C4E8">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1">
    <w:nsid w:val="5ADF723A"/>
    <w:multiLevelType w:val="hybridMultilevel"/>
    <w:tmpl w:val="6340F0A4"/>
    <w:lvl w:ilvl="0" w:tplc="0CF20A66">
      <w:start w:val="68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636A1B0B"/>
    <w:multiLevelType w:val="hybridMultilevel"/>
    <w:tmpl w:val="BA3890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661C07EA"/>
    <w:multiLevelType w:val="hybridMultilevel"/>
    <w:tmpl w:val="3B802C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662014D9"/>
    <w:multiLevelType w:val="hybridMultilevel"/>
    <w:tmpl w:val="197644F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26">
    <w:nsid w:val="690B1F16"/>
    <w:multiLevelType w:val="hybridMultilevel"/>
    <w:tmpl w:val="3B802CA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28">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0"/>
  </w:num>
  <w:num w:numId="2">
    <w:abstractNumId w:val="18"/>
  </w:num>
  <w:num w:numId="3">
    <w:abstractNumId w:val="26"/>
  </w:num>
  <w:num w:numId="4">
    <w:abstractNumId w:val="20"/>
  </w:num>
  <w:num w:numId="5">
    <w:abstractNumId w:val="1"/>
  </w:num>
  <w:num w:numId="6">
    <w:abstractNumId w:val="6"/>
  </w:num>
  <w:num w:numId="7">
    <w:abstractNumId w:val="19"/>
  </w:num>
  <w:num w:numId="8">
    <w:abstractNumId w:val="22"/>
  </w:num>
  <w:num w:numId="9">
    <w:abstractNumId w:val="12"/>
  </w:num>
  <w:num w:numId="10">
    <w:abstractNumId w:val="21"/>
  </w:num>
  <w:num w:numId="11">
    <w:abstractNumId w:val="13"/>
  </w:num>
  <w:num w:numId="12">
    <w:abstractNumId w:val="15"/>
  </w:num>
  <w:num w:numId="13">
    <w:abstractNumId w:val="9"/>
  </w:num>
  <w:num w:numId="14">
    <w:abstractNumId w:val="9"/>
    <w:lvlOverride w:ilvl="0">
      <w:startOverride w:val="1"/>
    </w:lvlOverride>
  </w:num>
  <w:num w:numId="15">
    <w:abstractNumId w:val="9"/>
    <w:lvlOverride w:ilvl="0">
      <w:startOverride w:val="1"/>
    </w:lvlOverride>
  </w:num>
  <w:num w:numId="16">
    <w:abstractNumId w:val="17"/>
  </w:num>
  <w:num w:numId="17">
    <w:abstractNumId w:val="16"/>
  </w:num>
  <w:num w:numId="18">
    <w:abstractNumId w:val="8"/>
  </w:num>
  <w:num w:numId="19">
    <w:abstractNumId w:val="28"/>
  </w:num>
  <w:num w:numId="20">
    <w:abstractNumId w:val="30"/>
  </w:num>
  <w:num w:numId="21">
    <w:abstractNumId w:val="5"/>
  </w:num>
  <w:num w:numId="22">
    <w:abstractNumId w:val="27"/>
  </w:num>
  <w:num w:numId="23">
    <w:abstractNumId w:val="11"/>
  </w:num>
  <w:num w:numId="24">
    <w:abstractNumId w:val="29"/>
  </w:num>
  <w:num w:numId="25">
    <w:abstractNumId w:val="0"/>
  </w:num>
  <w:num w:numId="26">
    <w:abstractNumId w:val="25"/>
  </w:num>
  <w:num w:numId="27">
    <w:abstractNumId w:val="7"/>
  </w:num>
  <w:num w:numId="28">
    <w:abstractNumId w:val="24"/>
  </w:num>
  <w:num w:numId="29">
    <w:abstractNumId w:val="4"/>
  </w:num>
  <w:num w:numId="30">
    <w:abstractNumId w:val="14"/>
  </w:num>
  <w:num w:numId="31">
    <w:abstractNumId w:val="2"/>
  </w:num>
  <w:num w:numId="32">
    <w:abstractNumId w:val="3"/>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1C3"/>
    <w:rsid w:val="000043AD"/>
    <w:rsid w:val="0002600C"/>
    <w:rsid w:val="00035BC6"/>
    <w:rsid w:val="000523B8"/>
    <w:rsid w:val="00076E6C"/>
    <w:rsid w:val="00082635"/>
    <w:rsid w:val="000C6FEA"/>
    <w:rsid w:val="000D5C42"/>
    <w:rsid w:val="000E3CB8"/>
    <w:rsid w:val="00133CFB"/>
    <w:rsid w:val="00140BE4"/>
    <w:rsid w:val="001710DC"/>
    <w:rsid w:val="0019394B"/>
    <w:rsid w:val="00195D7F"/>
    <w:rsid w:val="001A007C"/>
    <w:rsid w:val="001E21A8"/>
    <w:rsid w:val="001F1F91"/>
    <w:rsid w:val="002239A0"/>
    <w:rsid w:val="002503EF"/>
    <w:rsid w:val="00267138"/>
    <w:rsid w:val="0033522B"/>
    <w:rsid w:val="0035437F"/>
    <w:rsid w:val="00365E0B"/>
    <w:rsid w:val="0037108B"/>
    <w:rsid w:val="003728C3"/>
    <w:rsid w:val="0038164B"/>
    <w:rsid w:val="003B4D84"/>
    <w:rsid w:val="003C3134"/>
    <w:rsid w:val="003D3A20"/>
    <w:rsid w:val="003E30C0"/>
    <w:rsid w:val="003E4F07"/>
    <w:rsid w:val="003F1F4E"/>
    <w:rsid w:val="00412F85"/>
    <w:rsid w:val="004265D0"/>
    <w:rsid w:val="004470D2"/>
    <w:rsid w:val="00454470"/>
    <w:rsid w:val="00473CC3"/>
    <w:rsid w:val="004B5191"/>
    <w:rsid w:val="004C329E"/>
    <w:rsid w:val="004D2267"/>
    <w:rsid w:val="0051588D"/>
    <w:rsid w:val="00527BD1"/>
    <w:rsid w:val="00535BB9"/>
    <w:rsid w:val="005372B1"/>
    <w:rsid w:val="005E6F41"/>
    <w:rsid w:val="005F1F66"/>
    <w:rsid w:val="005F71E8"/>
    <w:rsid w:val="005F75D6"/>
    <w:rsid w:val="00607303"/>
    <w:rsid w:val="006115AF"/>
    <w:rsid w:val="00626964"/>
    <w:rsid w:val="00627582"/>
    <w:rsid w:val="00636592"/>
    <w:rsid w:val="00645E05"/>
    <w:rsid w:val="00664862"/>
    <w:rsid w:val="00675629"/>
    <w:rsid w:val="006C0305"/>
    <w:rsid w:val="006C4915"/>
    <w:rsid w:val="006C7C1E"/>
    <w:rsid w:val="006E4D67"/>
    <w:rsid w:val="006F130A"/>
    <w:rsid w:val="007130D2"/>
    <w:rsid w:val="007361C3"/>
    <w:rsid w:val="00754609"/>
    <w:rsid w:val="00783AF2"/>
    <w:rsid w:val="007871E2"/>
    <w:rsid w:val="007A0B0A"/>
    <w:rsid w:val="007B2C3C"/>
    <w:rsid w:val="007D3230"/>
    <w:rsid w:val="007E691C"/>
    <w:rsid w:val="007F4F7B"/>
    <w:rsid w:val="007F6FD9"/>
    <w:rsid w:val="00824E2F"/>
    <w:rsid w:val="00826472"/>
    <w:rsid w:val="0083464B"/>
    <w:rsid w:val="008730A1"/>
    <w:rsid w:val="00892047"/>
    <w:rsid w:val="008F06DC"/>
    <w:rsid w:val="0091714F"/>
    <w:rsid w:val="009265BE"/>
    <w:rsid w:val="00953A74"/>
    <w:rsid w:val="00972232"/>
    <w:rsid w:val="00994A04"/>
    <w:rsid w:val="00A23E4D"/>
    <w:rsid w:val="00A3193F"/>
    <w:rsid w:val="00A708BC"/>
    <w:rsid w:val="00AB0980"/>
    <w:rsid w:val="00AC3E64"/>
    <w:rsid w:val="00B94A9E"/>
    <w:rsid w:val="00BA663C"/>
    <w:rsid w:val="00C204F8"/>
    <w:rsid w:val="00C528AF"/>
    <w:rsid w:val="00C9126F"/>
    <w:rsid w:val="00C96F72"/>
    <w:rsid w:val="00C97D89"/>
    <w:rsid w:val="00CB0E34"/>
    <w:rsid w:val="00CC608C"/>
    <w:rsid w:val="00D0561F"/>
    <w:rsid w:val="00D54DC7"/>
    <w:rsid w:val="00D6052A"/>
    <w:rsid w:val="00D65D31"/>
    <w:rsid w:val="00E05D8D"/>
    <w:rsid w:val="00E5685B"/>
    <w:rsid w:val="00E61835"/>
    <w:rsid w:val="00E73DA1"/>
    <w:rsid w:val="00EC146E"/>
    <w:rsid w:val="00F31326"/>
    <w:rsid w:val="00F57C6C"/>
    <w:rsid w:val="00F71796"/>
    <w:rsid w:val="00F8365A"/>
    <w:rsid w:val="00F86564"/>
    <w:rsid w:val="00FB40C9"/>
    <w:rsid w:val="00FC2D9A"/>
    <w:rsid w:val="00FC30B1"/>
    <w:rsid w:val="00FC572C"/>
    <w:rsid w:val="00FE0EE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7361C3"/>
    <w:pPr>
      <w:keepNext/>
      <w:numPr>
        <w:numId w:val="12"/>
      </w:numPr>
      <w:shd w:val="solid" w:color="FFFFFF" w:fill="FFFFFF"/>
      <w:spacing w:before="360" w:after="240" w:line="240" w:lineRule="auto"/>
      <w:jc w:val="both"/>
      <w:outlineLvl w:val="0"/>
    </w:pPr>
    <w:rPr>
      <w:rFonts w:ascii="Times New Roman" w:eastAsia="Times New Roman" w:hAnsi="Times New Roman" w:cs="Times New Roman"/>
      <w:b/>
      <w:caps/>
      <w:sz w:val="20"/>
      <w:szCs w:val="20"/>
      <w:u w:val="single"/>
      <w:lang w:val="cs-CZ"/>
    </w:rPr>
  </w:style>
  <w:style w:type="paragraph" w:styleId="Nadpis2">
    <w:name w:val="heading 2"/>
    <w:basedOn w:val="Normlny"/>
    <w:next w:val="Normlny"/>
    <w:link w:val="Nadpis2Char"/>
    <w:qFormat/>
    <w:rsid w:val="007361C3"/>
    <w:pPr>
      <w:keepNext/>
      <w:numPr>
        <w:numId w:val="13"/>
      </w:numPr>
      <w:spacing w:after="240" w:line="240" w:lineRule="auto"/>
      <w:jc w:val="both"/>
      <w:outlineLvl w:val="1"/>
    </w:pPr>
    <w:rPr>
      <w:rFonts w:ascii="Times New Roman" w:eastAsia="Times New Roman" w:hAnsi="Times New Roman" w:cs="Times New Roman"/>
      <w:b/>
      <w:sz w:val="20"/>
      <w:szCs w:val="20"/>
      <w:lang w:val="cs-CZ"/>
    </w:rPr>
  </w:style>
  <w:style w:type="paragraph" w:styleId="Nadpis3">
    <w:name w:val="heading 3"/>
    <w:basedOn w:val="Normlny"/>
    <w:next w:val="Normlny"/>
    <w:link w:val="Nadpis3Char"/>
    <w:qFormat/>
    <w:rsid w:val="007361C3"/>
    <w:pPr>
      <w:keepNext/>
      <w:spacing w:after="240" w:line="240" w:lineRule="auto"/>
      <w:jc w:val="both"/>
      <w:outlineLvl w:val="2"/>
    </w:pPr>
    <w:rPr>
      <w:rFonts w:ascii="Times New Roman" w:eastAsia="Times New Roman" w:hAnsi="Times New Roman" w:cs="Times New Roman"/>
      <w:i/>
      <w:sz w:val="20"/>
      <w:szCs w:val="20"/>
      <w:lang w:val="cs-CZ"/>
    </w:rPr>
  </w:style>
  <w:style w:type="paragraph" w:styleId="Nadpis4">
    <w:name w:val="heading 4"/>
    <w:basedOn w:val="Normlny"/>
    <w:next w:val="Normlny"/>
    <w:link w:val="Nadpis4Char"/>
    <w:qFormat/>
    <w:rsid w:val="007361C3"/>
    <w:pPr>
      <w:keepNext/>
      <w:framePr w:w="2410" w:h="1559" w:hSpace="142" w:wrap="around" w:vAnchor="page" w:hAnchor="page" w:x="1532" w:y="2496"/>
      <w:spacing w:after="240" w:line="240" w:lineRule="auto"/>
      <w:jc w:val="both"/>
      <w:outlineLvl w:val="3"/>
    </w:pPr>
    <w:rPr>
      <w:rFonts w:ascii="Times New Roman" w:eastAsia="Times New Roman" w:hAnsi="Times New Roman" w:cs="Times New Roman"/>
      <w:b/>
      <w:sz w:val="20"/>
      <w:szCs w:val="20"/>
      <w:lang w:val="cs-CZ"/>
    </w:rPr>
  </w:style>
  <w:style w:type="paragraph" w:styleId="Nadpis5">
    <w:name w:val="heading 5"/>
    <w:basedOn w:val="Normlny"/>
    <w:next w:val="Normlny"/>
    <w:link w:val="Nadpis5Char"/>
    <w:qFormat/>
    <w:rsid w:val="007361C3"/>
    <w:pPr>
      <w:keepNext/>
      <w:spacing w:after="120" w:line="240" w:lineRule="auto"/>
      <w:jc w:val="both"/>
      <w:outlineLvl w:val="4"/>
    </w:pPr>
    <w:rPr>
      <w:rFonts w:ascii="Times New Roman" w:eastAsia="Times New Roman" w:hAnsi="Times New Roman" w:cs="Times New Roman"/>
      <w:b/>
      <w:sz w:val="20"/>
      <w:szCs w:val="20"/>
      <w:lang w:val="cs-CZ"/>
    </w:rPr>
  </w:style>
  <w:style w:type="paragraph" w:styleId="Nadpis6">
    <w:name w:val="heading 6"/>
    <w:basedOn w:val="Normlny"/>
    <w:next w:val="Normlny"/>
    <w:link w:val="Nadpis6Char"/>
    <w:qFormat/>
    <w:rsid w:val="007361C3"/>
    <w:pPr>
      <w:keepNext/>
      <w:spacing w:after="240" w:line="240" w:lineRule="auto"/>
      <w:jc w:val="both"/>
      <w:outlineLvl w:val="5"/>
    </w:pPr>
    <w:rPr>
      <w:rFonts w:ascii="Times New Roman" w:eastAsia="Times New Roman" w:hAnsi="Times New Roman" w:cs="Times New Roman"/>
      <w:sz w:val="24"/>
      <w:szCs w:val="20"/>
      <w:lang w:val="cs-CZ"/>
    </w:rPr>
  </w:style>
  <w:style w:type="paragraph" w:styleId="Nadpis7">
    <w:name w:val="heading 7"/>
    <w:basedOn w:val="Normlny"/>
    <w:next w:val="Normlny"/>
    <w:link w:val="Nadpis7Char"/>
    <w:qFormat/>
    <w:rsid w:val="007361C3"/>
    <w:pPr>
      <w:keepNext/>
      <w:spacing w:before="1680" w:after="360" w:line="240" w:lineRule="auto"/>
      <w:jc w:val="both"/>
      <w:outlineLvl w:val="6"/>
    </w:pPr>
    <w:rPr>
      <w:rFonts w:ascii="Times New Roman" w:eastAsia="Times New Roman" w:hAnsi="Times New Roman" w:cs="Times New Roman"/>
      <w:b/>
      <w:sz w:val="28"/>
      <w:szCs w:val="20"/>
      <w:lang w:val="cs-CZ"/>
    </w:rPr>
  </w:style>
  <w:style w:type="paragraph" w:styleId="Nadpis8">
    <w:name w:val="heading 8"/>
    <w:basedOn w:val="Normlny"/>
    <w:next w:val="Normlny"/>
    <w:link w:val="Nadpis8Char"/>
    <w:qFormat/>
    <w:rsid w:val="007361C3"/>
    <w:pPr>
      <w:keepNext/>
      <w:spacing w:after="0" w:line="240" w:lineRule="auto"/>
      <w:jc w:val="both"/>
      <w:outlineLvl w:val="7"/>
    </w:pPr>
    <w:rPr>
      <w:rFonts w:ascii="Times New Roman" w:eastAsia="Times New Roman" w:hAnsi="Times New Roman" w:cs="Times New Roman"/>
      <w:i/>
      <w:sz w:val="14"/>
      <w:szCs w:val="20"/>
      <w:lang w:val="cs-CZ"/>
    </w:rPr>
  </w:style>
  <w:style w:type="paragraph" w:styleId="Nadpis9">
    <w:name w:val="heading 9"/>
    <w:basedOn w:val="Normlny"/>
    <w:next w:val="Normlny"/>
    <w:link w:val="Nadpis9Char"/>
    <w:qFormat/>
    <w:rsid w:val="007361C3"/>
    <w:pPr>
      <w:keepNext/>
      <w:spacing w:after="0" w:line="240" w:lineRule="auto"/>
      <w:jc w:val="both"/>
      <w:outlineLvl w:val="8"/>
    </w:pPr>
    <w:rPr>
      <w:rFonts w:ascii="Times New Roman" w:eastAsia="Times New Roman" w:hAnsi="Times New Roman" w:cs="Times New Roman"/>
      <w:i/>
      <w:sz w:val="14"/>
      <w:szCs w:val="20"/>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361C3"/>
    <w:rPr>
      <w:rFonts w:ascii="Times New Roman" w:eastAsia="Times New Roman" w:hAnsi="Times New Roman" w:cs="Times New Roman"/>
      <w:b/>
      <w:caps/>
      <w:sz w:val="20"/>
      <w:szCs w:val="20"/>
      <w:u w:val="single"/>
      <w:shd w:val="solid" w:color="FFFFFF" w:fill="FFFFFF"/>
      <w:lang w:val="cs-CZ" w:eastAsia="sk-SK"/>
    </w:rPr>
  </w:style>
  <w:style w:type="character" w:customStyle="1" w:styleId="Nadpis2Char">
    <w:name w:val="Nadpis 2 Char"/>
    <w:basedOn w:val="Predvolenpsmoodseku"/>
    <w:link w:val="Nadpis2"/>
    <w:rsid w:val="007361C3"/>
    <w:rPr>
      <w:rFonts w:ascii="Times New Roman" w:eastAsia="Times New Roman" w:hAnsi="Times New Roman" w:cs="Times New Roman"/>
      <w:b/>
      <w:sz w:val="20"/>
      <w:szCs w:val="20"/>
      <w:lang w:val="cs-CZ" w:eastAsia="sk-SK"/>
    </w:rPr>
  </w:style>
  <w:style w:type="character" w:customStyle="1" w:styleId="Nadpis3Char">
    <w:name w:val="Nadpis 3 Char"/>
    <w:basedOn w:val="Predvolenpsmoodseku"/>
    <w:link w:val="Nadpis3"/>
    <w:rsid w:val="007361C3"/>
    <w:rPr>
      <w:rFonts w:ascii="Times New Roman" w:eastAsia="Times New Roman" w:hAnsi="Times New Roman" w:cs="Times New Roman"/>
      <w:i/>
      <w:sz w:val="20"/>
      <w:szCs w:val="20"/>
      <w:lang w:val="cs-CZ" w:eastAsia="sk-SK"/>
    </w:rPr>
  </w:style>
  <w:style w:type="character" w:customStyle="1" w:styleId="Nadpis4Char">
    <w:name w:val="Nadpis 4 Char"/>
    <w:basedOn w:val="Predvolenpsmoodseku"/>
    <w:link w:val="Nadpis4"/>
    <w:rsid w:val="007361C3"/>
    <w:rPr>
      <w:rFonts w:ascii="Times New Roman" w:eastAsia="Times New Roman" w:hAnsi="Times New Roman" w:cs="Times New Roman"/>
      <w:b/>
      <w:sz w:val="20"/>
      <w:szCs w:val="20"/>
      <w:lang w:val="cs-CZ" w:eastAsia="sk-SK"/>
    </w:rPr>
  </w:style>
  <w:style w:type="character" w:customStyle="1" w:styleId="Nadpis5Char">
    <w:name w:val="Nadpis 5 Char"/>
    <w:basedOn w:val="Predvolenpsmoodseku"/>
    <w:link w:val="Nadpis5"/>
    <w:rsid w:val="007361C3"/>
    <w:rPr>
      <w:rFonts w:ascii="Times New Roman" w:eastAsia="Times New Roman" w:hAnsi="Times New Roman" w:cs="Times New Roman"/>
      <w:b/>
      <w:sz w:val="20"/>
      <w:szCs w:val="20"/>
      <w:lang w:val="cs-CZ" w:eastAsia="sk-SK"/>
    </w:rPr>
  </w:style>
  <w:style w:type="character" w:customStyle="1" w:styleId="Nadpis6Char">
    <w:name w:val="Nadpis 6 Char"/>
    <w:basedOn w:val="Predvolenpsmoodseku"/>
    <w:link w:val="Nadpis6"/>
    <w:rsid w:val="007361C3"/>
    <w:rPr>
      <w:rFonts w:ascii="Times New Roman" w:eastAsia="Times New Roman" w:hAnsi="Times New Roman" w:cs="Times New Roman"/>
      <w:sz w:val="24"/>
      <w:szCs w:val="20"/>
      <w:lang w:val="cs-CZ" w:eastAsia="sk-SK"/>
    </w:rPr>
  </w:style>
  <w:style w:type="character" w:customStyle="1" w:styleId="Nadpis7Char">
    <w:name w:val="Nadpis 7 Char"/>
    <w:basedOn w:val="Predvolenpsmoodseku"/>
    <w:link w:val="Nadpis7"/>
    <w:rsid w:val="007361C3"/>
    <w:rPr>
      <w:rFonts w:ascii="Times New Roman" w:eastAsia="Times New Roman" w:hAnsi="Times New Roman" w:cs="Times New Roman"/>
      <w:b/>
      <w:sz w:val="28"/>
      <w:szCs w:val="20"/>
      <w:lang w:val="cs-CZ" w:eastAsia="sk-SK"/>
    </w:rPr>
  </w:style>
  <w:style w:type="character" w:customStyle="1" w:styleId="Nadpis8Char">
    <w:name w:val="Nadpis 8 Char"/>
    <w:basedOn w:val="Predvolenpsmoodseku"/>
    <w:link w:val="Nadpis8"/>
    <w:rsid w:val="007361C3"/>
    <w:rPr>
      <w:rFonts w:ascii="Times New Roman" w:eastAsia="Times New Roman" w:hAnsi="Times New Roman" w:cs="Times New Roman"/>
      <w:i/>
      <w:sz w:val="14"/>
      <w:szCs w:val="20"/>
      <w:lang w:val="cs-CZ" w:eastAsia="sk-SK"/>
    </w:rPr>
  </w:style>
  <w:style w:type="character" w:customStyle="1" w:styleId="Nadpis9Char">
    <w:name w:val="Nadpis 9 Char"/>
    <w:basedOn w:val="Predvolenpsmoodseku"/>
    <w:link w:val="Nadpis9"/>
    <w:rsid w:val="007361C3"/>
    <w:rPr>
      <w:rFonts w:ascii="Times New Roman" w:eastAsia="Times New Roman" w:hAnsi="Times New Roman" w:cs="Times New Roman"/>
      <w:i/>
      <w:sz w:val="14"/>
      <w:szCs w:val="20"/>
      <w:lang w:val="en-GB" w:eastAsia="sk-SK"/>
    </w:rPr>
  </w:style>
  <w:style w:type="paragraph" w:styleId="Odsekzoznamu">
    <w:name w:val="List Paragraph"/>
    <w:basedOn w:val="Normlny"/>
    <w:uiPriority w:val="34"/>
    <w:qFormat/>
    <w:rsid w:val="007361C3"/>
    <w:pPr>
      <w:ind w:left="720"/>
      <w:contextualSpacing/>
    </w:pPr>
  </w:style>
  <w:style w:type="paragraph" w:styleId="Bezriadkovania">
    <w:name w:val="No Spacing"/>
    <w:link w:val="BezriadkovaniaChar"/>
    <w:uiPriority w:val="1"/>
    <w:qFormat/>
    <w:rsid w:val="007361C3"/>
    <w:pPr>
      <w:spacing w:after="0" w:line="240" w:lineRule="auto"/>
    </w:pPr>
  </w:style>
  <w:style w:type="character" w:customStyle="1" w:styleId="BezriadkovaniaChar">
    <w:name w:val="Bez riadkovania Char"/>
    <w:basedOn w:val="Predvolenpsmoodseku"/>
    <w:link w:val="Bezriadkovania"/>
    <w:uiPriority w:val="1"/>
    <w:rsid w:val="007361C3"/>
    <w:rPr>
      <w:rFonts w:eastAsiaTheme="minorEastAsia"/>
      <w:lang w:eastAsia="sk-SK"/>
    </w:rPr>
  </w:style>
  <w:style w:type="paragraph" w:styleId="Textbubliny">
    <w:name w:val="Balloon Text"/>
    <w:basedOn w:val="Normlny"/>
    <w:link w:val="TextbublinyChar"/>
    <w:semiHidden/>
    <w:unhideWhenUsed/>
    <w:rsid w:val="007361C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361C3"/>
    <w:rPr>
      <w:rFonts w:ascii="Tahoma" w:eastAsiaTheme="minorEastAsia" w:hAnsi="Tahoma" w:cs="Tahoma"/>
      <w:sz w:val="16"/>
      <w:szCs w:val="16"/>
      <w:lang w:eastAsia="sk-SK"/>
    </w:rPr>
  </w:style>
  <w:style w:type="paragraph" w:styleId="Hlavika">
    <w:name w:val="header"/>
    <w:basedOn w:val="Normlny"/>
    <w:link w:val="HlavikaChar"/>
    <w:unhideWhenUsed/>
    <w:rsid w:val="007361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361C3"/>
    <w:rPr>
      <w:rFonts w:eastAsiaTheme="minorEastAsia"/>
      <w:lang w:eastAsia="sk-SK"/>
    </w:rPr>
  </w:style>
  <w:style w:type="paragraph" w:styleId="Pta">
    <w:name w:val="footer"/>
    <w:basedOn w:val="Normlny"/>
    <w:link w:val="PtaChar"/>
    <w:unhideWhenUsed/>
    <w:rsid w:val="007361C3"/>
    <w:pPr>
      <w:tabs>
        <w:tab w:val="center" w:pos="4536"/>
        <w:tab w:val="right" w:pos="9072"/>
      </w:tabs>
      <w:spacing w:after="0" w:line="240" w:lineRule="auto"/>
    </w:pPr>
  </w:style>
  <w:style w:type="character" w:customStyle="1" w:styleId="PtaChar">
    <w:name w:val="Päta Char"/>
    <w:basedOn w:val="Predvolenpsmoodseku"/>
    <w:link w:val="Pta"/>
    <w:uiPriority w:val="99"/>
    <w:rsid w:val="007361C3"/>
    <w:rPr>
      <w:rFonts w:eastAsiaTheme="minorEastAsia"/>
      <w:lang w:eastAsia="sk-SK"/>
    </w:rPr>
  </w:style>
  <w:style w:type="character" w:customStyle="1" w:styleId="ra">
    <w:name w:val="ra"/>
    <w:basedOn w:val="Predvolenpsmoodseku"/>
    <w:rsid w:val="007361C3"/>
  </w:style>
  <w:style w:type="character" w:styleId="Hypertextovprepojenie">
    <w:name w:val="Hyperlink"/>
    <w:basedOn w:val="Predvolenpsmoodseku"/>
    <w:uiPriority w:val="99"/>
    <w:unhideWhenUsed/>
    <w:rsid w:val="007361C3"/>
    <w:rPr>
      <w:color w:val="0000FF" w:themeColor="hyperlink"/>
      <w:u w:val="single"/>
    </w:rPr>
  </w:style>
  <w:style w:type="paragraph" w:styleId="Normlnywebov">
    <w:name w:val="Normal (Web)"/>
    <w:basedOn w:val="Normlny"/>
    <w:uiPriority w:val="99"/>
    <w:semiHidden/>
    <w:unhideWhenUsed/>
    <w:rsid w:val="007361C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bleHeader">
    <w:name w:val="Table Header"/>
    <w:basedOn w:val="Normlny"/>
    <w:rsid w:val="007361C3"/>
    <w:pPr>
      <w:keepNext/>
      <w:spacing w:after="0" w:line="240" w:lineRule="auto"/>
      <w:jc w:val="center"/>
    </w:pPr>
    <w:rPr>
      <w:rFonts w:ascii="Times New Roman" w:eastAsia="Times New Roman" w:hAnsi="Times New Roman" w:cs="Times New Roman"/>
      <w:sz w:val="16"/>
      <w:szCs w:val="20"/>
      <w:lang w:val="cs-CZ"/>
    </w:rPr>
  </w:style>
  <w:style w:type="paragraph" w:customStyle="1" w:styleId="Tablemiddleline">
    <w:name w:val="Table middle line"/>
    <w:basedOn w:val="Normlny"/>
    <w:rsid w:val="007361C3"/>
    <w:pPr>
      <w:keepNext/>
      <w:spacing w:after="0" w:line="240" w:lineRule="auto"/>
    </w:pPr>
    <w:rPr>
      <w:rFonts w:ascii="Times New Roman" w:eastAsia="Times New Roman" w:hAnsi="Times New Roman" w:cs="Times New Roman"/>
      <w:iCs/>
      <w:snapToGrid w:val="0"/>
      <w:sz w:val="16"/>
      <w:szCs w:val="20"/>
      <w:lang w:val="cs-CZ"/>
    </w:rPr>
  </w:style>
  <w:style w:type="paragraph" w:customStyle="1" w:styleId="TableFirstLine">
    <w:name w:val="Table First Line"/>
    <w:basedOn w:val="Normlny"/>
    <w:rsid w:val="007361C3"/>
    <w:pPr>
      <w:keepNext/>
      <w:spacing w:after="120" w:line="240" w:lineRule="auto"/>
    </w:pPr>
    <w:rPr>
      <w:rFonts w:ascii="Times New Roman" w:eastAsia="Times New Roman" w:hAnsi="Times New Roman" w:cs="Times New Roman"/>
      <w:snapToGrid w:val="0"/>
      <w:sz w:val="16"/>
      <w:szCs w:val="20"/>
      <w:lang w:val="cs-CZ"/>
    </w:rPr>
  </w:style>
  <w:style w:type="paragraph" w:customStyle="1" w:styleId="TableLastLine">
    <w:name w:val="Table Last Line"/>
    <w:basedOn w:val="Normlny"/>
    <w:rsid w:val="007361C3"/>
    <w:pPr>
      <w:keepNext/>
      <w:spacing w:before="120" w:after="120" w:line="240" w:lineRule="auto"/>
    </w:pPr>
    <w:rPr>
      <w:rFonts w:ascii="Times New Roman" w:eastAsia="Times New Roman" w:hAnsi="Times New Roman" w:cs="Times New Roman"/>
      <w:snapToGrid w:val="0"/>
      <w:sz w:val="16"/>
      <w:szCs w:val="20"/>
      <w:lang w:val="cs-CZ"/>
    </w:rPr>
  </w:style>
  <w:style w:type="paragraph" w:customStyle="1" w:styleId="table">
    <w:name w:val="table"/>
    <w:basedOn w:val="Normlny"/>
    <w:rsid w:val="007361C3"/>
    <w:pPr>
      <w:keepNext/>
      <w:spacing w:after="0" w:line="240" w:lineRule="auto"/>
    </w:pPr>
    <w:rPr>
      <w:rFonts w:ascii="Times New Roman" w:eastAsia="Times New Roman" w:hAnsi="Times New Roman" w:cs="Times New Roman"/>
      <w:sz w:val="16"/>
      <w:szCs w:val="20"/>
      <w:lang w:val="cs-CZ"/>
    </w:rPr>
  </w:style>
  <w:style w:type="paragraph" w:customStyle="1" w:styleId="heading2b">
    <w:name w:val="heading 2b"/>
    <w:basedOn w:val="Normlny"/>
    <w:rsid w:val="007361C3"/>
    <w:pPr>
      <w:keepNext/>
      <w:numPr>
        <w:numId w:val="16"/>
      </w:numPr>
      <w:spacing w:after="120" w:line="240" w:lineRule="auto"/>
      <w:jc w:val="both"/>
    </w:pPr>
    <w:rPr>
      <w:rFonts w:ascii="Times New Roman" w:eastAsia="Times New Roman" w:hAnsi="Times New Roman" w:cs="Times New Roman"/>
      <w:sz w:val="20"/>
      <w:szCs w:val="20"/>
      <w:lang w:val="cs-CZ"/>
    </w:rPr>
  </w:style>
  <w:style w:type="paragraph" w:styleId="Zkladntext">
    <w:name w:val="Body Text"/>
    <w:basedOn w:val="Normlny"/>
    <w:link w:val="ZkladntextChar"/>
    <w:rsid w:val="007361C3"/>
    <w:pPr>
      <w:keepNext/>
      <w:spacing w:after="240" w:line="240" w:lineRule="auto"/>
    </w:pPr>
    <w:rPr>
      <w:rFonts w:ascii="Times New Roman" w:eastAsia="Times New Roman" w:hAnsi="Times New Roman" w:cs="Times New Roman"/>
      <w:sz w:val="20"/>
      <w:szCs w:val="20"/>
      <w:lang w:val="cs-CZ"/>
    </w:rPr>
  </w:style>
  <w:style w:type="character" w:customStyle="1" w:styleId="ZkladntextChar">
    <w:name w:val="Základný text Char"/>
    <w:basedOn w:val="Predvolenpsmoodseku"/>
    <w:link w:val="Zkladntext"/>
    <w:rsid w:val="007361C3"/>
    <w:rPr>
      <w:rFonts w:ascii="Times New Roman" w:eastAsia="Times New Roman" w:hAnsi="Times New Roman" w:cs="Times New Roman"/>
      <w:sz w:val="20"/>
      <w:szCs w:val="20"/>
      <w:lang w:val="cs-CZ" w:eastAsia="sk-SK"/>
    </w:rPr>
  </w:style>
  <w:style w:type="paragraph" w:customStyle="1" w:styleId="Normalitalic">
    <w:name w:val="Normal_italic"/>
    <w:basedOn w:val="Normlny"/>
    <w:rsid w:val="007361C3"/>
    <w:pPr>
      <w:keepNext/>
      <w:spacing w:after="240" w:line="240" w:lineRule="auto"/>
      <w:jc w:val="both"/>
    </w:pPr>
    <w:rPr>
      <w:rFonts w:ascii="Times New Roman" w:eastAsia="Times New Roman" w:hAnsi="Times New Roman" w:cs="Times New Roman"/>
      <w:i/>
      <w:sz w:val="20"/>
      <w:szCs w:val="20"/>
      <w:lang w:val="cs-CZ"/>
    </w:rPr>
  </w:style>
  <w:style w:type="paragraph" w:customStyle="1" w:styleId="Tableindent">
    <w:name w:val="Table indent"/>
    <w:basedOn w:val="TableFirstLine"/>
    <w:rsid w:val="007361C3"/>
    <w:pPr>
      <w:ind w:left="170"/>
    </w:pPr>
  </w:style>
  <w:style w:type="paragraph" w:styleId="Zkladntext2">
    <w:name w:val="Body Text 2"/>
    <w:basedOn w:val="Normlny"/>
    <w:link w:val="Zkladntext2Char"/>
    <w:rsid w:val="007361C3"/>
    <w:pPr>
      <w:spacing w:before="120" w:after="0" w:line="240" w:lineRule="atLeast"/>
      <w:jc w:val="both"/>
    </w:pPr>
    <w:rPr>
      <w:rFonts w:ascii="Arial" w:eastAsia="Times New Roman" w:hAnsi="Arial" w:cs="Times New Roman"/>
      <w:i/>
      <w:sz w:val="24"/>
      <w:szCs w:val="20"/>
      <w:u w:val="single"/>
    </w:rPr>
  </w:style>
  <w:style w:type="character" w:customStyle="1" w:styleId="Zkladntext2Char">
    <w:name w:val="Základný text 2 Char"/>
    <w:basedOn w:val="Predvolenpsmoodseku"/>
    <w:link w:val="Zkladntext2"/>
    <w:rsid w:val="007361C3"/>
    <w:rPr>
      <w:rFonts w:ascii="Arial" w:eastAsia="Times New Roman" w:hAnsi="Arial" w:cs="Times New Roman"/>
      <w:i/>
      <w:sz w:val="24"/>
      <w:szCs w:val="20"/>
      <w:u w:val="single"/>
      <w:lang w:eastAsia="sk-SK"/>
    </w:rPr>
  </w:style>
  <w:style w:type="paragraph" w:customStyle="1" w:styleId="dotabulky">
    <w:name w:val="do tabulky"/>
    <w:basedOn w:val="Zkladntext"/>
    <w:rsid w:val="007361C3"/>
    <w:pPr>
      <w:keepNext w:val="0"/>
      <w:spacing w:before="40" w:after="0"/>
    </w:pPr>
    <w:rPr>
      <w:sz w:val="24"/>
      <w:szCs w:val="24"/>
      <w:lang w:val="sk-SK"/>
    </w:rPr>
  </w:style>
  <w:style w:type="paragraph" w:customStyle="1" w:styleId="lines">
    <w:name w:val="line_s"/>
    <w:basedOn w:val="Normlny"/>
    <w:autoRedefine/>
    <w:rsid w:val="007361C3"/>
    <w:pPr>
      <w:pBdr>
        <w:bottom w:val="single" w:sz="4" w:space="0" w:color="auto"/>
      </w:pBdr>
      <w:spacing w:after="0" w:line="240" w:lineRule="auto"/>
    </w:pPr>
    <w:rPr>
      <w:rFonts w:ascii="Arial" w:eastAsia="Times New Roman" w:hAnsi="Arial" w:cs="Arial"/>
      <w:b/>
      <w:i/>
      <w:sz w:val="20"/>
      <w:szCs w:val="24"/>
    </w:rPr>
  </w:style>
  <w:style w:type="paragraph" w:styleId="Zarkazkladnhotextu3">
    <w:name w:val="Body Text Indent 3"/>
    <w:basedOn w:val="Normlny"/>
    <w:link w:val="Zarkazkladnhotextu3Char"/>
    <w:rsid w:val="007361C3"/>
    <w:pPr>
      <w:keepNext/>
      <w:spacing w:after="120" w:line="240" w:lineRule="auto"/>
      <w:ind w:left="283"/>
      <w:jc w:val="both"/>
    </w:pPr>
    <w:rPr>
      <w:rFonts w:ascii="Times New Roman" w:eastAsia="Times New Roman" w:hAnsi="Times New Roman" w:cs="Times New Roman"/>
      <w:sz w:val="16"/>
      <w:szCs w:val="16"/>
      <w:lang w:val="cs-CZ"/>
    </w:rPr>
  </w:style>
  <w:style w:type="character" w:customStyle="1" w:styleId="Zarkazkladnhotextu3Char">
    <w:name w:val="Zarážka základného textu 3 Char"/>
    <w:basedOn w:val="Predvolenpsmoodseku"/>
    <w:link w:val="Zarkazkladnhotextu3"/>
    <w:rsid w:val="007361C3"/>
    <w:rPr>
      <w:rFonts w:ascii="Times New Roman" w:eastAsia="Times New Roman" w:hAnsi="Times New Roman" w:cs="Times New Roman"/>
      <w:sz w:val="16"/>
      <w:szCs w:val="16"/>
      <w:lang w:val="cs-CZ" w:eastAsia="sk-SK"/>
    </w:rPr>
  </w:style>
  <w:style w:type="paragraph" w:customStyle="1" w:styleId="odstavecbezcisla">
    <w:name w:val="odstavecbezcisla"/>
    <w:basedOn w:val="Zkladntext3"/>
    <w:link w:val="odstavecbezcislaChar"/>
    <w:rsid w:val="007361C3"/>
    <w:pPr>
      <w:keepNext w:val="0"/>
      <w:spacing w:after="0"/>
      <w:ind w:left="426"/>
    </w:pPr>
    <w:rPr>
      <w:iCs/>
      <w:sz w:val="20"/>
      <w:szCs w:val="24"/>
      <w:lang w:val="sk-SK"/>
    </w:rPr>
  </w:style>
  <w:style w:type="paragraph" w:styleId="Zkladntext3">
    <w:name w:val="Body Text 3"/>
    <w:basedOn w:val="Normlny"/>
    <w:link w:val="Zkladntext3Char"/>
    <w:rsid w:val="007361C3"/>
    <w:pPr>
      <w:keepNext/>
      <w:spacing w:after="120" w:line="240" w:lineRule="auto"/>
      <w:jc w:val="both"/>
    </w:pPr>
    <w:rPr>
      <w:rFonts w:ascii="Times New Roman" w:eastAsia="Times New Roman" w:hAnsi="Times New Roman" w:cs="Times New Roman"/>
      <w:sz w:val="16"/>
      <w:szCs w:val="16"/>
      <w:lang w:val="cs-CZ"/>
    </w:rPr>
  </w:style>
  <w:style w:type="character" w:customStyle="1" w:styleId="Zkladntext3Char">
    <w:name w:val="Základný text 3 Char"/>
    <w:basedOn w:val="Predvolenpsmoodseku"/>
    <w:link w:val="Zkladntext3"/>
    <w:rsid w:val="007361C3"/>
    <w:rPr>
      <w:rFonts w:ascii="Times New Roman" w:eastAsia="Times New Roman" w:hAnsi="Times New Roman" w:cs="Times New Roman"/>
      <w:sz w:val="16"/>
      <w:szCs w:val="16"/>
      <w:lang w:val="cs-CZ" w:eastAsia="sk-SK"/>
    </w:rPr>
  </w:style>
  <w:style w:type="character" w:customStyle="1" w:styleId="odstavecbezcislaChar">
    <w:name w:val="odstavecbezcisla Char"/>
    <w:basedOn w:val="Predvolenpsmoodseku"/>
    <w:link w:val="odstavecbezcisla"/>
    <w:rsid w:val="007361C3"/>
    <w:rPr>
      <w:rFonts w:ascii="Times New Roman" w:eastAsia="Times New Roman" w:hAnsi="Times New Roman" w:cs="Times New Roman"/>
      <w:iCs/>
      <w:sz w:val="20"/>
      <w:szCs w:val="24"/>
      <w:lang w:eastAsia="sk-SK"/>
    </w:rPr>
  </w:style>
  <w:style w:type="paragraph" w:customStyle="1" w:styleId="Normal8pt">
    <w:name w:val="Normal + 8 pt"/>
    <w:aliases w:val="Bold,Right"/>
    <w:basedOn w:val="Normlny"/>
    <w:rsid w:val="007361C3"/>
    <w:pPr>
      <w:spacing w:after="0" w:line="240" w:lineRule="auto"/>
      <w:jc w:val="right"/>
    </w:pPr>
    <w:rPr>
      <w:rFonts w:ascii="Times New Roman" w:eastAsia="Times New Roman" w:hAnsi="Times New Roman" w:cs="Times New Roman"/>
      <w:b/>
      <w:bCs/>
      <w:sz w:val="16"/>
      <w:szCs w:val="16"/>
    </w:rPr>
  </w:style>
  <w:style w:type="paragraph" w:customStyle="1" w:styleId="xl79">
    <w:name w:val="xl79"/>
    <w:basedOn w:val="Normlny"/>
    <w:rsid w:val="007361C3"/>
    <w:pPr>
      <w:spacing w:before="100" w:beforeAutospacing="1" w:after="100" w:afterAutospacing="1" w:line="240" w:lineRule="auto"/>
      <w:jc w:val="right"/>
    </w:pPr>
    <w:rPr>
      <w:rFonts w:ascii="Arial Unicode MS" w:eastAsia="Arial Unicode MS" w:hAnsi="Arial Unicode MS" w:cs="Tahoma"/>
      <w:sz w:val="24"/>
      <w:szCs w:val="24"/>
    </w:rPr>
  </w:style>
  <w:style w:type="paragraph" w:styleId="Zarkazkladnhotextu">
    <w:name w:val="Body Text Indent"/>
    <w:basedOn w:val="Normlny"/>
    <w:link w:val="ZarkazkladnhotextuChar"/>
    <w:rsid w:val="007361C3"/>
    <w:pPr>
      <w:keepNext/>
      <w:spacing w:after="120" w:line="240" w:lineRule="auto"/>
      <w:ind w:left="283"/>
      <w:jc w:val="both"/>
    </w:pPr>
    <w:rPr>
      <w:rFonts w:ascii="Times New Roman" w:eastAsia="Times New Roman" w:hAnsi="Times New Roman" w:cs="Times New Roman"/>
      <w:sz w:val="20"/>
      <w:szCs w:val="20"/>
      <w:lang w:val="cs-CZ"/>
    </w:rPr>
  </w:style>
  <w:style w:type="character" w:customStyle="1" w:styleId="ZarkazkladnhotextuChar">
    <w:name w:val="Zarážka základného textu Char"/>
    <w:basedOn w:val="Predvolenpsmoodseku"/>
    <w:link w:val="Zarkazkladnhotextu"/>
    <w:rsid w:val="007361C3"/>
    <w:rPr>
      <w:rFonts w:ascii="Times New Roman" w:eastAsia="Times New Roman" w:hAnsi="Times New Roman" w:cs="Times New Roman"/>
      <w:sz w:val="20"/>
      <w:szCs w:val="20"/>
      <w:lang w:val="cs-CZ" w:eastAsia="sk-SK"/>
    </w:rPr>
  </w:style>
  <w:style w:type="character" w:customStyle="1" w:styleId="TextpoznmkypodiarouChar">
    <w:name w:val="Text poznámky pod čiarou Char"/>
    <w:basedOn w:val="Predvolenpsmoodseku"/>
    <w:link w:val="Textpoznmkypodiarou"/>
    <w:semiHidden/>
    <w:rsid w:val="007361C3"/>
    <w:rPr>
      <w:rFonts w:ascii="Times New Roman" w:eastAsia="Times New Roman" w:hAnsi="Times New Roman" w:cs="Times New Roman"/>
      <w:sz w:val="20"/>
      <w:szCs w:val="20"/>
      <w:lang w:eastAsia="sk-SK"/>
    </w:rPr>
  </w:style>
  <w:style w:type="paragraph" w:styleId="Textpoznmkypodiarou">
    <w:name w:val="footnote text"/>
    <w:basedOn w:val="Normlny"/>
    <w:link w:val="TextpoznmkypodiarouChar"/>
    <w:semiHidden/>
    <w:rsid w:val="007361C3"/>
    <w:pPr>
      <w:spacing w:after="0" w:line="240" w:lineRule="auto"/>
    </w:pPr>
    <w:rPr>
      <w:rFonts w:ascii="Times New Roman" w:eastAsia="Times New Roman" w:hAnsi="Times New Roman" w:cs="Times New Roman"/>
      <w:sz w:val="20"/>
      <w:szCs w:val="20"/>
    </w:rPr>
  </w:style>
  <w:style w:type="character" w:customStyle="1" w:styleId="TextpoznmkypodiarouChar1">
    <w:name w:val="Text poznámky pod čiarou Char1"/>
    <w:basedOn w:val="Predvolenpsmoodseku"/>
    <w:uiPriority w:val="99"/>
    <w:semiHidden/>
    <w:rsid w:val="007361C3"/>
    <w:rPr>
      <w:rFonts w:eastAsiaTheme="minorEastAsia"/>
      <w:sz w:val="20"/>
      <w:szCs w:val="20"/>
      <w:lang w:eastAsia="sk-SK"/>
    </w:rPr>
  </w:style>
  <w:style w:type="paragraph" w:customStyle="1" w:styleId="StyleStyleodstavecbezcislaItalicRedLeft075cmItalic">
    <w:name w:val="Style Style odstavecbezcisla + Italic Red Left:  075 cm + Italic"/>
    <w:basedOn w:val="Normlny"/>
    <w:rsid w:val="007361C3"/>
    <w:pPr>
      <w:spacing w:after="0" w:line="240" w:lineRule="auto"/>
      <w:ind w:left="425"/>
      <w:jc w:val="both"/>
    </w:pPr>
    <w:rPr>
      <w:rFonts w:ascii="Times New Roman" w:eastAsia="Times New Roman" w:hAnsi="Times New Roman" w:cs="Times New Roman"/>
      <w:iCs/>
      <w:color w:val="333399"/>
      <w:sz w:val="20"/>
      <w:szCs w:val="20"/>
    </w:rPr>
  </w:style>
  <w:style w:type="paragraph" w:customStyle="1" w:styleId="StyleodstavecbezcislaItalicRed">
    <w:name w:val="Style odstavecbezcisla + Italic Red"/>
    <w:basedOn w:val="odstavecbezcisla"/>
    <w:link w:val="StyleodstavecbezcislaItalicRedChar"/>
    <w:rsid w:val="007361C3"/>
    <w:rPr>
      <w:color w:val="333399"/>
    </w:rPr>
  </w:style>
  <w:style w:type="character" w:customStyle="1" w:styleId="StyleodstavecbezcislaItalicRedChar">
    <w:name w:val="Style odstavecbezcisla + Italic Red Char"/>
    <w:basedOn w:val="odstavecbezcislaChar"/>
    <w:link w:val="StyleodstavecbezcislaItalicRed"/>
    <w:rsid w:val="007361C3"/>
    <w:rPr>
      <w:rFonts w:ascii="Times New Roman" w:eastAsia="Times New Roman" w:hAnsi="Times New Roman" w:cs="Times New Roman"/>
      <w:iCs/>
      <w:color w:val="333399"/>
      <w:sz w:val="20"/>
      <w:szCs w:val="24"/>
      <w:lang w:eastAsia="sk-SK"/>
    </w:rPr>
  </w:style>
  <w:style w:type="table" w:styleId="Mriekatabuky">
    <w:name w:val="Table Grid"/>
    <w:basedOn w:val="Normlnatabuka"/>
    <w:uiPriority w:val="59"/>
    <w:rsid w:val="007361C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7361C3"/>
    <w:pPr>
      <w:spacing w:before="144" w:after="144" w:line="240" w:lineRule="auto"/>
      <w:ind w:firstLine="709"/>
      <w:jc w:val="both"/>
    </w:pPr>
    <w:rPr>
      <w:rFonts w:ascii="Times New Roman" w:eastAsia="Times New Roman" w:hAnsi="Times New Roman" w:cs="Times New Roman"/>
      <w:snapToGrid w:val="0"/>
      <w:color w:val="000000"/>
      <w:sz w:val="24"/>
      <w:szCs w:val="20"/>
    </w:rPr>
  </w:style>
  <w:style w:type="paragraph" w:customStyle="1" w:styleId="Pismenka">
    <w:name w:val="Pismenka"/>
    <w:basedOn w:val="Zkladntext"/>
    <w:rsid w:val="007361C3"/>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7361C3"/>
    <w:pPr>
      <w:spacing w:after="0" w:line="240" w:lineRule="auto"/>
    </w:pPr>
    <w:rPr>
      <w:rFonts w:ascii="Times New Roman" w:eastAsia="Times New Roman" w:hAnsi="Times New Roman" w:cs="Times New Roman"/>
      <w:color w:val="000000"/>
      <w:sz w:val="18"/>
      <w:szCs w:val="20"/>
    </w:rPr>
  </w:style>
  <w:style w:type="paragraph" w:styleId="Nzov">
    <w:name w:val="Title"/>
    <w:basedOn w:val="Normlny"/>
    <w:next w:val="Normlny"/>
    <w:link w:val="NzovChar"/>
    <w:qFormat/>
    <w:rsid w:val="007361C3"/>
    <w:pPr>
      <w:keepNext/>
      <w:spacing w:before="100" w:beforeAutospacing="1" w:after="220" w:line="240" w:lineRule="auto"/>
      <w:jc w:val="center"/>
      <w:outlineLvl w:val="0"/>
    </w:pPr>
    <w:rPr>
      <w:rFonts w:ascii="Arial Narrow" w:eastAsia="Times New Roman" w:hAnsi="Arial Narrow" w:cs="Times New Roman"/>
      <w:b/>
      <w:bCs/>
      <w:kern w:val="28"/>
      <w:szCs w:val="32"/>
    </w:rPr>
  </w:style>
  <w:style w:type="character" w:customStyle="1" w:styleId="NzovChar">
    <w:name w:val="Názov Char"/>
    <w:basedOn w:val="Predvolenpsmoodseku"/>
    <w:link w:val="Nzov"/>
    <w:rsid w:val="007361C3"/>
    <w:rPr>
      <w:rFonts w:ascii="Arial Narrow" w:eastAsia="Times New Roman" w:hAnsi="Arial Narrow" w:cs="Times New Roman"/>
      <w:b/>
      <w:bCs/>
      <w:kern w:val="28"/>
      <w:szCs w:val="32"/>
      <w:lang w:eastAsia="sk-SK"/>
    </w:rPr>
  </w:style>
  <w:style w:type="character" w:styleId="PouitHypertextovPrepojenie">
    <w:name w:val="FollowedHyperlink"/>
    <w:basedOn w:val="Predvolenpsmoodseku"/>
    <w:uiPriority w:val="99"/>
    <w:semiHidden/>
    <w:unhideWhenUsed/>
    <w:rsid w:val="007361C3"/>
    <w:rPr>
      <w:color w:val="800080"/>
      <w:u w:val="single"/>
    </w:rPr>
  </w:style>
  <w:style w:type="paragraph" w:customStyle="1" w:styleId="xl65">
    <w:name w:val="xl65"/>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6">
    <w:name w:val="xl66"/>
    <w:basedOn w:val="Normlny"/>
    <w:rsid w:val="007361C3"/>
    <w:pP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67">
    <w:name w:val="xl67"/>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8">
    <w:name w:val="xl68"/>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9">
    <w:name w:val="xl69"/>
    <w:basedOn w:val="Normlny"/>
    <w:rsid w:val="007361C3"/>
    <w:pPr>
      <w:pBdr>
        <w:top w:val="single" w:sz="8"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0">
    <w:name w:val="xl70"/>
    <w:basedOn w:val="Normlny"/>
    <w:rsid w:val="007361C3"/>
    <w:pPr>
      <w:pBdr>
        <w:top w:val="single" w:sz="8"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1">
    <w:name w:val="xl71"/>
    <w:basedOn w:val="Normlny"/>
    <w:rsid w:val="007361C3"/>
    <w:pPr>
      <w:pBdr>
        <w:top w:val="single" w:sz="8"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2">
    <w:name w:val="xl72"/>
    <w:basedOn w:val="Normlny"/>
    <w:rsid w:val="007361C3"/>
    <w:pPr>
      <w:pBdr>
        <w:top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3">
    <w:name w:val="xl73"/>
    <w:basedOn w:val="Normlny"/>
    <w:rsid w:val="007361C3"/>
    <w:pPr>
      <w:pBdr>
        <w:top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74">
    <w:name w:val="xl74"/>
    <w:basedOn w:val="Normlny"/>
    <w:rsid w:val="007361C3"/>
    <w:pPr>
      <w:pBdr>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5">
    <w:name w:val="xl75"/>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6">
    <w:name w:val="xl76"/>
    <w:basedOn w:val="Normlny"/>
    <w:rsid w:val="007361C3"/>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77">
    <w:name w:val="xl77"/>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78">
    <w:name w:val="xl78"/>
    <w:basedOn w:val="Normlny"/>
    <w:rsid w:val="007361C3"/>
    <w:pPr>
      <w:pBdr>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0">
    <w:name w:val="xl80"/>
    <w:basedOn w:val="Normlny"/>
    <w:rsid w:val="007361C3"/>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1">
    <w:name w:val="xl81"/>
    <w:basedOn w:val="Normlny"/>
    <w:rsid w:val="007361C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2">
    <w:name w:val="xl82"/>
    <w:basedOn w:val="Normlny"/>
    <w:rsid w:val="007361C3"/>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3">
    <w:name w:val="xl83"/>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4">
    <w:name w:val="xl84"/>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5">
    <w:name w:val="xl85"/>
    <w:basedOn w:val="Normlny"/>
    <w:rsid w:val="007361C3"/>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6">
    <w:name w:val="xl86"/>
    <w:basedOn w:val="Normlny"/>
    <w:rsid w:val="007361C3"/>
    <w:pPr>
      <w:pBdr>
        <w:top w:val="single" w:sz="8" w:space="0" w:color="auto"/>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7">
    <w:name w:val="xl87"/>
    <w:basedOn w:val="Normlny"/>
    <w:rsid w:val="007361C3"/>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8">
    <w:name w:val="xl88"/>
    <w:basedOn w:val="Normlny"/>
    <w:rsid w:val="007361C3"/>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9">
    <w:name w:val="xl89"/>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90">
    <w:name w:val="xl90"/>
    <w:basedOn w:val="Normlny"/>
    <w:rsid w:val="007361C3"/>
    <w:pPr>
      <w:pBdr>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1">
    <w:name w:val="xl91"/>
    <w:basedOn w:val="Normlny"/>
    <w:rsid w:val="007361C3"/>
    <w:pPr>
      <w:pBdr>
        <w:top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2">
    <w:name w:val="xl92"/>
    <w:basedOn w:val="Normlny"/>
    <w:rsid w:val="007361C3"/>
    <w:pPr>
      <w:pBdr>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93">
    <w:name w:val="xl93"/>
    <w:basedOn w:val="Normlny"/>
    <w:rsid w:val="007361C3"/>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4">
    <w:name w:val="xl94"/>
    <w:basedOn w:val="Normlny"/>
    <w:rsid w:val="007361C3"/>
    <w:pPr>
      <w:pBdr>
        <w:top w:val="single" w:sz="8" w:space="0" w:color="auto"/>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5">
    <w:name w:val="xl95"/>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96">
    <w:name w:val="xl96"/>
    <w:basedOn w:val="Normlny"/>
    <w:rsid w:val="007361C3"/>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7">
    <w:name w:val="xl97"/>
    <w:basedOn w:val="Normlny"/>
    <w:rsid w:val="007361C3"/>
    <w:pPr>
      <w:pBdr>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98">
    <w:name w:val="xl98"/>
    <w:basedOn w:val="Normlny"/>
    <w:rsid w:val="007361C3"/>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99">
    <w:name w:val="xl99"/>
    <w:basedOn w:val="Normlny"/>
    <w:rsid w:val="007361C3"/>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00">
    <w:name w:val="xl100"/>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1">
    <w:name w:val="xl101"/>
    <w:basedOn w:val="Normlny"/>
    <w:rsid w:val="007361C3"/>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2">
    <w:name w:val="xl102"/>
    <w:basedOn w:val="Normlny"/>
    <w:rsid w:val="007361C3"/>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3">
    <w:name w:val="xl103"/>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4">
    <w:name w:val="xl104"/>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05">
    <w:name w:val="xl105"/>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6">
    <w:name w:val="xl106"/>
    <w:basedOn w:val="Normlny"/>
    <w:rsid w:val="007361C3"/>
    <w:pPr>
      <w:pBdr>
        <w:top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7">
    <w:name w:val="xl107"/>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08">
    <w:name w:val="xl108"/>
    <w:basedOn w:val="Normlny"/>
    <w:rsid w:val="007361C3"/>
    <w:pPr>
      <w:pBdr>
        <w:lef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9">
    <w:name w:val="xl109"/>
    <w:basedOn w:val="Normlny"/>
    <w:rsid w:val="007361C3"/>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0">
    <w:name w:val="xl110"/>
    <w:basedOn w:val="Normlny"/>
    <w:rsid w:val="007361C3"/>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1">
    <w:name w:val="xl111"/>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2">
    <w:name w:val="xl112"/>
    <w:basedOn w:val="Normlny"/>
    <w:rsid w:val="007361C3"/>
    <w:pPr>
      <w:pBdr>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3">
    <w:name w:val="xl113"/>
    <w:basedOn w:val="Normlny"/>
    <w:rsid w:val="007361C3"/>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4">
    <w:name w:val="xl114"/>
    <w:basedOn w:val="Normlny"/>
    <w:rsid w:val="007361C3"/>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5">
    <w:name w:val="xl115"/>
    <w:basedOn w:val="Normlny"/>
    <w:rsid w:val="007361C3"/>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16">
    <w:name w:val="xl116"/>
    <w:basedOn w:val="Normlny"/>
    <w:rsid w:val="007361C3"/>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7">
    <w:name w:val="xl117"/>
    <w:basedOn w:val="Normlny"/>
    <w:rsid w:val="007361C3"/>
    <w:pPr>
      <w:pBdr>
        <w:top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8">
    <w:name w:val="xl118"/>
    <w:basedOn w:val="Normlny"/>
    <w:rsid w:val="007361C3"/>
    <w:pPr>
      <w:pBdr>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9">
    <w:name w:val="xl119"/>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20">
    <w:name w:val="xl120"/>
    <w:basedOn w:val="Normlny"/>
    <w:rsid w:val="007361C3"/>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1">
    <w:name w:val="xl121"/>
    <w:basedOn w:val="Normlny"/>
    <w:rsid w:val="007361C3"/>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2">
    <w:name w:val="xl122"/>
    <w:basedOn w:val="Normlny"/>
    <w:rsid w:val="007361C3"/>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3">
    <w:name w:val="xl123"/>
    <w:basedOn w:val="Normlny"/>
    <w:rsid w:val="007361C3"/>
    <w:pPr>
      <w:pBdr>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4">
    <w:name w:val="xl124"/>
    <w:basedOn w:val="Normlny"/>
    <w:rsid w:val="007361C3"/>
    <w:pPr>
      <w:pBdr>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5">
    <w:name w:val="xl125"/>
    <w:basedOn w:val="Normlny"/>
    <w:rsid w:val="007361C3"/>
    <w:pPr>
      <w:pBdr>
        <w:top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6">
    <w:name w:val="xl126"/>
    <w:basedOn w:val="Normlny"/>
    <w:rsid w:val="007361C3"/>
    <w:pPr>
      <w:pBdr>
        <w:top w:val="single" w:sz="8"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27">
    <w:name w:val="xl127"/>
    <w:basedOn w:val="Normlny"/>
    <w:rsid w:val="007361C3"/>
    <w:pPr>
      <w:pBdr>
        <w:top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8">
    <w:name w:val="xl128"/>
    <w:basedOn w:val="Normlny"/>
    <w:rsid w:val="007361C3"/>
    <w:pPr>
      <w:pBdr>
        <w:top w:val="single" w:sz="8"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9">
    <w:name w:val="xl129"/>
    <w:basedOn w:val="Normlny"/>
    <w:rsid w:val="007361C3"/>
    <w:pPr>
      <w:pBdr>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30">
    <w:name w:val="xl130"/>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1">
    <w:name w:val="xl131"/>
    <w:basedOn w:val="Normlny"/>
    <w:rsid w:val="007361C3"/>
    <w:pPr>
      <w:pBdr>
        <w:top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2">
    <w:name w:val="xl132"/>
    <w:basedOn w:val="Normlny"/>
    <w:rsid w:val="007361C3"/>
    <w:pPr>
      <w:pBdr>
        <w:top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3">
    <w:name w:val="xl133"/>
    <w:basedOn w:val="Normlny"/>
    <w:rsid w:val="007361C3"/>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4">
    <w:name w:val="xl134"/>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5">
    <w:name w:val="xl135"/>
    <w:basedOn w:val="Normlny"/>
    <w:rsid w:val="007361C3"/>
    <w:pPr>
      <w:pBdr>
        <w:top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6">
    <w:name w:val="xl136"/>
    <w:basedOn w:val="Normlny"/>
    <w:rsid w:val="007361C3"/>
    <w:pPr>
      <w:pBdr>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7">
    <w:name w:val="xl137"/>
    <w:basedOn w:val="Normlny"/>
    <w:rsid w:val="007361C3"/>
    <w:pPr>
      <w:pBdr>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38">
    <w:name w:val="xl138"/>
    <w:basedOn w:val="Normlny"/>
    <w:rsid w:val="007361C3"/>
    <w:pPr>
      <w:pBdr>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39">
    <w:name w:val="xl139"/>
    <w:basedOn w:val="Normlny"/>
    <w:rsid w:val="007361C3"/>
    <w:pPr>
      <w:pBdr>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40">
    <w:name w:val="xl140"/>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1">
    <w:name w:val="xl141"/>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2">
    <w:name w:val="xl142"/>
    <w:basedOn w:val="Normlny"/>
    <w:rsid w:val="007361C3"/>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43">
    <w:name w:val="xl143"/>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4">
    <w:name w:val="xl144"/>
    <w:basedOn w:val="Normlny"/>
    <w:rsid w:val="007361C3"/>
    <w:pPr>
      <w:pBdr>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5">
    <w:name w:val="xl145"/>
    <w:basedOn w:val="Normlny"/>
    <w:rsid w:val="007361C3"/>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46">
    <w:name w:val="xl146"/>
    <w:basedOn w:val="Normlny"/>
    <w:rsid w:val="007361C3"/>
    <w:pPr>
      <w:pBdr>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47">
    <w:name w:val="xl147"/>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8">
    <w:name w:val="xl148"/>
    <w:basedOn w:val="Normlny"/>
    <w:rsid w:val="007361C3"/>
    <w:pPr>
      <w:pBdr>
        <w:top w:val="single" w:sz="8"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49">
    <w:name w:val="xl149"/>
    <w:basedOn w:val="Normlny"/>
    <w:rsid w:val="007361C3"/>
    <w:pPr>
      <w:pBdr>
        <w:top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0">
    <w:name w:val="xl150"/>
    <w:basedOn w:val="Normlny"/>
    <w:rsid w:val="007361C3"/>
    <w:pPr>
      <w:pBdr>
        <w:top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51">
    <w:name w:val="xl151"/>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52">
    <w:name w:val="xl152"/>
    <w:basedOn w:val="Normlny"/>
    <w:rsid w:val="007361C3"/>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53">
    <w:name w:val="xl153"/>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4">
    <w:name w:val="xl154"/>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5">
    <w:name w:val="xl155"/>
    <w:basedOn w:val="Normlny"/>
    <w:rsid w:val="007361C3"/>
    <w:pPr>
      <w:pBdr>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56">
    <w:name w:val="xl156"/>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7">
    <w:name w:val="xl157"/>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8">
    <w:name w:val="xl158"/>
    <w:basedOn w:val="Normlny"/>
    <w:rsid w:val="007361C3"/>
    <w:pPr>
      <w:pBdr>
        <w:lef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59">
    <w:name w:val="xl159"/>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0">
    <w:name w:val="xl160"/>
    <w:basedOn w:val="Normlny"/>
    <w:rsid w:val="007361C3"/>
    <w:pPr>
      <w:pBdr>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1">
    <w:name w:val="xl161"/>
    <w:basedOn w:val="Normlny"/>
    <w:rsid w:val="007361C3"/>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2">
    <w:name w:val="xl162"/>
    <w:basedOn w:val="Normlny"/>
    <w:rsid w:val="007361C3"/>
    <w:pP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3">
    <w:name w:val="xl163"/>
    <w:basedOn w:val="Normlny"/>
    <w:rsid w:val="007361C3"/>
    <w:pP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4">
    <w:name w:val="xl164"/>
    <w:basedOn w:val="Normlny"/>
    <w:rsid w:val="007361C3"/>
    <w:pPr>
      <w:pBdr>
        <w:bottom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5">
    <w:name w:val="xl165"/>
    <w:basedOn w:val="Normlny"/>
    <w:rsid w:val="007361C3"/>
    <w:pPr>
      <w:pBdr>
        <w:bottom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6">
    <w:name w:val="xl166"/>
    <w:basedOn w:val="Normlny"/>
    <w:rsid w:val="007361C3"/>
    <w:pPr>
      <w:pBdr>
        <w:top w:val="single" w:sz="8"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7">
    <w:name w:val="xl167"/>
    <w:basedOn w:val="Normlny"/>
    <w:rsid w:val="007361C3"/>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8">
    <w:name w:val="xl168"/>
    <w:basedOn w:val="Normlny"/>
    <w:rsid w:val="007361C3"/>
    <w:pPr>
      <w:pBdr>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9">
    <w:name w:val="xl169"/>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0">
    <w:name w:val="xl170"/>
    <w:basedOn w:val="Normlny"/>
    <w:rsid w:val="007361C3"/>
    <w:pPr>
      <w:pBdr>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1">
    <w:name w:val="xl171"/>
    <w:basedOn w:val="Normlny"/>
    <w:rsid w:val="007361C3"/>
    <w:pPr>
      <w:pBdr>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2">
    <w:name w:val="xl172"/>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3">
    <w:name w:val="xl173"/>
    <w:basedOn w:val="Normlny"/>
    <w:rsid w:val="007361C3"/>
    <w:pPr>
      <w:pBdr>
        <w:top w:val="single" w:sz="4"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4">
    <w:name w:val="xl174"/>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5">
    <w:name w:val="xl175"/>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6">
    <w:name w:val="xl176"/>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7">
    <w:name w:val="xl177"/>
    <w:basedOn w:val="Normlny"/>
    <w:rsid w:val="007361C3"/>
    <w:pPr>
      <w:pBdr>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8">
    <w:name w:val="xl178"/>
    <w:basedOn w:val="Normlny"/>
    <w:rsid w:val="007361C3"/>
    <w:pPr>
      <w:pBdr>
        <w:top w:val="single" w:sz="4" w:space="0" w:color="auto"/>
        <w:lef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9">
    <w:name w:val="xl179"/>
    <w:basedOn w:val="Normlny"/>
    <w:rsid w:val="007361C3"/>
    <w:pPr>
      <w:pBdr>
        <w:top w:val="single" w:sz="4"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80">
    <w:name w:val="xl180"/>
    <w:basedOn w:val="Normlny"/>
    <w:rsid w:val="007361C3"/>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81">
    <w:name w:val="xl181"/>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2">
    <w:name w:val="xl182"/>
    <w:basedOn w:val="Normlny"/>
    <w:rsid w:val="007361C3"/>
    <w:pPr>
      <w:pBdr>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83">
    <w:name w:val="xl183"/>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84">
    <w:name w:val="xl184"/>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85">
    <w:name w:val="xl185"/>
    <w:basedOn w:val="Normlny"/>
    <w:rsid w:val="007361C3"/>
    <w:pPr>
      <w:pBdr>
        <w:top w:val="single" w:sz="8" w:space="0" w:color="auto"/>
        <w:bottom w:val="single" w:sz="8"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6">
    <w:name w:val="xl186"/>
    <w:basedOn w:val="Normlny"/>
    <w:rsid w:val="007361C3"/>
    <w:pPr>
      <w:pBdr>
        <w:top w:val="single" w:sz="8"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7">
    <w:name w:val="xl187"/>
    <w:basedOn w:val="Normlny"/>
    <w:rsid w:val="007361C3"/>
    <w:pPr>
      <w:pBdr>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88">
    <w:name w:val="xl188"/>
    <w:basedOn w:val="Normlny"/>
    <w:rsid w:val="007361C3"/>
    <w:pPr>
      <w:pBdr>
        <w:top w:val="single" w:sz="8" w:space="0" w:color="auto"/>
        <w:left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189">
    <w:name w:val="xl189"/>
    <w:basedOn w:val="Normlny"/>
    <w:rsid w:val="007361C3"/>
    <w:pPr>
      <w:pBdr>
        <w:top w:val="single" w:sz="8"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90">
    <w:name w:val="xl190"/>
    <w:basedOn w:val="Normlny"/>
    <w:rsid w:val="007361C3"/>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91">
    <w:name w:val="xl191"/>
    <w:basedOn w:val="Normlny"/>
    <w:rsid w:val="007361C3"/>
    <w:pPr>
      <w:pBdr>
        <w:lef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2">
    <w:name w:val="xl192"/>
    <w:basedOn w:val="Normlny"/>
    <w:rsid w:val="007361C3"/>
    <w:pPr>
      <w:pBdr>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3">
    <w:name w:val="xl193"/>
    <w:basedOn w:val="Normlny"/>
    <w:rsid w:val="007361C3"/>
    <w:pPr>
      <w:pBdr>
        <w:top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4">
    <w:name w:val="xl194"/>
    <w:basedOn w:val="Normlny"/>
    <w:rsid w:val="007361C3"/>
    <w:pPr>
      <w:pBdr>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5">
    <w:name w:val="xl195"/>
    <w:basedOn w:val="Normlny"/>
    <w:rsid w:val="007361C3"/>
    <w:pPr>
      <w:pBdr>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6">
    <w:name w:val="xl196"/>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7">
    <w:name w:val="xl197"/>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8">
    <w:name w:val="xl198"/>
    <w:basedOn w:val="Normlny"/>
    <w:rsid w:val="007361C3"/>
    <w:pPr>
      <w:pBdr>
        <w:top w:val="single" w:sz="4"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9">
    <w:name w:val="xl199"/>
    <w:basedOn w:val="Normlny"/>
    <w:rsid w:val="007361C3"/>
    <w:pPr>
      <w:pBdr>
        <w:top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00">
    <w:name w:val="xl200"/>
    <w:basedOn w:val="Normlny"/>
    <w:rsid w:val="007361C3"/>
    <w:pPr>
      <w:pBdr>
        <w:top w:val="single" w:sz="4" w:space="0" w:color="auto"/>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1">
    <w:name w:val="xl201"/>
    <w:basedOn w:val="Normlny"/>
    <w:rsid w:val="007361C3"/>
    <w:pPr>
      <w:pBdr>
        <w:top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2">
    <w:name w:val="xl202"/>
    <w:basedOn w:val="Normlny"/>
    <w:rsid w:val="007361C3"/>
    <w:pPr>
      <w:pBdr>
        <w:top w:val="single" w:sz="4"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3">
    <w:name w:val="xl203"/>
    <w:basedOn w:val="Normlny"/>
    <w:rsid w:val="007361C3"/>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4">
    <w:name w:val="xl204"/>
    <w:basedOn w:val="Normlny"/>
    <w:rsid w:val="007361C3"/>
    <w:pPr>
      <w:pBdr>
        <w:top w:val="single" w:sz="4" w:space="0" w:color="auto"/>
        <w:lef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5">
    <w:name w:val="xl205"/>
    <w:basedOn w:val="Normlny"/>
    <w:rsid w:val="007361C3"/>
    <w:pPr>
      <w:pBdr>
        <w:top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6">
    <w:name w:val="xl206"/>
    <w:basedOn w:val="Normlny"/>
    <w:rsid w:val="007361C3"/>
    <w:pPr>
      <w:pBdr>
        <w:top w:val="single" w:sz="8" w:space="0" w:color="auto"/>
        <w:lef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07">
    <w:name w:val="xl207"/>
    <w:basedOn w:val="Normlny"/>
    <w:rsid w:val="007361C3"/>
    <w:pPr>
      <w:pBdr>
        <w:top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8">
    <w:name w:val="xl208"/>
    <w:basedOn w:val="Normlny"/>
    <w:rsid w:val="007361C3"/>
    <w:pPr>
      <w:pBdr>
        <w:left w:val="single" w:sz="4"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09">
    <w:name w:val="xl209"/>
    <w:basedOn w:val="Normlny"/>
    <w:rsid w:val="007361C3"/>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0">
    <w:name w:val="xl210"/>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1">
    <w:name w:val="xl211"/>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212">
    <w:name w:val="xl212"/>
    <w:basedOn w:val="Normlny"/>
    <w:rsid w:val="007361C3"/>
    <w:pPr>
      <w:pBdr>
        <w:top w:val="single" w:sz="8"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3">
    <w:name w:val="xl213"/>
    <w:basedOn w:val="Normlny"/>
    <w:rsid w:val="007361C3"/>
    <w:pPr>
      <w:pBdr>
        <w:top w:val="single" w:sz="8"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4">
    <w:name w:val="xl214"/>
    <w:basedOn w:val="Normlny"/>
    <w:rsid w:val="007361C3"/>
    <w:pPr>
      <w:pBdr>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5">
    <w:name w:val="xl215"/>
    <w:basedOn w:val="Normlny"/>
    <w:rsid w:val="007361C3"/>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6">
    <w:name w:val="xl216"/>
    <w:basedOn w:val="Normlny"/>
    <w:rsid w:val="007361C3"/>
    <w:pPr>
      <w:pBdr>
        <w:top w:val="single" w:sz="8"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7">
    <w:name w:val="xl217"/>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8">
    <w:name w:val="xl218"/>
    <w:basedOn w:val="Normlny"/>
    <w:rsid w:val="007361C3"/>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19">
    <w:name w:val="xl219"/>
    <w:basedOn w:val="Normlny"/>
    <w:rsid w:val="007361C3"/>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20">
    <w:name w:val="xl220"/>
    <w:basedOn w:val="Normlny"/>
    <w:rsid w:val="007361C3"/>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1">
    <w:name w:val="xl221"/>
    <w:basedOn w:val="Normlny"/>
    <w:rsid w:val="007361C3"/>
    <w:pPr>
      <w:pBdr>
        <w:top w:val="single" w:sz="8" w:space="0" w:color="auto"/>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222">
    <w:name w:val="xl222"/>
    <w:basedOn w:val="Normlny"/>
    <w:rsid w:val="007361C3"/>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3">
    <w:name w:val="xl223"/>
    <w:basedOn w:val="Normlny"/>
    <w:rsid w:val="007361C3"/>
    <w:pPr>
      <w:pBdr>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24">
    <w:name w:val="xl224"/>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5">
    <w:name w:val="xl225"/>
    <w:basedOn w:val="Normlny"/>
    <w:rsid w:val="007361C3"/>
    <w:pPr>
      <w:pBdr>
        <w:top w:val="single" w:sz="8" w:space="0" w:color="auto"/>
        <w:left w:val="single" w:sz="4"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226">
    <w:name w:val="xl226"/>
    <w:basedOn w:val="Normlny"/>
    <w:rsid w:val="007361C3"/>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7">
    <w:name w:val="xl227"/>
    <w:basedOn w:val="Normlny"/>
    <w:rsid w:val="007361C3"/>
    <w:pPr>
      <w:pBdr>
        <w:left w:val="single" w:sz="4"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8">
    <w:name w:val="xl228"/>
    <w:basedOn w:val="Normlny"/>
    <w:rsid w:val="007361C3"/>
    <w:pPr>
      <w:pBdr>
        <w:left w:val="single" w:sz="4" w:space="0" w:color="auto"/>
        <w:bottom w:val="single" w:sz="8"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9">
    <w:name w:val="xl229"/>
    <w:basedOn w:val="Normlny"/>
    <w:rsid w:val="007361C3"/>
    <w:pPr>
      <w:pBdr>
        <w:top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0">
    <w:name w:val="xl230"/>
    <w:basedOn w:val="Normlny"/>
    <w:rsid w:val="007361C3"/>
    <w:pPr>
      <w:pBdr>
        <w:top w:val="single" w:sz="8"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1">
    <w:name w:val="xl231"/>
    <w:basedOn w:val="Normlny"/>
    <w:rsid w:val="007361C3"/>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32">
    <w:name w:val="xl232"/>
    <w:basedOn w:val="Normlny"/>
    <w:rsid w:val="007361C3"/>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33">
    <w:name w:val="xl233"/>
    <w:basedOn w:val="Normlny"/>
    <w:rsid w:val="007361C3"/>
    <w:pPr>
      <w:pBdr>
        <w:bottom w:val="single" w:sz="8"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4">
    <w:name w:val="xl234"/>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character" w:styleId="Odkaznakomentr">
    <w:name w:val="annotation reference"/>
    <w:basedOn w:val="Predvolenpsmoodseku"/>
    <w:uiPriority w:val="99"/>
    <w:semiHidden/>
    <w:unhideWhenUsed/>
    <w:rsid w:val="00C9126F"/>
    <w:rPr>
      <w:sz w:val="16"/>
      <w:szCs w:val="16"/>
    </w:rPr>
  </w:style>
  <w:style w:type="paragraph" w:styleId="Textkomentra">
    <w:name w:val="annotation text"/>
    <w:basedOn w:val="Normlny"/>
    <w:link w:val="TextkomentraChar"/>
    <w:uiPriority w:val="99"/>
    <w:semiHidden/>
    <w:unhideWhenUsed/>
    <w:rsid w:val="00C9126F"/>
    <w:pPr>
      <w:spacing w:line="240" w:lineRule="auto"/>
    </w:pPr>
    <w:rPr>
      <w:sz w:val="20"/>
      <w:szCs w:val="20"/>
    </w:rPr>
  </w:style>
  <w:style w:type="character" w:customStyle="1" w:styleId="TextkomentraChar">
    <w:name w:val="Text komentára Char"/>
    <w:basedOn w:val="Predvolenpsmoodseku"/>
    <w:link w:val="Textkomentra"/>
    <w:uiPriority w:val="99"/>
    <w:semiHidden/>
    <w:rsid w:val="00C9126F"/>
    <w:rPr>
      <w:sz w:val="20"/>
      <w:szCs w:val="20"/>
    </w:rPr>
  </w:style>
  <w:style w:type="paragraph" w:styleId="Predmetkomentra">
    <w:name w:val="annotation subject"/>
    <w:basedOn w:val="Textkomentra"/>
    <w:next w:val="Textkomentra"/>
    <w:link w:val="PredmetkomentraChar"/>
    <w:uiPriority w:val="99"/>
    <w:semiHidden/>
    <w:unhideWhenUsed/>
    <w:rsid w:val="00C9126F"/>
    <w:rPr>
      <w:b/>
      <w:bCs/>
    </w:rPr>
  </w:style>
  <w:style w:type="character" w:customStyle="1" w:styleId="PredmetkomentraChar">
    <w:name w:val="Predmet komentára Char"/>
    <w:basedOn w:val="TextkomentraChar"/>
    <w:link w:val="Predmetkomentra"/>
    <w:uiPriority w:val="99"/>
    <w:semiHidden/>
    <w:rsid w:val="00C9126F"/>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7361C3"/>
    <w:pPr>
      <w:keepNext/>
      <w:numPr>
        <w:numId w:val="12"/>
      </w:numPr>
      <w:shd w:val="solid" w:color="FFFFFF" w:fill="FFFFFF"/>
      <w:spacing w:before="360" w:after="240" w:line="240" w:lineRule="auto"/>
      <w:jc w:val="both"/>
      <w:outlineLvl w:val="0"/>
    </w:pPr>
    <w:rPr>
      <w:rFonts w:ascii="Times New Roman" w:eastAsia="Times New Roman" w:hAnsi="Times New Roman" w:cs="Times New Roman"/>
      <w:b/>
      <w:caps/>
      <w:sz w:val="20"/>
      <w:szCs w:val="20"/>
      <w:u w:val="single"/>
      <w:lang w:val="cs-CZ"/>
    </w:rPr>
  </w:style>
  <w:style w:type="paragraph" w:styleId="Nadpis2">
    <w:name w:val="heading 2"/>
    <w:basedOn w:val="Normlny"/>
    <w:next w:val="Normlny"/>
    <w:link w:val="Nadpis2Char"/>
    <w:qFormat/>
    <w:rsid w:val="007361C3"/>
    <w:pPr>
      <w:keepNext/>
      <w:numPr>
        <w:numId w:val="13"/>
      </w:numPr>
      <w:spacing w:after="240" w:line="240" w:lineRule="auto"/>
      <w:jc w:val="both"/>
      <w:outlineLvl w:val="1"/>
    </w:pPr>
    <w:rPr>
      <w:rFonts w:ascii="Times New Roman" w:eastAsia="Times New Roman" w:hAnsi="Times New Roman" w:cs="Times New Roman"/>
      <w:b/>
      <w:sz w:val="20"/>
      <w:szCs w:val="20"/>
      <w:lang w:val="cs-CZ"/>
    </w:rPr>
  </w:style>
  <w:style w:type="paragraph" w:styleId="Nadpis3">
    <w:name w:val="heading 3"/>
    <w:basedOn w:val="Normlny"/>
    <w:next w:val="Normlny"/>
    <w:link w:val="Nadpis3Char"/>
    <w:qFormat/>
    <w:rsid w:val="007361C3"/>
    <w:pPr>
      <w:keepNext/>
      <w:spacing w:after="240" w:line="240" w:lineRule="auto"/>
      <w:jc w:val="both"/>
      <w:outlineLvl w:val="2"/>
    </w:pPr>
    <w:rPr>
      <w:rFonts w:ascii="Times New Roman" w:eastAsia="Times New Roman" w:hAnsi="Times New Roman" w:cs="Times New Roman"/>
      <w:i/>
      <w:sz w:val="20"/>
      <w:szCs w:val="20"/>
      <w:lang w:val="cs-CZ"/>
    </w:rPr>
  </w:style>
  <w:style w:type="paragraph" w:styleId="Nadpis4">
    <w:name w:val="heading 4"/>
    <w:basedOn w:val="Normlny"/>
    <w:next w:val="Normlny"/>
    <w:link w:val="Nadpis4Char"/>
    <w:qFormat/>
    <w:rsid w:val="007361C3"/>
    <w:pPr>
      <w:keepNext/>
      <w:framePr w:w="2410" w:h="1559" w:hSpace="142" w:wrap="around" w:vAnchor="page" w:hAnchor="page" w:x="1532" w:y="2496"/>
      <w:spacing w:after="240" w:line="240" w:lineRule="auto"/>
      <w:jc w:val="both"/>
      <w:outlineLvl w:val="3"/>
    </w:pPr>
    <w:rPr>
      <w:rFonts w:ascii="Times New Roman" w:eastAsia="Times New Roman" w:hAnsi="Times New Roman" w:cs="Times New Roman"/>
      <w:b/>
      <w:sz w:val="20"/>
      <w:szCs w:val="20"/>
      <w:lang w:val="cs-CZ"/>
    </w:rPr>
  </w:style>
  <w:style w:type="paragraph" w:styleId="Nadpis5">
    <w:name w:val="heading 5"/>
    <w:basedOn w:val="Normlny"/>
    <w:next w:val="Normlny"/>
    <w:link w:val="Nadpis5Char"/>
    <w:qFormat/>
    <w:rsid w:val="007361C3"/>
    <w:pPr>
      <w:keepNext/>
      <w:spacing w:after="120" w:line="240" w:lineRule="auto"/>
      <w:jc w:val="both"/>
      <w:outlineLvl w:val="4"/>
    </w:pPr>
    <w:rPr>
      <w:rFonts w:ascii="Times New Roman" w:eastAsia="Times New Roman" w:hAnsi="Times New Roman" w:cs="Times New Roman"/>
      <w:b/>
      <w:sz w:val="20"/>
      <w:szCs w:val="20"/>
      <w:lang w:val="cs-CZ"/>
    </w:rPr>
  </w:style>
  <w:style w:type="paragraph" w:styleId="Nadpis6">
    <w:name w:val="heading 6"/>
    <w:basedOn w:val="Normlny"/>
    <w:next w:val="Normlny"/>
    <w:link w:val="Nadpis6Char"/>
    <w:qFormat/>
    <w:rsid w:val="007361C3"/>
    <w:pPr>
      <w:keepNext/>
      <w:spacing w:after="240" w:line="240" w:lineRule="auto"/>
      <w:jc w:val="both"/>
      <w:outlineLvl w:val="5"/>
    </w:pPr>
    <w:rPr>
      <w:rFonts w:ascii="Times New Roman" w:eastAsia="Times New Roman" w:hAnsi="Times New Roman" w:cs="Times New Roman"/>
      <w:sz w:val="24"/>
      <w:szCs w:val="20"/>
      <w:lang w:val="cs-CZ"/>
    </w:rPr>
  </w:style>
  <w:style w:type="paragraph" w:styleId="Nadpis7">
    <w:name w:val="heading 7"/>
    <w:basedOn w:val="Normlny"/>
    <w:next w:val="Normlny"/>
    <w:link w:val="Nadpis7Char"/>
    <w:qFormat/>
    <w:rsid w:val="007361C3"/>
    <w:pPr>
      <w:keepNext/>
      <w:spacing w:before="1680" w:after="360" w:line="240" w:lineRule="auto"/>
      <w:jc w:val="both"/>
      <w:outlineLvl w:val="6"/>
    </w:pPr>
    <w:rPr>
      <w:rFonts w:ascii="Times New Roman" w:eastAsia="Times New Roman" w:hAnsi="Times New Roman" w:cs="Times New Roman"/>
      <w:b/>
      <w:sz w:val="28"/>
      <w:szCs w:val="20"/>
      <w:lang w:val="cs-CZ"/>
    </w:rPr>
  </w:style>
  <w:style w:type="paragraph" w:styleId="Nadpis8">
    <w:name w:val="heading 8"/>
    <w:basedOn w:val="Normlny"/>
    <w:next w:val="Normlny"/>
    <w:link w:val="Nadpis8Char"/>
    <w:qFormat/>
    <w:rsid w:val="007361C3"/>
    <w:pPr>
      <w:keepNext/>
      <w:spacing w:after="0" w:line="240" w:lineRule="auto"/>
      <w:jc w:val="both"/>
      <w:outlineLvl w:val="7"/>
    </w:pPr>
    <w:rPr>
      <w:rFonts w:ascii="Times New Roman" w:eastAsia="Times New Roman" w:hAnsi="Times New Roman" w:cs="Times New Roman"/>
      <w:i/>
      <w:sz w:val="14"/>
      <w:szCs w:val="20"/>
      <w:lang w:val="cs-CZ"/>
    </w:rPr>
  </w:style>
  <w:style w:type="paragraph" w:styleId="Nadpis9">
    <w:name w:val="heading 9"/>
    <w:basedOn w:val="Normlny"/>
    <w:next w:val="Normlny"/>
    <w:link w:val="Nadpis9Char"/>
    <w:qFormat/>
    <w:rsid w:val="007361C3"/>
    <w:pPr>
      <w:keepNext/>
      <w:spacing w:after="0" w:line="240" w:lineRule="auto"/>
      <w:jc w:val="both"/>
      <w:outlineLvl w:val="8"/>
    </w:pPr>
    <w:rPr>
      <w:rFonts w:ascii="Times New Roman" w:eastAsia="Times New Roman" w:hAnsi="Times New Roman" w:cs="Times New Roman"/>
      <w:i/>
      <w:sz w:val="14"/>
      <w:szCs w:val="20"/>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361C3"/>
    <w:rPr>
      <w:rFonts w:ascii="Times New Roman" w:eastAsia="Times New Roman" w:hAnsi="Times New Roman" w:cs="Times New Roman"/>
      <w:b/>
      <w:caps/>
      <w:sz w:val="20"/>
      <w:szCs w:val="20"/>
      <w:u w:val="single"/>
      <w:shd w:val="solid" w:color="FFFFFF" w:fill="FFFFFF"/>
      <w:lang w:val="cs-CZ" w:eastAsia="sk-SK"/>
    </w:rPr>
  </w:style>
  <w:style w:type="character" w:customStyle="1" w:styleId="Nadpis2Char">
    <w:name w:val="Nadpis 2 Char"/>
    <w:basedOn w:val="Predvolenpsmoodseku"/>
    <w:link w:val="Nadpis2"/>
    <w:rsid w:val="007361C3"/>
    <w:rPr>
      <w:rFonts w:ascii="Times New Roman" w:eastAsia="Times New Roman" w:hAnsi="Times New Roman" w:cs="Times New Roman"/>
      <w:b/>
      <w:sz w:val="20"/>
      <w:szCs w:val="20"/>
      <w:lang w:val="cs-CZ" w:eastAsia="sk-SK"/>
    </w:rPr>
  </w:style>
  <w:style w:type="character" w:customStyle="1" w:styleId="Nadpis3Char">
    <w:name w:val="Nadpis 3 Char"/>
    <w:basedOn w:val="Predvolenpsmoodseku"/>
    <w:link w:val="Nadpis3"/>
    <w:rsid w:val="007361C3"/>
    <w:rPr>
      <w:rFonts w:ascii="Times New Roman" w:eastAsia="Times New Roman" w:hAnsi="Times New Roman" w:cs="Times New Roman"/>
      <w:i/>
      <w:sz w:val="20"/>
      <w:szCs w:val="20"/>
      <w:lang w:val="cs-CZ" w:eastAsia="sk-SK"/>
    </w:rPr>
  </w:style>
  <w:style w:type="character" w:customStyle="1" w:styleId="Nadpis4Char">
    <w:name w:val="Nadpis 4 Char"/>
    <w:basedOn w:val="Predvolenpsmoodseku"/>
    <w:link w:val="Nadpis4"/>
    <w:rsid w:val="007361C3"/>
    <w:rPr>
      <w:rFonts w:ascii="Times New Roman" w:eastAsia="Times New Roman" w:hAnsi="Times New Roman" w:cs="Times New Roman"/>
      <w:b/>
      <w:sz w:val="20"/>
      <w:szCs w:val="20"/>
      <w:lang w:val="cs-CZ" w:eastAsia="sk-SK"/>
    </w:rPr>
  </w:style>
  <w:style w:type="character" w:customStyle="1" w:styleId="Nadpis5Char">
    <w:name w:val="Nadpis 5 Char"/>
    <w:basedOn w:val="Predvolenpsmoodseku"/>
    <w:link w:val="Nadpis5"/>
    <w:rsid w:val="007361C3"/>
    <w:rPr>
      <w:rFonts w:ascii="Times New Roman" w:eastAsia="Times New Roman" w:hAnsi="Times New Roman" w:cs="Times New Roman"/>
      <w:b/>
      <w:sz w:val="20"/>
      <w:szCs w:val="20"/>
      <w:lang w:val="cs-CZ" w:eastAsia="sk-SK"/>
    </w:rPr>
  </w:style>
  <w:style w:type="character" w:customStyle="1" w:styleId="Nadpis6Char">
    <w:name w:val="Nadpis 6 Char"/>
    <w:basedOn w:val="Predvolenpsmoodseku"/>
    <w:link w:val="Nadpis6"/>
    <w:rsid w:val="007361C3"/>
    <w:rPr>
      <w:rFonts w:ascii="Times New Roman" w:eastAsia="Times New Roman" w:hAnsi="Times New Roman" w:cs="Times New Roman"/>
      <w:sz w:val="24"/>
      <w:szCs w:val="20"/>
      <w:lang w:val="cs-CZ" w:eastAsia="sk-SK"/>
    </w:rPr>
  </w:style>
  <w:style w:type="character" w:customStyle="1" w:styleId="Nadpis7Char">
    <w:name w:val="Nadpis 7 Char"/>
    <w:basedOn w:val="Predvolenpsmoodseku"/>
    <w:link w:val="Nadpis7"/>
    <w:rsid w:val="007361C3"/>
    <w:rPr>
      <w:rFonts w:ascii="Times New Roman" w:eastAsia="Times New Roman" w:hAnsi="Times New Roman" w:cs="Times New Roman"/>
      <w:b/>
      <w:sz w:val="28"/>
      <w:szCs w:val="20"/>
      <w:lang w:val="cs-CZ" w:eastAsia="sk-SK"/>
    </w:rPr>
  </w:style>
  <w:style w:type="character" w:customStyle="1" w:styleId="Nadpis8Char">
    <w:name w:val="Nadpis 8 Char"/>
    <w:basedOn w:val="Predvolenpsmoodseku"/>
    <w:link w:val="Nadpis8"/>
    <w:rsid w:val="007361C3"/>
    <w:rPr>
      <w:rFonts w:ascii="Times New Roman" w:eastAsia="Times New Roman" w:hAnsi="Times New Roman" w:cs="Times New Roman"/>
      <w:i/>
      <w:sz w:val="14"/>
      <w:szCs w:val="20"/>
      <w:lang w:val="cs-CZ" w:eastAsia="sk-SK"/>
    </w:rPr>
  </w:style>
  <w:style w:type="character" w:customStyle="1" w:styleId="Nadpis9Char">
    <w:name w:val="Nadpis 9 Char"/>
    <w:basedOn w:val="Predvolenpsmoodseku"/>
    <w:link w:val="Nadpis9"/>
    <w:rsid w:val="007361C3"/>
    <w:rPr>
      <w:rFonts w:ascii="Times New Roman" w:eastAsia="Times New Roman" w:hAnsi="Times New Roman" w:cs="Times New Roman"/>
      <w:i/>
      <w:sz w:val="14"/>
      <w:szCs w:val="20"/>
      <w:lang w:val="en-GB" w:eastAsia="sk-SK"/>
    </w:rPr>
  </w:style>
  <w:style w:type="paragraph" w:styleId="Odsekzoznamu">
    <w:name w:val="List Paragraph"/>
    <w:basedOn w:val="Normlny"/>
    <w:uiPriority w:val="34"/>
    <w:qFormat/>
    <w:rsid w:val="007361C3"/>
    <w:pPr>
      <w:ind w:left="720"/>
      <w:contextualSpacing/>
    </w:pPr>
  </w:style>
  <w:style w:type="paragraph" w:styleId="Bezriadkovania">
    <w:name w:val="No Spacing"/>
    <w:link w:val="BezriadkovaniaChar"/>
    <w:uiPriority w:val="1"/>
    <w:qFormat/>
    <w:rsid w:val="007361C3"/>
    <w:pPr>
      <w:spacing w:after="0" w:line="240" w:lineRule="auto"/>
    </w:pPr>
  </w:style>
  <w:style w:type="character" w:customStyle="1" w:styleId="BezriadkovaniaChar">
    <w:name w:val="Bez riadkovania Char"/>
    <w:basedOn w:val="Predvolenpsmoodseku"/>
    <w:link w:val="Bezriadkovania"/>
    <w:uiPriority w:val="1"/>
    <w:rsid w:val="007361C3"/>
    <w:rPr>
      <w:rFonts w:eastAsiaTheme="minorEastAsia"/>
      <w:lang w:eastAsia="sk-SK"/>
    </w:rPr>
  </w:style>
  <w:style w:type="paragraph" w:styleId="Textbubliny">
    <w:name w:val="Balloon Text"/>
    <w:basedOn w:val="Normlny"/>
    <w:link w:val="TextbublinyChar"/>
    <w:semiHidden/>
    <w:unhideWhenUsed/>
    <w:rsid w:val="007361C3"/>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7361C3"/>
    <w:rPr>
      <w:rFonts w:ascii="Tahoma" w:eastAsiaTheme="minorEastAsia" w:hAnsi="Tahoma" w:cs="Tahoma"/>
      <w:sz w:val="16"/>
      <w:szCs w:val="16"/>
      <w:lang w:eastAsia="sk-SK"/>
    </w:rPr>
  </w:style>
  <w:style w:type="paragraph" w:styleId="Hlavika">
    <w:name w:val="header"/>
    <w:basedOn w:val="Normlny"/>
    <w:link w:val="HlavikaChar"/>
    <w:unhideWhenUsed/>
    <w:rsid w:val="007361C3"/>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7361C3"/>
    <w:rPr>
      <w:rFonts w:eastAsiaTheme="minorEastAsia"/>
      <w:lang w:eastAsia="sk-SK"/>
    </w:rPr>
  </w:style>
  <w:style w:type="paragraph" w:styleId="Pta">
    <w:name w:val="footer"/>
    <w:basedOn w:val="Normlny"/>
    <w:link w:val="PtaChar"/>
    <w:unhideWhenUsed/>
    <w:rsid w:val="007361C3"/>
    <w:pPr>
      <w:tabs>
        <w:tab w:val="center" w:pos="4536"/>
        <w:tab w:val="right" w:pos="9072"/>
      </w:tabs>
      <w:spacing w:after="0" w:line="240" w:lineRule="auto"/>
    </w:pPr>
  </w:style>
  <w:style w:type="character" w:customStyle="1" w:styleId="PtaChar">
    <w:name w:val="Päta Char"/>
    <w:basedOn w:val="Predvolenpsmoodseku"/>
    <w:link w:val="Pta"/>
    <w:uiPriority w:val="99"/>
    <w:rsid w:val="007361C3"/>
    <w:rPr>
      <w:rFonts w:eastAsiaTheme="minorEastAsia"/>
      <w:lang w:eastAsia="sk-SK"/>
    </w:rPr>
  </w:style>
  <w:style w:type="character" w:customStyle="1" w:styleId="ra">
    <w:name w:val="ra"/>
    <w:basedOn w:val="Predvolenpsmoodseku"/>
    <w:rsid w:val="007361C3"/>
  </w:style>
  <w:style w:type="character" w:styleId="Hypertextovprepojenie">
    <w:name w:val="Hyperlink"/>
    <w:basedOn w:val="Predvolenpsmoodseku"/>
    <w:uiPriority w:val="99"/>
    <w:unhideWhenUsed/>
    <w:rsid w:val="007361C3"/>
    <w:rPr>
      <w:color w:val="0000FF" w:themeColor="hyperlink"/>
      <w:u w:val="single"/>
    </w:rPr>
  </w:style>
  <w:style w:type="paragraph" w:styleId="Normlnywebov">
    <w:name w:val="Normal (Web)"/>
    <w:basedOn w:val="Normlny"/>
    <w:uiPriority w:val="99"/>
    <w:semiHidden/>
    <w:unhideWhenUsed/>
    <w:rsid w:val="007361C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ableHeader">
    <w:name w:val="Table Header"/>
    <w:basedOn w:val="Normlny"/>
    <w:rsid w:val="007361C3"/>
    <w:pPr>
      <w:keepNext/>
      <w:spacing w:after="0" w:line="240" w:lineRule="auto"/>
      <w:jc w:val="center"/>
    </w:pPr>
    <w:rPr>
      <w:rFonts w:ascii="Times New Roman" w:eastAsia="Times New Roman" w:hAnsi="Times New Roman" w:cs="Times New Roman"/>
      <w:sz w:val="16"/>
      <w:szCs w:val="20"/>
      <w:lang w:val="cs-CZ"/>
    </w:rPr>
  </w:style>
  <w:style w:type="paragraph" w:customStyle="1" w:styleId="Tablemiddleline">
    <w:name w:val="Table middle line"/>
    <w:basedOn w:val="Normlny"/>
    <w:rsid w:val="007361C3"/>
    <w:pPr>
      <w:keepNext/>
      <w:spacing w:after="0" w:line="240" w:lineRule="auto"/>
    </w:pPr>
    <w:rPr>
      <w:rFonts w:ascii="Times New Roman" w:eastAsia="Times New Roman" w:hAnsi="Times New Roman" w:cs="Times New Roman"/>
      <w:iCs/>
      <w:snapToGrid w:val="0"/>
      <w:sz w:val="16"/>
      <w:szCs w:val="20"/>
      <w:lang w:val="cs-CZ"/>
    </w:rPr>
  </w:style>
  <w:style w:type="paragraph" w:customStyle="1" w:styleId="TableFirstLine">
    <w:name w:val="Table First Line"/>
    <w:basedOn w:val="Normlny"/>
    <w:rsid w:val="007361C3"/>
    <w:pPr>
      <w:keepNext/>
      <w:spacing w:after="120" w:line="240" w:lineRule="auto"/>
    </w:pPr>
    <w:rPr>
      <w:rFonts w:ascii="Times New Roman" w:eastAsia="Times New Roman" w:hAnsi="Times New Roman" w:cs="Times New Roman"/>
      <w:snapToGrid w:val="0"/>
      <w:sz w:val="16"/>
      <w:szCs w:val="20"/>
      <w:lang w:val="cs-CZ"/>
    </w:rPr>
  </w:style>
  <w:style w:type="paragraph" w:customStyle="1" w:styleId="TableLastLine">
    <w:name w:val="Table Last Line"/>
    <w:basedOn w:val="Normlny"/>
    <w:rsid w:val="007361C3"/>
    <w:pPr>
      <w:keepNext/>
      <w:spacing w:before="120" w:after="120" w:line="240" w:lineRule="auto"/>
    </w:pPr>
    <w:rPr>
      <w:rFonts w:ascii="Times New Roman" w:eastAsia="Times New Roman" w:hAnsi="Times New Roman" w:cs="Times New Roman"/>
      <w:snapToGrid w:val="0"/>
      <w:sz w:val="16"/>
      <w:szCs w:val="20"/>
      <w:lang w:val="cs-CZ"/>
    </w:rPr>
  </w:style>
  <w:style w:type="paragraph" w:customStyle="1" w:styleId="table">
    <w:name w:val="table"/>
    <w:basedOn w:val="Normlny"/>
    <w:rsid w:val="007361C3"/>
    <w:pPr>
      <w:keepNext/>
      <w:spacing w:after="0" w:line="240" w:lineRule="auto"/>
    </w:pPr>
    <w:rPr>
      <w:rFonts w:ascii="Times New Roman" w:eastAsia="Times New Roman" w:hAnsi="Times New Roman" w:cs="Times New Roman"/>
      <w:sz w:val="16"/>
      <w:szCs w:val="20"/>
      <w:lang w:val="cs-CZ"/>
    </w:rPr>
  </w:style>
  <w:style w:type="paragraph" w:customStyle="1" w:styleId="heading2b">
    <w:name w:val="heading 2b"/>
    <w:basedOn w:val="Normlny"/>
    <w:rsid w:val="007361C3"/>
    <w:pPr>
      <w:keepNext/>
      <w:numPr>
        <w:numId w:val="16"/>
      </w:numPr>
      <w:spacing w:after="120" w:line="240" w:lineRule="auto"/>
      <w:jc w:val="both"/>
    </w:pPr>
    <w:rPr>
      <w:rFonts w:ascii="Times New Roman" w:eastAsia="Times New Roman" w:hAnsi="Times New Roman" w:cs="Times New Roman"/>
      <w:sz w:val="20"/>
      <w:szCs w:val="20"/>
      <w:lang w:val="cs-CZ"/>
    </w:rPr>
  </w:style>
  <w:style w:type="paragraph" w:styleId="Zkladntext">
    <w:name w:val="Body Text"/>
    <w:basedOn w:val="Normlny"/>
    <w:link w:val="ZkladntextChar"/>
    <w:rsid w:val="007361C3"/>
    <w:pPr>
      <w:keepNext/>
      <w:spacing w:after="240" w:line="240" w:lineRule="auto"/>
    </w:pPr>
    <w:rPr>
      <w:rFonts w:ascii="Times New Roman" w:eastAsia="Times New Roman" w:hAnsi="Times New Roman" w:cs="Times New Roman"/>
      <w:sz w:val="20"/>
      <w:szCs w:val="20"/>
      <w:lang w:val="cs-CZ"/>
    </w:rPr>
  </w:style>
  <w:style w:type="character" w:customStyle="1" w:styleId="ZkladntextChar">
    <w:name w:val="Základný text Char"/>
    <w:basedOn w:val="Predvolenpsmoodseku"/>
    <w:link w:val="Zkladntext"/>
    <w:rsid w:val="007361C3"/>
    <w:rPr>
      <w:rFonts w:ascii="Times New Roman" w:eastAsia="Times New Roman" w:hAnsi="Times New Roman" w:cs="Times New Roman"/>
      <w:sz w:val="20"/>
      <w:szCs w:val="20"/>
      <w:lang w:val="cs-CZ" w:eastAsia="sk-SK"/>
    </w:rPr>
  </w:style>
  <w:style w:type="paragraph" w:customStyle="1" w:styleId="Normalitalic">
    <w:name w:val="Normal_italic"/>
    <w:basedOn w:val="Normlny"/>
    <w:rsid w:val="007361C3"/>
    <w:pPr>
      <w:keepNext/>
      <w:spacing w:after="240" w:line="240" w:lineRule="auto"/>
      <w:jc w:val="both"/>
    </w:pPr>
    <w:rPr>
      <w:rFonts w:ascii="Times New Roman" w:eastAsia="Times New Roman" w:hAnsi="Times New Roman" w:cs="Times New Roman"/>
      <w:i/>
      <w:sz w:val="20"/>
      <w:szCs w:val="20"/>
      <w:lang w:val="cs-CZ"/>
    </w:rPr>
  </w:style>
  <w:style w:type="paragraph" w:customStyle="1" w:styleId="Tableindent">
    <w:name w:val="Table indent"/>
    <w:basedOn w:val="TableFirstLine"/>
    <w:rsid w:val="007361C3"/>
    <w:pPr>
      <w:ind w:left="170"/>
    </w:pPr>
  </w:style>
  <w:style w:type="paragraph" w:styleId="Zkladntext2">
    <w:name w:val="Body Text 2"/>
    <w:basedOn w:val="Normlny"/>
    <w:link w:val="Zkladntext2Char"/>
    <w:rsid w:val="007361C3"/>
    <w:pPr>
      <w:spacing w:before="120" w:after="0" w:line="240" w:lineRule="atLeast"/>
      <w:jc w:val="both"/>
    </w:pPr>
    <w:rPr>
      <w:rFonts w:ascii="Arial" w:eastAsia="Times New Roman" w:hAnsi="Arial" w:cs="Times New Roman"/>
      <w:i/>
      <w:sz w:val="24"/>
      <w:szCs w:val="20"/>
      <w:u w:val="single"/>
    </w:rPr>
  </w:style>
  <w:style w:type="character" w:customStyle="1" w:styleId="Zkladntext2Char">
    <w:name w:val="Základný text 2 Char"/>
    <w:basedOn w:val="Predvolenpsmoodseku"/>
    <w:link w:val="Zkladntext2"/>
    <w:rsid w:val="007361C3"/>
    <w:rPr>
      <w:rFonts w:ascii="Arial" w:eastAsia="Times New Roman" w:hAnsi="Arial" w:cs="Times New Roman"/>
      <w:i/>
      <w:sz w:val="24"/>
      <w:szCs w:val="20"/>
      <w:u w:val="single"/>
      <w:lang w:eastAsia="sk-SK"/>
    </w:rPr>
  </w:style>
  <w:style w:type="paragraph" w:customStyle="1" w:styleId="dotabulky">
    <w:name w:val="do tabulky"/>
    <w:basedOn w:val="Zkladntext"/>
    <w:rsid w:val="007361C3"/>
    <w:pPr>
      <w:keepNext w:val="0"/>
      <w:spacing w:before="40" w:after="0"/>
    </w:pPr>
    <w:rPr>
      <w:sz w:val="24"/>
      <w:szCs w:val="24"/>
      <w:lang w:val="sk-SK"/>
    </w:rPr>
  </w:style>
  <w:style w:type="paragraph" w:customStyle="1" w:styleId="lines">
    <w:name w:val="line_s"/>
    <w:basedOn w:val="Normlny"/>
    <w:autoRedefine/>
    <w:rsid w:val="007361C3"/>
    <w:pPr>
      <w:pBdr>
        <w:bottom w:val="single" w:sz="4" w:space="0" w:color="auto"/>
      </w:pBdr>
      <w:spacing w:after="0" w:line="240" w:lineRule="auto"/>
    </w:pPr>
    <w:rPr>
      <w:rFonts w:ascii="Arial" w:eastAsia="Times New Roman" w:hAnsi="Arial" w:cs="Arial"/>
      <w:b/>
      <w:i/>
      <w:sz w:val="20"/>
      <w:szCs w:val="24"/>
    </w:rPr>
  </w:style>
  <w:style w:type="paragraph" w:styleId="Zarkazkladnhotextu3">
    <w:name w:val="Body Text Indent 3"/>
    <w:basedOn w:val="Normlny"/>
    <w:link w:val="Zarkazkladnhotextu3Char"/>
    <w:rsid w:val="007361C3"/>
    <w:pPr>
      <w:keepNext/>
      <w:spacing w:after="120" w:line="240" w:lineRule="auto"/>
      <w:ind w:left="283"/>
      <w:jc w:val="both"/>
    </w:pPr>
    <w:rPr>
      <w:rFonts w:ascii="Times New Roman" w:eastAsia="Times New Roman" w:hAnsi="Times New Roman" w:cs="Times New Roman"/>
      <w:sz w:val="16"/>
      <w:szCs w:val="16"/>
      <w:lang w:val="cs-CZ"/>
    </w:rPr>
  </w:style>
  <w:style w:type="character" w:customStyle="1" w:styleId="Zarkazkladnhotextu3Char">
    <w:name w:val="Zarážka základného textu 3 Char"/>
    <w:basedOn w:val="Predvolenpsmoodseku"/>
    <w:link w:val="Zarkazkladnhotextu3"/>
    <w:rsid w:val="007361C3"/>
    <w:rPr>
      <w:rFonts w:ascii="Times New Roman" w:eastAsia="Times New Roman" w:hAnsi="Times New Roman" w:cs="Times New Roman"/>
      <w:sz w:val="16"/>
      <w:szCs w:val="16"/>
      <w:lang w:val="cs-CZ" w:eastAsia="sk-SK"/>
    </w:rPr>
  </w:style>
  <w:style w:type="paragraph" w:customStyle="1" w:styleId="odstavecbezcisla">
    <w:name w:val="odstavecbezcisla"/>
    <w:basedOn w:val="Zkladntext3"/>
    <w:link w:val="odstavecbezcislaChar"/>
    <w:rsid w:val="007361C3"/>
    <w:pPr>
      <w:keepNext w:val="0"/>
      <w:spacing w:after="0"/>
      <w:ind w:left="426"/>
    </w:pPr>
    <w:rPr>
      <w:iCs/>
      <w:sz w:val="20"/>
      <w:szCs w:val="24"/>
      <w:lang w:val="sk-SK"/>
    </w:rPr>
  </w:style>
  <w:style w:type="paragraph" w:styleId="Zkladntext3">
    <w:name w:val="Body Text 3"/>
    <w:basedOn w:val="Normlny"/>
    <w:link w:val="Zkladntext3Char"/>
    <w:rsid w:val="007361C3"/>
    <w:pPr>
      <w:keepNext/>
      <w:spacing w:after="120" w:line="240" w:lineRule="auto"/>
      <w:jc w:val="both"/>
    </w:pPr>
    <w:rPr>
      <w:rFonts w:ascii="Times New Roman" w:eastAsia="Times New Roman" w:hAnsi="Times New Roman" w:cs="Times New Roman"/>
      <w:sz w:val="16"/>
      <w:szCs w:val="16"/>
      <w:lang w:val="cs-CZ"/>
    </w:rPr>
  </w:style>
  <w:style w:type="character" w:customStyle="1" w:styleId="Zkladntext3Char">
    <w:name w:val="Základný text 3 Char"/>
    <w:basedOn w:val="Predvolenpsmoodseku"/>
    <w:link w:val="Zkladntext3"/>
    <w:rsid w:val="007361C3"/>
    <w:rPr>
      <w:rFonts w:ascii="Times New Roman" w:eastAsia="Times New Roman" w:hAnsi="Times New Roman" w:cs="Times New Roman"/>
      <w:sz w:val="16"/>
      <w:szCs w:val="16"/>
      <w:lang w:val="cs-CZ" w:eastAsia="sk-SK"/>
    </w:rPr>
  </w:style>
  <w:style w:type="character" w:customStyle="1" w:styleId="odstavecbezcislaChar">
    <w:name w:val="odstavecbezcisla Char"/>
    <w:basedOn w:val="Predvolenpsmoodseku"/>
    <w:link w:val="odstavecbezcisla"/>
    <w:rsid w:val="007361C3"/>
    <w:rPr>
      <w:rFonts w:ascii="Times New Roman" w:eastAsia="Times New Roman" w:hAnsi="Times New Roman" w:cs="Times New Roman"/>
      <w:iCs/>
      <w:sz w:val="20"/>
      <w:szCs w:val="24"/>
      <w:lang w:eastAsia="sk-SK"/>
    </w:rPr>
  </w:style>
  <w:style w:type="paragraph" w:customStyle="1" w:styleId="Normal8pt">
    <w:name w:val="Normal + 8 pt"/>
    <w:aliases w:val="Bold,Right"/>
    <w:basedOn w:val="Normlny"/>
    <w:rsid w:val="007361C3"/>
    <w:pPr>
      <w:spacing w:after="0" w:line="240" w:lineRule="auto"/>
      <w:jc w:val="right"/>
    </w:pPr>
    <w:rPr>
      <w:rFonts w:ascii="Times New Roman" w:eastAsia="Times New Roman" w:hAnsi="Times New Roman" w:cs="Times New Roman"/>
      <w:b/>
      <w:bCs/>
      <w:sz w:val="16"/>
      <w:szCs w:val="16"/>
    </w:rPr>
  </w:style>
  <w:style w:type="paragraph" w:customStyle="1" w:styleId="xl79">
    <w:name w:val="xl79"/>
    <w:basedOn w:val="Normlny"/>
    <w:rsid w:val="007361C3"/>
    <w:pPr>
      <w:spacing w:before="100" w:beforeAutospacing="1" w:after="100" w:afterAutospacing="1" w:line="240" w:lineRule="auto"/>
      <w:jc w:val="right"/>
    </w:pPr>
    <w:rPr>
      <w:rFonts w:ascii="Arial Unicode MS" w:eastAsia="Arial Unicode MS" w:hAnsi="Arial Unicode MS" w:cs="Tahoma"/>
      <w:sz w:val="24"/>
      <w:szCs w:val="24"/>
    </w:rPr>
  </w:style>
  <w:style w:type="paragraph" w:styleId="Zarkazkladnhotextu">
    <w:name w:val="Body Text Indent"/>
    <w:basedOn w:val="Normlny"/>
    <w:link w:val="ZarkazkladnhotextuChar"/>
    <w:rsid w:val="007361C3"/>
    <w:pPr>
      <w:keepNext/>
      <w:spacing w:after="120" w:line="240" w:lineRule="auto"/>
      <w:ind w:left="283"/>
      <w:jc w:val="both"/>
    </w:pPr>
    <w:rPr>
      <w:rFonts w:ascii="Times New Roman" w:eastAsia="Times New Roman" w:hAnsi="Times New Roman" w:cs="Times New Roman"/>
      <w:sz w:val="20"/>
      <w:szCs w:val="20"/>
      <w:lang w:val="cs-CZ"/>
    </w:rPr>
  </w:style>
  <w:style w:type="character" w:customStyle="1" w:styleId="ZarkazkladnhotextuChar">
    <w:name w:val="Zarážka základného textu Char"/>
    <w:basedOn w:val="Predvolenpsmoodseku"/>
    <w:link w:val="Zarkazkladnhotextu"/>
    <w:rsid w:val="007361C3"/>
    <w:rPr>
      <w:rFonts w:ascii="Times New Roman" w:eastAsia="Times New Roman" w:hAnsi="Times New Roman" w:cs="Times New Roman"/>
      <w:sz w:val="20"/>
      <w:szCs w:val="20"/>
      <w:lang w:val="cs-CZ" w:eastAsia="sk-SK"/>
    </w:rPr>
  </w:style>
  <w:style w:type="character" w:customStyle="1" w:styleId="TextpoznmkypodiarouChar">
    <w:name w:val="Text poznámky pod čiarou Char"/>
    <w:basedOn w:val="Predvolenpsmoodseku"/>
    <w:link w:val="Textpoznmkypodiarou"/>
    <w:semiHidden/>
    <w:rsid w:val="007361C3"/>
    <w:rPr>
      <w:rFonts w:ascii="Times New Roman" w:eastAsia="Times New Roman" w:hAnsi="Times New Roman" w:cs="Times New Roman"/>
      <w:sz w:val="20"/>
      <w:szCs w:val="20"/>
      <w:lang w:eastAsia="sk-SK"/>
    </w:rPr>
  </w:style>
  <w:style w:type="paragraph" w:styleId="Textpoznmkypodiarou">
    <w:name w:val="footnote text"/>
    <w:basedOn w:val="Normlny"/>
    <w:link w:val="TextpoznmkypodiarouChar"/>
    <w:semiHidden/>
    <w:rsid w:val="007361C3"/>
    <w:pPr>
      <w:spacing w:after="0" w:line="240" w:lineRule="auto"/>
    </w:pPr>
    <w:rPr>
      <w:rFonts w:ascii="Times New Roman" w:eastAsia="Times New Roman" w:hAnsi="Times New Roman" w:cs="Times New Roman"/>
      <w:sz w:val="20"/>
      <w:szCs w:val="20"/>
    </w:rPr>
  </w:style>
  <w:style w:type="character" w:customStyle="1" w:styleId="TextpoznmkypodiarouChar1">
    <w:name w:val="Text poznámky pod čiarou Char1"/>
    <w:basedOn w:val="Predvolenpsmoodseku"/>
    <w:uiPriority w:val="99"/>
    <w:semiHidden/>
    <w:rsid w:val="007361C3"/>
    <w:rPr>
      <w:rFonts w:eastAsiaTheme="minorEastAsia"/>
      <w:sz w:val="20"/>
      <w:szCs w:val="20"/>
      <w:lang w:eastAsia="sk-SK"/>
    </w:rPr>
  </w:style>
  <w:style w:type="paragraph" w:customStyle="1" w:styleId="StyleStyleodstavecbezcislaItalicRedLeft075cmItalic">
    <w:name w:val="Style Style odstavecbezcisla + Italic Red Left:  075 cm + Italic"/>
    <w:basedOn w:val="Normlny"/>
    <w:rsid w:val="007361C3"/>
    <w:pPr>
      <w:spacing w:after="0" w:line="240" w:lineRule="auto"/>
      <w:ind w:left="425"/>
      <w:jc w:val="both"/>
    </w:pPr>
    <w:rPr>
      <w:rFonts w:ascii="Times New Roman" w:eastAsia="Times New Roman" w:hAnsi="Times New Roman" w:cs="Times New Roman"/>
      <w:iCs/>
      <w:color w:val="333399"/>
      <w:sz w:val="20"/>
      <w:szCs w:val="20"/>
    </w:rPr>
  </w:style>
  <w:style w:type="paragraph" w:customStyle="1" w:styleId="StyleodstavecbezcislaItalicRed">
    <w:name w:val="Style odstavecbezcisla + Italic Red"/>
    <w:basedOn w:val="odstavecbezcisla"/>
    <w:link w:val="StyleodstavecbezcislaItalicRedChar"/>
    <w:rsid w:val="007361C3"/>
    <w:rPr>
      <w:color w:val="333399"/>
    </w:rPr>
  </w:style>
  <w:style w:type="character" w:customStyle="1" w:styleId="StyleodstavecbezcislaItalicRedChar">
    <w:name w:val="Style odstavecbezcisla + Italic Red Char"/>
    <w:basedOn w:val="odstavecbezcislaChar"/>
    <w:link w:val="StyleodstavecbezcislaItalicRed"/>
    <w:rsid w:val="007361C3"/>
    <w:rPr>
      <w:rFonts w:ascii="Times New Roman" w:eastAsia="Times New Roman" w:hAnsi="Times New Roman" w:cs="Times New Roman"/>
      <w:iCs/>
      <w:color w:val="333399"/>
      <w:sz w:val="20"/>
      <w:szCs w:val="24"/>
      <w:lang w:eastAsia="sk-SK"/>
    </w:rPr>
  </w:style>
  <w:style w:type="table" w:styleId="Mriekatabuky">
    <w:name w:val="Table Grid"/>
    <w:basedOn w:val="Normlnatabuka"/>
    <w:uiPriority w:val="59"/>
    <w:rsid w:val="007361C3"/>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7361C3"/>
    <w:pPr>
      <w:spacing w:before="144" w:after="144" w:line="240" w:lineRule="auto"/>
      <w:ind w:firstLine="709"/>
      <w:jc w:val="both"/>
    </w:pPr>
    <w:rPr>
      <w:rFonts w:ascii="Times New Roman" w:eastAsia="Times New Roman" w:hAnsi="Times New Roman" w:cs="Times New Roman"/>
      <w:snapToGrid w:val="0"/>
      <w:color w:val="000000"/>
      <w:sz w:val="24"/>
      <w:szCs w:val="20"/>
    </w:rPr>
  </w:style>
  <w:style w:type="paragraph" w:customStyle="1" w:styleId="Pismenka">
    <w:name w:val="Pismenka"/>
    <w:basedOn w:val="Zkladntext"/>
    <w:rsid w:val="007361C3"/>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7361C3"/>
    <w:pPr>
      <w:spacing w:after="0" w:line="240" w:lineRule="auto"/>
    </w:pPr>
    <w:rPr>
      <w:rFonts w:ascii="Times New Roman" w:eastAsia="Times New Roman" w:hAnsi="Times New Roman" w:cs="Times New Roman"/>
      <w:color w:val="000000"/>
      <w:sz w:val="18"/>
      <w:szCs w:val="20"/>
    </w:rPr>
  </w:style>
  <w:style w:type="paragraph" w:styleId="Nzov">
    <w:name w:val="Title"/>
    <w:basedOn w:val="Normlny"/>
    <w:next w:val="Normlny"/>
    <w:link w:val="NzovChar"/>
    <w:qFormat/>
    <w:rsid w:val="007361C3"/>
    <w:pPr>
      <w:keepNext/>
      <w:spacing w:before="100" w:beforeAutospacing="1" w:after="220" w:line="240" w:lineRule="auto"/>
      <w:jc w:val="center"/>
      <w:outlineLvl w:val="0"/>
    </w:pPr>
    <w:rPr>
      <w:rFonts w:ascii="Arial Narrow" w:eastAsia="Times New Roman" w:hAnsi="Arial Narrow" w:cs="Times New Roman"/>
      <w:b/>
      <w:bCs/>
      <w:kern w:val="28"/>
      <w:szCs w:val="32"/>
    </w:rPr>
  </w:style>
  <w:style w:type="character" w:customStyle="1" w:styleId="NzovChar">
    <w:name w:val="Názov Char"/>
    <w:basedOn w:val="Predvolenpsmoodseku"/>
    <w:link w:val="Nzov"/>
    <w:rsid w:val="007361C3"/>
    <w:rPr>
      <w:rFonts w:ascii="Arial Narrow" w:eastAsia="Times New Roman" w:hAnsi="Arial Narrow" w:cs="Times New Roman"/>
      <w:b/>
      <w:bCs/>
      <w:kern w:val="28"/>
      <w:szCs w:val="32"/>
      <w:lang w:eastAsia="sk-SK"/>
    </w:rPr>
  </w:style>
  <w:style w:type="character" w:styleId="PouitHypertextovPrepojenie">
    <w:name w:val="FollowedHyperlink"/>
    <w:basedOn w:val="Predvolenpsmoodseku"/>
    <w:uiPriority w:val="99"/>
    <w:semiHidden/>
    <w:unhideWhenUsed/>
    <w:rsid w:val="007361C3"/>
    <w:rPr>
      <w:color w:val="800080"/>
      <w:u w:val="single"/>
    </w:rPr>
  </w:style>
  <w:style w:type="paragraph" w:customStyle="1" w:styleId="xl65">
    <w:name w:val="xl65"/>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6">
    <w:name w:val="xl66"/>
    <w:basedOn w:val="Normlny"/>
    <w:rsid w:val="007361C3"/>
    <w:pP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67">
    <w:name w:val="xl67"/>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8">
    <w:name w:val="xl68"/>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69">
    <w:name w:val="xl69"/>
    <w:basedOn w:val="Normlny"/>
    <w:rsid w:val="007361C3"/>
    <w:pPr>
      <w:pBdr>
        <w:top w:val="single" w:sz="8"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0">
    <w:name w:val="xl70"/>
    <w:basedOn w:val="Normlny"/>
    <w:rsid w:val="007361C3"/>
    <w:pPr>
      <w:pBdr>
        <w:top w:val="single" w:sz="8"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1">
    <w:name w:val="xl71"/>
    <w:basedOn w:val="Normlny"/>
    <w:rsid w:val="007361C3"/>
    <w:pPr>
      <w:pBdr>
        <w:top w:val="single" w:sz="8"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2">
    <w:name w:val="xl72"/>
    <w:basedOn w:val="Normlny"/>
    <w:rsid w:val="007361C3"/>
    <w:pPr>
      <w:pBdr>
        <w:top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73">
    <w:name w:val="xl73"/>
    <w:basedOn w:val="Normlny"/>
    <w:rsid w:val="007361C3"/>
    <w:pPr>
      <w:pBdr>
        <w:top w:val="single" w:sz="8"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74">
    <w:name w:val="xl74"/>
    <w:basedOn w:val="Normlny"/>
    <w:rsid w:val="007361C3"/>
    <w:pPr>
      <w:pBdr>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5">
    <w:name w:val="xl75"/>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76">
    <w:name w:val="xl76"/>
    <w:basedOn w:val="Normlny"/>
    <w:rsid w:val="007361C3"/>
    <w:pPr>
      <w:pBdr>
        <w:top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77">
    <w:name w:val="xl77"/>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78">
    <w:name w:val="xl78"/>
    <w:basedOn w:val="Normlny"/>
    <w:rsid w:val="007361C3"/>
    <w:pPr>
      <w:pBdr>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0">
    <w:name w:val="xl80"/>
    <w:basedOn w:val="Normlny"/>
    <w:rsid w:val="007361C3"/>
    <w:pPr>
      <w:pBdr>
        <w:top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1">
    <w:name w:val="xl81"/>
    <w:basedOn w:val="Normlny"/>
    <w:rsid w:val="007361C3"/>
    <w:pPr>
      <w:pBdr>
        <w:top w:val="single" w:sz="4" w:space="0" w:color="auto"/>
        <w:left w:val="single" w:sz="4"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2">
    <w:name w:val="xl82"/>
    <w:basedOn w:val="Normlny"/>
    <w:rsid w:val="007361C3"/>
    <w:pPr>
      <w:pBdr>
        <w:top w:val="single" w:sz="8" w:space="0" w:color="auto"/>
        <w:left w:val="single" w:sz="8"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83">
    <w:name w:val="xl83"/>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4">
    <w:name w:val="xl84"/>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5">
    <w:name w:val="xl85"/>
    <w:basedOn w:val="Normlny"/>
    <w:rsid w:val="007361C3"/>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6">
    <w:name w:val="xl86"/>
    <w:basedOn w:val="Normlny"/>
    <w:rsid w:val="007361C3"/>
    <w:pPr>
      <w:pBdr>
        <w:top w:val="single" w:sz="8" w:space="0" w:color="auto"/>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7">
    <w:name w:val="xl87"/>
    <w:basedOn w:val="Normlny"/>
    <w:rsid w:val="007361C3"/>
    <w:pPr>
      <w:pBdr>
        <w:top w:val="single" w:sz="4" w:space="0" w:color="auto"/>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88">
    <w:name w:val="xl88"/>
    <w:basedOn w:val="Normlny"/>
    <w:rsid w:val="007361C3"/>
    <w:pPr>
      <w:pBdr>
        <w:top w:val="single" w:sz="4"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89">
    <w:name w:val="xl89"/>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90">
    <w:name w:val="xl90"/>
    <w:basedOn w:val="Normlny"/>
    <w:rsid w:val="007361C3"/>
    <w:pPr>
      <w:pBdr>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1">
    <w:name w:val="xl91"/>
    <w:basedOn w:val="Normlny"/>
    <w:rsid w:val="007361C3"/>
    <w:pPr>
      <w:pBdr>
        <w:top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2">
    <w:name w:val="xl92"/>
    <w:basedOn w:val="Normlny"/>
    <w:rsid w:val="007361C3"/>
    <w:pPr>
      <w:pBdr>
        <w:left w:val="single" w:sz="4" w:space="0" w:color="auto"/>
        <w:bottom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93">
    <w:name w:val="xl93"/>
    <w:basedOn w:val="Normlny"/>
    <w:rsid w:val="007361C3"/>
    <w:pPr>
      <w:pBdr>
        <w:top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4">
    <w:name w:val="xl94"/>
    <w:basedOn w:val="Normlny"/>
    <w:rsid w:val="007361C3"/>
    <w:pPr>
      <w:pBdr>
        <w:top w:val="single" w:sz="8" w:space="0" w:color="auto"/>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5">
    <w:name w:val="xl95"/>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96">
    <w:name w:val="xl96"/>
    <w:basedOn w:val="Normlny"/>
    <w:rsid w:val="007361C3"/>
    <w:pPr>
      <w:pBdr>
        <w:top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97">
    <w:name w:val="xl97"/>
    <w:basedOn w:val="Normlny"/>
    <w:rsid w:val="007361C3"/>
    <w:pPr>
      <w:pBdr>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98">
    <w:name w:val="xl98"/>
    <w:basedOn w:val="Normlny"/>
    <w:rsid w:val="007361C3"/>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99">
    <w:name w:val="xl99"/>
    <w:basedOn w:val="Normlny"/>
    <w:rsid w:val="007361C3"/>
    <w:pPr>
      <w:pBdr>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00">
    <w:name w:val="xl100"/>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1">
    <w:name w:val="xl101"/>
    <w:basedOn w:val="Normlny"/>
    <w:rsid w:val="007361C3"/>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2">
    <w:name w:val="xl102"/>
    <w:basedOn w:val="Normlny"/>
    <w:rsid w:val="007361C3"/>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3">
    <w:name w:val="xl103"/>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4">
    <w:name w:val="xl104"/>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05">
    <w:name w:val="xl105"/>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6">
    <w:name w:val="xl106"/>
    <w:basedOn w:val="Normlny"/>
    <w:rsid w:val="007361C3"/>
    <w:pPr>
      <w:pBdr>
        <w:top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7">
    <w:name w:val="xl107"/>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08">
    <w:name w:val="xl108"/>
    <w:basedOn w:val="Normlny"/>
    <w:rsid w:val="007361C3"/>
    <w:pPr>
      <w:pBdr>
        <w:lef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09">
    <w:name w:val="xl109"/>
    <w:basedOn w:val="Normlny"/>
    <w:rsid w:val="007361C3"/>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0">
    <w:name w:val="xl110"/>
    <w:basedOn w:val="Normlny"/>
    <w:rsid w:val="007361C3"/>
    <w:pPr>
      <w:pBdr>
        <w:top w:val="single" w:sz="4"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1">
    <w:name w:val="xl111"/>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2">
    <w:name w:val="xl112"/>
    <w:basedOn w:val="Normlny"/>
    <w:rsid w:val="007361C3"/>
    <w:pPr>
      <w:pBdr>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3">
    <w:name w:val="xl113"/>
    <w:basedOn w:val="Normlny"/>
    <w:rsid w:val="007361C3"/>
    <w:pPr>
      <w:pBdr>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4">
    <w:name w:val="xl114"/>
    <w:basedOn w:val="Normlny"/>
    <w:rsid w:val="007361C3"/>
    <w:pPr>
      <w:pBdr>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5">
    <w:name w:val="xl115"/>
    <w:basedOn w:val="Normlny"/>
    <w:rsid w:val="007361C3"/>
    <w:pPr>
      <w:pBdr>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16">
    <w:name w:val="xl116"/>
    <w:basedOn w:val="Normlny"/>
    <w:rsid w:val="007361C3"/>
    <w:pPr>
      <w:pBdr>
        <w:top w:val="single" w:sz="4" w:space="0" w:color="auto"/>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7">
    <w:name w:val="xl117"/>
    <w:basedOn w:val="Normlny"/>
    <w:rsid w:val="007361C3"/>
    <w:pPr>
      <w:pBdr>
        <w:top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18">
    <w:name w:val="xl118"/>
    <w:basedOn w:val="Normlny"/>
    <w:rsid w:val="007361C3"/>
    <w:pPr>
      <w:pBdr>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19">
    <w:name w:val="xl119"/>
    <w:basedOn w:val="Normlny"/>
    <w:rsid w:val="007361C3"/>
    <w:pPr>
      <w:pBdr>
        <w:top w:val="single" w:sz="8" w:space="0" w:color="auto"/>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20">
    <w:name w:val="xl120"/>
    <w:basedOn w:val="Normlny"/>
    <w:rsid w:val="007361C3"/>
    <w:pPr>
      <w:pBdr>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1">
    <w:name w:val="xl121"/>
    <w:basedOn w:val="Normlny"/>
    <w:rsid w:val="007361C3"/>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2">
    <w:name w:val="xl122"/>
    <w:basedOn w:val="Normlny"/>
    <w:rsid w:val="007361C3"/>
    <w:pPr>
      <w:pBdr>
        <w:top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3">
    <w:name w:val="xl123"/>
    <w:basedOn w:val="Normlny"/>
    <w:rsid w:val="007361C3"/>
    <w:pPr>
      <w:pBdr>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4">
    <w:name w:val="xl124"/>
    <w:basedOn w:val="Normlny"/>
    <w:rsid w:val="007361C3"/>
    <w:pPr>
      <w:pBdr>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5">
    <w:name w:val="xl125"/>
    <w:basedOn w:val="Normlny"/>
    <w:rsid w:val="007361C3"/>
    <w:pPr>
      <w:pBdr>
        <w:top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6">
    <w:name w:val="xl126"/>
    <w:basedOn w:val="Normlny"/>
    <w:rsid w:val="007361C3"/>
    <w:pPr>
      <w:pBdr>
        <w:top w:val="single" w:sz="8"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27">
    <w:name w:val="xl127"/>
    <w:basedOn w:val="Normlny"/>
    <w:rsid w:val="007361C3"/>
    <w:pPr>
      <w:pBdr>
        <w:top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8">
    <w:name w:val="xl128"/>
    <w:basedOn w:val="Normlny"/>
    <w:rsid w:val="007361C3"/>
    <w:pPr>
      <w:pBdr>
        <w:top w:val="single" w:sz="8"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29">
    <w:name w:val="xl129"/>
    <w:basedOn w:val="Normlny"/>
    <w:rsid w:val="007361C3"/>
    <w:pPr>
      <w:pBdr>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30">
    <w:name w:val="xl130"/>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1">
    <w:name w:val="xl131"/>
    <w:basedOn w:val="Normlny"/>
    <w:rsid w:val="007361C3"/>
    <w:pPr>
      <w:pBdr>
        <w:top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2">
    <w:name w:val="xl132"/>
    <w:basedOn w:val="Normlny"/>
    <w:rsid w:val="007361C3"/>
    <w:pPr>
      <w:pBdr>
        <w:top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3">
    <w:name w:val="xl133"/>
    <w:basedOn w:val="Normlny"/>
    <w:rsid w:val="007361C3"/>
    <w:pPr>
      <w:pBdr>
        <w:top w:val="single" w:sz="4"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4">
    <w:name w:val="xl134"/>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5">
    <w:name w:val="xl135"/>
    <w:basedOn w:val="Normlny"/>
    <w:rsid w:val="007361C3"/>
    <w:pPr>
      <w:pBdr>
        <w:top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36">
    <w:name w:val="xl136"/>
    <w:basedOn w:val="Normlny"/>
    <w:rsid w:val="007361C3"/>
    <w:pPr>
      <w:pBdr>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37">
    <w:name w:val="xl137"/>
    <w:basedOn w:val="Normlny"/>
    <w:rsid w:val="007361C3"/>
    <w:pPr>
      <w:pBdr>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38">
    <w:name w:val="xl138"/>
    <w:basedOn w:val="Normlny"/>
    <w:rsid w:val="007361C3"/>
    <w:pPr>
      <w:pBdr>
        <w:left w:val="single" w:sz="4"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39">
    <w:name w:val="xl139"/>
    <w:basedOn w:val="Normlny"/>
    <w:rsid w:val="007361C3"/>
    <w:pPr>
      <w:pBdr>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40">
    <w:name w:val="xl140"/>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1">
    <w:name w:val="xl141"/>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2">
    <w:name w:val="xl142"/>
    <w:basedOn w:val="Normlny"/>
    <w:rsid w:val="007361C3"/>
    <w:pPr>
      <w:pBdr>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43">
    <w:name w:val="xl143"/>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4">
    <w:name w:val="xl144"/>
    <w:basedOn w:val="Normlny"/>
    <w:rsid w:val="007361C3"/>
    <w:pPr>
      <w:pBdr>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5">
    <w:name w:val="xl145"/>
    <w:basedOn w:val="Normlny"/>
    <w:rsid w:val="007361C3"/>
    <w:pPr>
      <w:pBdr>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46">
    <w:name w:val="xl146"/>
    <w:basedOn w:val="Normlny"/>
    <w:rsid w:val="007361C3"/>
    <w:pPr>
      <w:pBdr>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47">
    <w:name w:val="xl147"/>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48">
    <w:name w:val="xl148"/>
    <w:basedOn w:val="Normlny"/>
    <w:rsid w:val="007361C3"/>
    <w:pPr>
      <w:pBdr>
        <w:top w:val="single" w:sz="8" w:space="0" w:color="auto"/>
        <w:left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49">
    <w:name w:val="xl149"/>
    <w:basedOn w:val="Normlny"/>
    <w:rsid w:val="007361C3"/>
    <w:pPr>
      <w:pBdr>
        <w:top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0">
    <w:name w:val="xl150"/>
    <w:basedOn w:val="Normlny"/>
    <w:rsid w:val="007361C3"/>
    <w:pPr>
      <w:pBdr>
        <w:top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51">
    <w:name w:val="xl151"/>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52">
    <w:name w:val="xl152"/>
    <w:basedOn w:val="Normlny"/>
    <w:rsid w:val="007361C3"/>
    <w:pPr>
      <w:pBdr>
        <w:left w:val="single" w:sz="4"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53">
    <w:name w:val="xl153"/>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4">
    <w:name w:val="xl154"/>
    <w:basedOn w:val="Normlny"/>
    <w:rsid w:val="007361C3"/>
    <w:pPr>
      <w:pBdr>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5">
    <w:name w:val="xl155"/>
    <w:basedOn w:val="Normlny"/>
    <w:rsid w:val="007361C3"/>
    <w:pPr>
      <w:pBdr>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56">
    <w:name w:val="xl156"/>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7">
    <w:name w:val="xl157"/>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58">
    <w:name w:val="xl158"/>
    <w:basedOn w:val="Normlny"/>
    <w:rsid w:val="007361C3"/>
    <w:pPr>
      <w:pBdr>
        <w:lef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59">
    <w:name w:val="xl159"/>
    <w:basedOn w:val="Normlny"/>
    <w:rsid w:val="007361C3"/>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0">
    <w:name w:val="xl160"/>
    <w:basedOn w:val="Normlny"/>
    <w:rsid w:val="007361C3"/>
    <w:pPr>
      <w:pBdr>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1">
    <w:name w:val="xl161"/>
    <w:basedOn w:val="Normlny"/>
    <w:rsid w:val="007361C3"/>
    <w:pPr>
      <w:pBdr>
        <w:left w:val="single" w:sz="4"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2">
    <w:name w:val="xl162"/>
    <w:basedOn w:val="Normlny"/>
    <w:rsid w:val="007361C3"/>
    <w:pP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3">
    <w:name w:val="xl163"/>
    <w:basedOn w:val="Normlny"/>
    <w:rsid w:val="007361C3"/>
    <w:pP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4">
    <w:name w:val="xl164"/>
    <w:basedOn w:val="Normlny"/>
    <w:rsid w:val="007361C3"/>
    <w:pPr>
      <w:pBdr>
        <w:bottom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5">
    <w:name w:val="xl165"/>
    <w:basedOn w:val="Normlny"/>
    <w:rsid w:val="007361C3"/>
    <w:pPr>
      <w:pBdr>
        <w:bottom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6">
    <w:name w:val="xl166"/>
    <w:basedOn w:val="Normlny"/>
    <w:rsid w:val="007361C3"/>
    <w:pPr>
      <w:pBdr>
        <w:top w:val="single" w:sz="8"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67">
    <w:name w:val="xl167"/>
    <w:basedOn w:val="Normlny"/>
    <w:rsid w:val="007361C3"/>
    <w:pPr>
      <w:pBdr>
        <w:top w:val="single" w:sz="8" w:space="0" w:color="auto"/>
        <w:bottom w:val="single" w:sz="8" w:space="0" w:color="auto"/>
        <w:right w:val="single" w:sz="8"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68">
    <w:name w:val="xl168"/>
    <w:basedOn w:val="Normlny"/>
    <w:rsid w:val="007361C3"/>
    <w:pPr>
      <w:pBdr>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69">
    <w:name w:val="xl169"/>
    <w:basedOn w:val="Normlny"/>
    <w:rsid w:val="007361C3"/>
    <w:pPr>
      <w:pBdr>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0">
    <w:name w:val="xl170"/>
    <w:basedOn w:val="Normlny"/>
    <w:rsid w:val="007361C3"/>
    <w:pPr>
      <w:pBdr>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1">
    <w:name w:val="xl171"/>
    <w:basedOn w:val="Normlny"/>
    <w:rsid w:val="007361C3"/>
    <w:pPr>
      <w:pBdr>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2">
    <w:name w:val="xl172"/>
    <w:basedOn w:val="Normlny"/>
    <w:rsid w:val="007361C3"/>
    <w:pP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3">
    <w:name w:val="xl173"/>
    <w:basedOn w:val="Normlny"/>
    <w:rsid w:val="007361C3"/>
    <w:pPr>
      <w:pBdr>
        <w:top w:val="single" w:sz="4"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4">
    <w:name w:val="xl174"/>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5">
    <w:name w:val="xl175"/>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6">
    <w:name w:val="xl176"/>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77">
    <w:name w:val="xl177"/>
    <w:basedOn w:val="Normlny"/>
    <w:rsid w:val="007361C3"/>
    <w:pPr>
      <w:pBdr>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8">
    <w:name w:val="xl178"/>
    <w:basedOn w:val="Normlny"/>
    <w:rsid w:val="007361C3"/>
    <w:pPr>
      <w:pBdr>
        <w:top w:val="single" w:sz="4" w:space="0" w:color="auto"/>
        <w:lef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79">
    <w:name w:val="xl179"/>
    <w:basedOn w:val="Normlny"/>
    <w:rsid w:val="007361C3"/>
    <w:pPr>
      <w:pBdr>
        <w:top w:val="single" w:sz="4"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80">
    <w:name w:val="xl180"/>
    <w:basedOn w:val="Normlny"/>
    <w:rsid w:val="007361C3"/>
    <w:pPr>
      <w:pBdr>
        <w:top w:val="single" w:sz="4" w:space="0" w:color="auto"/>
        <w:left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181">
    <w:name w:val="xl181"/>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2">
    <w:name w:val="xl182"/>
    <w:basedOn w:val="Normlny"/>
    <w:rsid w:val="007361C3"/>
    <w:pPr>
      <w:pBdr>
        <w:left w:val="single" w:sz="8" w:space="0" w:color="auto"/>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183">
    <w:name w:val="xl183"/>
    <w:basedOn w:val="Normlny"/>
    <w:rsid w:val="007361C3"/>
    <w:pPr>
      <w:pBdr>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84">
    <w:name w:val="xl184"/>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85">
    <w:name w:val="xl185"/>
    <w:basedOn w:val="Normlny"/>
    <w:rsid w:val="007361C3"/>
    <w:pPr>
      <w:pBdr>
        <w:top w:val="single" w:sz="8" w:space="0" w:color="auto"/>
        <w:bottom w:val="single" w:sz="8"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6">
    <w:name w:val="xl186"/>
    <w:basedOn w:val="Normlny"/>
    <w:rsid w:val="007361C3"/>
    <w:pPr>
      <w:pBdr>
        <w:top w:val="single" w:sz="8" w:space="0" w:color="auto"/>
        <w:left w:val="single" w:sz="4" w:space="0" w:color="auto"/>
        <w:bottom w:val="single" w:sz="8"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87">
    <w:name w:val="xl187"/>
    <w:basedOn w:val="Normlny"/>
    <w:rsid w:val="007361C3"/>
    <w:pPr>
      <w:pBdr>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88">
    <w:name w:val="xl188"/>
    <w:basedOn w:val="Normlny"/>
    <w:rsid w:val="007361C3"/>
    <w:pPr>
      <w:pBdr>
        <w:top w:val="single" w:sz="8" w:space="0" w:color="auto"/>
        <w:left w:val="single" w:sz="8"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b/>
      <w:bCs/>
      <w:sz w:val="10"/>
      <w:szCs w:val="10"/>
    </w:rPr>
  </w:style>
  <w:style w:type="paragraph" w:customStyle="1" w:styleId="xl189">
    <w:name w:val="xl189"/>
    <w:basedOn w:val="Normlny"/>
    <w:rsid w:val="007361C3"/>
    <w:pPr>
      <w:pBdr>
        <w:top w:val="single" w:sz="8"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90">
    <w:name w:val="xl190"/>
    <w:basedOn w:val="Normlny"/>
    <w:rsid w:val="007361C3"/>
    <w:pPr>
      <w:pBdr>
        <w:top w:val="single" w:sz="8" w:space="0" w:color="auto"/>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191">
    <w:name w:val="xl191"/>
    <w:basedOn w:val="Normlny"/>
    <w:rsid w:val="007361C3"/>
    <w:pPr>
      <w:pBdr>
        <w:lef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2">
    <w:name w:val="xl192"/>
    <w:basedOn w:val="Normlny"/>
    <w:rsid w:val="007361C3"/>
    <w:pPr>
      <w:pBdr>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3">
    <w:name w:val="xl193"/>
    <w:basedOn w:val="Normlny"/>
    <w:rsid w:val="007361C3"/>
    <w:pPr>
      <w:pBdr>
        <w:top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4">
    <w:name w:val="xl194"/>
    <w:basedOn w:val="Normlny"/>
    <w:rsid w:val="007361C3"/>
    <w:pPr>
      <w:pBdr>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5">
    <w:name w:val="xl195"/>
    <w:basedOn w:val="Normlny"/>
    <w:rsid w:val="007361C3"/>
    <w:pPr>
      <w:pBdr>
        <w:left w:val="single" w:sz="4" w:space="0" w:color="auto"/>
        <w:bottom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6">
    <w:name w:val="xl196"/>
    <w:basedOn w:val="Normlny"/>
    <w:rsid w:val="007361C3"/>
    <w:pPr>
      <w:pBdr>
        <w:top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197">
    <w:name w:val="xl197"/>
    <w:basedOn w:val="Normlny"/>
    <w:rsid w:val="007361C3"/>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8">
    <w:name w:val="xl198"/>
    <w:basedOn w:val="Normlny"/>
    <w:rsid w:val="007361C3"/>
    <w:pPr>
      <w:pBdr>
        <w:top w:val="single" w:sz="4" w:space="0" w:color="auto"/>
        <w:left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199">
    <w:name w:val="xl199"/>
    <w:basedOn w:val="Normlny"/>
    <w:rsid w:val="007361C3"/>
    <w:pPr>
      <w:pBdr>
        <w:top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00">
    <w:name w:val="xl200"/>
    <w:basedOn w:val="Normlny"/>
    <w:rsid w:val="007361C3"/>
    <w:pPr>
      <w:pBdr>
        <w:top w:val="single" w:sz="4" w:space="0" w:color="auto"/>
        <w:left w:val="single" w:sz="8" w:space="0" w:color="auto"/>
        <w:bottom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1">
    <w:name w:val="xl201"/>
    <w:basedOn w:val="Normlny"/>
    <w:rsid w:val="007361C3"/>
    <w:pPr>
      <w:pBdr>
        <w:top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2">
    <w:name w:val="xl202"/>
    <w:basedOn w:val="Normlny"/>
    <w:rsid w:val="007361C3"/>
    <w:pPr>
      <w:pBdr>
        <w:top w:val="single" w:sz="4"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3">
    <w:name w:val="xl203"/>
    <w:basedOn w:val="Normlny"/>
    <w:rsid w:val="007361C3"/>
    <w:pPr>
      <w:pBdr>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4">
    <w:name w:val="xl204"/>
    <w:basedOn w:val="Normlny"/>
    <w:rsid w:val="007361C3"/>
    <w:pPr>
      <w:pBdr>
        <w:top w:val="single" w:sz="4" w:space="0" w:color="auto"/>
        <w:lef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5">
    <w:name w:val="xl205"/>
    <w:basedOn w:val="Normlny"/>
    <w:rsid w:val="007361C3"/>
    <w:pPr>
      <w:pBdr>
        <w:top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6">
    <w:name w:val="xl206"/>
    <w:basedOn w:val="Normlny"/>
    <w:rsid w:val="007361C3"/>
    <w:pPr>
      <w:pBdr>
        <w:top w:val="single" w:sz="8" w:space="0" w:color="auto"/>
        <w:lef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07">
    <w:name w:val="xl207"/>
    <w:basedOn w:val="Normlny"/>
    <w:rsid w:val="007361C3"/>
    <w:pPr>
      <w:pBdr>
        <w:top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08">
    <w:name w:val="xl208"/>
    <w:basedOn w:val="Normlny"/>
    <w:rsid w:val="007361C3"/>
    <w:pPr>
      <w:pBdr>
        <w:left w:val="single" w:sz="4" w:space="0" w:color="auto"/>
        <w:bottom w:val="single" w:sz="8"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09">
    <w:name w:val="xl209"/>
    <w:basedOn w:val="Normlny"/>
    <w:rsid w:val="007361C3"/>
    <w:pPr>
      <w:pBdr>
        <w:top w:val="single" w:sz="8" w:space="0" w:color="auto"/>
        <w:left w:val="single" w:sz="8"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0">
    <w:name w:val="xl210"/>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1">
    <w:name w:val="xl211"/>
    <w:basedOn w:val="Normlny"/>
    <w:rsid w:val="007361C3"/>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10"/>
      <w:szCs w:val="10"/>
    </w:rPr>
  </w:style>
  <w:style w:type="paragraph" w:customStyle="1" w:styleId="xl212">
    <w:name w:val="xl212"/>
    <w:basedOn w:val="Normlny"/>
    <w:rsid w:val="007361C3"/>
    <w:pPr>
      <w:pBdr>
        <w:top w:val="single" w:sz="8"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3">
    <w:name w:val="xl213"/>
    <w:basedOn w:val="Normlny"/>
    <w:rsid w:val="007361C3"/>
    <w:pPr>
      <w:pBdr>
        <w:top w:val="single" w:sz="8" w:space="0" w:color="auto"/>
        <w:left w:val="single" w:sz="4" w:space="0" w:color="auto"/>
        <w:bottom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4">
    <w:name w:val="xl214"/>
    <w:basedOn w:val="Normlny"/>
    <w:rsid w:val="007361C3"/>
    <w:pPr>
      <w:pBdr>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5">
    <w:name w:val="xl215"/>
    <w:basedOn w:val="Normlny"/>
    <w:rsid w:val="007361C3"/>
    <w:pPr>
      <w:pBdr>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6">
    <w:name w:val="xl216"/>
    <w:basedOn w:val="Normlny"/>
    <w:rsid w:val="007361C3"/>
    <w:pPr>
      <w:pBdr>
        <w:top w:val="single" w:sz="8" w:space="0" w:color="auto"/>
        <w:left w:val="single" w:sz="4"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17">
    <w:name w:val="xl217"/>
    <w:basedOn w:val="Normlny"/>
    <w:rsid w:val="007361C3"/>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18">
    <w:name w:val="xl218"/>
    <w:basedOn w:val="Normlny"/>
    <w:rsid w:val="007361C3"/>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19">
    <w:name w:val="xl219"/>
    <w:basedOn w:val="Normlny"/>
    <w:rsid w:val="007361C3"/>
    <w:pPr>
      <w:pBdr>
        <w:top w:val="single" w:sz="8" w:space="0" w:color="auto"/>
        <w:left w:val="single" w:sz="8" w:space="0" w:color="auto"/>
        <w:bottom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20">
    <w:name w:val="xl220"/>
    <w:basedOn w:val="Normlny"/>
    <w:rsid w:val="007361C3"/>
    <w:pPr>
      <w:pBdr>
        <w:top w:val="single" w:sz="8" w:space="0" w:color="auto"/>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1">
    <w:name w:val="xl221"/>
    <w:basedOn w:val="Normlny"/>
    <w:rsid w:val="007361C3"/>
    <w:pPr>
      <w:pBdr>
        <w:top w:val="single" w:sz="8" w:space="0" w:color="auto"/>
        <w:left w:val="single" w:sz="4"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222">
    <w:name w:val="xl222"/>
    <w:basedOn w:val="Normlny"/>
    <w:rsid w:val="007361C3"/>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3">
    <w:name w:val="xl223"/>
    <w:basedOn w:val="Normlny"/>
    <w:rsid w:val="007361C3"/>
    <w:pPr>
      <w:pBdr>
        <w:bottom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24">
    <w:name w:val="xl224"/>
    <w:basedOn w:val="Normlny"/>
    <w:rsid w:val="007361C3"/>
    <w:pPr>
      <w:pBdr>
        <w:left w:val="single" w:sz="4" w:space="0" w:color="auto"/>
        <w:bottom w:val="single" w:sz="8" w:space="0" w:color="auto"/>
        <w:right w:val="single" w:sz="8" w:space="0" w:color="auto"/>
      </w:pBdr>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5">
    <w:name w:val="xl225"/>
    <w:basedOn w:val="Normlny"/>
    <w:rsid w:val="007361C3"/>
    <w:pPr>
      <w:pBdr>
        <w:top w:val="single" w:sz="8" w:space="0" w:color="auto"/>
        <w:left w:val="single" w:sz="4"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b/>
      <w:bCs/>
      <w:sz w:val="10"/>
      <w:szCs w:val="10"/>
    </w:rPr>
  </w:style>
  <w:style w:type="paragraph" w:customStyle="1" w:styleId="xl226">
    <w:name w:val="xl226"/>
    <w:basedOn w:val="Normlny"/>
    <w:rsid w:val="007361C3"/>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b/>
      <w:bCs/>
      <w:sz w:val="10"/>
      <w:szCs w:val="10"/>
    </w:rPr>
  </w:style>
  <w:style w:type="paragraph" w:customStyle="1" w:styleId="xl227">
    <w:name w:val="xl227"/>
    <w:basedOn w:val="Normlny"/>
    <w:rsid w:val="007361C3"/>
    <w:pPr>
      <w:pBdr>
        <w:left w:val="single" w:sz="4"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8">
    <w:name w:val="xl228"/>
    <w:basedOn w:val="Normlny"/>
    <w:rsid w:val="007361C3"/>
    <w:pPr>
      <w:pBdr>
        <w:left w:val="single" w:sz="4" w:space="0" w:color="auto"/>
        <w:bottom w:val="single" w:sz="8" w:space="0" w:color="auto"/>
        <w:right w:val="single" w:sz="8"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10"/>
      <w:szCs w:val="10"/>
    </w:rPr>
  </w:style>
  <w:style w:type="paragraph" w:customStyle="1" w:styleId="xl229">
    <w:name w:val="xl229"/>
    <w:basedOn w:val="Normlny"/>
    <w:rsid w:val="007361C3"/>
    <w:pPr>
      <w:pBdr>
        <w:top w:val="single" w:sz="8" w:space="0" w:color="auto"/>
        <w:right w:val="single" w:sz="4"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0">
    <w:name w:val="xl230"/>
    <w:basedOn w:val="Normlny"/>
    <w:rsid w:val="007361C3"/>
    <w:pPr>
      <w:pBdr>
        <w:top w:val="single" w:sz="8" w:space="0" w:color="auto"/>
        <w:left w:val="single" w:sz="4" w:space="0" w:color="auto"/>
        <w:right w:val="single" w:sz="8" w:space="0" w:color="auto"/>
      </w:pBdr>
      <w:shd w:val="clear" w:color="000000" w:fill="FFFFFF"/>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1">
    <w:name w:val="xl231"/>
    <w:basedOn w:val="Normlny"/>
    <w:rsid w:val="007361C3"/>
    <w:pPr>
      <w:pBdr>
        <w:left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32">
    <w:name w:val="xl232"/>
    <w:basedOn w:val="Normlny"/>
    <w:rsid w:val="007361C3"/>
    <w:pPr>
      <w:pBdr>
        <w:left w:val="single" w:sz="8"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sz w:val="10"/>
      <w:szCs w:val="10"/>
    </w:rPr>
  </w:style>
  <w:style w:type="paragraph" w:customStyle="1" w:styleId="xl233">
    <w:name w:val="xl233"/>
    <w:basedOn w:val="Normlny"/>
    <w:rsid w:val="007361C3"/>
    <w:pPr>
      <w:pBdr>
        <w:bottom w:val="single" w:sz="8"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paragraph" w:customStyle="1" w:styleId="xl234">
    <w:name w:val="xl234"/>
    <w:basedOn w:val="Normlny"/>
    <w:rsid w:val="007361C3"/>
    <w:pPr>
      <w:pBdr>
        <w:left w:val="single" w:sz="4" w:space="0" w:color="auto"/>
        <w:bottom w:val="single" w:sz="8" w:space="0" w:color="auto"/>
        <w:right w:val="single" w:sz="8" w:space="0" w:color="auto"/>
      </w:pBdr>
      <w:spacing w:before="100" w:beforeAutospacing="1" w:after="100" w:afterAutospacing="1" w:line="240" w:lineRule="auto"/>
    </w:pPr>
    <w:rPr>
      <w:rFonts w:ascii="Times New Roman" w:eastAsia="Times New Roman" w:hAnsi="Times New Roman" w:cs="Times New Roman"/>
      <w:color w:val="FF0000"/>
      <w:sz w:val="10"/>
      <w:szCs w:val="10"/>
    </w:rPr>
  </w:style>
  <w:style w:type="character" w:styleId="Odkaznakomentr">
    <w:name w:val="annotation reference"/>
    <w:basedOn w:val="Predvolenpsmoodseku"/>
    <w:uiPriority w:val="99"/>
    <w:semiHidden/>
    <w:unhideWhenUsed/>
    <w:rsid w:val="00C9126F"/>
    <w:rPr>
      <w:sz w:val="16"/>
      <w:szCs w:val="16"/>
    </w:rPr>
  </w:style>
  <w:style w:type="paragraph" w:styleId="Textkomentra">
    <w:name w:val="annotation text"/>
    <w:basedOn w:val="Normlny"/>
    <w:link w:val="TextkomentraChar"/>
    <w:uiPriority w:val="99"/>
    <w:semiHidden/>
    <w:unhideWhenUsed/>
    <w:rsid w:val="00C9126F"/>
    <w:pPr>
      <w:spacing w:line="240" w:lineRule="auto"/>
    </w:pPr>
    <w:rPr>
      <w:sz w:val="20"/>
      <w:szCs w:val="20"/>
    </w:rPr>
  </w:style>
  <w:style w:type="character" w:customStyle="1" w:styleId="TextkomentraChar">
    <w:name w:val="Text komentára Char"/>
    <w:basedOn w:val="Predvolenpsmoodseku"/>
    <w:link w:val="Textkomentra"/>
    <w:uiPriority w:val="99"/>
    <w:semiHidden/>
    <w:rsid w:val="00C9126F"/>
    <w:rPr>
      <w:sz w:val="20"/>
      <w:szCs w:val="20"/>
    </w:rPr>
  </w:style>
  <w:style w:type="paragraph" w:styleId="Predmetkomentra">
    <w:name w:val="annotation subject"/>
    <w:basedOn w:val="Textkomentra"/>
    <w:next w:val="Textkomentra"/>
    <w:link w:val="PredmetkomentraChar"/>
    <w:uiPriority w:val="99"/>
    <w:semiHidden/>
    <w:unhideWhenUsed/>
    <w:rsid w:val="00C9126F"/>
    <w:rPr>
      <w:b/>
      <w:bCs/>
    </w:rPr>
  </w:style>
  <w:style w:type="character" w:customStyle="1" w:styleId="PredmetkomentraChar">
    <w:name w:val="Predmet komentára Char"/>
    <w:basedOn w:val="TextkomentraChar"/>
    <w:link w:val="Predmetkomentra"/>
    <w:uiPriority w:val="99"/>
    <w:semiHidden/>
    <w:rsid w:val="00C9126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34429">
      <w:bodyDiv w:val="1"/>
      <w:marLeft w:val="0"/>
      <w:marRight w:val="0"/>
      <w:marTop w:val="0"/>
      <w:marBottom w:val="0"/>
      <w:divBdr>
        <w:top w:val="none" w:sz="0" w:space="0" w:color="auto"/>
        <w:left w:val="none" w:sz="0" w:space="0" w:color="auto"/>
        <w:bottom w:val="none" w:sz="0" w:space="0" w:color="auto"/>
        <w:right w:val="none" w:sz="0" w:space="0" w:color="auto"/>
      </w:divBdr>
    </w:div>
    <w:div w:id="41443146">
      <w:bodyDiv w:val="1"/>
      <w:marLeft w:val="0"/>
      <w:marRight w:val="0"/>
      <w:marTop w:val="0"/>
      <w:marBottom w:val="0"/>
      <w:divBdr>
        <w:top w:val="none" w:sz="0" w:space="0" w:color="auto"/>
        <w:left w:val="none" w:sz="0" w:space="0" w:color="auto"/>
        <w:bottom w:val="none" w:sz="0" w:space="0" w:color="auto"/>
        <w:right w:val="none" w:sz="0" w:space="0" w:color="auto"/>
      </w:divBdr>
    </w:div>
    <w:div w:id="111093402">
      <w:bodyDiv w:val="1"/>
      <w:marLeft w:val="0"/>
      <w:marRight w:val="0"/>
      <w:marTop w:val="0"/>
      <w:marBottom w:val="0"/>
      <w:divBdr>
        <w:top w:val="none" w:sz="0" w:space="0" w:color="auto"/>
        <w:left w:val="none" w:sz="0" w:space="0" w:color="auto"/>
        <w:bottom w:val="none" w:sz="0" w:space="0" w:color="auto"/>
        <w:right w:val="none" w:sz="0" w:space="0" w:color="auto"/>
      </w:divBdr>
    </w:div>
    <w:div w:id="142435934">
      <w:bodyDiv w:val="1"/>
      <w:marLeft w:val="0"/>
      <w:marRight w:val="0"/>
      <w:marTop w:val="0"/>
      <w:marBottom w:val="0"/>
      <w:divBdr>
        <w:top w:val="none" w:sz="0" w:space="0" w:color="auto"/>
        <w:left w:val="none" w:sz="0" w:space="0" w:color="auto"/>
        <w:bottom w:val="none" w:sz="0" w:space="0" w:color="auto"/>
        <w:right w:val="none" w:sz="0" w:space="0" w:color="auto"/>
      </w:divBdr>
    </w:div>
    <w:div w:id="145633995">
      <w:bodyDiv w:val="1"/>
      <w:marLeft w:val="0"/>
      <w:marRight w:val="0"/>
      <w:marTop w:val="0"/>
      <w:marBottom w:val="0"/>
      <w:divBdr>
        <w:top w:val="none" w:sz="0" w:space="0" w:color="auto"/>
        <w:left w:val="none" w:sz="0" w:space="0" w:color="auto"/>
        <w:bottom w:val="none" w:sz="0" w:space="0" w:color="auto"/>
        <w:right w:val="none" w:sz="0" w:space="0" w:color="auto"/>
      </w:divBdr>
    </w:div>
    <w:div w:id="214319883">
      <w:bodyDiv w:val="1"/>
      <w:marLeft w:val="0"/>
      <w:marRight w:val="0"/>
      <w:marTop w:val="0"/>
      <w:marBottom w:val="0"/>
      <w:divBdr>
        <w:top w:val="none" w:sz="0" w:space="0" w:color="auto"/>
        <w:left w:val="none" w:sz="0" w:space="0" w:color="auto"/>
        <w:bottom w:val="none" w:sz="0" w:space="0" w:color="auto"/>
        <w:right w:val="none" w:sz="0" w:space="0" w:color="auto"/>
      </w:divBdr>
    </w:div>
    <w:div w:id="285477370">
      <w:bodyDiv w:val="1"/>
      <w:marLeft w:val="0"/>
      <w:marRight w:val="0"/>
      <w:marTop w:val="0"/>
      <w:marBottom w:val="0"/>
      <w:divBdr>
        <w:top w:val="none" w:sz="0" w:space="0" w:color="auto"/>
        <w:left w:val="none" w:sz="0" w:space="0" w:color="auto"/>
        <w:bottom w:val="none" w:sz="0" w:space="0" w:color="auto"/>
        <w:right w:val="none" w:sz="0" w:space="0" w:color="auto"/>
      </w:divBdr>
    </w:div>
    <w:div w:id="295070065">
      <w:bodyDiv w:val="1"/>
      <w:marLeft w:val="0"/>
      <w:marRight w:val="0"/>
      <w:marTop w:val="0"/>
      <w:marBottom w:val="0"/>
      <w:divBdr>
        <w:top w:val="none" w:sz="0" w:space="0" w:color="auto"/>
        <w:left w:val="none" w:sz="0" w:space="0" w:color="auto"/>
        <w:bottom w:val="none" w:sz="0" w:space="0" w:color="auto"/>
        <w:right w:val="none" w:sz="0" w:space="0" w:color="auto"/>
      </w:divBdr>
    </w:div>
    <w:div w:id="312639252">
      <w:bodyDiv w:val="1"/>
      <w:marLeft w:val="0"/>
      <w:marRight w:val="0"/>
      <w:marTop w:val="0"/>
      <w:marBottom w:val="0"/>
      <w:divBdr>
        <w:top w:val="none" w:sz="0" w:space="0" w:color="auto"/>
        <w:left w:val="none" w:sz="0" w:space="0" w:color="auto"/>
        <w:bottom w:val="none" w:sz="0" w:space="0" w:color="auto"/>
        <w:right w:val="none" w:sz="0" w:space="0" w:color="auto"/>
      </w:divBdr>
    </w:div>
    <w:div w:id="532423447">
      <w:bodyDiv w:val="1"/>
      <w:marLeft w:val="0"/>
      <w:marRight w:val="0"/>
      <w:marTop w:val="0"/>
      <w:marBottom w:val="0"/>
      <w:divBdr>
        <w:top w:val="none" w:sz="0" w:space="0" w:color="auto"/>
        <w:left w:val="none" w:sz="0" w:space="0" w:color="auto"/>
        <w:bottom w:val="none" w:sz="0" w:space="0" w:color="auto"/>
        <w:right w:val="none" w:sz="0" w:space="0" w:color="auto"/>
      </w:divBdr>
    </w:div>
    <w:div w:id="709767276">
      <w:bodyDiv w:val="1"/>
      <w:marLeft w:val="0"/>
      <w:marRight w:val="0"/>
      <w:marTop w:val="0"/>
      <w:marBottom w:val="0"/>
      <w:divBdr>
        <w:top w:val="none" w:sz="0" w:space="0" w:color="auto"/>
        <w:left w:val="none" w:sz="0" w:space="0" w:color="auto"/>
        <w:bottom w:val="none" w:sz="0" w:space="0" w:color="auto"/>
        <w:right w:val="none" w:sz="0" w:space="0" w:color="auto"/>
      </w:divBdr>
    </w:div>
    <w:div w:id="768504983">
      <w:bodyDiv w:val="1"/>
      <w:marLeft w:val="0"/>
      <w:marRight w:val="0"/>
      <w:marTop w:val="0"/>
      <w:marBottom w:val="0"/>
      <w:divBdr>
        <w:top w:val="none" w:sz="0" w:space="0" w:color="auto"/>
        <w:left w:val="none" w:sz="0" w:space="0" w:color="auto"/>
        <w:bottom w:val="none" w:sz="0" w:space="0" w:color="auto"/>
        <w:right w:val="none" w:sz="0" w:space="0" w:color="auto"/>
      </w:divBdr>
    </w:div>
    <w:div w:id="861668094">
      <w:bodyDiv w:val="1"/>
      <w:marLeft w:val="0"/>
      <w:marRight w:val="0"/>
      <w:marTop w:val="0"/>
      <w:marBottom w:val="0"/>
      <w:divBdr>
        <w:top w:val="none" w:sz="0" w:space="0" w:color="auto"/>
        <w:left w:val="none" w:sz="0" w:space="0" w:color="auto"/>
        <w:bottom w:val="none" w:sz="0" w:space="0" w:color="auto"/>
        <w:right w:val="none" w:sz="0" w:space="0" w:color="auto"/>
      </w:divBdr>
    </w:div>
    <w:div w:id="863327719">
      <w:bodyDiv w:val="1"/>
      <w:marLeft w:val="0"/>
      <w:marRight w:val="0"/>
      <w:marTop w:val="0"/>
      <w:marBottom w:val="0"/>
      <w:divBdr>
        <w:top w:val="none" w:sz="0" w:space="0" w:color="auto"/>
        <w:left w:val="none" w:sz="0" w:space="0" w:color="auto"/>
        <w:bottom w:val="none" w:sz="0" w:space="0" w:color="auto"/>
        <w:right w:val="none" w:sz="0" w:space="0" w:color="auto"/>
      </w:divBdr>
    </w:div>
    <w:div w:id="985402677">
      <w:bodyDiv w:val="1"/>
      <w:marLeft w:val="0"/>
      <w:marRight w:val="0"/>
      <w:marTop w:val="0"/>
      <w:marBottom w:val="0"/>
      <w:divBdr>
        <w:top w:val="none" w:sz="0" w:space="0" w:color="auto"/>
        <w:left w:val="none" w:sz="0" w:space="0" w:color="auto"/>
        <w:bottom w:val="none" w:sz="0" w:space="0" w:color="auto"/>
        <w:right w:val="none" w:sz="0" w:space="0" w:color="auto"/>
      </w:divBdr>
    </w:div>
    <w:div w:id="1221600851">
      <w:bodyDiv w:val="1"/>
      <w:marLeft w:val="0"/>
      <w:marRight w:val="0"/>
      <w:marTop w:val="0"/>
      <w:marBottom w:val="0"/>
      <w:divBdr>
        <w:top w:val="none" w:sz="0" w:space="0" w:color="auto"/>
        <w:left w:val="none" w:sz="0" w:space="0" w:color="auto"/>
        <w:bottom w:val="none" w:sz="0" w:space="0" w:color="auto"/>
        <w:right w:val="none" w:sz="0" w:space="0" w:color="auto"/>
      </w:divBdr>
    </w:div>
    <w:div w:id="1289624196">
      <w:bodyDiv w:val="1"/>
      <w:marLeft w:val="0"/>
      <w:marRight w:val="0"/>
      <w:marTop w:val="0"/>
      <w:marBottom w:val="0"/>
      <w:divBdr>
        <w:top w:val="none" w:sz="0" w:space="0" w:color="auto"/>
        <w:left w:val="none" w:sz="0" w:space="0" w:color="auto"/>
        <w:bottom w:val="none" w:sz="0" w:space="0" w:color="auto"/>
        <w:right w:val="none" w:sz="0" w:space="0" w:color="auto"/>
      </w:divBdr>
    </w:div>
    <w:div w:id="1370035110">
      <w:bodyDiv w:val="1"/>
      <w:marLeft w:val="0"/>
      <w:marRight w:val="0"/>
      <w:marTop w:val="0"/>
      <w:marBottom w:val="0"/>
      <w:divBdr>
        <w:top w:val="none" w:sz="0" w:space="0" w:color="auto"/>
        <w:left w:val="none" w:sz="0" w:space="0" w:color="auto"/>
        <w:bottom w:val="none" w:sz="0" w:space="0" w:color="auto"/>
        <w:right w:val="none" w:sz="0" w:space="0" w:color="auto"/>
      </w:divBdr>
    </w:div>
    <w:div w:id="1390882952">
      <w:bodyDiv w:val="1"/>
      <w:marLeft w:val="0"/>
      <w:marRight w:val="0"/>
      <w:marTop w:val="0"/>
      <w:marBottom w:val="0"/>
      <w:divBdr>
        <w:top w:val="none" w:sz="0" w:space="0" w:color="auto"/>
        <w:left w:val="none" w:sz="0" w:space="0" w:color="auto"/>
        <w:bottom w:val="none" w:sz="0" w:space="0" w:color="auto"/>
        <w:right w:val="none" w:sz="0" w:space="0" w:color="auto"/>
      </w:divBdr>
    </w:div>
    <w:div w:id="1673140316">
      <w:bodyDiv w:val="1"/>
      <w:marLeft w:val="0"/>
      <w:marRight w:val="0"/>
      <w:marTop w:val="0"/>
      <w:marBottom w:val="0"/>
      <w:divBdr>
        <w:top w:val="none" w:sz="0" w:space="0" w:color="auto"/>
        <w:left w:val="none" w:sz="0" w:space="0" w:color="auto"/>
        <w:bottom w:val="none" w:sz="0" w:space="0" w:color="auto"/>
        <w:right w:val="none" w:sz="0" w:space="0" w:color="auto"/>
      </w:divBdr>
    </w:div>
    <w:div w:id="1679236597">
      <w:bodyDiv w:val="1"/>
      <w:marLeft w:val="0"/>
      <w:marRight w:val="0"/>
      <w:marTop w:val="0"/>
      <w:marBottom w:val="0"/>
      <w:divBdr>
        <w:top w:val="none" w:sz="0" w:space="0" w:color="auto"/>
        <w:left w:val="none" w:sz="0" w:space="0" w:color="auto"/>
        <w:bottom w:val="none" w:sz="0" w:space="0" w:color="auto"/>
        <w:right w:val="none" w:sz="0" w:space="0" w:color="auto"/>
      </w:divBdr>
    </w:div>
    <w:div w:id="1755007678">
      <w:bodyDiv w:val="1"/>
      <w:marLeft w:val="0"/>
      <w:marRight w:val="0"/>
      <w:marTop w:val="0"/>
      <w:marBottom w:val="0"/>
      <w:divBdr>
        <w:top w:val="none" w:sz="0" w:space="0" w:color="auto"/>
        <w:left w:val="none" w:sz="0" w:space="0" w:color="auto"/>
        <w:bottom w:val="none" w:sz="0" w:space="0" w:color="auto"/>
        <w:right w:val="none" w:sz="0" w:space="0" w:color="auto"/>
      </w:divBdr>
    </w:div>
    <w:div w:id="1863276052">
      <w:bodyDiv w:val="1"/>
      <w:marLeft w:val="0"/>
      <w:marRight w:val="0"/>
      <w:marTop w:val="0"/>
      <w:marBottom w:val="0"/>
      <w:divBdr>
        <w:top w:val="none" w:sz="0" w:space="0" w:color="auto"/>
        <w:left w:val="none" w:sz="0" w:space="0" w:color="auto"/>
        <w:bottom w:val="none" w:sz="0" w:space="0" w:color="auto"/>
        <w:right w:val="none" w:sz="0" w:space="0" w:color="auto"/>
      </w:divBdr>
    </w:div>
    <w:div w:id="1912738224">
      <w:bodyDiv w:val="1"/>
      <w:marLeft w:val="0"/>
      <w:marRight w:val="0"/>
      <w:marTop w:val="0"/>
      <w:marBottom w:val="0"/>
      <w:divBdr>
        <w:top w:val="none" w:sz="0" w:space="0" w:color="auto"/>
        <w:left w:val="none" w:sz="0" w:space="0" w:color="auto"/>
        <w:bottom w:val="none" w:sz="0" w:space="0" w:color="auto"/>
        <w:right w:val="none" w:sz="0" w:space="0" w:color="auto"/>
      </w:divBdr>
    </w:div>
    <w:div w:id="1927223979">
      <w:bodyDiv w:val="1"/>
      <w:marLeft w:val="0"/>
      <w:marRight w:val="0"/>
      <w:marTop w:val="0"/>
      <w:marBottom w:val="0"/>
      <w:divBdr>
        <w:top w:val="none" w:sz="0" w:space="0" w:color="auto"/>
        <w:left w:val="none" w:sz="0" w:space="0" w:color="auto"/>
        <w:bottom w:val="none" w:sz="0" w:space="0" w:color="auto"/>
        <w:right w:val="none" w:sz="0" w:space="0" w:color="auto"/>
      </w:divBdr>
    </w:div>
    <w:div w:id="1953320934">
      <w:bodyDiv w:val="1"/>
      <w:marLeft w:val="0"/>
      <w:marRight w:val="0"/>
      <w:marTop w:val="0"/>
      <w:marBottom w:val="0"/>
      <w:divBdr>
        <w:top w:val="none" w:sz="0" w:space="0" w:color="auto"/>
        <w:left w:val="none" w:sz="0" w:space="0" w:color="auto"/>
        <w:bottom w:val="none" w:sz="0" w:space="0" w:color="auto"/>
        <w:right w:val="none" w:sz="0" w:space="0" w:color="auto"/>
      </w:divBdr>
    </w:div>
    <w:div w:id="2058428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footnotes" Target="footnote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Data" Target="diagrams/data1.xml"/><Relationship Id="rId24" Type="http://schemas.openxmlformats.org/officeDocument/2006/relationships/footer" Target="footer1.xml"/><Relationship Id="rId5" Type="http://schemas.openxmlformats.org/officeDocument/2006/relationships/settings" Target="settings.xml"/><Relationship Id="rId15" Type="http://schemas.microsoft.com/office/2007/relationships/diagramDrawing" Target="diagrams/drawing1.xml"/><Relationship Id="rId23" Type="http://schemas.openxmlformats.org/officeDocument/2006/relationships/chart" Target="charts/chart1.xml"/><Relationship Id="rId10" Type="http://schemas.openxmlformats.org/officeDocument/2006/relationships/hyperlink" Target="http://orsr.sk/hladaj_osoba.asp?PR=Grzyb&amp;MENO=Anton&amp;SID=0&amp;T=f0&amp;R=1" TargetMode="External"/><Relationship Id="rId19" Type="http://schemas.openxmlformats.org/officeDocument/2006/relationships/image" Target="media/image4.png"/><Relationship Id="rId4" Type="http://schemas.microsoft.com/office/2007/relationships/stylesWithEffects" Target="stylesWithEffects.xml"/><Relationship Id="rId9" Type="http://schemas.openxmlformats.org/officeDocument/2006/relationships/hyperlink" Target="http://orsr.sk/hladaj_osoba.asp?PR=Michael&amp;MENO=Charalambos&amp;SID=0&amp;T=f0&amp;R=1" TargetMode="External"/><Relationship Id="rId14" Type="http://schemas.openxmlformats.org/officeDocument/2006/relationships/diagramColors" Target="diagrams/colors1.xml"/><Relationship Id="rId22" Type="http://schemas.openxmlformats.org/officeDocument/2006/relationships/image" Target="media/image7.png"/><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ZTS\vyrocna%20sprava\VS_2013\2013_V&#253;ro&#269;n&#225;-ZTS%20Stroj&#225;rne_2014-11-0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sk-SK" b="1"/>
              <a:t>Segmenty výroby r2013</a:t>
            </a:r>
            <a:endParaRPr lang="en-US" b="1"/>
          </a:p>
        </c:rich>
      </c:tx>
      <c:layout>
        <c:manualLayout>
          <c:xMode val="edge"/>
          <c:yMode val="edge"/>
          <c:x val="0.32259344737080281"/>
          <c:y val="1.9753086419753086E-2"/>
        </c:manualLayout>
      </c:layout>
      <c:overlay val="0"/>
    </c:title>
    <c:autoTitleDeleted val="0"/>
    <c:view3D>
      <c:rotX val="30"/>
      <c:rotY val="0"/>
      <c:rAngAx val="0"/>
      <c:perspective val="30"/>
    </c:view3D>
    <c:floor>
      <c:thickness val="0"/>
    </c:floor>
    <c:sideWall>
      <c:thickness val="0"/>
    </c:sideWall>
    <c:backWall>
      <c:thickness val="0"/>
    </c:backWall>
    <c:plotArea>
      <c:layout>
        <c:manualLayout>
          <c:layoutTarget val="inner"/>
          <c:xMode val="edge"/>
          <c:yMode val="edge"/>
          <c:x val="7.2222222222222215E-2"/>
          <c:y val="0.13596304461942257"/>
          <c:w val="0.80974296123432343"/>
          <c:h val="0.61495433070866146"/>
        </c:manualLayout>
      </c:layout>
      <c:pie3DChart>
        <c:varyColors val="1"/>
        <c:ser>
          <c:idx val="0"/>
          <c:order val="0"/>
          <c:tx>
            <c:strRef>
              <c:f>Predaj!$D$2</c:f>
              <c:strCache>
                <c:ptCount val="1"/>
                <c:pt idx="0">
                  <c:v>r2013</c:v>
                </c:pt>
              </c:strCache>
            </c:strRef>
          </c:tx>
          <c:explosion val="5"/>
          <c:dPt>
            <c:idx val="0"/>
            <c:bubble3D val="0"/>
          </c:dPt>
          <c:dPt>
            <c:idx val="1"/>
            <c:bubble3D val="0"/>
          </c:dPt>
          <c:dPt>
            <c:idx val="2"/>
            <c:bubble3D val="0"/>
          </c:dPt>
          <c:dPt>
            <c:idx val="3"/>
            <c:bubble3D val="0"/>
          </c:dPt>
          <c:dLbls>
            <c:numFmt formatCode="0.0%" sourceLinked="0"/>
            <c:txPr>
              <a:bodyPr/>
              <a:lstStyle/>
              <a:p>
                <a:pPr>
                  <a:defRPr sz="1000" b="0" i="0" u="none" strike="noStrike" baseline="0">
                    <a:solidFill>
                      <a:srgbClr val="000000"/>
                    </a:solidFill>
                    <a:latin typeface="Calibri"/>
                    <a:ea typeface="Calibri"/>
                    <a:cs typeface="Calibri"/>
                  </a:defRPr>
                </a:pPr>
                <a:endParaRPr lang="sk-SK"/>
              </a:p>
            </c:txPr>
            <c:showLegendKey val="0"/>
            <c:showVal val="1"/>
            <c:showCatName val="0"/>
            <c:showSerName val="0"/>
            <c:showPercent val="0"/>
            <c:showBubbleSize val="0"/>
            <c:showLeaderLines val="1"/>
          </c:dLbls>
          <c:cat>
            <c:strRef>
              <c:f>Predaj!$C$3:$C$6</c:f>
              <c:strCache>
                <c:ptCount val="4"/>
                <c:pt idx="0">
                  <c:v>Poľnohospodárska technika</c:v>
                </c:pt>
                <c:pt idx="1">
                  <c:v>Manipulačná technika</c:v>
                </c:pt>
                <c:pt idx="2">
                  <c:v>Stavebné stroje</c:v>
                </c:pt>
                <c:pt idx="3">
                  <c:v>Traktory</c:v>
                </c:pt>
              </c:strCache>
            </c:strRef>
          </c:cat>
          <c:val>
            <c:numRef>
              <c:f>Predaj!$D$3:$D$6</c:f>
              <c:numCache>
                <c:formatCode>0.0%</c:formatCode>
                <c:ptCount val="4"/>
                <c:pt idx="0">
                  <c:v>0.15</c:v>
                </c:pt>
                <c:pt idx="1">
                  <c:v>0.13</c:v>
                </c:pt>
                <c:pt idx="2">
                  <c:v>0.2</c:v>
                </c:pt>
                <c:pt idx="3">
                  <c:v>0.52</c:v>
                </c:pt>
              </c:numCache>
            </c:numRef>
          </c:val>
        </c:ser>
        <c:dLbls>
          <c:showLegendKey val="0"/>
          <c:showVal val="0"/>
          <c:showCatName val="0"/>
          <c:showSerName val="0"/>
          <c:showPercent val="0"/>
          <c:showBubbleSize val="0"/>
          <c:showLeaderLines val="1"/>
        </c:dLbls>
      </c:pie3DChart>
      <c:spPr>
        <a:noFill/>
        <a:ln w="25400">
          <a:noFill/>
        </a:ln>
      </c:spPr>
    </c:plotArea>
    <c:legend>
      <c:legendPos val="b"/>
      <c:layout>
        <c:manualLayout>
          <c:xMode val="edge"/>
          <c:yMode val="edge"/>
          <c:x val="0.11586242344706911"/>
          <c:y val="0.79802876640419951"/>
          <c:w val="0.78771959755030629"/>
          <c:h val="0.16048993875765527"/>
        </c:manualLayout>
      </c:layout>
      <c:overlay val="0"/>
      <c:txPr>
        <a:bodyPr/>
        <a:lstStyle/>
        <a:p>
          <a:pPr>
            <a:defRPr sz="1000" b="0" i="0" u="none" strike="noStrike" baseline="0">
              <a:solidFill>
                <a:srgbClr val="000000"/>
              </a:solidFill>
              <a:latin typeface="Calibri"/>
              <a:ea typeface="Calibri"/>
              <a:cs typeface="Calibri"/>
            </a:defRPr>
          </a:pPr>
          <a:endParaRPr lang="sk-SK"/>
        </a:p>
      </c:txPr>
    </c:legend>
    <c:plotVisOnly val="1"/>
    <c:dispBlanksAs val="zero"/>
    <c:showDLblsOverMax val="0"/>
  </c:chart>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983FA02-ADD2-48D4-942F-5450E3BE4794}"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sk-SK"/>
        </a:p>
      </dgm:t>
    </dgm:pt>
    <dgm:pt modelId="{7877EBE5-195C-4944-A1CF-820134F0B89E}">
      <dgm:prSet phldrT="[Text]" custT="1"/>
      <dgm:spPr/>
      <dgm:t>
        <a:bodyPr/>
        <a:lstStyle/>
        <a:p>
          <a:r>
            <a:rPr lang="sk-SK" sz="900" b="1"/>
            <a:t>Výkonný riaditeľ</a:t>
          </a:r>
        </a:p>
        <a:p>
          <a:r>
            <a:rPr lang="sk-SK" sz="900" b="1"/>
            <a:t>Ing. Jozef Pisoň</a:t>
          </a:r>
        </a:p>
      </dgm:t>
    </dgm:pt>
    <dgm:pt modelId="{F4BE5A69-94C5-4FBD-A5DB-91E0EEDA2CCF}" type="parTrans" cxnId="{F25883DB-05FA-4453-A28C-7740357DCBFC}">
      <dgm:prSet/>
      <dgm:spPr/>
      <dgm:t>
        <a:bodyPr/>
        <a:lstStyle/>
        <a:p>
          <a:endParaRPr lang="sk-SK" sz="900"/>
        </a:p>
      </dgm:t>
    </dgm:pt>
    <dgm:pt modelId="{345DDE37-AD57-459D-9682-A4EB51A22352}" type="sibTrans" cxnId="{F25883DB-05FA-4453-A28C-7740357DCBFC}">
      <dgm:prSet/>
      <dgm:spPr/>
      <dgm:t>
        <a:bodyPr/>
        <a:lstStyle/>
        <a:p>
          <a:endParaRPr lang="sk-SK" sz="900"/>
        </a:p>
      </dgm:t>
    </dgm:pt>
    <dgm:pt modelId="{AAC1E6BB-0624-4A49-A680-D782E07CBE82}">
      <dgm:prSet phldrT="[Text]" custT="1"/>
      <dgm:spPr/>
      <dgm:t>
        <a:bodyPr/>
        <a:lstStyle/>
        <a:p>
          <a:r>
            <a:rPr lang="sk-SK" sz="900" b="1"/>
            <a:t>Manažér ľudských zdrojov</a:t>
          </a:r>
        </a:p>
        <a:p>
          <a:r>
            <a:rPr lang="sk-SK" sz="900" b="1"/>
            <a:t>Ing. Miroslav Palka</a:t>
          </a:r>
        </a:p>
      </dgm:t>
    </dgm:pt>
    <dgm:pt modelId="{0F1BEFEB-1493-4BFB-B590-B3CEB648025F}" type="parTrans" cxnId="{5E4BF899-936F-4655-8BF3-6FF572CF678B}">
      <dgm:prSet/>
      <dgm:spPr/>
      <dgm:t>
        <a:bodyPr/>
        <a:lstStyle/>
        <a:p>
          <a:endParaRPr lang="sk-SK" sz="900"/>
        </a:p>
      </dgm:t>
    </dgm:pt>
    <dgm:pt modelId="{59D616AA-1FCA-438B-857D-FA5D80C868A1}" type="sibTrans" cxnId="{5E4BF899-936F-4655-8BF3-6FF572CF678B}">
      <dgm:prSet/>
      <dgm:spPr/>
      <dgm:t>
        <a:bodyPr/>
        <a:lstStyle/>
        <a:p>
          <a:endParaRPr lang="sk-SK" sz="900"/>
        </a:p>
      </dgm:t>
    </dgm:pt>
    <dgm:pt modelId="{E719C514-08C3-41C5-A11A-5D29A70C85F3}">
      <dgm:prSet phldrT="[Text]" custT="1"/>
      <dgm:spPr/>
      <dgm:t>
        <a:bodyPr/>
        <a:lstStyle/>
        <a:p>
          <a:r>
            <a:rPr lang="sk-SK" sz="900" b="1"/>
            <a:t>Finančný riaditeľ</a:t>
          </a:r>
        </a:p>
        <a:p>
          <a:r>
            <a:rPr lang="sk-SK" sz="900" b="1"/>
            <a:t>Ing. Rudolf Latiak, MBA</a:t>
          </a:r>
        </a:p>
      </dgm:t>
    </dgm:pt>
    <dgm:pt modelId="{8D1BC653-EC98-4AAE-9529-5367A15626D4}" type="parTrans" cxnId="{218F3FA5-67ED-495B-8D6D-DFA671C95AB4}">
      <dgm:prSet/>
      <dgm:spPr/>
      <dgm:t>
        <a:bodyPr/>
        <a:lstStyle/>
        <a:p>
          <a:endParaRPr lang="sk-SK" sz="900"/>
        </a:p>
      </dgm:t>
    </dgm:pt>
    <dgm:pt modelId="{6FA74132-746A-434E-BA81-E0CF1AF6DAEC}" type="sibTrans" cxnId="{218F3FA5-67ED-495B-8D6D-DFA671C95AB4}">
      <dgm:prSet/>
      <dgm:spPr/>
      <dgm:t>
        <a:bodyPr/>
        <a:lstStyle/>
        <a:p>
          <a:endParaRPr lang="sk-SK" sz="900"/>
        </a:p>
      </dgm:t>
    </dgm:pt>
    <dgm:pt modelId="{EA5F8322-6A34-44A2-AFF9-0C975FDEBD8C}">
      <dgm:prSet phldrT="[Text]" custT="1"/>
      <dgm:spPr/>
      <dgm:t>
        <a:bodyPr/>
        <a:lstStyle/>
        <a:p>
          <a:r>
            <a:rPr lang="sk-SK" sz="900" b="1"/>
            <a:t>Obchodný riaditeľ</a:t>
          </a:r>
        </a:p>
        <a:p>
          <a:r>
            <a:rPr lang="sk-SK" sz="900" b="1"/>
            <a:t>Ing. Vladimír Borsek</a:t>
          </a:r>
        </a:p>
      </dgm:t>
    </dgm:pt>
    <dgm:pt modelId="{F26DA596-05A7-465A-912D-5C044A2A572E}" type="parTrans" cxnId="{CD9B822D-49AD-48F7-947C-F41E23773C3A}">
      <dgm:prSet/>
      <dgm:spPr/>
      <dgm:t>
        <a:bodyPr/>
        <a:lstStyle/>
        <a:p>
          <a:endParaRPr lang="sk-SK" sz="900"/>
        </a:p>
      </dgm:t>
    </dgm:pt>
    <dgm:pt modelId="{4C70D879-5D38-4F17-ABF3-306E5103B3FC}" type="sibTrans" cxnId="{CD9B822D-49AD-48F7-947C-F41E23773C3A}">
      <dgm:prSet/>
      <dgm:spPr/>
      <dgm:t>
        <a:bodyPr/>
        <a:lstStyle/>
        <a:p>
          <a:endParaRPr lang="sk-SK" sz="900"/>
        </a:p>
      </dgm:t>
    </dgm:pt>
    <dgm:pt modelId="{2841D3D4-776A-4FCD-BB30-B35582ADD578}">
      <dgm:prSet custT="1"/>
      <dgm:spPr/>
      <dgm:t>
        <a:bodyPr/>
        <a:lstStyle/>
        <a:p>
          <a:r>
            <a:rPr lang="sk-SK" sz="900" b="1"/>
            <a:t>Výrobný riaditeľ</a:t>
          </a:r>
        </a:p>
        <a:p>
          <a:r>
            <a:rPr lang="sk-SK" sz="900" b="1"/>
            <a:t>Ing. Kamil Miklušičák</a:t>
          </a:r>
        </a:p>
      </dgm:t>
    </dgm:pt>
    <dgm:pt modelId="{4833AC1E-728E-4B45-9F36-8C3C72AA890E}" type="parTrans" cxnId="{D3CA9E0C-8A8B-49E3-8221-F489526A6DD8}">
      <dgm:prSet/>
      <dgm:spPr/>
      <dgm:t>
        <a:bodyPr/>
        <a:lstStyle/>
        <a:p>
          <a:endParaRPr lang="sk-SK" sz="900"/>
        </a:p>
      </dgm:t>
    </dgm:pt>
    <dgm:pt modelId="{F662CD67-C76F-4F41-8030-AA0F34AE9D6D}" type="sibTrans" cxnId="{D3CA9E0C-8A8B-49E3-8221-F489526A6DD8}">
      <dgm:prSet/>
      <dgm:spPr/>
      <dgm:t>
        <a:bodyPr/>
        <a:lstStyle/>
        <a:p>
          <a:endParaRPr lang="sk-SK" sz="900"/>
        </a:p>
      </dgm:t>
    </dgm:pt>
    <dgm:pt modelId="{191E1168-F2A7-4EE8-9DE6-1B22D47AF2A2}">
      <dgm:prSet custT="1"/>
      <dgm:spPr/>
      <dgm:t>
        <a:bodyPr/>
        <a:lstStyle/>
        <a:p>
          <a:r>
            <a:rPr lang="sk-SK" sz="900" b="1"/>
            <a:t>Technický riaditeľ</a:t>
          </a:r>
        </a:p>
        <a:p>
          <a:r>
            <a:rPr lang="sk-SK" sz="900" b="1"/>
            <a:t>Doc. Ing. Anton Trišč, PhD., MBA</a:t>
          </a:r>
        </a:p>
      </dgm:t>
    </dgm:pt>
    <dgm:pt modelId="{DE546310-C088-4B85-84C8-A306E937D341}" type="parTrans" cxnId="{ED5EB8C9-FBC7-436B-B002-8CDF549B48DF}">
      <dgm:prSet/>
      <dgm:spPr/>
      <dgm:t>
        <a:bodyPr/>
        <a:lstStyle/>
        <a:p>
          <a:endParaRPr lang="sk-SK" sz="900"/>
        </a:p>
      </dgm:t>
    </dgm:pt>
    <dgm:pt modelId="{A4905B71-EB14-493C-826E-F39610FEAEB4}" type="sibTrans" cxnId="{ED5EB8C9-FBC7-436B-B002-8CDF549B48DF}">
      <dgm:prSet/>
      <dgm:spPr/>
      <dgm:t>
        <a:bodyPr/>
        <a:lstStyle/>
        <a:p>
          <a:endParaRPr lang="sk-SK" sz="900"/>
        </a:p>
      </dgm:t>
    </dgm:pt>
    <dgm:pt modelId="{5963D751-98C8-460F-AFFE-84C0E5B0DA98}" type="pres">
      <dgm:prSet presAssocID="{0983FA02-ADD2-48D4-942F-5450E3BE4794}" presName="hierChild1" presStyleCnt="0">
        <dgm:presLayoutVars>
          <dgm:orgChart val="1"/>
          <dgm:chPref val="1"/>
          <dgm:dir/>
          <dgm:animOne val="branch"/>
          <dgm:animLvl val="lvl"/>
          <dgm:resizeHandles/>
        </dgm:presLayoutVars>
      </dgm:prSet>
      <dgm:spPr/>
      <dgm:t>
        <a:bodyPr/>
        <a:lstStyle/>
        <a:p>
          <a:endParaRPr lang="sk-SK"/>
        </a:p>
      </dgm:t>
    </dgm:pt>
    <dgm:pt modelId="{1BE5A1F2-7BDB-4DD0-9605-274C1320247B}" type="pres">
      <dgm:prSet presAssocID="{7877EBE5-195C-4944-A1CF-820134F0B89E}" presName="hierRoot1" presStyleCnt="0">
        <dgm:presLayoutVars>
          <dgm:hierBranch val="init"/>
        </dgm:presLayoutVars>
      </dgm:prSet>
      <dgm:spPr/>
    </dgm:pt>
    <dgm:pt modelId="{EE8AA003-3175-49AE-998D-6ACDEF7AC7AA}" type="pres">
      <dgm:prSet presAssocID="{7877EBE5-195C-4944-A1CF-820134F0B89E}" presName="rootComposite1" presStyleCnt="0"/>
      <dgm:spPr/>
    </dgm:pt>
    <dgm:pt modelId="{8EFD48D4-D272-48C5-B444-2B94B6E929EB}" type="pres">
      <dgm:prSet presAssocID="{7877EBE5-195C-4944-A1CF-820134F0B89E}" presName="rootText1" presStyleLbl="node0" presStyleIdx="0" presStyleCnt="1">
        <dgm:presLayoutVars>
          <dgm:chPref val="3"/>
        </dgm:presLayoutVars>
      </dgm:prSet>
      <dgm:spPr/>
      <dgm:t>
        <a:bodyPr/>
        <a:lstStyle/>
        <a:p>
          <a:endParaRPr lang="sk-SK"/>
        </a:p>
      </dgm:t>
    </dgm:pt>
    <dgm:pt modelId="{DDABBE64-410C-4395-B0AE-F2C288E53D35}" type="pres">
      <dgm:prSet presAssocID="{7877EBE5-195C-4944-A1CF-820134F0B89E}" presName="rootConnector1" presStyleLbl="node1" presStyleIdx="0" presStyleCnt="0"/>
      <dgm:spPr/>
      <dgm:t>
        <a:bodyPr/>
        <a:lstStyle/>
        <a:p>
          <a:endParaRPr lang="sk-SK"/>
        </a:p>
      </dgm:t>
    </dgm:pt>
    <dgm:pt modelId="{0F1F9AF3-493E-40C5-B929-304E7B2B69E0}" type="pres">
      <dgm:prSet presAssocID="{7877EBE5-195C-4944-A1CF-820134F0B89E}" presName="hierChild2" presStyleCnt="0"/>
      <dgm:spPr/>
    </dgm:pt>
    <dgm:pt modelId="{1ABC15ED-C6F7-45F4-84A3-87DA526FC8C3}" type="pres">
      <dgm:prSet presAssocID="{0F1BEFEB-1493-4BFB-B590-B3CEB648025F}" presName="Name37" presStyleLbl="parChTrans1D2" presStyleIdx="0" presStyleCnt="5"/>
      <dgm:spPr/>
      <dgm:t>
        <a:bodyPr/>
        <a:lstStyle/>
        <a:p>
          <a:endParaRPr lang="sk-SK"/>
        </a:p>
      </dgm:t>
    </dgm:pt>
    <dgm:pt modelId="{11531D19-E817-495C-9CF2-F8656108322A}" type="pres">
      <dgm:prSet presAssocID="{AAC1E6BB-0624-4A49-A680-D782E07CBE82}" presName="hierRoot2" presStyleCnt="0">
        <dgm:presLayoutVars>
          <dgm:hierBranch val="init"/>
        </dgm:presLayoutVars>
      </dgm:prSet>
      <dgm:spPr/>
    </dgm:pt>
    <dgm:pt modelId="{751E67BF-7E0D-4507-99A3-412E1353234B}" type="pres">
      <dgm:prSet presAssocID="{AAC1E6BB-0624-4A49-A680-D782E07CBE82}" presName="rootComposite" presStyleCnt="0"/>
      <dgm:spPr/>
    </dgm:pt>
    <dgm:pt modelId="{8CDDFB38-06B2-45D3-8BB5-26AEB79DA03A}" type="pres">
      <dgm:prSet presAssocID="{AAC1E6BB-0624-4A49-A680-D782E07CBE82}" presName="rootText" presStyleLbl="node2" presStyleIdx="0" presStyleCnt="5">
        <dgm:presLayoutVars>
          <dgm:chPref val="3"/>
        </dgm:presLayoutVars>
      </dgm:prSet>
      <dgm:spPr/>
      <dgm:t>
        <a:bodyPr/>
        <a:lstStyle/>
        <a:p>
          <a:endParaRPr lang="sk-SK"/>
        </a:p>
      </dgm:t>
    </dgm:pt>
    <dgm:pt modelId="{1E561D6C-5E70-4A99-B323-327D9F4C54BD}" type="pres">
      <dgm:prSet presAssocID="{AAC1E6BB-0624-4A49-A680-D782E07CBE82}" presName="rootConnector" presStyleLbl="node2" presStyleIdx="0" presStyleCnt="5"/>
      <dgm:spPr/>
      <dgm:t>
        <a:bodyPr/>
        <a:lstStyle/>
        <a:p>
          <a:endParaRPr lang="sk-SK"/>
        </a:p>
      </dgm:t>
    </dgm:pt>
    <dgm:pt modelId="{47B23609-BA42-44D6-B230-B72655431C0C}" type="pres">
      <dgm:prSet presAssocID="{AAC1E6BB-0624-4A49-A680-D782E07CBE82}" presName="hierChild4" presStyleCnt="0"/>
      <dgm:spPr/>
    </dgm:pt>
    <dgm:pt modelId="{D82F46B1-F318-451A-8C1E-8C9232C3C7AD}" type="pres">
      <dgm:prSet presAssocID="{AAC1E6BB-0624-4A49-A680-D782E07CBE82}" presName="hierChild5" presStyleCnt="0"/>
      <dgm:spPr/>
    </dgm:pt>
    <dgm:pt modelId="{412F5A56-F8E1-4A0B-AF91-14041DADE794}" type="pres">
      <dgm:prSet presAssocID="{8D1BC653-EC98-4AAE-9529-5367A15626D4}" presName="Name37" presStyleLbl="parChTrans1D2" presStyleIdx="1" presStyleCnt="5"/>
      <dgm:spPr/>
      <dgm:t>
        <a:bodyPr/>
        <a:lstStyle/>
        <a:p>
          <a:endParaRPr lang="sk-SK"/>
        </a:p>
      </dgm:t>
    </dgm:pt>
    <dgm:pt modelId="{1C192282-5915-452A-B098-55A0A65ADC63}" type="pres">
      <dgm:prSet presAssocID="{E719C514-08C3-41C5-A11A-5D29A70C85F3}" presName="hierRoot2" presStyleCnt="0">
        <dgm:presLayoutVars>
          <dgm:hierBranch val="init"/>
        </dgm:presLayoutVars>
      </dgm:prSet>
      <dgm:spPr/>
    </dgm:pt>
    <dgm:pt modelId="{96A31C5C-D91F-4777-BF6C-02C5899E7134}" type="pres">
      <dgm:prSet presAssocID="{E719C514-08C3-41C5-A11A-5D29A70C85F3}" presName="rootComposite" presStyleCnt="0"/>
      <dgm:spPr/>
    </dgm:pt>
    <dgm:pt modelId="{D37B8F08-6B74-47E7-9171-5F9D7D0383F4}" type="pres">
      <dgm:prSet presAssocID="{E719C514-08C3-41C5-A11A-5D29A70C85F3}" presName="rootText" presStyleLbl="node2" presStyleIdx="1" presStyleCnt="5">
        <dgm:presLayoutVars>
          <dgm:chPref val="3"/>
        </dgm:presLayoutVars>
      </dgm:prSet>
      <dgm:spPr/>
      <dgm:t>
        <a:bodyPr/>
        <a:lstStyle/>
        <a:p>
          <a:endParaRPr lang="sk-SK"/>
        </a:p>
      </dgm:t>
    </dgm:pt>
    <dgm:pt modelId="{68B27C01-925C-4741-9B42-1D75EBB141D8}" type="pres">
      <dgm:prSet presAssocID="{E719C514-08C3-41C5-A11A-5D29A70C85F3}" presName="rootConnector" presStyleLbl="node2" presStyleIdx="1" presStyleCnt="5"/>
      <dgm:spPr/>
      <dgm:t>
        <a:bodyPr/>
        <a:lstStyle/>
        <a:p>
          <a:endParaRPr lang="sk-SK"/>
        </a:p>
      </dgm:t>
    </dgm:pt>
    <dgm:pt modelId="{E9471984-1052-4436-86C0-57FC6979E6B1}" type="pres">
      <dgm:prSet presAssocID="{E719C514-08C3-41C5-A11A-5D29A70C85F3}" presName="hierChild4" presStyleCnt="0"/>
      <dgm:spPr/>
    </dgm:pt>
    <dgm:pt modelId="{63CE2712-E72B-490D-8DA2-974CA6982E61}" type="pres">
      <dgm:prSet presAssocID="{E719C514-08C3-41C5-A11A-5D29A70C85F3}" presName="hierChild5" presStyleCnt="0"/>
      <dgm:spPr/>
    </dgm:pt>
    <dgm:pt modelId="{8043E9FC-A208-496E-B949-F5DAECD376E2}" type="pres">
      <dgm:prSet presAssocID="{F26DA596-05A7-465A-912D-5C044A2A572E}" presName="Name37" presStyleLbl="parChTrans1D2" presStyleIdx="2" presStyleCnt="5"/>
      <dgm:spPr/>
      <dgm:t>
        <a:bodyPr/>
        <a:lstStyle/>
        <a:p>
          <a:endParaRPr lang="sk-SK"/>
        </a:p>
      </dgm:t>
    </dgm:pt>
    <dgm:pt modelId="{34E522C4-2F9D-4A5A-86D1-99200B75C0BB}" type="pres">
      <dgm:prSet presAssocID="{EA5F8322-6A34-44A2-AFF9-0C975FDEBD8C}" presName="hierRoot2" presStyleCnt="0">
        <dgm:presLayoutVars>
          <dgm:hierBranch val="init"/>
        </dgm:presLayoutVars>
      </dgm:prSet>
      <dgm:spPr/>
    </dgm:pt>
    <dgm:pt modelId="{62721DAA-E56D-4DB0-AF2E-6E432765FA62}" type="pres">
      <dgm:prSet presAssocID="{EA5F8322-6A34-44A2-AFF9-0C975FDEBD8C}" presName="rootComposite" presStyleCnt="0"/>
      <dgm:spPr/>
    </dgm:pt>
    <dgm:pt modelId="{83B32E48-2E72-4893-9180-5139D33ACE8A}" type="pres">
      <dgm:prSet presAssocID="{EA5F8322-6A34-44A2-AFF9-0C975FDEBD8C}" presName="rootText" presStyleLbl="node2" presStyleIdx="2" presStyleCnt="5" custScaleX="109845">
        <dgm:presLayoutVars>
          <dgm:chPref val="3"/>
        </dgm:presLayoutVars>
      </dgm:prSet>
      <dgm:spPr/>
      <dgm:t>
        <a:bodyPr/>
        <a:lstStyle/>
        <a:p>
          <a:endParaRPr lang="sk-SK"/>
        </a:p>
      </dgm:t>
    </dgm:pt>
    <dgm:pt modelId="{1C253E05-92AE-4CEE-B62E-EC1F2A809BB1}" type="pres">
      <dgm:prSet presAssocID="{EA5F8322-6A34-44A2-AFF9-0C975FDEBD8C}" presName="rootConnector" presStyleLbl="node2" presStyleIdx="2" presStyleCnt="5"/>
      <dgm:spPr/>
      <dgm:t>
        <a:bodyPr/>
        <a:lstStyle/>
        <a:p>
          <a:endParaRPr lang="sk-SK"/>
        </a:p>
      </dgm:t>
    </dgm:pt>
    <dgm:pt modelId="{4AD81AFA-705C-416C-A7D0-7D58CF1A5DB4}" type="pres">
      <dgm:prSet presAssocID="{EA5F8322-6A34-44A2-AFF9-0C975FDEBD8C}" presName="hierChild4" presStyleCnt="0"/>
      <dgm:spPr/>
    </dgm:pt>
    <dgm:pt modelId="{70B94CC2-E540-451F-B149-D2643062DD9F}" type="pres">
      <dgm:prSet presAssocID="{EA5F8322-6A34-44A2-AFF9-0C975FDEBD8C}" presName="hierChild5" presStyleCnt="0"/>
      <dgm:spPr/>
    </dgm:pt>
    <dgm:pt modelId="{02C55852-219E-4725-AB6E-4FEC0EB22941}" type="pres">
      <dgm:prSet presAssocID="{4833AC1E-728E-4B45-9F36-8C3C72AA890E}" presName="Name37" presStyleLbl="parChTrans1D2" presStyleIdx="3" presStyleCnt="5"/>
      <dgm:spPr/>
      <dgm:t>
        <a:bodyPr/>
        <a:lstStyle/>
        <a:p>
          <a:endParaRPr lang="sk-SK"/>
        </a:p>
      </dgm:t>
    </dgm:pt>
    <dgm:pt modelId="{179693F3-09F3-47F0-B09B-848450FFA6AE}" type="pres">
      <dgm:prSet presAssocID="{2841D3D4-776A-4FCD-BB30-B35582ADD578}" presName="hierRoot2" presStyleCnt="0">
        <dgm:presLayoutVars>
          <dgm:hierBranch val="init"/>
        </dgm:presLayoutVars>
      </dgm:prSet>
      <dgm:spPr/>
    </dgm:pt>
    <dgm:pt modelId="{2AD855A4-8369-493D-9FB6-118113AC00A4}" type="pres">
      <dgm:prSet presAssocID="{2841D3D4-776A-4FCD-BB30-B35582ADD578}" presName="rootComposite" presStyleCnt="0"/>
      <dgm:spPr/>
    </dgm:pt>
    <dgm:pt modelId="{BA6B545A-BEC6-4EC1-9642-82A495EFD7EB}" type="pres">
      <dgm:prSet presAssocID="{2841D3D4-776A-4FCD-BB30-B35582ADD578}" presName="rootText" presStyleLbl="node2" presStyleIdx="3" presStyleCnt="5">
        <dgm:presLayoutVars>
          <dgm:chPref val="3"/>
        </dgm:presLayoutVars>
      </dgm:prSet>
      <dgm:spPr/>
      <dgm:t>
        <a:bodyPr/>
        <a:lstStyle/>
        <a:p>
          <a:endParaRPr lang="sk-SK"/>
        </a:p>
      </dgm:t>
    </dgm:pt>
    <dgm:pt modelId="{6AFA602B-C652-4883-AC23-8FC9DCE4AFE2}" type="pres">
      <dgm:prSet presAssocID="{2841D3D4-776A-4FCD-BB30-B35582ADD578}" presName="rootConnector" presStyleLbl="node2" presStyleIdx="3" presStyleCnt="5"/>
      <dgm:spPr/>
      <dgm:t>
        <a:bodyPr/>
        <a:lstStyle/>
        <a:p>
          <a:endParaRPr lang="sk-SK"/>
        </a:p>
      </dgm:t>
    </dgm:pt>
    <dgm:pt modelId="{C8421372-060F-45B9-A44B-CA7410BC0174}" type="pres">
      <dgm:prSet presAssocID="{2841D3D4-776A-4FCD-BB30-B35582ADD578}" presName="hierChild4" presStyleCnt="0"/>
      <dgm:spPr/>
    </dgm:pt>
    <dgm:pt modelId="{89FD781F-15EF-4290-A93F-0633BACFA2B8}" type="pres">
      <dgm:prSet presAssocID="{2841D3D4-776A-4FCD-BB30-B35582ADD578}" presName="hierChild5" presStyleCnt="0"/>
      <dgm:spPr/>
    </dgm:pt>
    <dgm:pt modelId="{486AE2BC-AF19-48F9-A6C6-C7C707D6FC19}" type="pres">
      <dgm:prSet presAssocID="{DE546310-C088-4B85-84C8-A306E937D341}" presName="Name37" presStyleLbl="parChTrans1D2" presStyleIdx="4" presStyleCnt="5"/>
      <dgm:spPr/>
      <dgm:t>
        <a:bodyPr/>
        <a:lstStyle/>
        <a:p>
          <a:endParaRPr lang="sk-SK"/>
        </a:p>
      </dgm:t>
    </dgm:pt>
    <dgm:pt modelId="{8FE895AE-97BC-46DF-B2F6-55275CF6F45D}" type="pres">
      <dgm:prSet presAssocID="{191E1168-F2A7-4EE8-9DE6-1B22D47AF2A2}" presName="hierRoot2" presStyleCnt="0">
        <dgm:presLayoutVars>
          <dgm:hierBranch val="init"/>
        </dgm:presLayoutVars>
      </dgm:prSet>
      <dgm:spPr/>
    </dgm:pt>
    <dgm:pt modelId="{F1A2D351-1E11-41B3-85CC-CE179B48DF16}" type="pres">
      <dgm:prSet presAssocID="{191E1168-F2A7-4EE8-9DE6-1B22D47AF2A2}" presName="rootComposite" presStyleCnt="0"/>
      <dgm:spPr/>
    </dgm:pt>
    <dgm:pt modelId="{2C100F73-55FB-4D22-8E09-85381FDF940F}" type="pres">
      <dgm:prSet presAssocID="{191E1168-F2A7-4EE8-9DE6-1B22D47AF2A2}" presName="rootText" presStyleLbl="node2" presStyleIdx="4" presStyleCnt="5">
        <dgm:presLayoutVars>
          <dgm:chPref val="3"/>
        </dgm:presLayoutVars>
      </dgm:prSet>
      <dgm:spPr/>
      <dgm:t>
        <a:bodyPr/>
        <a:lstStyle/>
        <a:p>
          <a:endParaRPr lang="sk-SK"/>
        </a:p>
      </dgm:t>
    </dgm:pt>
    <dgm:pt modelId="{E27FFAE1-12EC-4AF1-92B1-EC97A0311FDC}" type="pres">
      <dgm:prSet presAssocID="{191E1168-F2A7-4EE8-9DE6-1B22D47AF2A2}" presName="rootConnector" presStyleLbl="node2" presStyleIdx="4" presStyleCnt="5"/>
      <dgm:spPr/>
      <dgm:t>
        <a:bodyPr/>
        <a:lstStyle/>
        <a:p>
          <a:endParaRPr lang="sk-SK"/>
        </a:p>
      </dgm:t>
    </dgm:pt>
    <dgm:pt modelId="{657F39E4-512E-4E65-BA74-C58707498A24}" type="pres">
      <dgm:prSet presAssocID="{191E1168-F2A7-4EE8-9DE6-1B22D47AF2A2}" presName="hierChild4" presStyleCnt="0"/>
      <dgm:spPr/>
    </dgm:pt>
    <dgm:pt modelId="{019C925C-FD27-409F-8D3A-1E244EE36CDB}" type="pres">
      <dgm:prSet presAssocID="{191E1168-F2A7-4EE8-9DE6-1B22D47AF2A2}" presName="hierChild5" presStyleCnt="0"/>
      <dgm:spPr/>
    </dgm:pt>
    <dgm:pt modelId="{D6EE878B-5596-412A-B6DD-09113B422193}" type="pres">
      <dgm:prSet presAssocID="{7877EBE5-195C-4944-A1CF-820134F0B89E}" presName="hierChild3" presStyleCnt="0"/>
      <dgm:spPr/>
    </dgm:pt>
  </dgm:ptLst>
  <dgm:cxnLst>
    <dgm:cxn modelId="{4EA00CA1-FBC2-4E12-8F3B-0A1038F2A22F}" type="presOf" srcId="{EA5F8322-6A34-44A2-AFF9-0C975FDEBD8C}" destId="{1C253E05-92AE-4CEE-B62E-EC1F2A809BB1}" srcOrd="1" destOrd="0" presId="urn:microsoft.com/office/officeart/2005/8/layout/orgChart1"/>
    <dgm:cxn modelId="{1D52EF09-61DA-41BF-8A1C-3441855A5ACF}" type="presOf" srcId="{7877EBE5-195C-4944-A1CF-820134F0B89E}" destId="{8EFD48D4-D272-48C5-B444-2B94B6E929EB}" srcOrd="0" destOrd="0" presId="urn:microsoft.com/office/officeart/2005/8/layout/orgChart1"/>
    <dgm:cxn modelId="{4C2392DC-A026-46D5-9124-1E84BAB6B20C}" type="presOf" srcId="{2841D3D4-776A-4FCD-BB30-B35582ADD578}" destId="{6AFA602B-C652-4883-AC23-8FC9DCE4AFE2}" srcOrd="1" destOrd="0" presId="urn:microsoft.com/office/officeart/2005/8/layout/orgChart1"/>
    <dgm:cxn modelId="{04CE0C42-C005-4569-A7D7-F14EA16BB181}" type="presOf" srcId="{4833AC1E-728E-4B45-9F36-8C3C72AA890E}" destId="{02C55852-219E-4725-AB6E-4FEC0EB22941}" srcOrd="0" destOrd="0" presId="urn:microsoft.com/office/officeart/2005/8/layout/orgChart1"/>
    <dgm:cxn modelId="{51EE84D9-128E-43BA-9A62-0E1A031EF276}" type="presOf" srcId="{0983FA02-ADD2-48D4-942F-5450E3BE4794}" destId="{5963D751-98C8-460F-AFFE-84C0E5B0DA98}" srcOrd="0" destOrd="0" presId="urn:microsoft.com/office/officeart/2005/8/layout/orgChart1"/>
    <dgm:cxn modelId="{BE2CA704-A379-4284-9056-4CA14442C650}" type="presOf" srcId="{AAC1E6BB-0624-4A49-A680-D782E07CBE82}" destId="{8CDDFB38-06B2-45D3-8BB5-26AEB79DA03A}" srcOrd="0" destOrd="0" presId="urn:microsoft.com/office/officeart/2005/8/layout/orgChart1"/>
    <dgm:cxn modelId="{FA35BFDE-B2BC-4B0C-B0F3-186995A4375A}" type="presOf" srcId="{2841D3D4-776A-4FCD-BB30-B35582ADD578}" destId="{BA6B545A-BEC6-4EC1-9642-82A495EFD7EB}" srcOrd="0" destOrd="0" presId="urn:microsoft.com/office/officeart/2005/8/layout/orgChart1"/>
    <dgm:cxn modelId="{5E4BF899-936F-4655-8BF3-6FF572CF678B}" srcId="{7877EBE5-195C-4944-A1CF-820134F0B89E}" destId="{AAC1E6BB-0624-4A49-A680-D782E07CBE82}" srcOrd="0" destOrd="0" parTransId="{0F1BEFEB-1493-4BFB-B590-B3CEB648025F}" sibTransId="{59D616AA-1FCA-438B-857D-FA5D80C868A1}"/>
    <dgm:cxn modelId="{512CD3B4-E5A0-4F77-AD92-570D926B3C77}" type="presOf" srcId="{7877EBE5-195C-4944-A1CF-820134F0B89E}" destId="{DDABBE64-410C-4395-B0AE-F2C288E53D35}" srcOrd="1" destOrd="0" presId="urn:microsoft.com/office/officeart/2005/8/layout/orgChart1"/>
    <dgm:cxn modelId="{F8BD3D83-BB78-4AA2-AAB8-45EEF74CC216}" type="presOf" srcId="{EA5F8322-6A34-44A2-AFF9-0C975FDEBD8C}" destId="{83B32E48-2E72-4893-9180-5139D33ACE8A}" srcOrd="0" destOrd="0" presId="urn:microsoft.com/office/officeart/2005/8/layout/orgChart1"/>
    <dgm:cxn modelId="{CD9B822D-49AD-48F7-947C-F41E23773C3A}" srcId="{7877EBE5-195C-4944-A1CF-820134F0B89E}" destId="{EA5F8322-6A34-44A2-AFF9-0C975FDEBD8C}" srcOrd="2" destOrd="0" parTransId="{F26DA596-05A7-465A-912D-5C044A2A572E}" sibTransId="{4C70D879-5D38-4F17-ABF3-306E5103B3FC}"/>
    <dgm:cxn modelId="{7D6B79FD-247D-410C-BC0A-EAD675FDA030}" type="presOf" srcId="{F26DA596-05A7-465A-912D-5C044A2A572E}" destId="{8043E9FC-A208-496E-B949-F5DAECD376E2}" srcOrd="0" destOrd="0" presId="urn:microsoft.com/office/officeart/2005/8/layout/orgChart1"/>
    <dgm:cxn modelId="{218F3FA5-67ED-495B-8D6D-DFA671C95AB4}" srcId="{7877EBE5-195C-4944-A1CF-820134F0B89E}" destId="{E719C514-08C3-41C5-A11A-5D29A70C85F3}" srcOrd="1" destOrd="0" parTransId="{8D1BC653-EC98-4AAE-9529-5367A15626D4}" sibTransId="{6FA74132-746A-434E-BA81-E0CF1AF6DAEC}"/>
    <dgm:cxn modelId="{BEB01BFA-5B94-4AED-9404-2065A3DBEBBE}" type="presOf" srcId="{191E1168-F2A7-4EE8-9DE6-1B22D47AF2A2}" destId="{E27FFAE1-12EC-4AF1-92B1-EC97A0311FDC}" srcOrd="1" destOrd="0" presId="urn:microsoft.com/office/officeart/2005/8/layout/orgChart1"/>
    <dgm:cxn modelId="{F7434551-1221-4EAB-9963-8C29984600AD}" type="presOf" srcId="{AAC1E6BB-0624-4A49-A680-D782E07CBE82}" destId="{1E561D6C-5E70-4A99-B323-327D9F4C54BD}" srcOrd="1" destOrd="0" presId="urn:microsoft.com/office/officeart/2005/8/layout/orgChart1"/>
    <dgm:cxn modelId="{9CF2431C-0B41-4F95-812C-2096DC0C76B5}" type="presOf" srcId="{DE546310-C088-4B85-84C8-A306E937D341}" destId="{486AE2BC-AF19-48F9-A6C6-C7C707D6FC19}" srcOrd="0" destOrd="0" presId="urn:microsoft.com/office/officeart/2005/8/layout/orgChart1"/>
    <dgm:cxn modelId="{252A4115-E8F7-42AF-9919-01BD3C3D73B2}" type="presOf" srcId="{191E1168-F2A7-4EE8-9DE6-1B22D47AF2A2}" destId="{2C100F73-55FB-4D22-8E09-85381FDF940F}" srcOrd="0" destOrd="0" presId="urn:microsoft.com/office/officeart/2005/8/layout/orgChart1"/>
    <dgm:cxn modelId="{AEC5FD03-D450-4DA9-B347-29F94577B0A3}" type="presOf" srcId="{0F1BEFEB-1493-4BFB-B590-B3CEB648025F}" destId="{1ABC15ED-C6F7-45F4-84A3-87DA526FC8C3}" srcOrd="0" destOrd="0" presId="urn:microsoft.com/office/officeart/2005/8/layout/orgChart1"/>
    <dgm:cxn modelId="{D3CA9E0C-8A8B-49E3-8221-F489526A6DD8}" srcId="{7877EBE5-195C-4944-A1CF-820134F0B89E}" destId="{2841D3D4-776A-4FCD-BB30-B35582ADD578}" srcOrd="3" destOrd="0" parTransId="{4833AC1E-728E-4B45-9F36-8C3C72AA890E}" sibTransId="{F662CD67-C76F-4F41-8030-AA0F34AE9D6D}"/>
    <dgm:cxn modelId="{F25883DB-05FA-4453-A28C-7740357DCBFC}" srcId="{0983FA02-ADD2-48D4-942F-5450E3BE4794}" destId="{7877EBE5-195C-4944-A1CF-820134F0B89E}" srcOrd="0" destOrd="0" parTransId="{F4BE5A69-94C5-4FBD-A5DB-91E0EEDA2CCF}" sibTransId="{345DDE37-AD57-459D-9682-A4EB51A22352}"/>
    <dgm:cxn modelId="{70A4CCCB-53DF-4D92-B5E6-24C8E1A44CC9}" type="presOf" srcId="{E719C514-08C3-41C5-A11A-5D29A70C85F3}" destId="{D37B8F08-6B74-47E7-9171-5F9D7D0383F4}" srcOrd="0" destOrd="0" presId="urn:microsoft.com/office/officeart/2005/8/layout/orgChart1"/>
    <dgm:cxn modelId="{ED5EB8C9-FBC7-436B-B002-8CDF549B48DF}" srcId="{7877EBE5-195C-4944-A1CF-820134F0B89E}" destId="{191E1168-F2A7-4EE8-9DE6-1B22D47AF2A2}" srcOrd="4" destOrd="0" parTransId="{DE546310-C088-4B85-84C8-A306E937D341}" sibTransId="{A4905B71-EB14-493C-826E-F39610FEAEB4}"/>
    <dgm:cxn modelId="{14012241-D548-4C94-966B-8FD405AA7CC7}" type="presOf" srcId="{8D1BC653-EC98-4AAE-9529-5367A15626D4}" destId="{412F5A56-F8E1-4A0B-AF91-14041DADE794}" srcOrd="0" destOrd="0" presId="urn:microsoft.com/office/officeart/2005/8/layout/orgChart1"/>
    <dgm:cxn modelId="{6CAF3674-F403-4AD2-9ACC-7671B9584F48}" type="presOf" srcId="{E719C514-08C3-41C5-A11A-5D29A70C85F3}" destId="{68B27C01-925C-4741-9B42-1D75EBB141D8}" srcOrd="1" destOrd="0" presId="urn:microsoft.com/office/officeart/2005/8/layout/orgChart1"/>
    <dgm:cxn modelId="{5C0CDE82-95CF-42AD-B458-619A51236DEB}" type="presParOf" srcId="{5963D751-98C8-460F-AFFE-84C0E5B0DA98}" destId="{1BE5A1F2-7BDB-4DD0-9605-274C1320247B}" srcOrd="0" destOrd="0" presId="urn:microsoft.com/office/officeart/2005/8/layout/orgChart1"/>
    <dgm:cxn modelId="{E4AB9A53-B911-4F98-9684-EDC8AB6703CE}" type="presParOf" srcId="{1BE5A1F2-7BDB-4DD0-9605-274C1320247B}" destId="{EE8AA003-3175-49AE-998D-6ACDEF7AC7AA}" srcOrd="0" destOrd="0" presId="urn:microsoft.com/office/officeart/2005/8/layout/orgChart1"/>
    <dgm:cxn modelId="{D15C3379-7CF8-4939-9496-6961E5D39563}" type="presParOf" srcId="{EE8AA003-3175-49AE-998D-6ACDEF7AC7AA}" destId="{8EFD48D4-D272-48C5-B444-2B94B6E929EB}" srcOrd="0" destOrd="0" presId="urn:microsoft.com/office/officeart/2005/8/layout/orgChart1"/>
    <dgm:cxn modelId="{B87AFE2F-68DB-4BCF-88CE-C98635499778}" type="presParOf" srcId="{EE8AA003-3175-49AE-998D-6ACDEF7AC7AA}" destId="{DDABBE64-410C-4395-B0AE-F2C288E53D35}" srcOrd="1" destOrd="0" presId="urn:microsoft.com/office/officeart/2005/8/layout/orgChart1"/>
    <dgm:cxn modelId="{190C06FB-1756-4F7F-AC56-2B9D1B3FC7AB}" type="presParOf" srcId="{1BE5A1F2-7BDB-4DD0-9605-274C1320247B}" destId="{0F1F9AF3-493E-40C5-B929-304E7B2B69E0}" srcOrd="1" destOrd="0" presId="urn:microsoft.com/office/officeart/2005/8/layout/orgChart1"/>
    <dgm:cxn modelId="{55766325-6F42-4B26-B710-37B5E88B54C2}" type="presParOf" srcId="{0F1F9AF3-493E-40C5-B929-304E7B2B69E0}" destId="{1ABC15ED-C6F7-45F4-84A3-87DA526FC8C3}" srcOrd="0" destOrd="0" presId="urn:microsoft.com/office/officeart/2005/8/layout/orgChart1"/>
    <dgm:cxn modelId="{230810DF-8056-431F-B374-F5A59B35BD8A}" type="presParOf" srcId="{0F1F9AF3-493E-40C5-B929-304E7B2B69E0}" destId="{11531D19-E817-495C-9CF2-F8656108322A}" srcOrd="1" destOrd="0" presId="urn:microsoft.com/office/officeart/2005/8/layout/orgChart1"/>
    <dgm:cxn modelId="{EF8744D2-DD28-409F-99E6-E9679D295397}" type="presParOf" srcId="{11531D19-E817-495C-9CF2-F8656108322A}" destId="{751E67BF-7E0D-4507-99A3-412E1353234B}" srcOrd="0" destOrd="0" presId="urn:microsoft.com/office/officeart/2005/8/layout/orgChart1"/>
    <dgm:cxn modelId="{E054D6A6-3A2C-4C6C-AB53-FAD75F0EEEA5}" type="presParOf" srcId="{751E67BF-7E0D-4507-99A3-412E1353234B}" destId="{8CDDFB38-06B2-45D3-8BB5-26AEB79DA03A}" srcOrd="0" destOrd="0" presId="urn:microsoft.com/office/officeart/2005/8/layout/orgChart1"/>
    <dgm:cxn modelId="{468EB7D8-FBDC-4D61-AC62-2C24B4069CD1}" type="presParOf" srcId="{751E67BF-7E0D-4507-99A3-412E1353234B}" destId="{1E561D6C-5E70-4A99-B323-327D9F4C54BD}" srcOrd="1" destOrd="0" presId="urn:microsoft.com/office/officeart/2005/8/layout/orgChart1"/>
    <dgm:cxn modelId="{92B1BFEE-8373-4E89-BD5B-7A5E535138C5}" type="presParOf" srcId="{11531D19-E817-495C-9CF2-F8656108322A}" destId="{47B23609-BA42-44D6-B230-B72655431C0C}" srcOrd="1" destOrd="0" presId="urn:microsoft.com/office/officeart/2005/8/layout/orgChart1"/>
    <dgm:cxn modelId="{795CBB02-E029-4BB0-97FC-1461A44770F3}" type="presParOf" srcId="{11531D19-E817-495C-9CF2-F8656108322A}" destId="{D82F46B1-F318-451A-8C1E-8C9232C3C7AD}" srcOrd="2" destOrd="0" presId="urn:microsoft.com/office/officeart/2005/8/layout/orgChart1"/>
    <dgm:cxn modelId="{A62FC456-4986-45AA-95D9-22B9155CE9B0}" type="presParOf" srcId="{0F1F9AF3-493E-40C5-B929-304E7B2B69E0}" destId="{412F5A56-F8E1-4A0B-AF91-14041DADE794}" srcOrd="2" destOrd="0" presId="urn:microsoft.com/office/officeart/2005/8/layout/orgChart1"/>
    <dgm:cxn modelId="{B6F125D4-9795-4D49-AE16-E0AF4FB271D7}" type="presParOf" srcId="{0F1F9AF3-493E-40C5-B929-304E7B2B69E0}" destId="{1C192282-5915-452A-B098-55A0A65ADC63}" srcOrd="3" destOrd="0" presId="urn:microsoft.com/office/officeart/2005/8/layout/orgChart1"/>
    <dgm:cxn modelId="{DFEF63A8-4956-42C0-BBC2-4BA7A4E717FB}" type="presParOf" srcId="{1C192282-5915-452A-B098-55A0A65ADC63}" destId="{96A31C5C-D91F-4777-BF6C-02C5899E7134}" srcOrd="0" destOrd="0" presId="urn:microsoft.com/office/officeart/2005/8/layout/orgChart1"/>
    <dgm:cxn modelId="{94C63A80-3907-451C-A13B-A9F8904C616F}" type="presParOf" srcId="{96A31C5C-D91F-4777-BF6C-02C5899E7134}" destId="{D37B8F08-6B74-47E7-9171-5F9D7D0383F4}" srcOrd="0" destOrd="0" presId="urn:microsoft.com/office/officeart/2005/8/layout/orgChart1"/>
    <dgm:cxn modelId="{F9AF587E-04B8-4653-B724-18A0DF93B2BC}" type="presParOf" srcId="{96A31C5C-D91F-4777-BF6C-02C5899E7134}" destId="{68B27C01-925C-4741-9B42-1D75EBB141D8}" srcOrd="1" destOrd="0" presId="urn:microsoft.com/office/officeart/2005/8/layout/orgChart1"/>
    <dgm:cxn modelId="{D2824B51-341D-41D4-8624-5385A2C6B5DD}" type="presParOf" srcId="{1C192282-5915-452A-B098-55A0A65ADC63}" destId="{E9471984-1052-4436-86C0-57FC6979E6B1}" srcOrd="1" destOrd="0" presId="urn:microsoft.com/office/officeart/2005/8/layout/orgChart1"/>
    <dgm:cxn modelId="{C342AE2B-9EAD-43B2-9E7C-2AEC467D9F7C}" type="presParOf" srcId="{1C192282-5915-452A-B098-55A0A65ADC63}" destId="{63CE2712-E72B-490D-8DA2-974CA6982E61}" srcOrd="2" destOrd="0" presId="urn:microsoft.com/office/officeart/2005/8/layout/orgChart1"/>
    <dgm:cxn modelId="{6F000A21-353A-4677-B2BB-8CEA23D462E2}" type="presParOf" srcId="{0F1F9AF3-493E-40C5-B929-304E7B2B69E0}" destId="{8043E9FC-A208-496E-B949-F5DAECD376E2}" srcOrd="4" destOrd="0" presId="urn:microsoft.com/office/officeart/2005/8/layout/orgChart1"/>
    <dgm:cxn modelId="{1EAAE1BA-B86B-4FC5-8732-6E26C701AC3C}" type="presParOf" srcId="{0F1F9AF3-493E-40C5-B929-304E7B2B69E0}" destId="{34E522C4-2F9D-4A5A-86D1-99200B75C0BB}" srcOrd="5" destOrd="0" presId="urn:microsoft.com/office/officeart/2005/8/layout/orgChart1"/>
    <dgm:cxn modelId="{90F0DCCF-744B-4E4E-8324-EC295D9EDAA2}" type="presParOf" srcId="{34E522C4-2F9D-4A5A-86D1-99200B75C0BB}" destId="{62721DAA-E56D-4DB0-AF2E-6E432765FA62}" srcOrd="0" destOrd="0" presId="urn:microsoft.com/office/officeart/2005/8/layout/orgChart1"/>
    <dgm:cxn modelId="{C9B786D0-6355-44ED-8AEC-57E5EE44FA18}" type="presParOf" srcId="{62721DAA-E56D-4DB0-AF2E-6E432765FA62}" destId="{83B32E48-2E72-4893-9180-5139D33ACE8A}" srcOrd="0" destOrd="0" presId="urn:microsoft.com/office/officeart/2005/8/layout/orgChart1"/>
    <dgm:cxn modelId="{07BB69CA-D856-4AB1-BCC1-ABA303ACE09F}" type="presParOf" srcId="{62721DAA-E56D-4DB0-AF2E-6E432765FA62}" destId="{1C253E05-92AE-4CEE-B62E-EC1F2A809BB1}" srcOrd="1" destOrd="0" presId="urn:microsoft.com/office/officeart/2005/8/layout/orgChart1"/>
    <dgm:cxn modelId="{80E8B2F4-3319-43DA-AEA2-C18941406102}" type="presParOf" srcId="{34E522C4-2F9D-4A5A-86D1-99200B75C0BB}" destId="{4AD81AFA-705C-416C-A7D0-7D58CF1A5DB4}" srcOrd="1" destOrd="0" presId="urn:microsoft.com/office/officeart/2005/8/layout/orgChart1"/>
    <dgm:cxn modelId="{B6187399-FB5C-4223-B88A-73779DE49535}" type="presParOf" srcId="{34E522C4-2F9D-4A5A-86D1-99200B75C0BB}" destId="{70B94CC2-E540-451F-B149-D2643062DD9F}" srcOrd="2" destOrd="0" presId="urn:microsoft.com/office/officeart/2005/8/layout/orgChart1"/>
    <dgm:cxn modelId="{AD138202-F953-4730-BC3D-6A9C22CA9312}" type="presParOf" srcId="{0F1F9AF3-493E-40C5-B929-304E7B2B69E0}" destId="{02C55852-219E-4725-AB6E-4FEC0EB22941}" srcOrd="6" destOrd="0" presId="urn:microsoft.com/office/officeart/2005/8/layout/orgChart1"/>
    <dgm:cxn modelId="{D4A8A133-820C-4168-BDE1-9199548A3E30}" type="presParOf" srcId="{0F1F9AF3-493E-40C5-B929-304E7B2B69E0}" destId="{179693F3-09F3-47F0-B09B-848450FFA6AE}" srcOrd="7" destOrd="0" presId="urn:microsoft.com/office/officeart/2005/8/layout/orgChart1"/>
    <dgm:cxn modelId="{F76F09B1-0304-4388-A884-7547B4360A3E}" type="presParOf" srcId="{179693F3-09F3-47F0-B09B-848450FFA6AE}" destId="{2AD855A4-8369-493D-9FB6-118113AC00A4}" srcOrd="0" destOrd="0" presId="urn:microsoft.com/office/officeart/2005/8/layout/orgChart1"/>
    <dgm:cxn modelId="{8B566ACF-D8C1-4DB2-88D0-0E9C33EB7EE9}" type="presParOf" srcId="{2AD855A4-8369-493D-9FB6-118113AC00A4}" destId="{BA6B545A-BEC6-4EC1-9642-82A495EFD7EB}" srcOrd="0" destOrd="0" presId="urn:microsoft.com/office/officeart/2005/8/layout/orgChart1"/>
    <dgm:cxn modelId="{3341D187-F792-4BA4-92D0-93776030B801}" type="presParOf" srcId="{2AD855A4-8369-493D-9FB6-118113AC00A4}" destId="{6AFA602B-C652-4883-AC23-8FC9DCE4AFE2}" srcOrd="1" destOrd="0" presId="urn:microsoft.com/office/officeart/2005/8/layout/orgChart1"/>
    <dgm:cxn modelId="{F794B518-5BDE-4E3D-A9E7-BE15765823D2}" type="presParOf" srcId="{179693F3-09F3-47F0-B09B-848450FFA6AE}" destId="{C8421372-060F-45B9-A44B-CA7410BC0174}" srcOrd="1" destOrd="0" presId="urn:microsoft.com/office/officeart/2005/8/layout/orgChart1"/>
    <dgm:cxn modelId="{40932502-4196-4EBF-932B-96A95D64705D}" type="presParOf" srcId="{179693F3-09F3-47F0-B09B-848450FFA6AE}" destId="{89FD781F-15EF-4290-A93F-0633BACFA2B8}" srcOrd="2" destOrd="0" presId="urn:microsoft.com/office/officeart/2005/8/layout/orgChart1"/>
    <dgm:cxn modelId="{845DFBC5-FA3A-4D26-A1E2-994052097AD3}" type="presParOf" srcId="{0F1F9AF3-493E-40C5-B929-304E7B2B69E0}" destId="{486AE2BC-AF19-48F9-A6C6-C7C707D6FC19}" srcOrd="8" destOrd="0" presId="urn:microsoft.com/office/officeart/2005/8/layout/orgChart1"/>
    <dgm:cxn modelId="{39FE1B96-A665-4CD2-AF13-B45A101C21E1}" type="presParOf" srcId="{0F1F9AF3-493E-40C5-B929-304E7B2B69E0}" destId="{8FE895AE-97BC-46DF-B2F6-55275CF6F45D}" srcOrd="9" destOrd="0" presId="urn:microsoft.com/office/officeart/2005/8/layout/orgChart1"/>
    <dgm:cxn modelId="{A1E7FA61-4749-4711-B51A-59F8EA54E57C}" type="presParOf" srcId="{8FE895AE-97BC-46DF-B2F6-55275CF6F45D}" destId="{F1A2D351-1E11-41B3-85CC-CE179B48DF16}" srcOrd="0" destOrd="0" presId="urn:microsoft.com/office/officeart/2005/8/layout/orgChart1"/>
    <dgm:cxn modelId="{23DF13BC-9F50-4434-918C-F538FD4E89F3}" type="presParOf" srcId="{F1A2D351-1E11-41B3-85CC-CE179B48DF16}" destId="{2C100F73-55FB-4D22-8E09-85381FDF940F}" srcOrd="0" destOrd="0" presId="urn:microsoft.com/office/officeart/2005/8/layout/orgChart1"/>
    <dgm:cxn modelId="{6DB0CC48-201C-4E5E-9259-2A18A30CE1C9}" type="presParOf" srcId="{F1A2D351-1E11-41B3-85CC-CE179B48DF16}" destId="{E27FFAE1-12EC-4AF1-92B1-EC97A0311FDC}" srcOrd="1" destOrd="0" presId="urn:microsoft.com/office/officeart/2005/8/layout/orgChart1"/>
    <dgm:cxn modelId="{D36D857D-1BE7-4372-A26A-03045109F224}" type="presParOf" srcId="{8FE895AE-97BC-46DF-B2F6-55275CF6F45D}" destId="{657F39E4-512E-4E65-BA74-C58707498A24}" srcOrd="1" destOrd="0" presId="urn:microsoft.com/office/officeart/2005/8/layout/orgChart1"/>
    <dgm:cxn modelId="{A1C3F625-63B2-48E6-ADC9-B279D5686AEA}" type="presParOf" srcId="{8FE895AE-97BC-46DF-B2F6-55275CF6F45D}" destId="{019C925C-FD27-409F-8D3A-1E244EE36CDB}" srcOrd="2" destOrd="0" presId="urn:microsoft.com/office/officeart/2005/8/layout/orgChart1"/>
    <dgm:cxn modelId="{82F28DE3-49A9-4F13-9075-FD576B0F283D}" type="presParOf" srcId="{1BE5A1F2-7BDB-4DD0-9605-274C1320247B}" destId="{D6EE878B-5596-412A-B6DD-09113B422193}"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6AE2BC-AF19-48F9-A6C6-C7C707D6FC19}">
      <dsp:nvSpPr>
        <dsp:cNvPr id="0" name=""/>
        <dsp:cNvSpPr/>
      </dsp:nvSpPr>
      <dsp:spPr>
        <a:xfrm>
          <a:off x="2880360" y="949849"/>
          <a:ext cx="2391878" cy="203421"/>
        </a:xfrm>
        <a:custGeom>
          <a:avLst/>
          <a:gdLst/>
          <a:ahLst/>
          <a:cxnLst/>
          <a:rect l="0" t="0" r="0" b="0"/>
          <a:pathLst>
            <a:path>
              <a:moveTo>
                <a:pt x="0" y="0"/>
              </a:moveTo>
              <a:lnTo>
                <a:pt x="0" y="101710"/>
              </a:lnTo>
              <a:lnTo>
                <a:pt x="2391878" y="101710"/>
              </a:lnTo>
              <a:lnTo>
                <a:pt x="2391878" y="2034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C55852-219E-4725-AB6E-4FEC0EB22941}">
      <dsp:nvSpPr>
        <dsp:cNvPr id="0" name=""/>
        <dsp:cNvSpPr/>
      </dsp:nvSpPr>
      <dsp:spPr>
        <a:xfrm>
          <a:off x="2880360" y="949849"/>
          <a:ext cx="1219780" cy="203421"/>
        </a:xfrm>
        <a:custGeom>
          <a:avLst/>
          <a:gdLst/>
          <a:ahLst/>
          <a:cxnLst/>
          <a:rect l="0" t="0" r="0" b="0"/>
          <a:pathLst>
            <a:path>
              <a:moveTo>
                <a:pt x="0" y="0"/>
              </a:moveTo>
              <a:lnTo>
                <a:pt x="0" y="101710"/>
              </a:lnTo>
              <a:lnTo>
                <a:pt x="1219780" y="101710"/>
              </a:lnTo>
              <a:lnTo>
                <a:pt x="1219780" y="2034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043E9FC-A208-496E-B949-F5DAECD376E2}">
      <dsp:nvSpPr>
        <dsp:cNvPr id="0" name=""/>
        <dsp:cNvSpPr/>
      </dsp:nvSpPr>
      <dsp:spPr>
        <a:xfrm>
          <a:off x="2834640" y="949849"/>
          <a:ext cx="91440" cy="203421"/>
        </a:xfrm>
        <a:custGeom>
          <a:avLst/>
          <a:gdLst/>
          <a:ahLst/>
          <a:cxnLst/>
          <a:rect l="0" t="0" r="0" b="0"/>
          <a:pathLst>
            <a:path>
              <a:moveTo>
                <a:pt x="45720" y="0"/>
              </a:moveTo>
              <a:lnTo>
                <a:pt x="45720" y="2034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2F5A56-F8E1-4A0B-AF91-14041DADE794}">
      <dsp:nvSpPr>
        <dsp:cNvPr id="0" name=""/>
        <dsp:cNvSpPr/>
      </dsp:nvSpPr>
      <dsp:spPr>
        <a:xfrm>
          <a:off x="1660579" y="949849"/>
          <a:ext cx="1219780" cy="203421"/>
        </a:xfrm>
        <a:custGeom>
          <a:avLst/>
          <a:gdLst/>
          <a:ahLst/>
          <a:cxnLst/>
          <a:rect l="0" t="0" r="0" b="0"/>
          <a:pathLst>
            <a:path>
              <a:moveTo>
                <a:pt x="1219780" y="0"/>
              </a:moveTo>
              <a:lnTo>
                <a:pt x="1219780" y="101710"/>
              </a:lnTo>
              <a:lnTo>
                <a:pt x="0" y="101710"/>
              </a:lnTo>
              <a:lnTo>
                <a:pt x="0" y="2034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BC15ED-C6F7-45F4-84A3-87DA526FC8C3}">
      <dsp:nvSpPr>
        <dsp:cNvPr id="0" name=""/>
        <dsp:cNvSpPr/>
      </dsp:nvSpPr>
      <dsp:spPr>
        <a:xfrm>
          <a:off x="488481" y="949849"/>
          <a:ext cx="2391878" cy="203421"/>
        </a:xfrm>
        <a:custGeom>
          <a:avLst/>
          <a:gdLst/>
          <a:ahLst/>
          <a:cxnLst/>
          <a:rect l="0" t="0" r="0" b="0"/>
          <a:pathLst>
            <a:path>
              <a:moveTo>
                <a:pt x="2391878" y="0"/>
              </a:moveTo>
              <a:lnTo>
                <a:pt x="2391878" y="101710"/>
              </a:lnTo>
              <a:lnTo>
                <a:pt x="0" y="101710"/>
              </a:lnTo>
              <a:lnTo>
                <a:pt x="0" y="203421"/>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EFD48D4-D272-48C5-B444-2B94B6E929EB}">
      <dsp:nvSpPr>
        <dsp:cNvPr id="0" name=""/>
        <dsp:cNvSpPr/>
      </dsp:nvSpPr>
      <dsp:spPr>
        <a:xfrm>
          <a:off x="2396022" y="465511"/>
          <a:ext cx="968675"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Výkonný riaditeľ</a:t>
          </a:r>
        </a:p>
        <a:p>
          <a:pPr lvl="0" algn="ctr" defTabSz="400050">
            <a:lnSpc>
              <a:spcPct val="90000"/>
            </a:lnSpc>
            <a:spcBef>
              <a:spcPct val="0"/>
            </a:spcBef>
            <a:spcAft>
              <a:spcPct val="35000"/>
            </a:spcAft>
          </a:pPr>
          <a:r>
            <a:rPr lang="sk-SK" sz="900" b="1" kern="1200"/>
            <a:t>Ing. Jozef Pisoň</a:t>
          </a:r>
        </a:p>
      </dsp:txBody>
      <dsp:txXfrm>
        <a:off x="2396022" y="465511"/>
        <a:ext cx="968675" cy="484337"/>
      </dsp:txXfrm>
    </dsp:sp>
    <dsp:sp modelId="{8CDDFB38-06B2-45D3-8BB5-26AEB79DA03A}">
      <dsp:nvSpPr>
        <dsp:cNvPr id="0" name=""/>
        <dsp:cNvSpPr/>
      </dsp:nvSpPr>
      <dsp:spPr>
        <a:xfrm>
          <a:off x="4143" y="1153270"/>
          <a:ext cx="968675"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Manažér ľudských zdrojov</a:t>
          </a:r>
        </a:p>
        <a:p>
          <a:pPr lvl="0" algn="ctr" defTabSz="400050">
            <a:lnSpc>
              <a:spcPct val="90000"/>
            </a:lnSpc>
            <a:spcBef>
              <a:spcPct val="0"/>
            </a:spcBef>
            <a:spcAft>
              <a:spcPct val="35000"/>
            </a:spcAft>
          </a:pPr>
          <a:r>
            <a:rPr lang="sk-SK" sz="900" b="1" kern="1200"/>
            <a:t>Ing. Miroslav Palka</a:t>
          </a:r>
        </a:p>
      </dsp:txBody>
      <dsp:txXfrm>
        <a:off x="4143" y="1153270"/>
        <a:ext cx="968675" cy="484337"/>
      </dsp:txXfrm>
    </dsp:sp>
    <dsp:sp modelId="{D37B8F08-6B74-47E7-9171-5F9D7D0383F4}">
      <dsp:nvSpPr>
        <dsp:cNvPr id="0" name=""/>
        <dsp:cNvSpPr/>
      </dsp:nvSpPr>
      <dsp:spPr>
        <a:xfrm>
          <a:off x="1176241" y="1153270"/>
          <a:ext cx="968675"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Finančný riaditeľ</a:t>
          </a:r>
        </a:p>
        <a:p>
          <a:pPr lvl="0" algn="ctr" defTabSz="400050">
            <a:lnSpc>
              <a:spcPct val="90000"/>
            </a:lnSpc>
            <a:spcBef>
              <a:spcPct val="0"/>
            </a:spcBef>
            <a:spcAft>
              <a:spcPct val="35000"/>
            </a:spcAft>
          </a:pPr>
          <a:r>
            <a:rPr lang="sk-SK" sz="900" b="1" kern="1200"/>
            <a:t>Ing. Rudolf Latiak, MBA</a:t>
          </a:r>
        </a:p>
      </dsp:txBody>
      <dsp:txXfrm>
        <a:off x="1176241" y="1153270"/>
        <a:ext cx="968675" cy="484337"/>
      </dsp:txXfrm>
    </dsp:sp>
    <dsp:sp modelId="{83B32E48-2E72-4893-9180-5139D33ACE8A}">
      <dsp:nvSpPr>
        <dsp:cNvPr id="0" name=""/>
        <dsp:cNvSpPr/>
      </dsp:nvSpPr>
      <dsp:spPr>
        <a:xfrm>
          <a:off x="2348339" y="1153270"/>
          <a:ext cx="1064041"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Obchodný riaditeľ</a:t>
          </a:r>
        </a:p>
        <a:p>
          <a:pPr lvl="0" algn="ctr" defTabSz="400050">
            <a:lnSpc>
              <a:spcPct val="90000"/>
            </a:lnSpc>
            <a:spcBef>
              <a:spcPct val="0"/>
            </a:spcBef>
            <a:spcAft>
              <a:spcPct val="35000"/>
            </a:spcAft>
          </a:pPr>
          <a:r>
            <a:rPr lang="sk-SK" sz="900" b="1" kern="1200"/>
            <a:t>Ing. Vladimír Borsek</a:t>
          </a:r>
        </a:p>
      </dsp:txBody>
      <dsp:txXfrm>
        <a:off x="2348339" y="1153270"/>
        <a:ext cx="1064041" cy="484337"/>
      </dsp:txXfrm>
    </dsp:sp>
    <dsp:sp modelId="{BA6B545A-BEC6-4EC1-9642-82A495EFD7EB}">
      <dsp:nvSpPr>
        <dsp:cNvPr id="0" name=""/>
        <dsp:cNvSpPr/>
      </dsp:nvSpPr>
      <dsp:spPr>
        <a:xfrm>
          <a:off x="3615802" y="1153270"/>
          <a:ext cx="968675"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Výrobný riaditeľ</a:t>
          </a:r>
        </a:p>
        <a:p>
          <a:pPr lvl="0" algn="ctr" defTabSz="400050">
            <a:lnSpc>
              <a:spcPct val="90000"/>
            </a:lnSpc>
            <a:spcBef>
              <a:spcPct val="0"/>
            </a:spcBef>
            <a:spcAft>
              <a:spcPct val="35000"/>
            </a:spcAft>
          </a:pPr>
          <a:r>
            <a:rPr lang="sk-SK" sz="900" b="1" kern="1200"/>
            <a:t>Ing. Kamil Miklušičák</a:t>
          </a:r>
        </a:p>
      </dsp:txBody>
      <dsp:txXfrm>
        <a:off x="3615802" y="1153270"/>
        <a:ext cx="968675" cy="484337"/>
      </dsp:txXfrm>
    </dsp:sp>
    <dsp:sp modelId="{2C100F73-55FB-4D22-8E09-85381FDF940F}">
      <dsp:nvSpPr>
        <dsp:cNvPr id="0" name=""/>
        <dsp:cNvSpPr/>
      </dsp:nvSpPr>
      <dsp:spPr>
        <a:xfrm>
          <a:off x="4787900" y="1153270"/>
          <a:ext cx="968675" cy="48433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sk-SK" sz="900" b="1" kern="1200"/>
            <a:t>Technický riaditeľ</a:t>
          </a:r>
        </a:p>
        <a:p>
          <a:pPr lvl="0" algn="ctr" defTabSz="400050">
            <a:lnSpc>
              <a:spcPct val="90000"/>
            </a:lnSpc>
            <a:spcBef>
              <a:spcPct val="0"/>
            </a:spcBef>
            <a:spcAft>
              <a:spcPct val="35000"/>
            </a:spcAft>
          </a:pPr>
          <a:r>
            <a:rPr lang="sk-SK" sz="900" b="1" kern="1200"/>
            <a:t>Doc. Ing. Anton Trišč, PhD., MBA</a:t>
          </a:r>
        </a:p>
      </dsp:txBody>
      <dsp:txXfrm>
        <a:off x="4787900" y="1153270"/>
        <a:ext cx="968675" cy="48433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2173DB-4B8B-4A19-ADA3-D699989023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2853</Words>
  <Characters>16263</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HP</Company>
  <LinksUpToDate>false</LinksUpToDate>
  <CharactersWithSpaces>19078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Vida</dc:creator>
  <cp:lastModifiedBy>Gerekova Elena</cp:lastModifiedBy>
  <cp:revision>2</cp:revision>
  <cp:lastPrinted>2014-11-04T07:58:00Z</cp:lastPrinted>
  <dcterms:created xsi:type="dcterms:W3CDTF">2014-12-30T06:53:00Z</dcterms:created>
  <dcterms:modified xsi:type="dcterms:W3CDTF">2014-12-30T06:53:00Z</dcterms:modified>
</cp:coreProperties>
</file>