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C93" w:rsidRDefault="00D37090" w:rsidP="00D37090">
      <w:pPr>
        <w:spacing w:after="0" w:line="240" w:lineRule="auto"/>
        <w:rPr>
          <w:b/>
          <w:sz w:val="24"/>
          <w:szCs w:val="24"/>
          <w:u w:val="single"/>
        </w:rPr>
      </w:pPr>
      <w:r w:rsidRPr="00D37090">
        <w:rPr>
          <w:b/>
          <w:sz w:val="24"/>
          <w:szCs w:val="24"/>
          <w:u w:val="single"/>
        </w:rPr>
        <w:t>Správa kontrolóra obce Horné Mladonice</w:t>
      </w:r>
    </w:p>
    <w:p w:rsidR="00D37090" w:rsidRDefault="00D37090" w:rsidP="00D37090">
      <w:pPr>
        <w:spacing w:after="0" w:line="240" w:lineRule="auto"/>
        <w:jc w:val="both"/>
        <w:rPr>
          <w:b/>
          <w:sz w:val="24"/>
          <w:szCs w:val="24"/>
          <w:u w:val="single"/>
        </w:rPr>
      </w:pPr>
    </w:p>
    <w:p w:rsidR="00D37090" w:rsidRDefault="00D37090" w:rsidP="00D37090">
      <w:pPr>
        <w:spacing w:after="0" w:line="240" w:lineRule="auto"/>
        <w:jc w:val="both"/>
        <w:rPr>
          <w:b/>
          <w:sz w:val="24"/>
          <w:szCs w:val="24"/>
          <w:u w:val="single"/>
        </w:rPr>
      </w:pPr>
    </w:p>
    <w:p w:rsidR="00D37090" w:rsidRDefault="00D37090" w:rsidP="00D37090">
      <w:pPr>
        <w:spacing w:after="0" w:line="240" w:lineRule="auto"/>
        <w:jc w:val="both"/>
        <w:rPr>
          <w:sz w:val="24"/>
          <w:szCs w:val="24"/>
        </w:rPr>
      </w:pPr>
      <w:r w:rsidRPr="00D37090">
        <w:rPr>
          <w:sz w:val="24"/>
          <w:szCs w:val="24"/>
        </w:rPr>
        <w:t>Uskutočnila sa kontrola  účtovnej</w:t>
      </w:r>
      <w:r>
        <w:rPr>
          <w:sz w:val="24"/>
          <w:szCs w:val="24"/>
        </w:rPr>
        <w:t xml:space="preserve"> závierky účtovnej jednotky  Obce</w:t>
      </w:r>
      <w:r w:rsidRPr="00D3709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Horné Mladonice, ktorá obsahuje súvahu  k 31.12.2013, výkaz ziskov a strát za rok končiaci k uvedenému dátumu a poznámky, ktoré obsahujú prehľad významných účtovných zásad a účtovných metód a ďalšie vysvetľujúce informácie</w:t>
      </w:r>
    </w:p>
    <w:p w:rsidR="00D37090" w:rsidRDefault="00D37090" w:rsidP="00D37090">
      <w:pPr>
        <w:spacing w:after="0" w:line="240" w:lineRule="auto"/>
        <w:jc w:val="both"/>
        <w:rPr>
          <w:sz w:val="24"/>
          <w:szCs w:val="24"/>
        </w:rPr>
      </w:pPr>
    </w:p>
    <w:p w:rsidR="00D37090" w:rsidRPr="0093622D" w:rsidRDefault="00D37090" w:rsidP="00D37090">
      <w:pPr>
        <w:spacing w:after="0" w:line="240" w:lineRule="auto"/>
        <w:jc w:val="both"/>
        <w:rPr>
          <w:b/>
          <w:sz w:val="24"/>
          <w:szCs w:val="24"/>
        </w:rPr>
      </w:pPr>
      <w:r w:rsidRPr="0093622D">
        <w:rPr>
          <w:b/>
          <w:sz w:val="24"/>
          <w:szCs w:val="24"/>
        </w:rPr>
        <w:t>Zodpovednosť štatutárneho orgánu za účtovnú závierku</w:t>
      </w:r>
    </w:p>
    <w:p w:rsidR="00D37090" w:rsidRPr="0093622D" w:rsidRDefault="00D37090" w:rsidP="00D37090">
      <w:pPr>
        <w:spacing w:after="0" w:line="240" w:lineRule="auto"/>
        <w:jc w:val="both"/>
        <w:rPr>
          <w:b/>
          <w:sz w:val="24"/>
          <w:szCs w:val="24"/>
        </w:rPr>
      </w:pPr>
    </w:p>
    <w:p w:rsidR="00D37090" w:rsidRDefault="00D37090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Starostka obce je zodpovedná za zostavenie účtovnej závierky, ktorá poskytuje pravdivý a verný obraz v súlade so zákonom o účtovníctve č. 43/2002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v znení neskorších predpisov a za interné kontroly, ktoré štatutárny orgán považuje za potrebné pre zostavenie účtovnej závierky, ktorá neobsahuje nesprávnosti, či už v dôsledku podvodu alebo chyby.</w:t>
      </w:r>
    </w:p>
    <w:p w:rsidR="00D37090" w:rsidRDefault="00D37090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Starostka obce je tiež zodpovedná na dodržanie pravidiel rozpočtového hospodárenia,  podľa zákona č. 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46157A">
        <w:rPr>
          <w:sz w:val="24"/>
          <w:szCs w:val="24"/>
        </w:rPr>
        <w:t>v znení neskorších predpisov.</w:t>
      </w:r>
    </w:p>
    <w:p w:rsidR="0046157A" w:rsidRDefault="0046157A" w:rsidP="00D37090">
      <w:pPr>
        <w:spacing w:after="0" w:line="240" w:lineRule="auto"/>
        <w:jc w:val="both"/>
        <w:rPr>
          <w:sz w:val="24"/>
          <w:szCs w:val="24"/>
        </w:rPr>
      </w:pPr>
    </w:p>
    <w:p w:rsidR="0046157A" w:rsidRDefault="0046157A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Ja ako kontrolór obce som vykonala hĺbkovú kontrolu všetkých finančných dokladov, príjmov a výdavkov obce, skontrolované b</w:t>
      </w:r>
      <w:r w:rsidR="0093622D">
        <w:rPr>
          <w:sz w:val="24"/>
          <w:szCs w:val="24"/>
        </w:rPr>
        <w:t>oli všetky výkazy, stav majetku, jeho zaraďovanie do inventarizácie, viac krát v roku bol skontrolovaný fyzický i účtovný stav pokladne obce. Neboli zistené žiadne rozdiely alebo závažné účtovné chyby. Taktiež bolo skontrolované nakladanie z obecným majetkom, kde tiež neboli zistené žiadne chyba a podvody.</w:t>
      </w:r>
    </w:p>
    <w:p w:rsidR="0093622D" w:rsidRDefault="0093622D" w:rsidP="00D37090">
      <w:pPr>
        <w:spacing w:after="0" w:line="240" w:lineRule="auto"/>
        <w:jc w:val="both"/>
        <w:rPr>
          <w:sz w:val="24"/>
          <w:szCs w:val="24"/>
        </w:rPr>
      </w:pPr>
    </w:p>
    <w:p w:rsidR="0093622D" w:rsidRDefault="0093622D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hospodárila podľa schváleného rozpočtu, ktorý bol schválený Obecným zastupiteľstvom. Počas roka boli schvaľované zmeny rozpočtu uznesením OZ tak, ako to vyplýva zo zákona 385/2004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platných v SR pre územnú samosprávu v znení neskorších predpisov.</w:t>
      </w:r>
    </w:p>
    <w:p w:rsidR="002E0C70" w:rsidRDefault="002E0C70" w:rsidP="00D37090">
      <w:pPr>
        <w:spacing w:after="0" w:line="240" w:lineRule="auto"/>
        <w:jc w:val="both"/>
        <w:rPr>
          <w:sz w:val="24"/>
          <w:szCs w:val="24"/>
        </w:rPr>
      </w:pPr>
    </w:p>
    <w:p w:rsidR="002E0C70" w:rsidRDefault="002E0C70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 prístupných výkazov a zostáv bolo zistené, že tieto poskytujú dostatočný a vhodný základ pre stanovisko kontrolóra obce, ako aj poslancov a občanov obce Horné Mladonice.</w:t>
      </w:r>
    </w:p>
    <w:p w:rsidR="002E0C70" w:rsidRDefault="002E0C70" w:rsidP="00D37090">
      <w:pPr>
        <w:spacing w:after="0" w:line="240" w:lineRule="auto"/>
        <w:jc w:val="both"/>
        <w:rPr>
          <w:sz w:val="24"/>
          <w:szCs w:val="24"/>
        </w:rPr>
      </w:pPr>
    </w:p>
    <w:p w:rsidR="002E0C70" w:rsidRDefault="002E0C70" w:rsidP="00D3709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Stanovisko</w:t>
      </w:r>
    </w:p>
    <w:p w:rsidR="002E0C70" w:rsidRDefault="002E0C70" w:rsidP="00D37090">
      <w:pPr>
        <w:spacing w:after="0" w:line="240" w:lineRule="auto"/>
        <w:jc w:val="both"/>
        <w:rPr>
          <w:b/>
          <w:sz w:val="24"/>
          <w:szCs w:val="24"/>
        </w:rPr>
      </w:pPr>
    </w:p>
    <w:p w:rsidR="002E0C70" w:rsidRDefault="002E0C70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Podľa prístupných dokladov účtovná závierka poskytuje vo všetkých významných súvislostiach pravdivý a verný obraz finančnej situácie obce Horné Mladonice k 31.12.2013 a výsledky hospodárenia boli v súlade so zákonom o účtovníctve.</w:t>
      </w:r>
    </w:p>
    <w:p w:rsidR="002E0C70" w:rsidRPr="002E0C70" w:rsidRDefault="002E0C70" w:rsidP="00D37090">
      <w:pPr>
        <w:spacing w:after="0" w:line="240" w:lineRule="auto"/>
        <w:jc w:val="both"/>
        <w:rPr>
          <w:b/>
          <w:sz w:val="24"/>
          <w:szCs w:val="24"/>
        </w:rPr>
      </w:pPr>
    </w:p>
    <w:p w:rsidR="002E0C70" w:rsidRDefault="002E0C70" w:rsidP="00D37090">
      <w:pPr>
        <w:spacing w:after="0" w:line="240" w:lineRule="auto"/>
        <w:jc w:val="both"/>
        <w:rPr>
          <w:b/>
          <w:sz w:val="24"/>
          <w:szCs w:val="24"/>
        </w:rPr>
      </w:pPr>
      <w:r w:rsidRPr="002E0C70">
        <w:rPr>
          <w:b/>
          <w:sz w:val="24"/>
          <w:szCs w:val="24"/>
        </w:rPr>
        <w:t>Správa o ďalších požiadavkách zákonov a</w:t>
      </w:r>
      <w:r>
        <w:rPr>
          <w:b/>
          <w:sz w:val="24"/>
          <w:szCs w:val="24"/>
        </w:rPr>
        <w:t> </w:t>
      </w:r>
      <w:r w:rsidRPr="002E0C70">
        <w:rPr>
          <w:b/>
          <w:sz w:val="24"/>
          <w:szCs w:val="24"/>
        </w:rPr>
        <w:t>predpisov</w:t>
      </w:r>
    </w:p>
    <w:p w:rsidR="002E0C70" w:rsidRDefault="002E0C70" w:rsidP="00D37090">
      <w:pPr>
        <w:spacing w:after="0" w:line="240" w:lineRule="auto"/>
        <w:jc w:val="both"/>
        <w:rPr>
          <w:b/>
          <w:sz w:val="24"/>
          <w:szCs w:val="24"/>
        </w:rPr>
      </w:pPr>
    </w:p>
    <w:p w:rsidR="0093622D" w:rsidRDefault="002E0C70" w:rsidP="00D37090">
      <w:pPr>
        <w:spacing w:after="0" w:line="240" w:lineRule="auto"/>
        <w:jc w:val="both"/>
        <w:rPr>
          <w:sz w:val="24"/>
          <w:szCs w:val="24"/>
        </w:rPr>
      </w:pPr>
      <w:r w:rsidRPr="002E0C70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overenia rozpočtového hospodárenia vykazovaného v poznámkach Obce Horné Mladonice uvádzam, že neboli zistené žiadne porušenie zákona o účtovníctve, ktoré by spochybňovali vykázané skutočnosti vo výkazoch, ako ani v rozpočtovom hospodárstve o</w:t>
      </w:r>
      <w:r w:rsidR="00BE384B">
        <w:rPr>
          <w:sz w:val="24"/>
          <w:szCs w:val="24"/>
        </w:rPr>
        <w:t>bce.</w:t>
      </w:r>
    </w:p>
    <w:p w:rsidR="00BE384B" w:rsidRDefault="00BE384B" w:rsidP="00D3709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v účtovnej závierke súhlasí so skutočných stavom hospodárenia na účtoch a v pokladne. Obec účtovný rok ukončila so ziskovým  výsledkom hospodárenia.</w:t>
      </w:r>
    </w:p>
    <w:p w:rsidR="00BE384B" w:rsidRDefault="00BE384B" w:rsidP="00D37090">
      <w:pPr>
        <w:spacing w:after="0" w:line="240" w:lineRule="auto"/>
        <w:jc w:val="both"/>
        <w:rPr>
          <w:sz w:val="24"/>
          <w:szCs w:val="24"/>
        </w:rPr>
      </w:pPr>
    </w:p>
    <w:p w:rsidR="00BE384B" w:rsidRDefault="00BE384B" w:rsidP="00BE384B">
      <w:pPr>
        <w:tabs>
          <w:tab w:val="left" w:pos="543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Horných Mladoniciach 30.06.2014         </w:t>
      </w:r>
      <w:r w:rsidR="00AE1CC4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Mgr.</w:t>
      </w:r>
      <w:r w:rsidR="00AE1C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Lucia </w:t>
      </w:r>
      <w:proofErr w:type="spellStart"/>
      <w:r>
        <w:rPr>
          <w:sz w:val="24"/>
          <w:szCs w:val="24"/>
        </w:rPr>
        <w:t>Sedmáková</w:t>
      </w:r>
      <w:proofErr w:type="spellEnd"/>
      <w:r>
        <w:rPr>
          <w:sz w:val="24"/>
          <w:szCs w:val="24"/>
        </w:rPr>
        <w:t>, hlavná kontrolórka obce</w:t>
      </w:r>
    </w:p>
    <w:p w:rsidR="00BE384B" w:rsidRPr="002E0C70" w:rsidRDefault="00BE384B" w:rsidP="00D37090">
      <w:pPr>
        <w:spacing w:after="0" w:line="240" w:lineRule="auto"/>
        <w:jc w:val="both"/>
        <w:rPr>
          <w:sz w:val="24"/>
          <w:szCs w:val="24"/>
        </w:rPr>
      </w:pPr>
    </w:p>
    <w:sectPr w:rsidR="00BE384B" w:rsidRPr="002E0C70" w:rsidSect="00995C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D37090"/>
    <w:rsid w:val="002522F6"/>
    <w:rsid w:val="002E0C70"/>
    <w:rsid w:val="0046157A"/>
    <w:rsid w:val="0093622D"/>
    <w:rsid w:val="00995C93"/>
    <w:rsid w:val="00AE1CC4"/>
    <w:rsid w:val="00BE384B"/>
    <w:rsid w:val="00D37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C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HorneMladonice</dc:creator>
  <cp:keywords/>
  <dc:description/>
  <cp:lastModifiedBy>HorneMladonice</cp:lastModifiedBy>
  <cp:revision>6</cp:revision>
  <cp:lastPrinted>2014-12-29T19:58:00Z</cp:lastPrinted>
  <dcterms:created xsi:type="dcterms:W3CDTF">2014-12-23T09:03:00Z</dcterms:created>
  <dcterms:modified xsi:type="dcterms:W3CDTF">2014-12-29T19:59:00Z</dcterms:modified>
</cp:coreProperties>
</file>