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0830" w:rsidRDefault="00F65F3E" w:rsidP="00CC0830">
      <w:pPr>
        <w:rPr>
          <w:rFonts w:ascii="Times New Roman" w:hAnsi="Times New Roman" w:cs="Times New Roman"/>
          <w:b/>
          <w:bCs/>
          <w:sz w:val="28"/>
        </w:rPr>
      </w:pPr>
      <w:r>
        <w:rPr>
          <w:rFonts w:ascii="Times New Roman" w:hAnsi="Times New Roman" w:cs="Times New Roman"/>
          <w:b/>
          <w:bCs/>
          <w:noProof/>
          <w:sz w:val="28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1729106</wp:posOffset>
            </wp:positionH>
            <wp:positionV relativeFrom="paragraph">
              <wp:posOffset>271780</wp:posOffset>
            </wp:positionV>
            <wp:extent cx="2305050" cy="2630257"/>
            <wp:effectExtent l="19050" t="0" r="0" b="0"/>
            <wp:wrapNone/>
            <wp:docPr id="1" name="Obrázok 0" descr="Pongracovce er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ngracovce erb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305050" cy="26302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B74F0" w:rsidRDefault="000B74F0" w:rsidP="000B74F0">
      <w:pPr>
        <w:rPr>
          <w:rFonts w:ascii="Times New Roman" w:hAnsi="Times New Roman" w:cs="Times New Roman"/>
          <w:b/>
          <w:bCs/>
          <w:sz w:val="28"/>
        </w:rPr>
      </w:pPr>
    </w:p>
    <w:p w:rsidR="000B74F0" w:rsidRDefault="000B74F0" w:rsidP="000B74F0">
      <w:pPr>
        <w:rPr>
          <w:rFonts w:ascii="Times New Roman" w:hAnsi="Times New Roman" w:cs="Times New Roman"/>
          <w:b/>
          <w:bCs/>
          <w:sz w:val="28"/>
        </w:rPr>
      </w:pPr>
    </w:p>
    <w:p w:rsidR="000B74F0" w:rsidRDefault="000B74F0" w:rsidP="000B74F0">
      <w:pPr>
        <w:rPr>
          <w:rFonts w:ascii="Times New Roman" w:hAnsi="Times New Roman" w:cs="Times New Roman"/>
          <w:b/>
          <w:bCs/>
          <w:sz w:val="28"/>
        </w:rPr>
      </w:pPr>
    </w:p>
    <w:p w:rsidR="000B74F0" w:rsidRDefault="000B74F0" w:rsidP="000B74F0">
      <w:pPr>
        <w:rPr>
          <w:rFonts w:ascii="Times New Roman" w:hAnsi="Times New Roman" w:cs="Times New Roman"/>
          <w:b/>
          <w:bCs/>
          <w:sz w:val="28"/>
        </w:rPr>
      </w:pPr>
    </w:p>
    <w:p w:rsidR="000B74F0" w:rsidRDefault="000B74F0" w:rsidP="000B74F0">
      <w:pPr>
        <w:rPr>
          <w:rFonts w:ascii="Times New Roman" w:hAnsi="Times New Roman" w:cs="Times New Roman"/>
          <w:b/>
          <w:bCs/>
          <w:sz w:val="28"/>
        </w:rPr>
      </w:pPr>
    </w:p>
    <w:p w:rsidR="000B74F0" w:rsidRDefault="000B74F0" w:rsidP="000B74F0">
      <w:pPr>
        <w:rPr>
          <w:rFonts w:ascii="Times New Roman" w:hAnsi="Times New Roman" w:cs="Times New Roman"/>
          <w:b/>
          <w:bCs/>
          <w:sz w:val="28"/>
        </w:rPr>
      </w:pPr>
    </w:p>
    <w:p w:rsidR="000B74F0" w:rsidRDefault="000B74F0" w:rsidP="000B74F0">
      <w:pPr>
        <w:rPr>
          <w:rFonts w:ascii="Times New Roman" w:hAnsi="Times New Roman" w:cs="Times New Roman"/>
          <w:b/>
          <w:bCs/>
          <w:sz w:val="28"/>
        </w:rPr>
      </w:pPr>
    </w:p>
    <w:p w:rsidR="000B74F0" w:rsidRDefault="000B74F0" w:rsidP="000B74F0">
      <w:pPr>
        <w:rPr>
          <w:rFonts w:ascii="Times New Roman" w:hAnsi="Times New Roman" w:cs="Times New Roman"/>
          <w:b/>
          <w:bCs/>
          <w:sz w:val="28"/>
        </w:rPr>
      </w:pPr>
    </w:p>
    <w:p w:rsidR="000B74F0" w:rsidRDefault="000B74F0" w:rsidP="000B74F0">
      <w:pPr>
        <w:rPr>
          <w:rFonts w:ascii="Times New Roman" w:hAnsi="Times New Roman" w:cs="Times New Roman"/>
          <w:b/>
          <w:bCs/>
          <w:sz w:val="28"/>
        </w:rPr>
      </w:pPr>
    </w:p>
    <w:p w:rsidR="00D82892" w:rsidRDefault="00D82892" w:rsidP="000B74F0">
      <w:pPr>
        <w:rPr>
          <w:rFonts w:ascii="Times New Roman" w:hAnsi="Times New Roman" w:cs="Times New Roman"/>
          <w:b/>
          <w:bCs/>
          <w:sz w:val="28"/>
        </w:rPr>
      </w:pPr>
    </w:p>
    <w:p w:rsidR="00D82892" w:rsidRDefault="00D82892" w:rsidP="000B74F0">
      <w:pPr>
        <w:rPr>
          <w:rFonts w:ascii="Times New Roman" w:hAnsi="Times New Roman" w:cs="Times New Roman"/>
          <w:b/>
          <w:bCs/>
          <w:sz w:val="28"/>
        </w:rPr>
      </w:pPr>
    </w:p>
    <w:p w:rsidR="000B74F0" w:rsidRPr="000B74F0" w:rsidRDefault="000B74F0" w:rsidP="00F65F3E">
      <w:pPr>
        <w:jc w:val="center"/>
        <w:rPr>
          <w:rFonts w:ascii="Times New Roman" w:hAnsi="Times New Roman" w:cs="Times New Roman"/>
          <w:b/>
          <w:bCs/>
          <w:i/>
          <w:sz w:val="40"/>
          <w:szCs w:val="40"/>
        </w:rPr>
      </w:pPr>
      <w:r>
        <w:rPr>
          <w:rFonts w:ascii="Times New Roman" w:hAnsi="Times New Roman" w:cs="Times New Roman"/>
          <w:b/>
          <w:bCs/>
          <w:i/>
          <w:sz w:val="40"/>
          <w:szCs w:val="40"/>
        </w:rPr>
        <w:t>OBEC PONGRÁCOVCE</w:t>
      </w:r>
    </w:p>
    <w:p w:rsidR="00F65F3E" w:rsidRDefault="00F65F3E" w:rsidP="000B74F0">
      <w:pPr>
        <w:rPr>
          <w:rFonts w:ascii="Times New Roman" w:hAnsi="Times New Roman" w:cs="Times New Roman"/>
          <w:b/>
          <w:bCs/>
          <w:sz w:val="28"/>
        </w:rPr>
      </w:pPr>
    </w:p>
    <w:p w:rsidR="000B74F0" w:rsidRPr="000B74F0" w:rsidRDefault="000B74F0" w:rsidP="00F65F3E">
      <w:pPr>
        <w:jc w:val="center"/>
        <w:rPr>
          <w:rFonts w:ascii="Times New Roman" w:hAnsi="Times New Roman" w:cs="Times New Roman"/>
          <w:b/>
          <w:bCs/>
          <w:i/>
          <w:sz w:val="40"/>
          <w:szCs w:val="40"/>
        </w:rPr>
      </w:pPr>
      <w:r w:rsidRPr="000B74F0">
        <w:rPr>
          <w:rFonts w:ascii="Times New Roman" w:hAnsi="Times New Roman" w:cs="Times New Roman"/>
          <w:b/>
          <w:bCs/>
          <w:i/>
          <w:sz w:val="40"/>
          <w:szCs w:val="40"/>
        </w:rPr>
        <w:t>VÝROČNÁ SPRÁVA ZA ROK 2013</w:t>
      </w:r>
    </w:p>
    <w:p w:rsidR="000B74F0" w:rsidRDefault="000B74F0" w:rsidP="000B74F0">
      <w:pPr>
        <w:jc w:val="center"/>
        <w:rPr>
          <w:rFonts w:ascii="Times New Roman" w:hAnsi="Times New Roman" w:cs="Times New Roman"/>
          <w:b/>
          <w:bCs/>
          <w:sz w:val="28"/>
        </w:rPr>
      </w:pPr>
    </w:p>
    <w:p w:rsidR="000B74F0" w:rsidRDefault="000B74F0" w:rsidP="00CC0830">
      <w:pPr>
        <w:rPr>
          <w:rFonts w:ascii="Times New Roman" w:hAnsi="Times New Roman" w:cs="Times New Roman"/>
          <w:b/>
          <w:bCs/>
          <w:sz w:val="28"/>
        </w:rPr>
      </w:pPr>
    </w:p>
    <w:p w:rsidR="000B74F0" w:rsidRDefault="000B74F0" w:rsidP="00CC0830">
      <w:pPr>
        <w:rPr>
          <w:rFonts w:ascii="Times New Roman" w:hAnsi="Times New Roman" w:cs="Times New Roman"/>
          <w:b/>
          <w:bCs/>
          <w:sz w:val="28"/>
        </w:rPr>
      </w:pPr>
    </w:p>
    <w:p w:rsidR="000B74F0" w:rsidRDefault="000B74F0" w:rsidP="00CC0830">
      <w:pPr>
        <w:rPr>
          <w:rFonts w:ascii="Times New Roman" w:hAnsi="Times New Roman" w:cs="Times New Roman"/>
          <w:b/>
          <w:bCs/>
          <w:sz w:val="28"/>
        </w:rPr>
      </w:pPr>
    </w:p>
    <w:p w:rsidR="000B74F0" w:rsidRDefault="000B74F0" w:rsidP="00CC0830">
      <w:pPr>
        <w:rPr>
          <w:rFonts w:ascii="Times New Roman" w:hAnsi="Times New Roman" w:cs="Times New Roman"/>
          <w:b/>
          <w:bCs/>
          <w:sz w:val="28"/>
        </w:rPr>
      </w:pPr>
    </w:p>
    <w:p w:rsidR="000B74F0" w:rsidRDefault="000B74F0" w:rsidP="00CC0830">
      <w:pPr>
        <w:rPr>
          <w:rFonts w:ascii="Times New Roman" w:hAnsi="Times New Roman" w:cs="Times New Roman"/>
          <w:b/>
          <w:bCs/>
          <w:sz w:val="28"/>
        </w:rPr>
      </w:pPr>
    </w:p>
    <w:p w:rsidR="00D82892" w:rsidRDefault="00D82892" w:rsidP="00CC0830">
      <w:pPr>
        <w:rPr>
          <w:rFonts w:ascii="Times New Roman" w:hAnsi="Times New Roman" w:cs="Times New Roman"/>
          <w:b/>
          <w:bCs/>
          <w:sz w:val="28"/>
        </w:rPr>
      </w:pPr>
    </w:p>
    <w:p w:rsidR="000B74F0" w:rsidRPr="000B74F0" w:rsidRDefault="000B74F0" w:rsidP="00CC0830">
      <w:pPr>
        <w:rPr>
          <w:rFonts w:ascii="Times New Roman" w:hAnsi="Times New Roman" w:cs="Times New Roman"/>
          <w:bCs/>
          <w:sz w:val="28"/>
        </w:rPr>
      </w:pPr>
      <w:r>
        <w:rPr>
          <w:rFonts w:ascii="Times New Roman" w:hAnsi="Times New Roman" w:cs="Times New Roman"/>
          <w:bCs/>
          <w:sz w:val="28"/>
        </w:rPr>
        <w:t xml:space="preserve">Vypracovala: Mgr. Mária </w:t>
      </w:r>
      <w:proofErr w:type="spellStart"/>
      <w:r>
        <w:rPr>
          <w:rFonts w:ascii="Times New Roman" w:hAnsi="Times New Roman" w:cs="Times New Roman"/>
          <w:bCs/>
          <w:sz w:val="28"/>
        </w:rPr>
        <w:t>Matlochová</w:t>
      </w:r>
      <w:proofErr w:type="spellEnd"/>
    </w:p>
    <w:p w:rsidR="000B74F0" w:rsidRDefault="000B74F0" w:rsidP="00CC0830">
      <w:pPr>
        <w:rPr>
          <w:rFonts w:ascii="Times New Roman" w:hAnsi="Times New Roman" w:cs="Times New Roman"/>
          <w:b/>
          <w:bCs/>
          <w:sz w:val="28"/>
        </w:rPr>
      </w:pPr>
    </w:p>
    <w:p w:rsidR="000B74F0" w:rsidRDefault="00C939D8" w:rsidP="00CC0830">
      <w:pPr>
        <w:rPr>
          <w:rFonts w:ascii="Times New Roman" w:hAnsi="Times New Roman" w:cs="Times New Roman"/>
          <w:b/>
          <w:bCs/>
          <w:sz w:val="28"/>
        </w:rPr>
      </w:pPr>
      <w:r>
        <w:rPr>
          <w:rFonts w:ascii="Times New Roman" w:hAnsi="Times New Roman" w:cs="Times New Roman"/>
          <w:b/>
          <w:bCs/>
          <w:sz w:val="28"/>
        </w:rPr>
        <w:lastRenderedPageBreak/>
        <w:t>HISTÓRIA OBCE</w:t>
      </w:r>
    </w:p>
    <w:p w:rsidR="000B74F0" w:rsidRPr="00EA63D1" w:rsidRDefault="000B74F0" w:rsidP="00EA63D1">
      <w:pPr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0B10A1" w:rsidRDefault="000B74F0" w:rsidP="00EA7DE4">
      <w:pPr>
        <w:jc w:val="both"/>
        <w:rPr>
          <w:rFonts w:ascii="Times New Roman" w:hAnsi="Times New Roman" w:cs="Times New Roman"/>
          <w:sz w:val="28"/>
          <w:szCs w:val="28"/>
        </w:rPr>
      </w:pPr>
      <w:r w:rsidRPr="00EA63D1">
        <w:rPr>
          <w:rFonts w:ascii="Times New Roman" w:hAnsi="Times New Roman" w:cs="Times New Roman"/>
          <w:sz w:val="28"/>
          <w:szCs w:val="28"/>
        </w:rPr>
        <w:tab/>
      </w:r>
      <w:r w:rsidR="00C939D8">
        <w:rPr>
          <w:rFonts w:ascii="Times New Roman" w:hAnsi="Times New Roman" w:cs="Times New Roman"/>
          <w:sz w:val="28"/>
          <w:szCs w:val="28"/>
        </w:rPr>
        <w:t xml:space="preserve">Obec Pongrácovce je situovaná severovýchodne od Spišského hradu. </w:t>
      </w:r>
      <w:r w:rsidRPr="00EA63D1">
        <w:rPr>
          <w:rFonts w:ascii="Times New Roman" w:hAnsi="Times New Roman" w:cs="Times New Roman"/>
          <w:sz w:val="28"/>
          <w:szCs w:val="28"/>
        </w:rPr>
        <w:t xml:space="preserve">Prvá písomná zmienka o obci  je z roku 1297. Osadu Pongrácovce založil </w:t>
      </w:r>
      <w:proofErr w:type="spellStart"/>
      <w:r w:rsidRPr="00EA63D1">
        <w:rPr>
          <w:rFonts w:ascii="Times New Roman" w:hAnsi="Times New Roman" w:cs="Times New Roman"/>
          <w:sz w:val="28"/>
          <w:szCs w:val="28"/>
        </w:rPr>
        <w:t>Pongrác</w:t>
      </w:r>
      <w:proofErr w:type="spellEnd"/>
      <w:r w:rsidRPr="00EA63D1">
        <w:rPr>
          <w:rFonts w:ascii="Times New Roman" w:hAnsi="Times New Roman" w:cs="Times New Roman"/>
          <w:sz w:val="28"/>
          <w:szCs w:val="28"/>
        </w:rPr>
        <w:t xml:space="preserve">, syn </w:t>
      </w:r>
      <w:proofErr w:type="spellStart"/>
      <w:r w:rsidRPr="00EA63D1">
        <w:rPr>
          <w:rFonts w:ascii="Times New Roman" w:hAnsi="Times New Roman" w:cs="Times New Roman"/>
          <w:sz w:val="28"/>
          <w:szCs w:val="28"/>
        </w:rPr>
        <w:t>Fiocha</w:t>
      </w:r>
      <w:proofErr w:type="spellEnd"/>
      <w:r w:rsidRPr="00EA63D1">
        <w:rPr>
          <w:rFonts w:ascii="Times New Roman" w:hAnsi="Times New Roman" w:cs="Times New Roman"/>
          <w:sz w:val="28"/>
          <w:szCs w:val="28"/>
        </w:rPr>
        <w:t>, ktorý patril k vyššej spišskej šľachte.</w:t>
      </w:r>
      <w:r w:rsidR="00EA7DE4">
        <w:rPr>
          <w:rFonts w:ascii="Times New Roman" w:hAnsi="Times New Roman" w:cs="Times New Roman"/>
          <w:sz w:val="28"/>
          <w:szCs w:val="28"/>
        </w:rPr>
        <w:t xml:space="preserve"> </w:t>
      </w:r>
      <w:r w:rsidR="00C939D8">
        <w:rPr>
          <w:rFonts w:ascii="Times New Roman" w:hAnsi="Times New Roman" w:cs="Times New Roman"/>
          <w:sz w:val="28"/>
          <w:szCs w:val="28"/>
        </w:rPr>
        <w:t xml:space="preserve">Ďalšími vlastníkmi v Pongrácovciach bol syn </w:t>
      </w:r>
      <w:proofErr w:type="spellStart"/>
      <w:r w:rsidR="00C939D8">
        <w:rPr>
          <w:rFonts w:ascii="Times New Roman" w:hAnsi="Times New Roman" w:cs="Times New Roman"/>
          <w:sz w:val="28"/>
          <w:szCs w:val="28"/>
        </w:rPr>
        <w:t>Pongráca</w:t>
      </w:r>
      <w:proofErr w:type="spellEnd"/>
      <w:r w:rsidR="00C939D8">
        <w:rPr>
          <w:rFonts w:ascii="Times New Roman" w:hAnsi="Times New Roman" w:cs="Times New Roman"/>
          <w:sz w:val="28"/>
          <w:szCs w:val="28"/>
        </w:rPr>
        <w:t xml:space="preserve"> magister Bartolomej, kastelán Spišského hradu a jeho syn Ján, ktorý v r. 1346 daroval polovicu osady Kapitule výmenou za vlastný hrob v Kaplnke Panny Márie v kostole sv. Martina, kde je pravdepodobne pochovaný. V 15. st. sa majetok v Pongrácovciach dostal do rúk vlastníkov </w:t>
      </w:r>
      <w:proofErr w:type="spellStart"/>
      <w:r w:rsidR="00C939D8">
        <w:rPr>
          <w:rFonts w:ascii="Times New Roman" w:hAnsi="Times New Roman" w:cs="Times New Roman"/>
          <w:sz w:val="28"/>
          <w:szCs w:val="28"/>
        </w:rPr>
        <w:t>Polankyovcov</w:t>
      </w:r>
      <w:proofErr w:type="spellEnd"/>
      <w:r w:rsidR="00C939D8">
        <w:rPr>
          <w:rFonts w:ascii="Times New Roman" w:hAnsi="Times New Roman" w:cs="Times New Roman"/>
          <w:sz w:val="28"/>
          <w:szCs w:val="28"/>
        </w:rPr>
        <w:t xml:space="preserve">. V 16. st. získal Pongrácovce Ján </w:t>
      </w:r>
      <w:proofErr w:type="spellStart"/>
      <w:r w:rsidR="00C939D8">
        <w:rPr>
          <w:rFonts w:ascii="Times New Roman" w:hAnsi="Times New Roman" w:cs="Times New Roman"/>
          <w:sz w:val="28"/>
          <w:szCs w:val="28"/>
        </w:rPr>
        <w:t>Horváth-Kiserich</w:t>
      </w:r>
      <w:proofErr w:type="spellEnd"/>
      <w:r w:rsidR="00C939D8">
        <w:rPr>
          <w:rFonts w:ascii="Times New Roman" w:hAnsi="Times New Roman" w:cs="Times New Roman"/>
          <w:sz w:val="28"/>
          <w:szCs w:val="28"/>
        </w:rPr>
        <w:t xml:space="preserve">, neskôr známy pod menom </w:t>
      </w:r>
      <w:proofErr w:type="spellStart"/>
      <w:r w:rsidR="00C939D8">
        <w:rPr>
          <w:rFonts w:ascii="Times New Roman" w:hAnsi="Times New Roman" w:cs="Times New Roman"/>
          <w:sz w:val="28"/>
          <w:szCs w:val="28"/>
        </w:rPr>
        <w:t>Kakaš</w:t>
      </w:r>
      <w:proofErr w:type="spellEnd"/>
      <w:r w:rsidR="00C939D8">
        <w:rPr>
          <w:rFonts w:ascii="Times New Roman" w:hAnsi="Times New Roman" w:cs="Times New Roman"/>
          <w:sz w:val="28"/>
          <w:szCs w:val="28"/>
        </w:rPr>
        <w:t xml:space="preserve"> z </w:t>
      </w:r>
      <w:proofErr w:type="spellStart"/>
      <w:r w:rsidR="00C939D8">
        <w:rPr>
          <w:rFonts w:ascii="Times New Roman" w:hAnsi="Times New Roman" w:cs="Times New Roman"/>
          <w:sz w:val="28"/>
          <w:szCs w:val="28"/>
        </w:rPr>
        <w:t>Lomnic</w:t>
      </w:r>
      <w:proofErr w:type="spellEnd"/>
      <w:r w:rsidR="00C939D8">
        <w:rPr>
          <w:rFonts w:ascii="Times New Roman" w:hAnsi="Times New Roman" w:cs="Times New Roman"/>
          <w:sz w:val="28"/>
          <w:szCs w:val="28"/>
        </w:rPr>
        <w:t xml:space="preserve">, v r. 1511 – 1544 spišský prepošt, ktorý odpadol od katolíckej viery. </w:t>
      </w:r>
      <w:proofErr w:type="spellStart"/>
      <w:r w:rsidR="00C939D8">
        <w:rPr>
          <w:rFonts w:ascii="Times New Roman" w:hAnsi="Times New Roman" w:cs="Times New Roman"/>
          <w:sz w:val="28"/>
          <w:szCs w:val="28"/>
        </w:rPr>
        <w:t>Horváthovci</w:t>
      </w:r>
      <w:proofErr w:type="spellEnd"/>
      <w:r w:rsidR="00C939D8">
        <w:rPr>
          <w:rFonts w:ascii="Times New Roman" w:hAnsi="Times New Roman" w:cs="Times New Roman"/>
          <w:sz w:val="28"/>
          <w:szCs w:val="28"/>
        </w:rPr>
        <w:t xml:space="preserve"> vlastnili väčšie či menšie podiely v Pongrácovciach ešte v 18. st. V druhej polovici 18. st. kúpil časť majetkov v Pongrácovciach spišský kanonik Ján </w:t>
      </w:r>
      <w:proofErr w:type="spellStart"/>
      <w:r w:rsidR="00C939D8">
        <w:rPr>
          <w:rFonts w:ascii="Times New Roman" w:hAnsi="Times New Roman" w:cs="Times New Roman"/>
          <w:sz w:val="28"/>
          <w:szCs w:val="28"/>
        </w:rPr>
        <w:t>Feja</w:t>
      </w:r>
      <w:proofErr w:type="spellEnd"/>
      <w:r w:rsidR="00C939D8">
        <w:rPr>
          <w:rFonts w:ascii="Times New Roman" w:hAnsi="Times New Roman" w:cs="Times New Roman"/>
          <w:sz w:val="28"/>
          <w:szCs w:val="28"/>
        </w:rPr>
        <w:t xml:space="preserve">. Rodina </w:t>
      </w:r>
      <w:proofErr w:type="spellStart"/>
      <w:r w:rsidR="00C939D8">
        <w:rPr>
          <w:rFonts w:ascii="Times New Roman" w:hAnsi="Times New Roman" w:cs="Times New Roman"/>
          <w:sz w:val="28"/>
          <w:szCs w:val="28"/>
        </w:rPr>
        <w:t>Fejovcov</w:t>
      </w:r>
      <w:proofErr w:type="spellEnd"/>
      <w:r w:rsidR="00C939D8">
        <w:rPr>
          <w:rFonts w:ascii="Times New Roman" w:hAnsi="Times New Roman" w:cs="Times New Roman"/>
          <w:sz w:val="28"/>
          <w:szCs w:val="28"/>
        </w:rPr>
        <w:t xml:space="preserve"> si však majetok dlho neudržala, odkúpili ho </w:t>
      </w:r>
      <w:proofErr w:type="spellStart"/>
      <w:r w:rsidR="00C939D8">
        <w:rPr>
          <w:rFonts w:ascii="Times New Roman" w:hAnsi="Times New Roman" w:cs="Times New Roman"/>
          <w:sz w:val="28"/>
          <w:szCs w:val="28"/>
        </w:rPr>
        <w:t>Andaházyovci</w:t>
      </w:r>
      <w:proofErr w:type="spellEnd"/>
      <w:r w:rsidR="00C939D8">
        <w:rPr>
          <w:rFonts w:ascii="Times New Roman" w:hAnsi="Times New Roman" w:cs="Times New Roman"/>
          <w:sz w:val="28"/>
          <w:szCs w:val="28"/>
        </w:rPr>
        <w:t>, ktorí ho v r. 1904 predali miestnym gazdom.</w:t>
      </w:r>
    </w:p>
    <w:p w:rsidR="00EA63D1" w:rsidRDefault="00EA63D1" w:rsidP="008E778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A63D1">
        <w:rPr>
          <w:rFonts w:ascii="Times New Roman" w:hAnsi="Times New Roman" w:cs="Times New Roman"/>
          <w:sz w:val="28"/>
          <w:szCs w:val="28"/>
        </w:rPr>
        <w:t xml:space="preserve">Z hľadiska urbanizmu sa obec vyvinula po stranách </w:t>
      </w:r>
      <w:proofErr w:type="spellStart"/>
      <w:r w:rsidRPr="00EA63D1">
        <w:rPr>
          <w:rFonts w:ascii="Times New Roman" w:hAnsi="Times New Roman" w:cs="Times New Roman"/>
          <w:sz w:val="28"/>
          <w:szCs w:val="28"/>
        </w:rPr>
        <w:t>Pongrácovského</w:t>
      </w:r>
      <w:proofErr w:type="spellEnd"/>
      <w:r w:rsidRPr="00EA63D1">
        <w:rPr>
          <w:rFonts w:ascii="Times New Roman" w:hAnsi="Times New Roman" w:cs="Times New Roman"/>
          <w:sz w:val="28"/>
          <w:szCs w:val="28"/>
        </w:rPr>
        <w:t xml:space="preserve"> potoka. Pôvodne cez obec prechádzala cesta miestneho významu vedúca do Poľanoviec.  Súčasná cesta do Pongrácoviec od hlavnej cesty I. triedy Levoča – Prešov z lokality Šarvanec sa vyvinula až okolo polovice 19. storočia.</w:t>
      </w:r>
      <w:r w:rsidR="000B10A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B10A1" w:rsidRDefault="000B10A1" w:rsidP="00EA7DE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V obci sa nachádza rímsko-katolícky kostol sv.</w:t>
      </w:r>
      <w:r w:rsidR="00AF005C">
        <w:rPr>
          <w:rFonts w:ascii="Times New Roman" w:hAnsi="Times New Roman" w:cs="Times New Roman"/>
          <w:sz w:val="28"/>
          <w:szCs w:val="28"/>
        </w:rPr>
        <w:t xml:space="preserve"> Stanislava a kaplnka sv. Jána </w:t>
      </w:r>
      <w:proofErr w:type="spellStart"/>
      <w:r w:rsidR="00AF005C">
        <w:rPr>
          <w:rFonts w:ascii="Times New Roman" w:hAnsi="Times New Roman" w:cs="Times New Roman"/>
          <w:sz w:val="28"/>
          <w:szCs w:val="28"/>
        </w:rPr>
        <w:t>Nepomuckého</w:t>
      </w:r>
      <w:proofErr w:type="spellEnd"/>
      <w:r w:rsidR="00AF005C">
        <w:rPr>
          <w:rFonts w:ascii="Times New Roman" w:hAnsi="Times New Roman" w:cs="Times New Roman"/>
          <w:sz w:val="28"/>
          <w:szCs w:val="28"/>
        </w:rPr>
        <w:t>, ktoré sú národnými kultúrnymi pamiatkami zapísanými v Ústrednom zozname pamiatkového fondu. Medzi ďalšie pamätihodnosti obce patria aj kríže (prícestný kríž, kríž na kostolnom dvore, na cintoríne) a tzv. Panská kúria.</w:t>
      </w:r>
    </w:p>
    <w:p w:rsidR="00AF005C" w:rsidRDefault="00AF005C" w:rsidP="00EA7DE4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B10A1" w:rsidRPr="00AF005C" w:rsidRDefault="00AF005C" w:rsidP="00EA7DE4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SÚČASNOSŤ OBCE</w:t>
      </w:r>
    </w:p>
    <w:p w:rsidR="00AF005C" w:rsidRDefault="00AF005C" w:rsidP="00EA63D1">
      <w:pPr>
        <w:jc w:val="both"/>
        <w:rPr>
          <w:b/>
        </w:rPr>
      </w:pPr>
    </w:p>
    <w:p w:rsidR="000B10A1" w:rsidRPr="00AF005C" w:rsidRDefault="000B10A1" w:rsidP="00AF005C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b/>
          <w:bCs/>
          <w:i/>
          <w:sz w:val="28"/>
        </w:rPr>
      </w:pPr>
      <w:r w:rsidRPr="00AF005C">
        <w:rPr>
          <w:rFonts w:ascii="Times New Roman" w:hAnsi="Times New Roman" w:cs="Times New Roman"/>
          <w:b/>
          <w:bCs/>
          <w:i/>
          <w:sz w:val="28"/>
        </w:rPr>
        <w:t>ZÁKLADNÁ CHARAKTERISTIKA OBCE</w:t>
      </w:r>
    </w:p>
    <w:p w:rsidR="00AF005C" w:rsidRDefault="00AF005C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Obec Pongrácovce</w:t>
      </w:r>
      <w:r w:rsidRPr="00AF005C">
        <w:rPr>
          <w:rFonts w:ascii="Times New Roman" w:hAnsi="Times New Roman" w:cs="Times New Roman"/>
          <w:sz w:val="28"/>
          <w:szCs w:val="28"/>
        </w:rPr>
        <w:t xml:space="preserve"> je samostatný územný samosprávny a spr</w:t>
      </w:r>
      <w:r>
        <w:rPr>
          <w:rFonts w:ascii="Times New Roman" w:hAnsi="Times New Roman" w:cs="Times New Roman"/>
          <w:sz w:val="28"/>
          <w:szCs w:val="28"/>
        </w:rPr>
        <w:t xml:space="preserve">ávny celok Slovenskej republiky. </w:t>
      </w:r>
      <w:r w:rsidRPr="00AF005C">
        <w:rPr>
          <w:rFonts w:ascii="Times New Roman" w:hAnsi="Times New Roman" w:cs="Times New Roman"/>
          <w:sz w:val="28"/>
          <w:szCs w:val="28"/>
        </w:rPr>
        <w:t>Združuje osoby, ktoré majú na jej území trvalý pobyt. Obec je právnickou osobou, ktorá za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05C">
        <w:rPr>
          <w:rFonts w:ascii="Times New Roman" w:hAnsi="Times New Roman" w:cs="Times New Roman"/>
          <w:sz w:val="28"/>
          <w:szCs w:val="28"/>
        </w:rPr>
        <w:t>podmienok ustanovených zákonom samostatne hospodári s vlastným majetkom a s</w:t>
      </w:r>
      <w:r>
        <w:rPr>
          <w:rFonts w:ascii="Times New Roman" w:hAnsi="Times New Roman" w:cs="Times New Roman"/>
          <w:sz w:val="28"/>
          <w:szCs w:val="28"/>
        </w:rPr>
        <w:t> </w:t>
      </w:r>
      <w:r w:rsidRPr="00AF005C">
        <w:rPr>
          <w:rFonts w:ascii="Times New Roman" w:hAnsi="Times New Roman" w:cs="Times New Roman"/>
          <w:sz w:val="28"/>
          <w:szCs w:val="28"/>
        </w:rPr>
        <w:t>vlastnými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05C">
        <w:rPr>
          <w:rFonts w:ascii="Times New Roman" w:hAnsi="Times New Roman" w:cs="Times New Roman"/>
          <w:sz w:val="28"/>
          <w:szCs w:val="28"/>
        </w:rPr>
        <w:t xml:space="preserve">príjmami. Základnou </w:t>
      </w:r>
      <w:r w:rsidRPr="00AF005C">
        <w:rPr>
          <w:rFonts w:ascii="Times New Roman" w:hAnsi="Times New Roman" w:cs="Times New Roman"/>
          <w:sz w:val="28"/>
          <w:szCs w:val="28"/>
        </w:rPr>
        <w:lastRenderedPageBreak/>
        <w:t>úlohou obce pri výkone samosprávy je starostlivosť o všestranný rozvoj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F005C">
        <w:rPr>
          <w:rFonts w:ascii="Times New Roman" w:hAnsi="Times New Roman" w:cs="Times New Roman"/>
          <w:sz w:val="28"/>
          <w:szCs w:val="28"/>
        </w:rPr>
        <w:t>jej územia a potreby jej obyvateľov.</w:t>
      </w:r>
    </w:p>
    <w:p w:rsidR="00AF005C" w:rsidRDefault="00AF005C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 w:rsidRPr="00AF005C">
        <w:rPr>
          <w:rFonts w:ascii="Times New Roman" w:hAnsi="Times New Roman" w:cs="Times New Roman"/>
          <w:sz w:val="28"/>
          <w:szCs w:val="28"/>
        </w:rPr>
        <w:t>Obec ako samostatný územný samosprávny a správny celok sa riadi zákonom č. 369/1990 Zb</w:t>
      </w:r>
      <w:r w:rsidR="00EB0257">
        <w:rPr>
          <w:rFonts w:ascii="Times New Roman" w:hAnsi="Times New Roman" w:cs="Times New Roman"/>
          <w:sz w:val="28"/>
          <w:szCs w:val="28"/>
        </w:rPr>
        <w:t xml:space="preserve">. </w:t>
      </w:r>
      <w:r w:rsidRPr="00AF005C">
        <w:rPr>
          <w:rFonts w:ascii="Times New Roman" w:hAnsi="Times New Roman" w:cs="Times New Roman"/>
          <w:sz w:val="28"/>
          <w:szCs w:val="28"/>
        </w:rPr>
        <w:t>o obecnom zriadení v znení neskorších zmien a doplnkov a ústavou Slovenskej republiky.</w:t>
      </w:r>
    </w:p>
    <w:p w:rsidR="00EB0257" w:rsidRDefault="00EB0257" w:rsidP="00AF005C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Identifikačné údaje o obci:</w:t>
      </w:r>
    </w:p>
    <w:p w:rsidR="00EB0257" w:rsidRDefault="00EB0257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Názov: OBEC PONGRÁCOVCE</w:t>
      </w:r>
    </w:p>
    <w:p w:rsidR="00EB0257" w:rsidRDefault="00EB0257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Adresa: Pongrácovce 30, 053 05 Beharovce</w:t>
      </w:r>
    </w:p>
    <w:p w:rsidR="00EB0257" w:rsidRDefault="00EB0257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IČO: 00329495</w:t>
      </w:r>
    </w:p>
    <w:p w:rsidR="00EB0257" w:rsidRDefault="00EB0257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DIČ: 2020727764</w:t>
      </w:r>
    </w:p>
    <w:p w:rsidR="00EB0257" w:rsidRDefault="00EB0257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Právna forma: právnická osoba – obec</w:t>
      </w:r>
    </w:p>
    <w:p w:rsidR="00EB0257" w:rsidRDefault="00EB0257" w:rsidP="00AF005C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Geografické údaje:</w:t>
      </w:r>
    </w:p>
    <w:p w:rsidR="00EB0257" w:rsidRDefault="00EB0257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Obec Pongrácovce sa nachádza v okrese Levoča, kraj Prešovský. Poloha severovýchodne od Spišského hradu, na východnej hranici ochranného pásma Spišského hradu.</w:t>
      </w:r>
    </w:p>
    <w:p w:rsidR="00EB0257" w:rsidRDefault="00EB0257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Rozloha katastrálneho územia Pongrácovce:  300 ha</w:t>
      </w:r>
    </w:p>
    <w:p w:rsidR="00EB0257" w:rsidRDefault="00EB0257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Nadmorská výška : 538 m </w:t>
      </w:r>
      <w:proofErr w:type="spellStart"/>
      <w:r>
        <w:rPr>
          <w:rFonts w:ascii="Times New Roman" w:hAnsi="Times New Roman" w:cs="Times New Roman"/>
          <w:sz w:val="28"/>
          <w:szCs w:val="28"/>
        </w:rPr>
        <w:t>n.m</w:t>
      </w:r>
      <w:proofErr w:type="spellEnd"/>
    </w:p>
    <w:p w:rsidR="00EB0257" w:rsidRDefault="00EB0257" w:rsidP="00AF005C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Demografické údaje: </w:t>
      </w:r>
    </w:p>
    <w:p w:rsidR="00EB0257" w:rsidRDefault="00EB0257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Počet obyvateľov k 1.1.2013: 100</w:t>
      </w:r>
    </w:p>
    <w:p w:rsidR="00EB0257" w:rsidRDefault="00EB0257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Počet obyvateľov k 31.12.2013 : 100</w:t>
      </w:r>
    </w:p>
    <w:p w:rsidR="00EB0257" w:rsidRDefault="001B6DD4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Počet detí do 18 rokov: 20</w:t>
      </w:r>
    </w:p>
    <w:p w:rsidR="001B6DD4" w:rsidRDefault="001B6DD4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Štruktúra obyvateľstva : národnosť slovenská (100 %), vierovyznanie rímsko-katolícke (100%).</w:t>
      </w:r>
    </w:p>
    <w:p w:rsidR="001B6DD4" w:rsidRDefault="001B6DD4" w:rsidP="00AF005C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Výchova a vzdelávanie:</w:t>
      </w:r>
    </w:p>
    <w:p w:rsidR="001B6DD4" w:rsidRDefault="001B6DD4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obci sa nenachádza žiadne školské ani predškolské zariadenie. Deti a žiaci z obce dochádzajú do Materskej školy a Základnej školy  v </w:t>
      </w:r>
      <w:proofErr w:type="spellStart"/>
      <w:r>
        <w:rPr>
          <w:rFonts w:ascii="Times New Roman" w:hAnsi="Times New Roman" w:cs="Times New Roman"/>
          <w:sz w:val="28"/>
          <w:szCs w:val="28"/>
        </w:rPr>
        <w:t>Granč-Petrovciach</w:t>
      </w:r>
      <w:proofErr w:type="spellEnd"/>
      <w:r>
        <w:rPr>
          <w:rFonts w:ascii="Times New Roman" w:hAnsi="Times New Roman" w:cs="Times New Roman"/>
          <w:sz w:val="28"/>
          <w:szCs w:val="28"/>
        </w:rPr>
        <w:t>, alebo v Spišskom Podhradí.</w:t>
      </w:r>
    </w:p>
    <w:p w:rsidR="001B6DD4" w:rsidRDefault="001B6DD4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Kultúra: </w:t>
      </w:r>
      <w:r>
        <w:rPr>
          <w:rFonts w:ascii="Times New Roman" w:hAnsi="Times New Roman" w:cs="Times New Roman"/>
          <w:sz w:val="28"/>
          <w:szCs w:val="28"/>
        </w:rPr>
        <w:t>v obci nie sú zriadené žiadne kultúrne zariadenia. Na príležitostné stretnutia občanov, slávnosti v obci a pod. slúži kultúrny dom v centre obce, ktorý je zároveň využívaný občanmi pre potreby rodinných udalostí.</w:t>
      </w:r>
    </w:p>
    <w:p w:rsidR="001B6DD4" w:rsidRDefault="001B6DD4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Sociálna oblasť: </w:t>
      </w:r>
      <w:r>
        <w:rPr>
          <w:rFonts w:ascii="Times New Roman" w:hAnsi="Times New Roman" w:cs="Times New Roman"/>
          <w:sz w:val="28"/>
          <w:szCs w:val="28"/>
        </w:rPr>
        <w:t xml:space="preserve">v obci nie sú žiadne sociálne zariadenia. </w:t>
      </w:r>
    </w:p>
    <w:p w:rsidR="001B6DD4" w:rsidRDefault="001B6DD4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Služby obyvateľstvu: </w:t>
      </w:r>
      <w:r>
        <w:rPr>
          <w:rFonts w:ascii="Times New Roman" w:hAnsi="Times New Roman" w:cs="Times New Roman"/>
          <w:sz w:val="28"/>
          <w:szCs w:val="28"/>
        </w:rPr>
        <w:t>obec nemá žiaden kamenný obchod. Zásobovanie potravinami zabezpečuje pojazdná predajňa tri dni v týždni. Zdravotnícke zariadenie nie je v obci žiadne.</w:t>
      </w:r>
    </w:p>
    <w:p w:rsidR="001B6DD4" w:rsidRDefault="001B6DD4" w:rsidP="00AF005C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Organizačná štruktúra obce:</w:t>
      </w:r>
    </w:p>
    <w:p w:rsidR="001B6DD4" w:rsidRDefault="001B6DD4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Starostka obce: Mgr. Mária </w:t>
      </w:r>
      <w:proofErr w:type="spellStart"/>
      <w:r>
        <w:rPr>
          <w:rFonts w:ascii="Times New Roman" w:hAnsi="Times New Roman" w:cs="Times New Roman"/>
          <w:sz w:val="28"/>
          <w:szCs w:val="28"/>
        </w:rPr>
        <w:t>Matlochová</w:t>
      </w:r>
      <w:proofErr w:type="spellEnd"/>
    </w:p>
    <w:p w:rsidR="001B6DD4" w:rsidRDefault="001B6DD4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Zástupca starostky: Marcel Novák</w:t>
      </w:r>
    </w:p>
    <w:p w:rsidR="001B6DD4" w:rsidRDefault="001B6DD4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Poslanci obecného zastupiteľstva: Ján </w:t>
      </w:r>
      <w:proofErr w:type="spellStart"/>
      <w:r>
        <w:rPr>
          <w:rFonts w:ascii="Times New Roman" w:hAnsi="Times New Roman" w:cs="Times New Roman"/>
          <w:sz w:val="28"/>
          <w:szCs w:val="28"/>
        </w:rPr>
        <w:t>Laheta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322104">
        <w:rPr>
          <w:rFonts w:ascii="Times New Roman" w:hAnsi="Times New Roman" w:cs="Times New Roman"/>
          <w:sz w:val="28"/>
          <w:szCs w:val="28"/>
        </w:rPr>
        <w:t xml:space="preserve">Ľubomír </w:t>
      </w:r>
      <w:proofErr w:type="spellStart"/>
      <w:r w:rsidR="00322104">
        <w:rPr>
          <w:rFonts w:ascii="Times New Roman" w:hAnsi="Times New Roman" w:cs="Times New Roman"/>
          <w:sz w:val="28"/>
          <w:szCs w:val="28"/>
        </w:rPr>
        <w:t>Orinin</w:t>
      </w:r>
      <w:proofErr w:type="spellEnd"/>
      <w:r w:rsidR="00322104">
        <w:rPr>
          <w:rFonts w:ascii="Times New Roman" w:hAnsi="Times New Roman" w:cs="Times New Roman"/>
          <w:sz w:val="28"/>
          <w:szCs w:val="28"/>
        </w:rPr>
        <w:t xml:space="preserve">, Ján </w:t>
      </w:r>
      <w:proofErr w:type="spellStart"/>
      <w:r w:rsidR="00322104">
        <w:rPr>
          <w:rFonts w:ascii="Times New Roman" w:hAnsi="Times New Roman" w:cs="Times New Roman"/>
          <w:sz w:val="28"/>
          <w:szCs w:val="28"/>
        </w:rPr>
        <w:t>Piatnica</w:t>
      </w:r>
      <w:proofErr w:type="spellEnd"/>
      <w:r w:rsidR="00322104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322104" w:rsidRDefault="00322104" w:rsidP="00AF005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Mgr. Martina </w:t>
      </w:r>
      <w:proofErr w:type="spellStart"/>
      <w:r>
        <w:rPr>
          <w:rFonts w:ascii="Times New Roman" w:hAnsi="Times New Roman" w:cs="Times New Roman"/>
          <w:sz w:val="28"/>
          <w:szCs w:val="28"/>
        </w:rPr>
        <w:t>Vojtaneko</w:t>
      </w:r>
      <w:r w:rsidRPr="00322104">
        <w:rPr>
          <w:rFonts w:ascii="Times New Roman" w:hAnsi="Times New Roman" w:cs="Times New Roman"/>
          <w:sz w:val="28"/>
          <w:szCs w:val="28"/>
        </w:rPr>
        <w:t>vá</w:t>
      </w:r>
      <w:proofErr w:type="spellEnd"/>
    </w:p>
    <w:p w:rsidR="00322104" w:rsidRPr="00322104" w:rsidRDefault="00322104" w:rsidP="00AF005C">
      <w:pPr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CC0830" w:rsidRPr="00322104" w:rsidRDefault="00322104" w:rsidP="00322104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22104">
        <w:rPr>
          <w:rFonts w:ascii="Times New Roman" w:hAnsi="Times New Roman" w:cs="Times New Roman"/>
          <w:b/>
          <w:i/>
          <w:sz w:val="28"/>
          <w:szCs w:val="28"/>
        </w:rPr>
        <w:t>HOSPODÁRENIE OBCE</w:t>
      </w:r>
    </w:p>
    <w:p w:rsidR="00CC0830" w:rsidRPr="00322104" w:rsidRDefault="00CC0830" w:rsidP="00CC0830">
      <w:pPr>
        <w:pStyle w:val="Zarkazkladnhotextu"/>
        <w:jc w:val="both"/>
        <w:rPr>
          <w:sz w:val="28"/>
          <w:szCs w:val="28"/>
        </w:rPr>
      </w:pPr>
      <w:r w:rsidRPr="00322104">
        <w:rPr>
          <w:sz w:val="28"/>
          <w:szCs w:val="28"/>
        </w:rPr>
        <w:t xml:space="preserve">Základným nástrojom hospodárenia obce bol rozpočet, ktorý bol zostavený v zmysle zákona č. 583/2004 </w:t>
      </w:r>
      <w:proofErr w:type="spellStart"/>
      <w:r w:rsidRPr="00322104">
        <w:rPr>
          <w:sz w:val="28"/>
          <w:szCs w:val="28"/>
        </w:rPr>
        <w:t>Z.z</w:t>
      </w:r>
      <w:proofErr w:type="spellEnd"/>
      <w:r w:rsidRPr="00322104">
        <w:rPr>
          <w:sz w:val="28"/>
          <w:szCs w:val="28"/>
        </w:rPr>
        <w:t>. o rozpočtových pravidlách územnej samosprávy a o zmene a doplnení niektorých zákonov v znení neskorších predpisov. Rozpočet bol zostavený ako vyrovnaný. Schválený bol na zasadnutí Obecného zastupiteľstva dňa :</w:t>
      </w:r>
    </w:p>
    <w:p w:rsidR="00CC0830" w:rsidRPr="00322104" w:rsidRDefault="00CC0830" w:rsidP="00CC0830">
      <w:pPr>
        <w:pStyle w:val="Zarkazkladnhotextu"/>
        <w:jc w:val="both"/>
        <w:rPr>
          <w:sz w:val="28"/>
          <w:szCs w:val="28"/>
        </w:rPr>
      </w:pPr>
      <w:r w:rsidRPr="00322104">
        <w:rPr>
          <w:sz w:val="28"/>
          <w:szCs w:val="28"/>
        </w:rPr>
        <w:t>11.12.2012, uznesenie č. 2.</w:t>
      </w:r>
    </w:p>
    <w:p w:rsidR="00CC0830" w:rsidRDefault="00CC0830" w:rsidP="00CC0830">
      <w:pPr>
        <w:pStyle w:val="Zarkazkladnhotextu"/>
        <w:jc w:val="both"/>
      </w:pPr>
    </w:p>
    <w:p w:rsidR="00CC0830" w:rsidRDefault="00CC0830" w:rsidP="00CC0830">
      <w:pPr>
        <w:pStyle w:val="Zarkazkladnhotextu"/>
        <w:jc w:val="both"/>
      </w:pPr>
    </w:p>
    <w:p w:rsidR="00CC0830" w:rsidRDefault="00CC0830" w:rsidP="00CC0830">
      <w:pPr>
        <w:pStyle w:val="Zarkazkladnhotextu"/>
        <w:jc w:val="both"/>
        <w:rPr>
          <w:b/>
          <w:bCs/>
        </w:rPr>
      </w:pPr>
      <w:r>
        <w:rPr>
          <w:b/>
          <w:bCs/>
        </w:rPr>
        <w:t>Bežný rozpočet v €:</w:t>
      </w:r>
    </w:p>
    <w:p w:rsidR="00CC0830" w:rsidRDefault="00CC0830" w:rsidP="00CC0830">
      <w:pPr>
        <w:pStyle w:val="Zarkazkladnhotextu"/>
        <w:jc w:val="both"/>
      </w:pPr>
      <w:r>
        <w:rPr>
          <w:b/>
          <w:bCs/>
          <w:i/>
          <w:iCs/>
        </w:rPr>
        <w:t>Príjmy</w:t>
      </w:r>
    </w:p>
    <w:p w:rsidR="00CC0830" w:rsidRDefault="00CC0830" w:rsidP="00CC0830">
      <w:pPr>
        <w:pStyle w:val="Zarkazkladnhotextu"/>
        <w:jc w:val="both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91"/>
        <w:gridCol w:w="2775"/>
        <w:gridCol w:w="2826"/>
      </w:tblGrid>
      <w:tr w:rsidR="00CC0830" w:rsidTr="00821783">
        <w:tc>
          <w:tcPr>
            <w:tcW w:w="3070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Položka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rPr>
                <w:b/>
                <w:bCs/>
              </w:rPr>
              <w:t>Schválený</w:t>
            </w:r>
            <w:r>
              <w:t xml:space="preserve"> rozpočet na rok 2013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rPr>
                <w:b/>
                <w:bCs/>
              </w:rPr>
              <w:t>Skutočnosť</w:t>
            </w:r>
            <w:r>
              <w:t xml:space="preserve"> k 31.12.2013</w:t>
            </w:r>
          </w:p>
        </w:tc>
      </w:tr>
      <w:tr w:rsidR="00CC0830" w:rsidTr="00821783">
        <w:tc>
          <w:tcPr>
            <w:tcW w:w="3070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Tuzemské bežné transfery VS zo ŠR na úhradu nákladov preneseného výkonu štátnej správy</w:t>
            </w:r>
          </w:p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 xml:space="preserve">Tuzemské bežné transfery v rámci VS zo ŠR okrem preneseného výkonu </w:t>
            </w:r>
            <w:r>
              <w:lastRenderedPageBreak/>
              <w:t>štátnej správy - voľby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lastRenderedPageBreak/>
              <w:t>35*</w:t>
            </w:r>
          </w:p>
          <w:p w:rsidR="00CC0830" w:rsidRDefault="00CC0830" w:rsidP="00821783">
            <w:pPr>
              <w:pStyle w:val="Zarkazkladnhotextu"/>
              <w:ind w:left="0"/>
              <w:jc w:val="center"/>
            </w:pPr>
          </w:p>
          <w:p w:rsidR="00CC0830" w:rsidRDefault="00CC0830" w:rsidP="00821783">
            <w:pPr>
              <w:pStyle w:val="Zarkazkladnhotextu"/>
              <w:ind w:left="0"/>
              <w:jc w:val="center"/>
            </w:pPr>
          </w:p>
          <w:p w:rsidR="00CC0830" w:rsidRDefault="00CC0830" w:rsidP="00821783">
            <w:pPr>
              <w:pStyle w:val="Zarkazkladnhotextu"/>
              <w:ind w:left="0"/>
              <w:jc w:val="center"/>
            </w:pPr>
          </w:p>
          <w:p w:rsidR="00CC0830" w:rsidRDefault="00CC0830" w:rsidP="00821783">
            <w:pPr>
              <w:pStyle w:val="Zarkazkladnhotextu"/>
              <w:ind w:left="0"/>
              <w:jc w:val="center"/>
            </w:pPr>
          </w:p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0*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37,92*</w:t>
            </w:r>
          </w:p>
          <w:p w:rsidR="00CC0830" w:rsidRDefault="00CC0830" w:rsidP="00821783">
            <w:pPr>
              <w:pStyle w:val="Zarkazkladnhotextu"/>
              <w:ind w:left="0"/>
              <w:jc w:val="center"/>
            </w:pPr>
          </w:p>
          <w:p w:rsidR="00CC0830" w:rsidRDefault="00CC0830" w:rsidP="00821783">
            <w:pPr>
              <w:pStyle w:val="Zarkazkladnhotextu"/>
              <w:ind w:left="0"/>
              <w:jc w:val="center"/>
            </w:pPr>
          </w:p>
          <w:p w:rsidR="00CC0830" w:rsidRDefault="00CC0830" w:rsidP="00821783">
            <w:pPr>
              <w:pStyle w:val="Zarkazkladnhotextu"/>
              <w:ind w:left="0"/>
              <w:jc w:val="center"/>
            </w:pPr>
          </w:p>
          <w:p w:rsidR="00CC0830" w:rsidRDefault="00CC0830" w:rsidP="00821783">
            <w:pPr>
              <w:pStyle w:val="Zarkazkladnhotextu"/>
              <w:ind w:left="0"/>
              <w:jc w:val="center"/>
            </w:pPr>
          </w:p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531,73*</w:t>
            </w:r>
          </w:p>
        </w:tc>
      </w:tr>
      <w:tr w:rsidR="00CC0830" w:rsidTr="00821783">
        <w:tc>
          <w:tcPr>
            <w:tcW w:w="3070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lastRenderedPageBreak/>
              <w:t>Výnos dane z príjmov poukázaný územnej samospráve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13149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12846,41</w:t>
            </w:r>
          </w:p>
        </w:tc>
      </w:tr>
      <w:tr w:rsidR="00CC0830" w:rsidTr="00821783">
        <w:tc>
          <w:tcPr>
            <w:tcW w:w="3070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Daň z pozemkov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1800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1166,66</w:t>
            </w:r>
          </w:p>
        </w:tc>
      </w:tr>
      <w:tr w:rsidR="00CC0830" w:rsidTr="00821783">
        <w:tc>
          <w:tcPr>
            <w:tcW w:w="3070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Daň zo stavieb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850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826,05</w:t>
            </w:r>
          </w:p>
        </w:tc>
      </w:tr>
      <w:tr w:rsidR="00CC0830" w:rsidTr="00821783">
        <w:tc>
          <w:tcPr>
            <w:tcW w:w="3070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Daň za psa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75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69</w:t>
            </w:r>
          </w:p>
        </w:tc>
      </w:tr>
      <w:tr w:rsidR="00CC0830" w:rsidTr="00821783">
        <w:tc>
          <w:tcPr>
            <w:tcW w:w="3070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 xml:space="preserve">Poplatky za komunálny odpad a drobné </w:t>
            </w:r>
            <w:proofErr w:type="spellStart"/>
            <w:r>
              <w:t>stav.odpady</w:t>
            </w:r>
            <w:proofErr w:type="spellEnd"/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1010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1116</w:t>
            </w:r>
          </w:p>
        </w:tc>
      </w:tr>
      <w:tr w:rsidR="00CC0830" w:rsidTr="00821783">
        <w:tc>
          <w:tcPr>
            <w:tcW w:w="3070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Príjmy z prenajatých budov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50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3,60</w:t>
            </w:r>
          </w:p>
        </w:tc>
      </w:tr>
      <w:tr w:rsidR="00CC0830" w:rsidTr="00821783">
        <w:tc>
          <w:tcPr>
            <w:tcW w:w="3070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Administratívne poplatky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50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173</w:t>
            </w:r>
          </w:p>
        </w:tc>
      </w:tr>
      <w:tr w:rsidR="00CC0830" w:rsidTr="00821783">
        <w:tc>
          <w:tcPr>
            <w:tcW w:w="3070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Príjmy z dobropisov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459,39</w:t>
            </w:r>
          </w:p>
        </w:tc>
      </w:tr>
      <w:tr w:rsidR="00CC0830" w:rsidTr="00821783">
        <w:tc>
          <w:tcPr>
            <w:tcW w:w="3070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Iné príjmy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0,42</w:t>
            </w:r>
          </w:p>
        </w:tc>
      </w:tr>
      <w:tr w:rsidR="00CC0830" w:rsidTr="00821783">
        <w:tc>
          <w:tcPr>
            <w:tcW w:w="3070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Úroky z bežných účtov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0,53</w:t>
            </w:r>
          </w:p>
        </w:tc>
      </w:tr>
      <w:tr w:rsidR="00CC0830" w:rsidTr="00821783">
        <w:tc>
          <w:tcPr>
            <w:tcW w:w="3070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</w:p>
        </w:tc>
      </w:tr>
      <w:tr w:rsidR="00CC0830" w:rsidTr="00821783">
        <w:tc>
          <w:tcPr>
            <w:tcW w:w="3070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Spolu: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17019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17230,71</w:t>
            </w:r>
          </w:p>
        </w:tc>
      </w:tr>
    </w:tbl>
    <w:p w:rsidR="00CC0830" w:rsidRDefault="00CC0830" w:rsidP="00CC0830">
      <w:pPr>
        <w:pStyle w:val="Zarkazkladnhotextu"/>
        <w:jc w:val="both"/>
      </w:pPr>
      <w:r>
        <w:t>*znamená zdroj 111 (zo ŠR)</w:t>
      </w:r>
    </w:p>
    <w:p w:rsidR="00CC0830" w:rsidRDefault="00CC0830" w:rsidP="00CC0830">
      <w:pPr>
        <w:pStyle w:val="Zarkazkladnhotextu"/>
        <w:jc w:val="both"/>
      </w:pPr>
    </w:p>
    <w:p w:rsidR="00CC0830" w:rsidRDefault="00CC0830" w:rsidP="00CC0830">
      <w:pPr>
        <w:pStyle w:val="Zarkazkladnhotextu"/>
        <w:jc w:val="both"/>
      </w:pPr>
      <w:r>
        <w:rPr>
          <w:b/>
          <w:bCs/>
          <w:i/>
          <w:iCs/>
        </w:rPr>
        <w:t>Výdavky</w:t>
      </w:r>
    </w:p>
    <w:p w:rsidR="00CC0830" w:rsidRDefault="00CC0830" w:rsidP="00CC0830">
      <w:pPr>
        <w:pStyle w:val="Zarkazkladnhotextu"/>
        <w:jc w:val="both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156"/>
        <w:gridCol w:w="2668"/>
        <w:gridCol w:w="2668"/>
      </w:tblGrid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Všeobecný materiál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500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561,37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Cestovné náhrady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250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0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 xml:space="preserve">Odmeny </w:t>
            </w:r>
            <w:proofErr w:type="spellStart"/>
            <w:r>
              <w:t>prac.na</w:t>
            </w:r>
            <w:proofErr w:type="spellEnd"/>
            <w:r>
              <w:t xml:space="preserve"> </w:t>
            </w:r>
            <w:proofErr w:type="spellStart"/>
            <w:r>
              <w:t>DoVP</w:t>
            </w:r>
            <w:proofErr w:type="spellEnd"/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400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100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Mzdy</w:t>
            </w:r>
          </w:p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 xml:space="preserve">Odmeny poslancom 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4430</w:t>
            </w:r>
          </w:p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750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4416</w:t>
            </w:r>
          </w:p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658,89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 xml:space="preserve">Odvody do </w:t>
            </w:r>
            <w:proofErr w:type="spellStart"/>
            <w:r>
              <w:t>Soc.poisť</w:t>
            </w:r>
            <w:proofErr w:type="spellEnd"/>
            <w:r>
              <w:t>.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1560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1272,79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 xml:space="preserve">Odvody do </w:t>
            </w:r>
            <w:proofErr w:type="spellStart"/>
            <w:r>
              <w:t>Všeob.ZP</w:t>
            </w:r>
            <w:proofErr w:type="spellEnd"/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300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288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 xml:space="preserve">Odvody do </w:t>
            </w:r>
            <w:proofErr w:type="spellStart"/>
            <w:r>
              <w:t>ost.ZP</w:t>
            </w:r>
            <w:proofErr w:type="spellEnd"/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0,28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Všeobecné služby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100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100,40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Poštové a </w:t>
            </w:r>
            <w:proofErr w:type="spellStart"/>
            <w:r>
              <w:t>telekom</w:t>
            </w:r>
            <w:proofErr w:type="spellEnd"/>
            <w:r>
              <w:t>.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400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460,19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Reprezentačné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400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514,57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Údržba budov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700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2140,45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proofErr w:type="spellStart"/>
            <w:r>
              <w:t>Štúdie,expertízy,posudky</w:t>
            </w:r>
            <w:proofErr w:type="spellEnd"/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250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0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Poistné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90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87,72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Členské vrátane SOU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300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297,70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Poplatky a odvody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90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87,13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proofErr w:type="spellStart"/>
            <w:r>
              <w:t>Softwér</w:t>
            </w:r>
            <w:proofErr w:type="spellEnd"/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87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83,65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Splácanie úrokov z úver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230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177,80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proofErr w:type="spellStart"/>
            <w:r>
              <w:t>Energie-plyn</w:t>
            </w:r>
            <w:proofErr w:type="spellEnd"/>
          </w:p>
          <w:p w:rsidR="00CC0830" w:rsidRDefault="00CC0830" w:rsidP="00821783">
            <w:pPr>
              <w:pStyle w:val="Zarkazkladnhotextu"/>
              <w:ind w:left="0"/>
              <w:jc w:val="both"/>
            </w:pPr>
            <w:proofErr w:type="spellStart"/>
            <w:r>
              <w:t>Energie-elektrina</w:t>
            </w:r>
            <w:proofErr w:type="spellEnd"/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1680</w:t>
            </w:r>
          </w:p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3100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1703,43</w:t>
            </w:r>
          </w:p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2019,24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 xml:space="preserve">Odvoz </w:t>
            </w:r>
            <w:proofErr w:type="spellStart"/>
            <w:r>
              <w:t>komunál.odpadu</w:t>
            </w:r>
            <w:proofErr w:type="spellEnd"/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1100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1046,68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Školenia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100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0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Všeobecný materiál *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49,27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 xml:space="preserve">Odmeny ČVK + </w:t>
            </w:r>
            <w:proofErr w:type="spellStart"/>
            <w:r>
              <w:t>DoVP</w:t>
            </w:r>
            <w:proofErr w:type="spellEnd"/>
            <w:r>
              <w:t>.*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331,06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 xml:space="preserve">Odvody </w:t>
            </w:r>
            <w:proofErr w:type="spellStart"/>
            <w:r>
              <w:t>SPaZP</w:t>
            </w:r>
            <w:proofErr w:type="spellEnd"/>
            <w:r>
              <w:t xml:space="preserve"> *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37,84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Poštovné poplatky*</w:t>
            </w:r>
          </w:p>
        </w:tc>
        <w:tc>
          <w:tcPr>
            <w:tcW w:w="2668" w:type="dxa"/>
          </w:tcPr>
          <w:p w:rsidR="00CC0830" w:rsidRPr="000011E9" w:rsidRDefault="00CC0830" w:rsidP="00821783">
            <w:pPr>
              <w:pStyle w:val="Zarkazkladnhotextu"/>
              <w:ind w:left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668" w:type="dxa"/>
          </w:tcPr>
          <w:p w:rsidR="00CC0830" w:rsidRPr="006E7303" w:rsidRDefault="00CC0830" w:rsidP="00821783">
            <w:pPr>
              <w:pStyle w:val="Zarkazkladnhotextu"/>
              <w:ind w:left="0"/>
              <w:jc w:val="center"/>
              <w:rPr>
                <w:bCs/>
              </w:rPr>
            </w:pPr>
            <w:r w:rsidRPr="006E7303">
              <w:rPr>
                <w:bCs/>
              </w:rPr>
              <w:t>24,71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lastRenderedPageBreak/>
              <w:t>Reprezentačné *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  <w:rPr>
                <w:bCs/>
              </w:rPr>
            </w:pPr>
            <w:r>
              <w:rPr>
                <w:bCs/>
              </w:rPr>
              <w:t>14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Cestovné náhrady*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  <w:rPr>
                <w:bCs/>
              </w:rPr>
            </w:pPr>
            <w:r>
              <w:rPr>
                <w:bCs/>
              </w:rPr>
              <w:t>47,67</w:t>
            </w:r>
          </w:p>
        </w:tc>
      </w:tr>
      <w:tr w:rsidR="00CC0830" w:rsidTr="00821783">
        <w:tc>
          <w:tcPr>
            <w:tcW w:w="3156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Stravné*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668" w:type="dxa"/>
          </w:tcPr>
          <w:p w:rsidR="00CC0830" w:rsidRDefault="00CC0830" w:rsidP="00821783">
            <w:pPr>
              <w:pStyle w:val="Zarkazkladnhotextu"/>
              <w:ind w:left="0"/>
              <w:jc w:val="center"/>
              <w:rPr>
                <w:bCs/>
              </w:rPr>
            </w:pPr>
            <w:r>
              <w:rPr>
                <w:bCs/>
              </w:rPr>
              <w:t>65,10</w:t>
            </w:r>
          </w:p>
        </w:tc>
      </w:tr>
      <w:tr w:rsidR="00CC0830" w:rsidTr="00821783">
        <w:tc>
          <w:tcPr>
            <w:tcW w:w="3156" w:type="dxa"/>
          </w:tcPr>
          <w:p w:rsidR="00CC0830" w:rsidRPr="00F77DF8" w:rsidRDefault="00CC0830" w:rsidP="00821783">
            <w:pPr>
              <w:pStyle w:val="Zarkazkladnhotextu"/>
              <w:ind w:left="0"/>
              <w:jc w:val="both"/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2668" w:type="dxa"/>
          </w:tcPr>
          <w:p w:rsidR="00CC0830" w:rsidRPr="00F77DF8" w:rsidRDefault="00CC0830" w:rsidP="00821783">
            <w:pPr>
              <w:pStyle w:val="Zarkazkladnhotextu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16817</w:t>
            </w:r>
          </w:p>
        </w:tc>
        <w:tc>
          <w:tcPr>
            <w:tcW w:w="2668" w:type="dxa"/>
          </w:tcPr>
          <w:p w:rsidR="00CC0830" w:rsidRPr="00F77DF8" w:rsidRDefault="00CC0830" w:rsidP="00821783">
            <w:pPr>
              <w:pStyle w:val="Zarkazkladnhotextu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16585,94</w:t>
            </w:r>
          </w:p>
        </w:tc>
      </w:tr>
    </w:tbl>
    <w:p w:rsidR="00CC0830" w:rsidRDefault="00CC0830" w:rsidP="00CC0830">
      <w:pPr>
        <w:pStyle w:val="Zarkazkladnhotextu"/>
        <w:ind w:left="1080"/>
        <w:jc w:val="both"/>
      </w:pPr>
      <w:r>
        <w:t>*z prostriedkov zo ŠR</w:t>
      </w:r>
    </w:p>
    <w:p w:rsidR="00CC0830" w:rsidRDefault="00CC0830" w:rsidP="00CC0830">
      <w:pPr>
        <w:pStyle w:val="Zarkazkladnhotextu"/>
        <w:jc w:val="both"/>
      </w:pPr>
    </w:p>
    <w:p w:rsidR="00CC0830" w:rsidRDefault="00CC0830" w:rsidP="00CC0830">
      <w:pPr>
        <w:pStyle w:val="Zarkazkladnhotextu"/>
        <w:jc w:val="both"/>
        <w:rPr>
          <w:b/>
          <w:bCs/>
        </w:rPr>
      </w:pPr>
      <w:r>
        <w:rPr>
          <w:b/>
          <w:bCs/>
        </w:rPr>
        <w:t>Kapitálový rozpočet v €:</w:t>
      </w:r>
    </w:p>
    <w:p w:rsidR="00CC0830" w:rsidRDefault="00CC0830" w:rsidP="00CC0830">
      <w:pPr>
        <w:pStyle w:val="Zarkazkladnhotextu"/>
        <w:jc w:val="both"/>
        <w:rPr>
          <w:b/>
          <w:bCs/>
        </w:rPr>
      </w:pPr>
    </w:p>
    <w:p w:rsidR="00CC0830" w:rsidRDefault="00CC0830" w:rsidP="00CC0830">
      <w:pPr>
        <w:pStyle w:val="Zarkazkladnhotextu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Príjmy:</w:t>
      </w:r>
    </w:p>
    <w:p w:rsidR="00CC0830" w:rsidRDefault="00CC0830" w:rsidP="00CC0830">
      <w:pPr>
        <w:pStyle w:val="Zarkazkladnhotextu"/>
        <w:jc w:val="both"/>
      </w:pPr>
    </w:p>
    <w:p w:rsidR="00CC0830" w:rsidRDefault="00CC0830" w:rsidP="00CC0830">
      <w:pPr>
        <w:pStyle w:val="Zarkazkladnhotextu"/>
        <w:jc w:val="both"/>
      </w:pPr>
      <w:r>
        <w:t>Neboli žiadne rozpočtované.</w:t>
      </w:r>
    </w:p>
    <w:p w:rsidR="00CC0830" w:rsidRDefault="00CC0830" w:rsidP="00CC0830">
      <w:pPr>
        <w:pStyle w:val="Zarkazkladnhotextu"/>
        <w:jc w:val="both"/>
      </w:pPr>
    </w:p>
    <w:p w:rsidR="00CC0830" w:rsidRDefault="00CC0830" w:rsidP="00CC0830">
      <w:pPr>
        <w:pStyle w:val="Zarkazkladnhotextu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Výdavky:</w:t>
      </w:r>
    </w:p>
    <w:p w:rsidR="00CC0830" w:rsidRDefault="00CC0830" w:rsidP="00CC0830">
      <w:pPr>
        <w:pStyle w:val="Zarkazkladnhotextu"/>
        <w:jc w:val="both"/>
      </w:pPr>
    </w:p>
    <w:p w:rsidR="00CC0830" w:rsidRDefault="00CC0830" w:rsidP="00CC0830">
      <w:pPr>
        <w:pStyle w:val="Zarkazkladnhotextu"/>
        <w:jc w:val="both"/>
      </w:pPr>
      <w:r>
        <w:t>Neboli žiadne rozpočtované.</w:t>
      </w:r>
    </w:p>
    <w:p w:rsidR="00CC0830" w:rsidRDefault="00CC0830" w:rsidP="00CC0830">
      <w:pPr>
        <w:pStyle w:val="Zarkazkladnhotextu"/>
        <w:jc w:val="both"/>
      </w:pPr>
    </w:p>
    <w:p w:rsidR="00CC0830" w:rsidRDefault="00CC0830" w:rsidP="00CC0830">
      <w:pPr>
        <w:pStyle w:val="Zarkazkladnhotextu"/>
        <w:jc w:val="both"/>
        <w:rPr>
          <w:b/>
          <w:bCs/>
        </w:rPr>
      </w:pPr>
      <w:r>
        <w:rPr>
          <w:b/>
          <w:bCs/>
        </w:rPr>
        <w:t>Finančné operácie v €:</w:t>
      </w:r>
    </w:p>
    <w:p w:rsidR="00CC0830" w:rsidRDefault="00CC0830" w:rsidP="00CC0830">
      <w:pPr>
        <w:pStyle w:val="Zarkazkladnhotextu"/>
        <w:jc w:val="both"/>
        <w:rPr>
          <w:b/>
          <w:bCs/>
        </w:rPr>
      </w:pPr>
    </w:p>
    <w:p w:rsidR="00CC0830" w:rsidRDefault="00CC0830" w:rsidP="00CC0830">
      <w:pPr>
        <w:pStyle w:val="Zarkazkladnhotextu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Príjmové operácie:</w:t>
      </w:r>
    </w:p>
    <w:p w:rsidR="00CC0830" w:rsidRDefault="00CC0830" w:rsidP="00CC0830">
      <w:pPr>
        <w:pStyle w:val="Zarkazkladnhotextu"/>
        <w:jc w:val="both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89"/>
        <w:gridCol w:w="2828"/>
        <w:gridCol w:w="2875"/>
      </w:tblGrid>
      <w:tr w:rsidR="00CC0830" w:rsidTr="00821783">
        <w:tc>
          <w:tcPr>
            <w:tcW w:w="2789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 xml:space="preserve">Položka </w:t>
            </w:r>
          </w:p>
        </w:tc>
        <w:tc>
          <w:tcPr>
            <w:tcW w:w="282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Schválený rozpočet</w:t>
            </w:r>
          </w:p>
          <w:p w:rsidR="00CC0830" w:rsidRDefault="00CC0830" w:rsidP="00821783">
            <w:pPr>
              <w:pStyle w:val="Zarkazkladnhotextu"/>
              <w:ind w:left="0"/>
              <w:jc w:val="center"/>
            </w:pPr>
          </w:p>
        </w:tc>
        <w:tc>
          <w:tcPr>
            <w:tcW w:w="2875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Skutočnosť k k 31.12.2013</w:t>
            </w:r>
          </w:p>
        </w:tc>
      </w:tr>
      <w:tr w:rsidR="00CC0830" w:rsidTr="00821783">
        <w:tc>
          <w:tcPr>
            <w:tcW w:w="2789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Rezervný fond</w:t>
            </w:r>
          </w:p>
        </w:tc>
        <w:tc>
          <w:tcPr>
            <w:tcW w:w="2828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258</w:t>
            </w:r>
          </w:p>
        </w:tc>
        <w:tc>
          <w:tcPr>
            <w:tcW w:w="2875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258,40</w:t>
            </w:r>
          </w:p>
        </w:tc>
      </w:tr>
      <w:tr w:rsidR="00CC0830" w:rsidTr="00821783">
        <w:tc>
          <w:tcPr>
            <w:tcW w:w="2789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Spolu:</w:t>
            </w:r>
          </w:p>
        </w:tc>
        <w:tc>
          <w:tcPr>
            <w:tcW w:w="2828" w:type="dxa"/>
          </w:tcPr>
          <w:p w:rsidR="00CC0830" w:rsidRDefault="00CC0830" w:rsidP="00821783">
            <w:pPr>
              <w:pStyle w:val="Zarkazkladnhotextu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258</w:t>
            </w:r>
          </w:p>
        </w:tc>
        <w:tc>
          <w:tcPr>
            <w:tcW w:w="2875" w:type="dxa"/>
          </w:tcPr>
          <w:p w:rsidR="00CC0830" w:rsidRDefault="00CC0830" w:rsidP="00821783">
            <w:pPr>
              <w:pStyle w:val="Zarkazkladnhotextu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258,40</w:t>
            </w:r>
          </w:p>
        </w:tc>
      </w:tr>
    </w:tbl>
    <w:p w:rsidR="00CC0830" w:rsidRDefault="00CC0830" w:rsidP="00CC0830">
      <w:pPr>
        <w:pStyle w:val="Zarkazkladnhotextu"/>
        <w:ind w:left="0"/>
        <w:jc w:val="both"/>
      </w:pPr>
    </w:p>
    <w:p w:rsidR="00CC0830" w:rsidRDefault="00CC0830" w:rsidP="00CC0830">
      <w:pPr>
        <w:pStyle w:val="Zarkazkladnhotextu"/>
        <w:jc w:val="both"/>
        <w:rPr>
          <w:b/>
          <w:bCs/>
          <w:i/>
          <w:iCs/>
        </w:rPr>
      </w:pPr>
    </w:p>
    <w:p w:rsidR="00CC0830" w:rsidRDefault="00CC0830" w:rsidP="00CC0830">
      <w:pPr>
        <w:pStyle w:val="Zarkazkladnhotextu"/>
        <w:jc w:val="both"/>
        <w:rPr>
          <w:b/>
          <w:bCs/>
          <w:i/>
          <w:iCs/>
        </w:rPr>
      </w:pPr>
    </w:p>
    <w:p w:rsidR="00CC0830" w:rsidRDefault="00CC0830" w:rsidP="00CC0830">
      <w:pPr>
        <w:pStyle w:val="Zarkazkladnhotextu"/>
        <w:jc w:val="both"/>
        <w:rPr>
          <w:b/>
          <w:bCs/>
          <w:i/>
          <w:iCs/>
        </w:rPr>
      </w:pPr>
    </w:p>
    <w:p w:rsidR="00CC0830" w:rsidRDefault="00CC0830" w:rsidP="00CC0830">
      <w:pPr>
        <w:pStyle w:val="Zarkazkladnhotextu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Výdavkové operácie:</w:t>
      </w:r>
    </w:p>
    <w:p w:rsidR="00CC0830" w:rsidRDefault="00CC0830" w:rsidP="00CC0830">
      <w:pPr>
        <w:pStyle w:val="Zarkazkladnhotextu"/>
        <w:jc w:val="both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41"/>
        <w:gridCol w:w="2799"/>
        <w:gridCol w:w="2852"/>
      </w:tblGrid>
      <w:tr w:rsidR="00CC0830" w:rsidTr="00821783">
        <w:tc>
          <w:tcPr>
            <w:tcW w:w="3070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Položka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Schválený rozpočet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Skutočnosť k 31.12.2013</w:t>
            </w:r>
          </w:p>
        </w:tc>
      </w:tr>
      <w:tr w:rsidR="00CC0830" w:rsidTr="00821783">
        <w:tc>
          <w:tcPr>
            <w:tcW w:w="3070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Splácanie tuzemskej istiny z bankových úverov dlhodobých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</w:p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460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</w:pPr>
          </w:p>
          <w:p w:rsidR="00CC0830" w:rsidRDefault="00CC0830" w:rsidP="00821783">
            <w:pPr>
              <w:pStyle w:val="Zarkazkladnhotextu"/>
              <w:ind w:left="0"/>
              <w:jc w:val="center"/>
            </w:pPr>
            <w:r>
              <w:t>460,08</w:t>
            </w:r>
          </w:p>
        </w:tc>
      </w:tr>
      <w:tr w:rsidR="00CC0830" w:rsidTr="00821783">
        <w:tc>
          <w:tcPr>
            <w:tcW w:w="3070" w:type="dxa"/>
          </w:tcPr>
          <w:p w:rsidR="00CC0830" w:rsidRDefault="00CC0830" w:rsidP="00821783">
            <w:pPr>
              <w:pStyle w:val="Zarkazkladnhotextu"/>
              <w:ind w:left="0"/>
              <w:jc w:val="both"/>
            </w:pPr>
            <w:r>
              <w:t>Spolu: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460</w:t>
            </w:r>
          </w:p>
        </w:tc>
        <w:tc>
          <w:tcPr>
            <w:tcW w:w="3071" w:type="dxa"/>
          </w:tcPr>
          <w:p w:rsidR="00CC0830" w:rsidRDefault="00CC0830" w:rsidP="00821783">
            <w:pPr>
              <w:pStyle w:val="Zarkazkladnhotextu"/>
              <w:ind w:lef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460,08 </w:t>
            </w:r>
          </w:p>
        </w:tc>
      </w:tr>
    </w:tbl>
    <w:p w:rsidR="00CC0830" w:rsidRDefault="00CC0830" w:rsidP="00CC0830">
      <w:pPr>
        <w:pStyle w:val="Zarkazkladnhotextu"/>
        <w:jc w:val="both"/>
        <w:rPr>
          <w:b/>
          <w:bCs/>
          <w:sz w:val="28"/>
        </w:rPr>
      </w:pPr>
    </w:p>
    <w:p w:rsidR="00CC0830" w:rsidRDefault="00CC0830" w:rsidP="00CC0830">
      <w:pPr>
        <w:pStyle w:val="Zarkazkladnhotextu"/>
        <w:jc w:val="both"/>
        <w:rPr>
          <w:b/>
          <w:bCs/>
          <w:sz w:val="28"/>
        </w:rPr>
      </w:pPr>
    </w:p>
    <w:p w:rsidR="00CC0830" w:rsidRPr="00A437CB" w:rsidRDefault="00CC0830" w:rsidP="00322104">
      <w:pPr>
        <w:pStyle w:val="Odsekzoznamu"/>
        <w:rPr>
          <w:rFonts w:ascii="Times New Roman" w:hAnsi="Times New Roman" w:cs="Times New Roman"/>
          <w:b/>
          <w:bCs/>
          <w:sz w:val="28"/>
        </w:rPr>
      </w:pPr>
      <w:r w:rsidRPr="00A437CB">
        <w:rPr>
          <w:rFonts w:ascii="Times New Roman" w:hAnsi="Times New Roman" w:cs="Times New Roman"/>
          <w:b/>
          <w:bCs/>
          <w:sz w:val="28"/>
        </w:rPr>
        <w:t>Rozbor plnenia príjmov bežného rozpočtu za rok 2013.</w:t>
      </w:r>
    </w:p>
    <w:p w:rsidR="00CC0830" w:rsidRPr="00B845A0" w:rsidRDefault="00CC0830" w:rsidP="00CC0830">
      <w:pPr>
        <w:pStyle w:val="Zarkazkladnhotextu"/>
        <w:numPr>
          <w:ilvl w:val="1"/>
          <w:numId w:val="2"/>
        </w:numPr>
        <w:jc w:val="both"/>
      </w:pPr>
      <w:r>
        <w:rPr>
          <w:b/>
          <w:bCs/>
          <w:i/>
          <w:iCs/>
        </w:rPr>
        <w:t>Tuzemské bežné transfery v rámci VS zo štátneho rozpočtu na úhradu nákladov preneseného výkonu štátnej správy:</w:t>
      </w:r>
    </w:p>
    <w:p w:rsidR="00CC0830" w:rsidRDefault="00CC0830" w:rsidP="00CC0830">
      <w:pPr>
        <w:pStyle w:val="Zarkazkladnhotextu"/>
        <w:ind w:left="709"/>
        <w:jc w:val="both"/>
        <w:rPr>
          <w:bCs/>
          <w:iCs/>
        </w:rPr>
      </w:pPr>
      <w:r>
        <w:rPr>
          <w:bCs/>
          <w:iCs/>
        </w:rPr>
        <w:t xml:space="preserve">Finančné prostriedky vo výške 35 € boli rozpočtované v zmysle predpisu Ministerstva financií na výkon činnosti v oblasti REGOB a starostlivosti o životné prostredie. Skutočná výška  k 31.12.2013 presiahla položku o 2,92 €. Dotácia MF SR na zvýšenie platov pedagogických zamestnancov vo výške 11 € bola taktiež vrátená do ŠR ako neopodstatnená, vzhľadom k tomu, že obec nie je zriaďovateľom žiadneho školského zariadenia, nemá teda žiadnych </w:t>
      </w:r>
      <w:r>
        <w:rPr>
          <w:bCs/>
          <w:iCs/>
        </w:rPr>
        <w:lastRenderedPageBreak/>
        <w:t>pedagogických zamestnancov a keďže deti z obce navštevujú viaceré školské zariadenia, prerozdelenie tejto sumy na viac častí, by nemalo žiaden význam.</w:t>
      </w:r>
    </w:p>
    <w:p w:rsidR="00CC0830" w:rsidRPr="00B845A0" w:rsidRDefault="00CC0830" w:rsidP="00CC0830">
      <w:pPr>
        <w:pStyle w:val="Zarkazkladnhotextu"/>
        <w:ind w:left="1440"/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Tuzemské bežné transfery v rámci VS zo štátneho rozpočtu okrem preneseného výkonu štátnej správy:</w:t>
      </w:r>
    </w:p>
    <w:p w:rsidR="00CC0830" w:rsidRDefault="00CC0830" w:rsidP="00CC0830">
      <w:pPr>
        <w:pStyle w:val="Zarkazkladnhotextu"/>
        <w:ind w:left="709"/>
        <w:jc w:val="both"/>
      </w:pPr>
      <w:r>
        <w:t>Príjem 531,73 € v tejto položke nebol rozpočtovaný, tvoria ho finančné prostriedky určené na účely prebiehajúcich volieb do VÚC v novembri 2013. Po zúčtovaní výdavkov na voľby do   VÚC boli zvyšné finančné prostriedky vo výške 68,27 € vrátené do ŠR dňa 26.11.2013.</w:t>
      </w:r>
    </w:p>
    <w:p w:rsidR="00CC0830" w:rsidRDefault="00CC0830" w:rsidP="00CC0830">
      <w:pPr>
        <w:pStyle w:val="Zarkazkladnhotextu"/>
        <w:numPr>
          <w:ilvl w:val="1"/>
          <w:numId w:val="2"/>
        </w:numPr>
        <w:jc w:val="both"/>
      </w:pPr>
      <w:r>
        <w:rPr>
          <w:b/>
          <w:bCs/>
          <w:i/>
          <w:iCs/>
        </w:rPr>
        <w:t>Výnos dane z príjmov poukázaný územnej samospráve:</w:t>
      </w:r>
    </w:p>
    <w:p w:rsidR="00CC0830" w:rsidRDefault="00CC0830" w:rsidP="00CC0830">
      <w:pPr>
        <w:pStyle w:val="Zarkazkladnhotextu"/>
        <w:tabs>
          <w:tab w:val="num" w:pos="709"/>
        </w:tabs>
        <w:ind w:left="709"/>
        <w:jc w:val="both"/>
      </w:pPr>
      <w:r>
        <w:t xml:space="preserve">Pri spracovaní rozpočtu sme vychádzali z údajov zverejnených na internetovej stránke Ministerstva financií, kde boli podielové dane pre obec Pongrácovce na rok 2013 vo výške 13149 €. Skutočná výška príjmov z podielových daní k 31.12.201 bola </w:t>
      </w:r>
      <w:r w:rsidRPr="00D16154">
        <w:rPr>
          <w:b/>
        </w:rPr>
        <w:t>12846,41 €</w:t>
      </w:r>
      <w:r>
        <w:t>. Rozdiel predstavuje  - 302,59 €.</w:t>
      </w:r>
    </w:p>
    <w:p w:rsidR="00CC0830" w:rsidRDefault="00CC0830" w:rsidP="00CC0830">
      <w:pPr>
        <w:pStyle w:val="Zarkazkladnhotextu"/>
        <w:numPr>
          <w:ilvl w:val="1"/>
          <w:numId w:val="2"/>
        </w:numPr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Daň z nehnuteľností:</w:t>
      </w:r>
    </w:p>
    <w:p w:rsidR="00CC0830" w:rsidRDefault="00CC0830" w:rsidP="00CC0830">
      <w:pPr>
        <w:pStyle w:val="Zarkazkladnhotextu"/>
        <w:tabs>
          <w:tab w:val="num" w:pos="709"/>
        </w:tabs>
        <w:ind w:left="709"/>
        <w:jc w:val="both"/>
      </w:pPr>
      <w:r>
        <w:t>Daň z pozemkov bola rozpočtovaná vo výške : 1800 €, daň zo stavieb 850 €. K 31.12.2013 obec Pongrácovce eviduje nedoplatky na daniach z nehnuteľnosti v celkovej výške: 741,62 €, z toho 199,58 € ešte z minulého obdobia r.2012.</w:t>
      </w:r>
    </w:p>
    <w:p w:rsidR="00CC0830" w:rsidRDefault="00CC0830" w:rsidP="00CC0830">
      <w:pPr>
        <w:pStyle w:val="Zarkazkladnhotextu"/>
        <w:numPr>
          <w:ilvl w:val="1"/>
          <w:numId w:val="2"/>
        </w:numPr>
        <w:jc w:val="both"/>
      </w:pPr>
      <w:r>
        <w:rPr>
          <w:b/>
          <w:bCs/>
          <w:i/>
          <w:iCs/>
        </w:rPr>
        <w:t xml:space="preserve"> Daň za psa:</w:t>
      </w:r>
      <w:r>
        <w:t xml:space="preserve">. </w:t>
      </w:r>
    </w:p>
    <w:p w:rsidR="00CC0830" w:rsidRDefault="00CC0830" w:rsidP="00CC0830">
      <w:pPr>
        <w:pStyle w:val="Zarkazkladnhotextu"/>
        <w:tabs>
          <w:tab w:val="num" w:pos="709"/>
        </w:tabs>
        <w:ind w:left="709"/>
        <w:jc w:val="both"/>
      </w:pPr>
      <w:r>
        <w:t>Celková výška dane za psa v roku 2013 bola 69 €. Obec neeviduje nedoplatky na dani za psa.</w:t>
      </w:r>
    </w:p>
    <w:p w:rsidR="00CC0830" w:rsidRPr="00A437CB" w:rsidRDefault="00CC0830" w:rsidP="00CC0830">
      <w:pPr>
        <w:pStyle w:val="Zarkazkladnhotextu"/>
        <w:numPr>
          <w:ilvl w:val="1"/>
          <w:numId w:val="2"/>
        </w:numPr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Poplatky za komunálny odpad a drobné stavebné odpady:</w:t>
      </w:r>
      <w:r>
        <w:t xml:space="preserve"> </w:t>
      </w:r>
    </w:p>
    <w:p w:rsidR="00CC0830" w:rsidRDefault="00CC0830" w:rsidP="00CC0830">
      <w:pPr>
        <w:pStyle w:val="Zarkazkladnhotextu"/>
        <w:tabs>
          <w:tab w:val="num" w:pos="709"/>
        </w:tabs>
        <w:ind w:left="709"/>
        <w:jc w:val="both"/>
      </w:pPr>
      <w:r>
        <w:t xml:space="preserve">Výška poplatku za odvoz a likvidáciu komunálneho odpadu a drobných stavebných odpadov bola stanovená VZN č.1/2012 – 12 € na osobu a rok. </w:t>
      </w:r>
    </w:p>
    <w:p w:rsidR="00CC0830" w:rsidRDefault="00CC0830" w:rsidP="00CC0830">
      <w:pPr>
        <w:pStyle w:val="Zarkazkladnhotextu"/>
        <w:numPr>
          <w:ilvl w:val="1"/>
          <w:numId w:val="2"/>
        </w:numPr>
        <w:jc w:val="both"/>
      </w:pPr>
      <w:r w:rsidRPr="003D297A">
        <w:rPr>
          <w:b/>
          <w:bCs/>
          <w:i/>
          <w:iCs/>
        </w:rPr>
        <w:t>Príjem</w:t>
      </w:r>
      <w:r>
        <w:rPr>
          <w:b/>
          <w:bCs/>
          <w:i/>
          <w:iCs/>
        </w:rPr>
        <w:t xml:space="preserve"> </w:t>
      </w:r>
      <w:r w:rsidRPr="003D297A">
        <w:rPr>
          <w:b/>
          <w:bCs/>
          <w:i/>
          <w:iCs/>
        </w:rPr>
        <w:t>z</w:t>
      </w:r>
      <w:r w:rsidR="00322104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 administratívnych</w:t>
      </w:r>
      <w:r w:rsidRPr="003D297A">
        <w:rPr>
          <w:b/>
          <w:bCs/>
          <w:i/>
          <w:iCs/>
        </w:rPr>
        <w:t> poplatkov</w:t>
      </w:r>
      <w:r>
        <w:rPr>
          <w:bCs/>
          <w:iCs/>
        </w:rPr>
        <w:t xml:space="preserve"> </w:t>
      </w:r>
      <w:r>
        <w:t xml:space="preserve">bol rozpočtovaný odhadom, pretože nebolo možné predpokladať výšku poplatkov.  </w:t>
      </w:r>
    </w:p>
    <w:p w:rsidR="00CC0830" w:rsidRDefault="00CC0830" w:rsidP="00CC0830">
      <w:pPr>
        <w:pStyle w:val="Zarkazkladnhotextu"/>
        <w:tabs>
          <w:tab w:val="num" w:pos="709"/>
        </w:tabs>
        <w:ind w:left="709"/>
        <w:jc w:val="both"/>
        <w:rPr>
          <w:bCs/>
          <w:iCs/>
        </w:rPr>
      </w:pPr>
      <w:r>
        <w:rPr>
          <w:bCs/>
          <w:iCs/>
        </w:rPr>
        <w:t xml:space="preserve">Na celkovej výške príjmov z administratívnych poplatkov </w:t>
      </w:r>
    </w:p>
    <w:p w:rsidR="00CC0830" w:rsidRPr="001F6F9A" w:rsidRDefault="00CC0830" w:rsidP="00CC0830">
      <w:pPr>
        <w:pStyle w:val="Zarkazkladnhotextu"/>
        <w:tabs>
          <w:tab w:val="num" w:pos="709"/>
        </w:tabs>
        <w:ind w:left="709"/>
        <w:jc w:val="both"/>
      </w:pPr>
      <w:r>
        <w:rPr>
          <w:bCs/>
          <w:iCs/>
        </w:rPr>
        <w:t>(173 €) má podiel príjem za kolaudácie dvoch rodinných domov a najmä poplatky za overovanie podpisov a listín.</w:t>
      </w:r>
    </w:p>
    <w:p w:rsidR="00CC0830" w:rsidRDefault="00CC0830" w:rsidP="00CC0830">
      <w:pPr>
        <w:pStyle w:val="Zarkazkladnhotextu"/>
        <w:tabs>
          <w:tab w:val="num" w:pos="709"/>
        </w:tabs>
        <w:ind w:left="709"/>
        <w:jc w:val="both"/>
        <w:rPr>
          <w:b/>
          <w:bCs/>
          <w:i/>
          <w:iCs/>
        </w:rPr>
      </w:pPr>
      <w:r w:rsidRPr="00EE5B55">
        <w:rPr>
          <w:b/>
          <w:i/>
        </w:rPr>
        <w:t xml:space="preserve">     g)</w:t>
      </w:r>
      <w:r>
        <w:t xml:space="preserve"> </w:t>
      </w:r>
      <w:r>
        <w:rPr>
          <w:b/>
          <w:bCs/>
          <w:i/>
          <w:iCs/>
        </w:rPr>
        <w:t xml:space="preserve">ostatné príjmy: </w:t>
      </w:r>
    </w:p>
    <w:p w:rsidR="00CC0830" w:rsidRPr="00B93CBA" w:rsidRDefault="00CC0830" w:rsidP="00B93CBA">
      <w:pPr>
        <w:pStyle w:val="Zarkazkladnhotextu"/>
        <w:tabs>
          <w:tab w:val="num" w:pos="709"/>
        </w:tabs>
        <w:ind w:left="709"/>
        <w:jc w:val="both"/>
      </w:pPr>
      <w:r>
        <w:t xml:space="preserve">Príjem z dobropisov nebol rozpočtovaný, do doby schvaľovania rozpočtu nebolo známe vyúčtovanie spotreby plynu, z ktorej vyplynul samotný preplatok. </w:t>
      </w:r>
    </w:p>
    <w:p w:rsidR="00CC0830" w:rsidRPr="00503075" w:rsidRDefault="00CC0830" w:rsidP="00CC0830">
      <w:pPr>
        <w:pStyle w:val="Zarkazkladnhotextu"/>
        <w:jc w:val="both"/>
        <w:rPr>
          <w:bCs/>
          <w:szCs w:val="24"/>
        </w:rPr>
      </w:pPr>
    </w:p>
    <w:p w:rsidR="00CC0830" w:rsidRDefault="00CC0830" w:rsidP="00CC0830">
      <w:pPr>
        <w:pStyle w:val="Zarkazkladnhotextu"/>
        <w:ind w:left="1410"/>
        <w:jc w:val="both"/>
      </w:pPr>
    </w:p>
    <w:p w:rsidR="00CC0830" w:rsidRDefault="00CC0830" w:rsidP="00CC0830">
      <w:pPr>
        <w:pStyle w:val="Zarkazkladnhotextu"/>
        <w:ind w:left="1395"/>
        <w:jc w:val="both"/>
      </w:pPr>
    </w:p>
    <w:p w:rsidR="00CC0830" w:rsidRDefault="00CC0830" w:rsidP="00B93CBA">
      <w:pPr>
        <w:pStyle w:val="Zarkazkladnhotextu"/>
        <w:ind w:left="360" w:firstLine="348"/>
        <w:jc w:val="both"/>
        <w:rPr>
          <w:b/>
          <w:bCs/>
          <w:sz w:val="28"/>
        </w:rPr>
      </w:pPr>
      <w:r>
        <w:rPr>
          <w:b/>
          <w:bCs/>
          <w:sz w:val="28"/>
        </w:rPr>
        <w:t>Rozbor plnenia výdavkov bežného rozpočtu za rok 2013.</w:t>
      </w:r>
    </w:p>
    <w:p w:rsidR="00CC0830" w:rsidRDefault="00CC0830" w:rsidP="00CC0830">
      <w:pPr>
        <w:pStyle w:val="Zarkazkladnhotextu"/>
        <w:jc w:val="both"/>
        <w:rPr>
          <w:b/>
          <w:bCs/>
          <w:sz w:val="28"/>
        </w:rPr>
      </w:pPr>
    </w:p>
    <w:p w:rsidR="00CC0830" w:rsidRDefault="00CC0830" w:rsidP="00CC0830">
      <w:pPr>
        <w:pStyle w:val="Zarkazkladnhotextu"/>
        <w:numPr>
          <w:ilvl w:val="0"/>
          <w:numId w:val="3"/>
        </w:numPr>
        <w:jc w:val="both"/>
        <w:rPr>
          <w:b/>
          <w:bCs/>
          <w:i/>
          <w:iCs/>
        </w:rPr>
      </w:pPr>
      <w:r>
        <w:rPr>
          <w:b/>
          <w:bCs/>
          <w:i/>
          <w:iCs/>
        </w:rPr>
        <w:t>Všeobecný materiál:</w:t>
      </w:r>
    </w:p>
    <w:p w:rsidR="00CC0830" w:rsidRDefault="00B93CBA" w:rsidP="00CC0830">
      <w:pPr>
        <w:pStyle w:val="Zarkazkladnhotextu"/>
        <w:ind w:left="1068"/>
        <w:jc w:val="both"/>
      </w:pPr>
      <w:r>
        <w:t>Rozpočet schválený vo výške 500 , skutočnosť 561,37, prekročený o 12 %</w:t>
      </w:r>
      <w:r w:rsidR="00CC0830">
        <w:t>.</w:t>
      </w:r>
    </w:p>
    <w:p w:rsidR="00CC0830" w:rsidRDefault="00CC0830" w:rsidP="00CC0830">
      <w:pPr>
        <w:pStyle w:val="Zarkazkladnhotextu"/>
        <w:numPr>
          <w:ilvl w:val="0"/>
          <w:numId w:val="3"/>
        </w:numPr>
        <w:jc w:val="both"/>
      </w:pPr>
      <w:r>
        <w:rPr>
          <w:b/>
          <w:bCs/>
          <w:i/>
          <w:iCs/>
        </w:rPr>
        <w:t xml:space="preserve">Cestovné: </w:t>
      </w:r>
      <w:r>
        <w:rPr>
          <w:bCs/>
          <w:iCs/>
        </w:rPr>
        <w:t>cestovné náhrady v roku 2013 neboli uplatnené ani v jednom prípade, čiže oproti rozpočtovanej položke na cestovné vo výške 250 € je čerpanie 0 €, z dôv</w:t>
      </w:r>
      <w:r>
        <w:t>odu šetrenia</w:t>
      </w:r>
      <w:r w:rsidR="00B93CBA">
        <w:t>.</w:t>
      </w:r>
      <w:r>
        <w:t xml:space="preserve"> </w:t>
      </w:r>
    </w:p>
    <w:p w:rsidR="00CC0830" w:rsidRDefault="00CC0830" w:rsidP="00CC0830">
      <w:pPr>
        <w:pStyle w:val="Zarkazkladnhotextu"/>
        <w:numPr>
          <w:ilvl w:val="0"/>
          <w:numId w:val="3"/>
        </w:numPr>
        <w:jc w:val="both"/>
      </w:pPr>
      <w:r>
        <w:rPr>
          <w:b/>
          <w:bCs/>
          <w:i/>
          <w:iCs/>
        </w:rPr>
        <w:t xml:space="preserve">Odmeny pracovníkom mimo pracovného pomeru:  </w:t>
      </w:r>
      <w:r>
        <w:rPr>
          <w:bCs/>
          <w:iCs/>
        </w:rPr>
        <w:t xml:space="preserve">Odmena za celoročnú starostlivosť o verejné osvetlenie bola vyplatená na </w:t>
      </w:r>
      <w:r>
        <w:rPr>
          <w:bCs/>
          <w:iCs/>
        </w:rPr>
        <w:lastRenderedPageBreak/>
        <w:t>konci roka na základe dohody o vykonaní práce</w:t>
      </w:r>
      <w:r w:rsidR="00B93CBA">
        <w:rPr>
          <w:bCs/>
          <w:iCs/>
        </w:rPr>
        <w:t>, iné dohody neboli</w:t>
      </w:r>
      <w:r>
        <w:rPr>
          <w:bCs/>
          <w:iCs/>
        </w:rPr>
        <w:t>.</w:t>
      </w:r>
      <w:r w:rsidR="00B93CBA">
        <w:rPr>
          <w:bCs/>
          <w:iCs/>
        </w:rPr>
        <w:t xml:space="preserve"> Rozpočet 400 €, skutočné čerpanie 100 €, plnenie 25%.</w:t>
      </w:r>
    </w:p>
    <w:p w:rsidR="00CC0830" w:rsidRDefault="00CC0830" w:rsidP="00CC0830">
      <w:pPr>
        <w:pStyle w:val="Zarkazkladnhotextu"/>
        <w:numPr>
          <w:ilvl w:val="0"/>
          <w:numId w:val="3"/>
        </w:numPr>
        <w:jc w:val="both"/>
      </w:pPr>
      <w:r>
        <w:rPr>
          <w:b/>
          <w:bCs/>
          <w:i/>
          <w:iCs/>
        </w:rPr>
        <w:t>Mzdy:</w:t>
      </w:r>
      <w:r>
        <w:t xml:space="preserve"> pri zostavovaní rozpočtu sa uvažovalo v položke mzdových nákladov s platom starostky obce. Pri nezmenenej výške platu v roku 2013 sa uvažovalo s čiastkou 4430 €.</w:t>
      </w:r>
    </w:p>
    <w:p w:rsidR="00CC0830" w:rsidRDefault="00CC0830" w:rsidP="00CC0830">
      <w:pPr>
        <w:pStyle w:val="Zarkazkladnhotextu"/>
        <w:ind w:left="1068"/>
        <w:jc w:val="both"/>
      </w:pPr>
      <w:r>
        <w:t>Skutočná výška výdavkov na mzdy k 31.12.2013 predstavuje 4416    €. Iné mzdové náklady neboli ži</w:t>
      </w:r>
      <w:r w:rsidR="00B93CBA">
        <w:t>adne. Plnenie rozpočtovej položky mzdy 99%.</w:t>
      </w:r>
    </w:p>
    <w:p w:rsidR="00CC0830" w:rsidRDefault="00B93CBA" w:rsidP="00CC0830">
      <w:pPr>
        <w:pStyle w:val="Zarkazkladnhotextu"/>
        <w:ind w:left="1068"/>
        <w:jc w:val="both"/>
      </w:pPr>
      <w:r>
        <w:t xml:space="preserve">Odmeny poslancov – rozpočet 750 €, skutočnosť 658,89, plnenie </w:t>
      </w:r>
      <w:r w:rsidR="00495059">
        <w:t>87 %.</w:t>
      </w:r>
      <w:r w:rsidR="00CC0830">
        <w:t>.</w:t>
      </w:r>
    </w:p>
    <w:p w:rsidR="00CC0830" w:rsidRDefault="00CC0830" w:rsidP="00CC0830">
      <w:pPr>
        <w:pStyle w:val="Zarkazkladnhotextu"/>
        <w:numPr>
          <w:ilvl w:val="0"/>
          <w:numId w:val="3"/>
        </w:numPr>
        <w:jc w:val="both"/>
      </w:pPr>
      <w:r>
        <w:rPr>
          <w:b/>
          <w:bCs/>
          <w:i/>
          <w:iCs/>
        </w:rPr>
        <w:t>Odvody do poisťovní:</w:t>
      </w:r>
      <w:r>
        <w:t xml:space="preserve"> odvody do poisťovní kopírovali zúčtovanie miezd. V prehľade čerpania rozpočtu sú všetky odvody v rozlíšení podľa zdroja príjmu.</w:t>
      </w:r>
    </w:p>
    <w:p w:rsidR="00CC0830" w:rsidRDefault="00CC0830" w:rsidP="00CC0830">
      <w:pPr>
        <w:pStyle w:val="Zarkazkladnhotextu"/>
        <w:numPr>
          <w:ilvl w:val="0"/>
          <w:numId w:val="3"/>
        </w:numPr>
        <w:jc w:val="both"/>
      </w:pPr>
      <w:r>
        <w:rPr>
          <w:b/>
          <w:bCs/>
          <w:i/>
          <w:iCs/>
        </w:rPr>
        <w:t>Všeobecné služby:</w:t>
      </w:r>
      <w:r>
        <w:t xml:space="preserve"> rozpočtované výdavky</w:t>
      </w:r>
      <w:r w:rsidR="00495059">
        <w:t xml:space="preserve"> skutočné výdavky na rovnakej výške, plnenie 100 %.</w:t>
      </w:r>
      <w:r>
        <w:t xml:space="preserve"> </w:t>
      </w:r>
    </w:p>
    <w:p w:rsidR="00CC0830" w:rsidRDefault="00CC0830" w:rsidP="00CC0830">
      <w:pPr>
        <w:pStyle w:val="Zarkazkladnhotextu"/>
        <w:numPr>
          <w:ilvl w:val="0"/>
          <w:numId w:val="3"/>
        </w:numPr>
        <w:jc w:val="both"/>
      </w:pPr>
      <w:r>
        <w:rPr>
          <w:b/>
          <w:bCs/>
          <w:i/>
          <w:iCs/>
        </w:rPr>
        <w:t>Poštové a telekomunikačné služby:</w:t>
      </w:r>
      <w:r>
        <w:t xml:space="preserve"> výdavky boli prekročené o 60,19 € </w:t>
      </w:r>
      <w:proofErr w:type="spellStart"/>
      <w:r>
        <w:t>€</w:t>
      </w:r>
      <w:proofErr w:type="spellEnd"/>
      <w:r>
        <w:t xml:space="preserve"> oproti plánovanému r</w:t>
      </w:r>
      <w:r w:rsidR="00495059">
        <w:t>ozpočtu, čerpanie celkom 115%.</w:t>
      </w:r>
    </w:p>
    <w:p w:rsidR="00CC0830" w:rsidRDefault="00CC0830" w:rsidP="00495059">
      <w:pPr>
        <w:pStyle w:val="Zarkazkladnhotextu"/>
        <w:numPr>
          <w:ilvl w:val="0"/>
          <w:numId w:val="3"/>
        </w:numPr>
        <w:jc w:val="both"/>
      </w:pPr>
      <w:r>
        <w:rPr>
          <w:b/>
          <w:bCs/>
          <w:i/>
          <w:iCs/>
        </w:rPr>
        <w:t>Reprezentačné:</w:t>
      </w:r>
      <w:r>
        <w:t xml:space="preserve"> rozpočtová položka vo výške 400 € bola prekročená </w:t>
      </w:r>
      <w:r w:rsidR="00495059">
        <w:t>o 114,57 €, čerpanie 128%.</w:t>
      </w:r>
    </w:p>
    <w:p w:rsidR="00CC0830" w:rsidRDefault="00CC0830" w:rsidP="00CC0830">
      <w:pPr>
        <w:pStyle w:val="Zarkazkladnhotextu"/>
        <w:numPr>
          <w:ilvl w:val="0"/>
          <w:numId w:val="3"/>
        </w:numPr>
        <w:jc w:val="both"/>
      </w:pPr>
      <w:r>
        <w:rPr>
          <w:b/>
          <w:bCs/>
          <w:i/>
          <w:iCs/>
        </w:rPr>
        <w:t>)Údržba budov:</w:t>
      </w:r>
      <w:r>
        <w:t xml:space="preserve"> Celkovo sa náklady n</w:t>
      </w:r>
      <w:r w:rsidR="00495059">
        <w:t xml:space="preserve">a údržbu prekročili o 1378,57 € oproti plánovaným. </w:t>
      </w:r>
    </w:p>
    <w:p w:rsidR="00CC0830" w:rsidRDefault="00CC0830" w:rsidP="00CC0830">
      <w:pPr>
        <w:pStyle w:val="Zarkazkladnhotextu"/>
        <w:numPr>
          <w:ilvl w:val="0"/>
          <w:numId w:val="3"/>
        </w:numPr>
        <w:jc w:val="both"/>
      </w:pPr>
      <w:r>
        <w:rPr>
          <w:b/>
          <w:bCs/>
          <w:i/>
          <w:iCs/>
        </w:rPr>
        <w:t>Štúdie, expertízy, posudky:</w:t>
      </w:r>
      <w:r>
        <w:t xml:space="preserve">  výdavky na tento účel v roku 2013 neboli žiadne, čím sa ušetrili prostriedky vo výške 100 €.</w:t>
      </w:r>
    </w:p>
    <w:p w:rsidR="00CC0830" w:rsidRDefault="00CC0830" w:rsidP="00CC0830">
      <w:pPr>
        <w:pStyle w:val="Zarkazkladnhotextu"/>
        <w:numPr>
          <w:ilvl w:val="0"/>
          <w:numId w:val="3"/>
        </w:numPr>
        <w:jc w:val="both"/>
      </w:pPr>
      <w:r>
        <w:rPr>
          <w:b/>
          <w:bCs/>
          <w:i/>
          <w:iCs/>
        </w:rPr>
        <w:t>Poistné:</w:t>
      </w:r>
      <w:r>
        <w:t xml:space="preserve">  Výdavky na poistnom boli vyrovnané v zmysle rozpočtu a na základe zmluvy s PKF spoločnosťou a.s. Nitra.</w:t>
      </w:r>
    </w:p>
    <w:p w:rsidR="00CC0830" w:rsidRPr="00D618DC" w:rsidRDefault="00CC0830" w:rsidP="00CC0830">
      <w:pPr>
        <w:pStyle w:val="Zarkazkladnhotextu"/>
        <w:numPr>
          <w:ilvl w:val="0"/>
          <w:numId w:val="3"/>
        </w:numPr>
        <w:jc w:val="both"/>
      </w:pPr>
      <w:r>
        <w:rPr>
          <w:b/>
          <w:bCs/>
          <w:i/>
          <w:iCs/>
        </w:rPr>
        <w:t>Členské a spoločný stavebný úrad:</w:t>
      </w:r>
      <w:r>
        <w:t xml:space="preserve"> v tejto kategórii došlo k čerpaniu financií vo výške 297,70 € takmer v zhode s rozpočtom 300 €.</w:t>
      </w:r>
    </w:p>
    <w:p w:rsidR="00CC0830" w:rsidRDefault="00CC0830" w:rsidP="00CC0830">
      <w:pPr>
        <w:pStyle w:val="Zarkazkladnhotextu"/>
        <w:numPr>
          <w:ilvl w:val="0"/>
          <w:numId w:val="3"/>
        </w:numPr>
        <w:jc w:val="both"/>
      </w:pPr>
      <w:r>
        <w:rPr>
          <w:b/>
          <w:bCs/>
          <w:i/>
          <w:iCs/>
        </w:rPr>
        <w:t>Poplatky a odvody:</w:t>
      </w:r>
      <w:r>
        <w:t xml:space="preserve"> čerpanie sa zhoduje s rozpočtom, ide najmä o mesačné poplatky banke a poplatky v súvislosti s úverom.</w:t>
      </w:r>
    </w:p>
    <w:p w:rsidR="00CC0830" w:rsidRDefault="00CC0830" w:rsidP="00CC0830">
      <w:pPr>
        <w:pStyle w:val="Zarkazkladnhotextu"/>
        <w:numPr>
          <w:ilvl w:val="0"/>
          <w:numId w:val="3"/>
        </w:numPr>
        <w:jc w:val="both"/>
      </w:pPr>
      <w:proofErr w:type="spellStart"/>
      <w:r>
        <w:rPr>
          <w:b/>
          <w:bCs/>
          <w:i/>
          <w:iCs/>
        </w:rPr>
        <w:t>Softwér</w:t>
      </w:r>
      <w:proofErr w:type="spellEnd"/>
      <w:r>
        <w:rPr>
          <w:b/>
          <w:bCs/>
          <w:i/>
          <w:iCs/>
        </w:rPr>
        <w:t>:</w:t>
      </w:r>
      <w:r>
        <w:t xml:space="preserve">  aktualizácia účtovného </w:t>
      </w:r>
      <w:proofErr w:type="spellStart"/>
      <w:r>
        <w:t>softwéru</w:t>
      </w:r>
      <w:proofErr w:type="spellEnd"/>
      <w:r>
        <w:t xml:space="preserve"> zostala v cene z predchádzajúceho roku, ďalší </w:t>
      </w:r>
      <w:proofErr w:type="spellStart"/>
      <w:r>
        <w:t>softwér</w:t>
      </w:r>
      <w:proofErr w:type="spellEnd"/>
      <w:r>
        <w:t xml:space="preserve"> nebol zakúpený. Čerpanie rozpočtovej položky dodržané. </w:t>
      </w:r>
    </w:p>
    <w:p w:rsidR="00CC0830" w:rsidRDefault="00CC0830" w:rsidP="00CC0830">
      <w:pPr>
        <w:pStyle w:val="Zarkazkladnhotextu"/>
        <w:numPr>
          <w:ilvl w:val="0"/>
          <w:numId w:val="3"/>
        </w:numPr>
        <w:jc w:val="both"/>
      </w:pPr>
      <w:r>
        <w:rPr>
          <w:b/>
          <w:bCs/>
          <w:i/>
          <w:iCs/>
        </w:rPr>
        <w:t>Splácanie úrokov z úveru:</w:t>
      </w:r>
      <w:r>
        <w:t xml:space="preserve"> taktiež sme vychádzali z predpokladu a výšky splátok úrokov z roku 2012. Suma úrokov sa úmerne znížila výške nesplatenej istiny, čo znamená v tomto prípade nižšie výdavky o 52,20 €.</w:t>
      </w:r>
    </w:p>
    <w:p w:rsidR="00CC0830" w:rsidRDefault="00CC0830" w:rsidP="00CC0830">
      <w:pPr>
        <w:pStyle w:val="Zarkazkladnhotextu"/>
        <w:numPr>
          <w:ilvl w:val="0"/>
          <w:numId w:val="3"/>
        </w:numPr>
        <w:jc w:val="both"/>
      </w:pPr>
      <w:r w:rsidRPr="00A437CB">
        <w:rPr>
          <w:b/>
          <w:bCs/>
          <w:i/>
          <w:iCs/>
        </w:rPr>
        <w:t>Spotreba energie:</w:t>
      </w:r>
      <w:r>
        <w:t xml:space="preserve"> pri výpočte spotreby elektrickej energie sme vychádzali z údajov z predchádzajúcich rokov. Do úvahy sme vzali aj skutočnosť, že vykurovanie v budove obecného úradu je už plynom nie elektrinou. V zmysle šetrenia bolo vykonané opatrenie a to odpojenie od distribúcie elektriny v budove kultúrneho domu na obdobie apríl až október 2013, čím sa dosiahlo značné šetrenie. Splátky elektriny boli ponížené a v koncoročnom zúčtovaní spotreby elektriny bol dobropis pre obec vo výške 476,27 €. Týmto spôsobom oproti  rozpočtu na </w:t>
      </w:r>
      <w:proofErr w:type="spellStart"/>
      <w:r>
        <w:t>elekrickú</w:t>
      </w:r>
      <w:proofErr w:type="spellEnd"/>
      <w:r>
        <w:t xml:space="preserve"> energiu 3100 € vznikol rozdiel</w:t>
      </w:r>
      <w:r w:rsidRPr="008E7781">
        <w:rPr>
          <w:b/>
        </w:rPr>
        <w:t xml:space="preserve"> +1080,76 €</w:t>
      </w:r>
      <w:r>
        <w:t>. Príjem z dobropisu za rok 2013 je príjmom roku 2014. Pokiaľ ide o spotrebu plynu, rozpočet a čerpanie je primerané, rozdiel predstavuje  - 23,43 €.</w:t>
      </w:r>
    </w:p>
    <w:p w:rsidR="00CC0830" w:rsidRDefault="00CC0830" w:rsidP="00CC0830">
      <w:pPr>
        <w:pStyle w:val="Zarkazkladnhotextu"/>
        <w:numPr>
          <w:ilvl w:val="0"/>
          <w:numId w:val="3"/>
        </w:numPr>
        <w:jc w:val="both"/>
      </w:pPr>
      <w:r>
        <w:rPr>
          <w:b/>
          <w:bCs/>
          <w:i/>
          <w:iCs/>
        </w:rPr>
        <w:lastRenderedPageBreak/>
        <w:t>Odvoz komunálneho odpadu:</w:t>
      </w:r>
      <w:r>
        <w:t xml:space="preserve"> poplatky za odvoz a likvidáciu komunálneho odpadu v roku 2013 boli v celkovej výške 1046,68 €, príjem od občanov bol vo výške 1100, čiže z rozpočtu obce sa v roku 2013 na tento účel nedoplácalo.</w:t>
      </w:r>
    </w:p>
    <w:p w:rsidR="00CC0830" w:rsidRDefault="00CC0830" w:rsidP="00CC0830">
      <w:pPr>
        <w:pStyle w:val="Zarkazkladnhotextu"/>
        <w:numPr>
          <w:ilvl w:val="0"/>
          <w:numId w:val="3"/>
        </w:numPr>
        <w:jc w:val="both"/>
      </w:pPr>
      <w:r>
        <w:rPr>
          <w:b/>
          <w:bCs/>
          <w:i/>
          <w:iCs/>
        </w:rPr>
        <w:t>Stravovanie a  školenia:</w:t>
      </w:r>
      <w:r>
        <w:t xml:space="preserve">  stravné a poplatky za školenia neboli v priebehu roku 2013 vyplácané žiadne. Ušetrilo sa tým 100 €.</w:t>
      </w:r>
    </w:p>
    <w:p w:rsidR="00CC0830" w:rsidRDefault="00CC0830" w:rsidP="00CC0830">
      <w:pPr>
        <w:pStyle w:val="Zarkazkladnhotextu"/>
        <w:ind w:left="1080"/>
        <w:jc w:val="both"/>
      </w:pPr>
    </w:p>
    <w:p w:rsidR="00CC0830" w:rsidRDefault="00CC0830" w:rsidP="008E7781">
      <w:pPr>
        <w:pStyle w:val="Zarkazkladnhotextu"/>
        <w:jc w:val="both"/>
      </w:pPr>
      <w:r>
        <w:rPr>
          <w:b/>
          <w:bCs/>
          <w:sz w:val="28"/>
        </w:rPr>
        <w:t>Stav a pohyb majetku.</w:t>
      </w:r>
    </w:p>
    <w:p w:rsidR="00CC0830" w:rsidRDefault="00CC0830" w:rsidP="00CC0830">
      <w:pPr>
        <w:pStyle w:val="Zarkazkladnhotextu"/>
        <w:ind w:left="360"/>
        <w:jc w:val="both"/>
      </w:pPr>
    </w:p>
    <w:p w:rsidR="00CC0830" w:rsidRDefault="00CC0830" w:rsidP="00CC0830">
      <w:pPr>
        <w:pStyle w:val="Zarkazkladnhotextu"/>
        <w:ind w:left="708" w:firstLine="708"/>
        <w:jc w:val="both"/>
      </w:pPr>
      <w:r>
        <w:t xml:space="preserve">V roku 2013 sme zakúpili koberec do zasadačky </w:t>
      </w:r>
      <w:proofErr w:type="spellStart"/>
      <w:r>
        <w:t>OcÚ</w:t>
      </w:r>
      <w:proofErr w:type="spellEnd"/>
      <w:r>
        <w:t xml:space="preserve"> v hodnote 126,50 €, žiaden iný majetok nebol nadobudnutý.</w:t>
      </w:r>
    </w:p>
    <w:p w:rsidR="00CC0830" w:rsidRDefault="00CC0830" w:rsidP="00CC0830">
      <w:pPr>
        <w:pStyle w:val="Zarkazkladnhotextu"/>
        <w:ind w:left="708"/>
        <w:jc w:val="both"/>
      </w:pPr>
    </w:p>
    <w:p w:rsidR="00CC0830" w:rsidRDefault="00CC0830" w:rsidP="00CC0830">
      <w:pPr>
        <w:pStyle w:val="Zarkazkladnhotextu"/>
        <w:ind w:left="708" w:firstLine="708"/>
        <w:jc w:val="both"/>
      </w:pPr>
      <w:r>
        <w:t xml:space="preserve"> Majetok v účtovných výkazoch ostáva nezmenený oproti predchádzajúcim rokom. Rozdiel je len v odpisoch a zostatkovej hodnote.</w:t>
      </w:r>
    </w:p>
    <w:p w:rsidR="00CC0830" w:rsidRDefault="00CC0830" w:rsidP="00CC0830">
      <w:pPr>
        <w:pStyle w:val="Zarkazkladnhotextu"/>
        <w:ind w:left="708"/>
        <w:jc w:val="both"/>
      </w:pPr>
      <w:r>
        <w:t xml:space="preserve"> </w:t>
      </w:r>
    </w:p>
    <w:p w:rsidR="00CC0830" w:rsidRDefault="00CC0830" w:rsidP="00CC0830">
      <w:pPr>
        <w:pStyle w:val="Zarkazkladnhotextu"/>
        <w:ind w:left="708"/>
        <w:jc w:val="both"/>
      </w:pPr>
    </w:p>
    <w:p w:rsidR="00CC0830" w:rsidRDefault="00CC0830" w:rsidP="00CC0830">
      <w:pPr>
        <w:pStyle w:val="Zarkazkladnhotextu"/>
        <w:ind w:left="708"/>
        <w:jc w:val="both"/>
      </w:pPr>
    </w:p>
    <w:p w:rsidR="00CC0830" w:rsidRDefault="00CC0830" w:rsidP="008E7781">
      <w:pPr>
        <w:pStyle w:val="Zarkazkladnhotextu"/>
        <w:ind w:left="360" w:firstLine="348"/>
        <w:jc w:val="both"/>
      </w:pPr>
      <w:r>
        <w:rPr>
          <w:b/>
          <w:bCs/>
          <w:sz w:val="28"/>
        </w:rPr>
        <w:t>Tvorba a použitie rezervného fondu.</w:t>
      </w:r>
    </w:p>
    <w:p w:rsidR="00CC0830" w:rsidRDefault="00CC0830" w:rsidP="00CC0830">
      <w:pPr>
        <w:pStyle w:val="Zarkazkladnhotextu"/>
        <w:jc w:val="both"/>
      </w:pPr>
    </w:p>
    <w:p w:rsidR="00CC0830" w:rsidRDefault="00CC0830" w:rsidP="00CC0830">
      <w:pPr>
        <w:pStyle w:val="Zarkazkladnhotextu"/>
        <w:ind w:firstLine="696"/>
        <w:jc w:val="both"/>
      </w:pPr>
      <w:r>
        <w:t>Na začiatku roku 2013 bol zostatok finančných prostriedkov na bežnom účte a v pokladni ako zostatok roku 2012 prevedený do rezervného fondu obce vo výške 258,40 €. Z týchto prostriedkov boli uhrádzané splátky bankového úveru v celkovej sume 258,40 € počas 6 mesiacov r. 2013.</w:t>
      </w:r>
    </w:p>
    <w:p w:rsidR="00CC0830" w:rsidRDefault="00CC0830" w:rsidP="00CC0830">
      <w:pPr>
        <w:pStyle w:val="Zarkazkladnhotextu"/>
        <w:jc w:val="both"/>
      </w:pPr>
      <w:r>
        <w:t xml:space="preserve"> </w:t>
      </w:r>
    </w:p>
    <w:p w:rsidR="00CC0830" w:rsidRDefault="00CC0830" w:rsidP="00CC0830">
      <w:pPr>
        <w:pStyle w:val="Zarkazkladnhotextu"/>
        <w:ind w:left="0"/>
        <w:jc w:val="both"/>
      </w:pPr>
    </w:p>
    <w:p w:rsidR="00CC0830" w:rsidRDefault="00CC0830" w:rsidP="008E7781">
      <w:pPr>
        <w:pStyle w:val="Zarkazkladnhotextu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Prehľad o stave splácania úveru: </w:t>
      </w:r>
    </w:p>
    <w:p w:rsidR="00CC0830" w:rsidRDefault="00CC0830" w:rsidP="00CC0830">
      <w:pPr>
        <w:pStyle w:val="Zarkazkladnhotextu"/>
        <w:jc w:val="both"/>
      </w:pPr>
      <w:r>
        <w:t>Obec eviduje bankový úver od roku 2006. Splatnosť úveru je r. 2019. Jedná sa o dlhodobý úver, ktorého nesplatená výška predstavuje sumu:</w:t>
      </w:r>
    </w:p>
    <w:p w:rsidR="00CC0830" w:rsidRDefault="00CC0830" w:rsidP="00CC0830">
      <w:pPr>
        <w:pStyle w:val="Zarkazkladnhotextu"/>
        <w:jc w:val="both"/>
      </w:pPr>
    </w:p>
    <w:p w:rsidR="00CC0830" w:rsidRDefault="00CC0830" w:rsidP="00CC0830">
      <w:pPr>
        <w:pStyle w:val="Zarkazkladnhotextu"/>
        <w:jc w:val="both"/>
      </w:pPr>
      <w:r>
        <w:t>k 1.1.2013:  3137,76 €</w:t>
      </w:r>
      <w:r>
        <w:tab/>
        <w:t>splatené v roku 2013: 460,08 €</w:t>
      </w:r>
    </w:p>
    <w:p w:rsidR="00CC0830" w:rsidRDefault="00CC0830" w:rsidP="00CC0830">
      <w:pPr>
        <w:pStyle w:val="Zarkazkladnhotextu"/>
        <w:jc w:val="both"/>
      </w:pPr>
    </w:p>
    <w:p w:rsidR="00CC0830" w:rsidRDefault="00CC0830" w:rsidP="00CC0830">
      <w:pPr>
        <w:pStyle w:val="Zarkazkladnhotextu"/>
        <w:jc w:val="both"/>
      </w:pPr>
      <w:r>
        <w:t xml:space="preserve">Zostatok nesplateného úveru k 31.12.2013   : </w:t>
      </w:r>
      <w:r>
        <w:rPr>
          <w:b/>
          <w:bCs/>
        </w:rPr>
        <w:t>2 677,68 €.</w:t>
      </w:r>
    </w:p>
    <w:p w:rsidR="00CC0830" w:rsidRDefault="00CC0830" w:rsidP="00CC0830">
      <w:pPr>
        <w:pStyle w:val="Zarkazkladnhotextu"/>
        <w:jc w:val="both"/>
      </w:pPr>
    </w:p>
    <w:p w:rsidR="00CC0830" w:rsidRDefault="00CC0830" w:rsidP="00CC0830">
      <w:pPr>
        <w:pStyle w:val="Zarkazkladnhotextu"/>
        <w:jc w:val="both"/>
      </w:pPr>
      <w:r>
        <w:t>Ročný úrok z úveru  za rok 2013 bol vo výške : 177,80 €.</w:t>
      </w:r>
    </w:p>
    <w:p w:rsidR="00CC0830" w:rsidRDefault="00CC0830" w:rsidP="00CC0830">
      <w:pPr>
        <w:pStyle w:val="Zarkazkladnhotextu"/>
        <w:ind w:left="0"/>
        <w:jc w:val="both"/>
      </w:pPr>
    </w:p>
    <w:p w:rsidR="008E7781" w:rsidRDefault="008E7781" w:rsidP="00CC0830">
      <w:pPr>
        <w:pStyle w:val="Zarkazkladnhotextu"/>
        <w:ind w:left="0"/>
        <w:jc w:val="both"/>
      </w:pPr>
    </w:p>
    <w:p w:rsidR="00CC0830" w:rsidRPr="008E7781" w:rsidRDefault="00CC0830" w:rsidP="008E7781">
      <w:pPr>
        <w:pStyle w:val="Zarkazkladnhotextu"/>
        <w:ind w:left="0"/>
        <w:jc w:val="both"/>
        <w:rPr>
          <w:sz w:val="28"/>
          <w:szCs w:val="28"/>
        </w:rPr>
      </w:pPr>
      <w:r w:rsidRPr="008E7781">
        <w:rPr>
          <w:sz w:val="28"/>
          <w:szCs w:val="28"/>
        </w:rPr>
        <w:t>Podk</w:t>
      </w:r>
      <w:r w:rsidR="00495059" w:rsidRPr="008E7781">
        <w:rPr>
          <w:sz w:val="28"/>
          <w:szCs w:val="28"/>
        </w:rPr>
        <w:t>ladom k spracovaniu tejto výročnej správy</w:t>
      </w:r>
      <w:r w:rsidRPr="008E7781">
        <w:rPr>
          <w:sz w:val="28"/>
          <w:szCs w:val="28"/>
        </w:rPr>
        <w:t xml:space="preserve"> bola ročná účtovná závierka obce </w:t>
      </w:r>
      <w:r w:rsidR="00495059" w:rsidRPr="008E7781">
        <w:rPr>
          <w:sz w:val="28"/>
          <w:szCs w:val="28"/>
        </w:rPr>
        <w:t>za rok  2013 a záverečný účet obce za rok 2013.</w:t>
      </w:r>
      <w:r w:rsidR="008E7781" w:rsidRPr="008E7781">
        <w:rPr>
          <w:sz w:val="28"/>
          <w:szCs w:val="28"/>
        </w:rPr>
        <w:t>Po ukončení účtovného obdobia nenastali žiadne udalosti osobitného významu, ktoré by bolo potrebné uvádzať vo výročnej správe.</w:t>
      </w:r>
    </w:p>
    <w:p w:rsidR="00CC0830" w:rsidRPr="008E7781" w:rsidRDefault="00CC0830" w:rsidP="00CC0830">
      <w:pPr>
        <w:pStyle w:val="Zarkazkladnhotextu"/>
        <w:jc w:val="both"/>
        <w:rPr>
          <w:sz w:val="28"/>
          <w:szCs w:val="28"/>
        </w:rPr>
      </w:pPr>
    </w:p>
    <w:p w:rsidR="00CC0830" w:rsidRPr="008E7781" w:rsidRDefault="00CC0830" w:rsidP="00CC0830">
      <w:pPr>
        <w:pStyle w:val="Zarkazkladnhotextu"/>
        <w:ind w:left="0" w:firstLine="708"/>
        <w:jc w:val="both"/>
        <w:rPr>
          <w:szCs w:val="24"/>
        </w:rPr>
      </w:pPr>
      <w:r w:rsidRPr="008E7781">
        <w:rPr>
          <w:szCs w:val="24"/>
        </w:rPr>
        <w:t xml:space="preserve">V Pongrácovciach, 13.6.2014 </w:t>
      </w:r>
    </w:p>
    <w:p w:rsidR="008E7781" w:rsidRPr="008E7781" w:rsidRDefault="008E7781" w:rsidP="008E7781">
      <w:pPr>
        <w:pStyle w:val="Zarkazkladnhotextu"/>
        <w:ind w:left="0"/>
        <w:jc w:val="both"/>
        <w:rPr>
          <w:szCs w:val="24"/>
        </w:rPr>
      </w:pPr>
    </w:p>
    <w:p w:rsidR="008E7781" w:rsidRPr="008E7781" w:rsidRDefault="008E7781" w:rsidP="008E7781">
      <w:pPr>
        <w:pStyle w:val="Zarkazkladnhotextu"/>
        <w:ind w:left="0" w:firstLine="708"/>
        <w:jc w:val="both"/>
        <w:rPr>
          <w:szCs w:val="24"/>
        </w:rPr>
      </w:pPr>
      <w:r w:rsidRPr="008E7781">
        <w:rPr>
          <w:szCs w:val="24"/>
        </w:rPr>
        <w:tab/>
      </w:r>
      <w:r w:rsidRPr="008E7781">
        <w:rPr>
          <w:szCs w:val="24"/>
        </w:rPr>
        <w:tab/>
      </w:r>
      <w:r w:rsidRPr="008E7781">
        <w:rPr>
          <w:szCs w:val="24"/>
        </w:rPr>
        <w:tab/>
      </w:r>
      <w:r w:rsidRPr="008E7781">
        <w:rPr>
          <w:szCs w:val="24"/>
        </w:rPr>
        <w:tab/>
      </w:r>
      <w:r w:rsidRPr="008E7781">
        <w:rPr>
          <w:szCs w:val="24"/>
        </w:rPr>
        <w:tab/>
      </w:r>
      <w:r w:rsidRPr="008E7781">
        <w:rPr>
          <w:szCs w:val="24"/>
        </w:rPr>
        <w:tab/>
      </w:r>
      <w:r w:rsidRPr="008E7781">
        <w:rPr>
          <w:szCs w:val="24"/>
        </w:rPr>
        <w:tab/>
        <w:t xml:space="preserve">Mgr. Mária </w:t>
      </w:r>
      <w:proofErr w:type="spellStart"/>
      <w:r w:rsidRPr="008E7781">
        <w:rPr>
          <w:szCs w:val="24"/>
        </w:rPr>
        <w:t>Matlochová</w:t>
      </w:r>
      <w:proofErr w:type="spellEnd"/>
    </w:p>
    <w:p w:rsidR="00CC0830" w:rsidRPr="008E7781" w:rsidRDefault="008E7781" w:rsidP="00CC0830">
      <w:pPr>
        <w:rPr>
          <w:rFonts w:ascii="Times New Roman" w:hAnsi="Times New Roman" w:cs="Times New Roman"/>
          <w:sz w:val="24"/>
          <w:szCs w:val="24"/>
        </w:rPr>
      </w:pPr>
      <w:r w:rsidRPr="008E7781">
        <w:rPr>
          <w:sz w:val="24"/>
          <w:szCs w:val="24"/>
        </w:rPr>
        <w:tab/>
      </w:r>
      <w:r w:rsidRPr="008E7781">
        <w:rPr>
          <w:sz w:val="24"/>
          <w:szCs w:val="24"/>
        </w:rPr>
        <w:tab/>
      </w:r>
      <w:r w:rsidRPr="008E7781">
        <w:rPr>
          <w:sz w:val="24"/>
          <w:szCs w:val="24"/>
        </w:rPr>
        <w:tab/>
      </w:r>
      <w:r w:rsidRPr="008E7781">
        <w:rPr>
          <w:sz w:val="24"/>
          <w:szCs w:val="24"/>
        </w:rPr>
        <w:tab/>
      </w:r>
      <w:r w:rsidRPr="008E7781">
        <w:rPr>
          <w:sz w:val="24"/>
          <w:szCs w:val="24"/>
        </w:rPr>
        <w:tab/>
      </w:r>
      <w:r w:rsidRPr="008E7781">
        <w:rPr>
          <w:sz w:val="24"/>
          <w:szCs w:val="24"/>
        </w:rPr>
        <w:tab/>
      </w:r>
      <w:r w:rsidRPr="008E7781">
        <w:rPr>
          <w:sz w:val="24"/>
          <w:szCs w:val="24"/>
        </w:rPr>
        <w:tab/>
      </w:r>
      <w:r w:rsidRPr="008E7781">
        <w:rPr>
          <w:sz w:val="24"/>
          <w:szCs w:val="24"/>
        </w:rPr>
        <w:tab/>
      </w:r>
      <w:r w:rsidRPr="008E7781">
        <w:rPr>
          <w:sz w:val="24"/>
          <w:szCs w:val="24"/>
        </w:rPr>
        <w:tab/>
      </w:r>
      <w:r w:rsidRPr="008E7781">
        <w:rPr>
          <w:rFonts w:ascii="Times New Roman" w:hAnsi="Times New Roman" w:cs="Times New Roman"/>
          <w:sz w:val="24"/>
          <w:szCs w:val="24"/>
        </w:rPr>
        <w:t>starostka obce</w:t>
      </w:r>
    </w:p>
    <w:p w:rsidR="00CC0830" w:rsidRPr="008E7781" w:rsidRDefault="00CC0830" w:rsidP="00CC0830">
      <w:pPr>
        <w:pStyle w:val="Zarkazkladnhotextu"/>
        <w:ind w:left="0"/>
        <w:jc w:val="both"/>
        <w:rPr>
          <w:szCs w:val="24"/>
        </w:rPr>
      </w:pPr>
    </w:p>
    <w:p w:rsidR="00CC0830" w:rsidRDefault="00CC0830" w:rsidP="00CC0830">
      <w:pPr>
        <w:pStyle w:val="Zarkazkladnhotextu"/>
        <w:ind w:left="1395"/>
        <w:jc w:val="both"/>
      </w:pPr>
    </w:p>
    <w:p w:rsidR="00CC0830" w:rsidRDefault="00CC0830" w:rsidP="00CC0830">
      <w:pPr>
        <w:pStyle w:val="Zarkazkladnhotextu"/>
        <w:jc w:val="both"/>
      </w:pPr>
    </w:p>
    <w:p w:rsidR="00CC0830" w:rsidRDefault="00CC0830" w:rsidP="00CC0830"/>
    <w:p w:rsidR="009B652B" w:rsidRDefault="009B652B"/>
    <w:sectPr w:rsidR="009B652B" w:rsidSect="004464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593992"/>
    <w:multiLevelType w:val="hybridMultilevel"/>
    <w:tmpl w:val="82486F22"/>
    <w:lvl w:ilvl="0" w:tplc="3D262FD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1A3032"/>
    <w:multiLevelType w:val="hybridMultilevel"/>
    <w:tmpl w:val="D404143C"/>
    <w:lvl w:ilvl="0" w:tplc="A4722054">
      <w:start w:val="1"/>
      <w:numFmt w:val="lowerLetter"/>
      <w:lvlText w:val="%1)"/>
      <w:lvlJc w:val="left"/>
      <w:pPr>
        <w:ind w:left="1068" w:hanging="360"/>
      </w:pPr>
      <w:rPr>
        <w:rFonts w:hint="default"/>
        <w:b/>
        <w:i/>
      </w:rPr>
    </w:lvl>
    <w:lvl w:ilvl="1" w:tplc="A7607FC8">
      <w:start w:val="1"/>
      <w:numFmt w:val="lowerRoman"/>
      <w:lvlText w:val="%2)"/>
      <w:lvlJc w:val="left"/>
      <w:pPr>
        <w:ind w:left="1788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3A11709A"/>
    <w:multiLevelType w:val="hybridMultilevel"/>
    <w:tmpl w:val="0F62832A"/>
    <w:lvl w:ilvl="0" w:tplc="3686363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656C43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  <w:i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9F01AF4"/>
    <w:multiLevelType w:val="hybridMultilevel"/>
    <w:tmpl w:val="C492CC9E"/>
    <w:lvl w:ilvl="0" w:tplc="6D749CB2">
      <w:start w:val="1"/>
      <w:numFmt w:val="decimal"/>
      <w:lvlText w:val="%1)"/>
      <w:lvlJc w:val="left"/>
      <w:pPr>
        <w:tabs>
          <w:tab w:val="num" w:pos="1110"/>
        </w:tabs>
        <w:ind w:left="1110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>
    <w:nsid w:val="6EB446AF"/>
    <w:multiLevelType w:val="hybridMultilevel"/>
    <w:tmpl w:val="CCC2AE34"/>
    <w:lvl w:ilvl="0" w:tplc="3D262FD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C0830"/>
    <w:rsid w:val="000B10A1"/>
    <w:rsid w:val="000B74F0"/>
    <w:rsid w:val="001B6DD4"/>
    <w:rsid w:val="00322104"/>
    <w:rsid w:val="00495059"/>
    <w:rsid w:val="004E3FDD"/>
    <w:rsid w:val="00610C72"/>
    <w:rsid w:val="008E7781"/>
    <w:rsid w:val="009B652B"/>
    <w:rsid w:val="00AF005C"/>
    <w:rsid w:val="00B93CBA"/>
    <w:rsid w:val="00C939D8"/>
    <w:rsid w:val="00CC0830"/>
    <w:rsid w:val="00D82892"/>
    <w:rsid w:val="00EA63D1"/>
    <w:rsid w:val="00EA7DE4"/>
    <w:rsid w:val="00EB0257"/>
    <w:rsid w:val="00F65F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3FDD"/>
  </w:style>
  <w:style w:type="paragraph" w:styleId="Nadpis1">
    <w:name w:val="heading 1"/>
    <w:basedOn w:val="Normlny"/>
    <w:next w:val="Normlny"/>
    <w:link w:val="Nadpis1Char"/>
    <w:qFormat/>
    <w:rsid w:val="00CC0830"/>
    <w:pPr>
      <w:keepNext/>
      <w:spacing w:after="0" w:line="240" w:lineRule="auto"/>
      <w:outlineLvl w:val="0"/>
    </w:pPr>
    <w:rPr>
      <w:rFonts w:ascii="Arial" w:eastAsia="Times New Roman" w:hAnsi="Arial" w:cs="Arial"/>
      <w:b/>
      <w:bCs/>
      <w:spacing w:val="24"/>
      <w:sz w:val="2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830"/>
    <w:rPr>
      <w:rFonts w:ascii="Arial" w:eastAsia="Times New Roman" w:hAnsi="Arial" w:cs="Arial"/>
      <w:b/>
      <w:bCs/>
      <w:spacing w:val="24"/>
      <w:sz w:val="28"/>
      <w:szCs w:val="18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CC0830"/>
    <w:pPr>
      <w:spacing w:after="0" w:line="240" w:lineRule="auto"/>
      <w:ind w:left="720"/>
    </w:pPr>
    <w:rPr>
      <w:rFonts w:ascii="Times New Roman" w:eastAsia="Times New Roman" w:hAnsi="Times New Roman" w:cs="Times New Roman"/>
      <w:spacing w:val="24"/>
      <w:sz w:val="24"/>
      <w:szCs w:val="18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CC0830"/>
    <w:rPr>
      <w:rFonts w:ascii="Times New Roman" w:eastAsia="Times New Roman" w:hAnsi="Times New Roman" w:cs="Times New Roman"/>
      <w:spacing w:val="24"/>
      <w:sz w:val="24"/>
      <w:szCs w:val="18"/>
      <w:lang w:eastAsia="cs-CZ"/>
    </w:rPr>
  </w:style>
  <w:style w:type="paragraph" w:styleId="Odsekzoznamu">
    <w:name w:val="List Paragraph"/>
    <w:basedOn w:val="Normlny"/>
    <w:uiPriority w:val="34"/>
    <w:qFormat/>
    <w:rsid w:val="00CC083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65F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5F3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10</Pages>
  <Words>1979</Words>
  <Characters>11286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Pongrácovce</dc:creator>
  <cp:keywords/>
  <dc:description/>
  <cp:lastModifiedBy>Obec Pongrácovce</cp:lastModifiedBy>
  <cp:revision>5</cp:revision>
  <dcterms:created xsi:type="dcterms:W3CDTF">2014-12-31T06:48:00Z</dcterms:created>
  <dcterms:modified xsi:type="dcterms:W3CDTF">2014-12-31T09:35:00Z</dcterms:modified>
</cp:coreProperties>
</file>