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Pr="00F41945" w:rsidRDefault="00B917AC" w:rsidP="00F41945">
      <w:pPr>
        <w:pStyle w:val="Nadpis1"/>
        <w:jc w:val="center"/>
        <w:rPr>
          <w:sz w:val="40"/>
        </w:rPr>
      </w:pPr>
      <w:bookmarkStart w:id="0" w:name="_GoBack"/>
      <w:bookmarkEnd w:id="0"/>
      <w:r>
        <w:rPr>
          <w:sz w:val="40"/>
        </w:rPr>
        <w:t>Príloh</w:t>
      </w:r>
      <w:r w:rsidR="005B1B78">
        <w:rPr>
          <w:sz w:val="40"/>
        </w:rPr>
        <w:t xml:space="preserve">a </w:t>
      </w:r>
      <w:r w:rsidR="00F41945">
        <w:rPr>
          <w:sz w:val="40"/>
        </w:rPr>
        <w:t>– poznámky k účtovnej u</w:t>
      </w:r>
      <w:r w:rsidR="00F41945" w:rsidRPr="00F41945">
        <w:rPr>
          <w:sz w:val="40"/>
          <w:szCs w:val="40"/>
        </w:rPr>
        <w:t>závierke k 31.12.2013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Default="00B917AC"/>
    <w:p w:rsidR="00B917AC" w:rsidRPr="00C3607A" w:rsidRDefault="00C3607A">
      <w:pPr>
        <w:rPr>
          <w:rFonts w:ascii="Tahoma" w:hAnsi="Tahoma" w:cs="Tahoma"/>
        </w:rPr>
      </w:pPr>
      <w:r w:rsidRPr="00C3607A">
        <w:rPr>
          <w:rFonts w:ascii="Tahoma" w:hAnsi="Tahoma" w:cs="Tahoma"/>
        </w:rPr>
        <w:t>Všeobecné údaje</w:t>
      </w:r>
    </w:p>
    <w:p w:rsidR="009D4DF4" w:rsidRDefault="009D4DF4"/>
    <w:p w:rsidR="00B917AC" w:rsidRDefault="00B917AC" w:rsidP="004C6910">
      <w:pPr>
        <w:rPr>
          <w:b/>
        </w:rPr>
      </w:pPr>
      <w:r>
        <w:t xml:space="preserve">Názov a sídlo spoločnosti :      </w:t>
      </w:r>
      <w:r>
        <w:rPr>
          <w:b/>
        </w:rPr>
        <w:t>ISTROVIA s.r</w:t>
      </w:r>
      <w:r w:rsidR="004C6910">
        <w:rPr>
          <w:b/>
        </w:rPr>
        <w:t>.</w:t>
      </w:r>
      <w:r>
        <w:rPr>
          <w:b/>
        </w:rPr>
        <w:t>o.</w:t>
      </w:r>
    </w:p>
    <w:p w:rsidR="00B917AC" w:rsidRDefault="00B917AC">
      <w:r>
        <w:t xml:space="preserve">                                                 Staviteľská 3</w:t>
      </w:r>
    </w:p>
    <w:p w:rsidR="00B917AC" w:rsidRDefault="00B917AC">
      <w:r>
        <w:t xml:space="preserve">                                                 831 04 Bratislava</w:t>
      </w:r>
    </w:p>
    <w:p w:rsidR="00B917AC" w:rsidRDefault="00B917AC">
      <w:r>
        <w:t xml:space="preserve">                                                 IČO – 35 973 587</w:t>
      </w:r>
    </w:p>
    <w:p w:rsidR="00B917AC" w:rsidRDefault="00B917AC"/>
    <w:p w:rsidR="00B917AC" w:rsidRDefault="00B917AC" w:rsidP="004C6910">
      <w:pPr>
        <w:numPr>
          <w:ilvl w:val="0"/>
          <w:numId w:val="1"/>
        </w:numPr>
        <w:jc w:val="both"/>
      </w:pPr>
      <w:r>
        <w:t>Spoločnosť bola založená dňa 19.12.2005 a do obchodného registra sa zapísala 24.01.1996.</w:t>
      </w:r>
    </w:p>
    <w:p w:rsidR="00B917AC" w:rsidRDefault="00B917AC">
      <w:pPr>
        <w:numPr>
          <w:ilvl w:val="0"/>
          <w:numId w:val="1"/>
        </w:numPr>
        <w:jc w:val="both"/>
      </w:pPr>
      <w:r>
        <w:t xml:space="preserve">Počas účtovného obdobia </w:t>
      </w:r>
      <w:r w:rsidR="004C6910">
        <w:t>nemala spoločnosť žiadneho zamestnanca.</w:t>
      </w:r>
    </w:p>
    <w:p w:rsidR="00B917AC" w:rsidRDefault="004C6910" w:rsidP="00B917AC">
      <w:pPr>
        <w:numPr>
          <w:ilvl w:val="0"/>
          <w:numId w:val="1"/>
        </w:numPr>
        <w:jc w:val="both"/>
      </w:pPr>
      <w:r>
        <w:t>Spoločnosť nie je ručiacim spoločníkom v iných účtovných jednotkách.</w:t>
      </w:r>
    </w:p>
    <w:p w:rsidR="004C6910" w:rsidRDefault="004C6910" w:rsidP="00B917AC">
      <w:pPr>
        <w:numPr>
          <w:ilvl w:val="0"/>
          <w:numId w:val="1"/>
        </w:numPr>
        <w:jc w:val="both"/>
      </w:pPr>
      <w:r>
        <w:t>Účtovná uzávierka bola zostavená ako riadna závierka za nepretržitého pokračovania podnikateľskej činnosti spoločnosti.</w:t>
      </w:r>
    </w:p>
    <w:p w:rsidR="004C6910" w:rsidRDefault="004C6910" w:rsidP="00B917AC">
      <w:pPr>
        <w:numPr>
          <w:ilvl w:val="0"/>
          <w:numId w:val="1"/>
        </w:numPr>
        <w:jc w:val="both"/>
      </w:pPr>
      <w:r>
        <w:t>Účtovná uzávierka za predchádzajúce účtovné obdobie to je k 31.12.2012 bola schválená 30.05.2013.</w:t>
      </w:r>
    </w:p>
    <w:p w:rsidR="00B917AC" w:rsidRDefault="00B917AC">
      <w:pPr>
        <w:jc w:val="both"/>
      </w:pPr>
    </w:p>
    <w:p w:rsidR="005B4CEC" w:rsidRDefault="005B4CEC">
      <w:pPr>
        <w:jc w:val="both"/>
      </w:pPr>
    </w:p>
    <w:p w:rsidR="00B917AC" w:rsidRDefault="00B917AC">
      <w:pPr>
        <w:jc w:val="both"/>
      </w:pPr>
    </w:p>
    <w:p w:rsidR="00B917AC" w:rsidRDefault="00B917AC">
      <w:pPr>
        <w:pStyle w:val="Nadpis3"/>
      </w:pPr>
      <w:r>
        <w:t>Informácie o účtovných metódach a všeobecných účtovných zásadách</w:t>
      </w:r>
    </w:p>
    <w:p w:rsidR="00B917AC" w:rsidRDefault="00B917AC">
      <w:pPr>
        <w:jc w:val="both"/>
      </w:pPr>
    </w:p>
    <w:p w:rsidR="009D4DF4" w:rsidRDefault="009D4DF4">
      <w:pPr>
        <w:jc w:val="both"/>
      </w:pPr>
    </w:p>
    <w:p w:rsidR="005B4CEC" w:rsidRDefault="005B4CEC">
      <w:pPr>
        <w:jc w:val="both"/>
      </w:pPr>
    </w:p>
    <w:p w:rsidR="00B917AC" w:rsidRDefault="00B917AC" w:rsidP="00B917AC">
      <w:pPr>
        <w:numPr>
          <w:ilvl w:val="0"/>
          <w:numId w:val="1"/>
        </w:numPr>
        <w:jc w:val="both"/>
      </w:pPr>
      <w:r>
        <w:t xml:space="preserve">Spoločnosť </w:t>
      </w:r>
      <w:r w:rsidR="00EE7E67">
        <w:t>bude nepretržite pokračovať vo svojej činnosti.</w:t>
      </w:r>
    </w:p>
    <w:p w:rsidR="005B4CEC" w:rsidRDefault="005B4CEC" w:rsidP="005B4CEC">
      <w:pPr>
        <w:jc w:val="both"/>
      </w:pPr>
    </w:p>
    <w:p w:rsidR="00B917AC" w:rsidRDefault="00EE7E67">
      <w:pPr>
        <w:numPr>
          <w:ilvl w:val="0"/>
          <w:numId w:val="1"/>
        </w:numPr>
        <w:jc w:val="both"/>
      </w:pPr>
      <w:r>
        <w:t>Spoločnosť účtuje v sústave podvojného účtovníctva a účtovné zásady a metódy neboli menené.</w:t>
      </w:r>
    </w:p>
    <w:p w:rsidR="0058309F" w:rsidRDefault="0058309F" w:rsidP="0058309F">
      <w:pPr>
        <w:pStyle w:val="Odsekzoznamu"/>
      </w:pPr>
    </w:p>
    <w:p w:rsidR="0058309F" w:rsidRDefault="0058309F">
      <w:pPr>
        <w:numPr>
          <w:ilvl w:val="0"/>
          <w:numId w:val="1"/>
        </w:numPr>
        <w:jc w:val="both"/>
      </w:pPr>
      <w:r>
        <w:t>Dlhodobý investičný majetok bol ocenený obstarávacími cenami. Iný majetok spoločnosť nevlastní.</w:t>
      </w:r>
    </w:p>
    <w:p w:rsidR="0058309F" w:rsidRDefault="0058309F" w:rsidP="0058309F">
      <w:pPr>
        <w:pStyle w:val="Odsekzoznamu"/>
      </w:pPr>
    </w:p>
    <w:p w:rsidR="0058309F" w:rsidRDefault="0058309F" w:rsidP="006D156F">
      <w:pPr>
        <w:numPr>
          <w:ilvl w:val="0"/>
          <w:numId w:val="1"/>
        </w:numPr>
        <w:jc w:val="both"/>
      </w:pPr>
      <w:r>
        <w:t>Splatná daň z príjmov bola uhradená vo vykázanej výške.</w:t>
      </w:r>
    </w:p>
    <w:p w:rsidR="0058309F" w:rsidRDefault="0058309F">
      <w:pPr>
        <w:numPr>
          <w:ilvl w:val="0"/>
          <w:numId w:val="1"/>
        </w:numPr>
        <w:jc w:val="both"/>
      </w:pPr>
      <w:r>
        <w:t xml:space="preserve">Odpisy dlhodobého </w:t>
      </w:r>
      <w:r w:rsidR="00C3607A">
        <w:t>hmotného</w:t>
      </w:r>
      <w:r>
        <w:t xml:space="preserve"> majetku boli v predchádzajúcom období ukončené a v tomto účtovnom období sa už nevykonávali.</w:t>
      </w:r>
    </w:p>
    <w:p w:rsidR="00C3607A" w:rsidRDefault="00C3607A" w:rsidP="00C3607A">
      <w:pPr>
        <w:jc w:val="both"/>
      </w:pPr>
    </w:p>
    <w:p w:rsidR="006D156F" w:rsidRDefault="006D156F" w:rsidP="00C3607A">
      <w:pPr>
        <w:jc w:val="both"/>
      </w:pPr>
    </w:p>
    <w:p w:rsidR="00C3607A" w:rsidRDefault="00C3607A" w:rsidP="00C3607A">
      <w:pPr>
        <w:jc w:val="both"/>
        <w:rPr>
          <w:rFonts w:ascii="Tahoma" w:hAnsi="Tahoma" w:cs="Tahoma"/>
        </w:rPr>
      </w:pPr>
      <w:r w:rsidRPr="00C3607A">
        <w:rPr>
          <w:rFonts w:ascii="Tahoma" w:hAnsi="Tahoma" w:cs="Tahoma"/>
        </w:rPr>
        <w:t>Informácie o údajoch na strane aktív súvahy</w:t>
      </w:r>
    </w:p>
    <w:p w:rsidR="00C3607A" w:rsidRDefault="00C3607A" w:rsidP="00C3607A">
      <w:pPr>
        <w:jc w:val="both"/>
        <w:rPr>
          <w:rFonts w:ascii="Tahoma" w:hAnsi="Tahoma" w:cs="Tahoma"/>
        </w:rPr>
      </w:pPr>
    </w:p>
    <w:p w:rsidR="00C3607A" w:rsidRPr="00F945CF" w:rsidRDefault="00F945CF" w:rsidP="00C3607A">
      <w:pPr>
        <w:numPr>
          <w:ilvl w:val="0"/>
          <w:numId w:val="1"/>
        </w:numPr>
        <w:jc w:val="both"/>
        <w:rPr>
          <w:rFonts w:ascii="Tahoma" w:hAnsi="Tahoma" w:cs="Tahoma"/>
        </w:rPr>
      </w:pPr>
      <w:r>
        <w:t>Prehľad o pohybe a </w:t>
      </w:r>
      <w:proofErr w:type="spellStart"/>
      <w:r>
        <w:t>oprávkach</w:t>
      </w:r>
      <w:proofErr w:type="spellEnd"/>
      <w:r>
        <w:t xml:space="preserve"> dlhodobého</w:t>
      </w:r>
      <w:r w:rsidR="00F751F1">
        <w:t xml:space="preserve"> hnuteľného </w:t>
      </w:r>
      <w:r>
        <w:t xml:space="preserve"> majetku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5523B0" w:rsidRPr="00F945CF" w:rsidTr="00AB113C">
        <w:trPr>
          <w:jc w:val="center"/>
        </w:trPr>
        <w:tc>
          <w:tcPr>
            <w:tcW w:w="1842" w:type="dxa"/>
            <w:vMerge w:val="restart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Popis</w:t>
            </w:r>
          </w:p>
        </w:tc>
        <w:tc>
          <w:tcPr>
            <w:tcW w:w="3684" w:type="dxa"/>
            <w:gridSpan w:val="2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Dlhodobý majetok</w:t>
            </w:r>
          </w:p>
        </w:tc>
        <w:tc>
          <w:tcPr>
            <w:tcW w:w="3686" w:type="dxa"/>
            <w:gridSpan w:val="2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Oprávky</w:t>
            </w:r>
          </w:p>
        </w:tc>
      </w:tr>
      <w:tr w:rsidR="005523B0" w:rsidRPr="00F945CF" w:rsidTr="00AB113C">
        <w:trPr>
          <w:jc w:val="center"/>
        </w:trPr>
        <w:tc>
          <w:tcPr>
            <w:tcW w:w="1842" w:type="dxa"/>
            <w:vMerge/>
            <w:shd w:val="clear" w:color="auto" w:fill="auto"/>
          </w:tcPr>
          <w:p w:rsidR="005523B0" w:rsidRPr="00F945CF" w:rsidRDefault="005523B0" w:rsidP="00AB113C">
            <w:pPr>
              <w:jc w:val="center"/>
            </w:pPr>
          </w:p>
        </w:tc>
        <w:tc>
          <w:tcPr>
            <w:tcW w:w="1842" w:type="dxa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začiatok roka</w:t>
            </w:r>
          </w:p>
        </w:tc>
        <w:tc>
          <w:tcPr>
            <w:tcW w:w="1842" w:type="dxa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koniec roka</w:t>
            </w:r>
          </w:p>
        </w:tc>
        <w:tc>
          <w:tcPr>
            <w:tcW w:w="1843" w:type="dxa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začiatok roka</w:t>
            </w:r>
          </w:p>
        </w:tc>
        <w:tc>
          <w:tcPr>
            <w:tcW w:w="1843" w:type="dxa"/>
            <w:shd w:val="clear" w:color="auto" w:fill="auto"/>
          </w:tcPr>
          <w:p w:rsidR="005523B0" w:rsidRPr="00F945CF" w:rsidRDefault="005523B0" w:rsidP="00AB113C">
            <w:pPr>
              <w:jc w:val="center"/>
            </w:pPr>
            <w:r>
              <w:t>koniec roka</w:t>
            </w:r>
          </w:p>
        </w:tc>
      </w:tr>
      <w:tr w:rsidR="00F945CF" w:rsidRPr="00F945CF" w:rsidTr="00AB113C">
        <w:trPr>
          <w:jc w:val="center"/>
        </w:trPr>
        <w:tc>
          <w:tcPr>
            <w:tcW w:w="1842" w:type="dxa"/>
            <w:shd w:val="clear" w:color="auto" w:fill="auto"/>
          </w:tcPr>
          <w:p w:rsidR="00F945CF" w:rsidRPr="00F945CF" w:rsidRDefault="005523B0" w:rsidP="00AB113C">
            <w:pPr>
              <w:jc w:val="center"/>
            </w:pPr>
            <w:r>
              <w:t>2012</w:t>
            </w:r>
          </w:p>
        </w:tc>
        <w:tc>
          <w:tcPr>
            <w:tcW w:w="1842" w:type="dxa"/>
            <w:shd w:val="clear" w:color="auto" w:fill="auto"/>
          </w:tcPr>
          <w:p w:rsidR="00F945CF" w:rsidRPr="00F945CF" w:rsidRDefault="005523B0" w:rsidP="00AB113C">
            <w:pPr>
              <w:jc w:val="center"/>
            </w:pPr>
            <w:r>
              <w:t>69423</w:t>
            </w:r>
          </w:p>
        </w:tc>
        <w:tc>
          <w:tcPr>
            <w:tcW w:w="1842" w:type="dxa"/>
            <w:shd w:val="clear" w:color="auto" w:fill="auto"/>
          </w:tcPr>
          <w:p w:rsidR="00F945CF" w:rsidRPr="00F945CF" w:rsidRDefault="005523B0" w:rsidP="00AB113C">
            <w:pPr>
              <w:jc w:val="center"/>
            </w:pPr>
            <w:r>
              <w:t>69423</w:t>
            </w:r>
          </w:p>
        </w:tc>
        <w:tc>
          <w:tcPr>
            <w:tcW w:w="1843" w:type="dxa"/>
            <w:shd w:val="clear" w:color="auto" w:fill="auto"/>
          </w:tcPr>
          <w:p w:rsidR="00F945CF" w:rsidRPr="00F945CF" w:rsidRDefault="005523B0" w:rsidP="00AB113C">
            <w:pPr>
              <w:jc w:val="center"/>
            </w:pPr>
            <w:r>
              <w:t>68633</w:t>
            </w:r>
          </w:p>
        </w:tc>
        <w:tc>
          <w:tcPr>
            <w:tcW w:w="1843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69423</w:t>
            </w:r>
          </w:p>
        </w:tc>
      </w:tr>
      <w:tr w:rsidR="00340FF6" w:rsidRPr="00F945CF" w:rsidTr="00AB113C">
        <w:trPr>
          <w:jc w:val="center"/>
        </w:trPr>
        <w:tc>
          <w:tcPr>
            <w:tcW w:w="1842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2013</w:t>
            </w:r>
          </w:p>
        </w:tc>
        <w:tc>
          <w:tcPr>
            <w:tcW w:w="1842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69423</w:t>
            </w:r>
          </w:p>
        </w:tc>
        <w:tc>
          <w:tcPr>
            <w:tcW w:w="1842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59465</w:t>
            </w:r>
          </w:p>
        </w:tc>
        <w:tc>
          <w:tcPr>
            <w:tcW w:w="1843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69423</w:t>
            </w:r>
          </w:p>
        </w:tc>
        <w:tc>
          <w:tcPr>
            <w:tcW w:w="1843" w:type="dxa"/>
            <w:shd w:val="clear" w:color="auto" w:fill="auto"/>
          </w:tcPr>
          <w:p w:rsidR="00340FF6" w:rsidRPr="00F945CF" w:rsidRDefault="005523B0" w:rsidP="00AB113C">
            <w:pPr>
              <w:jc w:val="center"/>
            </w:pPr>
            <w:r>
              <w:t>59465</w:t>
            </w:r>
          </w:p>
        </w:tc>
      </w:tr>
    </w:tbl>
    <w:p w:rsidR="00F945CF" w:rsidRDefault="00F751F1" w:rsidP="00F751F1">
      <w:pPr>
        <w:numPr>
          <w:ilvl w:val="0"/>
          <w:numId w:val="1"/>
        </w:numPr>
        <w:jc w:val="both"/>
      </w:pPr>
      <w:r w:rsidRPr="00F751F1">
        <w:lastRenderedPageBreak/>
        <w:t>Štruktúra</w:t>
      </w:r>
      <w:r>
        <w:t xml:space="preserve"> finančného majetku je tvorená len peniazmi na účte a v pokladni vo vykázanej výške. Žiadne iné finančné – kapitálové aktivity spoločnosť nemá.</w:t>
      </w:r>
    </w:p>
    <w:p w:rsidR="00F751F1" w:rsidRDefault="00F751F1" w:rsidP="00F751F1">
      <w:pPr>
        <w:numPr>
          <w:ilvl w:val="0"/>
          <w:numId w:val="1"/>
        </w:numPr>
        <w:jc w:val="both"/>
      </w:pPr>
      <w:r>
        <w:t>Firma nemá zásoby materiálu a tovaru.</w:t>
      </w:r>
    </w:p>
    <w:p w:rsidR="006D156F" w:rsidRDefault="006D156F" w:rsidP="006D156F">
      <w:pPr>
        <w:jc w:val="both"/>
        <w:rPr>
          <w:rFonts w:ascii="Tahoma" w:hAnsi="Tahoma" w:cs="Tahoma"/>
        </w:rPr>
      </w:pPr>
    </w:p>
    <w:p w:rsidR="006D156F" w:rsidRDefault="006D156F" w:rsidP="006D156F">
      <w:pPr>
        <w:jc w:val="both"/>
        <w:rPr>
          <w:rFonts w:ascii="Tahoma" w:hAnsi="Tahoma" w:cs="Tahoma"/>
        </w:rPr>
      </w:pPr>
    </w:p>
    <w:p w:rsidR="006D156F" w:rsidRDefault="006D156F" w:rsidP="006D156F">
      <w:pPr>
        <w:jc w:val="both"/>
        <w:rPr>
          <w:rFonts w:ascii="Tahoma" w:hAnsi="Tahoma" w:cs="Tahoma"/>
        </w:rPr>
      </w:pPr>
      <w:r w:rsidRPr="006D156F">
        <w:rPr>
          <w:rFonts w:ascii="Tahoma" w:hAnsi="Tahoma" w:cs="Tahoma"/>
        </w:rPr>
        <w:t xml:space="preserve">Informácie o údajoch </w:t>
      </w:r>
      <w:r>
        <w:rPr>
          <w:rFonts w:ascii="Tahoma" w:hAnsi="Tahoma" w:cs="Tahoma"/>
        </w:rPr>
        <w:t>na strane pasív sú</w:t>
      </w:r>
      <w:r w:rsidRPr="006D156F">
        <w:rPr>
          <w:rFonts w:ascii="Tahoma" w:hAnsi="Tahoma" w:cs="Tahoma"/>
        </w:rPr>
        <w:t>vahy</w:t>
      </w:r>
    </w:p>
    <w:p w:rsidR="006D156F" w:rsidRDefault="006D156F" w:rsidP="006D156F">
      <w:pPr>
        <w:jc w:val="both"/>
        <w:rPr>
          <w:rFonts w:ascii="Tahoma" w:hAnsi="Tahoma" w:cs="Tahoma"/>
        </w:rPr>
      </w:pPr>
    </w:p>
    <w:p w:rsidR="006D156F" w:rsidRDefault="006D156F" w:rsidP="006D156F">
      <w:pPr>
        <w:numPr>
          <w:ilvl w:val="0"/>
          <w:numId w:val="1"/>
        </w:numPr>
        <w:jc w:val="both"/>
      </w:pPr>
      <w:r w:rsidRPr="006D156F">
        <w:t>Zákla</w:t>
      </w:r>
      <w:r>
        <w:t>dné imanie je tvorené splateným vkladom spoločníkov vo výške 6639,- EUR.</w:t>
      </w:r>
    </w:p>
    <w:p w:rsidR="006D156F" w:rsidRDefault="00F14F9D" w:rsidP="006D156F">
      <w:pPr>
        <w:numPr>
          <w:ilvl w:val="0"/>
          <w:numId w:val="1"/>
        </w:numPr>
        <w:jc w:val="both"/>
      </w:pPr>
      <w:r>
        <w:t>Výška záväzkov do lehoty splatnosti je tvorená sumou 1241,- EUR. Jedná sa o záväzky s dobou splatnosti do jedného roku. Záväzky po lehote splatnosti firma nemá.</w:t>
      </w:r>
    </w:p>
    <w:p w:rsidR="00F14F9D" w:rsidRDefault="00F14F9D" w:rsidP="006D156F">
      <w:pPr>
        <w:numPr>
          <w:ilvl w:val="0"/>
          <w:numId w:val="1"/>
        </w:numPr>
        <w:jc w:val="both"/>
      </w:pPr>
      <w:r>
        <w:t>Spoločnosť nemá bankové úvery a nevydala dlhopisy.</w:t>
      </w:r>
    </w:p>
    <w:p w:rsidR="00F14F9D" w:rsidRDefault="00F14F9D" w:rsidP="00F14F9D">
      <w:pPr>
        <w:jc w:val="both"/>
      </w:pPr>
    </w:p>
    <w:p w:rsidR="00F14F9D" w:rsidRDefault="00F14F9D" w:rsidP="00F14F9D">
      <w:pPr>
        <w:jc w:val="both"/>
      </w:pPr>
    </w:p>
    <w:p w:rsidR="00F14F9D" w:rsidRDefault="00F14F9D" w:rsidP="00F14F9D">
      <w:pPr>
        <w:jc w:val="both"/>
        <w:rPr>
          <w:rFonts w:ascii="Tahoma" w:hAnsi="Tahoma" w:cs="Tahoma"/>
        </w:rPr>
      </w:pPr>
      <w:r w:rsidRPr="00F14F9D">
        <w:rPr>
          <w:rFonts w:ascii="Tahoma" w:hAnsi="Tahoma" w:cs="Tahoma"/>
        </w:rPr>
        <w:t>Informácie o</w:t>
      </w:r>
      <w:r>
        <w:rPr>
          <w:rFonts w:ascii="Tahoma" w:hAnsi="Tahoma" w:cs="Tahoma"/>
        </w:rPr>
        <w:t> </w:t>
      </w:r>
      <w:r w:rsidRPr="00F14F9D">
        <w:rPr>
          <w:rFonts w:ascii="Tahoma" w:hAnsi="Tahoma" w:cs="Tahoma"/>
        </w:rPr>
        <w:t>výnosoch</w:t>
      </w:r>
    </w:p>
    <w:p w:rsidR="00F14F9D" w:rsidRDefault="00F14F9D" w:rsidP="00F14F9D">
      <w:pPr>
        <w:jc w:val="both"/>
        <w:rPr>
          <w:rFonts w:ascii="Tahoma" w:hAnsi="Tahoma" w:cs="Tahoma"/>
        </w:rPr>
      </w:pPr>
    </w:p>
    <w:p w:rsidR="00F14F9D" w:rsidRDefault="00D72334" w:rsidP="00F14F9D">
      <w:pPr>
        <w:numPr>
          <w:ilvl w:val="0"/>
          <w:numId w:val="1"/>
        </w:numPr>
        <w:jc w:val="both"/>
      </w:pPr>
      <w:r w:rsidRPr="00D72334">
        <w:t>Char</w:t>
      </w:r>
      <w:r>
        <w:t xml:space="preserve">akter a sumy tržieb za vlastné výkony : rok 2013 – 20541,- EUR, rok 2012 – 24222,- EUR, uvedené tržby sú za štatistické spracovanie </w:t>
      </w:r>
      <w:proofErr w:type="spellStart"/>
      <w:r>
        <w:t>intrakomunitárneho</w:t>
      </w:r>
      <w:proofErr w:type="spellEnd"/>
      <w:r>
        <w:t xml:space="preserve"> zahraničného obchodu INTRASTAT.</w:t>
      </w:r>
    </w:p>
    <w:p w:rsidR="00D72334" w:rsidRDefault="00D72334" w:rsidP="00F14F9D">
      <w:pPr>
        <w:numPr>
          <w:ilvl w:val="0"/>
          <w:numId w:val="1"/>
        </w:numPr>
        <w:jc w:val="both"/>
      </w:pPr>
      <w:r>
        <w:t>Žiadne iné aktivity spoločnosť nevykazuje.</w:t>
      </w:r>
    </w:p>
    <w:p w:rsidR="00D72334" w:rsidRDefault="00D72334" w:rsidP="00D72334">
      <w:pPr>
        <w:jc w:val="both"/>
      </w:pPr>
    </w:p>
    <w:p w:rsidR="00D72334" w:rsidRDefault="00D72334" w:rsidP="00D72334">
      <w:pPr>
        <w:jc w:val="both"/>
      </w:pPr>
    </w:p>
    <w:p w:rsidR="00D72334" w:rsidRDefault="00D72334" w:rsidP="00D72334">
      <w:pPr>
        <w:jc w:val="both"/>
        <w:rPr>
          <w:rFonts w:ascii="Tahoma" w:hAnsi="Tahoma" w:cs="Tahoma"/>
        </w:rPr>
      </w:pPr>
      <w:r w:rsidRPr="00D72334">
        <w:rPr>
          <w:rFonts w:ascii="Tahoma" w:hAnsi="Tahoma" w:cs="Tahoma"/>
        </w:rPr>
        <w:t>Informácie o</w:t>
      </w:r>
      <w:r>
        <w:rPr>
          <w:rFonts w:ascii="Tahoma" w:hAnsi="Tahoma" w:cs="Tahoma"/>
        </w:rPr>
        <w:t> </w:t>
      </w:r>
      <w:r w:rsidRPr="00D72334">
        <w:rPr>
          <w:rFonts w:ascii="Tahoma" w:hAnsi="Tahoma" w:cs="Tahoma"/>
        </w:rPr>
        <w:t>nákladoch</w:t>
      </w:r>
    </w:p>
    <w:p w:rsidR="00D72334" w:rsidRDefault="00D72334" w:rsidP="00D72334">
      <w:pPr>
        <w:jc w:val="both"/>
        <w:rPr>
          <w:rFonts w:ascii="Tahoma" w:hAnsi="Tahoma" w:cs="Tahoma"/>
        </w:rPr>
      </w:pPr>
    </w:p>
    <w:p w:rsidR="00D72334" w:rsidRDefault="005F34FF" w:rsidP="00D72334">
      <w:pPr>
        <w:numPr>
          <w:ilvl w:val="0"/>
          <w:numId w:val="1"/>
        </w:numPr>
        <w:jc w:val="both"/>
      </w:pPr>
      <w:r w:rsidRPr="005F34FF">
        <w:t>Celkové</w:t>
      </w:r>
      <w:r>
        <w:t xml:space="preserve"> náklady spoločností predstavujú čiastku za rok 2013 – 14057,- EUR, za rok 2012 – 12238,- EUR. Tieto náklady sú tvorené menšími bežnými čiastkami za služby a tovary potrebnými k chodu spoločnosti.</w:t>
      </w:r>
    </w:p>
    <w:p w:rsidR="005F34FF" w:rsidRDefault="005F34FF" w:rsidP="005F34FF">
      <w:pPr>
        <w:jc w:val="both"/>
      </w:pPr>
    </w:p>
    <w:p w:rsidR="005F34FF" w:rsidRDefault="005F34FF" w:rsidP="005F34FF">
      <w:pPr>
        <w:jc w:val="both"/>
      </w:pPr>
    </w:p>
    <w:p w:rsidR="005F34FF" w:rsidRDefault="005F34FF" w:rsidP="005F34FF">
      <w:pPr>
        <w:jc w:val="both"/>
        <w:rPr>
          <w:rFonts w:ascii="Tahoma" w:hAnsi="Tahoma" w:cs="Tahoma"/>
        </w:rPr>
      </w:pPr>
      <w:r w:rsidRPr="005F34FF">
        <w:rPr>
          <w:rFonts w:ascii="Tahoma" w:hAnsi="Tahoma" w:cs="Tahoma"/>
        </w:rPr>
        <w:t>Informácie o daniach z</w:t>
      </w:r>
      <w:r>
        <w:rPr>
          <w:rFonts w:ascii="Tahoma" w:hAnsi="Tahoma" w:cs="Tahoma"/>
        </w:rPr>
        <w:t> </w:t>
      </w:r>
      <w:r w:rsidRPr="005F34FF">
        <w:rPr>
          <w:rFonts w:ascii="Tahoma" w:hAnsi="Tahoma" w:cs="Tahoma"/>
        </w:rPr>
        <w:t>príjmov</w:t>
      </w:r>
    </w:p>
    <w:p w:rsidR="005F34FF" w:rsidRDefault="005F34FF" w:rsidP="005F34FF">
      <w:pPr>
        <w:jc w:val="both"/>
        <w:rPr>
          <w:rFonts w:ascii="Tahoma" w:hAnsi="Tahoma" w:cs="Tahoma"/>
        </w:rPr>
      </w:pPr>
    </w:p>
    <w:p w:rsidR="005F34FF" w:rsidRDefault="005F34FF" w:rsidP="005F34FF">
      <w:pPr>
        <w:numPr>
          <w:ilvl w:val="0"/>
          <w:numId w:val="1"/>
        </w:numPr>
        <w:jc w:val="both"/>
      </w:pPr>
      <w:r w:rsidRPr="005F34FF">
        <w:t>Spolo</w:t>
      </w:r>
      <w:r>
        <w:t>čnosť doposiaľ nevykazovala odloženú daň z príjmov, daňovú pohľadávku ani daňový záväzok.</w:t>
      </w:r>
    </w:p>
    <w:p w:rsidR="0012569A" w:rsidRDefault="0012569A" w:rsidP="0012569A">
      <w:pPr>
        <w:jc w:val="both"/>
      </w:pPr>
    </w:p>
    <w:p w:rsidR="0012569A" w:rsidRDefault="0012569A" w:rsidP="0012569A">
      <w:pPr>
        <w:jc w:val="both"/>
      </w:pPr>
    </w:p>
    <w:p w:rsidR="0012569A" w:rsidRDefault="0012569A" w:rsidP="0012569A">
      <w:pPr>
        <w:jc w:val="both"/>
        <w:rPr>
          <w:rFonts w:ascii="Tahoma" w:hAnsi="Tahoma" w:cs="Tahoma"/>
        </w:rPr>
      </w:pPr>
      <w:r w:rsidRPr="0012569A">
        <w:rPr>
          <w:rFonts w:ascii="Tahoma" w:hAnsi="Tahoma" w:cs="Tahoma"/>
        </w:rPr>
        <w:t xml:space="preserve">Informácie o príjmoch a výhodách členov </w:t>
      </w:r>
      <w:proofErr w:type="spellStart"/>
      <w:r w:rsidRPr="0012569A">
        <w:rPr>
          <w:rFonts w:ascii="Tahoma" w:hAnsi="Tahoma" w:cs="Tahoma"/>
        </w:rPr>
        <w:t>štatutárného</w:t>
      </w:r>
      <w:proofErr w:type="spellEnd"/>
      <w:r w:rsidRPr="0012569A">
        <w:rPr>
          <w:rFonts w:ascii="Tahoma" w:hAnsi="Tahoma" w:cs="Tahoma"/>
        </w:rPr>
        <w:t xml:space="preserve"> orgánu</w:t>
      </w:r>
    </w:p>
    <w:p w:rsidR="0012569A" w:rsidRDefault="0012569A" w:rsidP="0012569A">
      <w:pPr>
        <w:jc w:val="both"/>
        <w:rPr>
          <w:rFonts w:ascii="Tahoma" w:hAnsi="Tahoma" w:cs="Tahoma"/>
        </w:rPr>
      </w:pPr>
    </w:p>
    <w:p w:rsidR="0012569A" w:rsidRDefault="0012569A" w:rsidP="0012569A">
      <w:pPr>
        <w:numPr>
          <w:ilvl w:val="0"/>
          <w:numId w:val="1"/>
        </w:numPr>
        <w:jc w:val="both"/>
      </w:pPr>
      <w:r w:rsidRPr="0012569A">
        <w:t>Štat</w:t>
      </w:r>
      <w:r>
        <w:t xml:space="preserve">utárny orgán </w:t>
      </w:r>
      <w:proofErr w:type="spellStart"/>
      <w:r>
        <w:t>neobdržal</w:t>
      </w:r>
      <w:proofErr w:type="spellEnd"/>
      <w:r>
        <w:t xml:space="preserve"> žiadne odmeny ani pôžičky nakoľko spoločnosť sa musela </w:t>
      </w:r>
      <w:proofErr w:type="spellStart"/>
      <w:r>
        <w:t>vysporiadať</w:t>
      </w:r>
      <w:proofErr w:type="spellEnd"/>
      <w:r>
        <w:t xml:space="preserve"> s umorením straty.</w:t>
      </w:r>
    </w:p>
    <w:p w:rsidR="0012569A" w:rsidRDefault="0012569A" w:rsidP="0012569A">
      <w:pPr>
        <w:jc w:val="both"/>
      </w:pPr>
    </w:p>
    <w:p w:rsidR="0012569A" w:rsidRDefault="0012569A" w:rsidP="0012569A">
      <w:pPr>
        <w:jc w:val="both"/>
        <w:rPr>
          <w:rFonts w:ascii="Tahoma" w:hAnsi="Tahoma" w:cs="Tahoma"/>
        </w:rPr>
      </w:pPr>
    </w:p>
    <w:p w:rsidR="0012569A" w:rsidRDefault="0012569A" w:rsidP="0012569A">
      <w:pPr>
        <w:jc w:val="both"/>
        <w:rPr>
          <w:rFonts w:ascii="Tahoma" w:hAnsi="Tahoma" w:cs="Tahoma"/>
        </w:rPr>
      </w:pPr>
      <w:r w:rsidRPr="0012569A">
        <w:rPr>
          <w:rFonts w:ascii="Tahoma" w:hAnsi="Tahoma" w:cs="Tahoma"/>
        </w:rPr>
        <w:t>Informácie o ekon. vzťahoch so spriaznenými osobami</w:t>
      </w:r>
    </w:p>
    <w:p w:rsidR="0012569A" w:rsidRDefault="0012569A" w:rsidP="0012569A">
      <w:pPr>
        <w:jc w:val="both"/>
        <w:rPr>
          <w:rFonts w:ascii="Tahoma" w:hAnsi="Tahoma" w:cs="Tahoma"/>
        </w:rPr>
      </w:pPr>
    </w:p>
    <w:p w:rsidR="0012569A" w:rsidRDefault="0012569A" w:rsidP="0012569A">
      <w:pPr>
        <w:numPr>
          <w:ilvl w:val="0"/>
          <w:numId w:val="1"/>
        </w:numPr>
        <w:jc w:val="both"/>
      </w:pPr>
      <w:r w:rsidRPr="0012569A">
        <w:t>Žia</w:t>
      </w:r>
      <w:r>
        <w:t xml:space="preserve">dne ekonomické vzťahy </w:t>
      </w:r>
      <w:proofErr w:type="spellStart"/>
      <w:r>
        <w:t>tohoto</w:t>
      </w:r>
      <w:proofErr w:type="spellEnd"/>
      <w:r>
        <w:t xml:space="preserve"> druhu neexistujú.</w:t>
      </w:r>
    </w:p>
    <w:p w:rsidR="0012569A" w:rsidRDefault="0012569A" w:rsidP="0012569A">
      <w:pPr>
        <w:jc w:val="both"/>
      </w:pPr>
    </w:p>
    <w:p w:rsidR="0012569A" w:rsidRDefault="0012569A" w:rsidP="0012569A">
      <w:pPr>
        <w:jc w:val="both"/>
      </w:pPr>
    </w:p>
    <w:p w:rsidR="0012569A" w:rsidRDefault="00AE34B0" w:rsidP="0012569A">
      <w:pPr>
        <w:jc w:val="both"/>
        <w:rPr>
          <w:rFonts w:ascii="Tahoma" w:hAnsi="Tahoma" w:cs="Tahoma"/>
        </w:rPr>
      </w:pPr>
      <w:r w:rsidRPr="00AE34B0">
        <w:rPr>
          <w:rFonts w:ascii="Tahoma" w:hAnsi="Tahoma" w:cs="Tahoma"/>
        </w:rPr>
        <w:t xml:space="preserve">Prehľad zmien vlastného </w:t>
      </w:r>
      <w:proofErr w:type="spellStart"/>
      <w:r w:rsidRPr="00AE34B0">
        <w:rPr>
          <w:rFonts w:ascii="Tahoma" w:hAnsi="Tahoma" w:cs="Tahoma"/>
        </w:rPr>
        <w:t>imania</w:t>
      </w:r>
      <w:r>
        <w:rPr>
          <w:rFonts w:ascii="Tahoma" w:hAnsi="Tahoma" w:cs="Tahoma"/>
        </w:rPr>
        <w:t>k</w:t>
      </w:r>
      <w:proofErr w:type="spellEnd"/>
    </w:p>
    <w:p w:rsidR="00AE34B0" w:rsidRDefault="00AE34B0" w:rsidP="0012569A">
      <w:pPr>
        <w:jc w:val="both"/>
        <w:rPr>
          <w:rFonts w:ascii="Tahoma" w:hAnsi="Tahoma" w:cs="Tahoma"/>
        </w:rPr>
      </w:pPr>
    </w:p>
    <w:p w:rsidR="00AE34B0" w:rsidRDefault="00AE34B0" w:rsidP="00AE34B0">
      <w:pPr>
        <w:numPr>
          <w:ilvl w:val="0"/>
          <w:numId w:val="1"/>
        </w:numPr>
        <w:jc w:val="both"/>
      </w:pPr>
      <w:r w:rsidRPr="00AE34B0">
        <w:t>Zákla</w:t>
      </w:r>
      <w:r>
        <w:t>dné imanie zapísané v obchodnom registri je po celú dobu trvania obchodnej spoločnosti v zákonom stanovenej výške bez zmien.</w:t>
      </w:r>
    </w:p>
    <w:p w:rsidR="00AE34B0" w:rsidRDefault="00AE34B0" w:rsidP="00AE34B0">
      <w:pPr>
        <w:numPr>
          <w:ilvl w:val="0"/>
          <w:numId w:val="1"/>
        </w:numPr>
        <w:jc w:val="both"/>
      </w:pPr>
      <w:r>
        <w:lastRenderedPageBreak/>
        <w:t>Iné základné imanie, akcie na obchodné podiely alebo kapitálové fondy spoločnosť nemá.</w:t>
      </w:r>
    </w:p>
    <w:p w:rsidR="00AE34B0" w:rsidRDefault="00AE34B0" w:rsidP="00AE34B0">
      <w:pPr>
        <w:numPr>
          <w:ilvl w:val="0"/>
          <w:numId w:val="1"/>
        </w:numPr>
        <w:jc w:val="both"/>
      </w:pPr>
      <w:r>
        <w:t>Neuhradená strata minulých rokov je vo výške 5170,14 EUR.</w:t>
      </w:r>
    </w:p>
    <w:p w:rsidR="00AE34B0" w:rsidRDefault="00AE34B0" w:rsidP="00807CB7">
      <w:pPr>
        <w:jc w:val="both"/>
      </w:pPr>
    </w:p>
    <w:p w:rsidR="00807CB7" w:rsidRDefault="00807CB7" w:rsidP="00807CB7">
      <w:pPr>
        <w:jc w:val="both"/>
        <w:rPr>
          <w:rFonts w:ascii="Tahoma" w:hAnsi="Tahoma" w:cs="Tahoma"/>
        </w:rPr>
      </w:pPr>
    </w:p>
    <w:p w:rsidR="00807CB7" w:rsidRDefault="00807CB7" w:rsidP="00807CB7">
      <w:pPr>
        <w:jc w:val="both"/>
        <w:rPr>
          <w:rFonts w:ascii="Tahoma" w:hAnsi="Tahoma" w:cs="Tahoma"/>
        </w:rPr>
      </w:pPr>
      <w:r w:rsidRPr="00807CB7">
        <w:rPr>
          <w:rFonts w:ascii="Tahoma" w:hAnsi="Tahoma" w:cs="Tahoma"/>
        </w:rPr>
        <w:t>Prehľad peňažných tokov</w:t>
      </w:r>
    </w:p>
    <w:p w:rsidR="00807CB7" w:rsidRDefault="00807CB7" w:rsidP="00807CB7">
      <w:pPr>
        <w:jc w:val="both"/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807CB7" w:rsidRPr="00807CB7" w:rsidTr="00AB113C">
        <w:tc>
          <w:tcPr>
            <w:tcW w:w="5920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 w:rsidRPr="00807CB7">
              <w:t>Obsah položky</w:t>
            </w:r>
          </w:p>
        </w:tc>
        <w:tc>
          <w:tcPr>
            <w:tcW w:w="170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 w:rsidRPr="00807CB7">
              <w:t>2012</w:t>
            </w:r>
          </w:p>
        </w:tc>
        <w:tc>
          <w:tcPr>
            <w:tcW w:w="159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 w:rsidRPr="00807CB7">
              <w:t>2013</w:t>
            </w:r>
          </w:p>
        </w:tc>
      </w:tr>
      <w:tr w:rsidR="00807CB7" w:rsidRPr="00807CB7" w:rsidTr="00AB113C">
        <w:tc>
          <w:tcPr>
            <w:tcW w:w="5920" w:type="dxa"/>
            <w:shd w:val="clear" w:color="auto" w:fill="auto"/>
          </w:tcPr>
          <w:p w:rsidR="00807CB7" w:rsidRPr="00807CB7" w:rsidRDefault="00807CB7" w:rsidP="00AB113C">
            <w:pPr>
              <w:jc w:val="both"/>
            </w:pPr>
            <w:r w:rsidRPr="00807CB7">
              <w:t>Príj</w:t>
            </w:r>
            <w:r>
              <w:t>my z predaja služieb</w:t>
            </w:r>
          </w:p>
        </w:tc>
        <w:tc>
          <w:tcPr>
            <w:tcW w:w="170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24222</w:t>
            </w:r>
          </w:p>
        </w:tc>
        <w:tc>
          <w:tcPr>
            <w:tcW w:w="159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20541</w:t>
            </w:r>
          </w:p>
        </w:tc>
      </w:tr>
      <w:tr w:rsidR="00807CB7" w:rsidRPr="00807CB7" w:rsidTr="00AB113C">
        <w:tc>
          <w:tcPr>
            <w:tcW w:w="5920" w:type="dxa"/>
            <w:shd w:val="clear" w:color="auto" w:fill="auto"/>
          </w:tcPr>
          <w:p w:rsidR="00807CB7" w:rsidRPr="00807CB7" w:rsidRDefault="00807CB7" w:rsidP="00AB113C">
            <w:pPr>
              <w:jc w:val="both"/>
            </w:pPr>
            <w:r>
              <w:t>Výdavky na služby</w:t>
            </w:r>
          </w:p>
        </w:tc>
        <w:tc>
          <w:tcPr>
            <w:tcW w:w="170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7086</w:t>
            </w:r>
          </w:p>
        </w:tc>
        <w:tc>
          <w:tcPr>
            <w:tcW w:w="159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10330</w:t>
            </w:r>
          </w:p>
        </w:tc>
      </w:tr>
      <w:tr w:rsidR="00807CB7" w:rsidRPr="00807CB7" w:rsidTr="00AB113C">
        <w:tc>
          <w:tcPr>
            <w:tcW w:w="5920" w:type="dxa"/>
            <w:shd w:val="clear" w:color="auto" w:fill="auto"/>
          </w:tcPr>
          <w:p w:rsidR="00807CB7" w:rsidRPr="00807CB7" w:rsidRDefault="00807CB7" w:rsidP="00AB113C">
            <w:pPr>
              <w:jc w:val="both"/>
            </w:pPr>
            <w:r>
              <w:t>Výdavky na osobné náklady</w:t>
            </w:r>
          </w:p>
        </w:tc>
        <w:tc>
          <w:tcPr>
            <w:tcW w:w="170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3096</w:t>
            </w:r>
          </w:p>
        </w:tc>
        <w:tc>
          <w:tcPr>
            <w:tcW w:w="1591" w:type="dxa"/>
            <w:shd w:val="clear" w:color="auto" w:fill="auto"/>
          </w:tcPr>
          <w:p w:rsidR="00807CB7" w:rsidRPr="00807CB7" w:rsidRDefault="00807CB7" w:rsidP="00AB113C">
            <w:pPr>
              <w:jc w:val="center"/>
            </w:pPr>
            <w:r>
              <w:t>--</w:t>
            </w:r>
          </w:p>
        </w:tc>
      </w:tr>
      <w:tr w:rsidR="00807CB7" w:rsidRPr="00807CB7" w:rsidTr="00AB113C">
        <w:tc>
          <w:tcPr>
            <w:tcW w:w="5920" w:type="dxa"/>
            <w:shd w:val="clear" w:color="auto" w:fill="auto"/>
          </w:tcPr>
          <w:p w:rsidR="00807CB7" w:rsidRDefault="00807CB7" w:rsidP="00AB113C">
            <w:pPr>
              <w:jc w:val="both"/>
            </w:pPr>
            <w:r>
              <w:t>Výdavky na dane a poplatky</w:t>
            </w:r>
          </w:p>
        </w:tc>
        <w:tc>
          <w:tcPr>
            <w:tcW w:w="1701" w:type="dxa"/>
            <w:shd w:val="clear" w:color="auto" w:fill="auto"/>
          </w:tcPr>
          <w:p w:rsidR="00807CB7" w:rsidRDefault="00807CB7" w:rsidP="00AB113C">
            <w:pPr>
              <w:jc w:val="center"/>
            </w:pPr>
            <w:r>
              <w:t>466</w:t>
            </w:r>
          </w:p>
        </w:tc>
        <w:tc>
          <w:tcPr>
            <w:tcW w:w="1591" w:type="dxa"/>
            <w:shd w:val="clear" w:color="auto" w:fill="auto"/>
          </w:tcPr>
          <w:p w:rsidR="00807CB7" w:rsidRDefault="00807CB7" w:rsidP="00AB113C">
            <w:pPr>
              <w:jc w:val="center"/>
            </w:pPr>
            <w:r>
              <w:t>437</w:t>
            </w:r>
          </w:p>
        </w:tc>
      </w:tr>
      <w:tr w:rsidR="00807CB7" w:rsidRPr="00807CB7" w:rsidTr="00AB113C">
        <w:tc>
          <w:tcPr>
            <w:tcW w:w="5920" w:type="dxa"/>
            <w:shd w:val="clear" w:color="auto" w:fill="auto"/>
          </w:tcPr>
          <w:p w:rsidR="00807CB7" w:rsidRDefault="00F471A4" w:rsidP="00AB113C">
            <w:pPr>
              <w:jc w:val="both"/>
            </w:pPr>
            <w:r>
              <w:t>Výdavky na daň z príjmov</w:t>
            </w:r>
          </w:p>
        </w:tc>
        <w:tc>
          <w:tcPr>
            <w:tcW w:w="1701" w:type="dxa"/>
            <w:shd w:val="clear" w:color="auto" w:fill="auto"/>
          </w:tcPr>
          <w:p w:rsidR="00807CB7" w:rsidRDefault="00F471A4" w:rsidP="00AB113C">
            <w:pPr>
              <w:jc w:val="center"/>
            </w:pPr>
            <w:r>
              <w:t>--</w:t>
            </w:r>
          </w:p>
        </w:tc>
        <w:tc>
          <w:tcPr>
            <w:tcW w:w="1591" w:type="dxa"/>
            <w:shd w:val="clear" w:color="auto" w:fill="auto"/>
          </w:tcPr>
          <w:p w:rsidR="00807CB7" w:rsidRDefault="00F471A4" w:rsidP="00AB113C">
            <w:pPr>
              <w:jc w:val="center"/>
            </w:pPr>
            <w:r>
              <w:t>99</w:t>
            </w:r>
          </w:p>
        </w:tc>
      </w:tr>
      <w:tr w:rsidR="00F471A4" w:rsidRPr="00807CB7" w:rsidTr="00AB113C">
        <w:tc>
          <w:tcPr>
            <w:tcW w:w="5920" w:type="dxa"/>
            <w:shd w:val="clear" w:color="auto" w:fill="auto"/>
          </w:tcPr>
          <w:p w:rsidR="00F471A4" w:rsidRDefault="00F471A4" w:rsidP="00AB113C">
            <w:pPr>
              <w:jc w:val="both"/>
            </w:pPr>
            <w:r>
              <w:t>Príjmy z predaja dlhodobého hmotného majetku</w:t>
            </w:r>
          </w:p>
        </w:tc>
        <w:tc>
          <w:tcPr>
            <w:tcW w:w="170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--</w:t>
            </w:r>
          </w:p>
        </w:tc>
        <w:tc>
          <w:tcPr>
            <w:tcW w:w="159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300</w:t>
            </w:r>
          </w:p>
        </w:tc>
      </w:tr>
      <w:tr w:rsidR="00F471A4" w:rsidRPr="00807CB7" w:rsidTr="00AB113C">
        <w:tc>
          <w:tcPr>
            <w:tcW w:w="5920" w:type="dxa"/>
            <w:shd w:val="clear" w:color="auto" w:fill="auto"/>
          </w:tcPr>
          <w:p w:rsidR="00F471A4" w:rsidRDefault="00F471A4" w:rsidP="00AB113C">
            <w:pPr>
              <w:jc w:val="both"/>
            </w:pPr>
            <w:r>
              <w:t xml:space="preserve">Zostatok peňažných </w:t>
            </w:r>
            <w:proofErr w:type="spellStart"/>
            <w:r>
              <w:t>prostr.na</w:t>
            </w:r>
            <w:proofErr w:type="spellEnd"/>
            <w:r>
              <w:t xml:space="preserve"> konci účtovného obdobia</w:t>
            </w:r>
          </w:p>
        </w:tc>
        <w:tc>
          <w:tcPr>
            <w:tcW w:w="170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379</w:t>
            </w:r>
          </w:p>
        </w:tc>
        <w:tc>
          <w:tcPr>
            <w:tcW w:w="159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8035</w:t>
            </w:r>
          </w:p>
        </w:tc>
      </w:tr>
      <w:tr w:rsidR="00F471A4" w:rsidRPr="00807CB7" w:rsidTr="00AB113C">
        <w:tc>
          <w:tcPr>
            <w:tcW w:w="5920" w:type="dxa"/>
            <w:shd w:val="clear" w:color="auto" w:fill="auto"/>
          </w:tcPr>
          <w:p w:rsidR="00F471A4" w:rsidRDefault="00F471A4" w:rsidP="00AB113C">
            <w:pPr>
              <w:jc w:val="both"/>
            </w:pPr>
            <w:r>
              <w:t>Výsledok hospodárenia z bežnej činnosti pred zdanením</w:t>
            </w:r>
          </w:p>
        </w:tc>
        <w:tc>
          <w:tcPr>
            <w:tcW w:w="170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5866</w:t>
            </w:r>
          </w:p>
        </w:tc>
        <w:tc>
          <w:tcPr>
            <w:tcW w:w="1591" w:type="dxa"/>
            <w:shd w:val="clear" w:color="auto" w:fill="auto"/>
          </w:tcPr>
          <w:p w:rsidR="00F471A4" w:rsidRDefault="00F471A4" w:rsidP="00AB113C">
            <w:pPr>
              <w:jc w:val="center"/>
            </w:pPr>
            <w:r>
              <w:t>5603</w:t>
            </w:r>
          </w:p>
        </w:tc>
      </w:tr>
      <w:tr w:rsidR="00F471A4" w:rsidRPr="00807CB7" w:rsidTr="00AB113C">
        <w:tc>
          <w:tcPr>
            <w:tcW w:w="5920" w:type="dxa"/>
            <w:shd w:val="clear" w:color="auto" w:fill="auto"/>
          </w:tcPr>
          <w:p w:rsidR="00F471A4" w:rsidRDefault="00A832E8" w:rsidP="00AB113C">
            <w:pPr>
              <w:jc w:val="both"/>
            </w:pPr>
            <w:r>
              <w:t>Odpisy</w:t>
            </w:r>
          </w:p>
        </w:tc>
        <w:tc>
          <w:tcPr>
            <w:tcW w:w="1701" w:type="dxa"/>
            <w:shd w:val="clear" w:color="auto" w:fill="auto"/>
          </w:tcPr>
          <w:p w:rsidR="00F471A4" w:rsidRDefault="00A832E8" w:rsidP="00AB113C">
            <w:pPr>
              <w:jc w:val="center"/>
            </w:pPr>
            <w:r>
              <w:t>791</w:t>
            </w:r>
          </w:p>
        </w:tc>
        <w:tc>
          <w:tcPr>
            <w:tcW w:w="1591" w:type="dxa"/>
            <w:shd w:val="clear" w:color="auto" w:fill="auto"/>
          </w:tcPr>
          <w:p w:rsidR="00F471A4" w:rsidRDefault="00A832E8" w:rsidP="00AB113C">
            <w:pPr>
              <w:jc w:val="center"/>
            </w:pPr>
            <w:r>
              <w:t>---</w:t>
            </w:r>
          </w:p>
        </w:tc>
      </w:tr>
      <w:tr w:rsidR="00A832E8" w:rsidRPr="00807CB7" w:rsidTr="00AB113C">
        <w:tc>
          <w:tcPr>
            <w:tcW w:w="5920" w:type="dxa"/>
            <w:shd w:val="clear" w:color="auto" w:fill="auto"/>
          </w:tcPr>
          <w:p w:rsidR="00A832E8" w:rsidRDefault="00A832E8" w:rsidP="00AB113C">
            <w:pPr>
              <w:jc w:val="both"/>
            </w:pPr>
            <w:r>
              <w:t xml:space="preserve">Stav peňažných prostriedkov na začiatku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1701" w:type="dxa"/>
            <w:shd w:val="clear" w:color="auto" w:fill="auto"/>
          </w:tcPr>
          <w:p w:rsidR="00A832E8" w:rsidRDefault="00A832E8" w:rsidP="00AB113C">
            <w:pPr>
              <w:jc w:val="center"/>
            </w:pPr>
            <w:r>
              <w:t>1139</w:t>
            </w:r>
          </w:p>
        </w:tc>
        <w:tc>
          <w:tcPr>
            <w:tcW w:w="1591" w:type="dxa"/>
            <w:shd w:val="clear" w:color="auto" w:fill="auto"/>
          </w:tcPr>
          <w:p w:rsidR="00A832E8" w:rsidRDefault="00A832E8" w:rsidP="00AB113C">
            <w:pPr>
              <w:jc w:val="center"/>
            </w:pPr>
            <w:r>
              <w:t>379</w:t>
            </w:r>
          </w:p>
        </w:tc>
      </w:tr>
      <w:tr w:rsidR="00A832E8" w:rsidRPr="00807CB7" w:rsidTr="00AB113C">
        <w:tc>
          <w:tcPr>
            <w:tcW w:w="5920" w:type="dxa"/>
            <w:shd w:val="clear" w:color="auto" w:fill="auto"/>
          </w:tcPr>
          <w:p w:rsidR="00A832E8" w:rsidRDefault="00A832E8" w:rsidP="00AB113C">
            <w:pPr>
              <w:jc w:val="both"/>
            </w:pPr>
            <w:r>
              <w:t>Stav peňažných prostriedkov na konci účtovného obdobia</w:t>
            </w:r>
          </w:p>
        </w:tc>
        <w:tc>
          <w:tcPr>
            <w:tcW w:w="1701" w:type="dxa"/>
            <w:shd w:val="clear" w:color="auto" w:fill="auto"/>
          </w:tcPr>
          <w:p w:rsidR="00A832E8" w:rsidRDefault="00A832E8" w:rsidP="00AB113C">
            <w:pPr>
              <w:jc w:val="center"/>
            </w:pPr>
            <w:r>
              <w:t>379</w:t>
            </w:r>
          </w:p>
        </w:tc>
        <w:tc>
          <w:tcPr>
            <w:tcW w:w="1591" w:type="dxa"/>
            <w:shd w:val="clear" w:color="auto" w:fill="auto"/>
          </w:tcPr>
          <w:p w:rsidR="00A832E8" w:rsidRDefault="000B7435" w:rsidP="00AB113C">
            <w:pPr>
              <w:jc w:val="center"/>
            </w:pPr>
            <w:r>
              <w:t>8035</w:t>
            </w:r>
          </w:p>
        </w:tc>
      </w:tr>
    </w:tbl>
    <w:p w:rsidR="00807CB7" w:rsidRDefault="00807CB7" w:rsidP="00807CB7">
      <w:pPr>
        <w:jc w:val="both"/>
        <w:rPr>
          <w:rFonts w:ascii="Tahoma" w:hAnsi="Tahoma" w:cs="Tahoma"/>
        </w:rPr>
      </w:pPr>
    </w:p>
    <w:p w:rsidR="00807CB7" w:rsidRPr="00807CB7" w:rsidRDefault="00807CB7" w:rsidP="00807CB7">
      <w:pPr>
        <w:jc w:val="both"/>
        <w:rPr>
          <w:rFonts w:ascii="Tahoma" w:hAnsi="Tahoma" w:cs="Tahoma"/>
        </w:rPr>
      </w:pPr>
    </w:p>
    <w:p w:rsidR="0012569A" w:rsidRDefault="0012569A" w:rsidP="0012569A">
      <w:pPr>
        <w:jc w:val="both"/>
      </w:pPr>
    </w:p>
    <w:p w:rsidR="0012569A" w:rsidRPr="0012569A" w:rsidRDefault="0012569A" w:rsidP="0012569A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B113C" w:rsidRPr="00AB113C" w:rsidTr="00AB113C">
        <w:trPr>
          <w:trHeight w:val="1236"/>
        </w:trPr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  <w:r w:rsidRPr="00AB113C">
              <w:t>Zostavené dňa</w:t>
            </w:r>
            <w:r>
              <w:t xml:space="preserve"> 31.03.2014</w:t>
            </w: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  <w:r>
              <w:t xml:space="preserve">Podpis člena </w:t>
            </w:r>
            <w:proofErr w:type="spellStart"/>
            <w:r>
              <w:t>štat</w:t>
            </w:r>
            <w:proofErr w:type="spellEnd"/>
            <w:r>
              <w:t>. orgánu</w:t>
            </w: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  <w:r>
              <w:t>Podpis osoby zodpovednej za zostavenie účtovnej závierky</w:t>
            </w: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  <w:r>
              <w:t>Podpis osoby zodpovednej za vedenie účtovníctva</w:t>
            </w:r>
          </w:p>
        </w:tc>
      </w:tr>
      <w:tr w:rsidR="00AB113C" w:rsidRPr="00AB113C" w:rsidTr="00AB113C">
        <w:trPr>
          <w:trHeight w:val="589"/>
        </w:trPr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  <w:r w:rsidRPr="00AB113C">
              <w:t>Sch</w:t>
            </w:r>
            <w:r>
              <w:t>válené dňa</w:t>
            </w: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</w:p>
        </w:tc>
        <w:tc>
          <w:tcPr>
            <w:tcW w:w="2303" w:type="dxa"/>
            <w:shd w:val="clear" w:color="auto" w:fill="auto"/>
          </w:tcPr>
          <w:p w:rsidR="00AB113C" w:rsidRPr="00AB113C" w:rsidRDefault="00AB113C" w:rsidP="00AB113C">
            <w:pPr>
              <w:jc w:val="both"/>
            </w:pPr>
          </w:p>
        </w:tc>
      </w:tr>
    </w:tbl>
    <w:p w:rsidR="006D156F" w:rsidRPr="006D156F" w:rsidRDefault="006D156F" w:rsidP="006D156F">
      <w:pPr>
        <w:jc w:val="both"/>
        <w:rPr>
          <w:rFonts w:ascii="Tahoma" w:hAnsi="Tahoma" w:cs="Tahoma"/>
        </w:rPr>
      </w:pPr>
    </w:p>
    <w:p w:rsidR="00B917AC" w:rsidRDefault="00B917AC">
      <w:pPr>
        <w:jc w:val="both"/>
      </w:pPr>
    </w:p>
    <w:p w:rsidR="005B4CEC" w:rsidRDefault="005B4CEC">
      <w:pPr>
        <w:jc w:val="both"/>
      </w:pPr>
    </w:p>
    <w:p w:rsidR="00B917AC" w:rsidRDefault="00B917AC">
      <w:pPr>
        <w:jc w:val="both"/>
      </w:pPr>
    </w:p>
    <w:p w:rsidR="00B917AC" w:rsidRDefault="00B917AC" w:rsidP="00B917AC">
      <w:pPr>
        <w:jc w:val="both"/>
      </w:pPr>
    </w:p>
    <w:p w:rsidR="005B4CEC" w:rsidRDefault="005B4CEC" w:rsidP="00B917AC">
      <w:pPr>
        <w:jc w:val="both"/>
      </w:pPr>
    </w:p>
    <w:p w:rsidR="00B917AC" w:rsidRDefault="00B917AC" w:rsidP="00B917AC">
      <w:pPr>
        <w:jc w:val="both"/>
      </w:pPr>
    </w:p>
    <w:p w:rsidR="00B917AC" w:rsidRDefault="00B917AC">
      <w:pPr>
        <w:jc w:val="both"/>
      </w:pPr>
    </w:p>
    <w:p w:rsidR="00B917AC" w:rsidRDefault="00B917AC">
      <w:pPr>
        <w:jc w:val="both"/>
      </w:pPr>
    </w:p>
    <w:p w:rsidR="00B917AC" w:rsidRDefault="00B917AC">
      <w:pPr>
        <w:jc w:val="both"/>
      </w:pPr>
    </w:p>
    <w:p w:rsidR="00B917AC" w:rsidRDefault="00B917AC">
      <w:pPr>
        <w:jc w:val="both"/>
      </w:pPr>
    </w:p>
    <w:p w:rsidR="00B917AC" w:rsidRDefault="00B917AC">
      <w:pPr>
        <w:jc w:val="both"/>
      </w:pPr>
    </w:p>
    <w:p w:rsidR="00B917AC" w:rsidRDefault="00B917AC"/>
    <w:sectPr w:rsidR="00B917AC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704FE"/>
    <w:rsid w:val="000B7435"/>
    <w:rsid w:val="0012569A"/>
    <w:rsid w:val="00340FF6"/>
    <w:rsid w:val="003564D8"/>
    <w:rsid w:val="004C6910"/>
    <w:rsid w:val="0051484A"/>
    <w:rsid w:val="005523B0"/>
    <w:rsid w:val="0058309F"/>
    <w:rsid w:val="005B1B78"/>
    <w:rsid w:val="005B4CEC"/>
    <w:rsid w:val="005F0BE9"/>
    <w:rsid w:val="005F34FF"/>
    <w:rsid w:val="006D156F"/>
    <w:rsid w:val="00807CB7"/>
    <w:rsid w:val="009D4DF4"/>
    <w:rsid w:val="00A832E8"/>
    <w:rsid w:val="00AB113C"/>
    <w:rsid w:val="00AE34B0"/>
    <w:rsid w:val="00B26780"/>
    <w:rsid w:val="00B917AC"/>
    <w:rsid w:val="00C3607A"/>
    <w:rsid w:val="00D72334"/>
    <w:rsid w:val="00EE7E67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555</Words>
  <Characters>3429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> </Company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subject/>
  <dc:creator>CABALKA EVŽEN</dc:creator>
  <cp:keywords/>
  <dc:description/>
  <cp:lastModifiedBy>Evžen Cabalka</cp:lastModifiedBy>
  <cp:revision>2</cp:revision>
  <cp:lastPrinted>2015-01-02T10:12:00Z</cp:lastPrinted>
  <dcterms:created xsi:type="dcterms:W3CDTF">2015-01-03T16:14:00Z</dcterms:created>
  <dcterms:modified xsi:type="dcterms:W3CDTF">2015-01-03T16:14:00Z</dcterms:modified>
</cp:coreProperties>
</file>