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428" w:rsidRDefault="00C44428" w:rsidP="00C44428">
      <w:pPr>
        <w:tabs>
          <w:tab w:val="left" w:pos="0"/>
        </w:tabs>
        <w:spacing w:before="120" w:after="240" w:line="240" w:lineRule="auto"/>
        <w:jc w:val="right"/>
        <w:rPr>
          <w:rFonts w:ascii="Times New Roman" w:hAnsi="Times New Roman"/>
          <w:sz w:val="24"/>
          <w:szCs w:val="20"/>
          <w:lang w:val="sk-SK"/>
        </w:rPr>
      </w:pPr>
    </w:p>
    <w:p w:rsidR="00C44428" w:rsidRDefault="00C44428" w:rsidP="00C44428">
      <w:pPr>
        <w:pStyle w:val="NumberedParagraphCharChar"/>
        <w:tabs>
          <w:tab w:val="clear" w:pos="312"/>
          <w:tab w:val="clear" w:pos="480"/>
          <w:tab w:val="left" w:pos="0"/>
          <w:tab w:val="left" w:pos="547"/>
        </w:tabs>
        <w:spacing w:after="240" w:line="240" w:lineRule="auto"/>
        <w:ind w:left="0" w:firstLine="0"/>
        <w:rPr>
          <w:caps/>
          <w:szCs w:val="20"/>
          <w:lang w:val="sk-SK"/>
        </w:rPr>
      </w:pPr>
    </w:p>
    <w:p w:rsidR="00C44428" w:rsidRDefault="00C44428" w:rsidP="00C44428">
      <w:pPr>
        <w:pStyle w:val="NumberedParagraphCharChar"/>
        <w:tabs>
          <w:tab w:val="clear" w:pos="312"/>
          <w:tab w:val="clear" w:pos="480"/>
          <w:tab w:val="left" w:pos="0"/>
          <w:tab w:val="left" w:pos="547"/>
        </w:tabs>
        <w:spacing w:after="240" w:line="240" w:lineRule="auto"/>
        <w:ind w:left="0" w:firstLine="0"/>
        <w:jc w:val="center"/>
        <w:rPr>
          <w:szCs w:val="20"/>
          <w:lang w:val="sk-SK"/>
        </w:rPr>
      </w:pPr>
      <w:r>
        <w:rPr>
          <w:caps/>
          <w:szCs w:val="20"/>
          <w:lang w:val="sk-SK"/>
        </w:rPr>
        <w:t>Správa nezávislého audítora</w:t>
      </w:r>
    </w:p>
    <w:p w:rsidR="003652D5" w:rsidRDefault="003652D5" w:rsidP="003652D5">
      <w:pPr>
        <w:tabs>
          <w:tab w:val="left" w:pos="0"/>
        </w:tabs>
        <w:spacing w:before="120" w:after="24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Obecnému zastupiteľstvu obce Svätý Kríž</w:t>
      </w:r>
      <w:bookmarkStart w:id="0" w:name="_GoBack"/>
      <w:bookmarkEnd w:id="0"/>
    </w:p>
    <w:p w:rsidR="00C44428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</w:p>
    <w:p w:rsidR="00C44428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>
        <w:rPr>
          <w:sz w:val="24"/>
          <w:lang w:val="sk-SK"/>
        </w:rPr>
        <w:t>Uskutočnil som audit priloženej</w:t>
      </w:r>
      <w:r w:rsidR="00ED7CA8">
        <w:rPr>
          <w:sz w:val="24"/>
          <w:lang w:val="sk-SK"/>
        </w:rPr>
        <w:t xml:space="preserve"> konsolidovanej</w:t>
      </w:r>
      <w:r>
        <w:rPr>
          <w:sz w:val="24"/>
          <w:lang w:val="sk-SK"/>
        </w:rPr>
        <w:t xml:space="preserve"> účtov</w:t>
      </w:r>
      <w:r w:rsidR="00C415DE">
        <w:rPr>
          <w:sz w:val="24"/>
          <w:lang w:val="sk-SK"/>
        </w:rPr>
        <w:t>nej závierky účtovnej jednotky</w:t>
      </w:r>
      <w:r w:rsidR="00ED7CA8">
        <w:rPr>
          <w:sz w:val="24"/>
          <w:lang w:val="sk-SK"/>
        </w:rPr>
        <w:t xml:space="preserve"> ve</w:t>
      </w:r>
      <w:r w:rsidR="00AB6135">
        <w:rPr>
          <w:sz w:val="24"/>
          <w:lang w:val="sk-SK"/>
        </w:rPr>
        <w:t>rejnej správy, ktorú</w:t>
      </w:r>
      <w:r w:rsidR="00080489">
        <w:rPr>
          <w:sz w:val="24"/>
          <w:lang w:val="sk-SK"/>
        </w:rPr>
        <w:t xml:space="preserve"> za</w:t>
      </w:r>
      <w:r w:rsidR="00AB6135">
        <w:rPr>
          <w:sz w:val="24"/>
          <w:lang w:val="sk-SK"/>
        </w:rPr>
        <w:t xml:space="preserve"> konsolidova</w:t>
      </w:r>
      <w:r w:rsidR="00ED7CA8">
        <w:rPr>
          <w:sz w:val="24"/>
          <w:lang w:val="sk-SK"/>
        </w:rPr>
        <w:t xml:space="preserve">ný celok zostavila </w:t>
      </w:r>
      <w:r w:rsidR="001B6627">
        <w:rPr>
          <w:sz w:val="24"/>
          <w:lang w:val="sk-SK"/>
        </w:rPr>
        <w:t>obec</w:t>
      </w:r>
      <w:r w:rsidR="00CE14F0">
        <w:rPr>
          <w:sz w:val="24"/>
          <w:lang w:val="sk-SK"/>
        </w:rPr>
        <w:t xml:space="preserve"> </w:t>
      </w:r>
      <w:r w:rsidR="003652D5">
        <w:rPr>
          <w:sz w:val="24"/>
          <w:lang w:val="sk-SK"/>
        </w:rPr>
        <w:t>Svätý Kríž, č.</w:t>
      </w:r>
      <w:r w:rsidR="00372786">
        <w:rPr>
          <w:sz w:val="24"/>
          <w:lang w:val="sk-SK"/>
        </w:rPr>
        <w:t xml:space="preserve"> </w:t>
      </w:r>
      <w:r w:rsidR="003652D5">
        <w:rPr>
          <w:sz w:val="24"/>
          <w:lang w:val="sk-SK"/>
        </w:rPr>
        <w:t>d. 152, 032 11 Svätý Kríž</w:t>
      </w:r>
      <w:r>
        <w:rPr>
          <w:sz w:val="24"/>
          <w:lang w:val="sk-SK"/>
        </w:rPr>
        <w:t>, ktorá obsahuje</w:t>
      </w:r>
      <w:r w:rsidR="00AB6135">
        <w:rPr>
          <w:sz w:val="24"/>
          <w:lang w:val="sk-SK"/>
        </w:rPr>
        <w:t xml:space="preserve"> konsolidovanú</w:t>
      </w:r>
      <w:r>
        <w:rPr>
          <w:sz w:val="24"/>
          <w:lang w:val="sk-SK"/>
        </w:rPr>
        <w:t xml:space="preserve"> súvahu k 31. decembru 2013,</w:t>
      </w:r>
      <w:r w:rsidR="00AB6135">
        <w:rPr>
          <w:sz w:val="24"/>
          <w:lang w:val="sk-SK"/>
        </w:rPr>
        <w:t xml:space="preserve"> konsolidovaný</w:t>
      </w:r>
      <w:r>
        <w:rPr>
          <w:sz w:val="24"/>
          <w:lang w:val="sk-SK"/>
        </w:rPr>
        <w:t xml:space="preserve"> výkaz ziskov a strát za rok končiaci sa k uvedenému dátumu, a</w:t>
      </w:r>
      <w:r w:rsidR="00AB6135">
        <w:rPr>
          <w:sz w:val="24"/>
          <w:lang w:val="sk-SK"/>
        </w:rPr>
        <w:t xml:space="preserve"> súvisiace</w:t>
      </w:r>
      <w:r>
        <w:rPr>
          <w:sz w:val="24"/>
          <w:lang w:val="sk-SK"/>
        </w:rPr>
        <w:t> poznámky</w:t>
      </w:r>
      <w:r w:rsidR="00AB6135">
        <w:rPr>
          <w:sz w:val="24"/>
          <w:lang w:val="sk-SK"/>
        </w:rPr>
        <w:t xml:space="preserve"> konsolidovanej účtovnej závierky</w:t>
      </w:r>
      <w:r>
        <w:rPr>
          <w:sz w:val="24"/>
          <w:lang w:val="sk-SK"/>
        </w:rPr>
        <w:t xml:space="preserve">, ktoré obsahujú súhrn významných účtovných zásad a účtovných metód a ďalšie vysvetľujúce informácie. </w:t>
      </w:r>
    </w:p>
    <w:p w:rsidR="00C44428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  <w:r>
        <w:rPr>
          <w:i/>
          <w:iCs/>
          <w:sz w:val="24"/>
          <w:lang w:val="sk-SK"/>
        </w:rPr>
        <w:t>Zodpovednosť štatutárneho orgánu za</w:t>
      </w:r>
      <w:r w:rsidR="00ED7CA8">
        <w:rPr>
          <w:i/>
          <w:iCs/>
          <w:sz w:val="24"/>
          <w:lang w:val="sk-SK"/>
        </w:rPr>
        <w:t xml:space="preserve"> konsolidovanú</w:t>
      </w:r>
      <w:r>
        <w:rPr>
          <w:i/>
          <w:iCs/>
          <w:sz w:val="24"/>
          <w:lang w:val="sk-SK"/>
        </w:rPr>
        <w:t xml:space="preserve"> účtovnú závierku</w:t>
      </w:r>
    </w:p>
    <w:p w:rsidR="00C44428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>
        <w:rPr>
          <w:sz w:val="24"/>
          <w:lang w:val="sk-SK"/>
        </w:rPr>
        <w:t>Starosta je zodpovedný</w:t>
      </w:r>
      <w:r>
        <w:rPr>
          <w:sz w:val="24"/>
          <w:szCs w:val="16"/>
          <w:lang w:val="sk-SK"/>
        </w:rPr>
        <w:t xml:space="preserve"> za zostavenie</w:t>
      </w:r>
      <w:r w:rsidR="00ED7CA8">
        <w:rPr>
          <w:sz w:val="24"/>
          <w:szCs w:val="16"/>
          <w:lang w:val="sk-SK"/>
        </w:rPr>
        <w:t xml:space="preserve"> konsolidovanej</w:t>
      </w:r>
      <w:r>
        <w:rPr>
          <w:sz w:val="24"/>
          <w:szCs w:val="16"/>
          <w:lang w:val="sk-SK"/>
        </w:rPr>
        <w:t xml:space="preserve"> účtovnej závierky, ktorá poskytuje pravdivý a verný obraz </w:t>
      </w:r>
      <w:r>
        <w:rPr>
          <w:sz w:val="24"/>
          <w:lang w:val="sk-SK"/>
        </w:rPr>
        <w:t>v súlade so Zákonom o účtovníctve č. 431/2002 Z.z. v znení neskorších predpisov (ďalej len „zákon o účtovníctve“), a za tie interné kontroly, ktoré považuje za potrebné pre zostavenie</w:t>
      </w:r>
      <w:r w:rsidR="00AB6135">
        <w:rPr>
          <w:sz w:val="24"/>
          <w:lang w:val="sk-SK"/>
        </w:rPr>
        <w:t xml:space="preserve"> konsolidovanej</w:t>
      </w:r>
      <w:r>
        <w:rPr>
          <w:sz w:val="24"/>
          <w:lang w:val="sk-SK"/>
        </w:rPr>
        <w:t xml:space="preserve"> účtovnej závierky, ktorá neobsahuje významné nesprávnosti, či už v dôsledku  podvodu alebo chyby. </w:t>
      </w:r>
    </w:p>
    <w:p w:rsidR="00C44428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  <w:r>
        <w:rPr>
          <w:i/>
          <w:iCs/>
          <w:sz w:val="24"/>
          <w:lang w:val="sk-SK"/>
        </w:rPr>
        <w:t xml:space="preserve">Zodpovednosť audítora </w:t>
      </w:r>
    </w:p>
    <w:p w:rsidR="00AB6135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>
        <w:rPr>
          <w:sz w:val="24"/>
          <w:lang w:val="sk-SK"/>
        </w:rPr>
        <w:t>Mojou zodpovednosťou je vyjadriť názor na túto</w:t>
      </w:r>
      <w:r w:rsidR="00ED7CA8">
        <w:rPr>
          <w:sz w:val="24"/>
          <w:lang w:val="sk-SK"/>
        </w:rPr>
        <w:t xml:space="preserve"> konsolidovanú</w:t>
      </w:r>
      <w:r>
        <w:rPr>
          <w:sz w:val="24"/>
          <w:lang w:val="sk-SK"/>
        </w:rPr>
        <w:t xml:space="preserve"> účtovnú závierku na základe môjho auditu. Audit som uskutočnil v súlade s Medzinárodnými audítorskými štandardmi. </w:t>
      </w:r>
      <w:r>
        <w:rPr>
          <w:sz w:val="24"/>
          <w:szCs w:val="24"/>
          <w:lang w:val="sk-SK"/>
        </w:rPr>
        <w:t>Podľa týchto štandardov mám dodržiavať etické požiadavky, naplánovať a vykonať audit tak, aby som získal primerané uistenie, že</w:t>
      </w:r>
      <w:r w:rsidR="00306839">
        <w:rPr>
          <w:sz w:val="24"/>
          <w:szCs w:val="24"/>
          <w:lang w:val="sk-SK"/>
        </w:rPr>
        <w:t xml:space="preserve"> konsolidovaná</w:t>
      </w:r>
      <w:r>
        <w:rPr>
          <w:sz w:val="24"/>
          <w:szCs w:val="24"/>
          <w:lang w:val="sk-SK"/>
        </w:rPr>
        <w:t xml:space="preserve"> účtovná závierka neobsahuje významné nesprávnosti.</w:t>
      </w:r>
    </w:p>
    <w:p w:rsidR="00C44428" w:rsidRPr="004B66CB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szCs w:val="16"/>
          <w:lang w:val="sk-SK"/>
        </w:rPr>
      </w:pPr>
      <w:r>
        <w:rPr>
          <w:spacing w:val="-1"/>
          <w:sz w:val="24"/>
          <w:szCs w:val="24"/>
          <w:lang w:val="sk-SK"/>
        </w:rPr>
        <w:t>Súčasťou auditu je uskutočnenie postupov na získanie audítorských dôkazov o sumách a údajoch vykázaných v účtovnej závierke.</w:t>
      </w:r>
      <w:r w:rsidR="00AB6135">
        <w:rPr>
          <w:spacing w:val="-1"/>
          <w:sz w:val="24"/>
          <w:szCs w:val="24"/>
          <w:lang w:val="sk-SK"/>
        </w:rPr>
        <w:t xml:space="preserve"> Z</w:t>
      </w:r>
      <w:r>
        <w:rPr>
          <w:spacing w:val="-1"/>
          <w:sz w:val="24"/>
          <w:lang w:val="sk-SK"/>
        </w:rPr>
        <w:t xml:space="preserve">volené postupy závisia od úsudku audítora, vrátane posúdenia rizík významnej nesprávnosti v účtovnej závierke, či už v dôsledku podvodu alebo chyby. </w:t>
      </w:r>
      <w:r>
        <w:rPr>
          <w:sz w:val="24"/>
          <w:lang w:val="sk-SK"/>
        </w:rPr>
        <w:t xml:space="preserve">Pri posudzovaní tohto rizika audítor berie do úvahy interné kontroly </w:t>
      </w:r>
      <w:r>
        <w:rPr>
          <w:sz w:val="24"/>
          <w:szCs w:val="16"/>
          <w:lang w:val="sk-SK"/>
        </w:rPr>
        <w:t>relevantné pre zostavenie</w:t>
      </w:r>
      <w:r w:rsidR="00AB6135">
        <w:rPr>
          <w:sz w:val="24"/>
          <w:szCs w:val="16"/>
          <w:lang w:val="sk-SK"/>
        </w:rPr>
        <w:t xml:space="preserve"> a objektívnu prezentáciu konsolidovanej</w:t>
      </w:r>
      <w:r>
        <w:rPr>
          <w:sz w:val="24"/>
          <w:szCs w:val="16"/>
          <w:lang w:val="sk-SK"/>
        </w:rPr>
        <w:t xml:space="preserve"> účtovnej závierky </w:t>
      </w:r>
      <w:r w:rsidR="00AB6135">
        <w:rPr>
          <w:sz w:val="24"/>
          <w:szCs w:val="16"/>
          <w:lang w:val="sk-SK"/>
        </w:rPr>
        <w:t>v konsolid</w:t>
      </w:r>
      <w:r w:rsidR="00372786">
        <w:rPr>
          <w:sz w:val="24"/>
          <w:szCs w:val="16"/>
          <w:lang w:val="sk-SK"/>
        </w:rPr>
        <w:t>ova</w:t>
      </w:r>
      <w:r w:rsidR="00AB6135">
        <w:rPr>
          <w:sz w:val="24"/>
          <w:szCs w:val="16"/>
          <w:lang w:val="sk-SK"/>
        </w:rPr>
        <w:t xml:space="preserve">nom celku, aby mohol vypracovať audítorské postupy vhodné za daných okolností, nie však za účelom vyjadrenie názoru na </w:t>
      </w:r>
      <w:r>
        <w:rPr>
          <w:sz w:val="24"/>
          <w:szCs w:val="16"/>
          <w:lang w:val="sk-SK"/>
        </w:rPr>
        <w:t>účinnosť interných kontrol</w:t>
      </w:r>
      <w:r w:rsidR="00ED7CA8">
        <w:rPr>
          <w:sz w:val="24"/>
          <w:szCs w:val="16"/>
          <w:lang w:val="sk-SK"/>
        </w:rPr>
        <w:t xml:space="preserve"> v konsolidovanom celku</w:t>
      </w:r>
      <w:r>
        <w:rPr>
          <w:sz w:val="24"/>
          <w:lang w:val="sk-SK"/>
        </w:rPr>
        <w:t xml:space="preserve">. Audit ďalej zahŕňa zhodnotenie vhodnosti použitých účtovných zásad a účtovných metód a primeranosti účtovných odhadov uskutočnených starostom obce, ako aj zhodnotenie prezentácie </w:t>
      </w:r>
      <w:r w:rsidR="00ED7CA8">
        <w:rPr>
          <w:sz w:val="24"/>
          <w:lang w:val="sk-SK"/>
        </w:rPr>
        <w:t xml:space="preserve">konsolidovanej </w:t>
      </w:r>
      <w:r>
        <w:rPr>
          <w:sz w:val="24"/>
          <w:lang w:val="sk-SK"/>
        </w:rPr>
        <w:t>účtovnej závierky ako celku.</w:t>
      </w:r>
    </w:p>
    <w:p w:rsidR="00C44428" w:rsidRDefault="00C44428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>
        <w:rPr>
          <w:sz w:val="24"/>
          <w:lang w:val="sk-SK"/>
        </w:rPr>
        <w:t xml:space="preserve">Som presvedčený, že audítorské dôkazy, ktoré som získal, poskytujú dostatočný a vhodný základ pre môj audítorský názor. </w:t>
      </w:r>
    </w:p>
    <w:p w:rsidR="00372786" w:rsidRDefault="00372786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</w:p>
    <w:p w:rsidR="00372786" w:rsidRDefault="00372786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</w:p>
    <w:p w:rsidR="00372786" w:rsidRDefault="00372786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</w:p>
    <w:p w:rsidR="00372786" w:rsidRDefault="00372786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</w:p>
    <w:p w:rsidR="00372786" w:rsidRPr="0089702B" w:rsidRDefault="00372786" w:rsidP="00372786">
      <w:pPr>
        <w:pStyle w:val="level2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9702B">
        <w:rPr>
          <w:i/>
          <w:iCs/>
          <w:sz w:val="24"/>
          <w:lang w:val="sk-SK"/>
        </w:rPr>
        <w:t>Základ pre záporný názor</w:t>
      </w:r>
    </w:p>
    <w:p w:rsidR="00372786" w:rsidRPr="0089702B" w:rsidRDefault="00372786" w:rsidP="00372786">
      <w:pPr>
        <w:pStyle w:val="level2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9702B">
        <w:rPr>
          <w:sz w:val="24"/>
          <w:lang w:val="sk-SK"/>
        </w:rPr>
        <w:t>Obec k 31. decembru 2013 nevykonala fyzickú inventúru dlhodobého hmotného majetku.  V</w:t>
      </w:r>
      <w:r>
        <w:rPr>
          <w:sz w:val="24"/>
          <w:lang w:val="sk-SK"/>
        </w:rPr>
        <w:t> konsolidovanej s</w:t>
      </w:r>
      <w:r w:rsidRPr="0089702B">
        <w:rPr>
          <w:sz w:val="24"/>
          <w:lang w:val="sk-SK"/>
        </w:rPr>
        <w:t>úvahe na riadku 1</w:t>
      </w:r>
      <w:r>
        <w:rPr>
          <w:sz w:val="24"/>
          <w:lang w:val="sk-SK"/>
        </w:rPr>
        <w:t>2</w:t>
      </w:r>
      <w:r w:rsidRPr="0089702B">
        <w:rPr>
          <w:sz w:val="24"/>
          <w:lang w:val="sk-SK"/>
        </w:rPr>
        <w:t xml:space="preserve"> obec vykazuje vyššiu  hodnotu dlhodobého hmotného majetku v obstarávacích cenách o  356 254,58 € </w:t>
      </w:r>
      <w:r>
        <w:rPr>
          <w:sz w:val="24"/>
          <w:lang w:val="sk-SK"/>
        </w:rPr>
        <w:t xml:space="preserve">a zároveň obec vykazuje vyššiu hodnotu oprávok k dlhodobého hmotnému majetku o 151 021,93 €, čo má za dôsledok, že celková hodnota dlhodobého majetku vyjadrená v netto hodnote je nadhodnotená </w:t>
      </w:r>
      <w:r w:rsidRPr="0089702B">
        <w:rPr>
          <w:sz w:val="24"/>
          <w:lang w:val="sk-SK"/>
        </w:rPr>
        <w:t xml:space="preserve">o 205 232,65 €.  Zároveň  </w:t>
      </w:r>
      <w:r>
        <w:rPr>
          <w:sz w:val="24"/>
          <w:lang w:val="sk-SK"/>
        </w:rPr>
        <w:t>v konsolidovanej s</w:t>
      </w:r>
      <w:r>
        <w:rPr>
          <w:sz w:val="24"/>
          <w:lang w:val="sk-SK"/>
        </w:rPr>
        <w:t>úvahe na riadku 18</w:t>
      </w:r>
      <w:r>
        <w:rPr>
          <w:sz w:val="24"/>
          <w:lang w:val="sk-SK"/>
        </w:rPr>
        <w:t>7</w:t>
      </w:r>
      <w:r>
        <w:rPr>
          <w:sz w:val="24"/>
          <w:lang w:val="sk-SK"/>
        </w:rPr>
        <w:t xml:space="preserve"> je </w:t>
      </w:r>
      <w:r w:rsidRPr="0089702B">
        <w:rPr>
          <w:sz w:val="24"/>
          <w:lang w:val="sk-SK"/>
        </w:rPr>
        <w:t>zostatok účtu 384- Výnosy budúcich období vyšší  o 299 745,04 €. Na základe uvedených skutočností je výška vlastného imania</w:t>
      </w:r>
      <w:r>
        <w:rPr>
          <w:sz w:val="24"/>
          <w:lang w:val="sk-SK"/>
        </w:rPr>
        <w:t xml:space="preserve"> konsolidovaného celku</w:t>
      </w:r>
      <w:r w:rsidRPr="0089702B">
        <w:rPr>
          <w:sz w:val="24"/>
          <w:lang w:val="sk-SK"/>
        </w:rPr>
        <w:t xml:space="preserve"> podhodnotená o 94 512,39 €.  </w:t>
      </w:r>
    </w:p>
    <w:p w:rsidR="00372786" w:rsidRDefault="00372786" w:rsidP="00C44428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</w:p>
    <w:p w:rsidR="00372786" w:rsidRPr="0089702B" w:rsidRDefault="00372786" w:rsidP="00372786">
      <w:pPr>
        <w:pStyle w:val="level2"/>
        <w:tabs>
          <w:tab w:val="clear" w:pos="576"/>
          <w:tab w:val="left" w:pos="0"/>
        </w:tabs>
        <w:spacing w:after="240" w:line="240" w:lineRule="auto"/>
        <w:ind w:left="0" w:firstLine="0"/>
        <w:rPr>
          <w:i/>
          <w:iCs/>
          <w:sz w:val="24"/>
          <w:lang w:val="sk-SK"/>
        </w:rPr>
      </w:pPr>
      <w:r w:rsidRPr="0089702B">
        <w:rPr>
          <w:i/>
          <w:iCs/>
          <w:sz w:val="24"/>
          <w:lang w:val="sk-SK"/>
        </w:rPr>
        <w:t>Záporný názor</w:t>
      </w:r>
    </w:p>
    <w:p w:rsidR="00372786" w:rsidRPr="0089702B" w:rsidRDefault="00372786" w:rsidP="00372786">
      <w:pPr>
        <w:pStyle w:val="level2"/>
        <w:spacing w:after="240" w:line="240" w:lineRule="auto"/>
        <w:ind w:left="0" w:firstLine="0"/>
        <w:rPr>
          <w:sz w:val="24"/>
          <w:lang w:val="sk-SK"/>
        </w:rPr>
      </w:pPr>
      <w:r w:rsidRPr="0089702B">
        <w:rPr>
          <w:sz w:val="24"/>
          <w:lang w:val="sk-SK"/>
        </w:rPr>
        <w:t xml:space="preserve">Podľa nášho názoru, vzhľadom k významnosti skutočností uvedených v časti Základ pre záporný názor, </w:t>
      </w:r>
      <w:r>
        <w:rPr>
          <w:sz w:val="24"/>
          <w:lang w:val="sk-SK"/>
        </w:rPr>
        <w:t xml:space="preserve">konsolidovaná </w:t>
      </w:r>
      <w:r w:rsidRPr="0089702B">
        <w:rPr>
          <w:sz w:val="24"/>
          <w:lang w:val="sk-SK"/>
        </w:rPr>
        <w:t>účtovná závierka ne</w:t>
      </w:r>
      <w:r w:rsidRPr="0089702B">
        <w:rPr>
          <w:iCs/>
          <w:sz w:val="24"/>
          <w:lang w:val="sk-SK"/>
        </w:rPr>
        <w:t>poskytuj</w:t>
      </w:r>
      <w:r w:rsidRPr="0089702B">
        <w:rPr>
          <w:sz w:val="24"/>
          <w:lang w:val="sk-SK"/>
        </w:rPr>
        <w:t xml:space="preserve">e </w:t>
      </w:r>
      <w:r w:rsidRPr="0089702B">
        <w:rPr>
          <w:iCs/>
          <w:sz w:val="24"/>
          <w:lang w:val="sk-SK"/>
        </w:rPr>
        <w:t xml:space="preserve">pravdivý a verný obraz </w:t>
      </w:r>
      <w:r>
        <w:rPr>
          <w:iCs/>
          <w:sz w:val="24"/>
          <w:lang w:val="sk-SK"/>
        </w:rPr>
        <w:t xml:space="preserve">konsolidovanej </w:t>
      </w:r>
      <w:r w:rsidRPr="0089702B">
        <w:rPr>
          <w:iCs/>
          <w:sz w:val="24"/>
          <w:lang w:val="sk-SK"/>
        </w:rPr>
        <w:t xml:space="preserve">finančnej situácie </w:t>
      </w:r>
      <w:r>
        <w:rPr>
          <w:iCs/>
          <w:sz w:val="24"/>
          <w:lang w:val="sk-SK"/>
        </w:rPr>
        <w:t xml:space="preserve">za konsolidovaný celok </w:t>
      </w:r>
      <w:r w:rsidRPr="0089702B">
        <w:rPr>
          <w:sz w:val="24"/>
          <w:lang w:val="sk-SK"/>
        </w:rPr>
        <w:t>obce</w:t>
      </w:r>
      <w:r w:rsidRPr="0089702B">
        <w:rPr>
          <w:lang w:val="sk-SK"/>
        </w:rPr>
        <w:t xml:space="preserve"> </w:t>
      </w:r>
      <w:r w:rsidRPr="0089702B">
        <w:rPr>
          <w:sz w:val="24"/>
          <w:lang w:val="sk-SK"/>
        </w:rPr>
        <w:t xml:space="preserve">Svätý Kríž k 31. decembru 2013, jej </w:t>
      </w:r>
      <w:r>
        <w:rPr>
          <w:sz w:val="24"/>
          <w:lang w:val="sk-SK"/>
        </w:rPr>
        <w:t xml:space="preserve">konsolidovaného </w:t>
      </w:r>
      <w:r w:rsidRPr="0089702B">
        <w:rPr>
          <w:sz w:val="24"/>
          <w:lang w:val="sk-SK"/>
        </w:rPr>
        <w:t xml:space="preserve">výsledku  hospodárenia za rok končiaci sa k uvedenému dátumu v súlade so zákonom o účtovníctve. </w:t>
      </w:r>
    </w:p>
    <w:p w:rsidR="00F377FC" w:rsidRPr="00977E1A" w:rsidRDefault="00F377FC" w:rsidP="00F377FC">
      <w:pPr>
        <w:tabs>
          <w:tab w:val="left" w:pos="0"/>
        </w:tabs>
        <w:spacing w:before="120" w:after="0" w:line="240" w:lineRule="auto"/>
        <w:rPr>
          <w:rFonts w:ascii="Times New Roman" w:hAnsi="Times New Roman"/>
          <w:sz w:val="24"/>
          <w:szCs w:val="20"/>
          <w:lang w:val="sk-SK"/>
        </w:rPr>
      </w:pPr>
    </w:p>
    <w:p w:rsidR="00F377FC" w:rsidRPr="001F0228" w:rsidRDefault="00F377FC" w:rsidP="00F377FC">
      <w:pPr>
        <w:autoSpaceDE w:val="0"/>
        <w:autoSpaceDN w:val="0"/>
        <w:adjustRightInd w:val="0"/>
        <w:rPr>
          <w:sz w:val="24"/>
          <w:szCs w:val="24"/>
        </w:rPr>
      </w:pPr>
    </w:p>
    <w:p w:rsidR="00F377FC" w:rsidRPr="001F0228" w:rsidRDefault="00F377FC" w:rsidP="00F377FC">
      <w:pPr>
        <w:rPr>
          <w:sz w:val="24"/>
          <w:szCs w:val="24"/>
        </w:rPr>
      </w:pPr>
      <w:r w:rsidRPr="001F0228">
        <w:rPr>
          <w:sz w:val="24"/>
          <w:szCs w:val="24"/>
        </w:rPr>
        <w:t xml:space="preserve">Ing. Igor </w:t>
      </w:r>
      <w:proofErr w:type="spellStart"/>
      <w:r w:rsidRPr="001F0228">
        <w:rPr>
          <w:sz w:val="24"/>
          <w:szCs w:val="24"/>
        </w:rPr>
        <w:t>Šramka</w:t>
      </w:r>
      <w:proofErr w:type="spellEnd"/>
      <w:r w:rsidRPr="001F0228">
        <w:rPr>
          <w:sz w:val="24"/>
          <w:szCs w:val="24"/>
        </w:rPr>
        <w:t xml:space="preserve">                                                            </w:t>
      </w:r>
    </w:p>
    <w:p w:rsidR="00F377FC" w:rsidRPr="001F0228" w:rsidRDefault="00F377FC" w:rsidP="00F377FC">
      <w:pPr>
        <w:rPr>
          <w:sz w:val="24"/>
          <w:szCs w:val="24"/>
        </w:rPr>
      </w:pPr>
      <w:r w:rsidRPr="001F0228">
        <w:rPr>
          <w:sz w:val="24"/>
          <w:szCs w:val="24"/>
        </w:rPr>
        <w:t xml:space="preserve">CA č. 609         </w:t>
      </w:r>
    </w:p>
    <w:p w:rsidR="00D0530D" w:rsidRDefault="00F377FC" w:rsidP="00F377FC">
      <w:pPr>
        <w:rPr>
          <w:sz w:val="24"/>
          <w:szCs w:val="24"/>
        </w:rPr>
      </w:pPr>
      <w:r w:rsidRPr="001F0228">
        <w:rPr>
          <w:sz w:val="24"/>
          <w:szCs w:val="24"/>
        </w:rPr>
        <w:t xml:space="preserve"> </w:t>
      </w:r>
    </w:p>
    <w:p w:rsidR="00D0530D" w:rsidRDefault="00D0530D" w:rsidP="00F377FC">
      <w:pPr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Bratislave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</w:t>
      </w:r>
      <w:r w:rsidR="003652D5">
        <w:rPr>
          <w:sz w:val="24"/>
          <w:szCs w:val="24"/>
        </w:rPr>
        <w:t>16.10</w:t>
      </w:r>
      <w:r w:rsidR="009B5BC9">
        <w:rPr>
          <w:sz w:val="24"/>
          <w:szCs w:val="24"/>
        </w:rPr>
        <w:t>.2014</w:t>
      </w:r>
    </w:p>
    <w:p w:rsidR="00F377FC" w:rsidRPr="00D0530D" w:rsidRDefault="00F377FC" w:rsidP="00F377FC">
      <w:pPr>
        <w:rPr>
          <w:sz w:val="24"/>
          <w:szCs w:val="24"/>
        </w:rPr>
      </w:pPr>
      <w:r w:rsidRPr="001F0228">
        <w:rPr>
          <w:sz w:val="24"/>
          <w:szCs w:val="24"/>
        </w:rPr>
        <w:t xml:space="preserve">EKOAUDITOR, spol. </w:t>
      </w:r>
      <w:proofErr w:type="gramStart"/>
      <w:r w:rsidRPr="001F0228">
        <w:rPr>
          <w:sz w:val="24"/>
          <w:szCs w:val="24"/>
        </w:rPr>
        <w:t>s</w:t>
      </w:r>
      <w:proofErr w:type="gramEnd"/>
      <w:r w:rsidRPr="001F0228">
        <w:rPr>
          <w:sz w:val="24"/>
          <w:szCs w:val="24"/>
        </w:rPr>
        <w:t> r.</w:t>
      </w:r>
      <w:r w:rsidR="00372786">
        <w:rPr>
          <w:sz w:val="24"/>
          <w:szCs w:val="24"/>
        </w:rPr>
        <w:t xml:space="preserve"> </w:t>
      </w:r>
      <w:r w:rsidRPr="001F0228">
        <w:rPr>
          <w:sz w:val="24"/>
          <w:szCs w:val="24"/>
        </w:rPr>
        <w:t>o.</w:t>
      </w:r>
    </w:p>
    <w:p w:rsidR="00F377FC" w:rsidRPr="001F0228" w:rsidRDefault="00F377FC" w:rsidP="00F377FC">
      <w:pPr>
        <w:rPr>
          <w:sz w:val="24"/>
          <w:szCs w:val="24"/>
        </w:rPr>
      </w:pPr>
      <w:proofErr w:type="spellStart"/>
      <w:r w:rsidRPr="001F0228">
        <w:rPr>
          <w:sz w:val="24"/>
          <w:szCs w:val="24"/>
        </w:rPr>
        <w:t>Letecká</w:t>
      </w:r>
      <w:proofErr w:type="spellEnd"/>
      <w:r w:rsidRPr="001F0228">
        <w:rPr>
          <w:sz w:val="24"/>
          <w:szCs w:val="24"/>
        </w:rPr>
        <w:t xml:space="preserve"> 22</w:t>
      </w:r>
    </w:p>
    <w:p w:rsidR="00F377FC" w:rsidRPr="001F0228" w:rsidRDefault="00F377FC" w:rsidP="00F377FC">
      <w:pPr>
        <w:rPr>
          <w:sz w:val="24"/>
          <w:szCs w:val="24"/>
        </w:rPr>
      </w:pPr>
      <w:r w:rsidRPr="001F0228">
        <w:rPr>
          <w:sz w:val="24"/>
          <w:szCs w:val="24"/>
        </w:rPr>
        <w:t>831 03 Bratislava</w:t>
      </w:r>
    </w:p>
    <w:p w:rsidR="007B01A2" w:rsidRDefault="00F377FC" w:rsidP="007B01A2">
      <w:pPr>
        <w:rPr>
          <w:sz w:val="24"/>
          <w:szCs w:val="24"/>
        </w:rPr>
      </w:pPr>
      <w:proofErr w:type="spellStart"/>
      <w:r w:rsidRPr="001F0228">
        <w:rPr>
          <w:sz w:val="24"/>
          <w:szCs w:val="24"/>
        </w:rPr>
        <w:t>Obchodný</w:t>
      </w:r>
      <w:proofErr w:type="spellEnd"/>
      <w:r w:rsidRPr="001F0228">
        <w:rPr>
          <w:sz w:val="24"/>
          <w:szCs w:val="24"/>
        </w:rPr>
        <w:t xml:space="preserve"> register, </w:t>
      </w:r>
      <w:proofErr w:type="spellStart"/>
      <w:r w:rsidRPr="001F0228">
        <w:rPr>
          <w:sz w:val="24"/>
          <w:szCs w:val="24"/>
        </w:rPr>
        <w:t>vložka</w:t>
      </w:r>
      <w:proofErr w:type="spellEnd"/>
      <w:r w:rsidRPr="001F0228">
        <w:rPr>
          <w:sz w:val="24"/>
          <w:szCs w:val="24"/>
        </w:rPr>
        <w:t xml:space="preserve"> </w:t>
      </w:r>
      <w:proofErr w:type="spellStart"/>
      <w:r w:rsidRPr="001F0228">
        <w:rPr>
          <w:sz w:val="24"/>
          <w:szCs w:val="24"/>
        </w:rPr>
        <w:t>čí</w:t>
      </w:r>
      <w:r w:rsidR="007B01A2">
        <w:rPr>
          <w:sz w:val="24"/>
          <w:szCs w:val="24"/>
        </w:rPr>
        <w:t>slo</w:t>
      </w:r>
      <w:proofErr w:type="spellEnd"/>
      <w:r w:rsidR="007B01A2">
        <w:rPr>
          <w:sz w:val="24"/>
          <w:szCs w:val="24"/>
        </w:rPr>
        <w:t xml:space="preserve"> 9170/B</w:t>
      </w:r>
    </w:p>
    <w:p w:rsidR="00E83F71" w:rsidRPr="007B01A2" w:rsidRDefault="00F377FC">
      <w:pPr>
        <w:rPr>
          <w:sz w:val="24"/>
          <w:szCs w:val="24"/>
        </w:rPr>
      </w:pPr>
      <w:proofErr w:type="spellStart"/>
      <w:r w:rsidRPr="001F0228">
        <w:rPr>
          <w:sz w:val="24"/>
          <w:szCs w:val="24"/>
        </w:rPr>
        <w:t>Licencia</w:t>
      </w:r>
      <w:proofErr w:type="spellEnd"/>
      <w:r w:rsidRPr="001F0228">
        <w:rPr>
          <w:sz w:val="24"/>
          <w:szCs w:val="24"/>
        </w:rPr>
        <w:t xml:space="preserve"> CA č. 75</w:t>
      </w:r>
    </w:p>
    <w:p w:rsidR="007B01A2" w:rsidRDefault="007B01A2"/>
    <w:sectPr w:rsidR="007B01A2" w:rsidSect="00372786">
      <w:headerReference w:type="default" r:id="rId7"/>
      <w:pgSz w:w="11906" w:h="16838"/>
      <w:pgMar w:top="1417" w:right="1700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060" w:rsidRDefault="001A3060" w:rsidP="007B01A2">
      <w:pPr>
        <w:spacing w:after="0" w:line="240" w:lineRule="auto"/>
      </w:pPr>
      <w:r>
        <w:separator/>
      </w:r>
    </w:p>
  </w:endnote>
  <w:endnote w:type="continuationSeparator" w:id="0">
    <w:p w:rsidR="001A3060" w:rsidRDefault="001A3060" w:rsidP="007B0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060" w:rsidRDefault="001A3060" w:rsidP="007B01A2">
      <w:pPr>
        <w:spacing w:after="0" w:line="240" w:lineRule="auto"/>
      </w:pPr>
      <w:r>
        <w:separator/>
      </w:r>
    </w:p>
  </w:footnote>
  <w:footnote w:type="continuationSeparator" w:id="0">
    <w:p w:rsidR="001A3060" w:rsidRDefault="001A3060" w:rsidP="007B0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1A2" w:rsidRPr="007B01A2" w:rsidRDefault="007B01A2" w:rsidP="00372786">
    <w:pPr>
      <w:jc w:val="right"/>
      <w:rPr>
        <w:noProof/>
        <w:lang w:val="sk-SK" w:eastAsia="sk-SK"/>
      </w:rPr>
    </w:pPr>
    <w:r>
      <w:rPr>
        <w:lang w:val="sk-SK"/>
      </w:rPr>
      <w:t xml:space="preserve">                </w:t>
    </w:r>
    <w:r>
      <w:rPr>
        <w:noProof/>
        <w:lang w:val="sk-SK" w:eastAsia="sk-SK"/>
      </w:rPr>
      <w:t xml:space="preserve">                                                                                                                                                                       </w:t>
    </w:r>
    <w:r w:rsidR="00372786">
      <w:rPr>
        <w:noProof/>
        <w:lang w:val="sk-SK" w:eastAsia="sk-SK"/>
      </w:rPr>
      <w:drawing>
        <wp:inline distT="0" distB="0" distL="0" distR="0" wp14:anchorId="791BA34E" wp14:editId="3454F16E">
          <wp:extent cx="1719130" cy="357808"/>
          <wp:effectExtent l="0" t="0" r="0" b="4445"/>
          <wp:docPr id="3" name="Obrázok 3" descr="ea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a0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9323" cy="3578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oNotTrackFormatting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7FC"/>
    <w:rsid w:val="000733D1"/>
    <w:rsid w:val="00080489"/>
    <w:rsid w:val="00184E0F"/>
    <w:rsid w:val="001A3060"/>
    <w:rsid w:val="001B6627"/>
    <w:rsid w:val="002417C7"/>
    <w:rsid w:val="00264E23"/>
    <w:rsid w:val="002B4975"/>
    <w:rsid w:val="002C515B"/>
    <w:rsid w:val="00300AAA"/>
    <w:rsid w:val="00306839"/>
    <w:rsid w:val="00350AB9"/>
    <w:rsid w:val="003652D5"/>
    <w:rsid w:val="00372786"/>
    <w:rsid w:val="003A5EF1"/>
    <w:rsid w:val="003B6112"/>
    <w:rsid w:val="003E00ED"/>
    <w:rsid w:val="003E7945"/>
    <w:rsid w:val="004359FA"/>
    <w:rsid w:val="004B66CB"/>
    <w:rsid w:val="00583771"/>
    <w:rsid w:val="005D5867"/>
    <w:rsid w:val="006157F3"/>
    <w:rsid w:val="00637A6F"/>
    <w:rsid w:val="00653A61"/>
    <w:rsid w:val="00673437"/>
    <w:rsid w:val="006B239D"/>
    <w:rsid w:val="00745BB5"/>
    <w:rsid w:val="00751ED5"/>
    <w:rsid w:val="007A7F53"/>
    <w:rsid w:val="007B01A2"/>
    <w:rsid w:val="007B79AD"/>
    <w:rsid w:val="007C46B4"/>
    <w:rsid w:val="007F11FE"/>
    <w:rsid w:val="008B6AC6"/>
    <w:rsid w:val="009B5BC9"/>
    <w:rsid w:val="00A650B8"/>
    <w:rsid w:val="00A72157"/>
    <w:rsid w:val="00AB6135"/>
    <w:rsid w:val="00B348EC"/>
    <w:rsid w:val="00B434FC"/>
    <w:rsid w:val="00C415DE"/>
    <w:rsid w:val="00C44428"/>
    <w:rsid w:val="00CB4221"/>
    <w:rsid w:val="00CE14F0"/>
    <w:rsid w:val="00CE3912"/>
    <w:rsid w:val="00D0530D"/>
    <w:rsid w:val="00D25E4F"/>
    <w:rsid w:val="00E43A83"/>
    <w:rsid w:val="00E83F71"/>
    <w:rsid w:val="00EC65DF"/>
    <w:rsid w:val="00ED7CA8"/>
    <w:rsid w:val="00F377FC"/>
    <w:rsid w:val="00F40E6F"/>
    <w:rsid w:val="00F60A26"/>
    <w:rsid w:val="00FE3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90328C7-E6E8-431B-B7E9-74ECF1352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377FC"/>
    <w:rPr>
      <w:rFonts w:ascii="Calibri" w:eastAsia="Calibri" w:hAnsi="Calibri" w:cs="Times New Roman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F377FC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customStyle="1" w:styleId="NumberedParagraphCharChar">
    <w:name w:val="Numbered Paragraph Char Char"/>
    <w:basedOn w:val="Normlny"/>
    <w:rsid w:val="00F377FC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77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77FC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B0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01A2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iPriority w:val="99"/>
    <w:unhideWhenUsed/>
    <w:rsid w:val="007B0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01A2"/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95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466737-1C80-425D-9E58-A11116122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3</cp:revision>
  <cp:lastPrinted>2014-07-14T07:07:00Z</cp:lastPrinted>
  <dcterms:created xsi:type="dcterms:W3CDTF">2014-10-15T12:58:00Z</dcterms:created>
  <dcterms:modified xsi:type="dcterms:W3CDTF">2014-10-15T13:17:00Z</dcterms:modified>
</cp:coreProperties>
</file>