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203" w:type="dxa"/>
        <w:tblLayout w:type="fixed"/>
        <w:tblCellMar>
          <w:left w:w="0" w:type="dxa"/>
          <w:right w:w="0" w:type="dxa"/>
        </w:tblCellMar>
        <w:tblLook w:val="0000"/>
      </w:tblPr>
      <w:tblGrid>
        <w:gridCol w:w="2302"/>
        <w:gridCol w:w="16"/>
        <w:gridCol w:w="3932"/>
        <w:gridCol w:w="1794"/>
        <w:gridCol w:w="525"/>
      </w:tblGrid>
      <w:tr w:rsidR="00136579" w:rsidRPr="00136579">
        <w:trPr>
          <w:gridAfter w:val="1"/>
          <w:wAfter w:w="525" w:type="dxa"/>
        </w:trPr>
        <w:tc>
          <w:tcPr>
            <w:tcW w:w="2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rPr>
                <w:rFonts w:ascii="Times New Roman" w:hAnsi="Times New Roman" w:cs="Times New Roman"/>
                <w:color w:val="000000"/>
              </w:rPr>
            </w:pPr>
            <w:r w:rsidRPr="00136579"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Názov účtovnej jednotky </w:t>
            </w:r>
            <w:r w:rsidRPr="00136579">
              <w:rPr>
                <w:rFonts w:ascii="Times New Roman" w:hAnsi="Times New Roman" w:cs="Times New Roman"/>
                <w:color w:val="000000"/>
              </w:rPr>
              <w:t>(adresa, IČO)</w:t>
            </w:r>
          </w:p>
        </w:tc>
        <w:tc>
          <w:tcPr>
            <w:tcW w:w="5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left="135" w:right="60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color w:val="000000"/>
              </w:rPr>
              <w:t>Menton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SK, spol. s .r.o., Gbelská 19,841 06 Bratislava</w:t>
            </w:r>
          </w:p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left="135" w:right="60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35900903</w:t>
            </w:r>
          </w:p>
        </w:tc>
      </w:tr>
      <w:tr w:rsidR="00136579" w:rsidRPr="00136579">
        <w:trPr>
          <w:gridAfter w:val="1"/>
          <w:wAfter w:w="525" w:type="dxa"/>
        </w:trPr>
        <w:tc>
          <w:tcPr>
            <w:tcW w:w="2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right="255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136579">
              <w:rPr>
                <w:rFonts w:ascii="Times New Roman" w:hAnsi="Times New Roman" w:cs="Times New Roman"/>
                <w:b/>
                <w:bCs/>
                <w:color w:val="000000"/>
              </w:rPr>
              <w:t>Názov vnútropodnikovej smernice</w:t>
            </w:r>
          </w:p>
        </w:tc>
        <w:tc>
          <w:tcPr>
            <w:tcW w:w="5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left="135" w:right="255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  <w:r w:rsidRPr="00136579">
              <w:rPr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Poskytovanie cestovných náhrad</w:t>
            </w:r>
          </w:p>
        </w:tc>
      </w:tr>
      <w:tr w:rsidR="00136579" w:rsidRPr="00136579">
        <w:trPr>
          <w:gridAfter w:val="1"/>
          <w:wAfter w:w="525" w:type="dxa"/>
        </w:trPr>
        <w:tc>
          <w:tcPr>
            <w:tcW w:w="2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right="255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136579">
              <w:rPr>
                <w:rFonts w:ascii="Times New Roman" w:hAnsi="Times New Roman" w:cs="Times New Roman"/>
                <w:b/>
                <w:bCs/>
                <w:color w:val="000000"/>
              </w:rPr>
              <w:t>Prílohy</w:t>
            </w:r>
          </w:p>
        </w:tc>
        <w:tc>
          <w:tcPr>
            <w:tcW w:w="5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left="135" w:right="255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                               </w:t>
            </w:r>
          </w:p>
        </w:tc>
      </w:tr>
      <w:tr w:rsidR="00136579" w:rsidRPr="00136579">
        <w:trPr>
          <w:gridAfter w:val="1"/>
          <w:wAfter w:w="525" w:type="dxa"/>
        </w:trPr>
        <w:tc>
          <w:tcPr>
            <w:tcW w:w="23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right="255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136579">
              <w:rPr>
                <w:rFonts w:ascii="Times New Roman" w:hAnsi="Times New Roman" w:cs="Times New Roman"/>
                <w:b/>
                <w:bCs/>
                <w:color w:val="000000"/>
              </w:rPr>
              <w:t>Číslo smernice</w:t>
            </w:r>
          </w:p>
        </w:tc>
        <w:tc>
          <w:tcPr>
            <w:tcW w:w="5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40242E">
            <w:pPr>
              <w:autoSpaceDE w:val="0"/>
              <w:autoSpaceDN w:val="0"/>
              <w:adjustRightInd w:val="0"/>
              <w:spacing w:after="0" w:line="360" w:lineRule="auto"/>
              <w:ind w:left="135" w:right="255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 xml:space="preserve">                                </w:t>
            </w:r>
            <w:r w:rsidR="0040242E">
              <w:rPr>
                <w:rFonts w:ascii="Times New Roman" w:hAnsi="Times New Roman" w:cs="Times New Roman"/>
                <w:b/>
                <w:bCs/>
                <w:color w:val="000000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>/200</w:t>
            </w:r>
            <w:r w:rsidR="0040242E">
              <w:rPr>
                <w:rFonts w:ascii="Times New Roman" w:hAnsi="Times New Roman" w:cs="Times New Roman"/>
                <w:b/>
                <w:bCs/>
                <w:color w:val="000000"/>
              </w:rPr>
              <w:t>8</w:t>
            </w:r>
          </w:p>
        </w:tc>
      </w:tr>
      <w:tr w:rsidR="00136579" w:rsidRPr="00136579">
        <w:tc>
          <w:tcPr>
            <w:tcW w:w="2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right="255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136579">
              <w:rPr>
                <w:rFonts w:ascii="Times New Roman" w:hAnsi="Times New Roman" w:cs="Times New Roman"/>
                <w:b/>
                <w:bCs/>
                <w:color w:val="000000"/>
              </w:rPr>
              <w:t>Rozsah platnosti</w:t>
            </w:r>
          </w:p>
        </w:tc>
        <w:tc>
          <w:tcPr>
            <w:tcW w:w="3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40242E">
            <w:pPr>
              <w:autoSpaceDE w:val="0"/>
              <w:autoSpaceDN w:val="0"/>
              <w:adjustRightInd w:val="0"/>
              <w:spacing w:after="0" w:line="360" w:lineRule="auto"/>
              <w:ind w:left="135" w:right="255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Od 1.</w:t>
            </w:r>
            <w:r w:rsidR="0040242E">
              <w:rPr>
                <w:rFonts w:ascii="Times New Roman" w:hAnsi="Times New Roman" w:cs="Times New Roman"/>
                <w:b/>
                <w:bCs/>
                <w:color w:val="000000"/>
              </w:rPr>
              <w:t>1</w:t>
            </w:r>
            <w:r>
              <w:rPr>
                <w:rFonts w:ascii="Times New Roman" w:hAnsi="Times New Roman" w:cs="Times New Roman"/>
                <w:b/>
                <w:bCs/>
                <w:color w:val="000000"/>
              </w:rPr>
              <w:t>.200</w:t>
            </w:r>
            <w:r w:rsidR="0040242E">
              <w:rPr>
                <w:rFonts w:ascii="Times New Roman" w:hAnsi="Times New Roman" w:cs="Times New Roman"/>
                <w:b/>
                <w:bCs/>
                <w:color w:val="000000"/>
              </w:rPr>
              <w:t>8</w:t>
            </w:r>
          </w:p>
        </w:tc>
        <w:tc>
          <w:tcPr>
            <w:tcW w:w="231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2" w:space="0" w:color="FFFFFF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tLeast"/>
              <w:ind w:left="135" w:right="255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</w:tr>
      <w:tr w:rsidR="00136579" w:rsidRPr="00136579">
        <w:tc>
          <w:tcPr>
            <w:tcW w:w="2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right="255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136579">
              <w:rPr>
                <w:rFonts w:ascii="Times New Roman" w:hAnsi="Times New Roman" w:cs="Times New Roman"/>
                <w:b/>
                <w:bCs/>
                <w:color w:val="000000"/>
              </w:rPr>
              <w:t>Za správnosť smernice zodpovedá</w:t>
            </w:r>
          </w:p>
        </w:tc>
        <w:tc>
          <w:tcPr>
            <w:tcW w:w="3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left="135" w:right="255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  <w:r w:rsidRPr="00136579">
              <w:rPr>
                <w:rFonts w:ascii="Times New Roman" w:hAnsi="Times New Roman" w:cs="Times New Roman"/>
                <w:bCs/>
                <w:color w:val="000000"/>
              </w:rPr>
              <w:t xml:space="preserve">Ing. </w:t>
            </w:r>
            <w:proofErr w:type="spellStart"/>
            <w:r w:rsidRPr="00136579">
              <w:rPr>
                <w:rFonts w:ascii="Times New Roman" w:hAnsi="Times New Roman" w:cs="Times New Roman"/>
                <w:bCs/>
                <w:color w:val="000000"/>
              </w:rPr>
              <w:t>Tunegová</w:t>
            </w:r>
            <w:proofErr w:type="spellEnd"/>
          </w:p>
        </w:tc>
        <w:tc>
          <w:tcPr>
            <w:tcW w:w="231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2" w:space="0" w:color="FFFFFF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tLeast"/>
              <w:ind w:left="135" w:right="255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</w:tr>
      <w:tr w:rsidR="00136579" w:rsidRPr="00136579">
        <w:tc>
          <w:tcPr>
            <w:tcW w:w="2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right="255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136579">
              <w:rPr>
                <w:rFonts w:ascii="Times New Roman" w:hAnsi="Times New Roman" w:cs="Times New Roman"/>
                <w:b/>
                <w:bCs/>
                <w:color w:val="000000"/>
              </w:rPr>
              <w:t>Za dodržiavanie smernice zodpovedá</w:t>
            </w:r>
          </w:p>
        </w:tc>
        <w:tc>
          <w:tcPr>
            <w:tcW w:w="3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left="135" w:right="255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  <w:r w:rsidRPr="00136579">
              <w:rPr>
                <w:rFonts w:ascii="Times New Roman" w:hAnsi="Times New Roman" w:cs="Times New Roman"/>
                <w:bCs/>
                <w:color w:val="000000"/>
              </w:rPr>
              <w:t xml:space="preserve">p. </w:t>
            </w:r>
            <w:proofErr w:type="spellStart"/>
            <w:r w:rsidRPr="00136579">
              <w:rPr>
                <w:rFonts w:ascii="Times New Roman" w:hAnsi="Times New Roman" w:cs="Times New Roman"/>
                <w:bCs/>
                <w:color w:val="000000"/>
              </w:rPr>
              <w:t>Kristlová</w:t>
            </w:r>
            <w:proofErr w:type="spellEnd"/>
          </w:p>
        </w:tc>
        <w:tc>
          <w:tcPr>
            <w:tcW w:w="231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2" w:space="0" w:color="FFFFFF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tLeast"/>
              <w:ind w:left="135" w:right="255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</w:tr>
      <w:tr w:rsidR="00136579" w:rsidRPr="00136579">
        <w:tc>
          <w:tcPr>
            <w:tcW w:w="2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right="255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136579">
              <w:rPr>
                <w:rFonts w:ascii="Times New Roman" w:hAnsi="Times New Roman" w:cs="Times New Roman"/>
                <w:b/>
                <w:bCs/>
                <w:color w:val="000000"/>
              </w:rPr>
              <w:t>Platnosť smernice pre obdobie</w:t>
            </w:r>
          </w:p>
        </w:tc>
        <w:tc>
          <w:tcPr>
            <w:tcW w:w="3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40242E">
            <w:pPr>
              <w:autoSpaceDE w:val="0"/>
              <w:autoSpaceDN w:val="0"/>
              <w:adjustRightInd w:val="0"/>
              <w:spacing w:after="0" w:line="360" w:lineRule="auto"/>
              <w:ind w:left="135" w:right="255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  <w:r>
              <w:rPr>
                <w:rFonts w:ascii="Times New Roman" w:hAnsi="Times New Roman" w:cs="Times New Roman"/>
                <w:b/>
                <w:bCs/>
                <w:color w:val="000000"/>
              </w:rPr>
              <w:t>Rok 200</w:t>
            </w:r>
            <w:r w:rsidR="0040242E">
              <w:rPr>
                <w:rFonts w:ascii="Times New Roman" w:hAnsi="Times New Roman" w:cs="Times New Roman"/>
                <w:b/>
                <w:bCs/>
                <w:color w:val="000000"/>
              </w:rPr>
              <w:t>8</w:t>
            </w:r>
          </w:p>
        </w:tc>
        <w:tc>
          <w:tcPr>
            <w:tcW w:w="231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2" w:space="0" w:color="FFFFFF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tLeast"/>
              <w:ind w:left="135" w:right="255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</w:tr>
      <w:tr w:rsidR="00136579" w:rsidRPr="00136579">
        <w:tc>
          <w:tcPr>
            <w:tcW w:w="23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right="255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136579">
              <w:rPr>
                <w:rFonts w:ascii="Times New Roman" w:hAnsi="Times New Roman" w:cs="Times New Roman"/>
                <w:b/>
                <w:bCs/>
                <w:color w:val="000000"/>
              </w:rPr>
              <w:t>Schválil</w:t>
            </w:r>
          </w:p>
        </w:tc>
        <w:tc>
          <w:tcPr>
            <w:tcW w:w="39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ind w:left="135" w:right="255"/>
              <w:jc w:val="both"/>
              <w:rPr>
                <w:rFonts w:ascii="Times New Roman" w:hAnsi="Times New Roman" w:cs="Times New Roman"/>
                <w:bCs/>
                <w:color w:val="000000"/>
              </w:rPr>
            </w:pPr>
            <w:r w:rsidRPr="00136579">
              <w:rPr>
                <w:rFonts w:ascii="Times New Roman" w:hAnsi="Times New Roman" w:cs="Times New Roman"/>
                <w:bCs/>
                <w:color w:val="000000"/>
              </w:rPr>
              <w:t xml:space="preserve">p. </w:t>
            </w:r>
            <w:proofErr w:type="spellStart"/>
            <w:r w:rsidRPr="00136579">
              <w:rPr>
                <w:rFonts w:ascii="Times New Roman" w:hAnsi="Times New Roman" w:cs="Times New Roman"/>
                <w:bCs/>
                <w:color w:val="000000"/>
              </w:rPr>
              <w:t>Tunega</w:t>
            </w:r>
            <w:proofErr w:type="spellEnd"/>
          </w:p>
        </w:tc>
        <w:tc>
          <w:tcPr>
            <w:tcW w:w="2319" w:type="dxa"/>
            <w:gridSpan w:val="2"/>
            <w:tcBorders>
              <w:top w:val="single" w:sz="6" w:space="0" w:color="FFFFFF"/>
              <w:left w:val="single" w:sz="6" w:space="0" w:color="FFFFFF"/>
              <w:bottom w:val="single" w:sz="6" w:space="0" w:color="FFFFFF"/>
              <w:right w:val="single" w:sz="2" w:space="0" w:color="FFFFFF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tLeast"/>
              <w:ind w:left="135" w:right="255"/>
              <w:jc w:val="both"/>
              <w:rPr>
                <w:rFonts w:ascii="Times New Roman" w:hAnsi="Times New Roman" w:cs="Times New Roman"/>
                <w:b/>
                <w:bCs/>
                <w:color w:val="000000"/>
              </w:rPr>
            </w:pPr>
          </w:p>
        </w:tc>
      </w:tr>
    </w:tbl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135" w:right="255"/>
        <w:jc w:val="both"/>
        <w:rPr>
          <w:rFonts w:ascii="Times New Roman" w:hAnsi="Times New Roman" w:cs="Times New Roman"/>
          <w:b/>
          <w:bCs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20"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Článok I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120"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Právna úprava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120" w:right="225"/>
        <w:jc w:val="center"/>
        <w:rPr>
          <w:rFonts w:ascii="Times New Roman" w:hAnsi="Times New Roman" w:cs="Times New Roman"/>
          <w:b/>
          <w:bCs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20" w:right="225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 xml:space="preserve">Zákon NR SR </w:t>
      </w:r>
      <w:r w:rsidRPr="00136579">
        <w:rPr>
          <w:rFonts w:ascii="Times New Roman" w:hAnsi="Times New Roman" w:cs="Times New Roman"/>
          <w:i/>
          <w:iCs/>
          <w:color w:val="000000"/>
        </w:rPr>
        <w:t>č. 283/2002 Z. z.</w:t>
      </w:r>
      <w:r w:rsidRPr="00136579">
        <w:rPr>
          <w:rFonts w:ascii="Times New Roman" w:hAnsi="Times New Roman" w:cs="Times New Roman"/>
          <w:b/>
          <w:bCs/>
          <w:color w:val="000000"/>
        </w:rPr>
        <w:t xml:space="preserve"> </w:t>
      </w:r>
      <w:r w:rsidRPr="00136579">
        <w:rPr>
          <w:rFonts w:ascii="Times New Roman" w:hAnsi="Times New Roman" w:cs="Times New Roman"/>
          <w:color w:val="000000"/>
        </w:rPr>
        <w:t xml:space="preserve">zo 16. mája 2002 </w:t>
      </w:r>
      <w:r w:rsidRPr="00136579">
        <w:rPr>
          <w:rFonts w:ascii="Times New Roman" w:hAnsi="Times New Roman" w:cs="Times New Roman"/>
          <w:b/>
          <w:bCs/>
          <w:color w:val="000000"/>
        </w:rPr>
        <w:t xml:space="preserve">o cestovných náhradách </w:t>
      </w:r>
      <w:r w:rsidRPr="00136579">
        <w:rPr>
          <w:rFonts w:ascii="Times New Roman" w:hAnsi="Times New Roman" w:cs="Times New Roman"/>
          <w:color w:val="000000"/>
        </w:rPr>
        <w:t xml:space="preserve">v znení zákona </w:t>
      </w:r>
      <w:r w:rsidRPr="00136579">
        <w:rPr>
          <w:rFonts w:ascii="Times New Roman" w:hAnsi="Times New Roman" w:cs="Times New Roman"/>
          <w:i/>
          <w:iCs/>
          <w:color w:val="000000"/>
        </w:rPr>
        <w:t>č. 530/2004 Z. z.</w:t>
      </w:r>
      <w:r w:rsidRPr="00136579">
        <w:rPr>
          <w:rFonts w:ascii="Times New Roman" w:hAnsi="Times New Roman" w:cs="Times New Roman"/>
          <w:color w:val="000000"/>
        </w:rPr>
        <w:t xml:space="preserve"> , v znení zákona </w:t>
      </w:r>
      <w:r w:rsidRPr="00136579">
        <w:rPr>
          <w:rFonts w:ascii="Times New Roman" w:hAnsi="Times New Roman" w:cs="Times New Roman"/>
          <w:i/>
          <w:iCs/>
          <w:color w:val="000000"/>
        </w:rPr>
        <w:t>č. 81/2005 Z. z.,</w:t>
      </w:r>
      <w:r w:rsidRPr="00136579">
        <w:rPr>
          <w:rFonts w:ascii="Times New Roman" w:hAnsi="Times New Roman" w:cs="Times New Roman"/>
          <w:color w:val="000000"/>
        </w:rPr>
        <w:t xml:space="preserve"> ktorý bol uverejnený v Zbierke zákonov </w:t>
      </w:r>
      <w:r w:rsidRPr="00136579">
        <w:rPr>
          <w:rFonts w:ascii="Times New Roman" w:hAnsi="Times New Roman" w:cs="Times New Roman"/>
          <w:i/>
          <w:iCs/>
          <w:color w:val="000000"/>
        </w:rPr>
        <w:t>č. 37/2005</w:t>
      </w:r>
      <w:r w:rsidRPr="00136579">
        <w:rPr>
          <w:rFonts w:ascii="Times New Roman" w:hAnsi="Times New Roman" w:cs="Times New Roman"/>
          <w:color w:val="000000"/>
        </w:rPr>
        <w:t xml:space="preserve"> s účinnosťou od 1. 4. 2005.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 xml:space="preserve">Opatrenie Ministerstva práce, sociálnych vecí a rodiny SR č. </w:t>
      </w:r>
      <w:r w:rsidR="0040242E">
        <w:rPr>
          <w:rFonts w:ascii="Times New Roman" w:hAnsi="Times New Roman" w:cs="Times New Roman"/>
          <w:color w:val="000000"/>
        </w:rPr>
        <w:t>180</w:t>
      </w:r>
      <w:r w:rsidRPr="00136579">
        <w:rPr>
          <w:rFonts w:ascii="Times New Roman" w:hAnsi="Times New Roman" w:cs="Times New Roman"/>
          <w:color w:val="000000"/>
        </w:rPr>
        <w:t>/200</w:t>
      </w:r>
      <w:r w:rsidR="0040242E">
        <w:rPr>
          <w:rFonts w:ascii="Times New Roman" w:hAnsi="Times New Roman" w:cs="Times New Roman"/>
          <w:color w:val="000000"/>
        </w:rPr>
        <w:t>8</w:t>
      </w:r>
      <w:r w:rsidRPr="00136579">
        <w:rPr>
          <w:rFonts w:ascii="Times New Roman" w:hAnsi="Times New Roman" w:cs="Times New Roman"/>
          <w:color w:val="000000"/>
        </w:rPr>
        <w:t xml:space="preserve"> Z. z. platné od </w:t>
      </w:r>
      <w:r w:rsidR="0040242E">
        <w:rPr>
          <w:rFonts w:ascii="Times New Roman" w:hAnsi="Times New Roman" w:cs="Times New Roman"/>
          <w:color w:val="000000"/>
        </w:rPr>
        <w:t>01.06.2008</w:t>
      </w:r>
      <w:r w:rsidRPr="00136579">
        <w:rPr>
          <w:rFonts w:ascii="Times New Roman" w:hAnsi="Times New Roman" w:cs="Times New Roman"/>
          <w:color w:val="000000"/>
        </w:rPr>
        <w:t xml:space="preserve"> o úpravách sadzieb náhrad stravného na tuzemských pracovných cestách.</w:t>
      </w:r>
    </w:p>
    <w:tbl>
      <w:tblPr>
        <w:tblW w:w="0" w:type="auto"/>
        <w:tblInd w:w="173" w:type="dxa"/>
        <w:tblLayout w:type="fixed"/>
        <w:tblCellMar>
          <w:left w:w="0" w:type="dxa"/>
          <w:right w:w="0" w:type="dxa"/>
        </w:tblCellMar>
        <w:tblLook w:val="0000"/>
      </w:tblPr>
      <w:tblGrid>
        <w:gridCol w:w="1300"/>
        <w:gridCol w:w="1396"/>
        <w:gridCol w:w="1142"/>
        <w:gridCol w:w="1427"/>
        <w:gridCol w:w="1713"/>
        <w:gridCol w:w="1111"/>
      </w:tblGrid>
      <w:tr w:rsidR="00136579" w:rsidRPr="00136579">
        <w:tc>
          <w:tcPr>
            <w:tcW w:w="38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40242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36579">
              <w:rPr>
                <w:rFonts w:ascii="Times New Roman" w:hAnsi="Times New Roman" w:cs="Times New Roman"/>
                <w:color w:val="000000"/>
              </w:rPr>
              <w:t xml:space="preserve">Stravné do </w:t>
            </w:r>
            <w:r w:rsidR="0040242E">
              <w:rPr>
                <w:rFonts w:ascii="Times New Roman" w:hAnsi="Times New Roman" w:cs="Times New Roman"/>
                <w:color w:val="000000"/>
              </w:rPr>
              <w:t>01.01</w:t>
            </w:r>
            <w:r w:rsidRPr="00136579">
              <w:rPr>
                <w:rFonts w:ascii="Times New Roman" w:hAnsi="Times New Roman" w:cs="Times New Roman"/>
                <w:color w:val="000000"/>
              </w:rPr>
              <w:t>.200</w:t>
            </w:r>
            <w:r w:rsidR="0040242E">
              <w:rPr>
                <w:rFonts w:ascii="Times New Roman" w:hAnsi="Times New Roman" w:cs="Times New Roman"/>
                <w:color w:val="000000"/>
              </w:rPr>
              <w:t>6</w:t>
            </w:r>
            <w:r w:rsidRPr="00136579">
              <w:rPr>
                <w:rFonts w:ascii="Times New Roman" w:hAnsi="Times New Roman" w:cs="Times New Roman"/>
                <w:color w:val="000000"/>
              </w:rPr>
              <w:t xml:space="preserve"> na TPC v trvaní</w:t>
            </w:r>
          </w:p>
        </w:tc>
        <w:tc>
          <w:tcPr>
            <w:tcW w:w="42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136579">
              <w:rPr>
                <w:rFonts w:ascii="Times New Roman" w:hAnsi="Times New Roman" w:cs="Times New Roman"/>
                <w:color w:val="000000"/>
              </w:rPr>
              <w:t>Stravné od 15.12.2005 na TPC v trvaní</w:t>
            </w:r>
          </w:p>
        </w:tc>
      </w:tr>
      <w:tr w:rsidR="00136579" w:rsidRPr="00136579"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13657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nad 5 h. do 12 h.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tLeast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13657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nad 12 h. do 18 h.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13657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nad 18.h.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13657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nad 5 h. do 12 h.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13657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nad 12 h. do 18 h.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136579" w:rsidP="00136579">
            <w:pPr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136579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nad 18.h.</w:t>
            </w:r>
          </w:p>
        </w:tc>
      </w:tr>
      <w:tr w:rsidR="00136579" w:rsidRPr="00136579">
        <w:tc>
          <w:tcPr>
            <w:tcW w:w="13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40242E" w:rsidP="0040242E">
            <w:pPr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89</w:t>
            </w:r>
            <w:r w:rsidR="00136579" w:rsidRPr="00136579">
              <w:rPr>
                <w:rFonts w:ascii="Times New Roman" w:hAnsi="Times New Roman" w:cs="Times New Roman"/>
                <w:color w:val="000000"/>
              </w:rPr>
              <w:t xml:space="preserve"> Sk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40242E" w:rsidP="00136579">
            <w:pPr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135</w:t>
            </w:r>
            <w:r w:rsidR="00136579" w:rsidRPr="00136579">
              <w:rPr>
                <w:rFonts w:ascii="Times New Roman" w:hAnsi="Times New Roman" w:cs="Times New Roman"/>
                <w:color w:val="000000"/>
              </w:rPr>
              <w:t xml:space="preserve"> Sk</w:t>
            </w:r>
          </w:p>
        </w:tc>
        <w:tc>
          <w:tcPr>
            <w:tcW w:w="11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40242E" w:rsidP="00136579">
            <w:pPr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208</w:t>
            </w:r>
            <w:r w:rsidR="00136579" w:rsidRPr="00136579">
              <w:rPr>
                <w:rFonts w:ascii="Times New Roman" w:hAnsi="Times New Roman" w:cs="Times New Roman"/>
                <w:color w:val="000000"/>
              </w:rPr>
              <w:t>Sk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40242E" w:rsidP="0040242E">
            <w:pPr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98</w:t>
            </w:r>
            <w:r w:rsidR="00136579" w:rsidRPr="00136579">
              <w:rPr>
                <w:rFonts w:ascii="Times New Roman" w:hAnsi="Times New Roman" w:cs="Times New Roman"/>
                <w:color w:val="000000"/>
              </w:rPr>
              <w:t xml:space="preserve"> Sk</w:t>
            </w:r>
          </w:p>
        </w:tc>
        <w:tc>
          <w:tcPr>
            <w:tcW w:w="1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40242E" w:rsidP="00136579">
            <w:pPr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149</w:t>
            </w:r>
            <w:r w:rsidR="00136579" w:rsidRPr="00136579">
              <w:rPr>
                <w:rFonts w:ascii="Times New Roman" w:hAnsi="Times New Roman" w:cs="Times New Roman"/>
                <w:color w:val="000000"/>
              </w:rPr>
              <w:t xml:space="preserve"> Sk</w:t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36579" w:rsidRPr="00136579" w:rsidRDefault="0040242E" w:rsidP="0040242E">
            <w:pPr>
              <w:autoSpaceDE w:val="0"/>
              <w:autoSpaceDN w:val="0"/>
              <w:adjustRightInd w:val="0"/>
              <w:spacing w:after="0" w:line="360" w:lineRule="atLeast"/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230</w:t>
            </w:r>
            <w:r w:rsidR="00136579" w:rsidRPr="00136579">
              <w:rPr>
                <w:rFonts w:ascii="Times New Roman" w:hAnsi="Times New Roman" w:cs="Times New Roman"/>
                <w:color w:val="000000"/>
              </w:rPr>
              <w:t xml:space="preserve"> Sk</w:t>
            </w:r>
          </w:p>
        </w:tc>
      </w:tr>
    </w:tbl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Článok II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Stravné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510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1)</w:t>
      </w:r>
      <w:r w:rsidRPr="00136579">
        <w:rPr>
          <w:rFonts w:ascii="Times New Roman" w:hAnsi="Times New Roman" w:cs="Times New Roman"/>
          <w:color w:val="000000"/>
        </w:rPr>
        <w:t xml:space="preserve"> Ak zamestnanec, ktorému častá zmena pracoviska vyplýva z osobitnej povahy povolania, vykoná počas dvoch kalendárnych dní pracovnú cestu, ktorá trvá v každom </w:t>
      </w:r>
      <w:r w:rsidRPr="00136579">
        <w:rPr>
          <w:rFonts w:ascii="Times New Roman" w:hAnsi="Times New Roman" w:cs="Times New Roman"/>
          <w:color w:val="000000"/>
        </w:rPr>
        <w:lastRenderedPageBreak/>
        <w:t xml:space="preserve">kalendárnom dni menej ako 5 hodín a ktorá celkovo trvá najmenej 5 hodín, patrí zamestnancovi stravné v sume ustanovenej pre časové pásmo </w:t>
      </w:r>
      <w:r w:rsidRPr="00136579">
        <w:rPr>
          <w:rFonts w:ascii="Times New Roman" w:hAnsi="Times New Roman" w:cs="Times New Roman"/>
          <w:b/>
          <w:bCs/>
          <w:color w:val="000000"/>
        </w:rPr>
        <w:t>5 až 12 hodín</w:t>
      </w:r>
      <w:r w:rsidRPr="00136579">
        <w:rPr>
          <w:rFonts w:ascii="Times New Roman" w:hAnsi="Times New Roman" w:cs="Times New Roman"/>
          <w:color w:val="000000"/>
        </w:rPr>
        <w:t>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510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2)</w:t>
      </w:r>
      <w:r w:rsidRPr="00136579">
        <w:rPr>
          <w:rFonts w:ascii="Times New Roman" w:hAnsi="Times New Roman" w:cs="Times New Roman"/>
          <w:color w:val="000000"/>
        </w:rPr>
        <w:t xml:space="preserve"> Zamestnancovi (vrátane zamestnanca pracujúceho na základe dohody o práci vykonávanej mimo pracovného pomeru), ktorému častá zmena pracoviska vyplýva z osobitnej povahy povolania, náleží stravné znížené o 25 % z ustanovenej sumy stravného.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510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3)</w:t>
      </w:r>
      <w:r w:rsidRPr="00136579">
        <w:rPr>
          <w:rFonts w:ascii="Times New Roman" w:hAnsi="Times New Roman" w:cs="Times New Roman"/>
          <w:color w:val="000000"/>
        </w:rPr>
        <w:t xml:space="preserve"> Ak má zamestnanec na pracovnej ceste preukázane zabezpečené bezplatné stravovanie čiastočne, náhrada za stravné sa kráti o: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495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a)</w:t>
      </w:r>
      <w:r w:rsidRPr="00136579">
        <w:rPr>
          <w:rFonts w:ascii="Times New Roman" w:hAnsi="Times New Roman" w:cs="Times New Roman"/>
          <w:color w:val="000000"/>
        </w:rPr>
        <w:t xml:space="preserve"> 25 % za bezplatne poskytnuté raňajky,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495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b)</w:t>
      </w:r>
      <w:r w:rsidRPr="00136579">
        <w:rPr>
          <w:rFonts w:ascii="Times New Roman" w:hAnsi="Times New Roman" w:cs="Times New Roman"/>
          <w:color w:val="000000"/>
        </w:rPr>
        <w:t xml:space="preserve"> 40 % za bezplatne poskytnutý obed a 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495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c)</w:t>
      </w:r>
      <w:r w:rsidRPr="00136579">
        <w:rPr>
          <w:rFonts w:ascii="Times New Roman" w:hAnsi="Times New Roman" w:cs="Times New Roman"/>
          <w:color w:val="000000"/>
        </w:rPr>
        <w:t xml:space="preserve"> 35 % za bezplatne poskytnutú večeru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54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z ustanovenej sumy stravného pre časové pásmo nad 18 hodín alebo z dohodnutej sumy stravného podľa bodu I 2 dodatku tejto smernice. Vypočítané sumy kráteného stravného sa zaokrúhlia na celé koruny nahor.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495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4)</w:t>
      </w:r>
      <w:r w:rsidRPr="00136579">
        <w:rPr>
          <w:rFonts w:ascii="Times New Roman" w:hAnsi="Times New Roman" w:cs="Times New Roman"/>
          <w:color w:val="000000"/>
        </w:rPr>
        <w:t xml:space="preserve"> Ak je pri pracovnej ceste v účtovnom doklade preukázané poskytnutie raňajok, stravné sa zníži o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495" w:right="225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a)</w:t>
      </w:r>
      <w:r w:rsidRPr="00136579">
        <w:rPr>
          <w:rFonts w:ascii="Times New Roman" w:hAnsi="Times New Roman" w:cs="Times New Roman"/>
          <w:color w:val="000000"/>
        </w:rPr>
        <w:t xml:space="preserve"> preukázanú sumu za raňajky alebo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675" w:right="225" w:hanging="180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b)</w:t>
      </w:r>
      <w:r w:rsidRPr="00136579">
        <w:rPr>
          <w:rFonts w:ascii="Times New Roman" w:hAnsi="Times New Roman" w:cs="Times New Roman"/>
          <w:color w:val="000000"/>
        </w:rPr>
        <w:t xml:space="preserve"> 25 %, ak preukázaná suma výdavku za poskytnuté raňajky je vyššia ako 25 % zo stravného alebo ak suma výdavku za poskytnuté raňajky nie je vyčíslená.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ind w:right="225"/>
        <w:rPr>
          <w:rFonts w:ascii="Times New Roman" w:hAnsi="Times New Roman" w:cs="Times New Roman"/>
          <w:b/>
          <w:bCs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Článok III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35" w:right="225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Náhrady za používanie cestných motorových vozidiel pri pracovných cestách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right="225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495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1)</w:t>
      </w:r>
      <w:r w:rsidRPr="00136579">
        <w:rPr>
          <w:rFonts w:ascii="Times New Roman" w:hAnsi="Times New Roman" w:cs="Times New Roman"/>
          <w:color w:val="000000"/>
        </w:rPr>
        <w:t xml:space="preserve"> Pri použití vlastného motorového vozidla zamestnanca na pracovnú cestu, súhlas na jeho použitie musí byť vyjadrený písomne. Písomná dohoda bude podpísaná poverujúcim vedúcim  zamestnancom: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36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- najneskôr 1 deň pred nástupom na  pracovnú cestu (aj ide o plánovanú pracovnú cestu),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36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- najneskôr v deň začatia pracovnej cesty (pri náhlej pracovnej ceste),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36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- pri častých pracovných cestách (členov manažmentu, dozornej rady a pod.) sa písomná dohoda uzatvára na obdobie 1 mesiaca a podpíšu ju najmenej 2 predstaviteľov spoločnosti.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495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2)</w:t>
      </w:r>
      <w:r w:rsidRPr="00136579">
        <w:rPr>
          <w:rFonts w:ascii="Times New Roman" w:hAnsi="Times New Roman" w:cs="Times New Roman"/>
          <w:color w:val="000000"/>
        </w:rPr>
        <w:t xml:space="preserve"> Ak technický preukaz vlastného motorového vozidla zamestnanca údaje o spotrebe neobsahuje, na výpočet sa použije spotreba podľa technického preukazu cestného motorového vozidla rovnakého typu, s rovnakým objemom valcov motora a s rovnakým druhom pohonnej látky.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495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lastRenderedPageBreak/>
        <w:t>3)</w:t>
      </w:r>
      <w:r w:rsidRPr="00136579">
        <w:rPr>
          <w:rFonts w:ascii="Times New Roman" w:hAnsi="Times New Roman" w:cs="Times New Roman"/>
          <w:color w:val="000000"/>
        </w:rPr>
        <w:t xml:space="preserve"> Výsledná suma základnej náhrady a výsledná suma náhrady za spotrebované pohonné látky sa zaokrúhľuje na celé koruny nahor.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ind w:right="225"/>
        <w:rPr>
          <w:rFonts w:ascii="Times New Roman" w:hAnsi="Times New Roman" w:cs="Times New Roman"/>
          <w:b/>
          <w:bCs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35"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Článok IV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35"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Náhrada výdavkov za povinné očkovanie a odporúčané očkovanie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35" w:right="225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35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 xml:space="preserve">Zamestnancovi, ktorý je vyslaný na zahraničnú pracovnú cestu do tropických oblastí alebo do inak zdravotne obťažných oblastí, patrí náhrada preukázaných výdavkov za povinné očkovanie a za očkovanie odporúčané </w:t>
      </w:r>
      <w:r w:rsidRPr="00136579">
        <w:rPr>
          <w:rFonts w:ascii="Times New Roman" w:hAnsi="Times New Roman" w:cs="Times New Roman"/>
          <w:i/>
          <w:iCs/>
          <w:color w:val="000000"/>
        </w:rPr>
        <w:t>Svetovou zdravotníckou organizáciou</w:t>
      </w:r>
      <w:r w:rsidRPr="00136579">
        <w:rPr>
          <w:rFonts w:ascii="Times New Roman" w:hAnsi="Times New Roman" w:cs="Times New Roman"/>
          <w:color w:val="000000"/>
        </w:rPr>
        <w:t xml:space="preserve"> alebo </w:t>
      </w:r>
      <w:r w:rsidRPr="00136579">
        <w:rPr>
          <w:rFonts w:ascii="Times New Roman" w:hAnsi="Times New Roman" w:cs="Times New Roman"/>
          <w:i/>
          <w:iCs/>
          <w:color w:val="000000"/>
        </w:rPr>
        <w:t>Úradom verejného zdravotníctva.</w:t>
      </w:r>
      <w:r w:rsidRPr="00136579">
        <w:rPr>
          <w:rFonts w:ascii="Times New Roman" w:hAnsi="Times New Roman" w:cs="Times New Roman"/>
          <w:color w:val="000000"/>
        </w:rPr>
        <w:t xml:space="preserve"> Náhrada za očkovanie bude zamestnancovi preplatená v hotovosti do 10 dní po predložení dokladu o jeho úhrade.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50" w:right="225"/>
        <w:rPr>
          <w:rFonts w:ascii="Times New Roman" w:hAnsi="Times New Roman" w:cs="Times New Roman"/>
          <w:b/>
          <w:bCs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50"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Článok V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50"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Náhrada výdavkov za cesty na návštevu rodiny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50" w:right="225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5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Zamestnanec vyslaný na zahraničnú pracovnú cestu v trvaní . dlhšie ako 4 týždne, má nárok na náhradu dohodnutých výdavkov v súvislosti s návštevou rodiny v mieste jej pobytu alebo dohodnutom mieste pobytu rodiny na území SR. V čase odporúčania na zahraničnú pracovnú cestu zamestnanec písomne uvedie čas návštevy rodiny (resp. frekvenciu návštev). Pri návšteve rodiny na území SR sa zamestnancovi priznáva náhrada výdavkov v rozsahu, do výšky a za podmienok ako pri zahraničnej pracovnej ceste. V prípade, že zamestnanec nepotvrdí písomnou formou návštevu rodiny, náhrady výdavkov mu neprislúchajú.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ind w:left="150" w:right="225"/>
        <w:rPr>
          <w:rFonts w:ascii="Times New Roman" w:hAnsi="Times New Roman" w:cs="Times New Roman"/>
          <w:b/>
          <w:bCs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Článok VI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Stravné na zahraničnej pracovnej ceste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right="225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480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1)</w:t>
      </w:r>
      <w:r w:rsidRPr="00136579">
        <w:rPr>
          <w:rFonts w:ascii="Times New Roman" w:hAnsi="Times New Roman" w:cs="Times New Roman"/>
          <w:color w:val="000000"/>
        </w:rPr>
        <w:t xml:space="preserve"> Pre zamestnanca (vrátane zamestnanca pracujúceho na základe dohody o práci vykonáva nej mimo pracovného pomeru), ktorému častá zmena pracoviska vyplýva z osobitnej povahy povolania, náleží stravné, znížené o 25 %.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360" w:right="225"/>
        <w:jc w:val="both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480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2)</w:t>
      </w:r>
      <w:r w:rsidRPr="00136579">
        <w:rPr>
          <w:rFonts w:ascii="Times New Roman" w:hAnsi="Times New Roman" w:cs="Times New Roman"/>
          <w:color w:val="000000"/>
        </w:rPr>
        <w:t xml:space="preserve"> Ak má zamestnanec na zahraničnej pracovnej ceste preukázane zabezpečené bezplatné stravovanie čiastočne, náhrada za stravné sa kráti o: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465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a)</w:t>
      </w:r>
      <w:r w:rsidRPr="00136579">
        <w:rPr>
          <w:rFonts w:ascii="Times New Roman" w:hAnsi="Times New Roman" w:cs="Times New Roman"/>
          <w:color w:val="000000"/>
        </w:rPr>
        <w:t xml:space="preserve"> 25 % za bezplatne poskytnuté raňajky,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465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lastRenderedPageBreak/>
        <w:t>b)</w:t>
      </w:r>
      <w:r w:rsidRPr="00136579">
        <w:rPr>
          <w:rFonts w:ascii="Times New Roman" w:hAnsi="Times New Roman" w:cs="Times New Roman"/>
          <w:color w:val="000000"/>
        </w:rPr>
        <w:t xml:space="preserve"> 40 % za bezplatne poskytnutý obed a 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465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c)</w:t>
      </w:r>
      <w:r w:rsidRPr="00136579">
        <w:rPr>
          <w:rFonts w:ascii="Times New Roman" w:hAnsi="Times New Roman" w:cs="Times New Roman"/>
          <w:color w:val="000000"/>
        </w:rPr>
        <w:t xml:space="preserve"> 35 % za bezplatne poskytnutú večeru 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465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 xml:space="preserve">z ustanovenej sumy stravného pre časové pásmo nad 12 hodín alebo z najvyššej dohodnutej sumy stravného podľa </w:t>
      </w:r>
      <w:r w:rsidRPr="00136579">
        <w:rPr>
          <w:rFonts w:ascii="Times New Roman" w:hAnsi="Times New Roman" w:cs="Times New Roman"/>
          <w:i/>
          <w:iCs/>
          <w:color w:val="000000"/>
        </w:rPr>
        <w:t>Článku I</w:t>
      </w:r>
      <w:r w:rsidRPr="00136579">
        <w:rPr>
          <w:rFonts w:ascii="Times New Roman" w:hAnsi="Times New Roman" w:cs="Times New Roman"/>
          <w:color w:val="000000"/>
        </w:rPr>
        <w:t xml:space="preserve"> tejto smernice.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495" w:right="225" w:hanging="360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3)</w:t>
      </w:r>
      <w:r w:rsidRPr="00136579">
        <w:rPr>
          <w:rFonts w:ascii="Times New Roman" w:hAnsi="Times New Roman" w:cs="Times New Roman"/>
          <w:color w:val="000000"/>
        </w:rPr>
        <w:t xml:space="preserve"> Ak je pri zahraničnej pracovnej ceste v doklade o ubytovaní zamestnanca preukázané poskytnutie raňajok, stravné v cudzej mene sa zníži o: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675" w:right="225" w:hanging="195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a)</w:t>
      </w:r>
      <w:r w:rsidRPr="00136579">
        <w:rPr>
          <w:rFonts w:ascii="Times New Roman" w:hAnsi="Times New Roman" w:cs="Times New Roman"/>
          <w:color w:val="000000"/>
        </w:rPr>
        <w:t xml:space="preserve"> preukázanú sumu za poskytnuté raňajky alebo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675" w:right="225" w:hanging="195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b)</w:t>
      </w:r>
      <w:r w:rsidRPr="00136579">
        <w:rPr>
          <w:rFonts w:ascii="Times New Roman" w:hAnsi="Times New Roman" w:cs="Times New Roman"/>
          <w:color w:val="000000"/>
        </w:rPr>
        <w:t xml:space="preserve"> 25 %, ak preukázaná suma výdavku za poskytnuté raňajky je vyššia ako 25 % zo stravného alebo ak suma výdavku za poskytnuté raňajky nie je vyčíslená.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right="225"/>
        <w:rPr>
          <w:rFonts w:ascii="Times New Roman" w:hAnsi="Times New Roman" w:cs="Times New Roman"/>
          <w:b/>
          <w:bCs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35"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Článok VII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35"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Vreckové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35" w:right="225"/>
        <w:rPr>
          <w:rFonts w:ascii="Times New Roman" w:hAnsi="Times New Roman" w:cs="Times New Roman"/>
          <w:color w:val="000000"/>
        </w:rPr>
      </w:pPr>
    </w:p>
    <w:p w:rsidR="00136579" w:rsidRDefault="00136579" w:rsidP="00136579">
      <w:pPr>
        <w:autoSpaceDE w:val="0"/>
        <w:autoSpaceDN w:val="0"/>
        <w:adjustRightInd w:val="0"/>
        <w:spacing w:after="0" w:line="360" w:lineRule="atLeast"/>
        <w:ind w:left="135" w:right="225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Pri zahraničnej pracovnej ceste popri náhrade preukázaných potrebných vedľajších výdavkov stanovujem vreckové v cudzej mene vo výške od 5 % do 40 % stravného</w:t>
      </w:r>
      <w:r>
        <w:rPr>
          <w:rFonts w:ascii="Times New Roman" w:hAnsi="Times New Roman" w:cs="Times New Roman"/>
          <w:color w:val="000000"/>
        </w:rPr>
        <w:t>, t.j. pre zamestnancov je to 5% a konateľov spoločnosti až do výške 40%.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135" w:right="225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35"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Článok VIII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35"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Náhrada výdavkov za pohonné látky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ind w:left="135" w:right="225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35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Pri poskytovaní náhrad za používanie cestných motorových vozidiel patrí zamestnancovi pri zahraničnej pracovnej ceste náhrada za spotrebované pohonné látky v cudzej mene za kilometre prejazdené v zahraničí nad 350 km.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Článok XI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right="225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Preddavky na zahraničnú pracovnú cestu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ind w:right="225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510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1)</w:t>
      </w:r>
      <w:r w:rsidRPr="00136579">
        <w:rPr>
          <w:rFonts w:ascii="Times New Roman" w:hAnsi="Times New Roman" w:cs="Times New Roman"/>
          <w:color w:val="000000"/>
        </w:rPr>
        <w:t xml:space="preserve"> Preddavok v cudzej mene alebo jeho časť po dohode so zamestnancom možno poskytnúť aj formou cestovného šeku, zapožičaním medzinárodnej bankovej platobnej karty našej účtovnej jednotky alebo prevodom na účet zamestnanca vedený v banke alebo pobočke zahraničnej banky v cudzej mene. Zamestnanec po vzájomnej dohode má nárok na poskytnutie preddavku na stravné v inej cudzej mene, ako je mena ustanovená opatrením ministerstva financií pre príslušnú krajinu, pričom výška preddavku na stravné sa určí prepočtom hodnoty stravného v slovenskej mene na dohodnutú cudziu menu podľa kurzu vyhláseného NBS platného v deň určenia sumy preddavku. O danej </w:t>
      </w:r>
      <w:r w:rsidRPr="00136579">
        <w:rPr>
          <w:rFonts w:ascii="Times New Roman" w:hAnsi="Times New Roman" w:cs="Times New Roman"/>
          <w:color w:val="000000"/>
        </w:rPr>
        <w:lastRenderedPageBreak/>
        <w:t>skutočnosti je zamestnanec povinný informovať príslušného vedúceho pracovníka najneskôr v deň určeného na poskytnutie preddavku.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510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2)</w:t>
      </w:r>
      <w:r w:rsidRPr="00136579">
        <w:rPr>
          <w:rFonts w:ascii="Times New Roman" w:hAnsi="Times New Roman" w:cs="Times New Roman"/>
          <w:color w:val="000000"/>
        </w:rPr>
        <w:t xml:space="preserve"> Sumu, o ktorú bol poskytnutý preddavok v cudzej mene pri zahraničnej pracovnej ceste vyšší, ako sú nároky zamestnanca, vráti zamestnanec: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51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- v cudzej mene, v ktorej mu bol poskytnutý preddavok alebo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51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- po vzájomnej dohode môže zamestnanec vrátiť túto sumu alebo jej časť v inej cudzej mene, na ktorú zamestnanec túto menu v zahraničí zamenil alebo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51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- v slovenskej mene.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510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3)</w:t>
      </w:r>
      <w:r w:rsidRPr="00136579">
        <w:rPr>
          <w:rFonts w:ascii="Times New Roman" w:hAnsi="Times New Roman" w:cs="Times New Roman"/>
          <w:color w:val="000000"/>
        </w:rPr>
        <w:t xml:space="preserve"> Sumu, o ktorú bol poskytnutý preddavok v cudzej mene pri zahraničnej pracovnej ceste nižší, ako sú nároky zamestnanca, má zamestnanec nárok na vyrovnanie 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51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 xml:space="preserve">- v cudzej mene, v ktorej mu bol poskytnutý preddavok; 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51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 xml:space="preserve">- po vzájomnej dohode sa táto suma (alebo jej časť ) môže poskytnúť v inej cudzej mene alebo 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51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- v slovenskej mene.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510" w:right="225"/>
        <w:jc w:val="both"/>
        <w:rPr>
          <w:rFonts w:ascii="Times New Roman" w:hAnsi="Times New Roman" w:cs="Times New Roman"/>
          <w:i/>
          <w:iCs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510" w:right="225" w:hanging="36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4)</w:t>
      </w:r>
      <w:r w:rsidRPr="00136579">
        <w:rPr>
          <w:rFonts w:ascii="Times New Roman" w:hAnsi="Times New Roman" w:cs="Times New Roman"/>
          <w:color w:val="000000"/>
        </w:rPr>
        <w:t xml:space="preserve"> Pri vyúčtovaní zahraničnej pracovnej cesty sa celkový nárok zamestnanca v cudzej mene v prípade potreby zaokrúhľuje na </w:t>
      </w:r>
      <w:r w:rsidRPr="00136579">
        <w:rPr>
          <w:rFonts w:ascii="Times New Roman" w:hAnsi="Times New Roman" w:cs="Times New Roman"/>
          <w:b/>
          <w:bCs/>
          <w:color w:val="000000"/>
        </w:rPr>
        <w:t>celú jednotku platidla</w:t>
      </w:r>
      <w:r w:rsidRPr="00136579">
        <w:rPr>
          <w:rFonts w:ascii="Times New Roman" w:hAnsi="Times New Roman" w:cs="Times New Roman"/>
          <w:color w:val="000000"/>
        </w:rPr>
        <w:t xml:space="preserve"> (bankovky alebo mince) bežne prijímaného alebo vydávaného bankami alebo pobočkami zahraničných bánk. To neplatí, ak sa dohodne vrátenie alebo poskytnutie sumy vyúčtovaného preddavku alebo jej časti v slovenskej mene.</w:t>
      </w:r>
      <w:r w:rsidR="00396D58">
        <w:rPr>
          <w:rFonts w:ascii="Times New Roman" w:hAnsi="Times New Roman" w:cs="Times New Roman"/>
          <w:color w:val="000000"/>
        </w:rPr>
        <w:t xml:space="preserve"> So súhlasom zamestnávateľa a s následným súhlasom pracovníka môže byť zahraničná pracovná cesta vyúčtovaná aj inej mene, </w:t>
      </w:r>
      <w:proofErr w:type="spellStart"/>
      <w:r w:rsidR="00396D58">
        <w:rPr>
          <w:rFonts w:ascii="Times New Roman" w:hAnsi="Times New Roman" w:cs="Times New Roman"/>
          <w:color w:val="000000"/>
        </w:rPr>
        <w:t>t.z</w:t>
      </w:r>
      <w:proofErr w:type="spellEnd"/>
      <w:r w:rsidR="00396D58">
        <w:rPr>
          <w:rFonts w:ascii="Times New Roman" w:hAnsi="Times New Roman" w:cs="Times New Roman"/>
          <w:color w:val="000000"/>
        </w:rPr>
        <w:t xml:space="preserve">.  vyúčtovaná v slovenských korunách. 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ind w:right="225"/>
        <w:rPr>
          <w:rFonts w:ascii="Times New Roman" w:hAnsi="Times New Roman" w:cs="Times New Roman"/>
          <w:b/>
          <w:bCs/>
          <w:color w:val="000000"/>
        </w:rPr>
      </w:pPr>
    </w:p>
    <w:p w:rsidR="00136579" w:rsidRPr="00136579" w:rsidRDefault="00136579" w:rsidP="00396D58">
      <w:pPr>
        <w:autoSpaceDE w:val="0"/>
        <w:autoSpaceDN w:val="0"/>
        <w:adjustRightInd w:val="0"/>
        <w:spacing w:after="0" w:line="360" w:lineRule="auto"/>
        <w:ind w:left="495" w:right="225" w:hanging="360"/>
        <w:jc w:val="both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A) Spôsoby účtovania, účtový rozvrh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ind w:left="150" w:right="225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50" w:right="225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Analytická evidencia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50" w:right="225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Pre sledovanie výdavkov (nákladov) na pracovné cesty stanovujem toto základné analytické členenie účtov: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150" w:right="225"/>
        <w:rPr>
          <w:rFonts w:ascii="Times New Roman" w:hAnsi="Times New Roman" w:cs="Times New Roman"/>
          <w:i/>
          <w:iCs/>
          <w:color w:val="000000"/>
        </w:rPr>
      </w:pPr>
      <w:r w:rsidRPr="00136579">
        <w:rPr>
          <w:rFonts w:ascii="Times New Roman" w:hAnsi="Times New Roman" w:cs="Times New Roman"/>
          <w:i/>
          <w:iCs/>
          <w:color w:val="000000"/>
        </w:rPr>
        <w:t>512/1</w:t>
      </w:r>
      <w:r w:rsidR="00396D58">
        <w:rPr>
          <w:rFonts w:ascii="Times New Roman" w:hAnsi="Times New Roman" w:cs="Times New Roman"/>
          <w:i/>
          <w:iCs/>
          <w:color w:val="000000"/>
        </w:rPr>
        <w:t xml:space="preserve">0 </w:t>
      </w:r>
      <w:r w:rsidRPr="00136579">
        <w:rPr>
          <w:rFonts w:ascii="Times New Roman" w:hAnsi="Times New Roman" w:cs="Times New Roman"/>
          <w:i/>
          <w:iCs/>
          <w:color w:val="000000"/>
        </w:rPr>
        <w:t xml:space="preserve"> – Tuzemská pracovná cesta (bez PHL)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150" w:right="225"/>
        <w:rPr>
          <w:rFonts w:ascii="Times New Roman" w:hAnsi="Times New Roman" w:cs="Times New Roman"/>
          <w:i/>
          <w:iCs/>
          <w:color w:val="000000"/>
        </w:rPr>
      </w:pPr>
      <w:r w:rsidRPr="00136579">
        <w:rPr>
          <w:rFonts w:ascii="Times New Roman" w:hAnsi="Times New Roman" w:cs="Times New Roman"/>
          <w:i/>
          <w:iCs/>
          <w:color w:val="000000"/>
        </w:rPr>
        <w:t>512/2</w:t>
      </w:r>
      <w:r w:rsidR="00396D58">
        <w:rPr>
          <w:rFonts w:ascii="Times New Roman" w:hAnsi="Times New Roman" w:cs="Times New Roman"/>
          <w:i/>
          <w:iCs/>
          <w:color w:val="000000"/>
        </w:rPr>
        <w:t>0</w:t>
      </w:r>
      <w:r w:rsidRPr="00136579">
        <w:rPr>
          <w:rFonts w:ascii="Times New Roman" w:hAnsi="Times New Roman" w:cs="Times New Roman"/>
          <w:i/>
          <w:iCs/>
          <w:color w:val="000000"/>
        </w:rPr>
        <w:t xml:space="preserve"> -  Zahraničná pracovná cesta (bez PHL a vreckového)</w:t>
      </w:r>
    </w:p>
    <w:p w:rsidR="00396D58" w:rsidRDefault="00396D58" w:rsidP="00136579">
      <w:pPr>
        <w:autoSpaceDE w:val="0"/>
        <w:autoSpaceDN w:val="0"/>
        <w:adjustRightInd w:val="0"/>
        <w:spacing w:after="0" w:line="360" w:lineRule="atLeast"/>
        <w:ind w:left="150" w:right="225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tLeast"/>
        <w:ind w:left="150" w:right="225"/>
        <w:jc w:val="both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Daňové hľadisko</w:t>
      </w:r>
    </w:p>
    <w:p w:rsidR="00136579" w:rsidRPr="00136579" w:rsidRDefault="00136579" w:rsidP="00396D58">
      <w:pPr>
        <w:autoSpaceDE w:val="0"/>
        <w:autoSpaceDN w:val="0"/>
        <w:adjustRightInd w:val="0"/>
        <w:spacing w:after="0" w:line="360" w:lineRule="atLeast"/>
        <w:ind w:left="150" w:right="225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 xml:space="preserve">Pre výdavky na pracovnú cestu, ktoré budú súčasťou vyúčtovania pracovnej cesty, ale nie sú súčasťou daňovo uznaných výdavkov, sa budú účtovať v rámci analytického členenia účtu </w:t>
      </w:r>
      <w:r w:rsidRPr="00136579">
        <w:rPr>
          <w:rFonts w:ascii="Times New Roman" w:hAnsi="Times New Roman" w:cs="Times New Roman"/>
          <w:i/>
          <w:iCs/>
          <w:color w:val="000000"/>
        </w:rPr>
        <w:t>512/9 – Daňovo neuznané náklady</w:t>
      </w:r>
      <w:r w:rsidRPr="00136579">
        <w:rPr>
          <w:rFonts w:ascii="Times New Roman" w:hAnsi="Times New Roman" w:cs="Times New Roman"/>
          <w:color w:val="000000"/>
        </w:rPr>
        <w:t xml:space="preserve"> </w:t>
      </w:r>
      <w:r w:rsidRPr="00136579">
        <w:rPr>
          <w:rFonts w:ascii="Times New Roman" w:hAnsi="Times New Roman" w:cs="Times New Roman"/>
          <w:i/>
          <w:iCs/>
          <w:color w:val="000000"/>
        </w:rPr>
        <w:t>na pracovnú ces</w:t>
      </w:r>
      <w:r w:rsidR="00396D58">
        <w:rPr>
          <w:rFonts w:ascii="Times New Roman" w:hAnsi="Times New Roman" w:cs="Times New Roman"/>
          <w:i/>
          <w:iCs/>
          <w:color w:val="000000"/>
        </w:rPr>
        <w:t>tu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360" w:lineRule="auto"/>
        <w:ind w:left="150" w:right="225"/>
        <w:rPr>
          <w:rFonts w:ascii="Times New Roman" w:hAnsi="Times New Roman" w:cs="Times New Roman"/>
          <w:b/>
          <w:bCs/>
          <w:color w:val="000000"/>
        </w:rPr>
      </w:pP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uto"/>
        <w:ind w:left="150" w:right="210"/>
        <w:jc w:val="center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POVOLENIE č. A 1/05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center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na použitie vlastného motorového vozidla na pracovných cestách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center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uto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 xml:space="preserve">     Povoľujeme (súhlasíme), aby zamestnanec .... (meno) používal v mesiaci........./200</w:t>
      </w:r>
      <w:r w:rsidR="00396D58">
        <w:rPr>
          <w:rFonts w:ascii="Times New Roman" w:hAnsi="Times New Roman" w:cs="Times New Roman"/>
          <w:color w:val="000000"/>
        </w:rPr>
        <w:t>7</w:t>
      </w:r>
      <w:r w:rsidRPr="00136579">
        <w:rPr>
          <w:rFonts w:ascii="Times New Roman" w:hAnsi="Times New Roman" w:cs="Times New Roman"/>
          <w:color w:val="000000"/>
        </w:rPr>
        <w:t xml:space="preserve"> na pracovné cesty vlastné motorové vozidlo značky ....., ŠPZ: .... . 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Spotreba PHL: ...... l/100 km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Náhrady za používanie vlastného motorového vozidla budú poskytované v intenciách zákona o cestovných náhradách.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Za evidenciu odjazdených kilometrov na pracovných cestách zodpovedá zamestnanec. Za uvedenie nesprávnych údajov bude zamestnancovi uložená pokuta (resp. budú vyvodené dôsledky v zmysle ZP).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V ................, dňa: ......... 200</w:t>
      </w:r>
      <w:r w:rsidR="0040242E">
        <w:rPr>
          <w:rFonts w:ascii="Times New Roman" w:hAnsi="Times New Roman" w:cs="Times New Roman"/>
          <w:color w:val="000000"/>
        </w:rPr>
        <w:t>8</w:t>
      </w:r>
      <w:r w:rsidRPr="00136579">
        <w:rPr>
          <w:rFonts w:ascii="Times New Roman" w:hAnsi="Times New Roman" w:cs="Times New Roman"/>
          <w:color w:val="000000"/>
        </w:rPr>
        <w:tab/>
      </w:r>
      <w:r w:rsidRPr="00136579">
        <w:rPr>
          <w:rFonts w:ascii="Times New Roman" w:hAnsi="Times New Roman" w:cs="Times New Roman"/>
          <w:color w:val="000000"/>
        </w:rPr>
        <w:tab/>
        <w:t xml:space="preserve">podpisy </w:t>
      </w:r>
    </w:p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ind w:left="150" w:right="210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ind w:left="150" w:right="210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autoSpaceDE w:val="0"/>
        <w:autoSpaceDN w:val="0"/>
        <w:adjustRightInd w:val="0"/>
        <w:spacing w:after="0" w:line="240" w:lineRule="auto"/>
        <w:ind w:left="150" w:right="210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uto"/>
        <w:ind w:left="150" w:right="210"/>
        <w:jc w:val="center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POVOLENIE č. 1/05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center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center"/>
        <w:rPr>
          <w:rFonts w:ascii="Times New Roman" w:hAnsi="Times New Roman" w:cs="Times New Roman"/>
          <w:b/>
          <w:bCs/>
          <w:color w:val="000000"/>
        </w:rPr>
      </w:pPr>
      <w:r w:rsidRPr="00136579">
        <w:rPr>
          <w:rFonts w:ascii="Times New Roman" w:hAnsi="Times New Roman" w:cs="Times New Roman"/>
          <w:b/>
          <w:bCs/>
          <w:color w:val="000000"/>
        </w:rPr>
        <w:t>na použitie vlastného motorového vozidla na pracovnú cestu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center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uto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 xml:space="preserve">     Povoľujem (súhlasím), aby na pracovnú cestu do ....(mesto) použil zamestnanec .... (meno)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 xml:space="preserve">vlastné motorové vozidlo značky ....., ŠPZ: .... . 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Pracovná cesta sa uskutoční dňa: ............ 200</w:t>
      </w:r>
      <w:r w:rsidR="00396D58">
        <w:rPr>
          <w:rFonts w:ascii="Times New Roman" w:hAnsi="Times New Roman" w:cs="Times New Roman"/>
          <w:color w:val="000000"/>
        </w:rPr>
        <w:t>7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Spotreba PHL: ...... l/100 km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Stav tachometra pred nástupom na PC: ........... km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Stav tachometra po návrate z PC: ...........km.</w:t>
      </w: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</w:p>
    <w:p w:rsidR="00136579" w:rsidRPr="00136579" w:rsidRDefault="00136579" w:rsidP="00136579">
      <w:pPr>
        <w:pBdr>
          <w:top w:val="single" w:sz="6" w:space="0" w:color="auto"/>
          <w:left w:val="single" w:sz="6" w:space="0" w:color="auto"/>
          <w:bottom w:val="single" w:sz="6" w:space="0" w:color="auto"/>
          <w:right w:val="single" w:sz="4" w:space="4" w:color="auto"/>
        </w:pBdr>
        <w:autoSpaceDE w:val="0"/>
        <w:autoSpaceDN w:val="0"/>
        <w:adjustRightInd w:val="0"/>
        <w:spacing w:after="0" w:line="360" w:lineRule="atLeast"/>
        <w:ind w:left="150" w:right="210"/>
        <w:jc w:val="both"/>
        <w:rPr>
          <w:rFonts w:ascii="Times New Roman" w:hAnsi="Times New Roman" w:cs="Times New Roman"/>
          <w:color w:val="000000"/>
        </w:rPr>
      </w:pPr>
      <w:r w:rsidRPr="00136579">
        <w:rPr>
          <w:rFonts w:ascii="Times New Roman" w:hAnsi="Times New Roman" w:cs="Times New Roman"/>
          <w:color w:val="000000"/>
        </w:rPr>
        <w:t>V ............ dňa:........ 200</w:t>
      </w:r>
      <w:r w:rsidR="0040242E">
        <w:rPr>
          <w:rFonts w:ascii="Times New Roman" w:hAnsi="Times New Roman" w:cs="Times New Roman"/>
          <w:color w:val="000000"/>
        </w:rPr>
        <w:t>8</w:t>
      </w:r>
      <w:r w:rsidRPr="00136579">
        <w:rPr>
          <w:rFonts w:ascii="Times New Roman" w:hAnsi="Times New Roman" w:cs="Times New Roman"/>
          <w:color w:val="000000"/>
        </w:rPr>
        <w:tab/>
      </w:r>
      <w:r w:rsidRPr="00136579">
        <w:rPr>
          <w:rFonts w:ascii="Times New Roman" w:hAnsi="Times New Roman" w:cs="Times New Roman"/>
          <w:color w:val="000000"/>
        </w:rPr>
        <w:tab/>
      </w:r>
      <w:r w:rsidRPr="00136579">
        <w:rPr>
          <w:rFonts w:ascii="Times New Roman" w:hAnsi="Times New Roman" w:cs="Times New Roman"/>
          <w:color w:val="000000"/>
        </w:rPr>
        <w:tab/>
      </w:r>
      <w:r w:rsidRPr="00136579">
        <w:rPr>
          <w:rFonts w:ascii="Times New Roman" w:hAnsi="Times New Roman" w:cs="Times New Roman"/>
          <w:color w:val="000000"/>
        </w:rPr>
        <w:tab/>
        <w:t>podpis oprávnenej osoby</w:t>
      </w:r>
    </w:p>
    <w:p w:rsidR="00B81B7D" w:rsidRDefault="00B81B7D"/>
    <w:sectPr w:rsidR="00B81B7D" w:rsidSect="004E146B">
      <w:pgSz w:w="12240" w:h="15840"/>
      <w:pgMar w:top="1440" w:right="1880" w:bottom="1440" w:left="1880" w:header="720" w:footer="720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36579"/>
    <w:rsid w:val="00136579"/>
    <w:rsid w:val="00396D58"/>
    <w:rsid w:val="0040242E"/>
    <w:rsid w:val="00696341"/>
    <w:rsid w:val="00B81B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1B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365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657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6</Pages>
  <Words>1448</Words>
  <Characters>8255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Ivana Tunegova-Menton</dc:creator>
  <cp:keywords/>
  <dc:description/>
  <cp:lastModifiedBy>Ing. Ivana Tunegova-Menton</cp:lastModifiedBy>
  <cp:revision>2</cp:revision>
  <cp:lastPrinted>2008-10-09T07:52:00Z</cp:lastPrinted>
  <dcterms:created xsi:type="dcterms:W3CDTF">2008-09-30T15:58:00Z</dcterms:created>
  <dcterms:modified xsi:type="dcterms:W3CDTF">2008-10-09T07:54:00Z</dcterms:modified>
</cp:coreProperties>
</file>