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F53" w:rsidRDefault="00103F53" w:rsidP="001203C5">
      <w:pPr>
        <w:pStyle w:val="Zkladntext"/>
        <w:ind w:left="0"/>
        <w:jc w:val="left"/>
        <w:rPr>
          <w:b/>
          <w:sz w:val="20"/>
        </w:rPr>
      </w:pPr>
    </w:p>
    <w:p w:rsidR="001203C5" w:rsidRDefault="001203C5" w:rsidP="001203C5">
      <w:pPr>
        <w:pStyle w:val="Zkladntext"/>
        <w:ind w:left="0"/>
        <w:jc w:val="left"/>
        <w:rPr>
          <w:b/>
          <w:sz w:val="22"/>
          <w:szCs w:val="22"/>
        </w:rPr>
      </w:pPr>
      <w:r>
        <w:rPr>
          <w:b/>
          <w:sz w:val="20"/>
        </w:rPr>
        <w:t xml:space="preserve"> </w:t>
      </w:r>
    </w:p>
    <w:p w:rsidR="00390325" w:rsidRPr="001203C5" w:rsidRDefault="001203C5" w:rsidP="001203C5">
      <w:pPr>
        <w:pStyle w:val="Zkladntext"/>
        <w:ind w:left="0"/>
        <w:jc w:val="left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341"/>
        <w:gridCol w:w="241"/>
        <w:gridCol w:w="281"/>
        <w:gridCol w:w="247"/>
        <w:gridCol w:w="254"/>
        <w:gridCol w:w="249"/>
        <w:gridCol w:w="252"/>
        <w:gridCol w:w="567"/>
        <w:gridCol w:w="252"/>
        <w:gridCol w:w="249"/>
        <w:gridCol w:w="266"/>
        <w:gridCol w:w="235"/>
        <w:gridCol w:w="298"/>
        <w:gridCol w:w="239"/>
        <w:gridCol w:w="239"/>
        <w:gridCol w:w="241"/>
        <w:gridCol w:w="357"/>
        <w:gridCol w:w="218"/>
        <w:gridCol w:w="1537"/>
        <w:gridCol w:w="273"/>
        <w:gridCol w:w="285"/>
        <w:gridCol w:w="266"/>
        <w:gridCol w:w="254"/>
        <w:gridCol w:w="309"/>
        <w:gridCol w:w="260"/>
        <w:gridCol w:w="247"/>
        <w:gridCol w:w="256"/>
        <w:gridCol w:w="175"/>
      </w:tblGrid>
      <w:tr w:rsidR="006F1C0B" w:rsidRPr="00D72087" w:rsidTr="006F1C0B">
        <w:trPr>
          <w:trHeight w:val="57"/>
          <w:jc w:val="center"/>
        </w:trPr>
        <w:tc>
          <w:tcPr>
            <w:tcW w:w="315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6F1C0B" w:rsidRPr="00D72087" w:rsidRDefault="006F1C0B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B30992">
        <w:rPr>
          <w:b/>
          <w:sz w:val="22"/>
          <w:szCs w:val="22"/>
        </w:rPr>
        <w:t>4</w:t>
      </w:r>
    </w:p>
    <w:p w:rsidR="00B30992" w:rsidRDefault="00B30992">
      <w:pPr>
        <w:pStyle w:val="Zkladntext"/>
        <w:ind w:left="0"/>
        <w:jc w:val="center"/>
        <w:rPr>
          <w:b/>
          <w:sz w:val="22"/>
          <w:szCs w:val="22"/>
        </w:rPr>
      </w:pPr>
    </w:p>
    <w:p w:rsidR="00B30992" w:rsidRPr="00A21C61" w:rsidRDefault="00B30992">
      <w:pPr>
        <w:pStyle w:val="Zkladntext"/>
        <w:ind w:left="0"/>
        <w:jc w:val="center"/>
        <w:rPr>
          <w:b/>
          <w:sz w:val="22"/>
          <w:szCs w:val="22"/>
        </w:rPr>
      </w:pPr>
    </w:p>
    <w:p w:rsidR="00A21C61" w:rsidRPr="00A21C61" w:rsidRDefault="00A21C61" w:rsidP="00A21C61">
      <w:pPr>
        <w:jc w:val="center"/>
        <w:rPr>
          <w:b/>
        </w:rPr>
      </w:pPr>
      <w:r w:rsidRPr="00A21C61">
        <w:rPr>
          <w:b/>
        </w:rPr>
        <w:t>Čl.</w:t>
      </w:r>
      <w:r>
        <w:rPr>
          <w:b/>
        </w:rPr>
        <w:t xml:space="preserve"> </w:t>
      </w:r>
      <w:r w:rsidRPr="00A21C61">
        <w:rPr>
          <w:b/>
        </w:rPr>
        <w:t>I</w:t>
      </w:r>
    </w:p>
    <w:p w:rsidR="00A21C61" w:rsidRDefault="00A21C61" w:rsidP="00A21C61">
      <w:pPr>
        <w:jc w:val="center"/>
        <w:rPr>
          <w:b/>
        </w:rPr>
      </w:pPr>
      <w:r w:rsidRPr="00A21C61">
        <w:rPr>
          <w:b/>
        </w:rPr>
        <w:t>Všeobecné údaje</w:t>
      </w:r>
    </w:p>
    <w:p w:rsidR="00934821" w:rsidRDefault="00934821" w:rsidP="00A21C61">
      <w:pPr>
        <w:jc w:val="center"/>
        <w:rPr>
          <w:b/>
        </w:rPr>
      </w:pPr>
    </w:p>
    <w:p w:rsidR="00934821" w:rsidRDefault="00934821" w:rsidP="00A21C61">
      <w:pPr>
        <w:jc w:val="center"/>
        <w:rPr>
          <w:b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9"/>
        <w:gridCol w:w="218"/>
        <w:gridCol w:w="283"/>
        <w:gridCol w:w="290"/>
        <w:gridCol w:w="224"/>
        <w:gridCol w:w="241"/>
        <w:gridCol w:w="241"/>
        <w:gridCol w:w="264"/>
        <w:gridCol w:w="267"/>
        <w:gridCol w:w="285"/>
        <w:gridCol w:w="336"/>
        <w:gridCol w:w="315"/>
        <w:gridCol w:w="254"/>
        <w:gridCol w:w="258"/>
        <w:gridCol w:w="173"/>
        <w:gridCol w:w="256"/>
        <w:gridCol w:w="171"/>
      </w:tblGrid>
      <w:tr w:rsidR="00B30992" w:rsidRPr="00D72087" w:rsidTr="00934821">
        <w:trPr>
          <w:trHeight w:val="984"/>
          <w:jc w:val="center"/>
        </w:trPr>
        <w:tc>
          <w:tcPr>
            <w:tcW w:w="28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B30992" w:rsidRDefault="00B30992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  <w:p w:rsidR="00B30992" w:rsidRDefault="00B30992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B30992" w:rsidRPr="00D72087" w:rsidRDefault="00B30992" w:rsidP="006F1C0B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ABILITA s.r.o.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30992" w:rsidRPr="00D72087" w:rsidRDefault="00B30992" w:rsidP="006F1C0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A1BBA" w:rsidRDefault="00B30992" w:rsidP="004D3B4A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>Dlhá 51</w:t>
      </w:r>
    </w:p>
    <w:p w:rsidR="00B30992" w:rsidRDefault="00934821" w:rsidP="00934821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85110 </w:t>
      </w:r>
      <w:r w:rsidR="00B30992">
        <w:rPr>
          <w:b/>
          <w:sz w:val="20"/>
        </w:rPr>
        <w:t xml:space="preserve"> Bratislava</w:t>
      </w:r>
    </w:p>
    <w:p w:rsidR="00934821" w:rsidRDefault="00934821" w:rsidP="004D3B4A">
      <w:pPr>
        <w:pStyle w:val="Zkladntext"/>
        <w:ind w:left="0"/>
        <w:rPr>
          <w:b/>
          <w:sz w:val="20"/>
        </w:rPr>
      </w:pPr>
    </w:p>
    <w:p w:rsidR="00934821" w:rsidRDefault="00934821" w:rsidP="00934821">
      <w:pPr>
        <w:pStyle w:val="Nadpis2"/>
        <w:numPr>
          <w:ilvl w:val="0"/>
          <w:numId w:val="0"/>
        </w:numPr>
        <w:ind w:left="502"/>
      </w:pPr>
    </w:p>
    <w:p w:rsidR="00934821" w:rsidRDefault="00934821" w:rsidP="004D3B4A">
      <w:pPr>
        <w:pStyle w:val="Zkladntext"/>
        <w:ind w:left="0"/>
        <w:rPr>
          <w:b/>
          <w:sz w:val="20"/>
        </w:rPr>
      </w:pPr>
    </w:p>
    <w:p w:rsidR="00B30992" w:rsidRPr="00E46C27" w:rsidRDefault="00B30992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8"/>
        <w:gridCol w:w="341"/>
        <w:gridCol w:w="241"/>
        <w:gridCol w:w="281"/>
        <w:gridCol w:w="247"/>
        <w:gridCol w:w="254"/>
        <w:gridCol w:w="249"/>
        <w:gridCol w:w="252"/>
        <w:gridCol w:w="283"/>
        <w:gridCol w:w="285"/>
        <w:gridCol w:w="252"/>
        <w:gridCol w:w="249"/>
        <w:gridCol w:w="267"/>
        <w:gridCol w:w="235"/>
        <w:gridCol w:w="300"/>
        <w:gridCol w:w="239"/>
        <w:gridCol w:w="214"/>
        <w:gridCol w:w="25"/>
        <w:gridCol w:w="241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12"/>
        <w:gridCol w:w="46"/>
        <w:gridCol w:w="6"/>
        <w:gridCol w:w="267"/>
        <w:gridCol w:w="288"/>
        <w:gridCol w:w="266"/>
        <w:gridCol w:w="70"/>
        <w:gridCol w:w="182"/>
        <w:gridCol w:w="133"/>
        <w:gridCol w:w="176"/>
        <w:gridCol w:w="78"/>
        <w:gridCol w:w="182"/>
        <w:gridCol w:w="76"/>
        <w:gridCol w:w="176"/>
        <w:gridCol w:w="256"/>
        <w:gridCol w:w="169"/>
      </w:tblGrid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0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B30992" w:rsidP="00B3099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B30992" w:rsidP="00B3099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2000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2000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B3099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B3099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1203C5">
        <w:trPr>
          <w:trHeight w:val="57"/>
          <w:jc w:val="center"/>
        </w:trPr>
        <w:tc>
          <w:tcPr>
            <w:tcW w:w="200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1203C5">
        <w:trPr>
          <w:trHeight w:val="57"/>
          <w:jc w:val="center"/>
        </w:trPr>
        <w:tc>
          <w:tcPr>
            <w:tcW w:w="161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1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1203C5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1203C5">
        <w:trPr>
          <w:trHeight w:val="57"/>
          <w:jc w:val="center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1203C5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D406E" w:rsidP="00CD406E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 w:rsidRPr="00CD406E">
              <w:rPr>
                <w:rFonts w:cs="Arial"/>
                <w:sz w:val="18"/>
                <w:szCs w:val="18"/>
                <w:lang w:val="en-US" w:eastAsia="sk-SK"/>
              </w:rPr>
              <w:t>24</w:t>
            </w:r>
            <w:r w:rsidR="000C437A" w:rsidRPr="00CD406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Pr="00CD406E">
              <w:rPr>
                <w:rFonts w:cs="Arial"/>
                <w:sz w:val="18"/>
                <w:szCs w:val="18"/>
                <w:lang w:val="en-US" w:eastAsia="sk-SK"/>
              </w:rPr>
              <w:t>0</w:t>
            </w:r>
            <w:r w:rsidR="000C437A" w:rsidRPr="00CD406E"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D72087" w:rsidRPr="00CD406E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C93259" w:rsidRPr="00CD406E"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5" w:type="pct"/>
            <w:gridSpan w:val="9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72087" w:rsidRDefault="001203C5" w:rsidP="001203C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Podpisový záznam štatutárneho orgánu účtovnej jednotky alebo člena štatutárneho orgánu účtovnej jednotky alebo podpisový záznam fyzickej osoby ktorá je účtovnou jednotkou</w:t>
            </w:r>
          </w:p>
          <w:p w:rsidR="001203C5" w:rsidRPr="00D72087" w:rsidRDefault="001203C5" w:rsidP="001203C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1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51" w:type="pct"/>
            <w:gridSpan w:val="1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1203C5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CD406E" w:rsidP="00CD406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CD406E">
              <w:rPr>
                <w:rFonts w:cs="Arial"/>
                <w:sz w:val="18"/>
                <w:szCs w:val="18"/>
                <w:lang w:eastAsia="sk-SK"/>
              </w:rPr>
              <w:t>24.02.</w:t>
            </w:r>
            <w:r w:rsidR="001203C5" w:rsidRPr="00CD406E">
              <w:rPr>
                <w:rFonts w:cs="Arial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1225" w:type="pct"/>
            <w:gridSpan w:val="9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13"/>
            <w:vMerge/>
            <w:tcBorders>
              <w:bottom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1" w:type="pct"/>
            <w:gridSpan w:val="15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A21C61">
      <w:pPr>
        <w:pStyle w:val="Nadpis1"/>
        <w:numPr>
          <w:ilvl w:val="0"/>
          <w:numId w:val="0"/>
        </w:numPr>
        <w:spacing w:before="120" w:after="60"/>
        <w:ind w:left="360"/>
      </w:pPr>
      <w:bookmarkStart w:id="1" w:name="_Toc530739894"/>
    </w:p>
    <w:p w:rsidR="00A21C61" w:rsidRDefault="00A21C61" w:rsidP="00A21C61">
      <w:r>
        <w:t>Údaje o konsolidovanom celku :</w:t>
      </w:r>
      <w:r>
        <w:tab/>
        <w:t>nevykazuje</w:t>
      </w:r>
    </w:p>
    <w:p w:rsidR="00A21C61" w:rsidRPr="00A21C61" w:rsidRDefault="00A21C61" w:rsidP="00A21C61">
      <w:r>
        <w:t>Priemerný počet zamestnancov:</w:t>
      </w:r>
      <w:r>
        <w:tab/>
        <w:t>1</w:t>
      </w:r>
    </w:p>
    <w:p w:rsidR="00A21C61" w:rsidRDefault="00A21C61" w:rsidP="00A21C61"/>
    <w:p w:rsidR="00E577C3" w:rsidRDefault="00E577C3" w:rsidP="00A21C61"/>
    <w:p w:rsidR="00A21C61" w:rsidRDefault="00A21C61" w:rsidP="00A21C61"/>
    <w:p w:rsidR="00934821" w:rsidRDefault="00934821" w:rsidP="00A21C61">
      <w:pPr>
        <w:jc w:val="center"/>
        <w:rPr>
          <w:b/>
        </w:rPr>
      </w:pPr>
    </w:p>
    <w:p w:rsidR="00A21C61" w:rsidRPr="00A21C61" w:rsidRDefault="00A21C61" w:rsidP="00A21C61">
      <w:pPr>
        <w:jc w:val="center"/>
        <w:rPr>
          <w:b/>
        </w:rPr>
      </w:pPr>
      <w:r w:rsidRPr="00A21C61">
        <w:rPr>
          <w:b/>
        </w:rPr>
        <w:t>Čl.</w:t>
      </w:r>
      <w:r>
        <w:rPr>
          <w:b/>
        </w:rPr>
        <w:t xml:space="preserve"> </w:t>
      </w:r>
      <w:r w:rsidRPr="00A21C61">
        <w:rPr>
          <w:b/>
        </w:rPr>
        <w:t>II</w:t>
      </w:r>
    </w:p>
    <w:p w:rsidR="00A21C61" w:rsidRDefault="00A21C61" w:rsidP="00A21C61">
      <w:pPr>
        <w:jc w:val="center"/>
        <w:rPr>
          <w:b/>
        </w:rPr>
      </w:pPr>
      <w:r w:rsidRPr="00A21C61">
        <w:rPr>
          <w:b/>
        </w:rPr>
        <w:t>Informácie o prijatých postupoch</w:t>
      </w:r>
    </w:p>
    <w:p w:rsidR="00A21C61" w:rsidRDefault="00A21C61" w:rsidP="00A21C61">
      <w:pPr>
        <w:jc w:val="center"/>
        <w:rPr>
          <w:b/>
        </w:rPr>
      </w:pPr>
    </w:p>
    <w:p w:rsidR="00A21C61" w:rsidRDefault="00A21C61" w:rsidP="00A21C61">
      <w:pPr>
        <w:jc w:val="center"/>
        <w:rPr>
          <w:b/>
        </w:rPr>
      </w:pPr>
    </w:p>
    <w:p w:rsidR="00A21C61" w:rsidRDefault="00A21C61" w:rsidP="00A21C61">
      <w:pPr>
        <w:jc w:val="both"/>
        <w:rPr>
          <w:b/>
        </w:rPr>
      </w:pPr>
    </w:p>
    <w:p w:rsidR="00A21C61" w:rsidRDefault="00A21C61" w:rsidP="00A21C61">
      <w:pPr>
        <w:jc w:val="both"/>
        <w:rPr>
          <w:b/>
        </w:rPr>
      </w:pPr>
    </w:p>
    <w:p w:rsidR="004D3B4A" w:rsidRDefault="00A21C61" w:rsidP="00A21C61">
      <w:pPr>
        <w:pStyle w:val="Zkladntext"/>
        <w:ind w:hanging="426"/>
      </w:pPr>
      <w:r>
        <w:tab/>
      </w:r>
      <w:r w:rsidR="005A6D05" w:rsidRPr="009537A2">
        <w:rPr>
          <w:b/>
        </w:rPr>
        <w:t>1</w:t>
      </w:r>
      <w:r w:rsidR="005A6D05">
        <w:t>.</w:t>
      </w:r>
      <w:r>
        <w:t xml:space="preserve">Účtovná závierka Spoločnosti k 31. decembru 2014 je zostavená ako riadna účtovná závierka </w:t>
      </w:r>
      <w:bookmarkEnd w:id="1"/>
      <w:r>
        <w:t xml:space="preserve"> za predpokladu že </w:t>
      </w:r>
      <w:r w:rsidR="005A6D05">
        <w:t xml:space="preserve">spoločnosť </w:t>
      </w:r>
      <w:r>
        <w:t>bude pokračovať nepretržite  vo svojej činnosti</w:t>
      </w:r>
    </w:p>
    <w:p w:rsidR="00A14BA5" w:rsidRDefault="00A14BA5" w:rsidP="00A14BA5"/>
    <w:p w:rsidR="00A14BA5" w:rsidRDefault="00A14BA5" w:rsidP="00A14BA5">
      <w:pPr>
        <w:pStyle w:val="Zkladntext"/>
        <w:ind w:left="0"/>
      </w:pPr>
    </w:p>
    <w:p w:rsidR="00A14BA5" w:rsidRPr="008A5D1C" w:rsidRDefault="00A14BA5" w:rsidP="00A14BA5"/>
    <w:p w:rsidR="00A14BA5" w:rsidRDefault="00A14BA5" w:rsidP="005A6D05">
      <w:pPr>
        <w:pStyle w:val="Nadpis2"/>
        <w:numPr>
          <w:ilvl w:val="0"/>
          <w:numId w:val="0"/>
        </w:numPr>
        <w:ind w:left="502"/>
      </w:pPr>
      <w:r>
        <w:t>Hlavnými činnosťami Spoločnosti sú:</w:t>
      </w:r>
    </w:p>
    <w:p w:rsidR="00A14BA5" w:rsidRPr="008A5D1C" w:rsidRDefault="00A14BA5" w:rsidP="00A14BA5">
      <w:pPr>
        <w:pStyle w:val="Zkladntext"/>
      </w:pPr>
      <w:r w:rsidRPr="008A5D1C">
        <w:t>– vedenie účtovníctva,</w:t>
      </w:r>
    </w:p>
    <w:p w:rsidR="00A14BA5" w:rsidRPr="008A5D1C" w:rsidRDefault="00A14BA5" w:rsidP="00A14BA5">
      <w:pPr>
        <w:pStyle w:val="Zkladntext"/>
      </w:pPr>
      <w:r w:rsidRPr="008A5D1C">
        <w:t>–  ekonomické poradenstvo,</w:t>
      </w:r>
    </w:p>
    <w:p w:rsidR="00A14BA5" w:rsidRDefault="00A14BA5" w:rsidP="00A14BA5">
      <w:pPr>
        <w:pStyle w:val="Zkladntext"/>
        <w:ind w:left="450"/>
      </w:pPr>
    </w:p>
    <w:p w:rsidR="00A14BA5" w:rsidRDefault="00A14BA5" w:rsidP="00A14BA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E517E2">
        <w:t>.</w:t>
      </w:r>
    </w:p>
    <w:p w:rsidR="005826EF" w:rsidRDefault="005826EF" w:rsidP="005826EF">
      <w:pPr>
        <w:pStyle w:val="Zkladntext"/>
        <w:ind w:left="450"/>
      </w:pPr>
    </w:p>
    <w:p w:rsidR="005826EF" w:rsidRPr="000F038C" w:rsidRDefault="005826EF" w:rsidP="005826EF">
      <w:pPr>
        <w:pStyle w:val="Zkladntext"/>
        <w:ind w:left="450"/>
      </w:pPr>
      <w:r>
        <w:t>V účtovnom období 201</w:t>
      </w:r>
      <w:r w:rsidR="00E517E2">
        <w:t>4</w:t>
      </w:r>
      <w:r>
        <w:t xml:space="preserve"> Spoločnosť nevykonala žiadne opravy významných chýb minulých účtovných období. </w:t>
      </w:r>
    </w:p>
    <w:p w:rsidR="00DE356C" w:rsidRDefault="00DE356C" w:rsidP="00DE356C">
      <w:pPr>
        <w:pStyle w:val="Zkladntext"/>
        <w:rPr>
          <w:color w:val="0070C0"/>
        </w:rPr>
      </w:pPr>
    </w:p>
    <w:p w:rsidR="005A6D05" w:rsidRPr="00DE356C" w:rsidRDefault="005A6D05" w:rsidP="00DE356C">
      <w:pPr>
        <w:pStyle w:val="Zkladntext"/>
        <w:rPr>
          <w:color w:val="0070C0"/>
        </w:rPr>
      </w:pPr>
    </w:p>
    <w:p w:rsidR="00DE356C" w:rsidRPr="005A6D05" w:rsidRDefault="005A6D05" w:rsidP="00DE356C">
      <w:pPr>
        <w:pStyle w:val="Zkladntext"/>
        <w:rPr>
          <w:b/>
        </w:rPr>
      </w:pPr>
      <w:r w:rsidRPr="005A6D05">
        <w:rPr>
          <w:b/>
        </w:rPr>
        <w:t>2. Spôsob oceňovania jednotlivých zložiek majetku a záväzkov</w:t>
      </w:r>
    </w:p>
    <w:p w:rsidR="00A14BA5" w:rsidRDefault="00A14BA5" w:rsidP="00A14BA5">
      <w:pPr>
        <w:pStyle w:val="Zkladntext"/>
      </w:pPr>
    </w:p>
    <w:p w:rsidR="00A14BA5" w:rsidRDefault="005A6D05" w:rsidP="005A6D05">
      <w:pPr>
        <w:pStyle w:val="Pismenka"/>
        <w:numPr>
          <w:ilvl w:val="0"/>
          <w:numId w:val="0"/>
        </w:numPr>
        <w:ind w:left="284"/>
      </w:pPr>
      <w:r>
        <w:t>a)</w:t>
      </w:r>
      <w:r w:rsidR="00A14BA5">
        <w:t>Dlhodobý nehmotný majetok a dlhodobý hmotný majetok</w:t>
      </w:r>
    </w:p>
    <w:p w:rsidR="00A14BA5" w:rsidRDefault="00A14BA5" w:rsidP="00A14BA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14BA5" w:rsidRDefault="00A14BA5" w:rsidP="00A14BA5">
      <w:pPr>
        <w:pStyle w:val="Zkladntext"/>
      </w:pPr>
      <w:r>
        <w:t>Súčasťou obstarávacej ceny dlhodobého hmotného majetku  nie sú úroky z cudzích zdrojov ani realizované kurzové rozdiely, ktoré vznikli do momentu uvedenia dlhodobého majetku do používania.</w:t>
      </w:r>
    </w:p>
    <w:p w:rsidR="00A14BA5" w:rsidRDefault="00A14BA5" w:rsidP="00A14BA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5A6D05" w:rsidRDefault="00A14BA5" w:rsidP="005A6D05">
      <w:pPr>
        <w:pStyle w:val="Zkladntext"/>
      </w:pPr>
      <w:r>
        <w:t xml:space="preserve">Odpisy dlhodobého nehmotného majetku sú stanovené vychádzajúc z predpokladanej doby jeho používania a </w:t>
      </w:r>
    </w:p>
    <w:p w:rsidR="00A14BA5" w:rsidRDefault="00A14BA5" w:rsidP="005A6D05">
      <w:pPr>
        <w:pStyle w:val="Pismenka"/>
        <w:numPr>
          <w:ilvl w:val="0"/>
          <w:numId w:val="0"/>
        </w:numPr>
        <w:ind w:left="284"/>
      </w:pPr>
      <w:r>
        <w:t>Cenné papiere a podiely</w:t>
      </w:r>
    </w:p>
    <w:p w:rsidR="00F3353D" w:rsidRPr="00F3353D" w:rsidRDefault="00A14BA5" w:rsidP="00F3353D">
      <w:pPr>
        <w:pStyle w:val="Zkladntext"/>
      </w:pPr>
      <w:r>
        <w:t>Cenné papiere a podiely sa oceňujú obstarávacími cenami vrátane nákladov súvisiacich s obstaraním. Od obstarávacej ceny je odpočítané zníženie hodnoty cenných papierov a podielov</w:t>
      </w:r>
      <w:r w:rsidRPr="00F3353D">
        <w:t xml:space="preserve">. </w:t>
      </w:r>
      <w:r w:rsidR="00F3353D" w:rsidRPr="00F3353D">
        <w:t xml:space="preserve">Cenné papiere na obchodovanie sa pri ich obstaraní oceňujú reálnou hodnotou.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5A6D05" w:rsidP="005A6D05">
      <w:pPr>
        <w:pStyle w:val="Pismenka"/>
        <w:numPr>
          <w:ilvl w:val="0"/>
          <w:numId w:val="0"/>
        </w:numPr>
        <w:ind w:left="284"/>
      </w:pPr>
      <w:r>
        <w:t>b)</w:t>
      </w:r>
      <w:r w:rsidR="00A14BA5">
        <w:t xml:space="preserve">Zásoby </w:t>
      </w:r>
    </w:p>
    <w:p w:rsidR="00A14BA5" w:rsidRDefault="00A14BA5" w:rsidP="00A14BA5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A14BA5" w:rsidRDefault="00A14BA5" w:rsidP="00A14BA5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</w:pPr>
    </w:p>
    <w:p w:rsidR="008F69C6" w:rsidRPr="00DE356C" w:rsidRDefault="008F69C6" w:rsidP="008F69C6">
      <w:pPr>
        <w:pStyle w:val="Zkladntext"/>
        <w:rPr>
          <w:color w:val="0070C0"/>
        </w:rPr>
      </w:pPr>
    </w:p>
    <w:p w:rsidR="00A14BA5" w:rsidRDefault="00A14BA5" w:rsidP="00A14BA5">
      <w:pPr>
        <w:pStyle w:val="Zkladntext"/>
      </w:pPr>
    </w:p>
    <w:p w:rsidR="00A14BA5" w:rsidRPr="0092642F" w:rsidRDefault="005A6D05" w:rsidP="00A14BA5">
      <w:pPr>
        <w:pStyle w:val="Zkladntext"/>
        <w:rPr>
          <w:b/>
        </w:rPr>
      </w:pPr>
      <w:r>
        <w:rPr>
          <w:b/>
        </w:rPr>
        <w:t>c)</w:t>
      </w:r>
      <w:r w:rsidR="00A14BA5" w:rsidRPr="0092642F">
        <w:rPr>
          <w:b/>
        </w:rPr>
        <w:t>Pohľadávky</w:t>
      </w:r>
    </w:p>
    <w:p w:rsidR="00A14BA5" w:rsidRDefault="00A14BA5" w:rsidP="00A14BA5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537A2" w:rsidRDefault="009537A2" w:rsidP="00A14BA5">
      <w:pPr>
        <w:pStyle w:val="Zkladntext"/>
      </w:pPr>
    </w:p>
    <w:p w:rsidR="009537A2" w:rsidRDefault="009537A2" w:rsidP="00A14BA5">
      <w:pPr>
        <w:pStyle w:val="Zkladntext"/>
      </w:pPr>
    </w:p>
    <w:p w:rsidR="009537A2" w:rsidRDefault="009537A2" w:rsidP="009537A2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:rsidR="009537A2" w:rsidRDefault="009537A2" w:rsidP="009537A2">
      <w:pPr>
        <w:pStyle w:val="Zkladntext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9537A2" w:rsidRDefault="009537A2" w:rsidP="00A14BA5">
      <w:pPr>
        <w:pStyle w:val="Zkladntext"/>
      </w:pPr>
    </w:p>
    <w:p w:rsidR="00A14BA5" w:rsidRDefault="00A14BA5" w:rsidP="00A14BA5">
      <w:pPr>
        <w:pStyle w:val="Zkladntext"/>
      </w:pPr>
    </w:p>
    <w:p w:rsidR="00A14BA5" w:rsidRDefault="005A6D05" w:rsidP="005A6D05">
      <w:pPr>
        <w:pStyle w:val="Pismenka"/>
        <w:numPr>
          <w:ilvl w:val="0"/>
          <w:numId w:val="0"/>
        </w:numPr>
        <w:ind w:left="426"/>
      </w:pPr>
      <w:r>
        <w:t>d)</w:t>
      </w:r>
      <w:r w:rsidR="009537A2">
        <w:t>Krátkodobý finančný majetok</w:t>
      </w:r>
    </w:p>
    <w:p w:rsidR="00A14BA5" w:rsidRDefault="00A14BA5" w:rsidP="00A14BA5">
      <w:pPr>
        <w:pStyle w:val="Zkladntext"/>
      </w:pPr>
      <w:r>
        <w:t>Peňažné prostriedky a ceniny sa oceňujú ich menovitou hodnotou. Zníženie ich hodnoty sa vyjadruje opravnou položkou.</w:t>
      </w:r>
    </w:p>
    <w:p w:rsidR="00A14BA5" w:rsidRDefault="00A14BA5" w:rsidP="00A14BA5">
      <w:pPr>
        <w:pStyle w:val="Zkladntext"/>
      </w:pPr>
    </w:p>
    <w:p w:rsidR="008F69C6" w:rsidRDefault="008F69C6" w:rsidP="00A14BA5">
      <w:pPr>
        <w:pStyle w:val="Zkladntext"/>
      </w:pPr>
    </w:p>
    <w:p w:rsidR="008F69C6" w:rsidRPr="00DE356C" w:rsidRDefault="008F69C6" w:rsidP="008F69C6">
      <w:pPr>
        <w:pStyle w:val="Zkladntext"/>
        <w:rPr>
          <w:color w:val="0070C0"/>
        </w:rPr>
      </w:pPr>
    </w:p>
    <w:p w:rsidR="005A6D05" w:rsidRDefault="005A6D05" w:rsidP="005A6D05">
      <w:pPr>
        <w:pStyle w:val="Pismenka"/>
        <w:numPr>
          <w:ilvl w:val="0"/>
          <w:numId w:val="0"/>
        </w:numPr>
        <w:ind w:left="426"/>
      </w:pPr>
      <w:r>
        <w:t>e)Záväzky</w:t>
      </w:r>
    </w:p>
    <w:p w:rsidR="005A6D05" w:rsidRDefault="005A6D05" w:rsidP="005A6D05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8F69C6" w:rsidRPr="00DE356C" w:rsidRDefault="008F69C6" w:rsidP="008F69C6">
      <w:pPr>
        <w:pStyle w:val="Pismenka"/>
        <w:numPr>
          <w:ilvl w:val="0"/>
          <w:numId w:val="0"/>
        </w:numPr>
        <w:ind w:left="360"/>
        <w:rPr>
          <w:color w:val="0070C0"/>
        </w:rPr>
      </w:pPr>
    </w:p>
    <w:p w:rsidR="00A14BA5" w:rsidRDefault="00A14BA5" w:rsidP="005A6D05">
      <w:pPr>
        <w:pStyle w:val="Pismenka"/>
        <w:numPr>
          <w:ilvl w:val="0"/>
          <w:numId w:val="0"/>
        </w:numPr>
        <w:ind w:left="284" w:firstLine="142"/>
      </w:pPr>
      <w:r>
        <w:t>Rezervy</w:t>
      </w:r>
    </w:p>
    <w:p w:rsidR="00A14BA5" w:rsidRDefault="00A14BA5" w:rsidP="00A14BA5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4BA5" w:rsidRDefault="00A14BA5" w:rsidP="00A14BA5">
      <w:pPr>
        <w:pStyle w:val="Pismenka"/>
        <w:numPr>
          <w:ilvl w:val="0"/>
          <w:numId w:val="0"/>
        </w:numPr>
        <w:ind w:left="360"/>
      </w:pPr>
    </w:p>
    <w:p w:rsidR="00A14BA5" w:rsidRDefault="00A14BA5" w:rsidP="00A14BA5">
      <w:pPr>
        <w:pStyle w:val="Zkladntext"/>
      </w:pPr>
    </w:p>
    <w:p w:rsidR="00A14BA5" w:rsidRDefault="00A14BA5" w:rsidP="005A6D05">
      <w:pPr>
        <w:pStyle w:val="Pismenka"/>
        <w:numPr>
          <w:ilvl w:val="0"/>
          <w:numId w:val="0"/>
        </w:numPr>
        <w:ind w:left="284"/>
      </w:pPr>
      <w:r>
        <w:t>Výdavky budúcich období a výnosy budúcich období</w:t>
      </w:r>
    </w:p>
    <w:p w:rsidR="00A14BA5" w:rsidRDefault="00A14BA5" w:rsidP="00A14BA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4BA5" w:rsidRDefault="00A14BA5" w:rsidP="00A14BA5">
      <w:pPr>
        <w:pStyle w:val="Zkladntext"/>
      </w:pPr>
    </w:p>
    <w:p w:rsidR="00A14BA5" w:rsidRDefault="00A14BA5" w:rsidP="00A14BA5">
      <w:pPr>
        <w:pStyle w:val="Zkladntext"/>
        <w:rPr>
          <w:sz w:val="16"/>
          <w:szCs w:val="16"/>
        </w:rPr>
      </w:pPr>
    </w:p>
    <w:p w:rsidR="001F64FD" w:rsidRPr="00DE356C" w:rsidRDefault="001F64FD" w:rsidP="001F64FD">
      <w:pPr>
        <w:pStyle w:val="Zkladntext"/>
        <w:rPr>
          <w:color w:val="0070C0"/>
        </w:rPr>
      </w:pPr>
    </w:p>
    <w:p w:rsidR="00A14BA5" w:rsidRPr="008620A8" w:rsidRDefault="00A14BA5" w:rsidP="00A14BA5">
      <w:pPr>
        <w:ind w:left="450"/>
        <w:jc w:val="both"/>
        <w:rPr>
          <w:sz w:val="18"/>
        </w:rPr>
      </w:pPr>
    </w:p>
    <w:p w:rsidR="008620A8" w:rsidRPr="008620A8" w:rsidRDefault="008620A8" w:rsidP="005A6D05">
      <w:pPr>
        <w:pStyle w:val="Pismenka"/>
        <w:numPr>
          <w:ilvl w:val="0"/>
          <w:numId w:val="0"/>
        </w:numPr>
        <w:ind w:left="426"/>
      </w:pPr>
      <w:r w:rsidRPr="008620A8">
        <w:t>Cudzia mena</w:t>
      </w:r>
    </w:p>
    <w:p w:rsidR="008620A8" w:rsidRPr="008620A8" w:rsidRDefault="008620A8" w:rsidP="008620A8">
      <w:pPr>
        <w:pStyle w:val="Zkladntext"/>
      </w:pPr>
      <w:r w:rsidRPr="008620A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>Na ocenenie prírastku cudzej meny nakúpenej za euro sa použije kurz, za ktorý bola táto cudzia mena nakúpená.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620A8" w:rsidRPr="008620A8" w:rsidRDefault="008620A8" w:rsidP="008620A8">
      <w:pPr>
        <w:pStyle w:val="Zkladntext"/>
      </w:pPr>
    </w:p>
    <w:p w:rsidR="008620A8" w:rsidRPr="008620A8" w:rsidRDefault="008620A8" w:rsidP="008620A8">
      <w:pPr>
        <w:pStyle w:val="Zkladntext"/>
      </w:pPr>
      <w:r w:rsidRPr="008620A8">
        <w:t>Prijaté a poskytnuté preddavky v cudzej mene na účet zriadený v eurách a z účtu zriadeného v eurách sa prepočítavajú na menu euro kurzom, za ktorý boli tieto hodnoty nakúpené alebo predané.</w:t>
      </w:r>
    </w:p>
    <w:p w:rsidR="00A14BA5" w:rsidRPr="008620A8" w:rsidRDefault="00A14BA5" w:rsidP="00A14BA5">
      <w:pPr>
        <w:pStyle w:val="Zkladntext"/>
      </w:pPr>
    </w:p>
    <w:p w:rsidR="00A14BA5" w:rsidRDefault="00A14BA5" w:rsidP="00A14BA5">
      <w:pPr>
        <w:pStyle w:val="Zkladntext"/>
        <w:rPr>
          <w:sz w:val="16"/>
          <w:szCs w:val="16"/>
        </w:rPr>
      </w:pPr>
    </w:p>
    <w:p w:rsidR="00FC7415" w:rsidRPr="00DE356C" w:rsidRDefault="00FC7415" w:rsidP="00FC7415">
      <w:pPr>
        <w:pStyle w:val="Zkladntext"/>
        <w:rPr>
          <w:color w:val="0070C0"/>
        </w:rPr>
      </w:pPr>
    </w:p>
    <w:p w:rsidR="00FC7415" w:rsidRPr="00D37BCD" w:rsidRDefault="00FC7415" w:rsidP="005A6D05">
      <w:pPr>
        <w:pStyle w:val="Pismenka"/>
        <w:numPr>
          <w:ilvl w:val="0"/>
          <w:numId w:val="0"/>
        </w:numPr>
        <w:ind w:left="284"/>
      </w:pPr>
      <w:r w:rsidRPr="00D37BCD">
        <w:t>Výnosy</w:t>
      </w:r>
    </w:p>
    <w:p w:rsidR="00FC7415" w:rsidRDefault="00FC7415" w:rsidP="00FC7415">
      <w:pPr>
        <w:pStyle w:val="Zkladntext"/>
      </w:pPr>
      <w:r w:rsidRPr="00D37BCD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A6D05" w:rsidRDefault="005A6D05" w:rsidP="00FC7415">
      <w:pPr>
        <w:pStyle w:val="Zkladntext"/>
      </w:pPr>
    </w:p>
    <w:p w:rsidR="005A6D05" w:rsidRPr="005A6D05" w:rsidRDefault="005A6D05" w:rsidP="005A6D05">
      <w:pPr>
        <w:pStyle w:val="Zkladntext"/>
        <w:rPr>
          <w:b/>
        </w:rPr>
      </w:pPr>
      <w:r w:rsidRPr="005A6D05">
        <w:rPr>
          <w:b/>
        </w:rPr>
        <w:t>3.. Spôsob zostavenia odpisového plánu</w:t>
      </w:r>
    </w:p>
    <w:p w:rsidR="005A6D05" w:rsidRDefault="005A6D05" w:rsidP="005A6D0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A6D05" w:rsidRDefault="005A6D05" w:rsidP="005A6D05">
      <w:pPr>
        <w:pStyle w:val="Zkladntext"/>
      </w:pPr>
    </w:p>
    <w:p w:rsidR="005A6D05" w:rsidRPr="00DE356C" w:rsidRDefault="005A6D05" w:rsidP="005A6D05">
      <w:pPr>
        <w:pStyle w:val="Zkladntext"/>
        <w:rPr>
          <w:color w:val="0070C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5A6D05" w:rsidRPr="00896F8B" w:rsidTr="003A13EB">
        <w:trPr>
          <w:trHeight w:val="250"/>
        </w:trPr>
        <w:tc>
          <w:tcPr>
            <w:tcW w:w="3402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br w:type="page"/>
            </w:r>
          </w:p>
        </w:tc>
        <w:tc>
          <w:tcPr>
            <w:tcW w:w="1559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Predpokladaná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Ročná odpisová</w:t>
            </w:r>
          </w:p>
        </w:tc>
      </w:tr>
      <w:tr w:rsidR="005A6D05" w:rsidRPr="00896F8B" w:rsidTr="003A13E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doba používania</w:t>
            </w:r>
            <w:r w:rsidRPr="00896F8B">
              <w:rPr>
                <w:color w:val="auto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sadzba v %</w:t>
            </w:r>
          </w:p>
        </w:tc>
      </w:tr>
      <w:tr w:rsidR="005A6D05" w:rsidRPr="00896F8B" w:rsidTr="003A13EB">
        <w:trPr>
          <w:trHeight w:val="250"/>
        </w:trPr>
        <w:tc>
          <w:tcPr>
            <w:tcW w:w="3402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Aktivované náklady na vývoj</w:t>
            </w:r>
          </w:p>
        </w:tc>
        <w:tc>
          <w:tcPr>
            <w:tcW w:w="1559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5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20</w:t>
            </w:r>
          </w:p>
        </w:tc>
      </w:tr>
      <w:tr w:rsidR="005A6D05" w:rsidRPr="00896F8B" w:rsidTr="003A13EB">
        <w:trPr>
          <w:trHeight w:val="250"/>
        </w:trPr>
        <w:tc>
          <w:tcPr>
            <w:tcW w:w="3402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Softvér</w:t>
            </w:r>
          </w:p>
        </w:tc>
        <w:tc>
          <w:tcPr>
            <w:tcW w:w="1559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25</w:t>
            </w:r>
          </w:p>
        </w:tc>
      </w:tr>
      <w:tr w:rsidR="005A6D05" w:rsidRPr="00896F8B" w:rsidTr="003A13E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A6D05" w:rsidRPr="00896F8B" w:rsidRDefault="005A6D05" w:rsidP="003A13EB">
            <w:pPr>
              <w:pStyle w:val="Tabulka"/>
              <w:ind w:hanging="84"/>
              <w:rPr>
                <w:color w:val="auto"/>
              </w:rPr>
            </w:pPr>
            <w:r w:rsidRPr="00896F8B">
              <w:rPr>
                <w:color w:val="auto"/>
              </w:rPr>
              <w:t>Oceniteľné práva (licencia)</w:t>
            </w:r>
          </w:p>
        </w:tc>
        <w:tc>
          <w:tcPr>
            <w:tcW w:w="1559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12,5</w:t>
            </w:r>
          </w:p>
        </w:tc>
      </w:tr>
      <w:tr w:rsidR="005A6D05" w:rsidRPr="00896F8B" w:rsidTr="003A13E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A6D05" w:rsidRPr="00896F8B" w:rsidRDefault="005A6D05" w:rsidP="003A13EB">
            <w:pPr>
              <w:pStyle w:val="Tabulka"/>
              <w:ind w:hanging="84"/>
              <w:rPr>
                <w:color w:val="auto"/>
              </w:rPr>
            </w:pPr>
            <w:r w:rsidRPr="00896F8B">
              <w:rPr>
                <w:color w:val="auto"/>
              </w:rPr>
              <w:t>Drobný dlhodobý nehmotný majetok</w:t>
            </w:r>
          </w:p>
        </w:tc>
        <w:tc>
          <w:tcPr>
            <w:tcW w:w="1559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rôzna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30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100</w:t>
            </w:r>
          </w:p>
        </w:tc>
      </w:tr>
    </w:tbl>
    <w:p w:rsidR="005A6D05" w:rsidRPr="00896F8B" w:rsidRDefault="005A6D05" w:rsidP="005A6D05">
      <w:pPr>
        <w:pStyle w:val="Zkladntext"/>
      </w:pPr>
    </w:p>
    <w:p w:rsidR="005A6D05" w:rsidRPr="00896F8B" w:rsidRDefault="005A6D05" w:rsidP="005A6D05">
      <w:pPr>
        <w:pStyle w:val="Zkladntext"/>
      </w:pPr>
      <w:r w:rsidRPr="00896F8B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A6D05" w:rsidRPr="00896F8B" w:rsidRDefault="005A6D05" w:rsidP="005A6D0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A6D05" w:rsidRPr="00896F8B" w:rsidTr="003A13EB">
        <w:trPr>
          <w:trHeight w:val="250"/>
        </w:trPr>
        <w:tc>
          <w:tcPr>
            <w:tcW w:w="3118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Ročná odpisová</w:t>
            </w:r>
          </w:p>
        </w:tc>
      </w:tr>
      <w:tr w:rsidR="005A6D05" w:rsidRPr="00896F8B" w:rsidTr="003A13E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sadzba v %</w:t>
            </w:r>
          </w:p>
        </w:tc>
      </w:tr>
      <w:tr w:rsidR="005A6D05" w:rsidRPr="00896F8B" w:rsidTr="003A13E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2,5</w:t>
            </w:r>
          </w:p>
        </w:tc>
      </w:tr>
      <w:tr w:rsidR="005A6D05" w:rsidRPr="00896F8B" w:rsidTr="003A13EB">
        <w:trPr>
          <w:trHeight w:val="250"/>
        </w:trPr>
        <w:tc>
          <w:tcPr>
            <w:tcW w:w="3118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8,3 až 12,5</w:t>
            </w:r>
          </w:p>
        </w:tc>
      </w:tr>
      <w:tr w:rsidR="005A6D05" w:rsidRPr="00896F8B" w:rsidTr="003A13EB">
        <w:trPr>
          <w:trHeight w:val="250"/>
        </w:trPr>
        <w:tc>
          <w:tcPr>
            <w:tcW w:w="3118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degresívna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16 až 30</w:t>
            </w:r>
          </w:p>
        </w:tc>
      </w:tr>
      <w:tr w:rsidR="005A6D05" w:rsidRPr="00896F8B" w:rsidTr="003A13EB">
        <w:trPr>
          <w:trHeight w:val="250"/>
        </w:trPr>
        <w:tc>
          <w:tcPr>
            <w:tcW w:w="3118" w:type="dxa"/>
            <w:gridSpan w:val="2"/>
          </w:tcPr>
          <w:p w:rsidR="005A6D05" w:rsidRPr="00896F8B" w:rsidRDefault="005A6D05" w:rsidP="003A13EB">
            <w:pPr>
              <w:pStyle w:val="Tabulka"/>
              <w:rPr>
                <w:color w:val="auto"/>
              </w:rPr>
            </w:pPr>
            <w:r w:rsidRPr="00896F8B">
              <w:rPr>
                <w:color w:val="auto"/>
              </w:rPr>
              <w:t>Drobný dlhodobý hmotný majetok</w:t>
            </w:r>
          </w:p>
        </w:tc>
        <w:tc>
          <w:tcPr>
            <w:tcW w:w="1985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rôzna</w:t>
            </w:r>
          </w:p>
        </w:tc>
        <w:tc>
          <w:tcPr>
            <w:tcW w:w="14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A6D05" w:rsidRPr="00896F8B" w:rsidRDefault="005A6D05" w:rsidP="003A13EB">
            <w:pPr>
              <w:pStyle w:val="Tabulka"/>
              <w:jc w:val="center"/>
              <w:rPr>
                <w:color w:val="auto"/>
              </w:rPr>
            </w:pPr>
            <w:r w:rsidRPr="00896F8B">
              <w:rPr>
                <w:color w:val="auto"/>
              </w:rPr>
              <w:t>100</w:t>
            </w:r>
          </w:p>
        </w:tc>
      </w:tr>
    </w:tbl>
    <w:p w:rsidR="005A6D05" w:rsidRDefault="005A6D05" w:rsidP="005A6D05">
      <w:pPr>
        <w:pStyle w:val="Pismenka"/>
        <w:numPr>
          <w:ilvl w:val="0"/>
          <w:numId w:val="0"/>
        </w:numPr>
        <w:ind w:left="426"/>
      </w:pPr>
    </w:p>
    <w:p w:rsidR="005A6D05" w:rsidRDefault="009537A2" w:rsidP="005A6D05">
      <w:pPr>
        <w:pStyle w:val="Zkladntext"/>
      </w:pPr>
      <w:r w:rsidRPr="009537A2">
        <w:rPr>
          <w:b/>
        </w:rPr>
        <w:t>5) informácie o dotáciách:</w:t>
      </w:r>
      <w:r>
        <w:tab/>
        <w:t>nevykazuje</w:t>
      </w:r>
    </w:p>
    <w:p w:rsidR="009537A2" w:rsidRDefault="009537A2" w:rsidP="005A6D05">
      <w:pPr>
        <w:pStyle w:val="Zkladntext"/>
      </w:pPr>
    </w:p>
    <w:p w:rsidR="009537A2" w:rsidRPr="000F038C" w:rsidRDefault="009537A2" w:rsidP="009537A2">
      <w:pPr>
        <w:pStyle w:val="Zkladntext"/>
        <w:ind w:left="450"/>
      </w:pPr>
      <w:r w:rsidRPr="009537A2">
        <w:rPr>
          <w:b/>
        </w:rPr>
        <w:t>6) Účtovanie významných chýb minulých období</w:t>
      </w:r>
      <w:r>
        <w:t>:</w:t>
      </w:r>
      <w:r>
        <w:tab/>
      </w:r>
      <w:r>
        <w:tab/>
        <w:t xml:space="preserve">nevykazuje. </w:t>
      </w:r>
    </w:p>
    <w:p w:rsidR="009537A2" w:rsidRDefault="009537A2" w:rsidP="005A6D05">
      <w:pPr>
        <w:pStyle w:val="Zkladntext"/>
      </w:pPr>
    </w:p>
    <w:p w:rsidR="009537A2" w:rsidRDefault="009537A2" w:rsidP="005A6D05">
      <w:pPr>
        <w:pStyle w:val="Zkladntext"/>
      </w:pPr>
    </w:p>
    <w:p w:rsidR="009537A2" w:rsidRDefault="009537A2" w:rsidP="005A6D05">
      <w:pPr>
        <w:pStyle w:val="Zkladntext"/>
      </w:pPr>
    </w:p>
    <w:p w:rsidR="009537A2" w:rsidRPr="00D37BCD" w:rsidRDefault="009537A2" w:rsidP="005A6D05">
      <w:pPr>
        <w:pStyle w:val="Zkladntext"/>
        <w:rPr>
          <w:sz w:val="16"/>
          <w:szCs w:val="16"/>
        </w:rPr>
      </w:pPr>
    </w:p>
    <w:p w:rsidR="00A14BA5" w:rsidRPr="006201DD" w:rsidRDefault="00A14BA5" w:rsidP="00A14BA5">
      <w:pPr>
        <w:pStyle w:val="Zkladntext"/>
      </w:pPr>
    </w:p>
    <w:p w:rsidR="00A14BA5" w:rsidRPr="00B1412B" w:rsidRDefault="00A14BA5" w:rsidP="00A14BA5">
      <w:pPr>
        <w:pStyle w:val="Zkladntext"/>
        <w:rPr>
          <w:sz w:val="16"/>
          <w:szCs w:val="16"/>
        </w:rPr>
      </w:pPr>
    </w:p>
    <w:p w:rsidR="00E517E2" w:rsidRDefault="00E517E2" w:rsidP="00E517E2">
      <w:pPr>
        <w:jc w:val="center"/>
        <w:rPr>
          <w:b/>
        </w:rPr>
      </w:pPr>
      <w:r w:rsidRPr="00A21C61">
        <w:rPr>
          <w:b/>
        </w:rPr>
        <w:t>Čl.</w:t>
      </w:r>
      <w:r>
        <w:rPr>
          <w:b/>
        </w:rPr>
        <w:t xml:space="preserve"> </w:t>
      </w:r>
      <w:r w:rsidRPr="00A21C61">
        <w:rPr>
          <w:b/>
        </w:rPr>
        <w:t>II</w:t>
      </w:r>
      <w:r>
        <w:rPr>
          <w:b/>
        </w:rPr>
        <w:t>I</w:t>
      </w:r>
    </w:p>
    <w:p w:rsidR="00E517E2" w:rsidRDefault="00E517E2" w:rsidP="00E517E2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E517E2" w:rsidRPr="00EB62EC" w:rsidRDefault="00E517E2" w:rsidP="00E517E2">
      <w:pPr>
        <w:jc w:val="center"/>
      </w:pPr>
    </w:p>
    <w:p w:rsidR="00E517E2" w:rsidRPr="00EB62EC" w:rsidRDefault="00E517E2" w:rsidP="00E517E2">
      <w:r w:rsidRPr="00EB62EC">
        <w:t>1.Výnimočné náklady alebo výnosy.</w:t>
      </w:r>
      <w:r w:rsidRPr="00EB62EC">
        <w:tab/>
      </w:r>
      <w:r w:rsidR="00691011" w:rsidRPr="00EB62EC">
        <w:tab/>
      </w:r>
      <w:r w:rsidRPr="00EB62EC">
        <w:t>nevykazuje</w:t>
      </w:r>
    </w:p>
    <w:p w:rsidR="00E517E2" w:rsidRPr="00EB62EC" w:rsidRDefault="00691011" w:rsidP="00E517E2">
      <w:r w:rsidRPr="00EB62EC">
        <w:t>2.</w:t>
      </w:r>
      <w:r w:rsidR="00E517E2" w:rsidRPr="00EB62EC">
        <w:t>Záväzky nad 5 rokov:</w:t>
      </w:r>
      <w:r w:rsidR="00E517E2" w:rsidRPr="00EB62EC">
        <w:tab/>
      </w:r>
      <w:r w:rsidR="00E517E2" w:rsidRPr="00EB62EC">
        <w:tab/>
      </w:r>
      <w:r w:rsidR="00E517E2" w:rsidRPr="00EB62EC">
        <w:tab/>
      </w:r>
      <w:r w:rsidRPr="00EB62EC">
        <w:tab/>
      </w:r>
      <w:r w:rsidR="00E517E2" w:rsidRPr="00EB62EC">
        <w:t>nevykazuje</w:t>
      </w:r>
    </w:p>
    <w:p w:rsidR="00E517E2" w:rsidRPr="00EB62EC" w:rsidRDefault="00E517E2" w:rsidP="00E517E2">
      <w:r w:rsidRPr="00EB62EC">
        <w:t>Zabezpečené záväzky:</w:t>
      </w:r>
      <w:r w:rsidRPr="00EB62EC">
        <w:tab/>
      </w:r>
      <w:r w:rsidRPr="00EB62EC">
        <w:tab/>
      </w:r>
      <w:r w:rsidRPr="00EB62EC">
        <w:tab/>
      </w:r>
      <w:r w:rsidR="00691011" w:rsidRPr="00EB62EC">
        <w:tab/>
      </w:r>
      <w:r w:rsidRPr="00EB62EC">
        <w:t>nevykazuje</w:t>
      </w:r>
    </w:p>
    <w:p w:rsidR="00E517E2" w:rsidRPr="00EB62EC" w:rsidRDefault="00691011" w:rsidP="00E517E2">
      <w:r w:rsidRPr="00EB62EC">
        <w:t>3.</w:t>
      </w:r>
      <w:r w:rsidR="00E517E2" w:rsidRPr="00EB62EC">
        <w:t>Vlastné akcie:</w:t>
      </w:r>
      <w:r w:rsidR="00E517E2" w:rsidRPr="00EB62EC">
        <w:tab/>
      </w:r>
      <w:r w:rsidR="00E517E2" w:rsidRPr="00EB62EC">
        <w:tab/>
      </w:r>
      <w:r w:rsidR="00E517E2" w:rsidRPr="00EB62EC">
        <w:tab/>
      </w:r>
      <w:r w:rsidR="00E517E2" w:rsidRPr="00EB62EC">
        <w:tab/>
      </w:r>
      <w:r w:rsidRPr="00EB62EC">
        <w:tab/>
      </w:r>
      <w:r w:rsidR="00E517E2" w:rsidRPr="00EB62EC">
        <w:t>nevykazuje</w:t>
      </w:r>
    </w:p>
    <w:p w:rsidR="00E517E2" w:rsidRPr="00EB62EC" w:rsidRDefault="00691011" w:rsidP="00691011">
      <w:pPr>
        <w:ind w:left="4245" w:hanging="4245"/>
      </w:pPr>
      <w:r w:rsidRPr="00EB62EC">
        <w:t>4.Informácie o orgánoch účtovnej jednotky:</w:t>
      </w:r>
      <w:r w:rsidRPr="00EB62EC">
        <w:tab/>
        <w:t>nevykazuje  pohľadávky, záväzky a iné plnenia voči členom štatutárnych orgánov</w:t>
      </w:r>
    </w:p>
    <w:p w:rsidR="00E517E2" w:rsidRPr="00EB62EC" w:rsidRDefault="00E517E2" w:rsidP="00E517E2">
      <w:pPr>
        <w:jc w:val="center"/>
      </w:pPr>
    </w:p>
    <w:p w:rsidR="00A14BA5" w:rsidRDefault="00EB62EC" w:rsidP="00EB62EC">
      <w:pPr>
        <w:pStyle w:val="Zkladntext"/>
        <w:ind w:left="4248" w:hanging="4245"/>
      </w:pPr>
      <w:r w:rsidRPr="00EB62EC">
        <w:t>5. Informácie o povinnostiach</w:t>
      </w:r>
      <w:r>
        <w:t xml:space="preserve"> účtovnej jednotky:</w:t>
      </w:r>
      <w:r>
        <w:tab/>
        <w:t>ÚJ nevykazuje iné povinnosti okrem tých ktoré sú riadne vyčíslené vo výkaze „ Účtovná závierka“.</w:t>
      </w:r>
    </w:p>
    <w:p w:rsidR="00EB62EC" w:rsidRDefault="00EB62EC" w:rsidP="00EB62EC">
      <w:pPr>
        <w:pStyle w:val="Zkladntext"/>
        <w:ind w:left="0"/>
      </w:pPr>
    </w:p>
    <w:p w:rsidR="00A14BA5" w:rsidRDefault="00A14BA5" w:rsidP="00A14BA5">
      <w:pPr>
        <w:pStyle w:val="Zkladntext"/>
      </w:pPr>
    </w:p>
    <w:p w:rsidR="00A14BA5" w:rsidRDefault="009537A2" w:rsidP="00A14BA5">
      <w:pPr>
        <w:pStyle w:val="Zkladntext"/>
      </w:pPr>
      <w:r>
        <w:t xml:space="preserve"> </w:t>
      </w:r>
    </w:p>
    <w:sectPr w:rsidR="00A14BA5" w:rsidSect="00DD1CC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C8" w:rsidRDefault="00F813C8" w:rsidP="00E95128">
      <w:r>
        <w:separator/>
      </w:r>
    </w:p>
  </w:endnote>
  <w:endnote w:type="continuationSeparator" w:id="0">
    <w:p w:rsidR="00F813C8" w:rsidRDefault="00F813C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7C3" w:rsidRDefault="00E577C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7502646"/>
      <w:docPartObj>
        <w:docPartGallery w:val="Page Numbers (Bottom of Page)"/>
        <w:docPartUnique/>
      </w:docPartObj>
    </w:sdtPr>
    <w:sdtEndPr/>
    <w:sdtContent>
      <w:p w:rsidR="007C1412" w:rsidRDefault="007C1412">
        <w:pPr>
          <w:pStyle w:val="Pt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sk-SK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editId="5320C61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522" name="Automatický tva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1412" w:rsidRDefault="007C1412">
                              <w:pPr>
                                <w:pStyle w:val="Pta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CD406E" w:rsidRPr="00CD406E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matický tvar 13" o:spid="_x0000_s1026" type="#_x0000_t176" style="position:absolute;margin-left:0;margin-top:0;width:40.35pt;height:34.75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" filled="f" fillcolor="#5c83b4" stroked="f" strokecolor="#737373">
                  <v:textbox>
                    <w:txbxContent>
                      <w:p w:rsidR="007C1412" w:rsidRDefault="007C1412">
                        <w:pPr>
                          <w:pStyle w:val="Pta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1"/>
                          </w:rPr>
                          <w:fldChar w:fldCharType="separate"/>
                        </w:r>
                        <w:r w:rsidR="00CD406E" w:rsidRPr="00CD406E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C0B" w:rsidRDefault="006F1C0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6F1C0B" w:rsidRDefault="006F1C0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F1C0B" w:rsidRPr="00F70C00" w:rsidRDefault="006F1C0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C8" w:rsidRDefault="00F813C8" w:rsidP="00E95128">
      <w:r>
        <w:separator/>
      </w:r>
    </w:p>
  </w:footnote>
  <w:footnote w:type="continuationSeparator" w:id="0">
    <w:p w:rsidR="00F813C8" w:rsidRDefault="00F813C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7C3" w:rsidRDefault="00E577C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0A8" w:rsidRDefault="006570A8">
    <w:pPr>
      <w:pStyle w:val="Hlavika"/>
      <w:pBdr>
        <w:bottom w:val="single" w:sz="6" w:space="1" w:color="auto"/>
      </w:pBdr>
    </w:pPr>
    <w:r w:rsidRPr="006570A8">
      <w:rPr>
        <w:b/>
      </w:rPr>
      <w:t xml:space="preserve">Poznámky </w:t>
    </w:r>
    <w:proofErr w:type="spellStart"/>
    <w:r w:rsidRPr="00ED1734">
      <w:t>Úč</w:t>
    </w:r>
    <w:proofErr w:type="spellEnd"/>
    <w:r w:rsidRPr="00ED1734">
      <w:t xml:space="preserve"> MÚJ 3-01</w:t>
    </w:r>
    <w:r w:rsidR="00ED1734" w:rsidRPr="00ED1734">
      <w:tab/>
    </w:r>
    <w:r w:rsidR="003F6156">
      <w:tab/>
    </w:r>
    <w:r w:rsidR="00ED1734" w:rsidRPr="00ED1734">
      <w:rPr>
        <w:b/>
      </w:rPr>
      <w:t xml:space="preserve">  IČO:</w:t>
    </w:r>
    <w:r w:rsidR="00ED1734" w:rsidRPr="00ED1734">
      <w:t xml:space="preserve"> 35736518</w:t>
    </w:r>
    <w:r w:rsidR="003F6156">
      <w:t xml:space="preserve">    </w:t>
    </w:r>
    <w:r w:rsidR="00ED1734" w:rsidRPr="00ED1734">
      <w:rPr>
        <w:b/>
      </w:rPr>
      <w:t>DIČ</w:t>
    </w:r>
    <w:r w:rsidR="00ED1734" w:rsidRPr="00ED1734">
      <w:t>: 2021379668</w:t>
    </w:r>
  </w:p>
  <w:p w:rsidR="00E577C3" w:rsidRPr="00ED1734" w:rsidRDefault="00E577C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C0B" w:rsidRDefault="006F1C0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F1C0B" w:rsidRPr="00E95128" w:rsidRDefault="006F1C0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AD5DA77" wp14:editId="792AF9B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F1C0B" w:rsidRDefault="006F1C0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F1C0B" w:rsidRPr="00E95128" w:rsidRDefault="006F1C0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F1C0B" w:rsidTr="00D34B3E">
      <w:trPr>
        <w:trHeight w:val="299"/>
      </w:trPr>
      <w:tc>
        <w:tcPr>
          <w:tcW w:w="2251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1C0B" w:rsidRDefault="006F1C0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F1C0B" w:rsidRPr="00E95128" w:rsidRDefault="006F1C0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>
    <w:nsid w:val="24336BA9"/>
    <w:multiLevelType w:val="hybridMultilevel"/>
    <w:tmpl w:val="0C2C4B94"/>
    <w:lvl w:ilvl="0" w:tplc="85603956">
      <w:start w:val="8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7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5E855648"/>
    <w:multiLevelType w:val="hybridMultilevel"/>
    <w:tmpl w:val="C298C0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4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5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5"/>
  </w:num>
  <w:num w:numId="55">
    <w:abstractNumId w:val="17"/>
  </w:num>
  <w:num w:numId="56">
    <w:abstractNumId w:val="16"/>
  </w:num>
  <w:num w:numId="57">
    <w:abstractNumId w:val="16"/>
  </w:num>
  <w:num w:numId="58">
    <w:abstractNumId w:val="13"/>
  </w:num>
  <w:num w:numId="59">
    <w:abstractNumId w:val="2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4944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38EE"/>
    <w:rsid w:val="0005451F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37A"/>
    <w:rsid w:val="000C68B3"/>
    <w:rsid w:val="000D22FF"/>
    <w:rsid w:val="000D479C"/>
    <w:rsid w:val="000D4824"/>
    <w:rsid w:val="000D4F00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35B"/>
    <w:rsid w:val="00102C1A"/>
    <w:rsid w:val="00103B71"/>
    <w:rsid w:val="00103F53"/>
    <w:rsid w:val="00104E7E"/>
    <w:rsid w:val="00110AF9"/>
    <w:rsid w:val="0011133F"/>
    <w:rsid w:val="00113259"/>
    <w:rsid w:val="001139DB"/>
    <w:rsid w:val="001176F5"/>
    <w:rsid w:val="00117C0F"/>
    <w:rsid w:val="001203C5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082B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4FD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57C8"/>
    <w:rsid w:val="00271316"/>
    <w:rsid w:val="002724ED"/>
    <w:rsid w:val="0027298D"/>
    <w:rsid w:val="00275184"/>
    <w:rsid w:val="002761B2"/>
    <w:rsid w:val="00276C95"/>
    <w:rsid w:val="00280D5B"/>
    <w:rsid w:val="00283032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E54AE"/>
    <w:rsid w:val="002F033C"/>
    <w:rsid w:val="002F05C7"/>
    <w:rsid w:val="002F2C69"/>
    <w:rsid w:val="002F3429"/>
    <w:rsid w:val="002F3C09"/>
    <w:rsid w:val="002F5513"/>
    <w:rsid w:val="002F626C"/>
    <w:rsid w:val="002F6AB2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46FE"/>
    <w:rsid w:val="00375AB4"/>
    <w:rsid w:val="003846B1"/>
    <w:rsid w:val="00390325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D6E85"/>
    <w:rsid w:val="003E0FA2"/>
    <w:rsid w:val="003E149A"/>
    <w:rsid w:val="003E1B61"/>
    <w:rsid w:val="003E1D5F"/>
    <w:rsid w:val="003E25DD"/>
    <w:rsid w:val="003E4261"/>
    <w:rsid w:val="003F28D5"/>
    <w:rsid w:val="003F4C92"/>
    <w:rsid w:val="003F6156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21D"/>
    <w:rsid w:val="00442157"/>
    <w:rsid w:val="004430B4"/>
    <w:rsid w:val="00444033"/>
    <w:rsid w:val="00445019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3DF0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5B9"/>
    <w:rsid w:val="004B0930"/>
    <w:rsid w:val="004B0F19"/>
    <w:rsid w:val="004B1B38"/>
    <w:rsid w:val="004B2651"/>
    <w:rsid w:val="004B3FDA"/>
    <w:rsid w:val="004B4940"/>
    <w:rsid w:val="004B599A"/>
    <w:rsid w:val="004B5B0B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826EF"/>
    <w:rsid w:val="0058479C"/>
    <w:rsid w:val="00592616"/>
    <w:rsid w:val="00592B74"/>
    <w:rsid w:val="00594529"/>
    <w:rsid w:val="005A2556"/>
    <w:rsid w:val="005A25EA"/>
    <w:rsid w:val="005A38F9"/>
    <w:rsid w:val="005A5552"/>
    <w:rsid w:val="005A6D05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643A"/>
    <w:rsid w:val="005E7AC3"/>
    <w:rsid w:val="005F2BC8"/>
    <w:rsid w:val="005F4365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07EA6"/>
    <w:rsid w:val="00611027"/>
    <w:rsid w:val="006261D1"/>
    <w:rsid w:val="00627B6C"/>
    <w:rsid w:val="00630386"/>
    <w:rsid w:val="00632FB0"/>
    <w:rsid w:val="006339DC"/>
    <w:rsid w:val="006363A8"/>
    <w:rsid w:val="00641554"/>
    <w:rsid w:val="00642387"/>
    <w:rsid w:val="00643DA1"/>
    <w:rsid w:val="00644449"/>
    <w:rsid w:val="0064520D"/>
    <w:rsid w:val="006470D0"/>
    <w:rsid w:val="00647862"/>
    <w:rsid w:val="006510AA"/>
    <w:rsid w:val="00651689"/>
    <w:rsid w:val="00656D0D"/>
    <w:rsid w:val="006570A8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857C4"/>
    <w:rsid w:val="006908B6"/>
    <w:rsid w:val="00691011"/>
    <w:rsid w:val="00694931"/>
    <w:rsid w:val="006957CC"/>
    <w:rsid w:val="00696157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1C0B"/>
    <w:rsid w:val="006F28DA"/>
    <w:rsid w:val="006F5D26"/>
    <w:rsid w:val="007019A7"/>
    <w:rsid w:val="00701F03"/>
    <w:rsid w:val="00703344"/>
    <w:rsid w:val="00703D6F"/>
    <w:rsid w:val="00705108"/>
    <w:rsid w:val="00706CF0"/>
    <w:rsid w:val="00714597"/>
    <w:rsid w:val="0072695D"/>
    <w:rsid w:val="00726991"/>
    <w:rsid w:val="00726DDA"/>
    <w:rsid w:val="0073065F"/>
    <w:rsid w:val="007336EE"/>
    <w:rsid w:val="007348B6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9CD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765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12"/>
    <w:rsid w:val="007C2B0D"/>
    <w:rsid w:val="007C3B50"/>
    <w:rsid w:val="007D10F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20A8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837"/>
    <w:rsid w:val="00887301"/>
    <w:rsid w:val="00887683"/>
    <w:rsid w:val="00887C84"/>
    <w:rsid w:val="008925D9"/>
    <w:rsid w:val="00893756"/>
    <w:rsid w:val="0089632E"/>
    <w:rsid w:val="0089652C"/>
    <w:rsid w:val="00896DD3"/>
    <w:rsid w:val="00896F8B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8F69C6"/>
    <w:rsid w:val="00900696"/>
    <w:rsid w:val="0090078A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4821"/>
    <w:rsid w:val="00940D06"/>
    <w:rsid w:val="009441EB"/>
    <w:rsid w:val="00944984"/>
    <w:rsid w:val="009458E0"/>
    <w:rsid w:val="0095003F"/>
    <w:rsid w:val="00951A64"/>
    <w:rsid w:val="009537A2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EAE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0B8B"/>
    <w:rsid w:val="009D02E9"/>
    <w:rsid w:val="009D0700"/>
    <w:rsid w:val="009D1B2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14BA5"/>
    <w:rsid w:val="00A2012A"/>
    <w:rsid w:val="00A20D49"/>
    <w:rsid w:val="00A20DD0"/>
    <w:rsid w:val="00A21B29"/>
    <w:rsid w:val="00A21C61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3AC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0D0E"/>
    <w:rsid w:val="00AE4AC7"/>
    <w:rsid w:val="00AE5250"/>
    <w:rsid w:val="00AF29D2"/>
    <w:rsid w:val="00AF6A2D"/>
    <w:rsid w:val="00B03577"/>
    <w:rsid w:val="00B0368E"/>
    <w:rsid w:val="00B12204"/>
    <w:rsid w:val="00B12629"/>
    <w:rsid w:val="00B12F56"/>
    <w:rsid w:val="00B146E6"/>
    <w:rsid w:val="00B24BBD"/>
    <w:rsid w:val="00B30992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8759B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372F1"/>
    <w:rsid w:val="00C4154A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06E"/>
    <w:rsid w:val="00CD4F6B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087D"/>
    <w:rsid w:val="00D31DEF"/>
    <w:rsid w:val="00D3260D"/>
    <w:rsid w:val="00D34932"/>
    <w:rsid w:val="00D34B3E"/>
    <w:rsid w:val="00D37BCD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42BA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1EEA"/>
    <w:rsid w:val="00DE356C"/>
    <w:rsid w:val="00DE358C"/>
    <w:rsid w:val="00DE5898"/>
    <w:rsid w:val="00E02FF0"/>
    <w:rsid w:val="00E03B57"/>
    <w:rsid w:val="00E041B9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0331"/>
    <w:rsid w:val="00E5113F"/>
    <w:rsid w:val="00E517E2"/>
    <w:rsid w:val="00E52FC0"/>
    <w:rsid w:val="00E5385A"/>
    <w:rsid w:val="00E56466"/>
    <w:rsid w:val="00E5726F"/>
    <w:rsid w:val="00E577C3"/>
    <w:rsid w:val="00E608DB"/>
    <w:rsid w:val="00E6166E"/>
    <w:rsid w:val="00E62183"/>
    <w:rsid w:val="00E626B1"/>
    <w:rsid w:val="00E627BF"/>
    <w:rsid w:val="00E6415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87E65"/>
    <w:rsid w:val="00E95128"/>
    <w:rsid w:val="00E97810"/>
    <w:rsid w:val="00EA0B3F"/>
    <w:rsid w:val="00EA71F4"/>
    <w:rsid w:val="00EA7B8D"/>
    <w:rsid w:val="00EB0931"/>
    <w:rsid w:val="00EB62EC"/>
    <w:rsid w:val="00EC0820"/>
    <w:rsid w:val="00EC24D3"/>
    <w:rsid w:val="00EC5C0B"/>
    <w:rsid w:val="00EC73DC"/>
    <w:rsid w:val="00ED1734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3DBD"/>
    <w:rsid w:val="00F26B99"/>
    <w:rsid w:val="00F27004"/>
    <w:rsid w:val="00F3353D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74"/>
    <w:rsid w:val="00F70E82"/>
    <w:rsid w:val="00F71552"/>
    <w:rsid w:val="00F73FA7"/>
    <w:rsid w:val="00F75DF5"/>
    <w:rsid w:val="00F77ADF"/>
    <w:rsid w:val="00F802C8"/>
    <w:rsid w:val="00F813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7415"/>
    <w:rsid w:val="00FD085E"/>
    <w:rsid w:val="00FD0E89"/>
    <w:rsid w:val="00FD44E7"/>
    <w:rsid w:val="00FD4736"/>
    <w:rsid w:val="00FE0172"/>
    <w:rsid w:val="00FE057E"/>
    <w:rsid w:val="00FE2CC6"/>
    <w:rsid w:val="00FE363C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44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Svetlzoznam">
    <w:name w:val="Light List"/>
    <w:basedOn w:val="Normlnatabuka"/>
    <w:uiPriority w:val="61"/>
    <w:rsid w:val="00390325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59"/>
    <w:rsid w:val="00390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tabs>
        <w:tab w:val="clear" w:pos="502"/>
        <w:tab w:val="num" w:pos="360"/>
      </w:tabs>
      <w:ind w:left="360"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644"/>
        <w:tab w:val="num" w:pos="426"/>
      </w:tabs>
      <w:ind w:left="360"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Svetlzoznam">
    <w:name w:val="Light List"/>
    <w:basedOn w:val="Normlnatabuka"/>
    <w:uiPriority w:val="61"/>
    <w:rsid w:val="00390325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59"/>
    <w:rsid w:val="00390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104A983-12D8-4EF0-BB0B-F172541C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trusova</cp:lastModifiedBy>
  <cp:revision>12</cp:revision>
  <cp:lastPrinted>2015-01-30T12:58:00Z</cp:lastPrinted>
  <dcterms:created xsi:type="dcterms:W3CDTF">2015-01-30T10:56:00Z</dcterms:created>
  <dcterms:modified xsi:type="dcterms:W3CDTF">2015-02-24T09:33:00Z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