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29F4" w:rsidRPr="00C1642D" w:rsidRDefault="00B629F4" w:rsidP="00B629F4">
      <w:pPr>
        <w:keepNext/>
        <w:spacing w:before="0" w:line="240" w:lineRule="auto"/>
        <w:outlineLvl w:val="2"/>
        <w:rPr>
          <w:b/>
          <w:bCs/>
          <w:sz w:val="28"/>
          <w:szCs w:val="28"/>
        </w:rPr>
      </w:pPr>
      <w:r w:rsidRPr="00C1642D">
        <w:rPr>
          <w:b/>
          <w:sz w:val="28"/>
          <w:szCs w:val="28"/>
          <w:lang w:eastAsia="sk-SK"/>
        </w:rPr>
        <w:t xml:space="preserve">Poznámky </w:t>
      </w:r>
      <w:proofErr w:type="spellStart"/>
      <w:r w:rsidRPr="00C1642D">
        <w:rPr>
          <w:b/>
          <w:sz w:val="28"/>
          <w:szCs w:val="28"/>
          <w:lang w:eastAsia="sk-SK"/>
        </w:rPr>
        <w:t>Úč</w:t>
      </w:r>
      <w:proofErr w:type="spellEnd"/>
      <w:r w:rsidRPr="00C1642D">
        <w:rPr>
          <w:b/>
          <w:sz w:val="28"/>
          <w:szCs w:val="28"/>
          <w:lang w:eastAsia="sk-SK"/>
        </w:rPr>
        <w:t xml:space="preserve"> MÚJ 3 </w:t>
      </w:r>
      <w:r w:rsidR="00C1642D">
        <w:rPr>
          <w:b/>
          <w:sz w:val="28"/>
          <w:szCs w:val="28"/>
          <w:lang w:eastAsia="sk-SK"/>
        </w:rPr>
        <w:t>- 01</w:t>
      </w:r>
      <w:r w:rsidRPr="00C1642D">
        <w:rPr>
          <w:b/>
          <w:sz w:val="28"/>
          <w:szCs w:val="28"/>
          <w:lang w:eastAsia="sk-SK"/>
        </w:rPr>
        <w:t xml:space="preserve">          </w:t>
      </w:r>
      <w:r w:rsidR="00C1642D">
        <w:rPr>
          <w:b/>
          <w:sz w:val="28"/>
          <w:szCs w:val="28"/>
          <w:lang w:eastAsia="sk-SK"/>
        </w:rPr>
        <w:t xml:space="preserve">    IČO 35789379   </w:t>
      </w:r>
      <w:r w:rsidRPr="00C1642D">
        <w:rPr>
          <w:b/>
          <w:sz w:val="28"/>
          <w:szCs w:val="28"/>
          <w:lang w:eastAsia="sk-SK"/>
        </w:rPr>
        <w:t xml:space="preserve">                         DIČ 2020223051</w:t>
      </w:r>
    </w:p>
    <w:p w:rsidR="001564D3" w:rsidRDefault="001564D3">
      <w:pPr>
        <w:rPr>
          <w:b/>
          <w:sz w:val="24"/>
        </w:rPr>
      </w:pPr>
    </w:p>
    <w:p w:rsidR="00B629F4" w:rsidRDefault="00B629F4">
      <w:pPr>
        <w:rPr>
          <w:b/>
          <w:sz w:val="24"/>
        </w:rPr>
      </w:pPr>
    </w:p>
    <w:p w:rsidR="00B629F4" w:rsidRPr="00B629F4" w:rsidRDefault="00B629F4" w:rsidP="00C1642D">
      <w:pPr>
        <w:jc w:val="center"/>
        <w:rPr>
          <w:rFonts w:ascii="Arial Black" w:hAnsi="Arial Black"/>
          <w:b/>
          <w:sz w:val="24"/>
        </w:rPr>
      </w:pPr>
      <w:proofErr w:type="spellStart"/>
      <w:r w:rsidRPr="00B629F4">
        <w:rPr>
          <w:rFonts w:ascii="Arial Black" w:hAnsi="Arial Black"/>
          <w:b/>
          <w:sz w:val="24"/>
        </w:rPr>
        <w:t>Čl</w:t>
      </w:r>
      <w:proofErr w:type="spellEnd"/>
      <w:r w:rsidRPr="00B629F4">
        <w:rPr>
          <w:rFonts w:ascii="Arial Black" w:hAnsi="Arial Black"/>
          <w:b/>
          <w:sz w:val="24"/>
        </w:rPr>
        <w:t xml:space="preserve"> I.</w:t>
      </w:r>
    </w:p>
    <w:p w:rsidR="00B629F4" w:rsidRDefault="00B629F4" w:rsidP="00C1642D">
      <w:pPr>
        <w:jc w:val="center"/>
        <w:rPr>
          <w:rFonts w:ascii="Arial Rounded MT Bold" w:hAnsi="Arial Rounded MT Bold"/>
          <w:b/>
          <w:sz w:val="24"/>
        </w:rPr>
      </w:pPr>
      <w:r>
        <w:rPr>
          <w:rFonts w:ascii="Arial Rounded MT Bold" w:hAnsi="Arial Rounded MT Bold"/>
          <w:b/>
          <w:sz w:val="24"/>
        </w:rPr>
        <w:t>Všeobecné údaje</w:t>
      </w:r>
    </w:p>
    <w:p w:rsidR="00B629F4" w:rsidRDefault="00B629F4">
      <w:pPr>
        <w:rPr>
          <w:rFonts w:ascii="Arial Rounded MT Bold" w:hAnsi="Arial Rounded MT Bold"/>
          <w:b/>
          <w:sz w:val="24"/>
        </w:rPr>
      </w:pPr>
    </w:p>
    <w:p w:rsidR="00B629F4" w:rsidRPr="00C1642D" w:rsidRDefault="00B629F4" w:rsidP="00B629F4">
      <w:pPr>
        <w:pStyle w:val="Odsekzoznamu"/>
        <w:numPr>
          <w:ilvl w:val="0"/>
          <w:numId w:val="1"/>
        </w:numPr>
        <w:rPr>
          <w:b/>
          <w:sz w:val="24"/>
        </w:rPr>
      </w:pPr>
      <w:r w:rsidRPr="00C1642D">
        <w:rPr>
          <w:b/>
          <w:sz w:val="24"/>
        </w:rPr>
        <w:t>Názov právnickej osoby a jej sídlo:</w:t>
      </w:r>
    </w:p>
    <w:p w:rsidR="00B629F4" w:rsidRPr="00C1642D" w:rsidRDefault="00B629F4" w:rsidP="00B629F4">
      <w:pPr>
        <w:pStyle w:val="Odsekzoznamu"/>
        <w:rPr>
          <w:b/>
          <w:sz w:val="24"/>
        </w:rPr>
      </w:pPr>
      <w:r w:rsidRPr="00C1642D">
        <w:rPr>
          <w:b/>
          <w:sz w:val="24"/>
        </w:rPr>
        <w:t>FOR BABY, s.r.o.</w:t>
      </w:r>
    </w:p>
    <w:p w:rsidR="00B629F4" w:rsidRPr="00C1642D" w:rsidRDefault="00B629F4" w:rsidP="00B629F4">
      <w:pPr>
        <w:pStyle w:val="Odsekzoznamu"/>
        <w:rPr>
          <w:b/>
          <w:sz w:val="24"/>
        </w:rPr>
      </w:pPr>
      <w:proofErr w:type="spellStart"/>
      <w:r w:rsidRPr="00C1642D">
        <w:rPr>
          <w:b/>
          <w:sz w:val="24"/>
        </w:rPr>
        <w:t>Veternicová</w:t>
      </w:r>
      <w:proofErr w:type="spellEnd"/>
      <w:r w:rsidRPr="00C1642D">
        <w:rPr>
          <w:b/>
          <w:sz w:val="24"/>
        </w:rPr>
        <w:t xml:space="preserve"> ul. 19, 841 05 Bratislava</w:t>
      </w:r>
    </w:p>
    <w:p w:rsidR="003E18FF" w:rsidRPr="00C1642D" w:rsidRDefault="003E18FF" w:rsidP="003E18FF">
      <w:pPr>
        <w:pStyle w:val="Odsekzoznamu"/>
        <w:numPr>
          <w:ilvl w:val="0"/>
          <w:numId w:val="1"/>
        </w:numPr>
        <w:rPr>
          <w:b/>
          <w:sz w:val="24"/>
        </w:rPr>
      </w:pPr>
      <w:r w:rsidRPr="00C1642D">
        <w:rPr>
          <w:b/>
          <w:sz w:val="24"/>
        </w:rPr>
        <w:t>Firma nie je konsolidujúca ani konsolidovaná ú</w:t>
      </w:r>
      <w:r w:rsidR="00C1642D">
        <w:rPr>
          <w:b/>
          <w:sz w:val="24"/>
        </w:rPr>
        <w:t>čtovná jednotka</w:t>
      </w:r>
    </w:p>
    <w:p w:rsidR="00C1642D" w:rsidRDefault="003E18FF" w:rsidP="003E18FF">
      <w:pPr>
        <w:pStyle w:val="Odsekzoznamu"/>
        <w:numPr>
          <w:ilvl w:val="0"/>
          <w:numId w:val="1"/>
        </w:numPr>
        <w:rPr>
          <w:b/>
          <w:sz w:val="24"/>
        </w:rPr>
      </w:pPr>
      <w:r w:rsidRPr="00C1642D">
        <w:rPr>
          <w:b/>
          <w:sz w:val="24"/>
        </w:rPr>
        <w:t xml:space="preserve">Priemerný prepočítaný počet zamestnancov k 31.12.2014 bol 3 zamestnanci v hlavnom </w:t>
      </w:r>
      <w:r w:rsidR="00C1642D">
        <w:rPr>
          <w:b/>
          <w:sz w:val="24"/>
        </w:rPr>
        <w:t>pracovnom pomere</w:t>
      </w:r>
    </w:p>
    <w:p w:rsidR="003E18FF" w:rsidRPr="00C1642D" w:rsidRDefault="003E18FF" w:rsidP="00C1642D">
      <w:pPr>
        <w:pStyle w:val="Odsekzoznamu"/>
        <w:rPr>
          <w:b/>
          <w:sz w:val="24"/>
        </w:rPr>
      </w:pPr>
      <w:r w:rsidRPr="00C1642D">
        <w:rPr>
          <w:b/>
          <w:sz w:val="24"/>
        </w:rPr>
        <w:t>1 zamestnane</w:t>
      </w:r>
      <w:r w:rsidR="00C1642D">
        <w:rPr>
          <w:b/>
          <w:sz w:val="24"/>
        </w:rPr>
        <w:t>c</w:t>
      </w:r>
      <w:r w:rsidRPr="00C1642D">
        <w:rPr>
          <w:b/>
          <w:sz w:val="24"/>
        </w:rPr>
        <w:t xml:space="preserve"> </w:t>
      </w:r>
      <w:r w:rsidR="00C1642D">
        <w:rPr>
          <w:b/>
          <w:sz w:val="24"/>
        </w:rPr>
        <w:t xml:space="preserve">pracoval </w:t>
      </w:r>
      <w:r w:rsidRPr="00C1642D">
        <w:rPr>
          <w:b/>
          <w:sz w:val="24"/>
        </w:rPr>
        <w:t>na dohodu o vykonávaní pracovnej činnosti</w:t>
      </w:r>
    </w:p>
    <w:p w:rsidR="003E18FF" w:rsidRPr="00C1642D" w:rsidRDefault="003E18FF" w:rsidP="003E18FF">
      <w:pPr>
        <w:pStyle w:val="Odsekzoznamu"/>
        <w:rPr>
          <w:rFonts w:ascii="Arial Black" w:hAnsi="Arial Black"/>
          <w:sz w:val="24"/>
        </w:rPr>
      </w:pPr>
    </w:p>
    <w:p w:rsidR="003E18FF" w:rsidRPr="00C1642D" w:rsidRDefault="003E18FF" w:rsidP="00C1642D">
      <w:pPr>
        <w:pStyle w:val="Odsekzoznamu"/>
        <w:jc w:val="center"/>
        <w:rPr>
          <w:rFonts w:ascii="Arial Black" w:hAnsi="Arial Black"/>
          <w:b/>
          <w:sz w:val="24"/>
        </w:rPr>
      </w:pPr>
      <w:r w:rsidRPr="00C1642D">
        <w:rPr>
          <w:rFonts w:ascii="Arial Black" w:hAnsi="Arial Black"/>
          <w:b/>
          <w:sz w:val="24"/>
        </w:rPr>
        <w:t>Čl. II.</w:t>
      </w:r>
    </w:p>
    <w:p w:rsidR="003E18FF" w:rsidRDefault="003E18FF" w:rsidP="00C1642D">
      <w:pPr>
        <w:pStyle w:val="Odsekzoznamu"/>
        <w:jc w:val="center"/>
        <w:rPr>
          <w:rFonts w:ascii="Arial Rounded MT Bold" w:hAnsi="Arial Rounded MT Bold"/>
          <w:b/>
          <w:sz w:val="24"/>
        </w:rPr>
      </w:pPr>
      <w:r w:rsidRPr="00C1642D">
        <w:rPr>
          <w:rFonts w:ascii="Arial Rounded MT Bold" w:hAnsi="Arial Rounded MT Bold"/>
          <w:b/>
          <w:sz w:val="24"/>
        </w:rPr>
        <w:t>Informácie o prijatých postupoch</w:t>
      </w:r>
    </w:p>
    <w:p w:rsidR="00C1642D" w:rsidRPr="00C1642D" w:rsidRDefault="00C1642D" w:rsidP="00C1642D">
      <w:pPr>
        <w:pStyle w:val="Odsekzoznamu"/>
        <w:jc w:val="center"/>
        <w:rPr>
          <w:rFonts w:ascii="Arial Rounded MT Bold" w:hAnsi="Arial Rounded MT Bold"/>
          <w:b/>
          <w:sz w:val="24"/>
        </w:rPr>
      </w:pPr>
    </w:p>
    <w:p w:rsidR="003E18FF" w:rsidRPr="00C1642D" w:rsidRDefault="003E18FF" w:rsidP="003E18F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 xml:space="preserve">Účtovná závierka za rok 2014 je zostavená za predpokladu, že </w:t>
      </w:r>
      <w:r w:rsidR="00C1642D">
        <w:rPr>
          <w:b/>
          <w:sz w:val="24"/>
        </w:rPr>
        <w:t xml:space="preserve">účtovná jednotka </w:t>
      </w:r>
      <w:r w:rsidRPr="00C1642D">
        <w:rPr>
          <w:b/>
          <w:sz w:val="24"/>
        </w:rPr>
        <w:t>bude nepretržite pokračovať vo svojej činnosti.</w:t>
      </w:r>
    </w:p>
    <w:p w:rsidR="003E18FF" w:rsidRPr="00C1642D" w:rsidRDefault="003E18FF" w:rsidP="003E18F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>Spôsob oceňovania jednotlivých položiek majetku a záväzkov, a to:</w:t>
      </w:r>
    </w:p>
    <w:p w:rsidR="003E18FF" w:rsidRPr="00C1642D" w:rsidRDefault="003E18FF" w:rsidP="003E18FF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t>Dlhodobý nehmotný a dlhodobý hmotný majetok sa oceňoval obstarávacou cenou vrátane nákladov súvisiacich s obstaraním</w:t>
      </w:r>
    </w:p>
    <w:p w:rsidR="003E18FF" w:rsidRPr="00C1642D" w:rsidRDefault="003E18FF" w:rsidP="003E18FF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t xml:space="preserve">Zásoby tovaru obstarané kúpou sa oceňovali obstarávacou cenou zásob tovaru, ktorá sa v analytickej evidencii rozdelila na cenu obstarania a náklady súvisiace s obstaraním , čo predstavovali hlavne náklady na prepravu tovaru zo zahraničia v rámci EÚ. </w:t>
      </w:r>
      <w:r w:rsidR="0076425B" w:rsidRPr="00C1642D">
        <w:rPr>
          <w:b/>
          <w:sz w:val="24"/>
        </w:rPr>
        <w:t>Tieto vedľajšie náklady obstarania (VNO) sa mesačne zúčtovali do nákladov predaného tovaru záväzne stanovených spôsobom takto:</w:t>
      </w:r>
    </w:p>
    <w:p w:rsidR="0076425B" w:rsidRPr="00C1642D" w:rsidRDefault="0076425B" w:rsidP="0076425B">
      <w:pPr>
        <w:pStyle w:val="Odsekzoznamu"/>
        <w:ind w:left="1080"/>
        <w:rPr>
          <w:b/>
          <w:sz w:val="24"/>
        </w:rPr>
      </w:pPr>
      <w:r w:rsidRPr="00C1642D">
        <w:rPr>
          <w:b/>
          <w:sz w:val="24"/>
        </w:rPr>
        <w:t>Výdaj tovaru : (Príjem tovaru +Počiatočný stav tovaru) x (Príjem VNO + Počiatočný stav VNO)</w:t>
      </w:r>
    </w:p>
    <w:p w:rsidR="0076425B" w:rsidRPr="00C1642D" w:rsidRDefault="0076425B" w:rsidP="0076425B">
      <w:pPr>
        <w:pStyle w:val="Odsekzoznamu"/>
        <w:ind w:left="1080"/>
        <w:rPr>
          <w:b/>
          <w:sz w:val="24"/>
        </w:rPr>
      </w:pPr>
      <w:r w:rsidRPr="00C1642D">
        <w:rPr>
          <w:b/>
          <w:sz w:val="24"/>
        </w:rPr>
        <w:t>Pri vyskladnení zásob sa používal aritmetický priemer z obstarávacích cien priebežne aktualizovaný pri príjme tovaru do skladu.</w:t>
      </w:r>
    </w:p>
    <w:p w:rsidR="0076425B" w:rsidRPr="00C1642D" w:rsidRDefault="0076425B" w:rsidP="0076425B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lastRenderedPageBreak/>
        <w:t>Pohľadávky boli oceňované pri ich vzniku menovitou hodnotou</w:t>
      </w:r>
    </w:p>
    <w:p w:rsidR="0076425B" w:rsidRPr="00C1642D" w:rsidRDefault="0076425B" w:rsidP="0076425B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t xml:space="preserve">Krátkodobý finančný majetok – peňažné prostriedky  v banke a v pokladni, ceniny boli oceňované </w:t>
      </w:r>
      <w:r w:rsidR="00CA7DAF" w:rsidRPr="00C1642D">
        <w:rPr>
          <w:b/>
          <w:sz w:val="24"/>
        </w:rPr>
        <w:t>pri ich vzniku menovitou hodnotou</w:t>
      </w:r>
    </w:p>
    <w:p w:rsidR="00CA7DAF" w:rsidRPr="00C1642D" w:rsidRDefault="00CA7DAF" w:rsidP="0076425B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t>Záväzky z obchodného styku ako aj ostatné boli oceňované menovitou hodnotou pri ich vzniku</w:t>
      </w:r>
    </w:p>
    <w:p w:rsidR="00CA7DAF" w:rsidRPr="00C1642D" w:rsidRDefault="00CA7DAF" w:rsidP="0076425B">
      <w:pPr>
        <w:pStyle w:val="Odsekzoznamu"/>
        <w:numPr>
          <w:ilvl w:val="0"/>
          <w:numId w:val="3"/>
        </w:numPr>
        <w:rPr>
          <w:b/>
          <w:sz w:val="24"/>
        </w:rPr>
      </w:pPr>
      <w:r w:rsidRPr="00C1642D">
        <w:rPr>
          <w:b/>
          <w:sz w:val="24"/>
        </w:rPr>
        <w:t>Derivátové operácie – firma nevykonávala</w:t>
      </w:r>
    </w:p>
    <w:p w:rsidR="00CA7DAF" w:rsidRPr="00C1642D" w:rsidRDefault="00CA7DAF" w:rsidP="00CA7DA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>Odpisový plán účtovných odpisov zohľadňoval ekonomickú životnosť nadobudnutého hmotného majetku a podľa toho bola stanovená doba odpisovania. Pri nehmotnom majetku sa stanovuje doba odpisovania na 5 rokov. Odpisová metóda pri hmotnom aj nehmotnom majetku je – rovnomerné odpisovanie. Účtovné a daňové odpisy sa nerovnajú.</w:t>
      </w:r>
    </w:p>
    <w:p w:rsidR="00CA7DAF" w:rsidRPr="00C1642D" w:rsidRDefault="00CA7DAF" w:rsidP="00CA7DA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>V roku 2014 nastal</w:t>
      </w:r>
      <w:r w:rsidR="00982855">
        <w:rPr>
          <w:b/>
          <w:sz w:val="24"/>
        </w:rPr>
        <w:t xml:space="preserve">a </w:t>
      </w:r>
      <w:r w:rsidRPr="00C1642D">
        <w:rPr>
          <w:b/>
          <w:sz w:val="24"/>
        </w:rPr>
        <w:t xml:space="preserve"> zmena v súvislosti s prechodom účtovnej jednotky </w:t>
      </w:r>
      <w:r w:rsidR="00D82A3F" w:rsidRPr="00C1642D">
        <w:rPr>
          <w:b/>
          <w:sz w:val="24"/>
        </w:rPr>
        <w:t xml:space="preserve">na </w:t>
      </w:r>
      <w:proofErr w:type="spellStart"/>
      <w:r w:rsidR="00D82A3F" w:rsidRPr="00C1642D">
        <w:rPr>
          <w:b/>
          <w:sz w:val="24"/>
        </w:rPr>
        <w:t>mikro</w:t>
      </w:r>
      <w:proofErr w:type="spellEnd"/>
      <w:r w:rsidR="00982855">
        <w:rPr>
          <w:b/>
          <w:sz w:val="24"/>
        </w:rPr>
        <w:t xml:space="preserve"> </w:t>
      </w:r>
      <w:r w:rsidR="00D82A3F" w:rsidRPr="00C1642D">
        <w:rPr>
          <w:b/>
          <w:sz w:val="24"/>
        </w:rPr>
        <w:t>účtovnú jednotku v sú</w:t>
      </w:r>
      <w:r w:rsidR="00982855">
        <w:rPr>
          <w:b/>
          <w:sz w:val="24"/>
        </w:rPr>
        <w:t>l</w:t>
      </w:r>
      <w:r w:rsidR="00D82A3F" w:rsidRPr="00C1642D">
        <w:rPr>
          <w:b/>
          <w:sz w:val="24"/>
        </w:rPr>
        <w:t xml:space="preserve">ade s novými </w:t>
      </w:r>
      <w:r w:rsidR="00982855">
        <w:rPr>
          <w:b/>
          <w:sz w:val="24"/>
        </w:rPr>
        <w:t xml:space="preserve">účtovnými </w:t>
      </w:r>
      <w:r w:rsidR="00D82A3F" w:rsidRPr="00C1642D">
        <w:rPr>
          <w:b/>
          <w:sz w:val="24"/>
        </w:rPr>
        <w:t>predpismi. Z tejto zmeny nenastali žiadne významné vplyvy na  finančnú hodnotu majetku, záväzkov, základného imania a výsledku hospodárenia.</w:t>
      </w:r>
    </w:p>
    <w:p w:rsidR="00D82A3F" w:rsidRPr="00C1642D" w:rsidRDefault="00D82A3F" w:rsidP="00CA7DA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>Účtovná jednotka neúčtovala o žiadnych dotáciách.</w:t>
      </w:r>
    </w:p>
    <w:p w:rsidR="00D82A3F" w:rsidRPr="00C1642D" w:rsidRDefault="00D82A3F" w:rsidP="00CA7DAF">
      <w:pPr>
        <w:pStyle w:val="Odsekzoznamu"/>
        <w:numPr>
          <w:ilvl w:val="0"/>
          <w:numId w:val="2"/>
        </w:numPr>
        <w:rPr>
          <w:b/>
          <w:sz w:val="24"/>
        </w:rPr>
      </w:pPr>
      <w:r w:rsidRPr="00C1642D">
        <w:rPr>
          <w:b/>
          <w:sz w:val="24"/>
        </w:rPr>
        <w:t>Účtovná jednotka v roku 2014 neúčtovala o žiadnych opravách chýb minulých účtovných období.</w:t>
      </w:r>
    </w:p>
    <w:p w:rsidR="00D82A3F" w:rsidRPr="00C1642D" w:rsidRDefault="00D82A3F" w:rsidP="00C1642D">
      <w:pPr>
        <w:jc w:val="center"/>
        <w:rPr>
          <w:rFonts w:ascii="Arial Black" w:hAnsi="Arial Black"/>
          <w:b/>
          <w:sz w:val="24"/>
        </w:rPr>
      </w:pPr>
      <w:r w:rsidRPr="00C1642D">
        <w:rPr>
          <w:rFonts w:ascii="Arial Black" w:hAnsi="Arial Black"/>
          <w:b/>
          <w:sz w:val="24"/>
        </w:rPr>
        <w:t>Čl. III.</w:t>
      </w:r>
    </w:p>
    <w:p w:rsidR="00D82A3F" w:rsidRPr="00982855" w:rsidRDefault="00D82A3F" w:rsidP="00C1642D">
      <w:pPr>
        <w:jc w:val="center"/>
        <w:rPr>
          <w:rFonts w:ascii="Arial Rounded MT Bold" w:hAnsi="Arial Rounded MT Bold"/>
          <w:b/>
          <w:sz w:val="22"/>
          <w:szCs w:val="22"/>
        </w:rPr>
      </w:pPr>
      <w:r w:rsidRPr="00982855">
        <w:rPr>
          <w:rFonts w:ascii="Arial Rounded MT Bold" w:hAnsi="Arial Rounded MT Bold"/>
          <w:b/>
          <w:sz w:val="22"/>
          <w:szCs w:val="22"/>
        </w:rPr>
        <w:t>Informácie, ktoré vysvet</w:t>
      </w:r>
      <w:r w:rsidRPr="00982855">
        <w:rPr>
          <w:b/>
          <w:sz w:val="22"/>
          <w:szCs w:val="22"/>
        </w:rPr>
        <w:t>ľ</w:t>
      </w:r>
      <w:r w:rsidRPr="00982855">
        <w:rPr>
          <w:rFonts w:ascii="Arial Rounded MT Bold" w:hAnsi="Arial Rounded MT Bold"/>
          <w:b/>
          <w:sz w:val="22"/>
          <w:szCs w:val="22"/>
        </w:rPr>
        <w:t>ujú a dop</w:t>
      </w:r>
      <w:r w:rsidR="00982855" w:rsidRPr="00982855">
        <w:rPr>
          <w:rFonts w:ascii="Arial" w:hAnsi="Arial"/>
          <w:b/>
          <w:sz w:val="22"/>
          <w:szCs w:val="22"/>
        </w:rPr>
        <w:t>ĺň</w:t>
      </w:r>
      <w:r w:rsidRPr="00982855">
        <w:rPr>
          <w:rFonts w:ascii="Arial Rounded MT Bold" w:hAnsi="Arial Rounded MT Bold"/>
          <w:b/>
          <w:sz w:val="22"/>
          <w:szCs w:val="22"/>
        </w:rPr>
        <w:t>ajú súvahu a výkaz ziskov a strát</w:t>
      </w:r>
    </w:p>
    <w:p w:rsidR="00CA7DAF" w:rsidRPr="00C1642D" w:rsidRDefault="00CA7DAF" w:rsidP="00C1642D">
      <w:pPr>
        <w:jc w:val="center"/>
        <w:rPr>
          <w:rFonts w:ascii="Arial Rounded MT Bold" w:hAnsi="Arial Rounded MT Bold"/>
          <w:b/>
          <w:sz w:val="24"/>
        </w:rPr>
      </w:pPr>
    </w:p>
    <w:p w:rsidR="003E18FF" w:rsidRPr="00C1642D" w:rsidRDefault="00D82A3F" w:rsidP="00D82A3F">
      <w:pPr>
        <w:pStyle w:val="Odsekzoznamu"/>
        <w:numPr>
          <w:ilvl w:val="0"/>
          <w:numId w:val="4"/>
        </w:numPr>
        <w:rPr>
          <w:b/>
          <w:sz w:val="24"/>
        </w:rPr>
      </w:pPr>
      <w:r w:rsidRPr="00C1642D">
        <w:rPr>
          <w:b/>
          <w:sz w:val="24"/>
        </w:rPr>
        <w:t xml:space="preserve">V roku 2014 sa vyskytla škodová udalosť v súvislosti s prasknutým potrubím a zatopením skladových priestoroch, z ktorej príčiny vznikla škoda </w:t>
      </w:r>
      <w:r w:rsidR="007D416C" w:rsidRPr="00C1642D">
        <w:rPr>
          <w:b/>
          <w:sz w:val="24"/>
        </w:rPr>
        <w:t>4 333 €.</w:t>
      </w:r>
    </w:p>
    <w:p w:rsidR="007D416C" w:rsidRPr="00C1642D" w:rsidRDefault="007D416C" w:rsidP="00D82A3F">
      <w:pPr>
        <w:pStyle w:val="Odsekzoznamu"/>
        <w:numPr>
          <w:ilvl w:val="0"/>
          <w:numId w:val="4"/>
        </w:numPr>
        <w:rPr>
          <w:b/>
          <w:sz w:val="24"/>
        </w:rPr>
      </w:pPr>
      <w:r w:rsidRPr="00C1642D">
        <w:rPr>
          <w:b/>
          <w:sz w:val="24"/>
        </w:rPr>
        <w:t>Informácie o záväzkoch</w:t>
      </w:r>
    </w:p>
    <w:p w:rsidR="007D416C" w:rsidRPr="00C1642D" w:rsidRDefault="007D416C" w:rsidP="007D416C">
      <w:pPr>
        <w:pStyle w:val="Odsekzoznamu"/>
        <w:numPr>
          <w:ilvl w:val="0"/>
          <w:numId w:val="5"/>
        </w:numPr>
        <w:rPr>
          <w:b/>
          <w:sz w:val="24"/>
        </w:rPr>
      </w:pPr>
      <w:r w:rsidRPr="00C1642D">
        <w:rPr>
          <w:b/>
          <w:sz w:val="24"/>
        </w:rPr>
        <w:t>Záväzky so zostatkovou dobou dlhšou ako 5 rokov účtovná jednotka neeviduje</w:t>
      </w:r>
    </w:p>
    <w:p w:rsidR="007D416C" w:rsidRPr="00C1642D" w:rsidRDefault="007D416C" w:rsidP="007D416C">
      <w:pPr>
        <w:pStyle w:val="Odsekzoznamu"/>
        <w:numPr>
          <w:ilvl w:val="0"/>
          <w:numId w:val="5"/>
        </w:numPr>
        <w:rPr>
          <w:b/>
          <w:sz w:val="24"/>
        </w:rPr>
      </w:pPr>
      <w:r w:rsidRPr="00C1642D">
        <w:rPr>
          <w:b/>
          <w:sz w:val="24"/>
        </w:rPr>
        <w:t>Účtovná jednotka neeviduje žiadne zabezpečené záväzky</w:t>
      </w:r>
    </w:p>
    <w:p w:rsidR="007D416C" w:rsidRPr="00C1642D" w:rsidRDefault="007D416C" w:rsidP="007D416C">
      <w:pPr>
        <w:pStyle w:val="Odsekzoznamu"/>
        <w:numPr>
          <w:ilvl w:val="0"/>
          <w:numId w:val="4"/>
        </w:numPr>
        <w:rPr>
          <w:b/>
          <w:sz w:val="24"/>
        </w:rPr>
      </w:pPr>
      <w:r w:rsidRPr="00C1642D">
        <w:rPr>
          <w:b/>
          <w:sz w:val="24"/>
        </w:rPr>
        <w:t>Informácie o vlastných akciách  - tento bod poznámok nemá v účtovnej jednotke náplň</w:t>
      </w:r>
    </w:p>
    <w:p w:rsidR="007D416C" w:rsidRPr="00C1642D" w:rsidRDefault="007D416C" w:rsidP="007D416C">
      <w:pPr>
        <w:pStyle w:val="Odsekzoznamu"/>
        <w:numPr>
          <w:ilvl w:val="0"/>
          <w:numId w:val="4"/>
        </w:numPr>
        <w:rPr>
          <w:b/>
          <w:sz w:val="24"/>
        </w:rPr>
      </w:pPr>
      <w:r w:rsidRPr="00C1642D">
        <w:rPr>
          <w:b/>
          <w:sz w:val="24"/>
        </w:rPr>
        <w:t>Informácie o orgánoch účtovnej jednotky, a to</w:t>
      </w:r>
    </w:p>
    <w:p w:rsidR="007D416C" w:rsidRPr="00C1642D" w:rsidRDefault="007D416C" w:rsidP="007D416C">
      <w:pPr>
        <w:pStyle w:val="Odsekzoznamu"/>
        <w:numPr>
          <w:ilvl w:val="0"/>
          <w:numId w:val="6"/>
        </w:numPr>
        <w:rPr>
          <w:b/>
          <w:sz w:val="24"/>
        </w:rPr>
      </w:pPr>
      <w:r w:rsidRPr="00C1642D">
        <w:rPr>
          <w:b/>
          <w:sz w:val="24"/>
        </w:rPr>
        <w:t xml:space="preserve">Členom štatutárnych orgánov neboli poskytnuté žiadne záruky a ani iné zabezpečenia </w:t>
      </w:r>
    </w:p>
    <w:p w:rsidR="007D416C" w:rsidRPr="00C1642D" w:rsidRDefault="007D416C" w:rsidP="007D416C">
      <w:pPr>
        <w:pStyle w:val="Odsekzoznamu"/>
        <w:numPr>
          <w:ilvl w:val="0"/>
          <w:numId w:val="6"/>
        </w:numPr>
        <w:rPr>
          <w:b/>
          <w:sz w:val="24"/>
        </w:rPr>
      </w:pPr>
      <w:r w:rsidRPr="00C1642D">
        <w:rPr>
          <w:b/>
          <w:sz w:val="24"/>
        </w:rPr>
        <w:t>Členom štatutárnych orgánov neboli poskytnuté žiadne pôžičky</w:t>
      </w:r>
    </w:p>
    <w:p w:rsidR="007D416C" w:rsidRPr="00C1642D" w:rsidRDefault="007D416C" w:rsidP="007D416C">
      <w:pPr>
        <w:pStyle w:val="Odsekzoznamu"/>
        <w:numPr>
          <w:ilvl w:val="0"/>
          <w:numId w:val="6"/>
        </w:numPr>
        <w:rPr>
          <w:b/>
          <w:sz w:val="24"/>
        </w:rPr>
      </w:pPr>
      <w:r w:rsidRPr="00C1642D">
        <w:rPr>
          <w:b/>
          <w:sz w:val="24"/>
        </w:rPr>
        <w:t>Tento bod vzhľadom na body a) a b) nemá náplň</w:t>
      </w:r>
    </w:p>
    <w:p w:rsidR="007167DD" w:rsidRPr="00C1642D" w:rsidRDefault="007167DD" w:rsidP="007D416C">
      <w:pPr>
        <w:pStyle w:val="Odsekzoznamu"/>
        <w:numPr>
          <w:ilvl w:val="0"/>
          <w:numId w:val="6"/>
        </w:numPr>
        <w:rPr>
          <w:b/>
          <w:sz w:val="24"/>
        </w:rPr>
      </w:pPr>
      <w:r w:rsidRPr="00C1642D">
        <w:rPr>
          <w:b/>
          <w:sz w:val="24"/>
        </w:rPr>
        <w:lastRenderedPageBreak/>
        <w:t xml:space="preserve">Štatutárne orgány nepoužili žiadne finančné prostriedky na súkromné účely </w:t>
      </w:r>
    </w:p>
    <w:p w:rsidR="007167DD" w:rsidRPr="00C1642D" w:rsidRDefault="007167DD" w:rsidP="007167DD">
      <w:pPr>
        <w:pStyle w:val="Odsekzoznamu"/>
        <w:numPr>
          <w:ilvl w:val="0"/>
          <w:numId w:val="4"/>
        </w:numPr>
        <w:rPr>
          <w:b/>
          <w:sz w:val="24"/>
        </w:rPr>
      </w:pPr>
      <w:r w:rsidRPr="00C1642D">
        <w:rPr>
          <w:b/>
          <w:sz w:val="24"/>
        </w:rPr>
        <w:t>Informácie o povinnostiach účtovnej jednotky, a to</w:t>
      </w:r>
    </w:p>
    <w:p w:rsidR="007167DD" w:rsidRPr="00C1642D" w:rsidRDefault="007167DD" w:rsidP="007167DD">
      <w:pPr>
        <w:pStyle w:val="Odsekzoznamu"/>
        <w:numPr>
          <w:ilvl w:val="0"/>
          <w:numId w:val="7"/>
        </w:numPr>
        <w:rPr>
          <w:b/>
          <w:sz w:val="24"/>
        </w:rPr>
      </w:pPr>
      <w:r w:rsidRPr="00C1642D">
        <w:rPr>
          <w:b/>
          <w:sz w:val="24"/>
        </w:rPr>
        <w:t>Účtovná jednotka nemá žiadne finančné povinnosti, ktoré sa nevykazujú v súvahe</w:t>
      </w:r>
    </w:p>
    <w:p w:rsidR="007167DD" w:rsidRPr="00C1642D" w:rsidRDefault="007167DD" w:rsidP="007167DD">
      <w:pPr>
        <w:pStyle w:val="Odsekzoznamu"/>
        <w:numPr>
          <w:ilvl w:val="0"/>
          <w:numId w:val="7"/>
        </w:numPr>
        <w:rPr>
          <w:b/>
          <w:sz w:val="24"/>
        </w:rPr>
      </w:pPr>
      <w:r w:rsidRPr="00C1642D">
        <w:rPr>
          <w:b/>
          <w:sz w:val="24"/>
        </w:rPr>
        <w:t>Účtovná jednotka nemá žiadne podmienené záväzky</w:t>
      </w:r>
    </w:p>
    <w:p w:rsidR="007167DD" w:rsidRPr="00C1642D" w:rsidRDefault="007167DD" w:rsidP="007167DD">
      <w:pPr>
        <w:pStyle w:val="Odsekzoznamu"/>
        <w:numPr>
          <w:ilvl w:val="0"/>
          <w:numId w:val="7"/>
        </w:numPr>
        <w:rPr>
          <w:b/>
          <w:sz w:val="24"/>
        </w:rPr>
      </w:pPr>
      <w:r w:rsidRPr="00C1642D">
        <w:rPr>
          <w:b/>
          <w:sz w:val="24"/>
        </w:rPr>
        <w:t>Účtovná jednotka nemá žiadne finančné povinnosti z podmienených záväzkov</w:t>
      </w:r>
    </w:p>
    <w:p w:rsidR="007167DD" w:rsidRPr="00C1642D" w:rsidRDefault="007167DD" w:rsidP="007167DD">
      <w:pPr>
        <w:pStyle w:val="Odsekzoznamu"/>
        <w:numPr>
          <w:ilvl w:val="0"/>
          <w:numId w:val="7"/>
        </w:numPr>
        <w:rPr>
          <w:b/>
          <w:sz w:val="24"/>
        </w:rPr>
      </w:pPr>
      <w:r w:rsidRPr="00C1642D">
        <w:rPr>
          <w:b/>
          <w:sz w:val="24"/>
        </w:rPr>
        <w:t>Tento bod nemá náplň</w:t>
      </w:r>
      <w:r w:rsidR="00982855">
        <w:rPr>
          <w:b/>
          <w:sz w:val="24"/>
        </w:rPr>
        <w:t>, lebo účtovná jednotky nemá dcérsku spoločnosť</w:t>
      </w:r>
    </w:p>
    <w:p w:rsidR="007D416C" w:rsidRPr="00982855" w:rsidRDefault="007167DD" w:rsidP="007D416C">
      <w:pPr>
        <w:pStyle w:val="Odsekzoznamu"/>
        <w:numPr>
          <w:ilvl w:val="0"/>
          <w:numId w:val="7"/>
        </w:numPr>
        <w:rPr>
          <w:b/>
          <w:sz w:val="24"/>
        </w:rPr>
      </w:pPr>
      <w:r w:rsidRPr="00982855">
        <w:rPr>
          <w:b/>
          <w:sz w:val="24"/>
        </w:rPr>
        <w:t>Účtovná jednotka nemá žiadne povinnosti vyplývajúce z dôchodkových programov pre zamestnancov</w:t>
      </w:r>
    </w:p>
    <w:p w:rsidR="007D416C" w:rsidRPr="00C1642D" w:rsidRDefault="007D416C" w:rsidP="007D416C">
      <w:pPr>
        <w:pStyle w:val="Odsekzoznamu"/>
        <w:rPr>
          <w:b/>
          <w:sz w:val="24"/>
        </w:rPr>
      </w:pPr>
    </w:p>
    <w:p w:rsidR="00D82A3F" w:rsidRPr="00C1642D" w:rsidRDefault="00D82A3F" w:rsidP="00D82A3F">
      <w:pPr>
        <w:rPr>
          <w:b/>
          <w:sz w:val="24"/>
        </w:rPr>
      </w:pPr>
    </w:p>
    <w:p w:rsidR="00D82A3F" w:rsidRPr="00C1642D" w:rsidRDefault="00D82A3F" w:rsidP="00D82A3F">
      <w:pPr>
        <w:rPr>
          <w:b/>
          <w:sz w:val="24"/>
        </w:rPr>
      </w:pPr>
    </w:p>
    <w:sectPr w:rsidR="00D82A3F" w:rsidRPr="00C1642D" w:rsidSect="001564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46521F"/>
    <w:multiLevelType w:val="hybridMultilevel"/>
    <w:tmpl w:val="5F50FC4A"/>
    <w:lvl w:ilvl="0" w:tplc="21A2A1E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AAA281F"/>
    <w:multiLevelType w:val="hybridMultilevel"/>
    <w:tmpl w:val="933602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643590D"/>
    <w:multiLevelType w:val="hybridMultilevel"/>
    <w:tmpl w:val="5E5A060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B20BCD"/>
    <w:multiLevelType w:val="hybridMultilevel"/>
    <w:tmpl w:val="92A2C180"/>
    <w:lvl w:ilvl="0" w:tplc="694C06A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463C36CD"/>
    <w:multiLevelType w:val="hybridMultilevel"/>
    <w:tmpl w:val="098C9F3A"/>
    <w:lvl w:ilvl="0" w:tplc="72B88216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51A039C5"/>
    <w:multiLevelType w:val="hybridMultilevel"/>
    <w:tmpl w:val="F384B86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8F0B81"/>
    <w:multiLevelType w:val="hybridMultilevel"/>
    <w:tmpl w:val="80D6F1EE"/>
    <w:lvl w:ilvl="0" w:tplc="D3BA197E">
      <w:start w:val="1"/>
      <w:numFmt w:val="lowerLetter"/>
      <w:lvlText w:val="%1)"/>
      <w:lvlJc w:val="left"/>
      <w:pPr>
        <w:ind w:left="1080" w:hanging="360"/>
      </w:pPr>
      <w:rPr>
        <w:rFonts w:ascii="Arial" w:hAnsi="Arial"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5"/>
  </w:num>
  <w:num w:numId="3">
    <w:abstractNumId w:val="4"/>
  </w:num>
  <w:num w:numId="4">
    <w:abstractNumId w:val="2"/>
  </w:num>
  <w:num w:numId="5">
    <w:abstractNumId w:val="0"/>
  </w:num>
  <w:num w:numId="6">
    <w:abstractNumId w:val="6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B629F4"/>
    <w:rsid w:val="001564D3"/>
    <w:rsid w:val="003E18FF"/>
    <w:rsid w:val="00697BBC"/>
    <w:rsid w:val="007167DD"/>
    <w:rsid w:val="0076425B"/>
    <w:rsid w:val="007D416C"/>
    <w:rsid w:val="00806CF4"/>
    <w:rsid w:val="00982855"/>
    <w:rsid w:val="00B629F4"/>
    <w:rsid w:val="00C1642D"/>
    <w:rsid w:val="00CA7DAF"/>
    <w:rsid w:val="00D82A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B629F4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B629F4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B629F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3</Pages>
  <Words>541</Words>
  <Characters>3086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Lamac</Company>
  <LinksUpToDate>false</LinksUpToDate>
  <CharactersWithSpaces>3620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</dc:creator>
  <cp:keywords/>
  <dc:description/>
  <cp:lastModifiedBy>Econom</cp:lastModifiedBy>
  <cp:revision>4</cp:revision>
  <dcterms:created xsi:type="dcterms:W3CDTF">2015-01-30T11:23:00Z</dcterms:created>
  <dcterms:modified xsi:type="dcterms:W3CDTF">2015-01-30T12:51:00Z</dcterms:modified>
</cp:coreProperties>
</file>