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5811" w:rsidRDefault="00885811" w:rsidP="00B07F18">
      <w:pPr>
        <w:pStyle w:val="Default"/>
        <w:rPr>
          <w:color w:val="365F91"/>
          <w:sz w:val="20"/>
          <w:szCs w:val="20"/>
        </w:rPr>
      </w:pPr>
    </w:p>
    <w:tbl>
      <w:tblPr>
        <w:tblpPr w:leftFromText="141" w:rightFromText="141" w:vertAnchor="text" w:tblpX="86" w:tblpY="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20"/>
      </w:tblGrid>
      <w:tr w:rsidR="00885811" w:rsidTr="003F6268">
        <w:trPr>
          <w:trHeight w:val="570"/>
        </w:trPr>
        <w:tc>
          <w:tcPr>
            <w:tcW w:w="1320" w:type="dxa"/>
          </w:tcPr>
          <w:p w:rsidR="00885811" w:rsidRPr="00B07F18" w:rsidRDefault="00885811" w:rsidP="003F6268">
            <w:pPr>
              <w:pStyle w:val="Normlnywebov"/>
              <w:spacing w:before="0" w:beforeAutospacing="0" w:after="0" w:afterAutospacing="0"/>
              <w:rPr>
                <w:sz w:val="20"/>
                <w:szCs w:val="20"/>
              </w:rPr>
            </w:pPr>
            <w:r w:rsidRPr="00B07F18">
              <w:rPr>
                <w:sz w:val="20"/>
                <w:szCs w:val="20"/>
              </w:rPr>
              <w:t xml:space="preserve">Poznámky    </w:t>
            </w:r>
            <w:proofErr w:type="spellStart"/>
            <w:r w:rsidRPr="00B07F18">
              <w:rPr>
                <w:sz w:val="20"/>
                <w:szCs w:val="20"/>
              </w:rPr>
              <w:t>Úč</w:t>
            </w:r>
            <w:proofErr w:type="spellEnd"/>
            <w:r w:rsidRPr="00B07F18">
              <w:rPr>
                <w:sz w:val="20"/>
                <w:szCs w:val="20"/>
              </w:rPr>
              <w:t xml:space="preserve"> MÚJ 3-01</w:t>
            </w:r>
          </w:p>
        </w:tc>
      </w:tr>
    </w:tbl>
    <w:p w:rsidR="00885811" w:rsidRPr="002D5837" w:rsidRDefault="00885811" w:rsidP="00885811">
      <w:pPr>
        <w:pStyle w:val="Normlnywebov"/>
        <w:shd w:val="clear" w:color="auto" w:fill="FFFFFF"/>
        <w:spacing w:before="0" w:beforeAutospacing="0" w:after="0" w:afterAutospacing="0"/>
        <w:rPr>
          <w:sz w:val="20"/>
          <w:szCs w:val="20"/>
        </w:rPr>
      </w:pPr>
      <w:r w:rsidRPr="002D5837">
        <w:rPr>
          <w:sz w:val="20"/>
          <w:szCs w:val="20"/>
        </w:rPr>
        <w:t xml:space="preserve">                 </w:t>
      </w:r>
      <w:r w:rsidR="00E02E4C">
        <w:rPr>
          <w:sz w:val="20"/>
          <w:szCs w:val="20"/>
        </w:rPr>
        <w:t xml:space="preserve">                                                       </w:t>
      </w:r>
      <w:r w:rsidRPr="002D5837">
        <w:rPr>
          <w:sz w:val="20"/>
          <w:szCs w:val="20"/>
        </w:rPr>
        <w:t xml:space="preserve"> DIČ:2023163043                         IČO:47232064     </w:t>
      </w:r>
    </w:p>
    <w:p w:rsidR="00885811" w:rsidRDefault="00885811" w:rsidP="00885811">
      <w:pPr>
        <w:pStyle w:val="Zkladntext"/>
        <w:ind w:left="0"/>
        <w:rPr>
          <w:b/>
          <w:sz w:val="24"/>
          <w:lang w:val="sk-SK"/>
        </w:rPr>
      </w:pPr>
    </w:p>
    <w:p w:rsidR="00885811" w:rsidRDefault="00885811" w:rsidP="00B07F18">
      <w:pPr>
        <w:pStyle w:val="Default"/>
        <w:rPr>
          <w:color w:val="365F91"/>
          <w:sz w:val="20"/>
          <w:szCs w:val="20"/>
        </w:rPr>
      </w:pPr>
    </w:p>
    <w:p w:rsidR="00885811" w:rsidRDefault="00885811" w:rsidP="00B07F18">
      <w:pPr>
        <w:pStyle w:val="Default"/>
        <w:rPr>
          <w:color w:val="365F91"/>
          <w:sz w:val="20"/>
          <w:szCs w:val="20"/>
        </w:rPr>
      </w:pPr>
    </w:p>
    <w:p w:rsidR="00885811" w:rsidRDefault="00885811" w:rsidP="00B07F18">
      <w:pPr>
        <w:pStyle w:val="Default"/>
        <w:rPr>
          <w:color w:val="365F91"/>
          <w:sz w:val="20"/>
          <w:szCs w:val="20"/>
        </w:rPr>
      </w:pPr>
    </w:p>
    <w:p w:rsidR="00885811" w:rsidRDefault="00885811" w:rsidP="00885811">
      <w:pPr>
        <w:pStyle w:val="Zkladntext"/>
        <w:ind w:left="0"/>
        <w:jc w:val="center"/>
        <w:rPr>
          <w:b/>
          <w:sz w:val="24"/>
          <w:lang w:val="sk-SK"/>
        </w:rPr>
      </w:pPr>
      <w:r w:rsidRPr="00FA0C14">
        <w:rPr>
          <w:b/>
          <w:sz w:val="24"/>
        </w:rPr>
        <w:t>Poznámky</w:t>
      </w:r>
      <w:r w:rsidR="005A313F">
        <w:rPr>
          <w:b/>
          <w:sz w:val="24"/>
          <w:lang w:val="sk-SK"/>
        </w:rPr>
        <w:t xml:space="preserve"> k účtovnej závierke </w:t>
      </w:r>
    </w:p>
    <w:p w:rsidR="005A313F" w:rsidRPr="005A313F" w:rsidRDefault="005A313F" w:rsidP="00885811">
      <w:pPr>
        <w:pStyle w:val="Zkladntext"/>
        <w:ind w:left="0"/>
        <w:jc w:val="center"/>
        <w:rPr>
          <w:b/>
          <w:sz w:val="24"/>
          <w:lang w:val="sk-SK"/>
        </w:rPr>
      </w:pPr>
      <w:proofErr w:type="spellStart"/>
      <w:r>
        <w:rPr>
          <w:b/>
          <w:sz w:val="24"/>
          <w:lang w:val="sk-SK"/>
        </w:rPr>
        <w:t>mikro</w:t>
      </w:r>
      <w:proofErr w:type="spellEnd"/>
      <w:r>
        <w:rPr>
          <w:b/>
          <w:sz w:val="24"/>
          <w:lang w:val="sk-SK"/>
        </w:rPr>
        <w:t xml:space="preserve"> účtovnej jednotky</w:t>
      </w:r>
    </w:p>
    <w:p w:rsidR="00885811" w:rsidRPr="00873907" w:rsidRDefault="00885811" w:rsidP="00885811">
      <w:pPr>
        <w:pStyle w:val="Zkladntext"/>
        <w:ind w:left="0"/>
        <w:jc w:val="center"/>
        <w:rPr>
          <w:b/>
          <w:sz w:val="24"/>
          <w:lang w:val="sk-SK"/>
        </w:rPr>
      </w:pPr>
      <w:r>
        <w:rPr>
          <w:b/>
          <w:sz w:val="24"/>
        </w:rPr>
        <w:t xml:space="preserve">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>
        <w:rPr>
          <w:b/>
          <w:sz w:val="24"/>
          <w:lang w:val="sk-SK"/>
        </w:rPr>
        <w:t>4</w:t>
      </w:r>
    </w:p>
    <w:p w:rsidR="00885811" w:rsidRDefault="00885811" w:rsidP="00B07F18">
      <w:pPr>
        <w:pStyle w:val="Default"/>
        <w:rPr>
          <w:color w:val="365F91"/>
          <w:sz w:val="20"/>
          <w:szCs w:val="20"/>
        </w:rPr>
      </w:pPr>
      <w:bookmarkStart w:id="0" w:name="_GoBack"/>
      <w:bookmarkEnd w:id="0"/>
    </w:p>
    <w:p w:rsidR="00885811" w:rsidRDefault="00885811" w:rsidP="00B07F18">
      <w:pPr>
        <w:pStyle w:val="Default"/>
        <w:rPr>
          <w:color w:val="365F91"/>
          <w:sz w:val="20"/>
          <w:szCs w:val="20"/>
        </w:rPr>
      </w:pPr>
    </w:p>
    <w:p w:rsidR="00885811" w:rsidRDefault="00885811" w:rsidP="00B07F18">
      <w:pPr>
        <w:pStyle w:val="Default"/>
        <w:rPr>
          <w:color w:val="365F91"/>
          <w:sz w:val="20"/>
          <w:szCs w:val="20"/>
        </w:rPr>
      </w:pPr>
    </w:p>
    <w:p w:rsidR="00885811" w:rsidRPr="002D5837" w:rsidRDefault="00885811" w:rsidP="00885811">
      <w:pPr>
        <w:pStyle w:val="Default"/>
        <w:rPr>
          <w:b/>
          <w:bCs/>
          <w:color w:val="auto"/>
          <w:sz w:val="20"/>
          <w:szCs w:val="20"/>
        </w:rPr>
      </w:pPr>
      <w:r w:rsidRPr="002D5837">
        <w:rPr>
          <w:b/>
          <w:bCs/>
          <w:color w:val="auto"/>
          <w:sz w:val="20"/>
          <w:szCs w:val="20"/>
        </w:rPr>
        <w:t>Všeobecné údaje</w:t>
      </w:r>
    </w:p>
    <w:p w:rsidR="00885811" w:rsidRPr="005D485A" w:rsidRDefault="00885811" w:rsidP="00B07F18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(1) Názov právnickej osoby a jej sídlo alebo meno a priezvisko fyzickej osoby. </w:t>
      </w:r>
      <w:r w:rsidR="005D485A">
        <w:rPr>
          <w:color w:val="365F91"/>
          <w:sz w:val="20"/>
          <w:szCs w:val="20"/>
        </w:rPr>
        <w:t xml:space="preserve">   </w:t>
      </w:r>
      <w:r>
        <w:rPr>
          <w:color w:val="365F91"/>
          <w:sz w:val="20"/>
          <w:szCs w:val="20"/>
        </w:rPr>
        <w:t xml:space="preserve">  </w:t>
      </w: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79"/>
        <w:gridCol w:w="235"/>
        <w:gridCol w:w="237"/>
        <w:gridCol w:w="352"/>
        <w:gridCol w:w="214"/>
        <w:gridCol w:w="278"/>
        <w:gridCol w:w="285"/>
        <w:gridCol w:w="220"/>
        <w:gridCol w:w="240"/>
        <w:gridCol w:w="238"/>
        <w:gridCol w:w="261"/>
        <w:gridCol w:w="263"/>
        <w:gridCol w:w="279"/>
        <w:gridCol w:w="330"/>
        <w:gridCol w:w="309"/>
        <w:gridCol w:w="250"/>
        <w:gridCol w:w="253"/>
        <w:gridCol w:w="175"/>
        <w:gridCol w:w="251"/>
        <w:gridCol w:w="164"/>
      </w:tblGrid>
      <w:tr w:rsidR="00885811" w:rsidRPr="00FA79EE" w:rsidTr="003F6268">
        <w:trPr>
          <w:trHeight w:val="57"/>
          <w:jc w:val="center"/>
        </w:trPr>
        <w:tc>
          <w:tcPr>
            <w:tcW w:w="284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B0905" w:rsidRPr="005D485A" w:rsidRDefault="005D485A" w:rsidP="003F6268">
            <w:pPr>
              <w:jc w:val="both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885811" w:rsidRPr="005D485A">
              <w:rPr>
                <w:bCs/>
                <w:sz w:val="18"/>
                <w:szCs w:val="18"/>
                <w:lang w:eastAsia="sk-SK"/>
              </w:rPr>
              <w:t>Obchodné meno (názov) účtovnej jednotky</w:t>
            </w:r>
            <w:r w:rsidRPr="005D485A">
              <w:rPr>
                <w:bCs/>
                <w:szCs w:val="24"/>
                <w:lang w:eastAsia="sk-SK"/>
              </w:rPr>
              <w:t>:</w:t>
            </w:r>
            <w:r w:rsidRPr="005D485A">
              <w:rPr>
                <w:b/>
                <w:bCs/>
                <w:szCs w:val="24"/>
                <w:lang w:eastAsia="sk-SK"/>
              </w:rPr>
              <w:t xml:space="preserve">  </w:t>
            </w:r>
            <w:proofErr w:type="spellStart"/>
            <w:r w:rsidR="00AB0905" w:rsidRPr="005D485A">
              <w:rPr>
                <w:b/>
                <w:bCs/>
                <w:szCs w:val="24"/>
                <w:lang w:eastAsia="sk-SK"/>
              </w:rPr>
              <w:t>F.Sajkov</w:t>
            </w:r>
            <w:proofErr w:type="spellEnd"/>
            <w:r w:rsidR="00AB0905" w:rsidRPr="005D485A">
              <w:rPr>
                <w:b/>
                <w:bCs/>
                <w:szCs w:val="24"/>
                <w:lang w:eastAsia="sk-SK"/>
              </w:rPr>
              <w:t xml:space="preserve"> s.r.o.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</w:tr>
      <w:tr w:rsidR="00885811" w:rsidRPr="00FA79EE" w:rsidTr="003F6268">
        <w:trPr>
          <w:trHeight w:val="57"/>
          <w:jc w:val="center"/>
        </w:trPr>
        <w:tc>
          <w:tcPr>
            <w:tcW w:w="5000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AB0905" w:rsidRDefault="005D485A" w:rsidP="003F6268">
            <w:pPr>
              <w:jc w:val="both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885811" w:rsidRPr="005D485A">
              <w:rPr>
                <w:bCs/>
                <w:sz w:val="18"/>
                <w:szCs w:val="18"/>
                <w:lang w:eastAsia="sk-SK"/>
              </w:rPr>
              <w:t xml:space="preserve">Sídlo </w:t>
            </w:r>
            <w:r w:rsidR="00885811" w:rsidRPr="005D485A">
              <w:rPr>
                <w:sz w:val="18"/>
                <w:szCs w:val="18"/>
                <w:lang w:eastAsia="sk-SK"/>
              </w:rPr>
              <w:t>účtovnej jednotky</w:t>
            </w:r>
            <w:r w:rsidRPr="005D485A">
              <w:rPr>
                <w:sz w:val="18"/>
                <w:szCs w:val="18"/>
                <w:lang w:eastAsia="sk-SK"/>
              </w:rPr>
              <w:t>:</w:t>
            </w:r>
            <w:r w:rsidRPr="00AB0905">
              <w:rPr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B0905">
              <w:rPr>
                <w:sz w:val="18"/>
                <w:szCs w:val="18"/>
                <w:lang w:eastAsia="sk-SK"/>
              </w:rPr>
              <w:t>Dúhova</w:t>
            </w:r>
            <w:proofErr w:type="spellEnd"/>
            <w:r w:rsidRPr="00AB0905">
              <w:rPr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sz w:val="18"/>
                <w:szCs w:val="18"/>
                <w:lang w:eastAsia="sk-SK"/>
              </w:rPr>
              <w:t xml:space="preserve"> </w:t>
            </w:r>
            <w:r w:rsidRPr="00AB0905">
              <w:rPr>
                <w:sz w:val="18"/>
                <w:szCs w:val="18"/>
                <w:lang w:eastAsia="sk-SK"/>
              </w:rPr>
              <w:t>26</w:t>
            </w:r>
            <w:r>
              <w:rPr>
                <w:sz w:val="18"/>
                <w:szCs w:val="18"/>
                <w:lang w:eastAsia="sk-SK"/>
              </w:rPr>
              <w:t>, 04001 Košice</w:t>
            </w:r>
          </w:p>
          <w:p w:rsidR="00885811" w:rsidRDefault="00AB0905" w:rsidP="003F6268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 xml:space="preserve"> </w:t>
            </w:r>
            <w:r w:rsidR="005D485A" w:rsidRPr="005D485A">
              <w:rPr>
                <w:sz w:val="18"/>
                <w:szCs w:val="18"/>
                <w:lang w:eastAsia="sk-SK"/>
              </w:rPr>
              <w:t>Spoločnosť</w:t>
            </w:r>
            <w:r w:rsidR="005D485A">
              <w:rPr>
                <w:sz w:val="18"/>
                <w:szCs w:val="18"/>
                <w:lang w:eastAsia="sk-SK"/>
              </w:rPr>
              <w:t xml:space="preserve"> vznikla zapísaním do obchodného registra 29.12.2010. (Obchodný register Okresného súdu Košice I, oddiel s.r.o.,        </w:t>
            </w:r>
            <w:r w:rsidR="005D485A">
              <w:rPr>
                <w:sz w:val="18"/>
                <w:szCs w:val="18"/>
                <w:lang w:eastAsia="sk-SK"/>
              </w:rPr>
              <w:br/>
              <w:t xml:space="preserve"> vložka č.26874/V).</w:t>
            </w:r>
          </w:p>
          <w:p w:rsidR="005D485A" w:rsidRPr="005D485A" w:rsidRDefault="005D485A" w:rsidP="003F6268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1B57C8">
              <w:rPr>
                <w:sz w:val="20"/>
                <w:szCs w:val="20"/>
              </w:rPr>
              <w:t xml:space="preserve">Spoločnosť </w:t>
            </w:r>
            <w:r>
              <w:rPr>
                <w:sz w:val="20"/>
                <w:szCs w:val="20"/>
              </w:rPr>
              <w:t xml:space="preserve">uplynutím </w:t>
            </w:r>
            <w:r w:rsidRPr="001B57C8">
              <w:rPr>
                <w:sz w:val="20"/>
                <w:szCs w:val="20"/>
              </w:rPr>
              <w:t>dňa 15.12.2014 prestala byť platiteľom DPH</w:t>
            </w:r>
          </w:p>
        </w:tc>
      </w:tr>
      <w:tr w:rsidR="00885811" w:rsidRPr="00FA79EE" w:rsidTr="003F6268">
        <w:trPr>
          <w:trHeight w:val="57"/>
          <w:jc w:val="center"/>
        </w:trPr>
        <w:tc>
          <w:tcPr>
            <w:tcW w:w="24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</w:tr>
      <w:tr w:rsidR="00885811" w:rsidRPr="00FA79EE" w:rsidTr="003F6268">
        <w:trPr>
          <w:trHeight w:val="57"/>
          <w:jc w:val="center"/>
        </w:trPr>
        <w:tc>
          <w:tcPr>
            <w:tcW w:w="5000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885811" w:rsidRPr="00FA79EE" w:rsidRDefault="00885811" w:rsidP="003F6268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B07F18" w:rsidRPr="002D5837" w:rsidRDefault="00B07F18" w:rsidP="00B07F18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(2) Údaje o konsolidovanom celku, </w:t>
      </w:r>
    </w:p>
    <w:p w:rsidR="00B07F18" w:rsidRPr="002D5837" w:rsidRDefault="0019783F" w:rsidP="00B07F18">
      <w:pPr>
        <w:pStyle w:val="Default"/>
        <w:rPr>
          <w:color w:val="365F91"/>
          <w:sz w:val="20"/>
          <w:szCs w:val="20"/>
        </w:rPr>
      </w:pPr>
      <w:r w:rsidRPr="002D5837">
        <w:rPr>
          <w:sz w:val="20"/>
          <w:szCs w:val="20"/>
        </w:rPr>
        <w:t xml:space="preserve"> </w:t>
      </w:r>
      <w:r w:rsidR="00B07F18" w:rsidRPr="002D5837">
        <w:rPr>
          <w:sz w:val="20"/>
          <w:szCs w:val="20"/>
        </w:rPr>
        <w:t>Spoločnosť nemá povinnosť zostavovať konsolidovanú účtovnú závierku</w:t>
      </w:r>
      <w:r w:rsidR="00B07F18" w:rsidRPr="002D5837">
        <w:rPr>
          <w:color w:val="365F91"/>
          <w:sz w:val="20"/>
          <w:szCs w:val="20"/>
        </w:rPr>
        <w:t xml:space="preserve"> </w:t>
      </w:r>
    </w:p>
    <w:p w:rsidR="00B07F18" w:rsidRPr="002D5837" w:rsidRDefault="00B07F18" w:rsidP="00B07F18">
      <w:pPr>
        <w:pStyle w:val="Default"/>
        <w:rPr>
          <w:color w:val="365F91"/>
          <w:sz w:val="20"/>
          <w:szCs w:val="20"/>
        </w:rPr>
      </w:pPr>
    </w:p>
    <w:p w:rsidR="00885811" w:rsidRPr="002D5837" w:rsidRDefault="00885811" w:rsidP="00B07F18">
      <w:pPr>
        <w:pStyle w:val="Default"/>
        <w:rPr>
          <w:color w:val="365F91"/>
          <w:sz w:val="20"/>
          <w:szCs w:val="20"/>
        </w:rPr>
      </w:pPr>
    </w:p>
    <w:p w:rsidR="00885811" w:rsidRPr="002D5837" w:rsidRDefault="00885811" w:rsidP="00885811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(3) Priemerný prepočítaný počet zamestnancov. </w:t>
      </w:r>
    </w:p>
    <w:p w:rsidR="00885811" w:rsidRPr="002D5837" w:rsidRDefault="00885811" w:rsidP="0019783F">
      <w:pPr>
        <w:pStyle w:val="Zkladntext"/>
        <w:ind w:left="0"/>
        <w:rPr>
          <w:sz w:val="20"/>
        </w:rPr>
      </w:pPr>
      <w:r w:rsidRPr="002D5837">
        <w:rPr>
          <w:sz w:val="20"/>
        </w:rPr>
        <w:t>Údaje o počte zamestnancov za bežné účtovné obdobie a bezprostredne predchádzajúce účtovné obdobie sú uvedené v nasledujúcom prehľade:</w:t>
      </w:r>
    </w:p>
    <w:p w:rsidR="00885811" w:rsidRPr="00FA79EE" w:rsidRDefault="00885811" w:rsidP="00885811">
      <w:pPr>
        <w:pStyle w:val="Zkladntext"/>
      </w:pPr>
    </w:p>
    <w:bookmarkStart w:id="1" w:name="OLE_LINK3"/>
    <w:bookmarkStart w:id="2" w:name="_MON_1390718717"/>
    <w:bookmarkEnd w:id="2"/>
    <w:p w:rsidR="00102BE0" w:rsidRPr="005D485A" w:rsidRDefault="00885811" w:rsidP="00885811">
      <w:pPr>
        <w:pStyle w:val="Default"/>
        <w:rPr>
          <w:color w:val="365F91"/>
          <w:sz w:val="20"/>
          <w:szCs w:val="20"/>
        </w:rPr>
      </w:pPr>
      <w:r>
        <w:object w:dxaOrig="9147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87.75pt" o:ole="" o:preferrelative="f">
            <v:imagedata r:id="rId6" o:title=""/>
            <o:lock v:ext="edit" aspectratio="f"/>
          </v:shape>
          <o:OLEObject Type="Embed" ProgID="Excel.Sheet.8" ShapeID="_x0000_i1025" DrawAspect="Content" ObjectID="_1486715737" r:id="rId7"/>
        </w:object>
      </w:r>
      <w:bookmarkEnd w:id="1"/>
    </w:p>
    <w:p w:rsidR="00885811" w:rsidRDefault="00885811" w:rsidP="00885811">
      <w:pPr>
        <w:pStyle w:val="Default"/>
        <w:rPr>
          <w:b/>
          <w:bCs/>
          <w:color w:val="365F91"/>
          <w:sz w:val="20"/>
          <w:szCs w:val="20"/>
        </w:rPr>
      </w:pPr>
    </w:p>
    <w:p w:rsidR="00885811" w:rsidRDefault="00885811" w:rsidP="00885811">
      <w:pPr>
        <w:pStyle w:val="Default"/>
        <w:rPr>
          <w:b/>
          <w:bCs/>
          <w:color w:val="365F91"/>
          <w:sz w:val="20"/>
          <w:szCs w:val="20"/>
        </w:rPr>
      </w:pPr>
    </w:p>
    <w:p w:rsidR="00885811" w:rsidRPr="001B57C8" w:rsidRDefault="00885811" w:rsidP="00885811">
      <w:pPr>
        <w:pStyle w:val="Default"/>
        <w:rPr>
          <w:b/>
          <w:bCs/>
          <w:color w:val="auto"/>
          <w:sz w:val="20"/>
          <w:szCs w:val="20"/>
        </w:rPr>
      </w:pPr>
      <w:r w:rsidRPr="001B57C8">
        <w:rPr>
          <w:b/>
          <w:bCs/>
          <w:color w:val="auto"/>
          <w:sz w:val="20"/>
          <w:szCs w:val="20"/>
        </w:rPr>
        <w:t>Informácie o prijatých postupoch</w:t>
      </w:r>
    </w:p>
    <w:p w:rsidR="0019783F" w:rsidRPr="002D5837" w:rsidRDefault="00885811" w:rsidP="0019783F">
      <w:pPr>
        <w:pStyle w:val="Default"/>
        <w:jc w:val="both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(1) </w:t>
      </w:r>
      <w:r w:rsidR="0019783F" w:rsidRPr="002D5837">
        <w:rPr>
          <w:color w:val="auto"/>
          <w:sz w:val="20"/>
          <w:szCs w:val="20"/>
        </w:rPr>
        <w:t xml:space="preserve">Účtovná závierka Spoločnosti k 31. decembru 2014 </w:t>
      </w:r>
      <w:r w:rsidR="00E02E4C">
        <w:rPr>
          <w:color w:val="auto"/>
          <w:sz w:val="20"/>
          <w:szCs w:val="20"/>
        </w:rPr>
        <w:t xml:space="preserve">je zostavená ako riadna </w:t>
      </w:r>
      <w:proofErr w:type="spellStart"/>
      <w:r w:rsidR="00E02E4C">
        <w:rPr>
          <w:color w:val="auto"/>
          <w:sz w:val="20"/>
          <w:szCs w:val="20"/>
        </w:rPr>
        <w:t>účtovna</w:t>
      </w:r>
      <w:proofErr w:type="spellEnd"/>
      <w:r w:rsidR="0019783F" w:rsidRPr="002D5837">
        <w:rPr>
          <w:color w:val="auto"/>
          <w:sz w:val="20"/>
          <w:szCs w:val="20"/>
        </w:rPr>
        <w:t xml:space="preserve">  závierka</w:t>
      </w:r>
      <w:r w:rsidR="001B57C8">
        <w:rPr>
          <w:color w:val="auto"/>
          <w:sz w:val="20"/>
          <w:szCs w:val="20"/>
        </w:rPr>
        <w:t xml:space="preserve"> </w:t>
      </w:r>
      <w:proofErr w:type="spellStart"/>
      <w:r w:rsidR="001B57C8">
        <w:rPr>
          <w:color w:val="auto"/>
          <w:sz w:val="20"/>
          <w:szCs w:val="20"/>
        </w:rPr>
        <w:t>mikro</w:t>
      </w:r>
      <w:proofErr w:type="spellEnd"/>
      <w:r w:rsidR="001B57C8">
        <w:rPr>
          <w:color w:val="auto"/>
          <w:sz w:val="20"/>
          <w:szCs w:val="20"/>
        </w:rPr>
        <w:t xml:space="preserve"> účtovnej jednotky,</w:t>
      </w:r>
      <w:r w:rsidR="0019783F" w:rsidRPr="002D5837">
        <w:rPr>
          <w:color w:val="auto"/>
          <w:sz w:val="20"/>
          <w:szCs w:val="20"/>
        </w:rPr>
        <w:t xml:space="preserve"> za účtovné obdobie od 1. januára 2014 do 31. decembra 2014. </w:t>
      </w:r>
      <w:r w:rsidR="0019783F" w:rsidRPr="002D5837">
        <w:rPr>
          <w:sz w:val="20"/>
          <w:szCs w:val="20"/>
        </w:rPr>
        <w:t>Účtovná závierka bola zostavená za predpokladu nepretržitého trvania Spoločnosti.</w:t>
      </w:r>
    </w:p>
    <w:p w:rsidR="00885811" w:rsidRPr="002D5837" w:rsidRDefault="00885811" w:rsidP="00885811">
      <w:pPr>
        <w:pStyle w:val="Default"/>
        <w:rPr>
          <w:color w:val="365F91"/>
          <w:sz w:val="20"/>
          <w:szCs w:val="20"/>
        </w:rPr>
      </w:pPr>
    </w:p>
    <w:p w:rsidR="00885811" w:rsidRPr="002D5837" w:rsidRDefault="00885811" w:rsidP="00885811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(2) Spôsob oceňovania jednotlivých položiek majetku a záväzkov, a to </w:t>
      </w:r>
    </w:p>
    <w:p w:rsidR="00885811" w:rsidRPr="001B57C8" w:rsidRDefault="00885811" w:rsidP="00885811">
      <w:pPr>
        <w:pStyle w:val="Default"/>
        <w:jc w:val="both"/>
        <w:rPr>
          <w:color w:val="auto"/>
          <w:sz w:val="20"/>
          <w:szCs w:val="20"/>
        </w:rPr>
      </w:pPr>
      <w:r w:rsidRPr="001B57C8">
        <w:rPr>
          <w:color w:val="auto"/>
          <w:sz w:val="20"/>
          <w:szCs w:val="20"/>
        </w:rPr>
        <w:t xml:space="preserve">a) dlhodobého nehmotného majetku, dlhodobého hmotného majetku a dlhodobého finančného majetku, </w:t>
      </w:r>
    </w:p>
    <w:p w:rsidR="00885811" w:rsidRPr="001B57C8" w:rsidRDefault="00885811" w:rsidP="00885811">
      <w:pPr>
        <w:pStyle w:val="Default"/>
        <w:spacing w:after="27"/>
        <w:rPr>
          <w:color w:val="auto"/>
          <w:sz w:val="20"/>
          <w:szCs w:val="20"/>
        </w:rPr>
      </w:pPr>
      <w:r w:rsidRPr="001B57C8">
        <w:rPr>
          <w:color w:val="auto"/>
          <w:sz w:val="20"/>
          <w:szCs w:val="20"/>
        </w:rPr>
        <w:t xml:space="preserve">b) zásob obstaraných kúpou, zásob vytvorených vlastnou činnosťou, </w:t>
      </w:r>
    </w:p>
    <w:p w:rsidR="00885811" w:rsidRPr="001B57C8" w:rsidRDefault="00885811" w:rsidP="00885811">
      <w:pPr>
        <w:pStyle w:val="Default"/>
        <w:spacing w:after="27"/>
        <w:rPr>
          <w:color w:val="auto"/>
          <w:sz w:val="20"/>
          <w:szCs w:val="20"/>
        </w:rPr>
      </w:pPr>
      <w:r w:rsidRPr="001B57C8">
        <w:rPr>
          <w:color w:val="auto"/>
          <w:sz w:val="20"/>
          <w:szCs w:val="20"/>
        </w:rPr>
        <w:t xml:space="preserve">c) pohľadávok, </w:t>
      </w:r>
    </w:p>
    <w:p w:rsidR="00885811" w:rsidRPr="001B57C8" w:rsidRDefault="00885811" w:rsidP="00885811">
      <w:pPr>
        <w:pStyle w:val="Default"/>
        <w:spacing w:after="27"/>
        <w:rPr>
          <w:color w:val="auto"/>
          <w:sz w:val="20"/>
          <w:szCs w:val="20"/>
        </w:rPr>
      </w:pPr>
      <w:r w:rsidRPr="001B57C8">
        <w:rPr>
          <w:color w:val="auto"/>
          <w:sz w:val="20"/>
          <w:szCs w:val="20"/>
        </w:rPr>
        <w:t xml:space="preserve">d) krátkodobého finančného majetku, </w:t>
      </w:r>
    </w:p>
    <w:p w:rsidR="00885811" w:rsidRPr="001B57C8" w:rsidRDefault="00885811" w:rsidP="00885811">
      <w:pPr>
        <w:pStyle w:val="Default"/>
        <w:spacing w:after="27"/>
        <w:rPr>
          <w:color w:val="auto"/>
          <w:sz w:val="20"/>
          <w:szCs w:val="20"/>
        </w:rPr>
      </w:pPr>
      <w:r w:rsidRPr="001B57C8">
        <w:rPr>
          <w:color w:val="auto"/>
          <w:sz w:val="20"/>
          <w:szCs w:val="20"/>
        </w:rPr>
        <w:t xml:space="preserve">e) záväzkov vrátane rezerv, dlhopisov, pôžičiek a úverov, </w:t>
      </w:r>
    </w:p>
    <w:p w:rsidR="00885811" w:rsidRPr="001B57C8" w:rsidRDefault="00885811" w:rsidP="00885811">
      <w:pPr>
        <w:pStyle w:val="Default"/>
        <w:rPr>
          <w:color w:val="auto"/>
          <w:sz w:val="20"/>
          <w:szCs w:val="20"/>
        </w:rPr>
      </w:pPr>
      <w:r w:rsidRPr="001B57C8">
        <w:rPr>
          <w:color w:val="auto"/>
          <w:sz w:val="20"/>
          <w:szCs w:val="20"/>
        </w:rPr>
        <w:t xml:space="preserve">f) derivátových operácií. </w:t>
      </w:r>
    </w:p>
    <w:p w:rsidR="00757924" w:rsidRPr="001B57C8" w:rsidRDefault="00622269" w:rsidP="00885811">
      <w:pPr>
        <w:pStyle w:val="Default"/>
        <w:rPr>
          <w:color w:val="365F91"/>
          <w:sz w:val="20"/>
          <w:szCs w:val="20"/>
        </w:rPr>
      </w:pPr>
      <w:r w:rsidRPr="001B57C8">
        <w:rPr>
          <w:color w:val="auto"/>
          <w:sz w:val="20"/>
          <w:szCs w:val="20"/>
        </w:rPr>
        <w:t>Spoločnosť</w:t>
      </w:r>
      <w:r w:rsidRPr="001B57C8">
        <w:rPr>
          <w:color w:val="365F91"/>
          <w:sz w:val="20"/>
          <w:szCs w:val="20"/>
        </w:rPr>
        <w:t xml:space="preserve"> </w:t>
      </w:r>
      <w:r w:rsidR="001B57C8" w:rsidRPr="001B57C8">
        <w:rPr>
          <w:sz w:val="20"/>
          <w:szCs w:val="20"/>
        </w:rPr>
        <w:t>ku dňu, ku ktorému zostavuje účtovnú závierku neoceňuje majetok a záväzky reálnou hodnotou a metódou vlastného imania.</w:t>
      </w:r>
    </w:p>
    <w:p w:rsidR="00885811" w:rsidRDefault="00885811" w:rsidP="00885811">
      <w:pPr>
        <w:pStyle w:val="Default"/>
        <w:rPr>
          <w:color w:val="365F91"/>
          <w:sz w:val="20"/>
          <w:szCs w:val="20"/>
        </w:rPr>
      </w:pPr>
    </w:p>
    <w:p w:rsidR="00AB3590" w:rsidRDefault="00AB3590" w:rsidP="00885811">
      <w:pPr>
        <w:pStyle w:val="Default"/>
        <w:rPr>
          <w:color w:val="365F91"/>
          <w:sz w:val="20"/>
          <w:szCs w:val="20"/>
        </w:rPr>
      </w:pPr>
    </w:p>
    <w:p w:rsidR="00AB3590" w:rsidRDefault="00AB3590" w:rsidP="00885811">
      <w:pPr>
        <w:pStyle w:val="Default"/>
        <w:rPr>
          <w:color w:val="365F91"/>
          <w:sz w:val="20"/>
          <w:szCs w:val="20"/>
        </w:rPr>
      </w:pPr>
    </w:p>
    <w:p w:rsidR="00AB3590" w:rsidRDefault="00AB3590" w:rsidP="00885811">
      <w:pPr>
        <w:pStyle w:val="Default"/>
        <w:rPr>
          <w:color w:val="365F91"/>
          <w:sz w:val="20"/>
          <w:szCs w:val="20"/>
        </w:rPr>
      </w:pPr>
    </w:p>
    <w:p w:rsidR="00AB3590" w:rsidRPr="002D5837" w:rsidRDefault="00AB3590" w:rsidP="00885811">
      <w:pPr>
        <w:pStyle w:val="Default"/>
        <w:rPr>
          <w:color w:val="365F91"/>
          <w:sz w:val="20"/>
          <w:szCs w:val="20"/>
        </w:rPr>
      </w:pPr>
    </w:p>
    <w:p w:rsidR="005D485A" w:rsidRDefault="005D485A" w:rsidP="00885811">
      <w:pPr>
        <w:pStyle w:val="Default"/>
        <w:jc w:val="both"/>
        <w:rPr>
          <w:color w:val="auto"/>
          <w:sz w:val="20"/>
          <w:szCs w:val="20"/>
        </w:rPr>
      </w:pPr>
    </w:p>
    <w:tbl>
      <w:tblPr>
        <w:tblpPr w:leftFromText="141" w:rightFromText="141" w:vertAnchor="text" w:tblpX="86" w:tblpY="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20"/>
      </w:tblGrid>
      <w:tr w:rsidR="005D485A" w:rsidTr="003F6268">
        <w:trPr>
          <w:trHeight w:val="570"/>
        </w:trPr>
        <w:tc>
          <w:tcPr>
            <w:tcW w:w="1320" w:type="dxa"/>
          </w:tcPr>
          <w:p w:rsidR="005D485A" w:rsidRPr="00B07F18" w:rsidRDefault="005D485A" w:rsidP="003F6268">
            <w:pPr>
              <w:pStyle w:val="Normlnywebov"/>
              <w:spacing w:before="0" w:beforeAutospacing="0" w:after="0" w:afterAutospacing="0"/>
              <w:rPr>
                <w:sz w:val="20"/>
                <w:szCs w:val="20"/>
              </w:rPr>
            </w:pPr>
            <w:r w:rsidRPr="00B07F18">
              <w:rPr>
                <w:sz w:val="20"/>
                <w:szCs w:val="20"/>
              </w:rPr>
              <w:lastRenderedPageBreak/>
              <w:t xml:space="preserve">Poznámky    </w:t>
            </w:r>
            <w:proofErr w:type="spellStart"/>
            <w:r w:rsidRPr="00B07F18">
              <w:rPr>
                <w:sz w:val="20"/>
                <w:szCs w:val="20"/>
              </w:rPr>
              <w:t>Úč</w:t>
            </w:r>
            <w:proofErr w:type="spellEnd"/>
            <w:r w:rsidRPr="00B07F18">
              <w:rPr>
                <w:sz w:val="20"/>
                <w:szCs w:val="20"/>
              </w:rPr>
              <w:t xml:space="preserve"> MÚJ 3-01</w:t>
            </w:r>
          </w:p>
        </w:tc>
      </w:tr>
    </w:tbl>
    <w:p w:rsidR="005D485A" w:rsidRPr="002D5837" w:rsidRDefault="005D485A" w:rsidP="005D485A">
      <w:pPr>
        <w:pStyle w:val="Normlnywebov"/>
        <w:shd w:val="clear" w:color="auto" w:fill="FFFFFF"/>
        <w:spacing w:before="0" w:beforeAutospacing="0" w:after="0" w:afterAutospacing="0"/>
        <w:rPr>
          <w:sz w:val="20"/>
          <w:szCs w:val="20"/>
        </w:rPr>
      </w:pPr>
      <w:r w:rsidRPr="002D5837">
        <w:rPr>
          <w:sz w:val="20"/>
          <w:szCs w:val="20"/>
        </w:rPr>
        <w:t xml:space="preserve">                 </w:t>
      </w:r>
      <w:r>
        <w:rPr>
          <w:sz w:val="20"/>
          <w:szCs w:val="20"/>
        </w:rPr>
        <w:t xml:space="preserve">                                                       </w:t>
      </w:r>
      <w:r w:rsidRPr="002D5837">
        <w:rPr>
          <w:sz w:val="20"/>
          <w:szCs w:val="20"/>
        </w:rPr>
        <w:t xml:space="preserve"> DIČ:2023163043                         IČO:47232064     </w:t>
      </w:r>
    </w:p>
    <w:p w:rsidR="005D485A" w:rsidRDefault="005D485A" w:rsidP="00885811">
      <w:pPr>
        <w:pStyle w:val="Default"/>
        <w:jc w:val="both"/>
        <w:rPr>
          <w:color w:val="auto"/>
          <w:sz w:val="20"/>
          <w:szCs w:val="20"/>
        </w:rPr>
      </w:pPr>
    </w:p>
    <w:p w:rsidR="005D485A" w:rsidRDefault="005D485A" w:rsidP="00885811">
      <w:pPr>
        <w:pStyle w:val="Default"/>
        <w:jc w:val="both"/>
        <w:rPr>
          <w:color w:val="auto"/>
          <w:sz w:val="20"/>
          <w:szCs w:val="20"/>
        </w:rPr>
      </w:pPr>
    </w:p>
    <w:p w:rsidR="005D485A" w:rsidRDefault="005D485A" w:rsidP="00885811">
      <w:pPr>
        <w:pStyle w:val="Default"/>
        <w:jc w:val="both"/>
        <w:rPr>
          <w:color w:val="auto"/>
          <w:sz w:val="20"/>
          <w:szCs w:val="20"/>
        </w:rPr>
      </w:pPr>
    </w:p>
    <w:p w:rsidR="005D485A" w:rsidRDefault="005D485A" w:rsidP="00885811">
      <w:pPr>
        <w:pStyle w:val="Default"/>
        <w:jc w:val="both"/>
        <w:rPr>
          <w:color w:val="auto"/>
          <w:sz w:val="20"/>
          <w:szCs w:val="20"/>
        </w:rPr>
      </w:pPr>
    </w:p>
    <w:p w:rsidR="005D485A" w:rsidRDefault="005D485A" w:rsidP="00885811">
      <w:pPr>
        <w:pStyle w:val="Default"/>
        <w:jc w:val="both"/>
        <w:rPr>
          <w:color w:val="auto"/>
          <w:sz w:val="20"/>
          <w:szCs w:val="20"/>
        </w:rPr>
      </w:pPr>
    </w:p>
    <w:p w:rsidR="005A313F" w:rsidRPr="005A313F" w:rsidRDefault="00885811" w:rsidP="00885811">
      <w:pPr>
        <w:pStyle w:val="Default"/>
        <w:jc w:val="both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>(3) Spôsob zostavenia odpisového plánu pre jednotlivé druhy dlhodobého hmotného majetku a dlhodobého nehmotného majetku</w:t>
      </w:r>
    </w:p>
    <w:p w:rsidR="00885811" w:rsidRPr="005A313F" w:rsidRDefault="005A313F" w:rsidP="00885811">
      <w:pPr>
        <w:pStyle w:val="Default"/>
        <w:jc w:val="both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 xml:space="preserve"> Spoločnosť nezostavovala odpisový plán.</w:t>
      </w:r>
    </w:p>
    <w:p w:rsidR="00885811" w:rsidRPr="002D5837" w:rsidRDefault="00885811" w:rsidP="00885811">
      <w:pPr>
        <w:pStyle w:val="Default"/>
        <w:rPr>
          <w:color w:val="365F91"/>
          <w:sz w:val="20"/>
          <w:szCs w:val="20"/>
        </w:rPr>
      </w:pPr>
    </w:p>
    <w:p w:rsidR="00885811" w:rsidRPr="002D5837" w:rsidRDefault="00885811" w:rsidP="00885811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(4) Zmeny účtovných zásad a zmeny účtovných metód </w:t>
      </w:r>
    </w:p>
    <w:p w:rsidR="00102BE0" w:rsidRPr="002D5837" w:rsidRDefault="00102BE0" w:rsidP="00102BE0">
      <w:pPr>
        <w:pStyle w:val="Zkladntext"/>
        <w:ind w:left="0"/>
        <w:rPr>
          <w:sz w:val="20"/>
          <w:lang w:val="sk-SK"/>
        </w:rPr>
      </w:pPr>
      <w:r w:rsidRPr="002D5837">
        <w:rPr>
          <w:sz w:val="20"/>
        </w:rPr>
        <w:t>Účtovné metódy a všeobecné účtovné zásady boli účtovnou jednotkou konzistentne aplikované</w:t>
      </w:r>
      <w:r w:rsidRPr="002D5837">
        <w:rPr>
          <w:sz w:val="20"/>
          <w:lang w:val="sk-SK"/>
        </w:rPr>
        <w:t>.</w:t>
      </w:r>
    </w:p>
    <w:p w:rsidR="00102BE0" w:rsidRPr="002D5837" w:rsidRDefault="00102BE0" w:rsidP="00102BE0">
      <w:pPr>
        <w:pStyle w:val="Zkladntext"/>
        <w:ind w:left="450"/>
        <w:rPr>
          <w:sz w:val="20"/>
        </w:rPr>
      </w:pPr>
    </w:p>
    <w:p w:rsidR="00102BE0" w:rsidRPr="002D5837" w:rsidRDefault="00102BE0" w:rsidP="00885811">
      <w:pPr>
        <w:pStyle w:val="Default"/>
        <w:rPr>
          <w:color w:val="365F91"/>
          <w:sz w:val="20"/>
          <w:szCs w:val="20"/>
        </w:rPr>
      </w:pPr>
    </w:p>
    <w:p w:rsidR="0019783F" w:rsidRPr="002D5837" w:rsidRDefault="0019783F" w:rsidP="0019783F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(5) Informácie o dotáciách a ich oceňovanie v účtovníctve. </w:t>
      </w:r>
    </w:p>
    <w:p w:rsidR="00102BE0" w:rsidRPr="002D5837" w:rsidRDefault="00102BE0" w:rsidP="0019783F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>Spoločnosť neúčtovala o dotáciách.</w:t>
      </w:r>
    </w:p>
    <w:p w:rsidR="0019783F" w:rsidRPr="002D5837" w:rsidRDefault="0019783F" w:rsidP="0019783F">
      <w:pPr>
        <w:pStyle w:val="Default"/>
        <w:rPr>
          <w:color w:val="365F91"/>
          <w:sz w:val="20"/>
          <w:szCs w:val="20"/>
        </w:rPr>
      </w:pPr>
    </w:p>
    <w:p w:rsidR="00F7783B" w:rsidRPr="002D5837" w:rsidRDefault="0019783F" w:rsidP="0019783F">
      <w:pPr>
        <w:pStyle w:val="Default"/>
        <w:rPr>
          <w:color w:val="auto"/>
          <w:sz w:val="20"/>
          <w:szCs w:val="20"/>
        </w:rPr>
      </w:pPr>
      <w:r w:rsidRPr="002D5837">
        <w:rPr>
          <w:color w:val="365F91"/>
          <w:sz w:val="20"/>
          <w:szCs w:val="20"/>
        </w:rPr>
        <w:t>(</w:t>
      </w:r>
      <w:r w:rsidRPr="002D5837">
        <w:rPr>
          <w:color w:val="auto"/>
          <w:sz w:val="20"/>
          <w:szCs w:val="20"/>
        </w:rPr>
        <w:t xml:space="preserve">6) Informácie o účtovaní významných opráv chýb minulých účtovných období v bežnom účtovnom období </w:t>
      </w:r>
      <w:r w:rsidR="00F7783B" w:rsidRPr="002D5837">
        <w:rPr>
          <w:color w:val="auto"/>
          <w:sz w:val="20"/>
          <w:szCs w:val="20"/>
        </w:rPr>
        <w:t>.</w:t>
      </w:r>
    </w:p>
    <w:p w:rsidR="00102BE0" w:rsidRPr="002D5837" w:rsidRDefault="00102BE0" w:rsidP="0019783F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Spoločnosť neúčtovala </w:t>
      </w:r>
    </w:p>
    <w:p w:rsidR="00102BE0" w:rsidRPr="002D5837" w:rsidRDefault="00102BE0" w:rsidP="0019783F">
      <w:pPr>
        <w:pStyle w:val="Default"/>
        <w:rPr>
          <w:color w:val="365F91"/>
          <w:sz w:val="20"/>
          <w:szCs w:val="20"/>
        </w:rPr>
      </w:pPr>
    </w:p>
    <w:p w:rsidR="0019783F" w:rsidRPr="002D5837" w:rsidRDefault="0019783F" w:rsidP="0019783F">
      <w:pPr>
        <w:pStyle w:val="Default"/>
        <w:rPr>
          <w:color w:val="auto"/>
          <w:sz w:val="20"/>
          <w:szCs w:val="20"/>
        </w:rPr>
      </w:pPr>
      <w:r w:rsidRPr="002D5837">
        <w:rPr>
          <w:b/>
          <w:bCs/>
          <w:color w:val="auto"/>
          <w:sz w:val="20"/>
          <w:szCs w:val="20"/>
        </w:rPr>
        <w:t>Informácie, ktoré vysvetľujú a dopĺňajú súvahu a výkaz ziskov a strát</w:t>
      </w:r>
    </w:p>
    <w:p w:rsidR="00F7783B" w:rsidRPr="002D5837" w:rsidRDefault="00F7783B" w:rsidP="00F7783B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>(1)</w:t>
      </w:r>
      <w:r w:rsidR="0019783F" w:rsidRPr="002D5837">
        <w:rPr>
          <w:color w:val="auto"/>
          <w:sz w:val="20"/>
          <w:szCs w:val="20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Pr="002D5837">
        <w:rPr>
          <w:color w:val="auto"/>
          <w:sz w:val="20"/>
          <w:szCs w:val="20"/>
        </w:rPr>
        <w:t xml:space="preserve"> </w:t>
      </w:r>
    </w:p>
    <w:p w:rsidR="0019783F" w:rsidRPr="002D5837" w:rsidRDefault="00F7783B" w:rsidP="00F7783B">
      <w:pPr>
        <w:pStyle w:val="Default"/>
        <w:rPr>
          <w:color w:val="365F91"/>
          <w:sz w:val="20"/>
          <w:szCs w:val="20"/>
        </w:rPr>
      </w:pPr>
      <w:r w:rsidRPr="002D5837">
        <w:rPr>
          <w:color w:val="auto"/>
          <w:sz w:val="20"/>
          <w:szCs w:val="20"/>
        </w:rPr>
        <w:t>Spoločnosť neúčtovala</w:t>
      </w:r>
    </w:p>
    <w:p w:rsidR="00F7783B" w:rsidRPr="002D5837" w:rsidRDefault="00F7783B" w:rsidP="0019783F">
      <w:pPr>
        <w:pStyle w:val="Default"/>
        <w:rPr>
          <w:color w:val="365F91"/>
          <w:sz w:val="20"/>
          <w:szCs w:val="20"/>
        </w:rPr>
      </w:pPr>
    </w:p>
    <w:p w:rsidR="0019783F" w:rsidRPr="005A313F" w:rsidRDefault="0019783F" w:rsidP="0019783F">
      <w:pPr>
        <w:pStyle w:val="Default"/>
        <w:spacing w:after="27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 xml:space="preserve">(2) Informácie o záväzkoch, a to </w:t>
      </w:r>
    </w:p>
    <w:p w:rsidR="0019783F" w:rsidRPr="005A313F" w:rsidRDefault="0019783F" w:rsidP="0019783F">
      <w:pPr>
        <w:pStyle w:val="Default"/>
        <w:spacing w:after="27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19783F" w:rsidRPr="005A313F" w:rsidRDefault="0019783F" w:rsidP="0019783F">
      <w:pPr>
        <w:pStyle w:val="Default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 xml:space="preserve">b) celkovej sume zabezpečených záväzkov, opis a spôsoby zabezpečenia záväzkov </w:t>
      </w:r>
    </w:p>
    <w:p w:rsidR="002D5837" w:rsidRPr="005A313F" w:rsidRDefault="007B7AC1" w:rsidP="0019783F">
      <w:pPr>
        <w:pStyle w:val="Default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>Spoločnosť neúčtovala o vyššie uvedených záväzkoch</w:t>
      </w:r>
    </w:p>
    <w:p w:rsidR="0019783F" w:rsidRPr="002D5837" w:rsidRDefault="0019783F" w:rsidP="0019783F">
      <w:pPr>
        <w:pStyle w:val="Default"/>
        <w:spacing w:after="28"/>
        <w:rPr>
          <w:color w:val="365F91"/>
          <w:sz w:val="20"/>
          <w:szCs w:val="20"/>
        </w:rPr>
      </w:pPr>
    </w:p>
    <w:p w:rsidR="00F7783B" w:rsidRPr="002D5837" w:rsidRDefault="0019783F" w:rsidP="0019783F">
      <w:pPr>
        <w:pStyle w:val="Default"/>
        <w:spacing w:after="28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>(3) Info</w:t>
      </w:r>
      <w:r w:rsidR="00F7783B" w:rsidRPr="002D5837">
        <w:rPr>
          <w:color w:val="auto"/>
          <w:sz w:val="20"/>
          <w:szCs w:val="20"/>
        </w:rPr>
        <w:t>rmácie o vlastných akciách</w:t>
      </w:r>
    </w:p>
    <w:p w:rsidR="00E02E4C" w:rsidRPr="005D485A" w:rsidRDefault="00F7783B" w:rsidP="005D485A">
      <w:pPr>
        <w:pStyle w:val="Default"/>
        <w:spacing w:after="28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>Spoločnosť neúčtovala.</w:t>
      </w:r>
    </w:p>
    <w:p w:rsidR="00E02E4C" w:rsidRDefault="00E02E4C" w:rsidP="0019783F">
      <w:pPr>
        <w:pStyle w:val="Default"/>
        <w:spacing w:after="27"/>
        <w:rPr>
          <w:color w:val="auto"/>
          <w:sz w:val="20"/>
          <w:szCs w:val="20"/>
        </w:rPr>
      </w:pPr>
    </w:p>
    <w:p w:rsidR="0019783F" w:rsidRPr="005A313F" w:rsidRDefault="0019783F" w:rsidP="0019783F">
      <w:pPr>
        <w:pStyle w:val="Default"/>
        <w:spacing w:after="27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 xml:space="preserve">(4) Informácie o orgánoch účtovnej jednotky, a to </w:t>
      </w:r>
    </w:p>
    <w:p w:rsidR="0019783F" w:rsidRPr="005A313F" w:rsidRDefault="0019783F" w:rsidP="0019783F">
      <w:pPr>
        <w:pStyle w:val="Default"/>
        <w:jc w:val="both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19783F" w:rsidRPr="005A313F" w:rsidRDefault="0019783F" w:rsidP="0019783F">
      <w:pPr>
        <w:pStyle w:val="Default"/>
        <w:spacing w:after="27"/>
        <w:jc w:val="both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5A313F" w:rsidRDefault="005A313F" w:rsidP="0019783F">
      <w:pPr>
        <w:pStyle w:val="Default"/>
        <w:spacing w:after="27"/>
        <w:jc w:val="both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>Spoločnosť neposkytla pôžičky, záruky ani iné zabezpečenia pre členov štatutárneho orgánu, dozorného orgánu a iného orgánu účtovnej jednotky</w:t>
      </w:r>
      <w:r>
        <w:rPr>
          <w:color w:val="auto"/>
          <w:sz w:val="20"/>
          <w:szCs w:val="20"/>
        </w:rPr>
        <w:t>.</w:t>
      </w:r>
    </w:p>
    <w:p w:rsidR="00E02E4C" w:rsidRDefault="00E02E4C" w:rsidP="0019783F">
      <w:pPr>
        <w:pStyle w:val="Default"/>
        <w:spacing w:after="27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Konateľ spoločnosti: </w:t>
      </w:r>
      <w:proofErr w:type="spellStart"/>
      <w:r>
        <w:rPr>
          <w:color w:val="auto"/>
          <w:sz w:val="20"/>
          <w:szCs w:val="20"/>
        </w:rPr>
        <w:t>Ing.Stanislav</w:t>
      </w:r>
      <w:proofErr w:type="spellEnd"/>
      <w:r>
        <w:rPr>
          <w:color w:val="auto"/>
          <w:sz w:val="20"/>
          <w:szCs w:val="20"/>
        </w:rPr>
        <w:t xml:space="preserve"> </w:t>
      </w:r>
      <w:proofErr w:type="spellStart"/>
      <w:r>
        <w:rPr>
          <w:color w:val="auto"/>
          <w:sz w:val="20"/>
          <w:szCs w:val="20"/>
        </w:rPr>
        <w:t>Návesňák</w:t>
      </w:r>
      <w:proofErr w:type="spellEnd"/>
    </w:p>
    <w:p w:rsidR="00E02E4C" w:rsidRDefault="00E02E4C" w:rsidP="00E02E4C">
      <w:pPr>
        <w:pStyle w:val="Zkladntext"/>
        <w:ind w:left="0"/>
        <w:rPr>
          <w:lang w:val="sk-SK"/>
        </w:rPr>
      </w:pPr>
    </w:p>
    <w:p w:rsidR="00E02E4C" w:rsidRPr="008A6410" w:rsidRDefault="00E02E4C" w:rsidP="00E02E4C">
      <w:pPr>
        <w:pStyle w:val="Zkladntext"/>
        <w:ind w:left="0"/>
      </w:pPr>
      <w:r w:rsidRPr="008A6410">
        <w:t>Štruktúra</w:t>
      </w:r>
      <w:r>
        <w:t xml:space="preserve"> spoločníkov k 31. decembru 201</w:t>
      </w:r>
      <w:r>
        <w:rPr>
          <w:lang w:val="sk-SK"/>
        </w:rPr>
        <w:t>4</w:t>
      </w:r>
      <w:r w:rsidRPr="008A6410">
        <w:t xml:space="preserve"> je takáto: </w:t>
      </w:r>
    </w:p>
    <w:p w:rsidR="005D485A" w:rsidRDefault="00E02E4C" w:rsidP="001B57C8">
      <w:pPr>
        <w:pStyle w:val="Default"/>
        <w:spacing w:after="27"/>
        <w:jc w:val="both"/>
      </w:pPr>
      <w:bookmarkStart w:id="3" w:name="_MON_1393064342"/>
      <w:bookmarkStart w:id="4" w:name="_MON_1406471516"/>
      <w:bookmarkStart w:id="5" w:name="_MON_1390721351"/>
      <w:bookmarkStart w:id="6" w:name="_MON_1390721544"/>
      <w:bookmarkStart w:id="7" w:name="_MON_1393063616"/>
      <w:bookmarkStart w:id="8" w:name="_MON_1393064236"/>
      <w:bookmarkEnd w:id="3"/>
      <w:bookmarkEnd w:id="4"/>
      <w:bookmarkEnd w:id="5"/>
      <w:bookmarkEnd w:id="6"/>
      <w:bookmarkEnd w:id="7"/>
      <w:bookmarkEnd w:id="8"/>
      <w:r>
        <w:t xml:space="preserve">V </w:t>
      </w:r>
      <w:bookmarkStart w:id="9" w:name="_MON_1393064310"/>
      <w:bookmarkEnd w:id="9"/>
      <w:r>
        <w:object w:dxaOrig="9097" w:dyaOrig="2595">
          <v:shape id="_x0000_i1026" type="#_x0000_t75" style="width:454.5pt;height:135pt" o:ole="" o:preferrelative="f">
            <v:imagedata r:id="rId8" o:title=""/>
            <o:lock v:ext="edit" aspectratio="f"/>
          </v:shape>
          <o:OLEObject Type="Embed" ProgID="Excel.Sheet.8" ShapeID="_x0000_i1026" DrawAspect="Content" ObjectID="_1486715738" r:id="rId9"/>
        </w:object>
      </w:r>
    </w:p>
    <w:p w:rsidR="005D485A" w:rsidRDefault="005D485A" w:rsidP="001B57C8">
      <w:pPr>
        <w:pStyle w:val="Default"/>
        <w:spacing w:after="27"/>
        <w:jc w:val="both"/>
      </w:pPr>
    </w:p>
    <w:p w:rsidR="005D485A" w:rsidRDefault="005D485A" w:rsidP="001B57C8">
      <w:pPr>
        <w:pStyle w:val="Default"/>
        <w:spacing w:after="27"/>
        <w:jc w:val="both"/>
      </w:pPr>
    </w:p>
    <w:tbl>
      <w:tblPr>
        <w:tblpPr w:leftFromText="141" w:rightFromText="141" w:vertAnchor="text" w:tblpX="86" w:tblpY="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20"/>
      </w:tblGrid>
      <w:tr w:rsidR="005D485A" w:rsidTr="003F6268">
        <w:trPr>
          <w:trHeight w:val="570"/>
        </w:trPr>
        <w:tc>
          <w:tcPr>
            <w:tcW w:w="1320" w:type="dxa"/>
          </w:tcPr>
          <w:p w:rsidR="005D485A" w:rsidRPr="00B07F18" w:rsidRDefault="005D485A" w:rsidP="003F6268">
            <w:pPr>
              <w:pStyle w:val="Normlnywebov"/>
              <w:spacing w:before="0" w:beforeAutospacing="0" w:after="0" w:afterAutospacing="0"/>
              <w:rPr>
                <w:sz w:val="20"/>
                <w:szCs w:val="20"/>
              </w:rPr>
            </w:pPr>
            <w:r w:rsidRPr="00B07F18">
              <w:rPr>
                <w:sz w:val="20"/>
                <w:szCs w:val="20"/>
              </w:rPr>
              <w:lastRenderedPageBreak/>
              <w:t xml:space="preserve">Poznámky    </w:t>
            </w:r>
            <w:proofErr w:type="spellStart"/>
            <w:r w:rsidRPr="00B07F18">
              <w:rPr>
                <w:sz w:val="20"/>
                <w:szCs w:val="20"/>
              </w:rPr>
              <w:t>Úč</w:t>
            </w:r>
            <w:proofErr w:type="spellEnd"/>
            <w:r w:rsidRPr="00B07F18">
              <w:rPr>
                <w:sz w:val="20"/>
                <w:szCs w:val="20"/>
              </w:rPr>
              <w:t xml:space="preserve"> MÚJ 3-01</w:t>
            </w:r>
          </w:p>
        </w:tc>
      </w:tr>
    </w:tbl>
    <w:p w:rsidR="005D485A" w:rsidRPr="002D5837" w:rsidRDefault="005D485A" w:rsidP="005D485A">
      <w:pPr>
        <w:pStyle w:val="Normlnywebov"/>
        <w:shd w:val="clear" w:color="auto" w:fill="FFFFFF"/>
        <w:spacing w:before="0" w:beforeAutospacing="0" w:after="0" w:afterAutospacing="0"/>
        <w:rPr>
          <w:sz w:val="20"/>
          <w:szCs w:val="20"/>
        </w:rPr>
      </w:pPr>
      <w:r w:rsidRPr="002D5837">
        <w:rPr>
          <w:sz w:val="20"/>
          <w:szCs w:val="20"/>
        </w:rPr>
        <w:t xml:space="preserve">                 </w:t>
      </w:r>
      <w:r>
        <w:rPr>
          <w:sz w:val="20"/>
          <w:szCs w:val="20"/>
        </w:rPr>
        <w:t xml:space="preserve">                                                       </w:t>
      </w:r>
      <w:r w:rsidRPr="002D5837">
        <w:rPr>
          <w:sz w:val="20"/>
          <w:szCs w:val="20"/>
        </w:rPr>
        <w:t xml:space="preserve"> DIČ:2023163043                         IČO:47232064     </w:t>
      </w:r>
    </w:p>
    <w:p w:rsidR="005D485A" w:rsidRDefault="005D485A" w:rsidP="001B57C8">
      <w:pPr>
        <w:pStyle w:val="Default"/>
        <w:spacing w:after="27"/>
        <w:jc w:val="both"/>
      </w:pPr>
    </w:p>
    <w:p w:rsidR="005D485A" w:rsidRDefault="005D485A" w:rsidP="001B57C8">
      <w:pPr>
        <w:pStyle w:val="Default"/>
        <w:spacing w:after="27"/>
        <w:jc w:val="both"/>
      </w:pPr>
    </w:p>
    <w:p w:rsidR="005D485A" w:rsidRDefault="005D485A" w:rsidP="001B57C8">
      <w:pPr>
        <w:pStyle w:val="Default"/>
        <w:spacing w:after="27"/>
        <w:jc w:val="both"/>
      </w:pPr>
    </w:p>
    <w:p w:rsidR="0019783F" w:rsidRPr="002D5837" w:rsidRDefault="0019783F" w:rsidP="001B57C8">
      <w:pPr>
        <w:pStyle w:val="Default"/>
        <w:spacing w:after="27"/>
        <w:jc w:val="both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>(5) Informácie o povinnostiach účtovnej jednotky, a</w:t>
      </w:r>
      <w:r w:rsidR="00F7783B" w:rsidRPr="002D5837">
        <w:rPr>
          <w:color w:val="auto"/>
          <w:sz w:val="20"/>
          <w:szCs w:val="20"/>
        </w:rPr>
        <w:t> </w:t>
      </w:r>
      <w:r w:rsidRPr="002D5837">
        <w:rPr>
          <w:color w:val="auto"/>
          <w:sz w:val="20"/>
          <w:szCs w:val="20"/>
        </w:rPr>
        <w:t xml:space="preserve">to </w:t>
      </w:r>
    </w:p>
    <w:p w:rsidR="0019783F" w:rsidRPr="002D5837" w:rsidRDefault="0019783F" w:rsidP="0019783F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a) celkovej sume finančných povinností, ktoré sa </w:t>
      </w:r>
    </w:p>
    <w:p w:rsidR="0019783F" w:rsidRPr="002D5837" w:rsidRDefault="0019783F" w:rsidP="0019783F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19783F" w:rsidRPr="002D5837" w:rsidRDefault="0019783F" w:rsidP="0019783F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b) celkovej sume významných podmienených záväzkov, ktorými sa rozumie </w:t>
      </w:r>
    </w:p>
    <w:p w:rsidR="0019783F" w:rsidRPr="002D5837" w:rsidRDefault="0019783F" w:rsidP="0019783F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19783F" w:rsidRPr="002D5837" w:rsidRDefault="0019783F" w:rsidP="0019783F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19783F" w:rsidRPr="002D5837" w:rsidRDefault="0019783F" w:rsidP="0019783F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19783F" w:rsidRPr="002D5837" w:rsidRDefault="0019783F" w:rsidP="0019783F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2b. výška tejto povinnosti sa nedá spoľahlivo oceniť, </w:t>
      </w:r>
    </w:p>
    <w:p w:rsidR="0019783F" w:rsidRPr="002D5837" w:rsidRDefault="0019783F" w:rsidP="0019783F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19783F" w:rsidRPr="002D5837" w:rsidRDefault="0019783F" w:rsidP="0019783F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19783F" w:rsidRPr="002D5837" w:rsidRDefault="0019783F" w:rsidP="0019783F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F7783B" w:rsidRPr="002D5837" w:rsidRDefault="00F7783B" w:rsidP="0019783F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>Spoločnosť nemá povinnosti vyššie uvedeného charakteru</w:t>
      </w:r>
    </w:p>
    <w:p w:rsidR="0019783F" w:rsidRPr="002D5837" w:rsidRDefault="0019783F" w:rsidP="0019783F">
      <w:pPr>
        <w:pStyle w:val="Default"/>
        <w:jc w:val="center"/>
        <w:rPr>
          <w:color w:val="365F91"/>
          <w:sz w:val="20"/>
          <w:szCs w:val="20"/>
        </w:rPr>
      </w:pPr>
    </w:p>
    <w:p w:rsidR="0019783F" w:rsidRPr="002D5837" w:rsidRDefault="0019783F" w:rsidP="002D5837">
      <w:pPr>
        <w:autoSpaceDE w:val="0"/>
        <w:autoSpaceDN w:val="0"/>
        <w:jc w:val="both"/>
        <w:rPr>
          <w:rFonts w:ascii="Calibri" w:hAnsi="Calibri"/>
          <w:sz w:val="20"/>
          <w:szCs w:val="20"/>
        </w:rPr>
      </w:pPr>
      <w:r w:rsidRPr="002D5837">
        <w:rPr>
          <w:sz w:val="20"/>
          <w:szCs w:val="20"/>
        </w:rPr>
        <w:t>(6) Informácie o udelení výlučného práva alebo osobitného práva, ktorým sa udelilo právo poskytovať služby vo verejnom záujme</w:t>
      </w:r>
    </w:p>
    <w:p w:rsidR="0019783F" w:rsidRPr="002D5837" w:rsidRDefault="00F7783B" w:rsidP="0019783F">
      <w:pPr>
        <w:pStyle w:val="Normlnywebov"/>
        <w:shd w:val="clear" w:color="auto" w:fill="FFFFFF"/>
        <w:spacing w:before="0" w:beforeAutospacing="0" w:after="0" w:afterAutospacing="0"/>
        <w:rPr>
          <w:sz w:val="20"/>
          <w:szCs w:val="20"/>
        </w:rPr>
      </w:pPr>
      <w:r w:rsidRPr="002D5837">
        <w:rPr>
          <w:sz w:val="20"/>
          <w:szCs w:val="20"/>
        </w:rPr>
        <w:t xml:space="preserve">Spoločnosti neboli udelené výlučné práva </w:t>
      </w:r>
      <w:r w:rsidR="002D5837" w:rsidRPr="002D5837">
        <w:rPr>
          <w:sz w:val="20"/>
          <w:szCs w:val="20"/>
        </w:rPr>
        <w:t xml:space="preserve">alebo osobitné práva </w:t>
      </w:r>
      <w:r w:rsidRPr="002D5837">
        <w:rPr>
          <w:sz w:val="20"/>
          <w:szCs w:val="20"/>
        </w:rPr>
        <w:t>poskytovať služby vo verejnom záujme</w:t>
      </w:r>
      <w:r w:rsidR="004C53CA">
        <w:rPr>
          <w:sz w:val="20"/>
          <w:szCs w:val="20"/>
        </w:rPr>
        <w:t>.</w:t>
      </w:r>
    </w:p>
    <w:p w:rsidR="0019783F" w:rsidRPr="002D5837" w:rsidRDefault="0019783F" w:rsidP="0019783F">
      <w:pPr>
        <w:pStyle w:val="Normlnywebov"/>
        <w:shd w:val="clear" w:color="auto" w:fill="FFFFFF"/>
        <w:spacing w:before="0" w:beforeAutospacing="0" w:after="0" w:afterAutospacing="0"/>
        <w:rPr>
          <w:sz w:val="20"/>
          <w:szCs w:val="20"/>
        </w:rPr>
      </w:pPr>
    </w:p>
    <w:p w:rsidR="003C786E" w:rsidRPr="002D5837" w:rsidRDefault="003C786E">
      <w:pPr>
        <w:rPr>
          <w:sz w:val="20"/>
          <w:szCs w:val="20"/>
        </w:rPr>
      </w:pPr>
    </w:p>
    <w:sectPr w:rsidR="003C786E" w:rsidRPr="002D58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F42225"/>
    <w:multiLevelType w:val="hybridMultilevel"/>
    <w:tmpl w:val="5FD28EFE"/>
    <w:lvl w:ilvl="0" w:tplc="5B98333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4402932"/>
    <w:multiLevelType w:val="hybridMultilevel"/>
    <w:tmpl w:val="0F64D700"/>
    <w:lvl w:ilvl="0" w:tplc="85301B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786E"/>
    <w:rsid w:val="00102BE0"/>
    <w:rsid w:val="0019783F"/>
    <w:rsid w:val="001B57C8"/>
    <w:rsid w:val="001C24D2"/>
    <w:rsid w:val="002D5837"/>
    <w:rsid w:val="003C786E"/>
    <w:rsid w:val="004C53CA"/>
    <w:rsid w:val="005A313F"/>
    <w:rsid w:val="005D485A"/>
    <w:rsid w:val="00622269"/>
    <w:rsid w:val="00757924"/>
    <w:rsid w:val="007B7AC1"/>
    <w:rsid w:val="00885811"/>
    <w:rsid w:val="00AA066C"/>
    <w:rsid w:val="00AB0905"/>
    <w:rsid w:val="00AB3590"/>
    <w:rsid w:val="00AE0418"/>
    <w:rsid w:val="00B07F18"/>
    <w:rsid w:val="00E02E4C"/>
    <w:rsid w:val="00F7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786E"/>
    <w:pPr>
      <w:spacing w:after="0" w:line="240" w:lineRule="auto"/>
    </w:pPr>
    <w:rPr>
      <w:rFonts w:ascii="Times New Roman" w:eastAsia="Times New Roman" w:hAnsi="Times New Roman" w:cs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3C786E"/>
    <w:pPr>
      <w:keepNext/>
      <w:spacing w:before="240" w:after="60" w:line="276" w:lineRule="auto"/>
      <w:jc w:val="center"/>
      <w:outlineLvl w:val="0"/>
    </w:pPr>
    <w:rPr>
      <w:rFonts w:ascii="Cambria" w:hAnsi="Cambria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8581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rsid w:val="003C786E"/>
    <w:pPr>
      <w:spacing w:before="100" w:beforeAutospacing="1" w:after="100" w:afterAutospacing="1"/>
    </w:pPr>
    <w:rPr>
      <w:szCs w:val="24"/>
      <w:lang w:eastAsia="sk-SK"/>
    </w:rPr>
  </w:style>
  <w:style w:type="paragraph" w:customStyle="1" w:styleId="Default">
    <w:name w:val="Default"/>
    <w:rsid w:val="003C786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3C786E"/>
    <w:rPr>
      <w:rFonts w:ascii="Cambria" w:eastAsia="Times New Roman" w:hAnsi="Cambria" w:cs="Times New Roman"/>
      <w:b/>
      <w:bCs/>
      <w:kern w:val="32"/>
      <w:sz w:val="32"/>
      <w:szCs w:val="32"/>
      <w:lang w:val="x-none"/>
    </w:rPr>
  </w:style>
  <w:style w:type="paragraph" w:styleId="Zkladntext">
    <w:name w:val="Body Text"/>
    <w:basedOn w:val="Normlny"/>
    <w:link w:val="ZkladntextChar"/>
    <w:rsid w:val="003C786E"/>
    <w:pPr>
      <w:ind w:left="426"/>
      <w:jc w:val="both"/>
    </w:pPr>
    <w:rPr>
      <w:sz w:val="18"/>
      <w:szCs w:val="20"/>
      <w:lang w:val="x-none"/>
    </w:rPr>
  </w:style>
  <w:style w:type="character" w:customStyle="1" w:styleId="ZkladntextChar">
    <w:name w:val="Základný text Char"/>
    <w:basedOn w:val="Predvolenpsmoodseku"/>
    <w:link w:val="Zkladntext"/>
    <w:rsid w:val="003C786E"/>
    <w:rPr>
      <w:rFonts w:ascii="Times New Roman" w:eastAsia="Times New Roman" w:hAnsi="Times New Roman" w:cs="Times New Roman"/>
      <w:sz w:val="18"/>
      <w:szCs w:val="20"/>
      <w:lang w:val="x-none"/>
    </w:rPr>
  </w:style>
  <w:style w:type="character" w:customStyle="1" w:styleId="Nadpis2Char">
    <w:name w:val="Nadpis 2 Char"/>
    <w:basedOn w:val="Predvolenpsmoodseku"/>
    <w:link w:val="Nadpis2"/>
    <w:uiPriority w:val="9"/>
    <w:rsid w:val="0088581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Odsekzoznamu">
    <w:name w:val="List Paragraph"/>
    <w:basedOn w:val="Normlny"/>
    <w:uiPriority w:val="34"/>
    <w:qFormat/>
    <w:rsid w:val="0088581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786E"/>
    <w:pPr>
      <w:spacing w:after="0" w:line="240" w:lineRule="auto"/>
    </w:pPr>
    <w:rPr>
      <w:rFonts w:ascii="Times New Roman" w:eastAsia="Times New Roman" w:hAnsi="Times New Roman" w:cs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3C786E"/>
    <w:pPr>
      <w:keepNext/>
      <w:spacing w:before="240" w:after="60" w:line="276" w:lineRule="auto"/>
      <w:jc w:val="center"/>
      <w:outlineLvl w:val="0"/>
    </w:pPr>
    <w:rPr>
      <w:rFonts w:ascii="Cambria" w:hAnsi="Cambria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8581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rsid w:val="003C786E"/>
    <w:pPr>
      <w:spacing w:before="100" w:beforeAutospacing="1" w:after="100" w:afterAutospacing="1"/>
    </w:pPr>
    <w:rPr>
      <w:szCs w:val="24"/>
      <w:lang w:eastAsia="sk-SK"/>
    </w:rPr>
  </w:style>
  <w:style w:type="paragraph" w:customStyle="1" w:styleId="Default">
    <w:name w:val="Default"/>
    <w:rsid w:val="003C786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3C786E"/>
    <w:rPr>
      <w:rFonts w:ascii="Cambria" w:eastAsia="Times New Roman" w:hAnsi="Cambria" w:cs="Times New Roman"/>
      <w:b/>
      <w:bCs/>
      <w:kern w:val="32"/>
      <w:sz w:val="32"/>
      <w:szCs w:val="32"/>
      <w:lang w:val="x-none"/>
    </w:rPr>
  </w:style>
  <w:style w:type="paragraph" w:styleId="Zkladntext">
    <w:name w:val="Body Text"/>
    <w:basedOn w:val="Normlny"/>
    <w:link w:val="ZkladntextChar"/>
    <w:rsid w:val="003C786E"/>
    <w:pPr>
      <w:ind w:left="426"/>
      <w:jc w:val="both"/>
    </w:pPr>
    <w:rPr>
      <w:sz w:val="18"/>
      <w:szCs w:val="20"/>
      <w:lang w:val="x-none"/>
    </w:rPr>
  </w:style>
  <w:style w:type="character" w:customStyle="1" w:styleId="ZkladntextChar">
    <w:name w:val="Základný text Char"/>
    <w:basedOn w:val="Predvolenpsmoodseku"/>
    <w:link w:val="Zkladntext"/>
    <w:rsid w:val="003C786E"/>
    <w:rPr>
      <w:rFonts w:ascii="Times New Roman" w:eastAsia="Times New Roman" w:hAnsi="Times New Roman" w:cs="Times New Roman"/>
      <w:sz w:val="18"/>
      <w:szCs w:val="20"/>
      <w:lang w:val="x-none"/>
    </w:rPr>
  </w:style>
  <w:style w:type="character" w:customStyle="1" w:styleId="Nadpis2Char">
    <w:name w:val="Nadpis 2 Char"/>
    <w:basedOn w:val="Predvolenpsmoodseku"/>
    <w:link w:val="Nadpis2"/>
    <w:uiPriority w:val="9"/>
    <w:rsid w:val="0088581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Odsekzoznamu">
    <w:name w:val="List Paragraph"/>
    <w:basedOn w:val="Normlny"/>
    <w:uiPriority w:val="34"/>
    <w:qFormat/>
    <w:rsid w:val="0088581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microsoft.com/office/2007/relationships/stylesWithEffects" Target="stylesWithEffects.xml"/><Relationship Id="rId7" Type="http://schemas.openxmlformats.org/officeDocument/2006/relationships/oleObject" Target="embeddings/Pracovn__h_rok_programu_Microsoft_Excel_97-20031.xls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Excel_97-20032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</Pages>
  <Words>845</Words>
  <Characters>4819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Jarka</dc:creator>
  <cp:lastModifiedBy>Jarka</cp:lastModifiedBy>
  <cp:revision>6</cp:revision>
  <dcterms:created xsi:type="dcterms:W3CDTF">2015-02-20T09:08:00Z</dcterms:created>
  <dcterms:modified xsi:type="dcterms:W3CDTF">2015-03-01T10:49:00Z</dcterms:modified>
</cp:coreProperties>
</file>