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31.12.2014</w:t>
      </w:r>
    </w:p>
    <w:p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TESSPO, s.r.o.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Duklianska 641/5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TESSPO, s.r.o. bola založená 29.09.2004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>chodného registra bola zapísaná 29.09.2004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>
        <w:rPr>
          <w:rFonts w:ascii="Times New Roman" w:hAnsi="Times New Roman" w:cs="Times New Roman"/>
          <w:sz w:val="24"/>
        </w:rPr>
        <w:t>15390/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 uskutočňovanie stavieb a ich zmien</w:t>
      </w:r>
      <w:r>
        <w:rPr>
          <w:rFonts w:ascii="Times New Roman" w:hAnsi="Times New Roman" w:cs="Times New Roman"/>
          <w:sz w:val="24"/>
        </w:rPr>
        <w:t>,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tesárske práce.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2014 zamestnávala dvoch zamestnancov na TPP a jedného na DoVP.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Účtovná závierka spoločnosti k 31.12.2014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01.01.2014 do 31.12.2014.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20.02.2014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5A0E03">
        <w:rPr>
          <w:rFonts w:ascii="Times New Roman" w:hAnsi="Times New Roman" w:cs="Times New Roman"/>
          <w:sz w:val="24"/>
          <w:szCs w:val="24"/>
        </w:rPr>
        <w:t xml:space="preserve"> nebol prírastok a úbytok dlhodobého majetku.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>
        <w:rPr>
          <w:rFonts w:ascii="Times New Roman" w:hAnsi="Times New Roman" w:cs="Times New Roman"/>
          <w:sz w:val="24"/>
          <w:szCs w:val="24"/>
        </w:rPr>
        <w:t>8 882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>
        <w:rPr>
          <w:rFonts w:ascii="Times New Roman" w:hAnsi="Times New Roman" w:cs="Times New Roman"/>
          <w:color w:val="000000"/>
          <w:sz w:val="24"/>
          <w:szCs w:val="24"/>
        </w:rPr>
        <w:t>27 411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Z toho: z obchodného styku 6 447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>voči zamestnancom a SP, ZP 1 902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>daňové 5 587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>voči spoločníkom 13 475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0,6 % tj. 91 EUR, čerpané bolo na stravné lístky 70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>v stavebníctve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>
        <w:rPr>
          <w:rFonts w:ascii="Times New Roman" w:hAnsi="Times New Roman" w:cs="Times New Roman"/>
          <w:color w:val="000000"/>
          <w:sz w:val="24"/>
          <w:szCs w:val="24"/>
        </w:rPr>
        <w:t>179 927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182 264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prevedené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práce (52 978 EUR), stavebný materiál (64 728 EUR), mzdy a odvody (21 843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2014 bola vykázaná daňová licencia vo výške 9</w:t>
      </w:r>
      <w:r w:rsidR="0079555C">
        <w:rPr>
          <w:rFonts w:ascii="Times New Roman" w:hAnsi="Times New Roman" w:cs="Times New Roman"/>
          <w:color w:val="000000"/>
          <w:sz w:val="24"/>
          <w:szCs w:val="24"/>
        </w:rPr>
        <w:t>6</w:t>
      </w:r>
      <w:r>
        <w:rPr>
          <w:rFonts w:ascii="Times New Roman" w:hAnsi="Times New Roman" w:cs="Times New Roman"/>
          <w:color w:val="000000"/>
          <w:sz w:val="24"/>
          <w:szCs w:val="24"/>
        </w:rPr>
        <w:t>0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642D62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Informácie o Vlastnom imaní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O naložení s výsledkom hospodárenia za účtovné obdobie 2013 vo výške 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679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tohto zisku na nerozdelený zisk minulých rokov 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679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24D51" w:rsidRDefault="00324D51" w:rsidP="00492956">
      <w:pPr>
        <w:spacing w:after="0" w:line="240" w:lineRule="auto"/>
      </w:pPr>
      <w:r>
        <w:separator/>
      </w:r>
    </w:p>
  </w:endnote>
  <w:endnote w:type="continuationSeparator" w:id="1">
    <w:p w:rsidR="00324D51" w:rsidRDefault="00324D51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24D51" w:rsidRDefault="00324D51" w:rsidP="00492956">
      <w:pPr>
        <w:spacing w:after="0" w:line="240" w:lineRule="auto"/>
      </w:pPr>
      <w:r>
        <w:separator/>
      </w:r>
    </w:p>
  </w:footnote>
  <w:footnote w:type="continuationSeparator" w:id="1">
    <w:p w:rsidR="00324D51" w:rsidRDefault="00324D51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1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82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76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9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3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6</w:t>
          </w:r>
        </w:p>
      </w:tc>
      <w:tc>
        <w:tcPr>
          <w:tcW w:w="282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4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9</w:t>
          </w:r>
        </w:p>
      </w:tc>
      <w:tc>
        <w:tcPr>
          <w:tcW w:w="282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7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82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319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6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E7256"/>
    <w:rsid w:val="00324D51"/>
    <w:rsid w:val="00492956"/>
    <w:rsid w:val="005A0E03"/>
    <w:rsid w:val="00602D8F"/>
    <w:rsid w:val="00642D62"/>
    <w:rsid w:val="00767D10"/>
    <w:rsid w:val="0079555C"/>
    <w:rsid w:val="00AE2253"/>
    <w:rsid w:val="00B01221"/>
    <w:rsid w:val="00D665CF"/>
    <w:rsid w:val="00EB3D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545</Words>
  <Characters>3107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6</cp:revision>
  <dcterms:created xsi:type="dcterms:W3CDTF">2015-03-01T14:15:00Z</dcterms:created>
  <dcterms:modified xsi:type="dcterms:W3CDTF">2015-03-01T16:48:00Z</dcterms:modified>
</cp:coreProperties>
</file>