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1342" w:rsidRPr="00550A76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E51342" w:rsidRPr="00550A76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Identifikačné údaje účtovnej jednotky a informácie o činnosti účtovnej jednotky</w:t>
      </w:r>
    </w:p>
    <w:p w:rsidR="00E51342" w:rsidRPr="00550A76" w:rsidRDefault="00E51342" w:rsidP="00E51342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</w:tcPr>
          <w:p w:rsidR="00E51342" w:rsidRPr="007A707D" w:rsidRDefault="00512C50" w:rsidP="00D52A27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FINPO, s.r.o.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</w:tcPr>
          <w:p w:rsidR="00E51342" w:rsidRPr="007A707D" w:rsidRDefault="00512C50" w:rsidP="00D52A27">
            <w:pPr>
              <w:spacing w:line="360" w:lineRule="auto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Zábranie</w:t>
            </w:r>
            <w:proofErr w:type="spellEnd"/>
            <w:r>
              <w:rPr>
                <w:rFonts w:ascii="Arial" w:hAnsi="Arial" w:cs="Arial"/>
                <w:b/>
              </w:rPr>
              <w:t xml:space="preserve"> 204/68, 92001 Hlohovec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</w:tcPr>
          <w:p w:rsidR="00E51342" w:rsidRPr="007A707D" w:rsidRDefault="00512C50" w:rsidP="00D52A27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11. 10. 2012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</w:tcPr>
          <w:p w:rsidR="00E51342" w:rsidRPr="007A707D" w:rsidRDefault="00E51342" w:rsidP="00D52A27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E51342" w:rsidRPr="007A707D" w:rsidRDefault="00E51342" w:rsidP="00D52A27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E51342" w:rsidRPr="007A707D" w:rsidRDefault="00E51342" w:rsidP="00D52A27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</w:tcPr>
          <w:p w:rsidR="00E51342" w:rsidRPr="007A707D" w:rsidRDefault="00512C50" w:rsidP="00D52A27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46841911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</w:tcPr>
          <w:p w:rsidR="00E51342" w:rsidRPr="007A707D" w:rsidRDefault="00512C50" w:rsidP="00D52A27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2023617068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</w:tcPr>
          <w:p w:rsidR="00E51342" w:rsidRPr="007A707D" w:rsidRDefault="00512C50" w:rsidP="00D52A2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Výkon činnosti finančného agenta v sektore poistenia alebo zaistenia, v sektore vkladov a v sektore poskytovania úverov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</w:tcPr>
          <w:p w:rsidR="00E51342" w:rsidRPr="007A707D" w:rsidRDefault="00E51342" w:rsidP="00D52A27">
            <w:pPr>
              <w:rPr>
                <w:rFonts w:ascii="Arial" w:hAnsi="Arial" w:cs="Arial"/>
                <w:b/>
              </w:rPr>
            </w:pPr>
            <w:r w:rsidRPr="007A707D">
              <w:rPr>
                <w:rFonts w:ascii="Arial" w:hAnsi="Arial" w:cs="Arial"/>
                <w:b/>
              </w:rPr>
              <w:t>X  riadna</w:t>
            </w:r>
          </w:p>
          <w:p w:rsidR="00E51342" w:rsidRPr="007A707D" w:rsidRDefault="00E51342" w:rsidP="00D52A27">
            <w:pPr>
              <w:rPr>
                <w:rFonts w:ascii="Arial" w:hAnsi="Arial" w:cs="Arial"/>
                <w:b/>
              </w:rPr>
            </w:pP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</w:p>
        </w:tc>
      </w:tr>
    </w:tbl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E51342" w:rsidRPr="00550A76" w:rsidRDefault="00E51342" w:rsidP="00E51342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5479" w:type="dxa"/>
          </w:tcPr>
          <w:p w:rsidR="00E51342" w:rsidRDefault="00512C50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Miroslav Bobák, </w:t>
            </w:r>
            <w:proofErr w:type="spellStart"/>
            <w:r>
              <w:rPr>
                <w:rFonts w:ascii="Arial" w:hAnsi="Arial" w:cs="Arial"/>
              </w:rPr>
              <w:t>trv.bytom</w:t>
            </w:r>
            <w:proofErr w:type="spellEnd"/>
            <w:r>
              <w:rPr>
                <w:rFonts w:ascii="Arial" w:hAnsi="Arial" w:cs="Arial"/>
              </w:rPr>
              <w:t xml:space="preserve"> Bernolákova 65, Hlohovec</w:t>
            </w:r>
          </w:p>
          <w:p w:rsidR="00512C50" w:rsidRDefault="00512C50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Andrej Bobák, </w:t>
            </w:r>
            <w:proofErr w:type="spellStart"/>
            <w:r>
              <w:rPr>
                <w:rFonts w:ascii="Arial" w:hAnsi="Arial" w:cs="Arial"/>
              </w:rPr>
              <w:t>trv.bytom</w:t>
            </w:r>
            <w:proofErr w:type="spellEnd"/>
            <w:r>
              <w:rPr>
                <w:rFonts w:ascii="Arial" w:hAnsi="Arial" w:cs="Arial"/>
              </w:rPr>
              <w:t xml:space="preserve"> Bernolákova 65, Hlohovec</w:t>
            </w:r>
          </w:p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51342" w:rsidRPr="00A80F70" w:rsidRDefault="00512C50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E51342" w:rsidRPr="00A80F70" w:rsidRDefault="00512C50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E51342" w:rsidRDefault="00E51342" w:rsidP="00DA612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Účtovná jednotka tvorí jednu organizačnú zložku</w:t>
            </w:r>
            <w:r w:rsidR="00512C50">
              <w:rPr>
                <w:rFonts w:ascii="Arial" w:hAnsi="Arial" w:cs="Arial"/>
              </w:rPr>
              <w:t>.</w:t>
            </w:r>
          </w:p>
          <w:p w:rsidR="00E51342" w:rsidRPr="00A80F70" w:rsidRDefault="00E51342" w:rsidP="00D52A27">
            <w:pPr>
              <w:spacing w:line="360" w:lineRule="auto"/>
              <w:ind w:left="720"/>
              <w:rPr>
                <w:rFonts w:ascii="Arial" w:hAnsi="Arial" w:cs="Arial"/>
              </w:rPr>
            </w:pPr>
          </w:p>
        </w:tc>
      </w:tr>
    </w:tbl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Pr="00550A76" w:rsidRDefault="00E51342" w:rsidP="00E51342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</w:t>
      </w:r>
    </w:p>
    <w:p w:rsidR="00E51342" w:rsidRPr="00550A76" w:rsidRDefault="00E51342" w:rsidP="00E51342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účtovných zásadách a účtovných metódach </w:t>
      </w:r>
    </w:p>
    <w:p w:rsidR="00E51342" w:rsidRPr="00550A76" w:rsidRDefault="00E51342" w:rsidP="00E51342">
      <w:pPr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áno            </w:t>
      </w:r>
      <w:r w:rsidR="00AB4A5A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AB4A5A">
        <w:rPr>
          <w:rFonts w:ascii="Arial" w:hAnsi="Arial" w:cs="Arial"/>
        </w:rPr>
      </w:r>
      <w:r w:rsidR="00AB4A5A">
        <w:rPr>
          <w:rFonts w:ascii="Arial" w:hAnsi="Arial" w:cs="Arial"/>
        </w:rPr>
        <w:fldChar w:fldCharType="separate"/>
      </w:r>
      <w:r w:rsidR="00AB4A5A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E51342" w:rsidRPr="00550A76" w:rsidRDefault="00E51342" w:rsidP="00E51342">
      <w:pPr>
        <w:spacing w:line="360" w:lineRule="auto"/>
        <w:jc w:val="both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Zmeny účtovných metód a účtovných zásad </w:t>
      </w:r>
    </w:p>
    <w:p w:rsidR="00E51342" w:rsidRPr="00550A76" w:rsidRDefault="00E51342" w:rsidP="00E51342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>
        <w:rPr>
          <w:rFonts w:ascii="Arial" w:hAnsi="Arial" w:cs="Arial"/>
        </w:rPr>
        <w:t xml:space="preserve">              </w:t>
      </w:r>
      <w:r w:rsidRPr="00550A76">
        <w:rPr>
          <w:rFonts w:ascii="Arial" w:hAnsi="Arial" w:cs="Arial"/>
        </w:rPr>
        <w:t xml:space="preserve">   </w:t>
      </w:r>
      <w:r w:rsidR="00AB4A5A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AB4A5A">
        <w:rPr>
          <w:rFonts w:ascii="Arial" w:hAnsi="Arial" w:cs="Arial"/>
        </w:rPr>
      </w:r>
      <w:r w:rsidR="00AB4A5A">
        <w:rPr>
          <w:rFonts w:ascii="Arial" w:hAnsi="Arial" w:cs="Arial"/>
        </w:rPr>
        <w:fldChar w:fldCharType="separate"/>
      </w:r>
      <w:r w:rsidR="00AB4A5A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nie</w:t>
      </w:r>
    </w:p>
    <w:p w:rsidR="00E51342" w:rsidRPr="00550A76" w:rsidRDefault="00E51342" w:rsidP="00E51342">
      <w:pPr>
        <w:ind w:left="357"/>
        <w:jc w:val="both"/>
        <w:rPr>
          <w:rFonts w:ascii="Arial" w:hAnsi="Arial" w:cs="Arial"/>
        </w:rPr>
      </w:pPr>
    </w:p>
    <w:p w:rsidR="00E51342" w:rsidRPr="00550A76" w:rsidRDefault="00E51342" w:rsidP="00E51342">
      <w:pPr>
        <w:ind w:left="357"/>
        <w:jc w:val="both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Spôsob ocenenia jednotlivých položiek  </w:t>
      </w:r>
    </w:p>
    <w:p w:rsidR="00E51342" w:rsidRPr="00550A76" w:rsidRDefault="00E51342" w:rsidP="00E5134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  <w:r w:rsidR="00DA612A">
        <w:rPr>
          <w:rFonts w:ascii="Arial" w:hAnsi="Arial" w:cs="Arial"/>
          <w:b w:val="0"/>
          <w:bCs w:val="0"/>
          <w:sz w:val="20"/>
          <w:szCs w:val="20"/>
        </w:rPr>
        <w:t>: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E51342" w:rsidRPr="00803433" w:rsidRDefault="00E51342" w:rsidP="00512C50">
      <w:pPr>
        <w:pStyle w:val="Zkladntext"/>
        <w:ind w:left="425"/>
        <w:rPr>
          <w:rFonts w:ascii="Arial" w:hAnsi="Arial" w:cs="Arial"/>
          <w:i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E51342" w:rsidRPr="00550A76" w:rsidRDefault="00E51342" w:rsidP="00E5134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E51342" w:rsidRPr="00550A76" w:rsidRDefault="00E51342" w:rsidP="00512C50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zásoby obstarali a náklady súvisiace s ich obstaraním. </w:t>
      </w:r>
    </w:p>
    <w:p w:rsidR="00E51342" w:rsidRPr="00550A76" w:rsidRDefault="00E51342" w:rsidP="00E51342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Zásoby vytvorené vlastnou činnosťou sa oceňujú vlastnými nákladmi</w:t>
      </w:r>
      <w:r w:rsidR="00512C50">
        <w:rPr>
          <w:rFonts w:ascii="Arial" w:hAnsi="Arial" w:cs="Arial"/>
          <w:sz w:val="20"/>
          <w:szCs w:val="20"/>
        </w:rPr>
        <w:t xml:space="preserve"> </w:t>
      </w:r>
      <w:r w:rsidR="00DA612A">
        <w:rPr>
          <w:rFonts w:ascii="Arial" w:hAnsi="Arial" w:cs="Arial"/>
          <w:sz w:val="20"/>
          <w:szCs w:val="20"/>
        </w:rPr>
        <w:t xml:space="preserve">- </w:t>
      </w:r>
      <w:r w:rsidR="00512C50">
        <w:rPr>
          <w:rFonts w:ascii="Arial" w:hAnsi="Arial" w:cs="Arial"/>
          <w:sz w:val="20"/>
          <w:szCs w:val="20"/>
        </w:rPr>
        <w:t>nie sú</w:t>
      </w:r>
      <w:r w:rsidRPr="00550A76">
        <w:rPr>
          <w:rFonts w:ascii="Arial" w:hAnsi="Arial" w:cs="Arial"/>
          <w:sz w:val="20"/>
          <w:szCs w:val="20"/>
        </w:rPr>
        <w:t>.</w:t>
      </w:r>
    </w:p>
    <w:p w:rsidR="00E51342" w:rsidRDefault="00E51342" w:rsidP="00E51342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E51342" w:rsidRPr="00550A76" w:rsidRDefault="00E51342" w:rsidP="00E51342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E51342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</w:p>
    <w:p w:rsidR="00E51342" w:rsidRPr="00512C50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512C50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  <w:r w:rsidR="00512C50">
        <w:rPr>
          <w:rFonts w:ascii="Arial" w:hAnsi="Arial" w:cs="Arial"/>
          <w:b w:val="0"/>
          <w:bCs w:val="0"/>
          <w:sz w:val="20"/>
          <w:szCs w:val="20"/>
        </w:rPr>
        <w:t xml:space="preserve"> sú ocenené menovitou hodnotou.</w:t>
      </w:r>
    </w:p>
    <w:p w:rsidR="00512C50" w:rsidRPr="00512C50" w:rsidRDefault="00512C50" w:rsidP="00DA612A">
      <w:pPr>
        <w:pStyle w:val="Pismenka"/>
        <w:tabs>
          <w:tab w:val="clear" w:pos="426"/>
        </w:tabs>
        <w:ind w:left="420" w:firstLine="0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E51342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E51342" w:rsidRDefault="00512C50" w:rsidP="00E51342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Rezervy sú ocenené menovitou hodnotou</w:t>
      </w:r>
    </w:p>
    <w:p w:rsidR="00E51342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</w:p>
    <w:p w:rsidR="00E51342" w:rsidRPr="002F0F55" w:rsidRDefault="00E51342" w:rsidP="00E51342">
      <w:pPr>
        <w:pStyle w:val="Zkladntext"/>
        <w:numPr>
          <w:ilvl w:val="0"/>
          <w:numId w:val="3"/>
        </w:num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2F0F55">
        <w:rPr>
          <w:rFonts w:ascii="Arial" w:hAnsi="Arial" w:cs="Arial"/>
          <w:bCs/>
          <w:sz w:val="20"/>
          <w:szCs w:val="20"/>
        </w:rPr>
        <w:t>Výdavky budúcich období a výnosy budúcich období</w:t>
      </w:r>
      <w:r>
        <w:rPr>
          <w:rFonts w:ascii="Arial" w:hAnsi="Arial" w:cs="Arial"/>
          <w:bCs/>
          <w:sz w:val="20"/>
          <w:szCs w:val="20"/>
        </w:rPr>
        <w:t xml:space="preserve"> – </w:t>
      </w:r>
      <w:r w:rsidRPr="00413CDA">
        <w:rPr>
          <w:rFonts w:ascii="Arial" w:hAnsi="Arial" w:cs="Arial"/>
          <w:bCs/>
          <w:i/>
          <w:sz w:val="20"/>
          <w:szCs w:val="20"/>
        </w:rPr>
        <w:t>nevedieme</w:t>
      </w:r>
      <w:r>
        <w:rPr>
          <w:rFonts w:ascii="Arial" w:hAnsi="Arial" w:cs="Arial"/>
          <w:bCs/>
          <w:sz w:val="20"/>
          <w:szCs w:val="20"/>
        </w:rPr>
        <w:t>.</w:t>
      </w:r>
    </w:p>
    <w:p w:rsidR="00E51342" w:rsidRDefault="00E51342" w:rsidP="00E51342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413CDA">
        <w:rPr>
          <w:rFonts w:ascii="Arial" w:hAnsi="Arial" w:cs="Arial"/>
          <w:b w:val="0"/>
          <w:bCs w:val="0"/>
          <w:sz w:val="20"/>
          <w:szCs w:val="20"/>
        </w:rPr>
        <w:t>Majetok obstaraný z transferov sa oceňuje obstarávacou cenou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– </w:t>
      </w:r>
      <w:r w:rsidRPr="00413CDA">
        <w:rPr>
          <w:rFonts w:ascii="Arial" w:hAnsi="Arial" w:cs="Arial"/>
          <w:b w:val="0"/>
          <w:bCs w:val="0"/>
          <w:i/>
          <w:sz w:val="20"/>
          <w:szCs w:val="20"/>
        </w:rPr>
        <w:t>nevedieme</w:t>
      </w:r>
      <w:r>
        <w:rPr>
          <w:rFonts w:ascii="Arial" w:hAnsi="Arial" w:cs="Arial"/>
          <w:b w:val="0"/>
          <w:bCs w:val="0"/>
          <w:sz w:val="20"/>
          <w:szCs w:val="20"/>
        </w:rPr>
        <w:t>.</w:t>
      </w:r>
    </w:p>
    <w:p w:rsidR="00E51342" w:rsidRDefault="00E51342" w:rsidP="00E51342">
      <w:pPr>
        <w:pStyle w:val="Odsekzoznamu"/>
        <w:rPr>
          <w:rFonts w:ascii="Arial" w:hAnsi="Arial" w:cs="Arial"/>
          <w:b/>
          <w:bCs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Majetok obstaraný formou finančného a operatívneho leasingu sa oceňuje </w:t>
      </w:r>
      <w:r w:rsidRPr="00803433">
        <w:rPr>
          <w:rFonts w:ascii="Arial" w:hAnsi="Arial" w:cs="Arial"/>
          <w:b w:val="0"/>
          <w:bCs w:val="0"/>
          <w:i/>
          <w:sz w:val="20"/>
          <w:szCs w:val="20"/>
        </w:rPr>
        <w:t>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E51342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Majetok a záväzky vyjadrené v cudzej mene sa prepočítavajú na slovenskú menu kurzom </w:t>
      </w:r>
      <w:r>
        <w:rPr>
          <w:rFonts w:ascii="Arial" w:hAnsi="Arial" w:cs="Arial"/>
          <w:sz w:val="20"/>
          <w:szCs w:val="20"/>
        </w:rPr>
        <w:t>ECB,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platným ku dňu uskutočnenia účtovného prípadu, ku dňu, ku ktorému sa zostavuje účtovná závierka, a k inému dňu, ak to ustanovuje osobitný predpis. V účtovnej závierke sú vykázané s prepočtom podľa kurzu platného ku dňu, ku ktorému sa zostavuje. </w:t>
      </w:r>
    </w:p>
    <w:p w:rsidR="00E51342" w:rsidRPr="00550A76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Účtovná jednotka  </w:t>
      </w:r>
      <w:r w:rsidRPr="00333BA4">
        <w:rPr>
          <w:rFonts w:ascii="Arial" w:hAnsi="Arial" w:cs="Arial"/>
          <w:bCs w:val="0"/>
          <w:i/>
          <w:sz w:val="20"/>
          <w:szCs w:val="20"/>
        </w:rPr>
        <w:t>je platiteľom dane z pridanej hodnoty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V prípadoch, keď dodávatelia   sú platiteľmi DPH, fakturovaná DPH 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Pr="00333BA4">
        <w:rPr>
          <w:rFonts w:ascii="Arial" w:hAnsi="Arial" w:cs="Arial"/>
          <w:bCs w:val="0"/>
          <w:sz w:val="20"/>
          <w:szCs w:val="20"/>
        </w:rPr>
        <w:t>nie je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súčasťou ocenenia dlhodobého majetku, zásob, nákladov.</w:t>
      </w:r>
    </w:p>
    <w:p w:rsidR="00E51342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Podstata odpisovania dlhodobého nehmotného a dlhodobého hmotného majetku</w:t>
      </w:r>
    </w:p>
    <w:p w:rsidR="00E51342" w:rsidRDefault="00E51342" w:rsidP="00E51342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Odpisy dlhodobého nehmotného majetku a dlhodobého hmotného majetku sú stanovené </w:t>
      </w:r>
      <w:r>
        <w:rPr>
          <w:rFonts w:ascii="Arial" w:hAnsi="Arial" w:cs="Arial"/>
        </w:rPr>
        <w:t xml:space="preserve">v zmysle platného Zákona o dani z príjmu. </w:t>
      </w:r>
      <w:r w:rsidRPr="00333BA4">
        <w:rPr>
          <w:rFonts w:ascii="Arial" w:hAnsi="Arial" w:cs="Arial"/>
          <w:b/>
        </w:rPr>
        <w:t>Účtovné odpisy sa vždy rovnajú daňovým odpisom</w:t>
      </w:r>
      <w:r>
        <w:rPr>
          <w:rFonts w:ascii="Arial" w:hAnsi="Arial" w:cs="Arial"/>
        </w:rPr>
        <w:t>.</w:t>
      </w:r>
    </w:p>
    <w:p w:rsidR="00E51342" w:rsidRPr="00550A76" w:rsidRDefault="00E51342" w:rsidP="00E51342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Odpisovať sa začína odo dňa zaradenia </w:t>
      </w:r>
      <w:r>
        <w:rPr>
          <w:rFonts w:ascii="Arial" w:hAnsi="Arial" w:cs="Arial"/>
        </w:rPr>
        <w:t xml:space="preserve">HM a NHM </w:t>
      </w:r>
      <w:r w:rsidRPr="00550A76">
        <w:rPr>
          <w:rFonts w:ascii="Arial" w:hAnsi="Arial" w:cs="Arial"/>
        </w:rPr>
        <w:t>do používania.. Metóda odpisovania sa používa lineárna. Predpokladaná doba užívania a odpisové sadzby sú stanovené takto:</w:t>
      </w:r>
    </w:p>
    <w:p w:rsidR="00E51342" w:rsidRPr="00550A76" w:rsidRDefault="00E51342" w:rsidP="00E51342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E51342" w:rsidRPr="00A80F70" w:rsidTr="00D52A27">
        <w:tc>
          <w:tcPr>
            <w:tcW w:w="2242" w:type="dxa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Ročná odpisová sadzba</w:t>
            </w:r>
          </w:p>
        </w:tc>
      </w:tr>
      <w:tr w:rsidR="00E51342" w:rsidRPr="00A80F70" w:rsidTr="00D52A27">
        <w:tc>
          <w:tcPr>
            <w:tcW w:w="2242" w:type="dxa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 r.</w:t>
            </w:r>
          </w:p>
        </w:tc>
        <w:tc>
          <w:tcPr>
            <w:tcW w:w="3071" w:type="dxa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E51342" w:rsidRPr="00A80F70" w:rsidTr="00D52A27">
        <w:tc>
          <w:tcPr>
            <w:tcW w:w="2242" w:type="dxa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r.</w:t>
            </w:r>
          </w:p>
        </w:tc>
        <w:tc>
          <w:tcPr>
            <w:tcW w:w="3071" w:type="dxa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E51342" w:rsidRPr="00A80F70" w:rsidTr="00D52A27">
        <w:tc>
          <w:tcPr>
            <w:tcW w:w="2242" w:type="dxa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071" w:type="dxa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E51342" w:rsidRPr="00A80F70" w:rsidTr="00D52A27">
        <w:tc>
          <w:tcPr>
            <w:tcW w:w="2242" w:type="dxa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071" w:type="dxa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E51342" w:rsidRPr="00A80F70" w:rsidTr="00D52A27">
        <w:tc>
          <w:tcPr>
            <w:tcW w:w="2242" w:type="dxa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</w:p>
        </w:tc>
      </w:tr>
    </w:tbl>
    <w:p w:rsidR="00E51342" w:rsidRPr="00550A76" w:rsidRDefault="00E51342" w:rsidP="00E51342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Drobný nehmotný majetok od </w:t>
      </w:r>
      <w:r>
        <w:rPr>
          <w:rFonts w:ascii="Arial" w:hAnsi="Arial" w:cs="Arial"/>
        </w:rPr>
        <w:t xml:space="preserve">0 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do</w:t>
      </w:r>
      <w:r>
        <w:rPr>
          <w:rFonts w:ascii="Arial" w:hAnsi="Arial" w:cs="Arial"/>
        </w:rPr>
        <w:t xml:space="preserve">  2400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, ktorý podľa rozhodnutia účtovnej jednotky nie je dlhodobým nehmotným majetkom sa účtuje pri obstaraní do nákladov na účet 518 - Ostatné služby.</w:t>
      </w:r>
    </w:p>
    <w:p w:rsidR="00E51342" w:rsidRPr="00550A76" w:rsidRDefault="00E51342" w:rsidP="00E51342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Drobný hmotný majetok od </w:t>
      </w:r>
      <w:r>
        <w:rPr>
          <w:rFonts w:ascii="Arial" w:hAnsi="Arial" w:cs="Arial"/>
        </w:rPr>
        <w:t xml:space="preserve"> 0  </w:t>
      </w:r>
      <w:r w:rsidRPr="00550A76">
        <w:rPr>
          <w:rFonts w:ascii="Arial" w:hAnsi="Arial" w:cs="Arial"/>
        </w:rPr>
        <w:t xml:space="preserve">do </w:t>
      </w:r>
      <w:r>
        <w:rPr>
          <w:rFonts w:ascii="Arial" w:hAnsi="Arial" w:cs="Arial"/>
        </w:rPr>
        <w:t>1700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, ktorý podľa rozhodnutia účtovnej jednotky nie je dlhodobým hmotným majetkom sa účtuje ako zásoby. </w:t>
      </w:r>
    </w:p>
    <w:p w:rsidR="00E51342" w:rsidRDefault="00E51342" w:rsidP="00E51342">
      <w:pPr>
        <w:jc w:val="both"/>
        <w:rPr>
          <w:rFonts w:ascii="Arial" w:hAnsi="Arial" w:cs="Arial"/>
        </w:rPr>
      </w:pPr>
    </w:p>
    <w:p w:rsidR="00E51342" w:rsidRPr="00550A76" w:rsidRDefault="00E51342" w:rsidP="00E51342">
      <w:pPr>
        <w:jc w:val="both"/>
        <w:rPr>
          <w:rFonts w:ascii="Arial" w:hAnsi="Arial" w:cs="Arial"/>
        </w:rPr>
      </w:pPr>
    </w:p>
    <w:p w:rsidR="00E51342" w:rsidRPr="00550A76" w:rsidRDefault="00E51342" w:rsidP="00E51342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III</w:t>
      </w:r>
    </w:p>
    <w:p w:rsidR="00E51342" w:rsidRDefault="00E51342" w:rsidP="00E51342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údajoch na strane aktív súvahy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4"/>
        </w:numPr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Prehľad o pohybe dlhodobého hmotného majetku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pStyle w:val="Pismenka"/>
        <w:numPr>
          <w:ilvl w:val="0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OBSTARÁVACIA CENA</w:t>
      </w:r>
    </w:p>
    <w:tbl>
      <w:tblPr>
        <w:tblW w:w="99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1440"/>
        <w:gridCol w:w="1535"/>
        <w:gridCol w:w="1535"/>
        <w:gridCol w:w="1070"/>
        <w:gridCol w:w="1535"/>
      </w:tblGrid>
      <w:tr w:rsidR="00512C50" w:rsidRPr="00550A76" w:rsidTr="00512C50">
        <w:trPr>
          <w:trHeight w:val="564"/>
        </w:trPr>
        <w:tc>
          <w:tcPr>
            <w:tcW w:w="2160" w:type="dxa"/>
            <w:vAlign w:val="center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1440" w:type="dxa"/>
            <w:vAlign w:val="center"/>
          </w:tcPr>
          <w:p w:rsidR="00512C50" w:rsidRPr="00550A76" w:rsidRDefault="00512C50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512C50" w:rsidRPr="00550A76" w:rsidRDefault="00512C50" w:rsidP="00512C50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</w:t>
            </w:r>
            <w:r>
              <w:rPr>
                <w:rFonts w:ascii="Arial" w:hAnsi="Arial" w:cs="Arial"/>
                <w:sz w:val="18"/>
                <w:szCs w:val="18"/>
              </w:rPr>
              <w:t> 01.01.2014</w:t>
            </w:r>
          </w:p>
        </w:tc>
        <w:tc>
          <w:tcPr>
            <w:tcW w:w="1535" w:type="dxa"/>
            <w:vAlign w:val="center"/>
          </w:tcPr>
          <w:p w:rsidR="00512C50" w:rsidRPr="00550A76" w:rsidRDefault="00512C50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512C50" w:rsidRPr="00550A76" w:rsidRDefault="00512C50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512C50" w:rsidRPr="00550A76" w:rsidRDefault="00512C50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512C50" w:rsidRPr="00550A76" w:rsidRDefault="00512C50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512C50" w:rsidRPr="00550A76" w:rsidRDefault="00512C50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512C50" w:rsidRPr="00550A76" w:rsidRDefault="00512C50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512C50" w:rsidRPr="00550A76" w:rsidRDefault="00512C50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512C50" w:rsidRPr="003C1A96" w:rsidRDefault="00512C50" w:rsidP="00512C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>
              <w:rPr>
                <w:rFonts w:ascii="Arial" w:hAnsi="Arial" w:cs="Arial"/>
                <w:sz w:val="18"/>
                <w:szCs w:val="18"/>
              </w:rPr>
              <w:t>14</w:t>
            </w:r>
          </w:p>
        </w:tc>
      </w:tr>
      <w:tr w:rsidR="00512C50" w:rsidRPr="00550A76" w:rsidTr="00512C50">
        <w:tc>
          <w:tcPr>
            <w:tcW w:w="2160" w:type="dxa"/>
          </w:tcPr>
          <w:p w:rsidR="00512C50" w:rsidRPr="00550A76" w:rsidRDefault="00512C50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Samostatné hnuteľné veci a súbory HV</w:t>
            </w:r>
          </w:p>
        </w:tc>
        <w:tc>
          <w:tcPr>
            <w:tcW w:w="720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14310</w:t>
            </w:r>
          </w:p>
        </w:tc>
        <w:tc>
          <w:tcPr>
            <w:tcW w:w="1535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10241</w:t>
            </w:r>
          </w:p>
        </w:tc>
      </w:tr>
      <w:tr w:rsidR="00512C50" w:rsidRPr="00550A76" w:rsidTr="00512C50">
        <w:tc>
          <w:tcPr>
            <w:tcW w:w="2160" w:type="dxa"/>
          </w:tcPr>
          <w:p w:rsidR="00512C50" w:rsidRPr="00550A76" w:rsidRDefault="00512C50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Obstarávaný DHM</w:t>
            </w:r>
          </w:p>
        </w:tc>
        <w:tc>
          <w:tcPr>
            <w:tcW w:w="720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042</w:t>
            </w:r>
          </w:p>
        </w:tc>
        <w:tc>
          <w:tcPr>
            <w:tcW w:w="1440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12C50" w:rsidRPr="00550A76" w:rsidTr="00512C50">
        <w:tc>
          <w:tcPr>
            <w:tcW w:w="2160" w:type="dxa"/>
          </w:tcPr>
          <w:p w:rsidR="00512C50" w:rsidRPr="00550A76" w:rsidRDefault="00512C50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Ostatný DHM</w:t>
            </w:r>
          </w:p>
        </w:tc>
        <w:tc>
          <w:tcPr>
            <w:tcW w:w="720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12C50" w:rsidRPr="00550A76" w:rsidTr="00512C50">
        <w:tc>
          <w:tcPr>
            <w:tcW w:w="2160" w:type="dxa"/>
          </w:tcPr>
          <w:p w:rsidR="00512C50" w:rsidRPr="00550A76" w:rsidRDefault="00512C50" w:rsidP="00D52A27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512C50" w:rsidRPr="00550A76" w:rsidRDefault="00512C50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14310</w:t>
            </w:r>
          </w:p>
        </w:tc>
        <w:tc>
          <w:tcPr>
            <w:tcW w:w="1535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10241</w:t>
            </w:r>
          </w:p>
        </w:tc>
      </w:tr>
    </w:tbl>
    <w:p w:rsidR="00512C50" w:rsidRDefault="00512C50" w:rsidP="0002084F">
      <w:pPr>
        <w:pStyle w:val="Pismenka"/>
        <w:tabs>
          <w:tab w:val="clear" w:pos="426"/>
        </w:tabs>
        <w:spacing w:line="360" w:lineRule="auto"/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99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160"/>
        <w:gridCol w:w="2160"/>
        <w:gridCol w:w="2340"/>
      </w:tblGrid>
      <w:tr w:rsidR="00512C50" w:rsidRPr="00550A76" w:rsidTr="00512C50">
        <w:tc>
          <w:tcPr>
            <w:tcW w:w="3240" w:type="dxa"/>
            <w:vAlign w:val="center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2160" w:type="dxa"/>
            <w:vAlign w:val="center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2160" w:type="dxa"/>
            <w:vAlign w:val="center"/>
          </w:tcPr>
          <w:p w:rsidR="00512C50" w:rsidRPr="00550A76" w:rsidRDefault="00512C50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512C50" w:rsidRPr="00550A76" w:rsidRDefault="00512C50" w:rsidP="00512C50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</w:t>
            </w:r>
            <w:r>
              <w:rPr>
                <w:rFonts w:ascii="Arial" w:hAnsi="Arial" w:cs="Arial"/>
                <w:sz w:val="18"/>
                <w:szCs w:val="18"/>
              </w:rPr>
              <w:t> 01.01.2014</w:t>
            </w:r>
          </w:p>
        </w:tc>
        <w:tc>
          <w:tcPr>
            <w:tcW w:w="2340" w:type="dxa"/>
            <w:vAlign w:val="center"/>
          </w:tcPr>
          <w:p w:rsidR="00512C50" w:rsidRPr="00550A76" w:rsidRDefault="00512C50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512C50" w:rsidRPr="005E48EE" w:rsidRDefault="00512C50" w:rsidP="00512C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31.12.2014</w:t>
            </w:r>
          </w:p>
        </w:tc>
      </w:tr>
      <w:tr w:rsidR="00512C50" w:rsidRPr="00550A76" w:rsidTr="00512C50">
        <w:tc>
          <w:tcPr>
            <w:tcW w:w="3240" w:type="dxa"/>
          </w:tcPr>
          <w:p w:rsidR="00512C50" w:rsidRPr="00550A76" w:rsidRDefault="00512C50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ZH </w:t>
            </w:r>
            <w:proofErr w:type="spellStart"/>
            <w:r>
              <w:rPr>
                <w:rFonts w:ascii="Arial" w:hAnsi="Arial" w:cs="Arial"/>
              </w:rPr>
              <w:t>samost.hnut.vecí</w:t>
            </w:r>
            <w:proofErr w:type="spellEnd"/>
          </w:p>
        </w:tc>
        <w:tc>
          <w:tcPr>
            <w:tcW w:w="2160" w:type="dxa"/>
          </w:tcPr>
          <w:p w:rsidR="00512C50" w:rsidRPr="00550A76" w:rsidRDefault="00512C50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022</w:t>
            </w:r>
          </w:p>
        </w:tc>
        <w:tc>
          <w:tcPr>
            <w:tcW w:w="2160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14310</w:t>
            </w:r>
          </w:p>
        </w:tc>
        <w:tc>
          <w:tcPr>
            <w:tcW w:w="2340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10241</w:t>
            </w:r>
          </w:p>
        </w:tc>
      </w:tr>
      <w:tr w:rsidR="00512C50" w:rsidRPr="00550A76" w:rsidTr="00512C50">
        <w:tc>
          <w:tcPr>
            <w:tcW w:w="3240" w:type="dxa"/>
          </w:tcPr>
          <w:p w:rsidR="00512C50" w:rsidRDefault="00512C50" w:rsidP="00512C5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Obstarávaný HM </w:t>
            </w:r>
          </w:p>
        </w:tc>
        <w:tc>
          <w:tcPr>
            <w:tcW w:w="2160" w:type="dxa"/>
          </w:tcPr>
          <w:p w:rsidR="00512C50" w:rsidRDefault="00512C50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512C50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512C50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12C50" w:rsidRPr="00550A76" w:rsidTr="00512C50">
        <w:tc>
          <w:tcPr>
            <w:tcW w:w="3240" w:type="dxa"/>
          </w:tcPr>
          <w:p w:rsidR="00512C50" w:rsidRPr="00550A76" w:rsidRDefault="00512C50" w:rsidP="00D52A27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2160" w:type="dxa"/>
          </w:tcPr>
          <w:p w:rsidR="00512C50" w:rsidRPr="00550A76" w:rsidRDefault="00512C50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14310</w:t>
            </w:r>
          </w:p>
        </w:tc>
        <w:tc>
          <w:tcPr>
            <w:tcW w:w="2340" w:type="dxa"/>
          </w:tcPr>
          <w:p w:rsidR="00512C50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10241</w:t>
            </w: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4"/>
        </w:numPr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Spôsob a výška poistenia majetku</w:t>
      </w:r>
    </w:p>
    <w:p w:rsidR="00E51342" w:rsidRPr="00550A76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>Majetok je poistený pre prípad .</w:t>
      </w:r>
      <w:r w:rsidRPr="00ED7AD1">
        <w:rPr>
          <w:rFonts w:ascii="Arial" w:hAnsi="Arial" w:cs="Arial"/>
          <w:i/>
        </w:rPr>
        <w:t>poškodenia, odcudzenia</w:t>
      </w:r>
      <w:r w:rsidRPr="00550A76">
        <w:rPr>
          <w:rFonts w:ascii="Arial" w:hAnsi="Arial" w:cs="Arial"/>
        </w:rPr>
        <w:t xml:space="preserve"> až do výšky .</w:t>
      </w:r>
      <w:r w:rsidRPr="00ED7AD1">
        <w:rPr>
          <w:rFonts w:ascii="Arial" w:hAnsi="Arial" w:cs="Arial"/>
          <w:i/>
        </w:rPr>
        <w:t>jeho obstarávacej ceny</w:t>
      </w:r>
      <w:r>
        <w:rPr>
          <w:rFonts w:ascii="Arial" w:hAnsi="Arial" w:cs="Arial"/>
        </w:rPr>
        <w:t xml:space="preserve"> v</w:t>
      </w:r>
      <w:r w:rsidRPr="00550A76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EUR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02084F" w:rsidRDefault="00E51342" w:rsidP="00E51342">
      <w:pPr>
        <w:numPr>
          <w:ilvl w:val="0"/>
          <w:numId w:val="4"/>
        </w:numPr>
        <w:ind w:left="0" w:firstLine="0"/>
        <w:rPr>
          <w:rFonts w:ascii="Arial" w:hAnsi="Arial" w:cs="Arial"/>
        </w:rPr>
      </w:pPr>
      <w:r w:rsidRPr="0002084F">
        <w:rPr>
          <w:rFonts w:ascii="Arial" w:hAnsi="Arial" w:cs="Arial"/>
        </w:rPr>
        <w:t>Opis a hodnota majetku v</w:t>
      </w:r>
      <w:r w:rsidR="0002084F">
        <w:rPr>
          <w:rFonts w:ascii="Arial" w:hAnsi="Arial" w:cs="Arial"/>
        </w:rPr>
        <w:t>o vlastníctve účtovnej jednotky.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E51342" w:rsidRPr="00A80F70" w:rsidTr="00D52A27">
        <w:tc>
          <w:tcPr>
            <w:tcW w:w="5220" w:type="dxa"/>
            <w:vAlign w:val="center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vAlign w:val="center"/>
          </w:tcPr>
          <w:p w:rsidR="00E51342" w:rsidRPr="00A80F70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Suma v EUR</w:t>
            </w:r>
          </w:p>
        </w:tc>
      </w:tr>
      <w:tr w:rsidR="00E51342" w:rsidRPr="00A80F70" w:rsidTr="00D52A27">
        <w:tc>
          <w:tcPr>
            <w:tcW w:w="5220" w:type="dxa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5040" w:type="dxa"/>
          </w:tcPr>
          <w:p w:rsidR="00E51342" w:rsidRPr="00A80F70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A80F70" w:rsidTr="00D52A27">
        <w:tc>
          <w:tcPr>
            <w:tcW w:w="5220" w:type="dxa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5040" w:type="dxa"/>
          </w:tcPr>
          <w:p w:rsidR="00E51342" w:rsidRPr="00A80F70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10241</w:t>
            </w:r>
          </w:p>
        </w:tc>
      </w:tr>
      <w:tr w:rsidR="00E51342" w:rsidRPr="00A80F70" w:rsidTr="00D52A27">
        <w:tc>
          <w:tcPr>
            <w:tcW w:w="5220" w:type="dxa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:</w:t>
            </w:r>
          </w:p>
        </w:tc>
        <w:tc>
          <w:tcPr>
            <w:tcW w:w="5040" w:type="dxa"/>
          </w:tcPr>
          <w:p w:rsidR="00E51342" w:rsidRPr="00A80F70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10241</w:t>
            </w:r>
          </w:p>
        </w:tc>
      </w:tr>
    </w:tbl>
    <w:p w:rsidR="00E51342" w:rsidRDefault="00E51342" w:rsidP="00E51342">
      <w:pPr>
        <w:ind w:left="357"/>
        <w:rPr>
          <w:rFonts w:ascii="Arial" w:hAnsi="Arial" w:cs="Arial"/>
        </w:rPr>
      </w:pPr>
    </w:p>
    <w:p w:rsidR="00E51342" w:rsidRDefault="00E51342" w:rsidP="00E51342">
      <w:pPr>
        <w:ind w:left="357"/>
        <w:rPr>
          <w:rFonts w:ascii="Arial" w:hAnsi="Arial" w:cs="Arial"/>
        </w:rPr>
      </w:pPr>
    </w:p>
    <w:p w:rsidR="00E51342" w:rsidRDefault="00E51342" w:rsidP="00E51342">
      <w:pPr>
        <w:ind w:left="357"/>
        <w:rPr>
          <w:rFonts w:ascii="Arial" w:hAnsi="Arial" w:cs="Arial"/>
        </w:rPr>
      </w:pPr>
    </w:p>
    <w:p w:rsidR="00E51342" w:rsidRPr="00550A76" w:rsidRDefault="00E51342" w:rsidP="00E51342">
      <w:pPr>
        <w:rPr>
          <w:rFonts w:ascii="Arial" w:hAnsi="Arial" w:cs="Arial"/>
        </w:rPr>
      </w:pPr>
    </w:p>
    <w:p w:rsidR="00E51342" w:rsidRPr="00550A76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II. Dlhodobý finančný majetok </w:t>
      </w:r>
      <w:r>
        <w:rPr>
          <w:rFonts w:ascii="Arial" w:hAnsi="Arial" w:cs="Arial"/>
        </w:rPr>
        <w:t xml:space="preserve"> -  </w:t>
      </w:r>
      <w:r w:rsidRPr="00ED7AD1">
        <w:rPr>
          <w:rFonts w:ascii="Arial" w:hAnsi="Arial" w:cs="Arial"/>
          <w:i/>
        </w:rPr>
        <w:t>v r. 201</w:t>
      </w:r>
      <w:r w:rsidR="00512C50">
        <w:rPr>
          <w:rFonts w:ascii="Arial" w:hAnsi="Arial" w:cs="Arial"/>
          <w:i/>
        </w:rPr>
        <w:t>4</w:t>
      </w:r>
      <w:r w:rsidRPr="00ED7AD1">
        <w:rPr>
          <w:rFonts w:ascii="Arial" w:hAnsi="Arial" w:cs="Arial"/>
          <w:i/>
        </w:rPr>
        <w:t xml:space="preserve"> nevedieme</w:t>
      </w:r>
      <w:r>
        <w:rPr>
          <w:rFonts w:ascii="Arial" w:hAnsi="Arial" w:cs="Arial"/>
        </w:rPr>
        <w:t>.</w:t>
      </w:r>
    </w:p>
    <w:p w:rsidR="00E51342" w:rsidRDefault="00E51342" w:rsidP="00E51342">
      <w:pPr>
        <w:jc w:val="both"/>
        <w:rPr>
          <w:rFonts w:ascii="Arial" w:hAnsi="Arial" w:cs="Arial"/>
        </w:rPr>
      </w:pPr>
    </w:p>
    <w:p w:rsidR="00E51342" w:rsidRPr="00550A76" w:rsidRDefault="00E51342" w:rsidP="00E51342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III. Majetkové podiely účtovnej jednotky v iných spoločnostiach </w:t>
      </w:r>
      <w:r>
        <w:rPr>
          <w:rFonts w:ascii="Arial" w:hAnsi="Arial" w:cs="Arial"/>
        </w:rPr>
        <w:t xml:space="preserve">- </w:t>
      </w:r>
      <w:r w:rsidRPr="00ED7AD1">
        <w:rPr>
          <w:rFonts w:ascii="Arial" w:hAnsi="Arial" w:cs="Arial"/>
          <w:i/>
        </w:rPr>
        <w:t>nemáme</w:t>
      </w:r>
      <w:r>
        <w:rPr>
          <w:rFonts w:ascii="Arial" w:hAnsi="Arial" w:cs="Arial"/>
        </w:rPr>
        <w:t>.</w:t>
      </w:r>
    </w:p>
    <w:p w:rsidR="00E51342" w:rsidRDefault="00E51342" w:rsidP="00E51342">
      <w:pPr>
        <w:jc w:val="both"/>
        <w:rPr>
          <w:rFonts w:ascii="Arial" w:hAnsi="Arial" w:cs="Arial"/>
        </w:rPr>
      </w:pPr>
    </w:p>
    <w:p w:rsidR="00E51342" w:rsidRPr="00EB2CD9" w:rsidRDefault="00E51342" w:rsidP="00E51342">
      <w:pPr>
        <w:jc w:val="both"/>
        <w:rPr>
          <w:rFonts w:ascii="Arial" w:hAnsi="Arial" w:cs="Arial"/>
          <w:i/>
        </w:rPr>
      </w:pPr>
      <w:r w:rsidRPr="00550A76">
        <w:rPr>
          <w:rFonts w:ascii="Arial" w:hAnsi="Arial" w:cs="Arial"/>
        </w:rPr>
        <w:t xml:space="preserve">IV. Dlhové cenné papiere a realizovateľné cenné papiere, dlhodobé pôžičky a ostatný dlhodobý finančný majetok </w:t>
      </w:r>
      <w:r>
        <w:rPr>
          <w:rFonts w:ascii="Arial" w:hAnsi="Arial" w:cs="Arial"/>
        </w:rPr>
        <w:t xml:space="preserve"> - </w:t>
      </w:r>
      <w:r w:rsidRPr="00EB2CD9">
        <w:rPr>
          <w:rFonts w:ascii="Arial" w:hAnsi="Arial" w:cs="Arial"/>
          <w:i/>
        </w:rPr>
        <w:t>v r. 201</w:t>
      </w:r>
      <w:r w:rsidR="00512C50">
        <w:rPr>
          <w:rFonts w:ascii="Arial" w:hAnsi="Arial" w:cs="Arial"/>
          <w:i/>
        </w:rPr>
        <w:t xml:space="preserve">4 </w:t>
      </w:r>
      <w:r w:rsidRPr="00EB2CD9">
        <w:rPr>
          <w:rFonts w:ascii="Arial" w:hAnsi="Arial" w:cs="Arial"/>
          <w:i/>
        </w:rPr>
        <w:t>nevedieme.</w:t>
      </w:r>
    </w:p>
    <w:p w:rsidR="00E51342" w:rsidRPr="00EB2CD9" w:rsidRDefault="00E51342" w:rsidP="00E51342">
      <w:pPr>
        <w:jc w:val="both"/>
        <w:rPr>
          <w:rFonts w:ascii="Arial" w:hAnsi="Arial" w:cs="Arial"/>
          <w:i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6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pohľadávky podľa jednotlivých položiek súvahy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E51342" w:rsidRPr="00550A76" w:rsidTr="00D52A27">
        <w:tc>
          <w:tcPr>
            <w:tcW w:w="234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pohľadávok</w:t>
            </w:r>
          </w:p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</w:tc>
        <w:tc>
          <w:tcPr>
            <w:tcW w:w="468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</w:t>
            </w:r>
          </w:p>
        </w:tc>
      </w:tr>
      <w:tr w:rsidR="00E51342" w:rsidRPr="00550A76" w:rsidTr="00D52A27">
        <w:tc>
          <w:tcPr>
            <w:tcW w:w="2340" w:type="dxa"/>
          </w:tcPr>
          <w:p w:rsidR="00E51342" w:rsidRPr="00550A76" w:rsidRDefault="00E51342" w:rsidP="00D52A2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obchodného styku</w:t>
            </w:r>
          </w:p>
        </w:tc>
        <w:tc>
          <w:tcPr>
            <w:tcW w:w="1080" w:type="dxa"/>
          </w:tcPr>
          <w:p w:rsidR="00E51342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</w:p>
        </w:tc>
        <w:tc>
          <w:tcPr>
            <w:tcW w:w="2160" w:type="dxa"/>
          </w:tcPr>
          <w:p w:rsidR="00E51342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209</w:t>
            </w:r>
          </w:p>
        </w:tc>
        <w:tc>
          <w:tcPr>
            <w:tcW w:w="4680" w:type="dxa"/>
          </w:tcPr>
          <w:p w:rsidR="00E51342" w:rsidRPr="00550A76" w:rsidRDefault="00512C50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Zaplatená kaucia na nájomné</w:t>
            </w:r>
          </w:p>
        </w:tc>
      </w:tr>
      <w:tr w:rsidR="00E51342" w:rsidRPr="00550A76" w:rsidTr="00D52A27">
        <w:tc>
          <w:tcPr>
            <w:tcW w:w="2340" w:type="dxa"/>
          </w:tcPr>
          <w:p w:rsidR="00E51342" w:rsidRPr="00550A76" w:rsidRDefault="00E51342" w:rsidP="00D52A2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E51342" w:rsidRPr="00550A76" w:rsidRDefault="00512C5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209</w:t>
            </w:r>
          </w:p>
        </w:tc>
        <w:tc>
          <w:tcPr>
            <w:tcW w:w="46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Default="00E51342" w:rsidP="00E51342">
      <w:pPr>
        <w:numPr>
          <w:ilvl w:val="0"/>
          <w:numId w:val="6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Pohľadávky - opravné položky </w:t>
      </w:r>
      <w:r>
        <w:rPr>
          <w:rFonts w:ascii="Arial" w:hAnsi="Arial" w:cs="Arial"/>
        </w:rPr>
        <w:t xml:space="preserve">- </w:t>
      </w:r>
      <w:r w:rsidRPr="00041F2B">
        <w:rPr>
          <w:rFonts w:ascii="Arial" w:hAnsi="Arial" w:cs="Arial"/>
          <w:i/>
        </w:rPr>
        <w:t>opravné položky k pohľadávkam nevedieme</w:t>
      </w:r>
    </w:p>
    <w:p w:rsidR="00E51342" w:rsidRPr="00550A76" w:rsidRDefault="00E51342" w:rsidP="00E51342">
      <w:pPr>
        <w:ind w:left="720"/>
        <w:jc w:val="both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6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Pohľadávky podľa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E51342" w:rsidRPr="00550A76" w:rsidTr="00D52A27">
        <w:tc>
          <w:tcPr>
            <w:tcW w:w="414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0208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01.01.201</w:t>
            </w:r>
            <w:r w:rsidR="0002084F">
              <w:rPr>
                <w:rFonts w:ascii="Arial" w:hAnsi="Arial" w:cs="Arial"/>
              </w:rPr>
              <w:t>4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02084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02084F">
              <w:rPr>
                <w:rFonts w:ascii="Arial" w:hAnsi="Arial" w:cs="Arial"/>
              </w:rPr>
              <w:t>4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D52A27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v lehote splatnosti</w:t>
            </w:r>
          </w:p>
        </w:tc>
        <w:tc>
          <w:tcPr>
            <w:tcW w:w="30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209</w:t>
            </w:r>
          </w:p>
        </w:tc>
        <w:tc>
          <w:tcPr>
            <w:tcW w:w="30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209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D52A27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30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209</w:t>
            </w:r>
          </w:p>
        </w:tc>
        <w:tc>
          <w:tcPr>
            <w:tcW w:w="30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209</w:t>
            </w: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6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Pohľadávky podľa zostatkovej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 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E51342" w:rsidRPr="00550A76" w:rsidTr="00D52A27">
        <w:tc>
          <w:tcPr>
            <w:tcW w:w="414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zostatkovej</w:t>
            </w:r>
          </w:p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02084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>
              <w:rPr>
                <w:rFonts w:ascii="Arial" w:hAnsi="Arial" w:cs="Arial"/>
              </w:rPr>
              <w:t> 01.01.201</w:t>
            </w:r>
            <w:r w:rsidR="0002084F">
              <w:rPr>
                <w:rFonts w:ascii="Arial" w:hAnsi="Arial" w:cs="Arial"/>
              </w:rPr>
              <w:t>4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02084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02084F">
              <w:rPr>
                <w:rFonts w:ascii="Arial" w:hAnsi="Arial" w:cs="Arial"/>
              </w:rPr>
              <w:t>4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do 1 roka</w:t>
            </w:r>
          </w:p>
        </w:tc>
        <w:tc>
          <w:tcPr>
            <w:tcW w:w="30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E51342" w:rsidRPr="00550A76" w:rsidRDefault="0002084F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D52A27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0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EB2CD9" w:rsidRDefault="00E51342" w:rsidP="00E51342">
      <w:pPr>
        <w:numPr>
          <w:ilvl w:val="0"/>
          <w:numId w:val="6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  <w:i/>
        </w:rPr>
      </w:pPr>
      <w:r w:rsidRPr="00550A76">
        <w:rPr>
          <w:rFonts w:ascii="Arial" w:hAnsi="Arial" w:cs="Arial"/>
        </w:rPr>
        <w:t xml:space="preserve">Pohľadávky zabezpečené záložným právom alebo inou formou zabezpečenia </w:t>
      </w:r>
      <w:r>
        <w:rPr>
          <w:rFonts w:ascii="Arial" w:hAnsi="Arial" w:cs="Arial"/>
        </w:rPr>
        <w:t xml:space="preserve">– </w:t>
      </w:r>
      <w:r w:rsidRPr="00EB2CD9">
        <w:rPr>
          <w:rFonts w:ascii="Arial" w:hAnsi="Arial" w:cs="Arial"/>
          <w:i/>
        </w:rPr>
        <w:t>nevedieme</w:t>
      </w:r>
      <w:r>
        <w:rPr>
          <w:rFonts w:ascii="Arial" w:hAnsi="Arial" w:cs="Arial"/>
          <w:i/>
        </w:rPr>
        <w:t>.</w:t>
      </w:r>
    </w:p>
    <w:p w:rsidR="00E51342" w:rsidRPr="00EB2CD9" w:rsidRDefault="00E51342" w:rsidP="00E51342">
      <w:pPr>
        <w:ind w:left="720"/>
        <w:jc w:val="both"/>
        <w:rPr>
          <w:rFonts w:ascii="Arial" w:hAnsi="Arial" w:cs="Arial"/>
          <w:i/>
        </w:rPr>
      </w:pPr>
      <w:r w:rsidRPr="00EB2CD9">
        <w:rPr>
          <w:rFonts w:ascii="Arial" w:hAnsi="Arial" w:cs="Arial"/>
          <w:i/>
        </w:rPr>
        <w:t xml:space="preserve">  </w:t>
      </w:r>
    </w:p>
    <w:p w:rsidR="00E51342" w:rsidRPr="00550A76" w:rsidRDefault="00E51342" w:rsidP="00E51342">
      <w:pPr>
        <w:numPr>
          <w:ilvl w:val="0"/>
          <w:numId w:val="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Pohľadávky, na ktoré sa zriadilo záložné právo a výška pohľadávok, pri ktorých má účtovná jednotka obmedzené právo s nimi nakladať </w:t>
      </w:r>
      <w:r>
        <w:rPr>
          <w:rFonts w:ascii="Arial" w:hAnsi="Arial" w:cs="Arial"/>
        </w:rPr>
        <w:t xml:space="preserve">– </w:t>
      </w:r>
      <w:r w:rsidRPr="00EB2CD9">
        <w:rPr>
          <w:rFonts w:ascii="Arial" w:hAnsi="Arial" w:cs="Arial"/>
          <w:i/>
        </w:rPr>
        <w:t>nevedieme</w:t>
      </w:r>
      <w:r>
        <w:rPr>
          <w:rFonts w:ascii="Arial" w:hAnsi="Arial" w:cs="Arial"/>
        </w:rPr>
        <w:t>.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III. Finančný majetok </w:t>
      </w:r>
    </w:p>
    <w:p w:rsidR="00E51342" w:rsidRPr="0002084F" w:rsidRDefault="00E51342" w:rsidP="00E51342">
      <w:pPr>
        <w:numPr>
          <w:ilvl w:val="0"/>
          <w:numId w:val="7"/>
        </w:numPr>
        <w:tabs>
          <w:tab w:val="clear" w:pos="720"/>
          <w:tab w:val="num" w:pos="360"/>
        </w:tabs>
        <w:ind w:left="0" w:firstLine="0"/>
        <w:jc w:val="both"/>
        <w:rPr>
          <w:rFonts w:ascii="Arial" w:hAnsi="Arial" w:cs="Arial"/>
        </w:rPr>
      </w:pPr>
      <w:r w:rsidRPr="0002084F">
        <w:rPr>
          <w:rFonts w:ascii="Arial" w:hAnsi="Arial" w:cs="Arial"/>
        </w:rPr>
        <w:t xml:space="preserve">Významné zložky krátkodobého finančného majetku podľa jednotlivých položiek súvahy   </w:t>
      </w: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800"/>
        <w:gridCol w:w="1620"/>
        <w:gridCol w:w="1620"/>
        <w:gridCol w:w="1800"/>
      </w:tblGrid>
      <w:tr w:rsidR="0002084F" w:rsidRPr="00550A76" w:rsidTr="0002084F">
        <w:tc>
          <w:tcPr>
            <w:tcW w:w="2340" w:type="dxa"/>
            <w:vAlign w:val="center"/>
          </w:tcPr>
          <w:p w:rsidR="0002084F" w:rsidRPr="00550A76" w:rsidRDefault="0002084F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Krátkodobý  finančný majetok</w:t>
            </w:r>
          </w:p>
        </w:tc>
        <w:tc>
          <w:tcPr>
            <w:tcW w:w="1800" w:type="dxa"/>
            <w:vAlign w:val="center"/>
          </w:tcPr>
          <w:p w:rsidR="0002084F" w:rsidRPr="00550A76" w:rsidRDefault="0002084F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02084F" w:rsidRPr="00550A76" w:rsidRDefault="0002084F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02084F" w:rsidRPr="00550A76" w:rsidRDefault="0002084F" w:rsidP="0002084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>
              <w:rPr>
                <w:rFonts w:ascii="Arial" w:hAnsi="Arial" w:cs="Arial"/>
              </w:rPr>
              <w:t> 01.01.2014</w:t>
            </w:r>
          </w:p>
        </w:tc>
        <w:tc>
          <w:tcPr>
            <w:tcW w:w="1620" w:type="dxa"/>
            <w:vAlign w:val="center"/>
          </w:tcPr>
          <w:p w:rsidR="0002084F" w:rsidRPr="00550A76" w:rsidRDefault="0002084F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02084F" w:rsidRPr="00550A76" w:rsidRDefault="0002084F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02084F" w:rsidRPr="00550A76" w:rsidRDefault="0002084F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02084F" w:rsidRPr="00550A76" w:rsidRDefault="0002084F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02084F" w:rsidRPr="00550A76" w:rsidRDefault="0002084F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02084F" w:rsidRPr="00550A76" w:rsidRDefault="0002084F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02084F" w:rsidRPr="00550A76" w:rsidRDefault="0002084F" w:rsidP="0002084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2014</w:t>
            </w:r>
          </w:p>
        </w:tc>
      </w:tr>
      <w:tr w:rsidR="0002084F" w:rsidRPr="00550A76" w:rsidTr="0002084F">
        <w:tc>
          <w:tcPr>
            <w:tcW w:w="2340" w:type="dxa"/>
          </w:tcPr>
          <w:p w:rsidR="0002084F" w:rsidRPr="00550A76" w:rsidRDefault="0002084F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Peniaze</w:t>
            </w:r>
          </w:p>
        </w:tc>
        <w:tc>
          <w:tcPr>
            <w:tcW w:w="1800" w:type="dxa"/>
          </w:tcPr>
          <w:p w:rsidR="0002084F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1255</w:t>
            </w:r>
          </w:p>
        </w:tc>
        <w:tc>
          <w:tcPr>
            <w:tcW w:w="1620" w:type="dxa"/>
          </w:tcPr>
          <w:p w:rsidR="0002084F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22134</w:t>
            </w:r>
          </w:p>
        </w:tc>
        <w:tc>
          <w:tcPr>
            <w:tcW w:w="1620" w:type="dxa"/>
          </w:tcPr>
          <w:p w:rsidR="0002084F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02084F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23389</w:t>
            </w:r>
          </w:p>
        </w:tc>
      </w:tr>
      <w:tr w:rsidR="0002084F" w:rsidRPr="00550A76" w:rsidTr="0002084F">
        <w:tc>
          <w:tcPr>
            <w:tcW w:w="2340" w:type="dxa"/>
          </w:tcPr>
          <w:p w:rsidR="0002084F" w:rsidRPr="00550A76" w:rsidRDefault="0002084F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 v bankách</w:t>
            </w:r>
          </w:p>
        </w:tc>
        <w:tc>
          <w:tcPr>
            <w:tcW w:w="1800" w:type="dxa"/>
          </w:tcPr>
          <w:p w:rsidR="0002084F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5273</w:t>
            </w:r>
          </w:p>
        </w:tc>
        <w:tc>
          <w:tcPr>
            <w:tcW w:w="1620" w:type="dxa"/>
          </w:tcPr>
          <w:p w:rsidR="0002084F" w:rsidRPr="00550A76" w:rsidRDefault="0002084F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02084F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1291</w:t>
            </w:r>
          </w:p>
        </w:tc>
        <w:tc>
          <w:tcPr>
            <w:tcW w:w="1800" w:type="dxa"/>
          </w:tcPr>
          <w:p w:rsidR="0002084F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3982</w:t>
            </w:r>
          </w:p>
        </w:tc>
      </w:tr>
      <w:tr w:rsidR="0002084F" w:rsidRPr="00550A76" w:rsidTr="0002084F">
        <w:tc>
          <w:tcPr>
            <w:tcW w:w="2340" w:type="dxa"/>
          </w:tcPr>
          <w:p w:rsidR="0002084F" w:rsidRPr="00550A76" w:rsidRDefault="0002084F" w:rsidP="00D52A27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800" w:type="dxa"/>
          </w:tcPr>
          <w:p w:rsidR="0002084F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6528</w:t>
            </w:r>
          </w:p>
        </w:tc>
        <w:tc>
          <w:tcPr>
            <w:tcW w:w="1620" w:type="dxa"/>
          </w:tcPr>
          <w:p w:rsidR="0002084F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02084F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02084F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27371</w:t>
            </w: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EB2CD9" w:rsidRDefault="00E51342" w:rsidP="00E51342">
      <w:pPr>
        <w:numPr>
          <w:ilvl w:val="0"/>
          <w:numId w:val="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i/>
        </w:rPr>
      </w:pPr>
      <w:r w:rsidRPr="00550A76">
        <w:rPr>
          <w:rFonts w:ascii="Arial" w:hAnsi="Arial" w:cs="Arial"/>
        </w:rPr>
        <w:t xml:space="preserve">Krátkodobý finančný majetok, na ktorý sa zriadilo záložné právo a krátkodobý finančný majetok, pri ktorom má účtovná jednotka obmedzené právo s ním nakladať </w:t>
      </w:r>
      <w:r>
        <w:rPr>
          <w:rFonts w:ascii="Arial" w:hAnsi="Arial" w:cs="Arial"/>
        </w:rPr>
        <w:t xml:space="preserve">- </w:t>
      </w:r>
      <w:r w:rsidRPr="00EB2CD9">
        <w:rPr>
          <w:rFonts w:ascii="Arial" w:hAnsi="Arial" w:cs="Arial"/>
          <w:i/>
        </w:rPr>
        <w:t>nevedieme</w:t>
      </w:r>
      <w:r>
        <w:rPr>
          <w:rFonts w:ascii="Arial" w:hAnsi="Arial" w:cs="Arial"/>
          <w:i/>
        </w:rPr>
        <w:t>.</w:t>
      </w:r>
    </w:p>
    <w:p w:rsidR="00DA612A" w:rsidRDefault="00DA612A" w:rsidP="00E51342">
      <w:pPr>
        <w:jc w:val="center"/>
        <w:rPr>
          <w:rFonts w:ascii="Arial" w:hAnsi="Arial" w:cs="Arial"/>
        </w:rPr>
      </w:pPr>
    </w:p>
    <w:p w:rsidR="00DA612A" w:rsidRDefault="00DA612A" w:rsidP="00E51342">
      <w:pPr>
        <w:jc w:val="center"/>
        <w:rPr>
          <w:rFonts w:ascii="Arial" w:hAnsi="Arial" w:cs="Arial"/>
        </w:rPr>
      </w:pPr>
    </w:p>
    <w:p w:rsidR="00DA612A" w:rsidRDefault="00DA612A" w:rsidP="00E51342">
      <w:pPr>
        <w:jc w:val="center"/>
        <w:rPr>
          <w:rFonts w:ascii="Arial" w:hAnsi="Arial" w:cs="Arial"/>
        </w:rPr>
      </w:pPr>
    </w:p>
    <w:p w:rsidR="00DA612A" w:rsidRDefault="00DA612A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IV</w:t>
      </w:r>
    </w:p>
    <w:p w:rsidR="00E51342" w:rsidRPr="00550A76" w:rsidRDefault="00E51342" w:rsidP="00E51342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údajoch na strane pasív súvahy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A Vlastné imanie </w:t>
      </w:r>
    </w:p>
    <w:p w:rsidR="00E51342" w:rsidRPr="00550A76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>I.  Vlastné imanie pod</w:t>
      </w:r>
      <w:r w:rsidR="0002084F">
        <w:rPr>
          <w:rFonts w:ascii="Arial" w:hAnsi="Arial" w:cs="Arial"/>
        </w:rPr>
        <w:t>ľa jednotlivých položiek súvahy.</w:t>
      </w:r>
    </w:p>
    <w:p w:rsidR="00E51342" w:rsidRPr="00550A76" w:rsidRDefault="00E51342" w:rsidP="00E51342">
      <w:pPr>
        <w:jc w:val="both"/>
        <w:rPr>
          <w:rFonts w:ascii="Arial" w:hAnsi="Arial" w:cs="Arial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E51342" w:rsidRPr="00550A76" w:rsidTr="00D52A27">
        <w:tc>
          <w:tcPr>
            <w:tcW w:w="324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162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02084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>
              <w:rPr>
                <w:rFonts w:ascii="Arial" w:hAnsi="Arial" w:cs="Arial"/>
              </w:rPr>
              <w:t> 01.01.201</w:t>
            </w:r>
            <w:r w:rsidR="0002084F">
              <w:rPr>
                <w:rFonts w:ascii="Arial" w:hAnsi="Arial" w:cs="Arial"/>
              </w:rPr>
              <w:t>4</w:t>
            </w:r>
          </w:p>
        </w:tc>
        <w:tc>
          <w:tcPr>
            <w:tcW w:w="142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Zvýšenie</w:t>
            </w:r>
          </w:p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</w:t>
            </w:r>
          </w:p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64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02084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02084F">
              <w:rPr>
                <w:rFonts w:ascii="Arial" w:hAnsi="Arial" w:cs="Arial"/>
              </w:rPr>
              <w:t>4</w:t>
            </w:r>
          </w:p>
        </w:tc>
      </w:tr>
      <w:tr w:rsidR="00E51342" w:rsidRPr="00550A76" w:rsidTr="00D52A27">
        <w:tc>
          <w:tcPr>
            <w:tcW w:w="324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Oceňovacie rozdiely z precenenia majetku a záväzkov </w:t>
            </w:r>
          </w:p>
        </w:tc>
        <w:tc>
          <w:tcPr>
            <w:tcW w:w="1620" w:type="dxa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D52A27">
        <w:tc>
          <w:tcPr>
            <w:tcW w:w="324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Oceňovacie rozdiely z kapitálových účastín</w:t>
            </w:r>
          </w:p>
        </w:tc>
        <w:tc>
          <w:tcPr>
            <w:tcW w:w="1620" w:type="dxa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D52A27">
        <w:tc>
          <w:tcPr>
            <w:tcW w:w="324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620" w:type="dxa"/>
          </w:tcPr>
          <w:p w:rsidR="00E51342" w:rsidRPr="00550A76" w:rsidRDefault="0002084F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E51342" w:rsidRPr="00550A76" w:rsidRDefault="0002084F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12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</w:tr>
      <w:tr w:rsidR="00E51342" w:rsidRPr="00550A76" w:rsidTr="00D52A27">
        <w:tc>
          <w:tcPr>
            <w:tcW w:w="324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fondy</w:t>
            </w:r>
          </w:p>
        </w:tc>
        <w:tc>
          <w:tcPr>
            <w:tcW w:w="1620" w:type="dxa"/>
          </w:tcPr>
          <w:p w:rsidR="00E51342" w:rsidRPr="00550A76" w:rsidRDefault="0002084F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5200</w:t>
            </w:r>
          </w:p>
        </w:tc>
        <w:tc>
          <w:tcPr>
            <w:tcW w:w="1420" w:type="dxa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5200</w:t>
            </w:r>
          </w:p>
        </w:tc>
      </w:tr>
      <w:tr w:rsidR="00E51342" w:rsidRPr="00550A76" w:rsidTr="00D52A27">
        <w:tc>
          <w:tcPr>
            <w:tcW w:w="324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proofErr w:type="spellStart"/>
            <w:r w:rsidRPr="00550A76">
              <w:rPr>
                <w:rFonts w:ascii="Arial" w:hAnsi="Arial" w:cs="Arial"/>
              </w:rPr>
              <w:t>Nevysporiadaný</w:t>
            </w:r>
            <w:proofErr w:type="spellEnd"/>
            <w:r w:rsidRPr="00550A76"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620" w:type="dxa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D52A27">
        <w:tc>
          <w:tcPr>
            <w:tcW w:w="324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</w:tcPr>
          <w:p w:rsidR="00E51342" w:rsidRPr="00550A76" w:rsidRDefault="0002084F" w:rsidP="0002084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776</w:t>
            </w:r>
          </w:p>
        </w:tc>
        <w:tc>
          <w:tcPr>
            <w:tcW w:w="1420" w:type="dxa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6158</w:t>
            </w:r>
          </w:p>
        </w:tc>
      </w:tr>
      <w:tr w:rsidR="00E51342" w:rsidRPr="00550A76" w:rsidTr="00D52A27">
        <w:tc>
          <w:tcPr>
            <w:tcW w:w="324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62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5976</w:t>
            </w:r>
          </w:p>
        </w:tc>
        <w:tc>
          <w:tcPr>
            <w:tcW w:w="142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12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11399</w:t>
            </w:r>
          </w:p>
        </w:tc>
      </w:tr>
    </w:tbl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jc w:val="both"/>
        <w:rPr>
          <w:rFonts w:ascii="Arial" w:hAnsi="Arial" w:cs="Arial"/>
        </w:rPr>
      </w:pPr>
    </w:p>
    <w:p w:rsidR="00E51342" w:rsidRDefault="00E51342" w:rsidP="00E51342">
      <w:pPr>
        <w:jc w:val="both"/>
        <w:rPr>
          <w:rFonts w:ascii="Arial" w:hAnsi="Arial" w:cs="Arial"/>
        </w:rPr>
      </w:pPr>
    </w:p>
    <w:p w:rsidR="00E51342" w:rsidRPr="00550A76" w:rsidRDefault="00E51342" w:rsidP="00E51342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II. Vlastné imanie - opis jednotlivých položiek a opis uvedených zmien jednotlivých položiek   /v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60"/>
      </w:tblGrid>
      <w:tr w:rsidR="00E51342" w:rsidRPr="00550A76" w:rsidTr="00D52A27">
        <w:tc>
          <w:tcPr>
            <w:tcW w:w="450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57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zmien jednotlivých položiek vlastného imania, najmä zmeny oceňovacích rozdielov, opravy významných chýb minulých rokov</w:t>
            </w:r>
          </w:p>
        </w:tc>
      </w:tr>
      <w:tr w:rsidR="00E51342" w:rsidRPr="00550A76" w:rsidTr="00D52A27">
        <w:tc>
          <w:tcPr>
            <w:tcW w:w="450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Vlastné imanie</w:t>
            </w:r>
          </w:p>
        </w:tc>
        <w:tc>
          <w:tcPr>
            <w:tcW w:w="57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5000</w:t>
            </w:r>
          </w:p>
        </w:tc>
      </w:tr>
      <w:tr w:rsidR="00E51342" w:rsidRPr="00550A76" w:rsidTr="00D52A27">
        <w:tc>
          <w:tcPr>
            <w:tcW w:w="450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Kapitálové fondy </w:t>
            </w:r>
          </w:p>
        </w:tc>
        <w:tc>
          <w:tcPr>
            <w:tcW w:w="57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51342" w:rsidRPr="00550A76" w:rsidTr="00D52A27">
        <w:tc>
          <w:tcPr>
            <w:tcW w:w="450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57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</w:tr>
      <w:tr w:rsidR="00E51342" w:rsidRPr="00550A76" w:rsidTr="00D52A27">
        <w:tc>
          <w:tcPr>
            <w:tcW w:w="4500" w:type="dxa"/>
          </w:tcPr>
          <w:p w:rsidR="00E51342" w:rsidRPr="00550A76" w:rsidRDefault="00E51342" w:rsidP="0002084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Výsledok hospodárenia min. rokov </w:t>
            </w:r>
          </w:p>
        </w:tc>
        <w:tc>
          <w:tcPr>
            <w:tcW w:w="57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776</w:t>
            </w:r>
          </w:p>
        </w:tc>
      </w:tr>
      <w:tr w:rsidR="00E51342" w:rsidRPr="00550A76" w:rsidTr="00D52A27">
        <w:tc>
          <w:tcPr>
            <w:tcW w:w="450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Výsledok hospodárenia za </w:t>
            </w:r>
            <w:proofErr w:type="spellStart"/>
            <w:r>
              <w:rPr>
                <w:rFonts w:ascii="Arial" w:hAnsi="Arial" w:cs="Arial"/>
              </w:rPr>
              <w:t>účt</w:t>
            </w:r>
            <w:proofErr w:type="spellEnd"/>
            <w:r>
              <w:rPr>
                <w:rFonts w:ascii="Arial" w:hAnsi="Arial" w:cs="Arial"/>
              </w:rPr>
              <w:t>. obdobie</w:t>
            </w:r>
          </w:p>
        </w:tc>
        <w:tc>
          <w:tcPr>
            <w:tcW w:w="57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6158</w:t>
            </w:r>
          </w:p>
        </w:tc>
      </w:tr>
      <w:tr w:rsidR="00E51342" w:rsidRPr="00550A76" w:rsidTr="00D52A27">
        <w:tc>
          <w:tcPr>
            <w:tcW w:w="450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57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E51342" w:rsidRPr="00550A76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Pr="00550A76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Záväzky </w:t>
      </w:r>
    </w:p>
    <w:p w:rsidR="00E51342" w:rsidRPr="00550A76" w:rsidRDefault="00E51342" w:rsidP="00E51342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Záväzky podľa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E51342" w:rsidRPr="00550A76" w:rsidTr="00D52A27">
        <w:tc>
          <w:tcPr>
            <w:tcW w:w="414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podľa doby splatnosti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02084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>
              <w:rPr>
                <w:rFonts w:ascii="Arial" w:hAnsi="Arial" w:cs="Arial"/>
              </w:rPr>
              <w:t> 01.01.201</w:t>
            </w:r>
            <w:r w:rsidR="0002084F">
              <w:rPr>
                <w:rFonts w:ascii="Arial" w:hAnsi="Arial" w:cs="Arial"/>
              </w:rPr>
              <w:t>4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02084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02084F">
              <w:rPr>
                <w:rFonts w:ascii="Arial" w:hAnsi="Arial" w:cs="Arial"/>
              </w:rPr>
              <w:t>4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Krátkodobé záväzky spolu z toho 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30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18759</w:t>
            </w:r>
          </w:p>
        </w:tc>
        <w:tc>
          <w:tcPr>
            <w:tcW w:w="30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15397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E51342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18759</w:t>
            </w:r>
          </w:p>
        </w:tc>
        <w:tc>
          <w:tcPr>
            <w:tcW w:w="30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15397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E51342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D52A27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Dlhodobé záväzky spolu z</w:t>
            </w:r>
            <w:r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toho</w:t>
            </w:r>
            <w:r>
              <w:rPr>
                <w:rFonts w:ascii="Arial" w:hAnsi="Arial" w:cs="Arial"/>
              </w:rPr>
              <w:t xml:space="preserve"> :</w:t>
            </w:r>
          </w:p>
        </w:tc>
        <w:tc>
          <w:tcPr>
            <w:tcW w:w="30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30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197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E51342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30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197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E51342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02084F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30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18870</w:t>
            </w:r>
          </w:p>
        </w:tc>
        <w:tc>
          <w:tcPr>
            <w:tcW w:w="3060" w:type="dxa"/>
          </w:tcPr>
          <w:p w:rsidR="00E51342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15594</w:t>
            </w:r>
          </w:p>
        </w:tc>
      </w:tr>
    </w:tbl>
    <w:p w:rsidR="00E51342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Popis významných položiek záväzkov podľa jednotlivých položiek súvahy </w:t>
      </w:r>
    </w:p>
    <w:p w:rsidR="00E51342" w:rsidRPr="00550A76" w:rsidRDefault="00E51342" w:rsidP="00E51342">
      <w:pPr>
        <w:pStyle w:val="Pismenka"/>
        <w:numPr>
          <w:ilvl w:val="1"/>
          <w:numId w:val="8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 zo sociálneho fondu  /v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/ 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7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</w:tblGrid>
      <w:tr w:rsidR="0002084F" w:rsidRPr="00550A76" w:rsidTr="0002084F">
        <w:tc>
          <w:tcPr>
            <w:tcW w:w="4140" w:type="dxa"/>
            <w:vAlign w:val="center"/>
          </w:tcPr>
          <w:p w:rsidR="0002084F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vAlign w:val="center"/>
          </w:tcPr>
          <w:p w:rsidR="0002084F" w:rsidRPr="00550A76" w:rsidRDefault="0002084F" w:rsidP="0002084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Rok </w:t>
            </w:r>
            <w:r>
              <w:rPr>
                <w:rFonts w:ascii="Arial" w:hAnsi="Arial" w:cs="Arial"/>
              </w:rPr>
              <w:t>2014</w:t>
            </w:r>
          </w:p>
        </w:tc>
      </w:tr>
      <w:tr w:rsidR="0002084F" w:rsidRPr="00550A76" w:rsidTr="0002084F">
        <w:tc>
          <w:tcPr>
            <w:tcW w:w="4140" w:type="dxa"/>
          </w:tcPr>
          <w:p w:rsidR="0002084F" w:rsidRPr="00550A76" w:rsidRDefault="0002084F" w:rsidP="00D52A27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</w:tcPr>
          <w:p w:rsidR="0002084F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</w:tr>
      <w:tr w:rsidR="0002084F" w:rsidRPr="00550A76" w:rsidTr="0002084F">
        <w:tc>
          <w:tcPr>
            <w:tcW w:w="4140" w:type="dxa"/>
          </w:tcPr>
          <w:p w:rsidR="0002084F" w:rsidRPr="00550A76" w:rsidRDefault="0002084F" w:rsidP="00D52A27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</w:tcPr>
          <w:p w:rsidR="0002084F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</w:t>
            </w:r>
          </w:p>
        </w:tc>
      </w:tr>
      <w:tr w:rsidR="0002084F" w:rsidRPr="00550A76" w:rsidTr="0002084F">
        <w:tc>
          <w:tcPr>
            <w:tcW w:w="4140" w:type="dxa"/>
          </w:tcPr>
          <w:p w:rsidR="0002084F" w:rsidRPr="00550A76" w:rsidRDefault="0002084F" w:rsidP="00D52A27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</w:tcPr>
          <w:p w:rsidR="0002084F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2084F" w:rsidRPr="00550A76" w:rsidTr="0002084F">
        <w:tc>
          <w:tcPr>
            <w:tcW w:w="4140" w:type="dxa"/>
          </w:tcPr>
          <w:p w:rsidR="0002084F" w:rsidRPr="00550A76" w:rsidRDefault="0002084F" w:rsidP="00D52A27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k 31.decembru</w:t>
            </w:r>
            <w:r>
              <w:rPr>
                <w:rFonts w:ascii="Arial" w:hAnsi="Arial" w:cs="Arial"/>
              </w:rPr>
              <w:t xml:space="preserve"> 2014</w:t>
            </w:r>
          </w:p>
        </w:tc>
        <w:tc>
          <w:tcPr>
            <w:tcW w:w="3060" w:type="dxa"/>
          </w:tcPr>
          <w:p w:rsidR="0002084F" w:rsidRPr="00550A76" w:rsidRDefault="0002084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197</w:t>
            </w:r>
          </w:p>
        </w:tc>
      </w:tr>
    </w:tbl>
    <w:p w:rsidR="00E51342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V</w:t>
      </w:r>
    </w:p>
    <w:p w:rsidR="00E51342" w:rsidRPr="00550A76" w:rsidRDefault="00E51342" w:rsidP="00E51342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výnosoch a nákladoch 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Výnosy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51342" w:rsidRPr="00550A76" w:rsidTr="00D52A27">
        <w:tc>
          <w:tcPr>
            <w:tcW w:w="4140" w:type="dxa"/>
            <w:vAlign w:val="center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51342" w:rsidRPr="00550A76" w:rsidTr="00D52A27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340" w:type="dxa"/>
          </w:tcPr>
          <w:p w:rsidR="00E51342" w:rsidRPr="00550A76" w:rsidRDefault="0087595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116009</w:t>
            </w:r>
          </w:p>
        </w:tc>
      </w:tr>
      <w:tr w:rsidR="00E51342" w:rsidRPr="00550A76" w:rsidTr="00D52A27">
        <w:tc>
          <w:tcPr>
            <w:tcW w:w="4140" w:type="dxa"/>
            <w:tcBorders>
              <w:top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D52A27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výnosy</w:t>
            </w: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D52A27">
        <w:tc>
          <w:tcPr>
            <w:tcW w:w="4140" w:type="dxa"/>
            <w:tcBorders>
              <w:top w:val="nil"/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D52A27">
        <w:tc>
          <w:tcPr>
            <w:tcW w:w="4140" w:type="dxa"/>
            <w:tcBorders>
              <w:top w:val="nil"/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D52A27">
        <w:tc>
          <w:tcPr>
            <w:tcW w:w="4140" w:type="dxa"/>
            <w:tcBorders>
              <w:top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E51342" w:rsidRDefault="00E51342" w:rsidP="00E51342">
      <w:pPr>
        <w:ind w:left="360"/>
        <w:jc w:val="both"/>
        <w:rPr>
          <w:rFonts w:ascii="Arial" w:hAnsi="Arial" w:cs="Arial"/>
        </w:rPr>
      </w:pPr>
    </w:p>
    <w:p w:rsidR="00E51342" w:rsidRDefault="00E51342" w:rsidP="00E51342">
      <w:pPr>
        <w:ind w:left="360"/>
        <w:jc w:val="both"/>
        <w:rPr>
          <w:rFonts w:ascii="Arial" w:hAnsi="Arial" w:cs="Arial"/>
        </w:rPr>
      </w:pPr>
    </w:p>
    <w:p w:rsidR="00E51342" w:rsidRDefault="00E51342" w:rsidP="00E51342">
      <w:pPr>
        <w:ind w:left="360"/>
        <w:jc w:val="both"/>
        <w:rPr>
          <w:rFonts w:ascii="Arial" w:hAnsi="Arial" w:cs="Arial"/>
        </w:rPr>
      </w:pPr>
    </w:p>
    <w:p w:rsidR="00E51342" w:rsidRDefault="00E51342" w:rsidP="00E51342">
      <w:pPr>
        <w:ind w:left="360"/>
        <w:jc w:val="both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Náklady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51342" w:rsidRPr="00550A76" w:rsidTr="00D52A27">
        <w:tc>
          <w:tcPr>
            <w:tcW w:w="4140" w:type="dxa"/>
            <w:vAlign w:val="center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51342" w:rsidRPr="00550A76" w:rsidTr="00D52A27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nákupy</w:t>
            </w: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</w:tcPr>
          <w:p w:rsidR="00E51342" w:rsidRPr="00550A76" w:rsidRDefault="0087595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7707</w:t>
            </w:r>
          </w:p>
        </w:tc>
      </w:tr>
      <w:tr w:rsidR="00E51342" w:rsidRPr="00550A76" w:rsidTr="00D52A27">
        <w:tc>
          <w:tcPr>
            <w:tcW w:w="4140" w:type="dxa"/>
            <w:tcBorders>
              <w:top w:val="nil"/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518 - Služby</w:t>
            </w:r>
          </w:p>
        </w:tc>
        <w:tc>
          <w:tcPr>
            <w:tcW w:w="2340" w:type="dxa"/>
          </w:tcPr>
          <w:p w:rsidR="00E51342" w:rsidRPr="00550A76" w:rsidRDefault="0087595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69241</w:t>
            </w:r>
          </w:p>
        </w:tc>
      </w:tr>
      <w:tr w:rsidR="00E51342" w:rsidRPr="00550A76" w:rsidTr="00D52A27">
        <w:tc>
          <w:tcPr>
            <w:tcW w:w="4140" w:type="dxa"/>
            <w:tcBorders>
              <w:top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 – Mzdové náklady</w:t>
            </w:r>
          </w:p>
        </w:tc>
        <w:tc>
          <w:tcPr>
            <w:tcW w:w="2340" w:type="dxa"/>
          </w:tcPr>
          <w:p w:rsidR="00E51342" w:rsidRPr="00550A76" w:rsidRDefault="0087595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14332</w:t>
            </w:r>
          </w:p>
        </w:tc>
      </w:tr>
      <w:tr w:rsidR="00E51342" w:rsidRPr="00550A76" w:rsidTr="00D52A27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524 – Náklady na </w:t>
            </w:r>
            <w:proofErr w:type="spellStart"/>
            <w:r>
              <w:rPr>
                <w:rFonts w:ascii="Arial" w:hAnsi="Arial" w:cs="Arial"/>
              </w:rPr>
              <w:t>soc.poistenie</w:t>
            </w:r>
            <w:proofErr w:type="spellEnd"/>
          </w:p>
        </w:tc>
        <w:tc>
          <w:tcPr>
            <w:tcW w:w="2340" w:type="dxa"/>
          </w:tcPr>
          <w:p w:rsidR="00E51342" w:rsidRPr="00550A76" w:rsidRDefault="0087595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5025</w:t>
            </w:r>
          </w:p>
        </w:tc>
      </w:tr>
      <w:tr w:rsidR="00E51342" w:rsidRPr="00550A76" w:rsidTr="00D52A27">
        <w:tc>
          <w:tcPr>
            <w:tcW w:w="4140" w:type="dxa"/>
            <w:tcBorders>
              <w:top w:val="nil"/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568 – </w:t>
            </w:r>
            <w:proofErr w:type="spellStart"/>
            <w:r>
              <w:rPr>
                <w:rFonts w:ascii="Arial" w:hAnsi="Arial" w:cs="Arial"/>
              </w:rPr>
              <w:t>Ost.náklady</w:t>
            </w:r>
            <w:proofErr w:type="spellEnd"/>
            <w:r>
              <w:rPr>
                <w:rFonts w:ascii="Arial" w:hAnsi="Arial" w:cs="Arial"/>
              </w:rPr>
              <w:t xml:space="preserve"> na </w:t>
            </w:r>
            <w:proofErr w:type="spellStart"/>
            <w:r>
              <w:rPr>
                <w:rFonts w:ascii="Arial" w:hAnsi="Arial" w:cs="Arial"/>
              </w:rPr>
              <w:t>fin.činnosť</w:t>
            </w:r>
            <w:proofErr w:type="spellEnd"/>
          </w:p>
        </w:tc>
        <w:tc>
          <w:tcPr>
            <w:tcW w:w="2340" w:type="dxa"/>
          </w:tcPr>
          <w:p w:rsidR="00E51342" w:rsidRPr="00550A76" w:rsidRDefault="0087595E" w:rsidP="0087595E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2872</w:t>
            </w:r>
          </w:p>
        </w:tc>
      </w:tr>
      <w:tr w:rsidR="00E51342" w:rsidRPr="00550A76" w:rsidTr="00D52A27">
        <w:tc>
          <w:tcPr>
            <w:tcW w:w="4140" w:type="dxa"/>
            <w:tcBorders>
              <w:top w:val="nil"/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87595E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527-  Zákonné soc. </w:t>
            </w:r>
            <w:proofErr w:type="spellStart"/>
            <w:r>
              <w:rPr>
                <w:rFonts w:ascii="Arial" w:hAnsi="Arial" w:cs="Arial"/>
              </w:rPr>
              <w:t>zab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2340" w:type="dxa"/>
          </w:tcPr>
          <w:p w:rsidR="00E51342" w:rsidRPr="00550A76" w:rsidRDefault="0087595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2814</w:t>
            </w:r>
          </w:p>
        </w:tc>
      </w:tr>
      <w:tr w:rsidR="00E51342" w:rsidRPr="00550A76" w:rsidTr="00D52A27">
        <w:tc>
          <w:tcPr>
            <w:tcW w:w="4140" w:type="dxa"/>
            <w:tcBorders>
              <w:top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D52A27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</w:tcPr>
          <w:p w:rsidR="00E51342" w:rsidRPr="00550A76" w:rsidRDefault="0087595E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531- daň z MV</w:t>
            </w:r>
          </w:p>
        </w:tc>
        <w:tc>
          <w:tcPr>
            <w:tcW w:w="2340" w:type="dxa"/>
          </w:tcPr>
          <w:p w:rsidR="00E51342" w:rsidRPr="00550A76" w:rsidRDefault="0087595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236</w:t>
            </w:r>
          </w:p>
        </w:tc>
      </w:tr>
      <w:tr w:rsidR="00E51342" w:rsidRPr="00550A76" w:rsidTr="00D52A27">
        <w:tc>
          <w:tcPr>
            <w:tcW w:w="4140" w:type="dxa"/>
            <w:tcBorders>
              <w:top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87595E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591 – Daň z príjmu PO</w:t>
            </w:r>
          </w:p>
        </w:tc>
        <w:tc>
          <w:tcPr>
            <w:tcW w:w="2340" w:type="dxa"/>
          </w:tcPr>
          <w:p w:rsidR="00E51342" w:rsidRPr="00550A76" w:rsidRDefault="0087595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2053</w:t>
            </w:r>
          </w:p>
        </w:tc>
      </w:tr>
      <w:tr w:rsidR="00E51342" w:rsidRPr="00550A76" w:rsidTr="00D52A27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780" w:type="dxa"/>
          </w:tcPr>
          <w:p w:rsidR="00E51342" w:rsidRPr="00550A76" w:rsidRDefault="0087595E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544 – Zmluvné pokuty</w:t>
            </w:r>
          </w:p>
        </w:tc>
        <w:tc>
          <w:tcPr>
            <w:tcW w:w="2340" w:type="dxa"/>
          </w:tcPr>
          <w:p w:rsidR="00E51342" w:rsidRPr="00550A76" w:rsidRDefault="0087595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87595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104280</w:t>
            </w: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jc w:val="both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Čl. </w:t>
      </w:r>
      <w:r>
        <w:rPr>
          <w:rFonts w:ascii="Arial" w:hAnsi="Arial" w:cs="Arial"/>
        </w:rPr>
        <w:t>VI.</w:t>
      </w: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príjmoch a výhodách členov štatutárnych orgánov, </w:t>
      </w:r>
    </w:p>
    <w:p w:rsidR="00E51342" w:rsidRPr="00550A76" w:rsidRDefault="00E51342" w:rsidP="00E51342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dozorných orgánov a iných orgánov účtovnej jednotky</w:t>
      </w: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10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príjmoch a výhodách členov štatutárnych orgánov, dozorných orgánov</w:t>
      </w:r>
    </w:p>
    <w:p w:rsidR="00E51342" w:rsidRDefault="00E51342" w:rsidP="00E51342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a iných orgánov účtovnej jednotky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/ </w:t>
      </w:r>
    </w:p>
    <w:p w:rsidR="00E51342" w:rsidRPr="00550A76" w:rsidRDefault="00E51342" w:rsidP="00E51342">
      <w:pPr>
        <w:tabs>
          <w:tab w:val="left" w:pos="360"/>
        </w:tabs>
        <w:jc w:val="both"/>
        <w:rPr>
          <w:rFonts w:ascii="Arial" w:hAnsi="Arial" w:cs="Arial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5587"/>
      </w:tblGrid>
      <w:tr w:rsidR="00E51342" w:rsidRPr="00550A76" w:rsidTr="00D52A27">
        <w:tc>
          <w:tcPr>
            <w:tcW w:w="30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587" w:type="dxa"/>
            <w:vAlign w:val="center"/>
          </w:tcPr>
          <w:p w:rsidR="00E51342" w:rsidRPr="00550A76" w:rsidRDefault="00E51342" w:rsidP="00D52A27">
            <w:pPr>
              <w:tabs>
                <w:tab w:val="left" w:pos="840"/>
              </w:tabs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Súčasní členovia štatutárnych orgánov</w:t>
            </w:r>
          </w:p>
        </w:tc>
      </w:tr>
      <w:tr w:rsidR="00E51342" w:rsidRPr="00550A76" w:rsidTr="00D52A27">
        <w:tc>
          <w:tcPr>
            <w:tcW w:w="306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peňažných príjmov</w:t>
            </w:r>
          </w:p>
        </w:tc>
        <w:tc>
          <w:tcPr>
            <w:tcW w:w="5587" w:type="dxa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Poberajú mzdu</w:t>
            </w:r>
          </w:p>
        </w:tc>
      </w:tr>
      <w:tr w:rsidR="00E51342" w:rsidRPr="00550A76" w:rsidTr="00D52A27">
        <w:tc>
          <w:tcPr>
            <w:tcW w:w="306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Hodnota nepeňažných príjmov </w:t>
            </w:r>
          </w:p>
        </w:tc>
        <w:tc>
          <w:tcPr>
            <w:tcW w:w="5587" w:type="dxa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E51342" w:rsidRPr="00550A76" w:rsidTr="00D52A27">
        <w:tc>
          <w:tcPr>
            <w:tcW w:w="306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Peňažné preddavky</w:t>
            </w:r>
          </w:p>
        </w:tc>
        <w:tc>
          <w:tcPr>
            <w:tcW w:w="5587" w:type="dxa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</w:tbl>
    <w:p w:rsidR="00E51342" w:rsidRDefault="00E51342" w:rsidP="00E51342">
      <w:pPr>
        <w:jc w:val="center"/>
        <w:rPr>
          <w:rFonts w:ascii="Arial" w:hAnsi="Arial" w:cs="Arial"/>
          <w:b/>
        </w:rPr>
      </w:pPr>
    </w:p>
    <w:p w:rsidR="00E51342" w:rsidRDefault="00E51342" w:rsidP="00E51342">
      <w:pPr>
        <w:jc w:val="center"/>
        <w:rPr>
          <w:rFonts w:ascii="Arial" w:hAnsi="Arial" w:cs="Arial"/>
          <w:b/>
        </w:rPr>
      </w:pPr>
    </w:p>
    <w:p w:rsidR="00E51342" w:rsidRDefault="00E51342" w:rsidP="00E51342">
      <w:pPr>
        <w:jc w:val="center"/>
        <w:rPr>
          <w:rFonts w:ascii="Arial" w:hAnsi="Arial" w:cs="Arial"/>
          <w:b/>
        </w:rPr>
      </w:pPr>
    </w:p>
    <w:p w:rsidR="00E51342" w:rsidRDefault="00E51342" w:rsidP="00E51342">
      <w:pPr>
        <w:jc w:val="center"/>
        <w:rPr>
          <w:rFonts w:ascii="Arial" w:hAnsi="Arial" w:cs="Arial"/>
          <w:b/>
        </w:rPr>
      </w:pPr>
    </w:p>
    <w:p w:rsidR="00E51342" w:rsidRDefault="00E51342" w:rsidP="00E51342">
      <w:pPr>
        <w:jc w:val="center"/>
        <w:rPr>
          <w:rFonts w:ascii="Arial" w:hAnsi="Arial" w:cs="Arial"/>
          <w:b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  <w:r w:rsidRPr="00546703">
        <w:rPr>
          <w:rFonts w:ascii="Arial" w:hAnsi="Arial" w:cs="Arial"/>
        </w:rPr>
        <w:t>Čl. VIII.</w:t>
      </w:r>
    </w:p>
    <w:p w:rsidR="00E51342" w:rsidRPr="00546703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skutočnostiach, ktoré nastali po dni, ku ktorému sa zostavuje účtovná závierka do dňa zostavenia účtovnej závierky</w:t>
      </w:r>
      <w:r>
        <w:rPr>
          <w:rFonts w:ascii="Arial" w:hAnsi="Arial" w:cs="Arial"/>
        </w:rPr>
        <w:t>.</w:t>
      </w: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Po 31. 12. 201</w:t>
      </w:r>
      <w:r w:rsidR="0087595E">
        <w:rPr>
          <w:rFonts w:ascii="Arial" w:hAnsi="Arial" w:cs="Arial"/>
        </w:rPr>
        <w:t xml:space="preserve">4 </w:t>
      </w:r>
      <w:r>
        <w:rPr>
          <w:rFonts w:ascii="Arial" w:hAnsi="Arial" w:cs="Arial"/>
        </w:rPr>
        <w:t>nenastali žiadne udalosti, ktoré by významne ovplyvnili verné zobrazenie skutočností, ktoré sú predmetom účtovníctva ani  účtovnú závierku za r. 201</w:t>
      </w:r>
      <w:r w:rsidR="0087595E">
        <w:rPr>
          <w:rFonts w:ascii="Arial" w:hAnsi="Arial" w:cs="Arial"/>
        </w:rPr>
        <w:t>4</w:t>
      </w:r>
      <w:r>
        <w:rPr>
          <w:rFonts w:ascii="Arial" w:hAnsi="Arial" w:cs="Arial"/>
        </w:rPr>
        <w:t>.</w:t>
      </w: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9729E9" w:rsidRDefault="009729E9"/>
    <w:p w:rsidR="0087595E" w:rsidRDefault="0087595E"/>
    <w:p w:rsidR="0087595E" w:rsidRDefault="0087595E"/>
    <w:p w:rsidR="0087595E" w:rsidRDefault="0087595E"/>
    <w:p w:rsidR="0087595E" w:rsidRDefault="0087595E">
      <w:r>
        <w:t>V Hlohovci 5.3.2015</w:t>
      </w:r>
    </w:p>
    <w:sectPr w:rsidR="0087595E" w:rsidSect="009729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13B3532"/>
    <w:multiLevelType w:val="hybridMultilevel"/>
    <w:tmpl w:val="9A26267E"/>
    <w:lvl w:ilvl="0" w:tplc="1FAC59B2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2"/>
  </w:num>
  <w:num w:numId="4">
    <w:abstractNumId w:val="4"/>
  </w:num>
  <w:num w:numId="5">
    <w:abstractNumId w:val="1"/>
  </w:num>
  <w:num w:numId="6">
    <w:abstractNumId w:val="10"/>
  </w:num>
  <w:num w:numId="7">
    <w:abstractNumId w:val="5"/>
  </w:num>
  <w:num w:numId="8">
    <w:abstractNumId w:val="3"/>
  </w:num>
  <w:num w:numId="9">
    <w:abstractNumId w:val="0"/>
  </w:num>
  <w:num w:numId="10">
    <w:abstractNumId w:val="7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51342"/>
    <w:rsid w:val="00010085"/>
    <w:rsid w:val="00013833"/>
    <w:rsid w:val="00013A15"/>
    <w:rsid w:val="00014602"/>
    <w:rsid w:val="0002084F"/>
    <w:rsid w:val="00021211"/>
    <w:rsid w:val="00024897"/>
    <w:rsid w:val="00031A8D"/>
    <w:rsid w:val="00031B7E"/>
    <w:rsid w:val="0003642D"/>
    <w:rsid w:val="000439A2"/>
    <w:rsid w:val="00045A9B"/>
    <w:rsid w:val="00046983"/>
    <w:rsid w:val="00046D17"/>
    <w:rsid w:val="000474B6"/>
    <w:rsid w:val="00053804"/>
    <w:rsid w:val="000616C5"/>
    <w:rsid w:val="000654CA"/>
    <w:rsid w:val="00070C10"/>
    <w:rsid w:val="000830F1"/>
    <w:rsid w:val="00083A0A"/>
    <w:rsid w:val="00086F3D"/>
    <w:rsid w:val="00091565"/>
    <w:rsid w:val="0009285B"/>
    <w:rsid w:val="00093579"/>
    <w:rsid w:val="000A438E"/>
    <w:rsid w:val="000A6D66"/>
    <w:rsid w:val="000B27B3"/>
    <w:rsid w:val="000B6236"/>
    <w:rsid w:val="000B6E14"/>
    <w:rsid w:val="000B72EC"/>
    <w:rsid w:val="000B7644"/>
    <w:rsid w:val="000D1888"/>
    <w:rsid w:val="000E09F4"/>
    <w:rsid w:val="000E4C1C"/>
    <w:rsid w:val="000E615E"/>
    <w:rsid w:val="000E63A8"/>
    <w:rsid w:val="00104452"/>
    <w:rsid w:val="00106535"/>
    <w:rsid w:val="00110D0B"/>
    <w:rsid w:val="00111583"/>
    <w:rsid w:val="00112441"/>
    <w:rsid w:val="001143A0"/>
    <w:rsid w:val="0011575E"/>
    <w:rsid w:val="00117F30"/>
    <w:rsid w:val="001207E2"/>
    <w:rsid w:val="00122874"/>
    <w:rsid w:val="0012397A"/>
    <w:rsid w:val="00125B23"/>
    <w:rsid w:val="0013002E"/>
    <w:rsid w:val="00131860"/>
    <w:rsid w:val="001379D2"/>
    <w:rsid w:val="001405DB"/>
    <w:rsid w:val="00140877"/>
    <w:rsid w:val="00141A3E"/>
    <w:rsid w:val="00144DC7"/>
    <w:rsid w:val="00145C93"/>
    <w:rsid w:val="001462A1"/>
    <w:rsid w:val="00147AED"/>
    <w:rsid w:val="001510DF"/>
    <w:rsid w:val="00155F3C"/>
    <w:rsid w:val="00156B94"/>
    <w:rsid w:val="00160104"/>
    <w:rsid w:val="001607FB"/>
    <w:rsid w:val="001626CC"/>
    <w:rsid w:val="00164FEA"/>
    <w:rsid w:val="00166C53"/>
    <w:rsid w:val="0016779A"/>
    <w:rsid w:val="00172767"/>
    <w:rsid w:val="00181521"/>
    <w:rsid w:val="0018212E"/>
    <w:rsid w:val="00185A93"/>
    <w:rsid w:val="001861A4"/>
    <w:rsid w:val="00190C5A"/>
    <w:rsid w:val="0019251D"/>
    <w:rsid w:val="00193020"/>
    <w:rsid w:val="0019444C"/>
    <w:rsid w:val="00195A8B"/>
    <w:rsid w:val="001A3DE1"/>
    <w:rsid w:val="001A6178"/>
    <w:rsid w:val="001A662D"/>
    <w:rsid w:val="001A7214"/>
    <w:rsid w:val="001B1DE6"/>
    <w:rsid w:val="001B25D2"/>
    <w:rsid w:val="001B443A"/>
    <w:rsid w:val="001C3BBF"/>
    <w:rsid w:val="001C57B9"/>
    <w:rsid w:val="001D0112"/>
    <w:rsid w:val="001D1C28"/>
    <w:rsid w:val="001D2E20"/>
    <w:rsid w:val="001E0FE6"/>
    <w:rsid w:val="001E335E"/>
    <w:rsid w:val="001E6401"/>
    <w:rsid w:val="001F0942"/>
    <w:rsid w:val="001F0B77"/>
    <w:rsid w:val="00201D12"/>
    <w:rsid w:val="00204686"/>
    <w:rsid w:val="00205B90"/>
    <w:rsid w:val="00206212"/>
    <w:rsid w:val="00210AC6"/>
    <w:rsid w:val="00212EA8"/>
    <w:rsid w:val="0021319B"/>
    <w:rsid w:val="0021648F"/>
    <w:rsid w:val="002237DB"/>
    <w:rsid w:val="00226D43"/>
    <w:rsid w:val="00227D47"/>
    <w:rsid w:val="00230C5D"/>
    <w:rsid w:val="00231F53"/>
    <w:rsid w:val="00233772"/>
    <w:rsid w:val="00236D72"/>
    <w:rsid w:val="00244B57"/>
    <w:rsid w:val="00244DA8"/>
    <w:rsid w:val="00246971"/>
    <w:rsid w:val="00250CFE"/>
    <w:rsid w:val="0025469F"/>
    <w:rsid w:val="00261558"/>
    <w:rsid w:val="00263EE5"/>
    <w:rsid w:val="0026632D"/>
    <w:rsid w:val="0027056F"/>
    <w:rsid w:val="002725B5"/>
    <w:rsid w:val="002845FA"/>
    <w:rsid w:val="0028704E"/>
    <w:rsid w:val="00292D08"/>
    <w:rsid w:val="00292F91"/>
    <w:rsid w:val="0029485C"/>
    <w:rsid w:val="00296710"/>
    <w:rsid w:val="002970F6"/>
    <w:rsid w:val="002A74A7"/>
    <w:rsid w:val="002B23E5"/>
    <w:rsid w:val="002B4296"/>
    <w:rsid w:val="002C147A"/>
    <w:rsid w:val="002C5007"/>
    <w:rsid w:val="002C5449"/>
    <w:rsid w:val="002D1217"/>
    <w:rsid w:val="002D198B"/>
    <w:rsid w:val="002D27BB"/>
    <w:rsid w:val="002E05A4"/>
    <w:rsid w:val="002E2693"/>
    <w:rsid w:val="002E4576"/>
    <w:rsid w:val="002F5991"/>
    <w:rsid w:val="002F7EF1"/>
    <w:rsid w:val="00303EE2"/>
    <w:rsid w:val="00304388"/>
    <w:rsid w:val="0030684F"/>
    <w:rsid w:val="003127D9"/>
    <w:rsid w:val="00313C1B"/>
    <w:rsid w:val="003268E1"/>
    <w:rsid w:val="00332CA7"/>
    <w:rsid w:val="00344E4E"/>
    <w:rsid w:val="0034512C"/>
    <w:rsid w:val="00350599"/>
    <w:rsid w:val="003551B9"/>
    <w:rsid w:val="00366CD6"/>
    <w:rsid w:val="00367935"/>
    <w:rsid w:val="0037123B"/>
    <w:rsid w:val="00381D86"/>
    <w:rsid w:val="00390CCA"/>
    <w:rsid w:val="0039304D"/>
    <w:rsid w:val="003939CC"/>
    <w:rsid w:val="00396876"/>
    <w:rsid w:val="003A2E60"/>
    <w:rsid w:val="003A403D"/>
    <w:rsid w:val="003A7729"/>
    <w:rsid w:val="003A7BEC"/>
    <w:rsid w:val="003B1341"/>
    <w:rsid w:val="003B41B6"/>
    <w:rsid w:val="003B5731"/>
    <w:rsid w:val="003B6A53"/>
    <w:rsid w:val="003C18AF"/>
    <w:rsid w:val="003C3CFF"/>
    <w:rsid w:val="003C7FF4"/>
    <w:rsid w:val="003D0E45"/>
    <w:rsid w:val="003D1478"/>
    <w:rsid w:val="003D4A87"/>
    <w:rsid w:val="003D700F"/>
    <w:rsid w:val="003D77DF"/>
    <w:rsid w:val="003F0A76"/>
    <w:rsid w:val="003F587A"/>
    <w:rsid w:val="004013DB"/>
    <w:rsid w:val="00401568"/>
    <w:rsid w:val="00402309"/>
    <w:rsid w:val="00404DA7"/>
    <w:rsid w:val="00417914"/>
    <w:rsid w:val="0042045D"/>
    <w:rsid w:val="0042386B"/>
    <w:rsid w:val="00424E50"/>
    <w:rsid w:val="00425A55"/>
    <w:rsid w:val="00425EE7"/>
    <w:rsid w:val="00431D33"/>
    <w:rsid w:val="00432AC0"/>
    <w:rsid w:val="00435A2C"/>
    <w:rsid w:val="00444E01"/>
    <w:rsid w:val="00445196"/>
    <w:rsid w:val="004547F6"/>
    <w:rsid w:val="00455978"/>
    <w:rsid w:val="00456B3D"/>
    <w:rsid w:val="00457FD0"/>
    <w:rsid w:val="00460511"/>
    <w:rsid w:val="0046277D"/>
    <w:rsid w:val="0046358E"/>
    <w:rsid w:val="004638E3"/>
    <w:rsid w:val="00463D75"/>
    <w:rsid w:val="004665D8"/>
    <w:rsid w:val="004703AA"/>
    <w:rsid w:val="00472228"/>
    <w:rsid w:val="00473F56"/>
    <w:rsid w:val="004766D1"/>
    <w:rsid w:val="00476DFA"/>
    <w:rsid w:val="00480E23"/>
    <w:rsid w:val="00482262"/>
    <w:rsid w:val="0049081F"/>
    <w:rsid w:val="00492ED8"/>
    <w:rsid w:val="00493AAD"/>
    <w:rsid w:val="004A2A67"/>
    <w:rsid w:val="004B472B"/>
    <w:rsid w:val="004B5F23"/>
    <w:rsid w:val="004C0F09"/>
    <w:rsid w:val="004C3E56"/>
    <w:rsid w:val="004D1125"/>
    <w:rsid w:val="004D33FE"/>
    <w:rsid w:val="004D5CFE"/>
    <w:rsid w:val="004E0A4A"/>
    <w:rsid w:val="004E7E1F"/>
    <w:rsid w:val="004F15C4"/>
    <w:rsid w:val="004F6196"/>
    <w:rsid w:val="00511B9D"/>
    <w:rsid w:val="00512C50"/>
    <w:rsid w:val="005176BF"/>
    <w:rsid w:val="00521379"/>
    <w:rsid w:val="00523C61"/>
    <w:rsid w:val="00535E4D"/>
    <w:rsid w:val="0054007D"/>
    <w:rsid w:val="0055060B"/>
    <w:rsid w:val="005556A9"/>
    <w:rsid w:val="00557797"/>
    <w:rsid w:val="00564D90"/>
    <w:rsid w:val="00571B2E"/>
    <w:rsid w:val="005726AA"/>
    <w:rsid w:val="00572D7F"/>
    <w:rsid w:val="005761BB"/>
    <w:rsid w:val="005765F0"/>
    <w:rsid w:val="0057737A"/>
    <w:rsid w:val="005820DD"/>
    <w:rsid w:val="005826BE"/>
    <w:rsid w:val="0058355B"/>
    <w:rsid w:val="00585C07"/>
    <w:rsid w:val="005911AF"/>
    <w:rsid w:val="00597A1E"/>
    <w:rsid w:val="00597A6E"/>
    <w:rsid w:val="005A1F9F"/>
    <w:rsid w:val="005A58A0"/>
    <w:rsid w:val="005B0287"/>
    <w:rsid w:val="005B0789"/>
    <w:rsid w:val="005B469B"/>
    <w:rsid w:val="005B4AE1"/>
    <w:rsid w:val="005C0875"/>
    <w:rsid w:val="005C162D"/>
    <w:rsid w:val="005D298B"/>
    <w:rsid w:val="005D416E"/>
    <w:rsid w:val="005D7144"/>
    <w:rsid w:val="005E445F"/>
    <w:rsid w:val="005F023F"/>
    <w:rsid w:val="005F664A"/>
    <w:rsid w:val="005F6A83"/>
    <w:rsid w:val="00601038"/>
    <w:rsid w:val="00605573"/>
    <w:rsid w:val="00607547"/>
    <w:rsid w:val="006111AB"/>
    <w:rsid w:val="0061592F"/>
    <w:rsid w:val="00620E9B"/>
    <w:rsid w:val="00624894"/>
    <w:rsid w:val="006307B0"/>
    <w:rsid w:val="0063113D"/>
    <w:rsid w:val="006317C8"/>
    <w:rsid w:val="00633883"/>
    <w:rsid w:val="00633B24"/>
    <w:rsid w:val="00644363"/>
    <w:rsid w:val="00645A12"/>
    <w:rsid w:val="00650886"/>
    <w:rsid w:val="00652475"/>
    <w:rsid w:val="00653B4C"/>
    <w:rsid w:val="00653DE7"/>
    <w:rsid w:val="00660592"/>
    <w:rsid w:val="006652C2"/>
    <w:rsid w:val="00667C64"/>
    <w:rsid w:val="006701C4"/>
    <w:rsid w:val="00670EBA"/>
    <w:rsid w:val="00673A16"/>
    <w:rsid w:val="006744FB"/>
    <w:rsid w:val="00676635"/>
    <w:rsid w:val="0068036E"/>
    <w:rsid w:val="00680DC9"/>
    <w:rsid w:val="00680E48"/>
    <w:rsid w:val="006817B2"/>
    <w:rsid w:val="00684AF1"/>
    <w:rsid w:val="006851B5"/>
    <w:rsid w:val="006910A6"/>
    <w:rsid w:val="0069785B"/>
    <w:rsid w:val="006A5260"/>
    <w:rsid w:val="006A7907"/>
    <w:rsid w:val="006B2728"/>
    <w:rsid w:val="006C0726"/>
    <w:rsid w:val="006C5589"/>
    <w:rsid w:val="006C6C2D"/>
    <w:rsid w:val="006D449A"/>
    <w:rsid w:val="006D47DE"/>
    <w:rsid w:val="006D4D51"/>
    <w:rsid w:val="006E1C85"/>
    <w:rsid w:val="006E265A"/>
    <w:rsid w:val="006F2672"/>
    <w:rsid w:val="006F2EEE"/>
    <w:rsid w:val="00701DDD"/>
    <w:rsid w:val="00705764"/>
    <w:rsid w:val="00714367"/>
    <w:rsid w:val="00720122"/>
    <w:rsid w:val="0073396E"/>
    <w:rsid w:val="0073532B"/>
    <w:rsid w:val="00736505"/>
    <w:rsid w:val="00737159"/>
    <w:rsid w:val="0074118A"/>
    <w:rsid w:val="007462A9"/>
    <w:rsid w:val="00750D12"/>
    <w:rsid w:val="00753C23"/>
    <w:rsid w:val="007543FF"/>
    <w:rsid w:val="00764BBA"/>
    <w:rsid w:val="00772547"/>
    <w:rsid w:val="00772EF5"/>
    <w:rsid w:val="00780127"/>
    <w:rsid w:val="00780499"/>
    <w:rsid w:val="00783E69"/>
    <w:rsid w:val="00786167"/>
    <w:rsid w:val="007907B9"/>
    <w:rsid w:val="00792F09"/>
    <w:rsid w:val="00797A38"/>
    <w:rsid w:val="007A26CF"/>
    <w:rsid w:val="007A4392"/>
    <w:rsid w:val="007A7E86"/>
    <w:rsid w:val="007B32B2"/>
    <w:rsid w:val="007C0FCE"/>
    <w:rsid w:val="007C39BE"/>
    <w:rsid w:val="007E35BD"/>
    <w:rsid w:val="007F2CB3"/>
    <w:rsid w:val="007F4368"/>
    <w:rsid w:val="00800FA9"/>
    <w:rsid w:val="008014A6"/>
    <w:rsid w:val="00806B76"/>
    <w:rsid w:val="00810AAA"/>
    <w:rsid w:val="0081715A"/>
    <w:rsid w:val="0082424B"/>
    <w:rsid w:val="00824CB2"/>
    <w:rsid w:val="00826538"/>
    <w:rsid w:val="008272B9"/>
    <w:rsid w:val="00827B5A"/>
    <w:rsid w:val="00830F0A"/>
    <w:rsid w:val="008414CE"/>
    <w:rsid w:val="008414D2"/>
    <w:rsid w:val="00844174"/>
    <w:rsid w:val="00850BE8"/>
    <w:rsid w:val="008510A0"/>
    <w:rsid w:val="00857FBC"/>
    <w:rsid w:val="008608AA"/>
    <w:rsid w:val="008619DC"/>
    <w:rsid w:val="0087128F"/>
    <w:rsid w:val="00874B22"/>
    <w:rsid w:val="00874D83"/>
    <w:rsid w:val="0087595E"/>
    <w:rsid w:val="00875F59"/>
    <w:rsid w:val="00876894"/>
    <w:rsid w:val="00877970"/>
    <w:rsid w:val="00885785"/>
    <w:rsid w:val="00885EB5"/>
    <w:rsid w:val="00892659"/>
    <w:rsid w:val="00895EF6"/>
    <w:rsid w:val="008A095B"/>
    <w:rsid w:val="008A54A0"/>
    <w:rsid w:val="008A5C01"/>
    <w:rsid w:val="008B2BF1"/>
    <w:rsid w:val="008B7AD9"/>
    <w:rsid w:val="008C219B"/>
    <w:rsid w:val="008C6890"/>
    <w:rsid w:val="008E04B7"/>
    <w:rsid w:val="008F3EC6"/>
    <w:rsid w:val="008F63DD"/>
    <w:rsid w:val="008F65F6"/>
    <w:rsid w:val="00901D70"/>
    <w:rsid w:val="00905C30"/>
    <w:rsid w:val="00916637"/>
    <w:rsid w:val="009200E7"/>
    <w:rsid w:val="00922DDB"/>
    <w:rsid w:val="009243BB"/>
    <w:rsid w:val="00931041"/>
    <w:rsid w:val="00931748"/>
    <w:rsid w:val="00942045"/>
    <w:rsid w:val="00944418"/>
    <w:rsid w:val="009515BF"/>
    <w:rsid w:val="00955A3A"/>
    <w:rsid w:val="0096755D"/>
    <w:rsid w:val="00967AEB"/>
    <w:rsid w:val="00967EB3"/>
    <w:rsid w:val="009729E9"/>
    <w:rsid w:val="00972A8F"/>
    <w:rsid w:val="00976440"/>
    <w:rsid w:val="009911BC"/>
    <w:rsid w:val="00993B9E"/>
    <w:rsid w:val="009A52E8"/>
    <w:rsid w:val="009A5FB1"/>
    <w:rsid w:val="009B3781"/>
    <w:rsid w:val="009C0CA6"/>
    <w:rsid w:val="009C0CCC"/>
    <w:rsid w:val="009C1D67"/>
    <w:rsid w:val="009C29AA"/>
    <w:rsid w:val="009C2E50"/>
    <w:rsid w:val="009C5D8B"/>
    <w:rsid w:val="009D2099"/>
    <w:rsid w:val="009D39F0"/>
    <w:rsid w:val="009D66E0"/>
    <w:rsid w:val="009E2027"/>
    <w:rsid w:val="009E7B56"/>
    <w:rsid w:val="009F26E6"/>
    <w:rsid w:val="009F4714"/>
    <w:rsid w:val="009F4AC2"/>
    <w:rsid w:val="00A03D9B"/>
    <w:rsid w:val="00A048AE"/>
    <w:rsid w:val="00A064C1"/>
    <w:rsid w:val="00A06F36"/>
    <w:rsid w:val="00A06F96"/>
    <w:rsid w:val="00A11833"/>
    <w:rsid w:val="00A12927"/>
    <w:rsid w:val="00A2200B"/>
    <w:rsid w:val="00A227BB"/>
    <w:rsid w:val="00A46852"/>
    <w:rsid w:val="00A534AE"/>
    <w:rsid w:val="00A61C2B"/>
    <w:rsid w:val="00A6446A"/>
    <w:rsid w:val="00A65A3F"/>
    <w:rsid w:val="00A67237"/>
    <w:rsid w:val="00A67516"/>
    <w:rsid w:val="00A7159E"/>
    <w:rsid w:val="00A7324B"/>
    <w:rsid w:val="00A75A2A"/>
    <w:rsid w:val="00A772CA"/>
    <w:rsid w:val="00A80C3E"/>
    <w:rsid w:val="00A81667"/>
    <w:rsid w:val="00A9131B"/>
    <w:rsid w:val="00A91C62"/>
    <w:rsid w:val="00A9481C"/>
    <w:rsid w:val="00A965D4"/>
    <w:rsid w:val="00AA6C45"/>
    <w:rsid w:val="00AA70A2"/>
    <w:rsid w:val="00AB1D52"/>
    <w:rsid w:val="00AB4A5A"/>
    <w:rsid w:val="00AB538A"/>
    <w:rsid w:val="00AC19ED"/>
    <w:rsid w:val="00AC2804"/>
    <w:rsid w:val="00AC65E4"/>
    <w:rsid w:val="00AD3819"/>
    <w:rsid w:val="00AE27C8"/>
    <w:rsid w:val="00AE55FD"/>
    <w:rsid w:val="00AF19C1"/>
    <w:rsid w:val="00AF2FE7"/>
    <w:rsid w:val="00AF6EC4"/>
    <w:rsid w:val="00B10325"/>
    <w:rsid w:val="00B20951"/>
    <w:rsid w:val="00B219B2"/>
    <w:rsid w:val="00B22203"/>
    <w:rsid w:val="00B23616"/>
    <w:rsid w:val="00B2525D"/>
    <w:rsid w:val="00B30AD4"/>
    <w:rsid w:val="00B32793"/>
    <w:rsid w:val="00B35D12"/>
    <w:rsid w:val="00B37155"/>
    <w:rsid w:val="00B37706"/>
    <w:rsid w:val="00B4676A"/>
    <w:rsid w:val="00B46C6B"/>
    <w:rsid w:val="00B5137B"/>
    <w:rsid w:val="00B56508"/>
    <w:rsid w:val="00B57DC6"/>
    <w:rsid w:val="00B61689"/>
    <w:rsid w:val="00B630A5"/>
    <w:rsid w:val="00B64349"/>
    <w:rsid w:val="00B64EE3"/>
    <w:rsid w:val="00B82E63"/>
    <w:rsid w:val="00B839E2"/>
    <w:rsid w:val="00B83A2E"/>
    <w:rsid w:val="00B83D1E"/>
    <w:rsid w:val="00B86416"/>
    <w:rsid w:val="00B87867"/>
    <w:rsid w:val="00B9027C"/>
    <w:rsid w:val="00B90715"/>
    <w:rsid w:val="00B93240"/>
    <w:rsid w:val="00B950D0"/>
    <w:rsid w:val="00BA015D"/>
    <w:rsid w:val="00BA1A36"/>
    <w:rsid w:val="00BA62DB"/>
    <w:rsid w:val="00BA7B00"/>
    <w:rsid w:val="00BB0799"/>
    <w:rsid w:val="00BB5132"/>
    <w:rsid w:val="00BB58F2"/>
    <w:rsid w:val="00BD0ACE"/>
    <w:rsid w:val="00BD256D"/>
    <w:rsid w:val="00BD63DB"/>
    <w:rsid w:val="00BD7B8D"/>
    <w:rsid w:val="00BE4647"/>
    <w:rsid w:val="00BE6606"/>
    <w:rsid w:val="00BF00DC"/>
    <w:rsid w:val="00BF069E"/>
    <w:rsid w:val="00BF181F"/>
    <w:rsid w:val="00BF53E3"/>
    <w:rsid w:val="00C00052"/>
    <w:rsid w:val="00C00760"/>
    <w:rsid w:val="00C01130"/>
    <w:rsid w:val="00C02F05"/>
    <w:rsid w:val="00C05194"/>
    <w:rsid w:val="00C06CD7"/>
    <w:rsid w:val="00C06E68"/>
    <w:rsid w:val="00C2032A"/>
    <w:rsid w:val="00C210CB"/>
    <w:rsid w:val="00C217AD"/>
    <w:rsid w:val="00C24573"/>
    <w:rsid w:val="00C270CE"/>
    <w:rsid w:val="00C410B8"/>
    <w:rsid w:val="00C45597"/>
    <w:rsid w:val="00C47E46"/>
    <w:rsid w:val="00C51085"/>
    <w:rsid w:val="00C544CC"/>
    <w:rsid w:val="00C61AD3"/>
    <w:rsid w:val="00C6713E"/>
    <w:rsid w:val="00C67483"/>
    <w:rsid w:val="00C738C9"/>
    <w:rsid w:val="00C82D72"/>
    <w:rsid w:val="00C838F3"/>
    <w:rsid w:val="00C920CB"/>
    <w:rsid w:val="00C96DDF"/>
    <w:rsid w:val="00CA0EED"/>
    <w:rsid w:val="00CA3A0F"/>
    <w:rsid w:val="00CA5B88"/>
    <w:rsid w:val="00CA65E6"/>
    <w:rsid w:val="00CB0CC9"/>
    <w:rsid w:val="00CB4B58"/>
    <w:rsid w:val="00CC0C94"/>
    <w:rsid w:val="00CC47CE"/>
    <w:rsid w:val="00CD3722"/>
    <w:rsid w:val="00CD40E5"/>
    <w:rsid w:val="00CD5E98"/>
    <w:rsid w:val="00CE0968"/>
    <w:rsid w:val="00CE236A"/>
    <w:rsid w:val="00CE3E7E"/>
    <w:rsid w:val="00CE60DA"/>
    <w:rsid w:val="00CF10F3"/>
    <w:rsid w:val="00CF551F"/>
    <w:rsid w:val="00D00AE3"/>
    <w:rsid w:val="00D03112"/>
    <w:rsid w:val="00D03AA9"/>
    <w:rsid w:val="00D06540"/>
    <w:rsid w:val="00D07955"/>
    <w:rsid w:val="00D10855"/>
    <w:rsid w:val="00D13BDB"/>
    <w:rsid w:val="00D201FC"/>
    <w:rsid w:val="00D26974"/>
    <w:rsid w:val="00D349DE"/>
    <w:rsid w:val="00D42E61"/>
    <w:rsid w:val="00D472A1"/>
    <w:rsid w:val="00D50278"/>
    <w:rsid w:val="00D57973"/>
    <w:rsid w:val="00D60F28"/>
    <w:rsid w:val="00D665F3"/>
    <w:rsid w:val="00D66D27"/>
    <w:rsid w:val="00D67F9B"/>
    <w:rsid w:val="00D70F24"/>
    <w:rsid w:val="00D73DF5"/>
    <w:rsid w:val="00D83185"/>
    <w:rsid w:val="00D8360D"/>
    <w:rsid w:val="00D83DD5"/>
    <w:rsid w:val="00D8751B"/>
    <w:rsid w:val="00D879A2"/>
    <w:rsid w:val="00D90E38"/>
    <w:rsid w:val="00D9282E"/>
    <w:rsid w:val="00D97561"/>
    <w:rsid w:val="00DA367A"/>
    <w:rsid w:val="00DA612A"/>
    <w:rsid w:val="00DA65C7"/>
    <w:rsid w:val="00DA66D8"/>
    <w:rsid w:val="00DA73A3"/>
    <w:rsid w:val="00DB6037"/>
    <w:rsid w:val="00DB7B1A"/>
    <w:rsid w:val="00DC3445"/>
    <w:rsid w:val="00DC3929"/>
    <w:rsid w:val="00DC5132"/>
    <w:rsid w:val="00DC5B3A"/>
    <w:rsid w:val="00DD3A96"/>
    <w:rsid w:val="00DD4C69"/>
    <w:rsid w:val="00DD572A"/>
    <w:rsid w:val="00DE0CB9"/>
    <w:rsid w:val="00DE2848"/>
    <w:rsid w:val="00DF1E09"/>
    <w:rsid w:val="00DF377F"/>
    <w:rsid w:val="00E10E9F"/>
    <w:rsid w:val="00E13130"/>
    <w:rsid w:val="00E138A7"/>
    <w:rsid w:val="00E13A43"/>
    <w:rsid w:val="00E1521E"/>
    <w:rsid w:val="00E20CDF"/>
    <w:rsid w:val="00E228DE"/>
    <w:rsid w:val="00E228E4"/>
    <w:rsid w:val="00E36CB1"/>
    <w:rsid w:val="00E37A0D"/>
    <w:rsid w:val="00E4067F"/>
    <w:rsid w:val="00E443AD"/>
    <w:rsid w:val="00E44AAF"/>
    <w:rsid w:val="00E45DCC"/>
    <w:rsid w:val="00E47C36"/>
    <w:rsid w:val="00E51342"/>
    <w:rsid w:val="00E54B65"/>
    <w:rsid w:val="00E60606"/>
    <w:rsid w:val="00E61683"/>
    <w:rsid w:val="00E71701"/>
    <w:rsid w:val="00E71EEE"/>
    <w:rsid w:val="00E73D19"/>
    <w:rsid w:val="00E779D5"/>
    <w:rsid w:val="00E802C8"/>
    <w:rsid w:val="00E8041B"/>
    <w:rsid w:val="00E80ABF"/>
    <w:rsid w:val="00E87DF7"/>
    <w:rsid w:val="00E901DD"/>
    <w:rsid w:val="00E90A61"/>
    <w:rsid w:val="00E932DC"/>
    <w:rsid w:val="00E95936"/>
    <w:rsid w:val="00EA2807"/>
    <w:rsid w:val="00EC05EA"/>
    <w:rsid w:val="00EC0B89"/>
    <w:rsid w:val="00EC6473"/>
    <w:rsid w:val="00EC65AB"/>
    <w:rsid w:val="00EC72F8"/>
    <w:rsid w:val="00ED1060"/>
    <w:rsid w:val="00ED6975"/>
    <w:rsid w:val="00ED74D0"/>
    <w:rsid w:val="00EE064A"/>
    <w:rsid w:val="00EE4915"/>
    <w:rsid w:val="00EE6D37"/>
    <w:rsid w:val="00EE7308"/>
    <w:rsid w:val="00EF1E85"/>
    <w:rsid w:val="00EF5218"/>
    <w:rsid w:val="00F107B2"/>
    <w:rsid w:val="00F10982"/>
    <w:rsid w:val="00F2007A"/>
    <w:rsid w:val="00F206DB"/>
    <w:rsid w:val="00F34DCB"/>
    <w:rsid w:val="00F41246"/>
    <w:rsid w:val="00F5132C"/>
    <w:rsid w:val="00F60106"/>
    <w:rsid w:val="00F62D7A"/>
    <w:rsid w:val="00F660BC"/>
    <w:rsid w:val="00F733FB"/>
    <w:rsid w:val="00F74305"/>
    <w:rsid w:val="00F86E48"/>
    <w:rsid w:val="00F905E4"/>
    <w:rsid w:val="00F97D2B"/>
    <w:rsid w:val="00FA7B5E"/>
    <w:rsid w:val="00FB1374"/>
    <w:rsid w:val="00FB1808"/>
    <w:rsid w:val="00FB3F6C"/>
    <w:rsid w:val="00FB4386"/>
    <w:rsid w:val="00FB4863"/>
    <w:rsid w:val="00FC0D37"/>
    <w:rsid w:val="00FC4AF1"/>
    <w:rsid w:val="00FC65B6"/>
    <w:rsid w:val="00FD218C"/>
    <w:rsid w:val="00FD55E4"/>
    <w:rsid w:val="00FE030D"/>
    <w:rsid w:val="00FE0E65"/>
    <w:rsid w:val="00FE225C"/>
    <w:rsid w:val="00FE3044"/>
    <w:rsid w:val="00FE36B1"/>
    <w:rsid w:val="00FE593F"/>
    <w:rsid w:val="00FE67A9"/>
    <w:rsid w:val="00FE722A"/>
    <w:rsid w:val="00FF0239"/>
    <w:rsid w:val="00FF2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134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5134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51342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E51342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E51342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1422</Words>
  <Characters>8107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UCTO1</dc:creator>
  <cp:lastModifiedBy>UCTO1</cp:lastModifiedBy>
  <cp:revision>2</cp:revision>
  <dcterms:created xsi:type="dcterms:W3CDTF">2015-03-06T08:25:00Z</dcterms:created>
  <dcterms:modified xsi:type="dcterms:W3CDTF">2015-03-06T08:25:00Z</dcterms:modified>
</cp:coreProperties>
</file>