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C05" w:rsidRDefault="00A92B51" w:rsidP="00A92B51">
      <w:pPr>
        <w:pStyle w:val="Bezriadkovania"/>
        <w:jc w:val="center"/>
      </w:pPr>
      <w:r>
        <w:t>Poznámky k účtovnej závierke k 31.12.2014</w:t>
      </w:r>
    </w:p>
    <w:p w:rsidR="00A92B51" w:rsidRDefault="00A92B51" w:rsidP="00A92B51">
      <w:pPr>
        <w:pStyle w:val="Bezriadkovania"/>
        <w:jc w:val="center"/>
      </w:pPr>
      <w:r>
        <w:t>V celých EUR</w:t>
      </w:r>
    </w:p>
    <w:p w:rsidR="00A92B51" w:rsidRDefault="00A92B51" w:rsidP="00A92B51">
      <w:pPr>
        <w:pStyle w:val="Bezriadkovania"/>
        <w:jc w:val="center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100Pro Plus, s.r.o.</w:t>
      </w:r>
    </w:p>
    <w:p w:rsidR="00A92B51" w:rsidRDefault="00A92B51" w:rsidP="00A92B51">
      <w:pPr>
        <w:pStyle w:val="Bezriadkovania"/>
      </w:pPr>
      <w:r>
        <w:t>Spartakovská 11</w:t>
      </w:r>
    </w:p>
    <w:p w:rsidR="00A92B51" w:rsidRDefault="00A92B51" w:rsidP="00A92B51">
      <w:pPr>
        <w:pStyle w:val="Bezriadkovania"/>
      </w:pPr>
      <w:r>
        <w:t>917 00  Trnava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IČO: 36231495</w:t>
      </w:r>
    </w:p>
    <w:p w:rsidR="00A92B51" w:rsidRDefault="00A92B51" w:rsidP="00A92B51">
      <w:pPr>
        <w:pStyle w:val="Bezriadkovania"/>
      </w:pPr>
      <w:r>
        <w:t>DIČ: 2020164377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Firma 100Pro Plus nemá v pracovnom pomere žiadneho zamestnanca.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Zásoby sa účtujú podľa postupov účtovania pre podnikateľov spôsobom A.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Firma nevlastní investičný majetok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Výnosy bežnej činnosti</w:t>
      </w:r>
      <w:r>
        <w:tab/>
      </w:r>
      <w:r>
        <w:tab/>
      </w:r>
      <w:r>
        <w:tab/>
      </w:r>
      <w:r>
        <w:tab/>
      </w:r>
      <w:r>
        <w:tab/>
        <w:t>576</w:t>
      </w:r>
    </w:p>
    <w:p w:rsidR="00A92B51" w:rsidRDefault="00A92B51" w:rsidP="00A92B51">
      <w:pPr>
        <w:pStyle w:val="Bezriadkovania"/>
      </w:pPr>
      <w:r>
        <w:t>Z toho</w:t>
      </w:r>
    </w:p>
    <w:p w:rsidR="00A92B51" w:rsidRDefault="00A92B51" w:rsidP="00A92B51">
      <w:pPr>
        <w:pStyle w:val="Bezriadkovania"/>
      </w:pPr>
      <w:r>
        <w:t>Tržby za služby</w:t>
      </w:r>
      <w:r>
        <w:tab/>
      </w:r>
      <w:r>
        <w:tab/>
      </w:r>
      <w:r>
        <w:tab/>
      </w:r>
      <w:r>
        <w:tab/>
      </w:r>
      <w:r>
        <w:tab/>
      </w:r>
      <w:r>
        <w:tab/>
        <w:t>544</w:t>
      </w:r>
    </w:p>
    <w:p w:rsidR="00A92B51" w:rsidRDefault="00A92B51" w:rsidP="00A92B51">
      <w:pPr>
        <w:pStyle w:val="Bezriadkovania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32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Vlastné imanie</w:t>
      </w:r>
    </w:p>
    <w:p w:rsidR="00A92B51" w:rsidRDefault="00A92B51" w:rsidP="00A92B51">
      <w:pPr>
        <w:pStyle w:val="Bezriadkovania"/>
      </w:pPr>
      <w:r>
        <w:t>Základné imanie</w:t>
      </w:r>
      <w:r>
        <w:tab/>
      </w:r>
      <w:r>
        <w:tab/>
      </w:r>
      <w:r>
        <w:tab/>
      </w:r>
      <w:r>
        <w:tab/>
      </w:r>
      <w:r>
        <w:tab/>
        <w:t>6639</w:t>
      </w:r>
    </w:p>
    <w:p w:rsidR="00A92B51" w:rsidRDefault="00A92B51" w:rsidP="00A92B51">
      <w:pPr>
        <w:pStyle w:val="Bezriadkovania"/>
      </w:pPr>
      <w:r>
        <w:t>Zákonný rezervný fond</w:t>
      </w:r>
      <w:r>
        <w:tab/>
      </w:r>
      <w:r>
        <w:tab/>
      </w:r>
      <w:r>
        <w:tab/>
      </w:r>
      <w:r>
        <w:tab/>
      </w:r>
      <w:r>
        <w:tab/>
        <w:t xml:space="preserve">   664</w:t>
      </w:r>
    </w:p>
    <w:p w:rsidR="00A92B51" w:rsidRDefault="00A92B51" w:rsidP="00A92B51">
      <w:pPr>
        <w:pStyle w:val="Bezriadkovania"/>
      </w:pPr>
      <w:r>
        <w:t>Neuhradená strata minulých rokov</w:t>
      </w:r>
      <w:r>
        <w:tab/>
      </w:r>
      <w:r>
        <w:tab/>
      </w:r>
      <w:r>
        <w:tab/>
        <w:t>10290</w:t>
      </w:r>
    </w:p>
    <w:p w:rsidR="00A92B51" w:rsidRDefault="00A92B51" w:rsidP="00A92B51">
      <w:pPr>
        <w:pStyle w:val="Bezriadkovania"/>
      </w:pPr>
      <w:r>
        <w:t>Strata za bežný rok</w:t>
      </w:r>
      <w:r>
        <w:tab/>
      </w:r>
      <w:r>
        <w:tab/>
      </w:r>
      <w:r>
        <w:tab/>
      </w:r>
      <w:r>
        <w:tab/>
      </w:r>
      <w:r>
        <w:tab/>
        <w:t xml:space="preserve">  4648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Firma 100Pro Plus dosiahla za rok 2014 hospodársky výsledok stratu 4648 EUR</w:t>
      </w: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</w:p>
    <w:p w:rsidR="00A92B51" w:rsidRDefault="00A92B51" w:rsidP="00A92B51">
      <w:pPr>
        <w:pStyle w:val="Bezriadkovania"/>
      </w:pPr>
      <w:r>
        <w:t>6.3.2015</w:t>
      </w:r>
    </w:p>
    <w:sectPr w:rsidR="00A92B51" w:rsidSect="00454B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proofState w:spelling="clean" w:grammar="clean"/>
  <w:defaultTabStop w:val="708"/>
  <w:hyphenationZone w:val="425"/>
  <w:characterSpacingControl w:val="doNotCompress"/>
  <w:compat/>
  <w:rsids>
    <w:rsidRoot w:val="00A92B51"/>
    <w:rsid w:val="000E4564"/>
    <w:rsid w:val="00454BE3"/>
    <w:rsid w:val="00A92B51"/>
    <w:rsid w:val="00D42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4B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92B5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539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vomm</cp:lastModifiedBy>
  <cp:revision>1</cp:revision>
  <dcterms:created xsi:type="dcterms:W3CDTF">2015-03-06T13:37:00Z</dcterms:created>
  <dcterms:modified xsi:type="dcterms:W3CDTF">2015-03-06T13:45:00Z</dcterms:modified>
</cp:coreProperties>
</file>