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1.</w:t>
      </w:r>
      <w:r>
        <w:rPr>
          <w:rFonts w:ascii="Arial Narrow" w:hAnsi="Arial Narrow" w:cs="Arial Narrow"/>
          <w:b/>
          <w:bCs/>
          <w:kern w:val="28"/>
        </w:rPr>
        <w:tab/>
        <w:t xml:space="preserve"> Informácie k prílohe č. 3 časti A. písm. c) o počte zamestnancov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9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693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highlight w:val="green"/>
              </w:rPr>
            </w:pPr>
            <w:r>
              <w:rPr>
                <w:rFonts w:ascii="Arial Narrow" w:hAnsi="Arial Narrow" w:cs="Arial Narrow"/>
                <w:highlight w:val="green"/>
              </w:rPr>
              <w:t>0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nehmotnom majetku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Zostatková 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Aktivo-vané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Oceni-teľné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Obsta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-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rávaný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c) o dlhodobom nehmotnom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4.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a) o dlhodobom hmotnom majetku</w:t>
      </w:r>
      <w:r>
        <w:rPr>
          <w:rFonts w:ascii="Arial Narrow" w:hAnsi="Arial Narrow" w:cs="Arial Narrow"/>
          <w:b/>
          <w:bCs/>
          <w:kern w:val="28"/>
        </w:rPr>
        <w:tab/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 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45"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37"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Samos-tatné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veci 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súbory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hnuteľ-ných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Pestova-teľské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celky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Os-tatný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5"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Oprávky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Zostatková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5.</w:t>
      </w:r>
      <w:r>
        <w:rPr>
          <w:rFonts w:ascii="Arial Narrow" w:hAnsi="Arial Narrow" w:cs="Arial Narrow"/>
          <w:b/>
          <w:bCs/>
        </w:rPr>
        <w:tab/>
        <w:t xml:space="preserve">Informácie k prílohe č. 3 časti F. písm. c) o dlhodobom hmotnom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j) o  dlhodobom finančnom majetku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Dlhodobý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Podielové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CP a podiely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spoloč-nosti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s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pods-tatným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ÚJ </w:t>
            </w:r>
            <w:r>
              <w:rPr>
                <w:rFonts w:ascii="Arial Narrow" w:hAnsi="Arial Narrow" w:cs="Arial Narrow"/>
                <w:b/>
                <w:bCs/>
              </w:rPr>
              <w:br/>
              <w:t>v 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Ostat-ný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Pôžičky s  dobou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splat-nosti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Ob-stará-vaný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Poskyt-nuté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pred-davky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na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Prvotné ocenenie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Opravné položky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243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Účtovná hodnota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7.</w:t>
      </w:r>
      <w:r>
        <w:rPr>
          <w:rFonts w:ascii="Arial Narrow" w:hAnsi="Arial Narrow" w:cs="Arial Narrow"/>
          <w:b/>
          <w:bCs/>
        </w:rPr>
        <w:tab/>
        <w:t>Informácie k </w:t>
      </w:r>
      <w:r>
        <w:rPr>
          <w:rFonts w:ascii="Arial Narrow" w:hAnsi="Arial Narrow" w:cs="Arial Narrow"/>
          <w:b/>
          <w:bCs/>
          <w:kern w:val="28"/>
        </w:rPr>
        <w:t>prílohe č. 3 </w:t>
      </w:r>
      <w:r>
        <w:rPr>
          <w:rFonts w:ascii="Arial Narrow" w:hAnsi="Arial Narrow" w:cs="Arial Narrow"/>
          <w:b/>
          <w:bCs/>
        </w:rPr>
        <w:t xml:space="preserve">časti F. písm. m) o dlhodobom finančnom majetku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Hodnota za bežné účtovné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F. písm. i) o štruktúre dlhodobého finančného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Bežné účtovné obdobie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Podiel ÚJ na ZI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Podiel ÚJ na hlasovacích právach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 </w:t>
            </w:r>
            <w:r>
              <w:rPr>
                <w:rFonts w:ascii="Arial Narrow" w:hAnsi="Arial Narrow" w:cs="Arial Narrow"/>
                <w:b/>
                <w:bCs/>
              </w:rPr>
              <w:br/>
              <w:t>DFM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Dcérske účtovné jednotky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Účtovné jednotky s podstatným vplyvom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Ostatné realizovateľné CP a podiely 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Obstarávaný DFM na účely vykonania vplyvu v inej ÚJ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57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j) a l) o dlhových CP držaných do splatnosti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Vyradenie dlhového CP z účtovníctva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v účtovnom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 konci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účtov-ného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6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12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j) a l) o poskytnutých dlhodobých pôžičkách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</w:t>
            </w:r>
            <w:r>
              <w:rPr>
                <w:rFonts w:ascii="Arial Narrow" w:hAnsi="Arial Narrow" w:cs="Arial Narrow"/>
                <w:b/>
                <w:bCs/>
              </w:rPr>
              <w:br/>
              <w:t>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77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11.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F. písm. o) o opravných položkách k zásobám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Nedokončená výroba a polotovary vlastnej výroby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 xml:space="preserve">Zvieratá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Nehnuteľnosť na predaj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3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701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before="120" w:after="0" w:line="240" w:lineRule="auto"/>
        <w:ind w:left="357" w:hanging="357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12.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 časti F. písm. p) o zásobách, na ktoré je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q) o zákazkovej výrobe a o zákazkovej výstavbe nehnuteľnosti určenej na predaj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227"/>
        <w:gridCol w:w="1701"/>
        <w:gridCol w:w="2160"/>
        <w:gridCol w:w="2200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77"/>
        <w:gridCol w:w="2410"/>
        <w:gridCol w:w="2801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výroby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výroby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0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02"/>
        <w:gridCol w:w="1984"/>
        <w:gridCol w:w="1843"/>
        <w:gridCol w:w="2659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Hrubý zisk / hrubá strata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361"/>
        <w:gridCol w:w="2410"/>
        <w:gridCol w:w="2517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43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14.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r) o vývoji opravnej položky k pohľadávkam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Zúčtovanie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Zúčtovanie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OP z dôvodu vyradenia majetku </w:t>
            </w:r>
            <w:r>
              <w:rPr>
                <w:rFonts w:ascii="Arial Narrow" w:hAnsi="Arial Narrow" w:cs="Arial Narrow"/>
                <w:b/>
                <w:bCs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 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Ostatné pohľadávky v rámci </w:t>
            </w:r>
            <w:proofErr w:type="spellStart"/>
            <w:r>
              <w:rPr>
                <w:rFonts w:ascii="Arial Narrow" w:hAnsi="Arial Narrow" w:cs="Arial Narrow"/>
              </w:rPr>
              <w:t>kons</w:t>
            </w:r>
            <w:proofErr w:type="spellEnd"/>
            <w:r>
              <w:rPr>
                <w:rFonts w:ascii="Arial Narrow" w:hAnsi="Arial Narrow" w:cs="Arial Narrow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05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15.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s) o vekovej štruktúre pohľadávok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510"/>
        <w:gridCol w:w="1985"/>
        <w:gridCol w:w="1843"/>
        <w:gridCol w:w="1950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 spolu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16.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 prílohe č. 3 časti F. písm. t) a u) o pohľadávkach zabezpečených záložným právom alebo inou formou zabezpečenia 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</w:t>
            </w:r>
            <w:r>
              <w:rPr>
                <w:rFonts w:ascii="Arial Narrow" w:hAnsi="Arial Narrow" w:cs="Arial Narrow"/>
                <w:b/>
                <w:bCs/>
              </w:rPr>
              <w:br/>
              <w:t> pohľadávky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19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7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17.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w) o krátkodobom finančnom majetku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 xml:space="preserve">Tabuľka č. 1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4240"/>
        <w:gridCol w:w="2643"/>
        <w:gridCol w:w="2405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7783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5924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7783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5924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  <w:r>
        <w:rPr>
          <w:rFonts w:ascii="Arial Narrow" w:hAnsi="Arial Narrow" w:cs="Arial Narrow"/>
          <w:kern w:val="28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Úbytky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so splatnosťou do  jedného roka držané</w:t>
            </w:r>
            <w:r>
              <w:rPr>
                <w:rFonts w:ascii="Arial Narrow" w:hAnsi="Arial Narrow" w:cs="Arial Narrow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82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282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18.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 časti  F. písm. x) o vývoji opravnej položky ku krátkodobému finančnému majetku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OP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na začiatku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Tvorba </w:t>
            </w:r>
            <w:r>
              <w:rPr>
                <w:rFonts w:ascii="Arial Narrow" w:hAnsi="Arial Narrow" w:cs="Arial Narrow"/>
                <w:b/>
                <w:bCs/>
              </w:rPr>
              <w:br/>
              <w:t>OP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zániku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opodstatne-nosti</w:t>
            </w:r>
            <w:proofErr w:type="spellEnd"/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Zúčtovanie OP z dôvodu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vyradenia majetku z účtovníctva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 xml:space="preserve">Stav  OP na konci </w:t>
            </w:r>
            <w:r>
              <w:rPr>
                <w:rFonts w:ascii="Arial Narrow" w:hAnsi="Arial Narrow" w:cs="Arial Narrow"/>
                <w:b/>
                <w:bCs/>
              </w:rPr>
              <w:lastRenderedPageBreak/>
              <w:t>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4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120" w:line="240" w:lineRule="auto"/>
        <w:ind w:left="357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19.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y) o krátkodobom finančnom majetku, na ktorý bolo zriadené záložné právo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Hodnota za 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20.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F. písm.  za) o ocenení krátkodobého finančného  majetku, ku dňu ku ktorému sa zostavuje účtovná závierka reálnou hodnotou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3400"/>
        <w:gridCol w:w="1811"/>
        <w:gridCol w:w="2268"/>
        <w:gridCol w:w="1809"/>
      </w:tblGrid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Zvýšenie/ zníženie hodnoty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ocenenia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na výsledok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hospodá-renia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Vplyv 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ocenenia</w:t>
            </w:r>
            <w:r>
              <w:rPr>
                <w:rFonts w:ascii="Arial Narrow" w:hAnsi="Arial Narrow" w:cs="Arial Narrow"/>
                <w:b/>
                <w:bCs/>
              </w:rPr>
              <w:br/>
              <w:t>na vlastné imanie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Dlhové CP na obchodovanie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340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340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21.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F. písm. </w:t>
      </w:r>
      <w:proofErr w:type="spellStart"/>
      <w:r>
        <w:rPr>
          <w:rFonts w:ascii="Arial Narrow" w:hAnsi="Arial Narrow" w:cs="Arial Narrow"/>
          <w:b/>
          <w:bCs/>
          <w:kern w:val="28"/>
        </w:rPr>
        <w:t>zc</w:t>
      </w:r>
      <w:proofErr w:type="spellEnd"/>
      <w:r>
        <w:rPr>
          <w:rFonts w:ascii="Arial Narrow" w:hAnsi="Arial Narrow" w:cs="Arial Narrow"/>
          <w:b/>
          <w:bCs/>
          <w:kern w:val="28"/>
        </w:rPr>
        <w:t>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53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a) tretiemu bodu o rozdelení účtovného zisku alebo o </w:t>
      </w:r>
      <w:proofErr w:type="spellStart"/>
      <w:r>
        <w:rPr>
          <w:rFonts w:ascii="Arial Narrow" w:hAnsi="Arial Narrow" w:cs="Arial Narrow"/>
          <w:b/>
          <w:bCs/>
          <w:kern w:val="28"/>
        </w:rPr>
        <w:t>vysporiadaní</w:t>
      </w:r>
      <w:proofErr w:type="spellEnd"/>
      <w:r>
        <w:rPr>
          <w:rFonts w:ascii="Arial Narrow" w:hAnsi="Arial Narrow" w:cs="Arial Narrow"/>
          <w:b/>
          <w:bCs/>
          <w:kern w:val="28"/>
        </w:rPr>
        <w:t xml:space="preserve"> účtovnej straty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6771"/>
        <w:gridCol w:w="251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23.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b) o rezervách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before="120"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5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 na začiatku účtovného obdobia</w:t>
            </w:r>
          </w:p>
        </w:tc>
        <w:tc>
          <w:tcPr>
            <w:tcW w:w="1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Použitie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Zrušenie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</w:t>
            </w:r>
            <w:r>
              <w:rPr>
                <w:rFonts w:ascii="Arial Narrow" w:hAnsi="Arial Narrow" w:cs="Arial Narrow"/>
                <w:b/>
                <w:bCs/>
              </w:rPr>
              <w:br/>
              <w:t>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Krátkodobé rezervy, z toho: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25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G. písm. c) a d) o záväzkoch</w:t>
      </w:r>
    </w:p>
    <w:tbl>
      <w:tblPr>
        <w:tblW w:w="0" w:type="auto"/>
        <w:jc w:val="center"/>
        <w:tblLayout w:type="fixed"/>
        <w:tblLook w:val="0000"/>
      </w:tblPr>
      <w:tblGrid>
        <w:gridCol w:w="3756"/>
        <w:gridCol w:w="2922"/>
        <w:gridCol w:w="2610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20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1017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392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375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1017</w:t>
            </w:r>
          </w:p>
        </w:tc>
        <w:tc>
          <w:tcPr>
            <w:tcW w:w="261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  <w:r w:rsidR="00AB64C2">
              <w:rPr>
                <w:rFonts w:ascii="Arial Narrow" w:hAnsi="Arial Narrow" w:cs="Arial Narrow"/>
                <w:b/>
                <w:bCs/>
              </w:rPr>
              <w:t>392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75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2610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F. písm. v) a časti G. písm. f) o 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4985"/>
        <w:gridCol w:w="2211"/>
        <w:gridCol w:w="2092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4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odpočítateľné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zdaniteľné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4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umorovať daňovú stratu v budúcnosti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ako náklad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odloženého daňového záväzku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4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g) o záväzkoch zo sociálneho fondu</w:t>
      </w:r>
    </w:p>
    <w:tbl>
      <w:tblPr>
        <w:tblW w:w="0" w:type="auto"/>
        <w:jc w:val="center"/>
        <w:tblLayout w:type="fixed"/>
        <w:tblLook w:val="0000"/>
      </w:tblPr>
      <w:tblGrid>
        <w:gridCol w:w="3958"/>
        <w:gridCol w:w="2645"/>
        <w:gridCol w:w="268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27.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h) o vydaných dlhopisoch</w:t>
      </w:r>
    </w:p>
    <w:tbl>
      <w:tblPr>
        <w:tblW w:w="0" w:type="auto"/>
        <w:jc w:val="center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28.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 časti G. písm. i) o bankových úveroch, pôžičkách a krátkodobých finančných výpomociach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bezprostred-ne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predchá-dzajúce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bankové úvery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bankové úvery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4" w:space="0" w:color="auto"/>
        </w:tblBorders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Úrok 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p. a.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príslušnej mene</w:t>
            </w:r>
            <w:r>
              <w:rPr>
                <w:rFonts w:ascii="Arial Narrow" w:hAnsi="Arial Narrow" w:cs="Arial Narrow"/>
                <w:b/>
                <w:bCs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Suma istiny v eurách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Suma istiny v príslušnej mene za bezprostredne </w:t>
            </w:r>
            <w:proofErr w:type="spellStart"/>
            <w:r>
              <w:rPr>
                <w:rFonts w:ascii="Arial Narrow" w:hAnsi="Arial Narrow" w:cs="Arial Narrow"/>
                <w:b/>
                <w:bCs/>
              </w:rPr>
              <w:t>predchádzajú-ce</w:t>
            </w:r>
            <w:proofErr w:type="spellEnd"/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Dlhodobé pôžičky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pôžičky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Krátkodobé finančné výpomoci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29.</w:t>
      </w:r>
      <w:r>
        <w:rPr>
          <w:rFonts w:ascii="Arial Narrow" w:hAnsi="Arial Narrow" w:cs="Arial Narrow"/>
          <w:b/>
          <w:bCs/>
          <w:kern w:val="28"/>
        </w:rPr>
        <w:tab/>
        <w:t xml:space="preserve">Informácie k prílohe č. 3 časti  G. písm. k) o významných položkách derivátov za bežné účtovné obdobie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Dohodnutá cena podkladového nástroja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reálnej hodnoty </w:t>
            </w:r>
            <w:r>
              <w:rPr>
                <w:rFonts w:ascii="Arial Narrow" w:hAnsi="Arial Narrow" w:cs="Arial Narrow"/>
                <w:b/>
                <w:bCs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reálnej hodnoty (+/-) s vplyvom na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vlastné imanie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30.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G. písm. l) o položkách zabezpečených derivátmi</w:t>
      </w:r>
    </w:p>
    <w:tbl>
      <w:tblPr>
        <w:tblW w:w="0" w:type="auto"/>
        <w:jc w:val="center"/>
        <w:tblLayout w:type="fixed"/>
        <w:tblLook w:val="0000"/>
      </w:tblPr>
      <w:tblGrid>
        <w:gridCol w:w="5300"/>
        <w:gridCol w:w="1984"/>
        <w:gridCol w:w="2004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52"/>
          <w:jc w:val="center"/>
        </w:trPr>
        <w:tc>
          <w:tcPr>
            <w:tcW w:w="53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Reálna hodnota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808"/>
          <w:jc w:val="center"/>
        </w:trPr>
        <w:tc>
          <w:tcPr>
            <w:tcW w:w="5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Majetok vykázaný v súvahe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Záväzok vykázaný v súvahe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3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31.</w:t>
      </w:r>
      <w:r>
        <w:rPr>
          <w:rFonts w:ascii="Arial Narrow" w:hAnsi="Arial Narrow" w:cs="Arial Narrow"/>
          <w:b/>
          <w:bCs/>
          <w:kern w:val="28"/>
        </w:rPr>
        <w:tab/>
        <w:t>Informácie k prílohe č. 3 časti G. písm. m) o majetku prenajatom formou finančného prenájmu</w:t>
      </w:r>
    </w:p>
    <w:tbl>
      <w:tblPr>
        <w:tblW w:w="0" w:type="auto"/>
        <w:jc w:val="center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571"/>
          <w:jc w:val="center"/>
        </w:trPr>
        <w:tc>
          <w:tcPr>
            <w:tcW w:w="16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</w:t>
            </w:r>
            <w:r>
              <w:rPr>
                <w:rFonts w:ascii="Arial Narrow" w:hAnsi="Arial Narrow" w:cs="Arial Narrow"/>
                <w:b/>
                <w:bCs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Splatnosť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16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viac ako päť rokov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16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32.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b) o zmene stavu vnútroorganizačných zásob</w:t>
      </w:r>
    </w:p>
    <w:tbl>
      <w:tblPr>
        <w:tblW w:w="0" w:type="auto"/>
        <w:jc w:val="center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Zmena stavu vnútroorganizačných 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zásob 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Nedokončená výroba </w:t>
            </w:r>
            <w:r>
              <w:rPr>
                <w:rFonts w:ascii="Arial Narrow" w:hAnsi="Arial Narrow" w:cs="Arial Narrow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33.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H. písm. g) o čistom obrate</w:t>
      </w:r>
    </w:p>
    <w:tbl>
      <w:tblPr>
        <w:tblW w:w="0" w:type="auto"/>
        <w:jc w:val="center"/>
        <w:tblLayout w:type="fixed"/>
        <w:tblLook w:val="0000"/>
      </w:tblPr>
      <w:tblGrid>
        <w:gridCol w:w="5886"/>
        <w:gridCol w:w="1701"/>
        <w:gridCol w:w="1701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27503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20404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8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27503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20404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34.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I. o nákladoch voči audítorovi, audítorskej spoločnosti</w:t>
      </w:r>
    </w:p>
    <w:tbl>
      <w:tblPr>
        <w:tblW w:w="0" w:type="auto"/>
        <w:jc w:val="center"/>
        <w:tblLayout w:type="fixed"/>
        <w:tblLook w:val="0000"/>
      </w:tblPr>
      <w:tblGrid>
        <w:gridCol w:w="5494"/>
        <w:gridCol w:w="1845"/>
        <w:gridCol w:w="1949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1005"/>
          <w:jc w:val="center"/>
        </w:trPr>
        <w:tc>
          <w:tcPr>
            <w:tcW w:w="5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Náklady voči audítorovi, audítorskej spoločnosti, z toho: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náklady za overenie individuálnej účtovnej závierky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</w:rPr>
              <w:t>uisťovacie</w:t>
            </w:r>
            <w:proofErr w:type="spellEnd"/>
            <w:r>
              <w:rPr>
                <w:rFonts w:ascii="Arial Narrow" w:hAnsi="Arial Narrow" w:cs="Arial Narrow"/>
              </w:rPr>
              <w:t xml:space="preserve"> audítorské služby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súvisiace audítorské služby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daňové poradenstvo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ostatné neaudítorské služby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35.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J. písm. a) až e)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5779"/>
        <w:gridCol w:w="1664"/>
        <w:gridCol w:w="184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840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Suma odloženého daňového záväzku, ktorý vznikol </w:t>
            </w:r>
            <w:r>
              <w:rPr>
                <w:rFonts w:ascii="Arial Narrow" w:hAnsi="Arial Narrow" w:cs="Arial Narrow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5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8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kern w:val="28"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36.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 časti J.  písm. f) a g) o daniach z príjmov</w:t>
      </w:r>
    </w:p>
    <w:tbl>
      <w:tblPr>
        <w:tblW w:w="0" w:type="auto"/>
        <w:jc w:val="center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</w:t>
            </w:r>
          </w:p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Daň v %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g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</w:t>
            </w:r>
            <w:r>
              <w:rPr>
                <w:rFonts w:ascii="Arial Narrow" w:hAnsi="Arial Narrow" w:cs="Arial Narrow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726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1703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392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23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keepNext/>
        <w:widowControl w:val="0"/>
        <w:autoSpaceDE w:val="0"/>
        <w:autoSpaceDN w:val="0"/>
        <w:adjustRightInd w:val="0"/>
        <w:spacing w:after="0" w:line="240" w:lineRule="auto"/>
        <w:ind w:left="360" w:hanging="360"/>
        <w:rPr>
          <w:rFonts w:ascii="Arial Narrow" w:hAnsi="Arial Narrow" w:cs="Arial Narrow"/>
          <w:b/>
          <w:bCs/>
          <w:kern w:val="28"/>
        </w:rPr>
      </w:pPr>
      <w:r>
        <w:rPr>
          <w:rFonts w:ascii="Arial Narrow" w:hAnsi="Arial Narrow" w:cs="Arial Narrow"/>
          <w:b/>
          <w:bCs/>
          <w:kern w:val="28"/>
        </w:rPr>
        <w:t>37.</w:t>
      </w:r>
      <w:r>
        <w:rPr>
          <w:rFonts w:ascii="Arial Narrow" w:hAnsi="Arial Narrow" w:cs="Arial Narrow"/>
          <w:b/>
          <w:bCs/>
          <w:kern w:val="28"/>
        </w:rPr>
        <w:tab/>
        <w:t>Informácie k prílohe č. 3 časti P. o zmenách vlastného imania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1</w:t>
      </w:r>
    </w:p>
    <w:tbl>
      <w:tblPr>
        <w:tblW w:w="0" w:type="auto"/>
        <w:jc w:val="center"/>
        <w:tblLayout w:type="fixed"/>
        <w:tblLook w:val="0000"/>
      </w:tblPr>
      <w:tblGrid>
        <w:gridCol w:w="2154"/>
        <w:gridCol w:w="1426"/>
        <w:gridCol w:w="1427"/>
        <w:gridCol w:w="1427"/>
        <w:gridCol w:w="1427"/>
        <w:gridCol w:w="142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500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810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810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Nerozdelený zisk </w:t>
            </w:r>
            <w:r>
              <w:rPr>
                <w:rFonts w:ascii="Arial Narrow" w:hAnsi="Arial Narrow" w:cs="Arial Narrow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1310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1310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AB64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995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</w:p>
    <w:p w:rsidR="007E331D" w:rsidRDefault="007E331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Tabuľka č. 2</w:t>
      </w:r>
    </w:p>
    <w:tbl>
      <w:tblPr>
        <w:tblW w:w="0" w:type="auto"/>
        <w:jc w:val="center"/>
        <w:tblLayout w:type="fixed"/>
        <w:tblLook w:val="0000"/>
      </w:tblPr>
      <w:tblGrid>
        <w:gridCol w:w="2153"/>
        <w:gridCol w:w="1427"/>
        <w:gridCol w:w="1427"/>
        <w:gridCol w:w="1427"/>
        <w:gridCol w:w="1427"/>
        <w:gridCol w:w="1427"/>
      </w:tblGrid>
      <w:tr w:rsidR="007E331D">
        <w:tblPrEx>
          <w:tblCellMar>
            <w:top w:w="0" w:type="dxa"/>
            <w:bottom w:w="0" w:type="dxa"/>
          </w:tblCellMar>
        </w:tblPrEx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Stav na konci účtovného obdobia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f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5000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Štatutárne fondy </w:t>
            </w:r>
            <w:r>
              <w:rPr>
                <w:rFonts w:ascii="Arial Narrow" w:hAnsi="Arial Narrow" w:cs="Arial Narrow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Výsledok </w:t>
            </w:r>
            <w:proofErr w:type="spellStart"/>
            <w:r>
              <w:rPr>
                <w:rFonts w:ascii="Arial Narrow" w:hAnsi="Arial Narrow" w:cs="Arial Narrow"/>
              </w:rPr>
              <w:t>hospodá-renia</w:t>
            </w:r>
            <w:proofErr w:type="spellEnd"/>
            <w:r>
              <w:rPr>
                <w:rFonts w:ascii="Arial Narrow" w:hAnsi="Arial Narrow" w:cs="Arial Narrow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1310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  <w:r w:rsidR="00AB64C2">
              <w:rPr>
                <w:rFonts w:ascii="Arial Narrow" w:hAnsi="Arial Narrow" w:cs="Arial Narrow"/>
              </w:rPr>
              <w:t>1310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  <w:tr w:rsidR="007E331D">
        <w:tblPrEx>
          <w:tblCellMar>
            <w:top w:w="0" w:type="dxa"/>
            <w:bottom w:w="0" w:type="dxa"/>
          </w:tblCellMar>
        </w:tblPrEx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331D" w:rsidRDefault="007E3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 </w:t>
            </w:r>
          </w:p>
        </w:tc>
      </w:tr>
    </w:tbl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ab/>
        <w:t>Vysvetlivky k poznámkam: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1.</w:t>
      </w:r>
      <w:r>
        <w:rPr>
          <w:rFonts w:ascii="Arial Narrow" w:hAnsi="Arial Narrow" w:cs="Arial Narrow"/>
        </w:rPr>
        <w:tab/>
        <w:t>Daňové identifikačné číslo sa vyplňuje, ak ho má účtovná jednotka pridelené.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308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2.</w:t>
      </w:r>
      <w:r>
        <w:rPr>
          <w:rFonts w:ascii="Arial Narrow" w:hAnsi="Arial Narrow" w:cs="Arial Narrow"/>
        </w:rPr>
        <w:tab/>
        <w:t>Identifikačné číslo organizácie (IČO) sa vyplňuje podľa Registra organizácií vedeného Štatistickým úradom Slovenskej republiky.</w:t>
      </w:r>
    </w:p>
    <w:p w:rsidR="007E331D" w:rsidRDefault="007E331D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3.</w:t>
      </w:r>
      <w:r>
        <w:rPr>
          <w:rFonts w:ascii="Arial Narrow" w:hAnsi="Arial Narrow" w:cs="Arial Narrow"/>
        </w:rPr>
        <w:tab/>
        <w:t xml:space="preserve">Kód SK NACE sa vypĺňa podľa vyhlášky Štatistického úradu Slovenskej republiky </w:t>
      </w:r>
      <w:r>
        <w:rPr>
          <w:rFonts w:ascii="Arial Narrow" w:hAnsi="Arial Narrow" w:cs="Arial Narrow"/>
        </w:rPr>
        <w:br/>
        <w:t>č. 306/2007 Z. z., ktorou sa vydáva Štatistická klasifikácia ekonomických činností.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4.</w:t>
      </w:r>
      <w:r>
        <w:rPr>
          <w:rFonts w:ascii="Arial Narrow" w:hAnsi="Arial Narrow" w:cs="Arial Narrow"/>
        </w:rPr>
        <w:tab/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7E331D" w:rsidRDefault="007E331D">
      <w:pPr>
        <w:widowControl w:val="0"/>
        <w:tabs>
          <w:tab w:val="left" w:pos="294"/>
        </w:tabs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5.</w:t>
      </w:r>
      <w:r>
        <w:rPr>
          <w:rFonts w:ascii="Arial Narrow" w:hAnsi="Arial Narrow" w:cs="Arial Narrow"/>
        </w:rPr>
        <w:tab/>
        <w:t>V bodoch č. 2, 4 a 6 sa prvotným ocenením majetku rozumie jeho ocenenie podľa § 25 zákona.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ind w:left="294" w:hanging="30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6.</w:t>
      </w:r>
      <w:r>
        <w:rPr>
          <w:rFonts w:ascii="Arial Narrow" w:hAnsi="Arial Narrow" w:cs="Arial Narrow"/>
        </w:rPr>
        <w:tab/>
        <w:t xml:space="preserve">V bodoch č. 8, 23, 27, 28 a 29  sa obsahová náplň tabuliek a počet riadkov v nich  uvádzajú podľa potrieb účtovnej jednotky. 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Použité  skratky: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CP  - cenný papier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č. - číslo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DFM – dlhodobý finančný majetok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DHM – dlhodobý hmotný majetok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DIČ – daňové identifikačné číslo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DNM – dlhodobý nehmotný majetok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DÚJ – dcérska účtovná jednotka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IČO – identifikačné číslo organizácie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proofErr w:type="spellStart"/>
      <w:r>
        <w:rPr>
          <w:rFonts w:ascii="Arial Narrow" w:hAnsi="Arial Narrow" w:cs="Arial Narrow"/>
        </w:rPr>
        <w:t>kons</w:t>
      </w:r>
      <w:proofErr w:type="spellEnd"/>
      <w:r>
        <w:rPr>
          <w:rFonts w:ascii="Arial Narrow" w:hAnsi="Arial Narrow" w:cs="Arial Narrow"/>
        </w:rPr>
        <w:t>. – konsolidovaný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MÚJ – materská účtovná jednotka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OP – opravná položka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p. a. – per </w:t>
      </w:r>
      <w:proofErr w:type="spellStart"/>
      <w:r>
        <w:rPr>
          <w:rFonts w:ascii="Arial Narrow" w:hAnsi="Arial Narrow" w:cs="Arial Narrow"/>
        </w:rPr>
        <w:t>annum</w:t>
      </w:r>
      <w:proofErr w:type="spellEnd"/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PSČ – poštové smerovacie číslo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ÚJ – účtovná jednotka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VI – vlastné imanie</w:t>
      </w:r>
    </w:p>
    <w:p w:rsidR="007E331D" w:rsidRDefault="007E331D">
      <w:pPr>
        <w:widowControl w:val="0"/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ZI – základné imanie</w:t>
      </w:r>
    </w:p>
    <w:sectPr w:rsidR="007E331D" w:rsidSect="007E331D">
      <w:headerReference w:type="default" r:id="rId6"/>
      <w:footerReference w:type="default" r:id="rId7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DE9" w:rsidRDefault="008D5DE9" w:rsidP="007E331D">
      <w:pPr>
        <w:spacing w:after="0" w:line="240" w:lineRule="auto"/>
      </w:pPr>
      <w:r>
        <w:separator/>
      </w:r>
    </w:p>
  </w:endnote>
  <w:endnote w:type="continuationSeparator" w:id="0">
    <w:p w:rsidR="008D5DE9" w:rsidRDefault="008D5DE9" w:rsidP="007E3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31D" w:rsidRDefault="007E331D">
    <w:pPr>
      <w:pStyle w:val="Pta"/>
      <w:jc w:val="center"/>
    </w:pPr>
    <w:fldSimple w:instr=" PAGE   \* MERGEFORMAT ">
      <w:r w:rsidR="005F08B3">
        <w:rPr>
          <w:noProof/>
        </w:rPr>
        <w:t>9</w:t>
      </w:r>
    </w:fldSimple>
  </w:p>
  <w:p w:rsidR="007E331D" w:rsidRDefault="007E331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DE9" w:rsidRDefault="008D5DE9" w:rsidP="007E331D">
      <w:pPr>
        <w:spacing w:after="0" w:line="240" w:lineRule="auto"/>
      </w:pPr>
      <w:r>
        <w:separator/>
      </w:r>
    </w:p>
  </w:footnote>
  <w:footnote w:type="continuationSeparator" w:id="0">
    <w:p w:rsidR="008D5DE9" w:rsidRDefault="008D5DE9" w:rsidP="007E3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331D" w:rsidRDefault="007E331D">
    <w:pPr>
      <w:pStyle w:val="Hlavika"/>
    </w:pPr>
    <w:r>
      <w:t xml:space="preserve">DIČ: 2023747561                   </w:t>
    </w:r>
    <w:proofErr w:type="spellStart"/>
    <w:r>
      <w:t>MirMan</w:t>
    </w:r>
    <w:proofErr w:type="spellEnd"/>
    <w:r>
      <w:t xml:space="preserve"> s.r.o.</w:t>
    </w:r>
    <w:r>
      <w:tab/>
    </w:r>
  </w:p>
  <w:p w:rsidR="007E331D" w:rsidRDefault="007E331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331D"/>
    <w:rsid w:val="005F08B3"/>
    <w:rsid w:val="007E331D"/>
    <w:rsid w:val="008D5DE9"/>
    <w:rsid w:val="00AB6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theme="minorBid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33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7E331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7E33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E331D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7E33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4139</Words>
  <Characters>23593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romanko</dc:creator>
  <cp:lastModifiedBy>romanko</cp:lastModifiedBy>
  <cp:revision>2</cp:revision>
  <cp:lastPrinted>2014-03-15T13:09:00Z</cp:lastPrinted>
  <dcterms:created xsi:type="dcterms:W3CDTF">2015-03-07T21:02:00Z</dcterms:created>
  <dcterms:modified xsi:type="dcterms:W3CDTF">2015-03-07T21:02:00Z</dcterms:modified>
</cp:coreProperties>
</file>