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BA3" w:rsidRPr="008E0714" w:rsidRDefault="00A63BA3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A63BA3" w:rsidRPr="008E0714" w:rsidRDefault="00A63BA3" w:rsidP="00DB4237">
      <w:pPr>
        <w:pStyle w:val="Prosttext"/>
        <w:numPr>
          <w:ilvl w:val="0"/>
          <w:numId w:val="28"/>
        </w:numPr>
        <w:rPr>
          <w:rFonts w:ascii="Arial" w:eastAsia="MS Mincho" w:hAnsi="Arial" w:cs="Arial"/>
          <w:b/>
          <w:bCs/>
          <w:sz w:val="24"/>
          <w:szCs w:val="24"/>
        </w:rPr>
      </w:pP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ÚČTOVNEJ JEDNOTKE</w:t>
      </w:r>
    </w:p>
    <w:p w:rsidR="00A63BA3" w:rsidRPr="008E0714" w:rsidRDefault="00A63BA3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A63BA3" w:rsidRPr="008E0714" w:rsidRDefault="00A63BA3" w:rsidP="007C048D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Založenie spoločnosti</w:t>
      </w:r>
    </w:p>
    <w:p w:rsidR="00A63BA3" w:rsidRPr="008E0714" w:rsidRDefault="00A63BA3" w:rsidP="007C048D">
      <w:pPr>
        <w:pStyle w:val="Prosttext"/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/>
        </w:rPr>
        <w:tab/>
      </w:r>
      <w:r w:rsidRPr="008E0714">
        <w:rPr>
          <w:rFonts w:ascii="Arial" w:eastAsia="MS Mincho" w:hAnsi="Arial" w:cs="Arial"/>
        </w:rPr>
        <w:t xml:space="preserve">Obchodná spoločnosť EKOPROJEKT s.r.o. (ďalej len „spoločnosť“) bola založená spoločenskou zmluvou zo dňa 24.6.1996. Do obchodného registra bola zapísaná 16.7.1996 (Obchodný register Okresného súdu Bratislava </w:t>
      </w:r>
      <w:proofErr w:type="spellStart"/>
      <w:r w:rsidRPr="008E0714">
        <w:rPr>
          <w:rFonts w:ascii="Arial" w:eastAsia="MS Mincho" w:hAnsi="Arial" w:cs="Arial"/>
        </w:rPr>
        <w:t>I,oddiel</w:t>
      </w:r>
      <w:proofErr w:type="spellEnd"/>
      <w:r w:rsidRPr="008E0714">
        <w:rPr>
          <w:rFonts w:ascii="Arial" w:eastAsia="MS Mincho" w:hAnsi="Arial" w:cs="Arial"/>
        </w:rPr>
        <w:t xml:space="preserve"> </w:t>
      </w:r>
      <w:proofErr w:type="spellStart"/>
      <w:r w:rsidRPr="008E0714">
        <w:rPr>
          <w:rFonts w:ascii="Arial" w:eastAsia="MS Mincho" w:hAnsi="Arial" w:cs="Arial"/>
        </w:rPr>
        <w:t>Sro</w:t>
      </w:r>
      <w:proofErr w:type="spellEnd"/>
      <w:r w:rsidRPr="008E0714">
        <w:rPr>
          <w:rFonts w:ascii="Arial" w:eastAsia="MS Mincho" w:hAnsi="Arial" w:cs="Arial"/>
        </w:rPr>
        <w:t>, vložka 33236/B).</w:t>
      </w:r>
    </w:p>
    <w:p w:rsidR="00A63BA3" w:rsidRPr="008E0714" w:rsidRDefault="00A63BA3" w:rsidP="008E0714">
      <w:pPr>
        <w:pStyle w:val="Prosttext"/>
        <w:ind w:left="426" w:hanging="426"/>
        <w:rPr>
          <w:rFonts w:ascii="Arial" w:eastAsia="MS Mincho" w:hAnsi="Arial"/>
          <w:b/>
          <w:bCs/>
        </w:rPr>
      </w:pPr>
    </w:p>
    <w:p w:rsidR="00A63BA3" w:rsidRPr="008E0714" w:rsidRDefault="00A63BA3" w:rsidP="007C048D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Hlavné činnosti Spoločnosti podľa výpisu z obchodného registra:</w:t>
      </w:r>
    </w:p>
    <w:p w:rsidR="00A63BA3" w:rsidRPr="007C048D" w:rsidRDefault="00A63BA3" w:rsidP="007C048D">
      <w:pPr>
        <w:pStyle w:val="Prosttext"/>
        <w:numPr>
          <w:ilvl w:val="0"/>
          <w:numId w:val="9"/>
        </w:numPr>
        <w:ind w:left="482" w:hanging="482"/>
        <w:jc w:val="both"/>
        <w:rPr>
          <w:rFonts w:ascii="Arial" w:eastAsia="MS Mincho" w:hAnsi="Arial" w:cs="Arial"/>
        </w:rPr>
      </w:pPr>
      <w:r w:rsidRPr="007C048D">
        <w:rPr>
          <w:rFonts w:ascii="Arial" w:eastAsia="MS Mincho" w:hAnsi="Arial" w:cs="Arial"/>
        </w:rPr>
        <w:t xml:space="preserve">rekognoskácia, určovanie </w:t>
      </w:r>
      <w:proofErr w:type="spellStart"/>
      <w:r w:rsidRPr="007C048D">
        <w:rPr>
          <w:rFonts w:ascii="Arial" w:eastAsia="MS Mincho" w:hAnsi="Arial" w:cs="Arial"/>
        </w:rPr>
        <w:t>geoaktívnych</w:t>
      </w:r>
      <w:proofErr w:type="spellEnd"/>
      <w:r w:rsidRPr="007C048D">
        <w:rPr>
          <w:rFonts w:ascii="Arial" w:eastAsia="MS Mincho" w:hAnsi="Arial" w:cs="Arial"/>
        </w:rPr>
        <w:t xml:space="preserve"> zón, tienenie a eliminácia ich</w:t>
      </w:r>
      <w:r w:rsidR="00403E0E">
        <w:rPr>
          <w:rFonts w:ascii="Arial" w:eastAsia="MS Mincho" w:hAnsi="Arial" w:cs="Arial"/>
        </w:rPr>
        <w:t xml:space="preserve"> </w:t>
      </w:r>
      <w:r w:rsidRPr="007C048D">
        <w:rPr>
          <w:rFonts w:ascii="Arial" w:eastAsia="MS Mincho" w:hAnsi="Arial" w:cs="Arial"/>
        </w:rPr>
        <w:t xml:space="preserve">negatívneho vplyvu a ozdravovanie vonkajšieho prostredia, návrh, vývoj a výroba </w:t>
      </w:r>
      <w:proofErr w:type="spellStart"/>
      <w:r w:rsidRPr="007C048D">
        <w:rPr>
          <w:rFonts w:ascii="Arial" w:eastAsia="MS Mincho" w:hAnsi="Arial" w:cs="Arial"/>
        </w:rPr>
        <w:t>tieničov</w:t>
      </w:r>
      <w:proofErr w:type="spellEnd"/>
      <w:r w:rsidRPr="007C048D">
        <w:rPr>
          <w:rFonts w:ascii="Arial" w:eastAsia="MS Mincho" w:hAnsi="Arial" w:cs="Arial"/>
        </w:rPr>
        <w:t xml:space="preserve"> geopatogénnych zón  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aplikácia </w:t>
      </w:r>
      <w:proofErr w:type="spellStart"/>
      <w:r w:rsidRPr="008E0714">
        <w:rPr>
          <w:rFonts w:ascii="Arial" w:eastAsia="MS Mincho" w:hAnsi="Arial" w:cs="Arial"/>
        </w:rPr>
        <w:t>bioenergofikačných</w:t>
      </w:r>
      <w:proofErr w:type="spellEnd"/>
      <w:r w:rsidRPr="008E0714">
        <w:rPr>
          <w:rFonts w:ascii="Arial" w:eastAsia="MS Mincho" w:hAnsi="Arial" w:cs="Arial"/>
        </w:rPr>
        <w:t xml:space="preserve"> metód v poľnohospodárskom komplexe a v ekologickom hospodárstve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návrh a výroba prístrojov a zariadení na verifikáciu </w:t>
      </w:r>
      <w:proofErr w:type="spellStart"/>
      <w:r w:rsidRPr="008E0714">
        <w:rPr>
          <w:rFonts w:ascii="Arial" w:eastAsia="MS Mincho" w:hAnsi="Arial" w:cs="Arial"/>
        </w:rPr>
        <w:t>geoaktívnych</w:t>
      </w:r>
      <w:proofErr w:type="spellEnd"/>
      <w:r w:rsidRPr="008E0714">
        <w:rPr>
          <w:rFonts w:ascii="Arial" w:eastAsia="MS Mincho" w:hAnsi="Arial" w:cs="Arial"/>
        </w:rPr>
        <w:t xml:space="preserve"> zón v rozsahu voľných živností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výroba a predaj psychotronických pomôcok v rozsahu voľných živností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meranie elektromagnetického poľa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konzultačno-poradenská a realizačná činnosť v oblasti stavebnej biológie, </w:t>
      </w:r>
      <w:proofErr w:type="spellStart"/>
      <w:r w:rsidRPr="008E0714">
        <w:rPr>
          <w:rFonts w:ascii="Arial" w:eastAsia="MS Mincho" w:hAnsi="Arial" w:cs="Arial"/>
        </w:rPr>
        <w:t>geobiológie</w:t>
      </w:r>
      <w:proofErr w:type="spellEnd"/>
      <w:r w:rsidRPr="008E0714">
        <w:rPr>
          <w:rFonts w:ascii="Arial" w:eastAsia="MS Mincho" w:hAnsi="Arial" w:cs="Arial"/>
        </w:rPr>
        <w:t>, harmonizácie vonkajšieho prostredia a environmentálnej elektromagnetickej kompatibility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fyzikálna úprava vody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kúpa tovaru na účely jeho predaja konečnému spotrebiteľovi /maloobchod/alebo na účely jeho predaja iným prevádzkovateľom živnosti /veľkoobchod/</w:t>
      </w:r>
    </w:p>
    <w:p w:rsidR="00A63BA3" w:rsidRPr="008E0714" w:rsidRDefault="00A63BA3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sprostredkovateľská činnosť b oblasti obchodu</w:t>
      </w:r>
    </w:p>
    <w:p w:rsidR="00A63BA3" w:rsidRPr="008E0714" w:rsidRDefault="00A63BA3" w:rsidP="008E0714">
      <w:pPr>
        <w:pStyle w:val="Prosttext"/>
        <w:ind w:left="426" w:hanging="426"/>
        <w:jc w:val="both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Priemerný počet zamestnancov</w:t>
      </w:r>
    </w:p>
    <w:p w:rsidR="00A63BA3" w:rsidRPr="008E0714" w:rsidRDefault="00A63BA3" w:rsidP="007C048D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nezamest</w:t>
      </w:r>
      <w:r>
        <w:rPr>
          <w:rFonts w:ascii="Arial" w:eastAsia="MS Mincho" w:hAnsi="Arial" w:cs="Arial"/>
        </w:rPr>
        <w:t>n</w:t>
      </w:r>
      <w:r w:rsidRPr="008E0714">
        <w:rPr>
          <w:rFonts w:ascii="Arial" w:eastAsia="MS Mincho" w:hAnsi="Arial" w:cs="Arial"/>
        </w:rPr>
        <w:t>áva zamestnancov v trvalom pracovnom pomere.</w:t>
      </w:r>
    </w:p>
    <w:p w:rsidR="00A63BA3" w:rsidRPr="008E0714" w:rsidRDefault="00A63BA3" w:rsidP="008E0714">
      <w:pPr>
        <w:pStyle w:val="Prosttext"/>
        <w:ind w:left="426" w:hanging="426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 xml:space="preserve">Právny dôvod na zostavenie účtovnej závierky </w:t>
      </w: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Účtovná závierka Spoločnosti k 31.decembru 201</w:t>
      </w:r>
      <w:r w:rsidR="00D359AC">
        <w:rPr>
          <w:rFonts w:ascii="Arial" w:eastAsia="MS Mincho" w:hAnsi="Arial" w:cs="Arial"/>
        </w:rPr>
        <w:t>4</w:t>
      </w:r>
      <w:r>
        <w:rPr>
          <w:rFonts w:ascii="Arial" w:eastAsia="MS Mincho" w:hAnsi="Arial" w:cs="Arial"/>
        </w:rPr>
        <w:t xml:space="preserve"> je zostavená ako </w:t>
      </w:r>
      <w:r w:rsidRPr="008E0714">
        <w:rPr>
          <w:rFonts w:ascii="Arial" w:eastAsia="MS Mincho" w:hAnsi="Arial" w:cs="Arial"/>
        </w:rPr>
        <w:t>riadna účtovná závierka podľa § 17 ods. 6 zákona NR SR č. 431/2002Z.z. o účtovníctve (ďalej len „zákon o účtovníctve“)</w:t>
      </w:r>
      <w:r w:rsidR="00403E0E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za účtovné  obdobie </w:t>
      </w:r>
      <w:r>
        <w:rPr>
          <w:rFonts w:ascii="Arial" w:eastAsia="MS Mincho" w:hAnsi="Arial" w:cs="Arial"/>
        </w:rPr>
        <w:t xml:space="preserve">            </w:t>
      </w:r>
      <w:r w:rsidRPr="008E0714">
        <w:rPr>
          <w:rFonts w:ascii="Arial" w:eastAsia="MS Mincho" w:hAnsi="Arial" w:cs="Arial"/>
        </w:rPr>
        <w:t>od 1. januára 201</w:t>
      </w:r>
      <w:r w:rsidR="00D359AC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do 31. decembra 201</w:t>
      </w:r>
      <w:r w:rsidR="00D359AC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. </w:t>
      </w:r>
    </w:p>
    <w:p w:rsidR="00A63BA3" w:rsidRPr="008E0714" w:rsidRDefault="00A63BA3" w:rsidP="008E0714">
      <w:pPr>
        <w:pStyle w:val="Prosttext"/>
        <w:ind w:left="426" w:hanging="426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Dátum schválenia účtovnej závierky za predchádzajúce účtovné obdobie</w:t>
      </w:r>
    </w:p>
    <w:p w:rsidR="00A63BA3" w:rsidRDefault="00A63BA3" w:rsidP="00BE30F4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Valné zhromaždenie schválilo </w:t>
      </w:r>
      <w:r w:rsidR="000B199F">
        <w:rPr>
          <w:rFonts w:ascii="Arial" w:eastAsia="MS Mincho" w:hAnsi="Arial" w:cs="Arial"/>
        </w:rPr>
        <w:t xml:space="preserve">dňa 05.03.2014 </w:t>
      </w:r>
      <w:r w:rsidRPr="008E0714">
        <w:rPr>
          <w:rFonts w:ascii="Arial" w:eastAsia="MS Mincho" w:hAnsi="Arial" w:cs="Arial"/>
        </w:rPr>
        <w:t>preúčtovanie hospodárskeho výsledku za rok</w:t>
      </w:r>
      <w:r>
        <w:rPr>
          <w:rFonts w:ascii="Arial" w:eastAsia="MS Mincho" w:hAnsi="Arial" w:cs="Arial"/>
        </w:rPr>
        <w:t xml:space="preserve"> 201</w:t>
      </w:r>
      <w:r w:rsidR="002F189B">
        <w:rPr>
          <w:rFonts w:ascii="Arial" w:eastAsia="MS Mincho" w:hAnsi="Arial" w:cs="Arial"/>
        </w:rPr>
        <w:t>3</w:t>
      </w:r>
      <w:r>
        <w:rPr>
          <w:rFonts w:ascii="Arial" w:eastAsia="MS Mincho" w:hAnsi="Arial" w:cs="Arial"/>
        </w:rPr>
        <w:t xml:space="preserve"> na účet </w:t>
      </w:r>
    </w:p>
    <w:p w:rsidR="00A63BA3" w:rsidRPr="008E0714" w:rsidRDefault="00A63BA3" w:rsidP="00BE30F4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429-Neuhradená strata minulých rokov.</w:t>
      </w:r>
    </w:p>
    <w:p w:rsidR="00A63BA3" w:rsidRPr="008E0714" w:rsidRDefault="00A63BA3" w:rsidP="004C01D1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4C01D1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4C01D1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AF2A53">
      <w:pPr>
        <w:pStyle w:val="Prosttext"/>
        <w:numPr>
          <w:ilvl w:val="0"/>
          <w:numId w:val="28"/>
        </w:numPr>
        <w:rPr>
          <w:rFonts w:ascii="Arial" w:eastAsia="MS Mincho" w:hAnsi="Arial" w:cs="Arial"/>
          <w:b/>
          <w:bCs/>
          <w:sz w:val="24"/>
          <w:szCs w:val="24"/>
        </w:rPr>
      </w:pP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 ORGÁNOCH ÚČTOVNEJ JEDNOTKY</w:t>
      </w:r>
    </w:p>
    <w:p w:rsidR="00A63BA3" w:rsidRPr="008E0714" w:rsidRDefault="00A63BA3" w:rsidP="004C01D1">
      <w:pPr>
        <w:pStyle w:val="Prosttext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  <w:b/>
          <w:bCs/>
        </w:rPr>
        <w:t xml:space="preserve">   </w:t>
      </w:r>
      <w:r>
        <w:rPr>
          <w:rFonts w:ascii="Arial" w:eastAsia="MS Mincho" w:hAnsi="Arial" w:cs="Arial"/>
          <w:b/>
          <w:bCs/>
        </w:rPr>
        <w:t xml:space="preserve"> </w:t>
      </w:r>
      <w:r w:rsidRPr="008E0714">
        <w:rPr>
          <w:rFonts w:ascii="Arial" w:eastAsia="MS Mincho" w:hAnsi="Arial" w:cs="Arial"/>
          <w:b/>
          <w:bCs/>
        </w:rPr>
        <w:t xml:space="preserve">   Konatelia: </w:t>
      </w:r>
      <w:r>
        <w:rPr>
          <w:rFonts w:ascii="Arial" w:eastAsia="MS Mincho" w:hAnsi="Arial"/>
        </w:rPr>
        <w:tab/>
      </w:r>
      <w:r>
        <w:rPr>
          <w:rFonts w:ascii="Arial" w:eastAsia="MS Mincho" w:hAnsi="Arial" w:cs="Arial"/>
        </w:rPr>
        <w:t>I</w:t>
      </w:r>
      <w:r w:rsidRPr="008E0714">
        <w:rPr>
          <w:rFonts w:ascii="Arial" w:eastAsia="MS Mincho" w:hAnsi="Arial" w:cs="Arial"/>
        </w:rPr>
        <w:t xml:space="preserve">ng. Andrej </w:t>
      </w:r>
      <w:proofErr w:type="spellStart"/>
      <w:r w:rsidRPr="008E0714">
        <w:rPr>
          <w:rFonts w:ascii="Arial" w:eastAsia="MS Mincho" w:hAnsi="Arial" w:cs="Arial"/>
        </w:rPr>
        <w:t>Sándor</w:t>
      </w:r>
      <w:proofErr w:type="spellEnd"/>
    </w:p>
    <w:p w:rsidR="00A63BA3" w:rsidRPr="008E0714" w:rsidRDefault="00A63BA3" w:rsidP="004C01D1">
      <w:pPr>
        <w:pStyle w:val="Prosttext"/>
        <w:rPr>
          <w:rFonts w:ascii="Arial" w:eastAsia="MS Mincho" w:hAnsi="Arial"/>
          <w:b/>
          <w:bCs/>
        </w:rPr>
      </w:pPr>
      <w:r>
        <w:rPr>
          <w:rFonts w:ascii="Arial" w:eastAsia="MS Mincho" w:hAnsi="Arial" w:cs="Arial"/>
        </w:rPr>
        <w:t xml:space="preserve">             </w:t>
      </w:r>
      <w:r>
        <w:rPr>
          <w:rFonts w:ascii="Arial" w:eastAsia="MS Mincho" w:hAnsi="Arial" w:cs="Arial"/>
        </w:rPr>
        <w:tab/>
      </w:r>
      <w:r w:rsidRPr="008E0714">
        <w:rPr>
          <w:rFonts w:ascii="Arial" w:eastAsia="MS Mincho" w:hAnsi="Arial" w:cs="Arial"/>
        </w:rPr>
        <w:t xml:space="preserve">RNDR. </w:t>
      </w:r>
      <w:proofErr w:type="spellStart"/>
      <w:r w:rsidRPr="008E0714">
        <w:rPr>
          <w:rFonts w:ascii="Arial" w:eastAsia="MS Mincho" w:hAnsi="Arial" w:cs="Arial"/>
        </w:rPr>
        <w:t>AttilaSándor</w:t>
      </w:r>
      <w:proofErr w:type="spellEnd"/>
      <w:r>
        <w:rPr>
          <w:rFonts w:ascii="Arial" w:eastAsia="MS Mincho" w:hAnsi="Arial" w:cs="Arial"/>
        </w:rPr>
        <w:t xml:space="preserve">, </w:t>
      </w:r>
      <w:proofErr w:type="spellStart"/>
      <w:r>
        <w:rPr>
          <w:rFonts w:ascii="Arial" w:eastAsia="MS Mincho" w:hAnsi="Arial" w:cs="Arial"/>
        </w:rPr>
        <w:t>PhD</w:t>
      </w:r>
      <w:proofErr w:type="spellEnd"/>
    </w:p>
    <w:p w:rsidR="00A63BA3" w:rsidRDefault="00A63BA3" w:rsidP="004C01D1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4C01D1">
      <w:pPr>
        <w:pStyle w:val="Prosttext"/>
        <w:rPr>
          <w:rFonts w:ascii="Arial" w:eastAsia="MS Mincho" w:hAnsi="Arial"/>
          <w:b/>
          <w:bCs/>
        </w:rPr>
      </w:pPr>
    </w:p>
    <w:p w:rsidR="00A63BA3" w:rsidRDefault="00A63BA3" w:rsidP="004C01D1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AF2A53">
      <w:pPr>
        <w:pStyle w:val="Prosttext"/>
        <w:numPr>
          <w:ilvl w:val="0"/>
          <w:numId w:val="28"/>
        </w:numPr>
        <w:rPr>
          <w:rFonts w:ascii="Arial" w:eastAsia="MS Mincho" w:hAnsi="Arial" w:cs="Arial"/>
          <w:b/>
          <w:bCs/>
          <w:sz w:val="24"/>
          <w:szCs w:val="24"/>
        </w:rPr>
      </w:pP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SPOLOČNÍKOCH ÚČTOVNEJ JEDNOTKY</w:t>
      </w:r>
    </w:p>
    <w:tbl>
      <w:tblPr>
        <w:tblW w:w="972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080"/>
        <w:gridCol w:w="1700"/>
        <w:gridCol w:w="1700"/>
        <w:gridCol w:w="1620"/>
        <w:gridCol w:w="1620"/>
      </w:tblGrid>
      <w:tr w:rsidR="00A63BA3" w:rsidRPr="00AF2A53">
        <w:trPr>
          <w:trHeight w:val="31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color w:val="000000"/>
                <w:lang w:val="sk-SK" w:eastAsia="sk-SK"/>
              </w:rPr>
            </w:pPr>
            <w:bookmarkStart w:id="0" w:name="_MON_1420113847"/>
            <w:bookmarkEnd w:id="0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color w:val="000000"/>
                <w:lang w:val="sk-SK" w:eastAsia="sk-SK"/>
              </w:rPr>
            </w:pPr>
          </w:p>
        </w:tc>
      </w:tr>
      <w:tr w:rsidR="00A63BA3" w:rsidRPr="00AF2A53">
        <w:trPr>
          <w:trHeight w:val="585"/>
        </w:trPr>
        <w:tc>
          <w:tcPr>
            <w:tcW w:w="3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Akcionár</w:t>
            </w:r>
          </w:p>
        </w:tc>
        <w:tc>
          <w:tcPr>
            <w:tcW w:w="34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Výška podielu na základnom imaní</w:t>
            </w:r>
          </w:p>
        </w:tc>
        <w:tc>
          <w:tcPr>
            <w:tcW w:w="16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 xml:space="preserve">Podiel na hlasovacích právach </w:t>
            </w: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br/>
              <w:t>v %</w:t>
            </w:r>
          </w:p>
        </w:tc>
        <w:tc>
          <w:tcPr>
            <w:tcW w:w="16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 xml:space="preserve">Iný podiel na ostatných položkách VI ako na ZI </w:t>
            </w: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br/>
              <w:t>v %</w:t>
            </w:r>
          </w:p>
        </w:tc>
      </w:tr>
      <w:tr w:rsidR="00A63BA3" w:rsidRPr="00AF2A53">
        <w:trPr>
          <w:trHeight w:val="690"/>
        </w:trPr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absolútne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v %</w:t>
            </w:r>
          </w:p>
        </w:tc>
        <w:tc>
          <w:tcPr>
            <w:tcW w:w="16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A63BA3" w:rsidRPr="00AF2A53">
        <w:trPr>
          <w:trHeight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e</w:t>
            </w:r>
          </w:p>
        </w:tc>
      </w:tr>
      <w:tr w:rsidR="00A63BA3" w:rsidRPr="00AF2A53">
        <w:trPr>
          <w:trHeight w:val="300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Ing. Andrej </w:t>
            </w:r>
            <w:proofErr w:type="spellStart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Sándor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4 979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5</w:t>
            </w: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5</w:t>
            </w: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x</w:t>
            </w:r>
          </w:p>
        </w:tc>
      </w:tr>
      <w:tr w:rsidR="00A63BA3" w:rsidRPr="00AF2A53">
        <w:trPr>
          <w:trHeight w:val="300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RNDr. </w:t>
            </w:r>
            <w:proofErr w:type="spellStart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Attila</w:t>
            </w:r>
            <w:proofErr w:type="spellEnd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Sándor</w:t>
            </w:r>
            <w:proofErr w:type="spellEnd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PhD</w:t>
            </w:r>
            <w:proofErr w:type="spellEnd"/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 xml:space="preserve">             4 979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5</w:t>
            </w: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val="sk-SK" w:eastAsia="sk-SK"/>
              </w:rPr>
              <w:t>5</w:t>
            </w: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sz w:val="20"/>
                <w:szCs w:val="20"/>
                <w:lang w:val="sk-SK" w:eastAsia="sk-SK"/>
              </w:rPr>
              <w:t>x</w:t>
            </w:r>
          </w:p>
        </w:tc>
      </w:tr>
      <w:tr w:rsidR="00A63BA3" w:rsidRPr="00AF2A53">
        <w:trPr>
          <w:trHeight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9 958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100,00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AF2A53" w:rsidRDefault="000D3412" w:rsidP="000D341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 xml:space="preserve">          </w:t>
            </w:r>
            <w:r w:rsidR="00A63BA3"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100,00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AF2A53" w:rsidRDefault="00A63BA3" w:rsidP="00AF2A53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</w:pPr>
            <w:r w:rsidRPr="00AF2A53">
              <w:rPr>
                <w:rFonts w:ascii="Calibri" w:hAnsi="Calibri" w:cs="Calibri"/>
                <w:b/>
                <w:bCs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A63BA3" w:rsidRPr="008E0714" w:rsidRDefault="00A63BA3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D. INFORMÁCIE O KONSOLIDOVANOM CELKU</w:t>
      </w:r>
    </w:p>
    <w:p w:rsidR="00A63BA3" w:rsidRPr="008E0714" w:rsidRDefault="00A63BA3" w:rsidP="006C28F8">
      <w:pPr>
        <w:pStyle w:val="Prosttext"/>
        <w:ind w:left="425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Spoločnosť nie je členom skupiny spoločností a nemá povinnosť konsolidácie.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Default="00A63BA3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A63BA3" w:rsidRDefault="00A63BA3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E. INFORMÁCIE O ÚČTOVNÝCH ZÁSADÁCH A ÚČTOVNÝCH METÓDACH</w:t>
      </w:r>
    </w:p>
    <w:p w:rsidR="00A63BA3" w:rsidRPr="008E0714" w:rsidRDefault="00A63BA3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A63BA3" w:rsidRPr="006C28F8" w:rsidRDefault="00A63BA3" w:rsidP="006C28F8">
      <w:pPr>
        <w:pStyle w:val="Prosttext"/>
        <w:numPr>
          <w:ilvl w:val="0"/>
          <w:numId w:val="27"/>
        </w:numPr>
        <w:tabs>
          <w:tab w:val="left" w:pos="851"/>
        </w:tabs>
        <w:ind w:left="482" w:firstLine="0"/>
        <w:jc w:val="both"/>
        <w:rPr>
          <w:rFonts w:ascii="Arial" w:eastAsia="MS Mincho" w:hAnsi="Arial" w:cs="Arial"/>
          <w:b/>
          <w:bCs/>
        </w:rPr>
      </w:pPr>
      <w:r w:rsidRPr="006C28F8">
        <w:rPr>
          <w:rFonts w:ascii="Arial" w:eastAsia="MS Mincho" w:hAnsi="Arial" w:cs="Arial"/>
          <w:b/>
          <w:bCs/>
        </w:rPr>
        <w:t>Východiská pre zostavenie účtovnej závierky</w:t>
      </w: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Účtovná  závierka  bola  zostavená  za  predpokladu  nepretržitého trvania Spoločnosti (</w:t>
      </w:r>
      <w:proofErr w:type="spellStart"/>
      <w:r w:rsidRPr="008E0714">
        <w:rPr>
          <w:rFonts w:ascii="Arial" w:eastAsia="MS Mincho" w:hAnsi="Arial" w:cs="Arial"/>
        </w:rPr>
        <w:t>goingconcern</w:t>
      </w:r>
      <w:proofErr w:type="spellEnd"/>
      <w:r w:rsidRPr="008E0714">
        <w:rPr>
          <w:rFonts w:ascii="Arial" w:eastAsia="MS Mincho" w:hAnsi="Arial" w:cs="Arial"/>
        </w:rPr>
        <w:t>).</w:t>
      </w:r>
    </w:p>
    <w:p w:rsidR="00A63BA3" w:rsidRPr="008E0714" w:rsidRDefault="00A63BA3" w:rsidP="006C28F8">
      <w:pPr>
        <w:pStyle w:val="Prosttext"/>
        <w:ind w:left="482"/>
        <w:rPr>
          <w:rFonts w:ascii="Arial" w:eastAsia="MS Mincho" w:hAnsi="Arial"/>
        </w:rPr>
      </w:pPr>
    </w:p>
    <w:p w:rsidR="00A63BA3" w:rsidRPr="008E0714" w:rsidRDefault="00A63BA3" w:rsidP="00A00E9D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Účtovné  metódy  a  všeobecné  účtovné  zásady  boli účtovnou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jednotkou  </w:t>
      </w:r>
      <w:r w:rsidR="00A00E9D">
        <w:rPr>
          <w:rFonts w:ascii="Arial" w:eastAsia="MS Mincho" w:hAnsi="Arial" w:cs="Arial"/>
        </w:rPr>
        <w:t>konzistentne  aplikované.</w:t>
      </w:r>
    </w:p>
    <w:p w:rsidR="00A63BA3" w:rsidRPr="008E0714" w:rsidRDefault="00A63BA3" w:rsidP="00DB4237">
      <w:pPr>
        <w:pStyle w:val="Prosttext"/>
        <w:ind w:left="425"/>
        <w:jc w:val="both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ind w:left="425"/>
        <w:rPr>
          <w:rFonts w:ascii="Arial" w:eastAsia="MS Mincho" w:hAnsi="Arial"/>
          <w:b/>
          <w:bCs/>
        </w:rPr>
      </w:pPr>
    </w:p>
    <w:p w:rsidR="00A63BA3" w:rsidRPr="008E0714" w:rsidRDefault="00A63BA3" w:rsidP="006C28F8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(b)Dlhodobý nehmotný a dlhodobý hmotný majetok</w:t>
      </w: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Dlhodobý majetok nakupovaný sa oceňuje obstarávacou cenou, ktorá zahŕňa cenu obstarania a náklady súvisiace s obstaraním (clo, preprava, montáž, poistné a pod.).</w:t>
      </w: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Súčasťou obstarávacej ceny od 1. januára 2003 nie sú úroky z</w:t>
      </w:r>
      <w:r>
        <w:rPr>
          <w:rFonts w:ascii="Arial" w:eastAsia="MS Mincho" w:hAnsi="Arial"/>
        </w:rPr>
        <w:t> </w:t>
      </w:r>
      <w:r w:rsidRPr="008E0714">
        <w:rPr>
          <w:rFonts w:ascii="Arial" w:eastAsia="MS Mincho" w:hAnsi="Arial" w:cs="Arial"/>
        </w:rPr>
        <w:t>cudzích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zdrojov ani realizované kurzové rozdiely, ktoré vznikli do momentu uvedenia dlhodobého majetku do používania.</w:t>
      </w:r>
    </w:p>
    <w:p w:rsidR="00A63BA3" w:rsidRPr="008E0714" w:rsidRDefault="00A63BA3" w:rsidP="006C28F8">
      <w:pPr>
        <w:pStyle w:val="Prosttext"/>
        <w:ind w:left="482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Dlhodobý majetok vytvorený vlastnou činnosťou sa oceňuje vlastnými nákladmi. Vlastnými nákladmi sú všetky priame náklady  vynaložené na výrobu alebo inú činnosť a nepriame náklady, ktoré sa vzťahujú </w:t>
      </w:r>
      <w:r>
        <w:rPr>
          <w:rFonts w:ascii="Arial" w:eastAsia="MS Mincho" w:hAnsi="Arial" w:cs="Arial"/>
        </w:rPr>
        <w:t xml:space="preserve">         </w:t>
      </w:r>
      <w:r w:rsidRPr="008E0714">
        <w:rPr>
          <w:rFonts w:ascii="Arial" w:eastAsia="MS Mincho" w:hAnsi="Arial" w:cs="Arial"/>
        </w:rPr>
        <w:t>na výrobu alebo inú činnosť.</w:t>
      </w:r>
    </w:p>
    <w:p w:rsidR="00A63BA3" w:rsidRPr="008E0714" w:rsidRDefault="00A63BA3" w:rsidP="006C28F8">
      <w:pPr>
        <w:pStyle w:val="Prosttext"/>
        <w:ind w:left="482"/>
        <w:rPr>
          <w:rFonts w:ascii="Arial" w:eastAsia="MS Mincho" w:hAnsi="Arial"/>
        </w:rPr>
      </w:pPr>
    </w:p>
    <w:p w:rsidR="00A63BA3" w:rsidRPr="008E0714" w:rsidRDefault="00A63BA3" w:rsidP="00ED4470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Odpisy ostatného dlhodobého nehmotného majetku sú stanovené vychádzajúc   z predpokladanej doby jeho používania a predpokladaného priebehu jeho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opotrebenia. Odpisovať sa začína prvým dňom mesiaca nasledujúceho po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uvedení dlhodobého majetku do používania. Drobný dlhodobý nehmotný</w:t>
      </w:r>
      <w:r w:rsidR="00A00E9D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majetok, ktorého obstarávacia cena (resp</w:t>
      </w:r>
      <w:r>
        <w:rPr>
          <w:rFonts w:ascii="Arial" w:eastAsia="MS Mincho" w:hAnsi="Arial" w:cs="Arial"/>
        </w:rPr>
        <w:t xml:space="preserve">. </w:t>
      </w:r>
      <w:r w:rsidRPr="008E0714">
        <w:rPr>
          <w:rFonts w:ascii="Arial" w:eastAsia="MS Mincho" w:hAnsi="Arial" w:cs="Arial"/>
        </w:rPr>
        <w:t xml:space="preserve">vlastné náklady) je  2 400 EUR a nižšia, sa odpisuje jednorázovo pri uvedení </w:t>
      </w:r>
      <w:r>
        <w:rPr>
          <w:rFonts w:ascii="Arial" w:eastAsia="MS Mincho" w:hAnsi="Arial" w:cs="Arial"/>
        </w:rPr>
        <w:t xml:space="preserve">        do používania.</w:t>
      </w:r>
      <w:r w:rsidRPr="008E0714">
        <w:rPr>
          <w:rFonts w:ascii="Arial" w:eastAsia="MS Mincho" w:hAnsi="Arial" w:cs="Arial"/>
        </w:rPr>
        <w:t xml:space="preserve"> Predpokladaná doba používania, metóda odpisovania a odpisová sadzba sú </w:t>
      </w:r>
      <w:r>
        <w:rPr>
          <w:rFonts w:ascii="Arial" w:eastAsia="MS Mincho" w:hAnsi="Arial" w:cs="Arial"/>
        </w:rPr>
        <w:t>u</w:t>
      </w:r>
      <w:r w:rsidRPr="008E0714">
        <w:rPr>
          <w:rFonts w:ascii="Arial" w:eastAsia="MS Mincho" w:hAnsi="Arial" w:cs="Arial"/>
        </w:rPr>
        <w:t>vedené v nasledujúcej tabuľke:</w:t>
      </w:r>
    </w:p>
    <w:p w:rsidR="00A63BA3" w:rsidRPr="008E0714" w:rsidRDefault="00A63BA3" w:rsidP="00171FE9">
      <w:pPr>
        <w:pStyle w:val="Zkladntext"/>
        <w:rPr>
          <w:rFonts w:ascii="Arial" w:hAnsi="Arial" w:cs="Arial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Ročná odpisová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sadzba v %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Softvér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25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 xml:space="preserve">Drobný dlhodobý nehmotný majetok </w:t>
            </w:r>
          </w:p>
        </w:tc>
        <w:tc>
          <w:tcPr>
            <w:tcW w:w="1985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100</w:t>
            </w:r>
          </w:p>
        </w:tc>
      </w:tr>
      <w:tr w:rsidR="00A63BA3" w:rsidRPr="008E0714">
        <w:trPr>
          <w:trHeight w:val="317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2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  <w:p w:rsidR="00A63BA3" w:rsidRPr="008E0714" w:rsidRDefault="00A63BA3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2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</w:tr>
    </w:tbl>
    <w:p w:rsidR="00A63BA3" w:rsidRPr="008E0714" w:rsidRDefault="00A63BA3" w:rsidP="00091CF6">
      <w:pPr>
        <w:pStyle w:val="Prosttext"/>
        <w:jc w:val="both"/>
        <w:rPr>
          <w:rFonts w:ascii="Arial" w:eastAsia="MS Mincho" w:hAnsi="Arial"/>
        </w:rPr>
      </w:pPr>
    </w:p>
    <w:p w:rsidR="00A63BA3" w:rsidRPr="008E0714" w:rsidRDefault="00A63BA3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Odpisy dlhodobého hmotného majetku sú stanovené vychádzajúc   z predpokladanej doby jeho používania a predpokladaného priebehu jeho   opotrebenia. Odpisovať sa začína prvým dňom mesiaca nasledujúceho po   uvedení dlhodobého majetku do používania. Drobný dlhodobý hmotný    majetok, ktorého obstarávacia cena (resp.</w:t>
      </w:r>
      <w:r w:rsidR="002F189B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vlastné náklady) je 1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700 EUR  a nižšia, sa odpisuje jednorázovo pri uvedení do používania.</w:t>
      </w:r>
    </w:p>
    <w:p w:rsidR="00A63BA3" w:rsidRDefault="00A63BA3" w:rsidP="00ED4470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Pozemky sa neodpisujú. Predpokladaná doba používania, metóda odpisovania a odpisová sadzba sú</w:t>
      </w:r>
      <w:r>
        <w:rPr>
          <w:rFonts w:ascii="Arial" w:eastAsia="MS Mincho" w:hAnsi="Arial" w:cs="Arial"/>
        </w:rPr>
        <w:t xml:space="preserve"> uvedené v nasledujúcej tabuľke</w:t>
      </w:r>
    </w:p>
    <w:p w:rsidR="00A63BA3" w:rsidRDefault="00A63BA3" w:rsidP="00C24329">
      <w:pPr>
        <w:pStyle w:val="Prosttext"/>
        <w:ind w:left="480"/>
        <w:jc w:val="both"/>
        <w:rPr>
          <w:rFonts w:ascii="Arial" w:eastAsia="MS Mincho" w:hAnsi="Arial"/>
        </w:rPr>
      </w:pPr>
    </w:p>
    <w:p w:rsidR="000B199F" w:rsidRPr="008E0714" w:rsidRDefault="000B199F" w:rsidP="00C24329">
      <w:pPr>
        <w:pStyle w:val="Prosttext"/>
        <w:ind w:left="480"/>
        <w:jc w:val="both"/>
        <w:rPr>
          <w:rFonts w:ascii="Arial" w:eastAsia="MS Mincho" w:hAnsi="Arial"/>
        </w:rPr>
      </w:pPr>
    </w:p>
    <w:p w:rsidR="00A63BA3" w:rsidRPr="008E0714" w:rsidRDefault="00A63BA3" w:rsidP="004B0FF8">
      <w:pPr>
        <w:pStyle w:val="Zkladntext"/>
        <w:rPr>
          <w:rFonts w:ascii="Arial" w:hAnsi="Arial" w:cs="Arial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Ročná odpisová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sadzba v %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3BA3" w:rsidRPr="008E0714" w:rsidRDefault="00A63BA3" w:rsidP="006371C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2,5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Stroje, prístroje a zariadenia</w:t>
            </w:r>
          </w:p>
        </w:tc>
        <w:tc>
          <w:tcPr>
            <w:tcW w:w="1985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8 až 12</w:t>
            </w:r>
          </w:p>
        </w:tc>
        <w:tc>
          <w:tcPr>
            <w:tcW w:w="14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8,3 až 12,5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Dopravné prostriedky</w:t>
            </w:r>
          </w:p>
        </w:tc>
        <w:tc>
          <w:tcPr>
            <w:tcW w:w="1985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 až 6</w:t>
            </w:r>
          </w:p>
        </w:tc>
        <w:tc>
          <w:tcPr>
            <w:tcW w:w="14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degresívna</w:t>
            </w:r>
          </w:p>
        </w:tc>
        <w:tc>
          <w:tcPr>
            <w:tcW w:w="142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16 až 30</w:t>
            </w:r>
          </w:p>
        </w:tc>
      </w:tr>
      <w:tr w:rsidR="00A63BA3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A63BA3" w:rsidRPr="008E0714" w:rsidRDefault="00A63BA3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1985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A63BA3" w:rsidRPr="008E0714" w:rsidRDefault="00A63BA3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100</w:t>
            </w:r>
          </w:p>
        </w:tc>
      </w:tr>
    </w:tbl>
    <w:p w:rsidR="00A63BA3" w:rsidRPr="008E0714" w:rsidRDefault="00A63BA3" w:rsidP="00822A13">
      <w:pPr>
        <w:pStyle w:val="Prosttext"/>
        <w:jc w:val="both"/>
        <w:rPr>
          <w:rFonts w:ascii="Arial" w:eastAsia="MS Mincho" w:hAnsi="Arial"/>
          <w:b/>
          <w:bCs/>
        </w:rPr>
      </w:pPr>
    </w:p>
    <w:p w:rsidR="000B199F" w:rsidRDefault="000B199F" w:rsidP="00763C91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</w:p>
    <w:p w:rsidR="00A63BA3" w:rsidRPr="008E0714" w:rsidRDefault="00A63BA3" w:rsidP="00763C91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(c) Cenné papiere a podiely</w:t>
      </w:r>
    </w:p>
    <w:p w:rsidR="00A63BA3" w:rsidRPr="008E0714" w:rsidRDefault="00A63BA3" w:rsidP="00763C91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Cenné papiere a podiely Spoločnosť nevlastní.</w:t>
      </w:r>
    </w:p>
    <w:p w:rsidR="00A63BA3" w:rsidRPr="008E0714" w:rsidRDefault="00A63BA3" w:rsidP="00763C91">
      <w:pPr>
        <w:pStyle w:val="Prosttext"/>
        <w:jc w:val="both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(d) Zásoby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Zásoby sa oceňujú nižšou z nasledujúcich hodnôt: obstarávacou cenou (nakupované zásoby) alebo vlastnými nákladmi (zásoby vytvorené vlastnou činnosťou) alebo čistou realizačnou hodnotou. 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Obstarávacia cena zahŕňa cenu obstarania a náklady súvisiace s obstaraním (clo, preprava, poistné, provízie, skonto a pod.)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lastRenderedPageBreak/>
        <w:t>Úroky z cudzích zdrojov nie sú súčasťou obstarávacej ceny.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účtuje o zásobách spôsobom B.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0E2DC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(e) Zákazková výroba</w:t>
      </w:r>
    </w:p>
    <w:p w:rsidR="00A63BA3" w:rsidRPr="008E0714" w:rsidRDefault="00A63BA3" w:rsidP="000E2DC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neúčtuje o zákazkovej výrobe.</w:t>
      </w:r>
    </w:p>
    <w:p w:rsidR="00A63BA3" w:rsidRPr="008E0714" w:rsidRDefault="00A63BA3" w:rsidP="000E2DC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0E2DC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(f) Zákazková výstavba nehnuteľností</w:t>
      </w:r>
    </w:p>
    <w:p w:rsidR="00A63BA3" w:rsidRPr="008E0714" w:rsidRDefault="00A63BA3" w:rsidP="000E2DC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neúčtuje o zákazkovej výstavbe nehnuteľností – priebežný transfer.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/>
          <w:b/>
          <w:bCs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(g) Pohľadávky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Pohľadávky sa pri ich vzniku oceňujú ich menovitou hodnotou; postúpené pohľadávky a pohľadávky nadobudnuté vkladom do základného imania sa oceňujú obstarávacou cenou vrátane nákladov súvisiacich s obstaraním.  Toto ocenenie sa znižuje o pochybné a nevymožiteľné pohľadávky.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(h) Peňažné prostriedky a ceniny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Peňažné prostriedky a ceniny sa oceňujú ich menovitou hodnotou. Zníženie ich hodnoty sa vyjadruje opravnou položkou.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(i) Náklady budúcich období a príjmy budúcich období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(j) Opravné položky</w:t>
      </w:r>
    </w:p>
    <w:p w:rsidR="00A63BA3" w:rsidRPr="008E0714" w:rsidRDefault="00A63BA3" w:rsidP="008E0714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Opravné položky sa tvoria na základe zásady opatrnosti, ak je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opodstatnené predpokladať, že došlo k z</w:t>
      </w:r>
      <w:r>
        <w:rPr>
          <w:rFonts w:ascii="Arial" w:eastAsia="MS Mincho" w:hAnsi="Arial" w:cs="Arial"/>
        </w:rPr>
        <w:t>níženiu hodnoty majetku oproti</w:t>
      </w:r>
      <w:r w:rsidRPr="008E0714">
        <w:rPr>
          <w:rFonts w:ascii="Arial" w:eastAsia="MS Mincho" w:hAnsi="Arial" w:cs="Arial"/>
        </w:rPr>
        <w:t xml:space="preserve"> jeho oceneniu v účtovníctve. Opravná položka sa účtuje v sume    opodstatneného predpokladu znížen</w:t>
      </w:r>
      <w:r>
        <w:rPr>
          <w:rFonts w:ascii="Arial" w:eastAsia="MS Mincho" w:hAnsi="Arial" w:cs="Arial"/>
        </w:rPr>
        <w:t xml:space="preserve">ia hodnoty majetku oproti jeho </w:t>
      </w:r>
      <w:r w:rsidRPr="008E0714">
        <w:rPr>
          <w:rFonts w:ascii="Arial" w:eastAsia="MS Mincho" w:hAnsi="Arial" w:cs="Arial"/>
        </w:rPr>
        <w:t xml:space="preserve"> oceneniu v účtovníctve.</w:t>
      </w:r>
    </w:p>
    <w:p w:rsidR="00A63BA3" w:rsidRPr="008E0714" w:rsidRDefault="00A63BA3" w:rsidP="00BE30F4">
      <w:pPr>
        <w:pStyle w:val="Prosttext"/>
        <w:jc w:val="both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(k) Rezervy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Rezervy sú záväzky s neurčitým časovým vymedzením alebo výškou, tvoria sa na krytie známych rizík alebo strát z podnikania. Oceňujú sa v očakávanej výške záväzku.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A63BA3" w:rsidRDefault="00A63BA3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 xml:space="preserve">Spoločnosť </w:t>
      </w:r>
      <w:r>
        <w:rPr>
          <w:rFonts w:ascii="Arial" w:eastAsia="MS Mincho" w:hAnsi="Arial" w:cs="Arial"/>
        </w:rPr>
        <w:t>v roku 201</w:t>
      </w:r>
      <w:r w:rsidR="000D3412">
        <w:rPr>
          <w:rFonts w:ascii="Arial" w:eastAsia="MS Mincho" w:hAnsi="Arial" w:cs="Arial"/>
        </w:rPr>
        <w:t>3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netvorila </w:t>
      </w:r>
      <w:r>
        <w:rPr>
          <w:rFonts w:ascii="Arial" w:eastAsia="MS Mincho" w:hAnsi="Arial" w:cs="Arial"/>
        </w:rPr>
        <w:t>žiadne rezervy</w:t>
      </w:r>
      <w:r w:rsidRPr="008E0714">
        <w:rPr>
          <w:rFonts w:ascii="Arial" w:eastAsia="MS Mincho" w:hAnsi="Arial" w:cs="Arial"/>
        </w:rPr>
        <w:t>.</w:t>
      </w:r>
    </w:p>
    <w:p w:rsidR="00A63BA3" w:rsidRDefault="00A63BA3" w:rsidP="00C24329">
      <w:pPr>
        <w:pStyle w:val="Prosttext"/>
        <w:ind w:left="480"/>
        <w:jc w:val="both"/>
        <w:rPr>
          <w:rFonts w:ascii="Arial" w:eastAsia="MS Mincho" w:hAnsi="Arial"/>
        </w:rPr>
      </w:pPr>
    </w:p>
    <w:p w:rsidR="00A63BA3" w:rsidRPr="008E0714" w:rsidRDefault="00A63BA3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 xml:space="preserve">(l) Záväzky </w:t>
      </w:r>
    </w:p>
    <w:p w:rsidR="00A63BA3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B199F" w:rsidRPr="008E0714" w:rsidRDefault="000B199F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(m) Odložené dane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Odložené dane (odložená daňová pohľadávka a odložený daňový záväzok) sa vzťahujú na: 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a) dočasné rozdiely medzi účtovnou hodnotou majetku a účtovnou hodnotou záväzkov vykázanou v súvahe a ich daňovou základňou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b) možnosť umorovať daňovú stratu v budúcnosti, ktorou sa rozumie možnosť odpočítať daňovú stratu </w:t>
      </w:r>
      <w:r>
        <w:rPr>
          <w:rFonts w:ascii="Arial" w:eastAsia="MS Mincho" w:hAnsi="Arial" w:cs="Arial"/>
        </w:rPr>
        <w:t xml:space="preserve">        </w:t>
      </w:r>
      <w:r w:rsidRPr="008E0714">
        <w:rPr>
          <w:rFonts w:ascii="Arial" w:eastAsia="MS Mincho" w:hAnsi="Arial" w:cs="Arial"/>
        </w:rPr>
        <w:t>od základu dane v budúcnosti</w:t>
      </w:r>
    </w:p>
    <w:p w:rsidR="00A63BA3" w:rsidRPr="00ED4470" w:rsidRDefault="00A63BA3" w:rsidP="00ED4470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c) možnosť previesť nevyužité daňové odpočty a iné daňové nároky do budúcich období</w:t>
      </w:r>
    </w:p>
    <w:p w:rsidR="00A63BA3" w:rsidRDefault="00A63BA3" w:rsidP="007C048D">
      <w:pPr>
        <w:pStyle w:val="Prosttext"/>
        <w:ind w:left="480"/>
        <w:jc w:val="both"/>
        <w:rPr>
          <w:rFonts w:ascii="Arial" w:eastAsia="MS Mincho" w:hAnsi="Arial"/>
          <w:b/>
          <w:bCs/>
        </w:rPr>
      </w:pPr>
    </w:p>
    <w:p w:rsidR="00A63BA3" w:rsidRPr="008E0714" w:rsidRDefault="00A63BA3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(n) Výdavky budúcich období a výnosy budúcich období</w:t>
      </w:r>
    </w:p>
    <w:p w:rsidR="00A63BA3" w:rsidRPr="008E0714" w:rsidRDefault="00A63BA3" w:rsidP="007C048D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Výdavky budúcich období a výnosy budúcich období sa vykazujú vo výške, ktorá je potrebná na dodržanie zásady vecnej a časovej súvislosti s účtovným obdobím.</w:t>
      </w:r>
    </w:p>
    <w:p w:rsidR="00A63BA3" w:rsidRPr="008E0714" w:rsidRDefault="00A63BA3" w:rsidP="00C24329">
      <w:pPr>
        <w:pStyle w:val="Prosttext"/>
        <w:jc w:val="both"/>
        <w:rPr>
          <w:rFonts w:ascii="Arial" w:eastAsia="MS Mincho" w:hAnsi="Arial"/>
          <w:b/>
          <w:bCs/>
        </w:rPr>
      </w:pPr>
    </w:p>
    <w:p w:rsidR="00A63BA3" w:rsidRPr="008E0714" w:rsidRDefault="00A63BA3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(o) Leasing</w:t>
      </w:r>
    </w:p>
    <w:p w:rsidR="00A63BA3" w:rsidRPr="008E0714" w:rsidRDefault="00A63BA3" w:rsidP="007C048D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nemá prenajatý žiadny hmotný ani nehmotný dlhodobý majetok.</w:t>
      </w:r>
    </w:p>
    <w:p w:rsidR="00A63BA3" w:rsidRDefault="00A63BA3" w:rsidP="00C24329">
      <w:pPr>
        <w:pStyle w:val="Prosttext"/>
        <w:ind w:left="480"/>
        <w:jc w:val="both"/>
        <w:rPr>
          <w:rFonts w:ascii="Arial" w:eastAsia="MS Mincho" w:hAnsi="Arial"/>
          <w:b/>
          <w:bCs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(p) Cudzia mena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Majetok a záväzky vyjadrené v cudzej mene sa ku dňu uskutočnenia účtovného prípadu prepočítavajú</w:t>
      </w:r>
      <w:r>
        <w:rPr>
          <w:rFonts w:ascii="Arial" w:eastAsia="MS Mincho" w:hAnsi="Arial" w:cs="Arial"/>
        </w:rPr>
        <w:t xml:space="preserve">        </w:t>
      </w:r>
      <w:r w:rsidRPr="008E0714">
        <w:rPr>
          <w:rFonts w:ascii="Arial" w:eastAsia="MS Mincho" w:hAnsi="Arial" w:cs="Arial"/>
        </w:rPr>
        <w:t xml:space="preserve"> na menu euro referenčným výmenným kurzom určeným a vyhláseným Európskou centrálnou bankou alebo Národnou bankou Slovenska v deň predchádzajúci dňu uskutočnenia účtovného prípadu.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8E0714">
        <w:rPr>
          <w:rFonts w:ascii="Arial" w:eastAsia="MS Mincho" w:hAnsi="Arial" w:cs="Arial"/>
        </w:rPr>
        <w:lastRenderedPageBreak/>
        <w:t>určeným a vyhláseným Európskou centrálnou bankou alebo Národnou bankou Slovenska v deň, ku ktorému sa zostavuje účtovná závierka a účtujú sa s vplyvom na výsledok hospodárenia.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sa ku dňu, ku ktorému sa zostavuje účtovná závierka, na menu euro už neprepočítavajú.</w:t>
      </w:r>
    </w:p>
    <w:p w:rsidR="00A63BA3" w:rsidRPr="008E0714" w:rsidRDefault="00A63BA3" w:rsidP="006A4B69">
      <w:pPr>
        <w:pStyle w:val="Prosttext"/>
        <w:jc w:val="both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(r) Výnosy</w:t>
      </w:r>
    </w:p>
    <w:p w:rsidR="00A63BA3" w:rsidRPr="008E0714" w:rsidRDefault="00A63BA3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Tržby za vlastné výkony a tovar neobsahujú daň z pridanej hodnoty. Sú  znížené o zľavy a zrážky (rabaty, bonusy, skontá, dobropisy a pod.), bez ohľadu na to, či zákazník mal vopred na zľavu nárok, alebo či ide o dodatočne uznanú zľavu.</w:t>
      </w:r>
    </w:p>
    <w:p w:rsidR="00A63BA3" w:rsidRDefault="00A63BA3" w:rsidP="00E66282">
      <w:pPr>
        <w:pStyle w:val="Prosttext"/>
        <w:jc w:val="both"/>
        <w:rPr>
          <w:rFonts w:ascii="Arial" w:eastAsia="MS Mincho" w:hAnsi="Arial"/>
        </w:rPr>
      </w:pPr>
    </w:p>
    <w:p w:rsidR="00DC16D0" w:rsidRDefault="00DC16D0" w:rsidP="00E66282">
      <w:pPr>
        <w:pStyle w:val="Prosttext"/>
        <w:jc w:val="both"/>
        <w:rPr>
          <w:rFonts w:ascii="Arial" w:eastAsia="MS Mincho" w:hAnsi="Arial"/>
        </w:rPr>
      </w:pPr>
    </w:p>
    <w:p w:rsidR="00DC16D0" w:rsidRPr="008E0714" w:rsidRDefault="00DC16D0" w:rsidP="00E66282">
      <w:pPr>
        <w:pStyle w:val="Prosttext"/>
        <w:jc w:val="both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F. INFORMÁCIE O ÚDAJOCH  VYKÁZANÝCH NA STRANE AKTÍV SÚVAHY</w:t>
      </w:r>
    </w:p>
    <w:p w:rsidR="00A63BA3" w:rsidRPr="008E0714" w:rsidRDefault="00A63BA3" w:rsidP="00822A13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 xml:space="preserve">1. Dlhodobý nehmotný majetok a dlhodobý hmotný majetok </w:t>
      </w:r>
    </w:p>
    <w:tbl>
      <w:tblPr>
        <w:tblW w:w="10490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94"/>
        <w:gridCol w:w="739"/>
        <w:gridCol w:w="127"/>
        <w:gridCol w:w="866"/>
        <w:gridCol w:w="27"/>
        <w:gridCol w:w="839"/>
        <w:gridCol w:w="181"/>
        <w:gridCol w:w="685"/>
        <w:gridCol w:w="80"/>
        <w:gridCol w:w="743"/>
        <w:gridCol w:w="44"/>
        <w:gridCol w:w="631"/>
        <w:gridCol w:w="235"/>
        <w:gridCol w:w="483"/>
        <w:gridCol w:w="383"/>
        <w:gridCol w:w="508"/>
        <w:gridCol w:w="358"/>
        <w:gridCol w:w="867"/>
      </w:tblGrid>
      <w:tr w:rsidR="00A63BA3" w:rsidRPr="00742D93">
        <w:trPr>
          <w:trHeight w:val="255"/>
          <w:jc w:val="center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7796" w:type="dxa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A63BA3" w:rsidRPr="008E0714">
        <w:trPr>
          <w:trHeight w:val="1440"/>
          <w:jc w:val="center"/>
        </w:trPr>
        <w:tc>
          <w:tcPr>
            <w:tcW w:w="26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7B6BFC" w:rsidRDefault="00A63BA3" w:rsidP="007B6B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</w:pP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Samo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statné h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uteľné veci a súbory </w:t>
            </w:r>
            <w:proofErr w:type="spellStart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hnuteľ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ných</w:t>
            </w:r>
            <w:proofErr w:type="spellEnd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Pestova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teľské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celky trvalých porastov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tažné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zvierat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á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Obstará-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vaný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Poskytnu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-</w:t>
            </w:r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té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 xml:space="preserve"> preddavky na DHM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j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403E0E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00E9D" w:rsidP="00403E0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403E0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63BA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  <w:r w:rsidR="00403E0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403E0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403E0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63BA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403E0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A00E9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A00E9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A00E9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A00E9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403E0E" w:rsidP="00A00E9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403E0E" w:rsidP="00A00E9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00E9D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2F189B" w:rsidRDefault="002F189B" w:rsidP="00C24329">
      <w:pPr>
        <w:pStyle w:val="Prosttext"/>
        <w:rPr>
          <w:rFonts w:ascii="Arial" w:eastAsia="MS Mincho" w:hAnsi="Arial"/>
        </w:rPr>
      </w:pPr>
    </w:p>
    <w:p w:rsidR="00A63BA3" w:rsidRDefault="00A63BA3" w:rsidP="00C24329">
      <w:pPr>
        <w:pStyle w:val="Prosttext"/>
        <w:rPr>
          <w:rFonts w:ascii="Arial" w:eastAsia="MS Mincho" w:hAnsi="Arial"/>
        </w:rPr>
      </w:pPr>
    </w:p>
    <w:p w:rsidR="00DC16D0" w:rsidRDefault="00DC16D0" w:rsidP="00C24329">
      <w:pPr>
        <w:pStyle w:val="Prosttext"/>
        <w:rPr>
          <w:rFonts w:ascii="Arial" w:eastAsia="MS Mincho" w:hAnsi="Arial"/>
        </w:rPr>
      </w:pPr>
    </w:p>
    <w:p w:rsidR="00DC16D0" w:rsidRDefault="00DC16D0" w:rsidP="00C24329">
      <w:pPr>
        <w:pStyle w:val="Prosttext"/>
        <w:rPr>
          <w:rFonts w:ascii="Arial" w:eastAsia="MS Mincho" w:hAnsi="Arial"/>
        </w:rPr>
      </w:pPr>
    </w:p>
    <w:p w:rsidR="00DC16D0" w:rsidRDefault="00DC16D0" w:rsidP="00C24329">
      <w:pPr>
        <w:pStyle w:val="Prosttext"/>
        <w:rPr>
          <w:rFonts w:ascii="Arial" w:eastAsia="MS Mincho" w:hAnsi="Arial"/>
        </w:rPr>
      </w:pPr>
    </w:p>
    <w:p w:rsidR="00DC16D0" w:rsidRDefault="00DC16D0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tbl>
      <w:tblPr>
        <w:tblW w:w="10490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94"/>
        <w:gridCol w:w="739"/>
        <w:gridCol w:w="127"/>
        <w:gridCol w:w="866"/>
        <w:gridCol w:w="27"/>
        <w:gridCol w:w="839"/>
        <w:gridCol w:w="181"/>
        <w:gridCol w:w="685"/>
        <w:gridCol w:w="80"/>
        <w:gridCol w:w="743"/>
        <w:gridCol w:w="44"/>
        <w:gridCol w:w="631"/>
        <w:gridCol w:w="235"/>
        <w:gridCol w:w="483"/>
        <w:gridCol w:w="383"/>
        <w:gridCol w:w="508"/>
        <w:gridCol w:w="358"/>
        <w:gridCol w:w="867"/>
      </w:tblGrid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7796" w:type="dxa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A63BA3" w:rsidRPr="008E0714" w:rsidRDefault="00A63BA3" w:rsidP="0037665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</w:t>
            </w:r>
            <w:r w:rsidRPr="008E07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A63BA3" w:rsidRPr="008E0714">
        <w:trPr>
          <w:trHeight w:val="1440"/>
          <w:jc w:val="center"/>
        </w:trPr>
        <w:tc>
          <w:tcPr>
            <w:tcW w:w="26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7B6BFC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</w:pP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Samo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statné h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uteľné veci a súbory </w:t>
            </w:r>
            <w:proofErr w:type="spellStart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hnuteľ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ných</w:t>
            </w:r>
            <w:proofErr w:type="spellEnd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Pestova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teľské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celky trvalých porastov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tažné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zvierat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á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Obstará-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vaný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Poskytnu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-</w:t>
            </w:r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té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 xml:space="preserve"> preddavky na DHM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j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51 334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50</w:t>
            </w:r>
            <w:r w:rsidR="00A63BA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217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50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217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1 117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D359A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D359AC">
              <w:rPr>
                <w:rFonts w:ascii="Arial" w:hAnsi="Arial" w:cs="Arial"/>
                <w:sz w:val="16"/>
                <w:szCs w:val="16"/>
                <w:lang w:val="sk-SK" w:eastAsia="sk-SK"/>
              </w:rPr>
              <w:t>1 117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00E9D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D359A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63BA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D359A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D359A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D359A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334</w:t>
            </w: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117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00E9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117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A00E9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199F" w:rsidRDefault="000B199F" w:rsidP="00C24329">
      <w:pPr>
        <w:pStyle w:val="Prosttext"/>
        <w:rPr>
          <w:rFonts w:ascii="Arial" w:eastAsia="MS Mincho" w:hAnsi="Arial"/>
        </w:rPr>
      </w:pPr>
    </w:p>
    <w:p w:rsidR="000B199F" w:rsidRDefault="000B199F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2.Dlhodobý finančný majetok</w:t>
      </w: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nemá dlhodobý finančný majetok.</w:t>
      </w:r>
    </w:p>
    <w:p w:rsidR="00A63BA3" w:rsidRDefault="00A63BA3" w:rsidP="00830BC3">
      <w:pPr>
        <w:pStyle w:val="Prosttext"/>
        <w:rPr>
          <w:rFonts w:ascii="Arial" w:eastAsia="MS Mincho" w:hAnsi="Arial"/>
        </w:rPr>
      </w:pPr>
    </w:p>
    <w:p w:rsidR="00A63BA3" w:rsidRPr="008E0714" w:rsidRDefault="00A63BA3" w:rsidP="00830BC3">
      <w:pPr>
        <w:pStyle w:val="Prosttext"/>
        <w:rPr>
          <w:rFonts w:ascii="Arial" w:eastAsia="MS Mincho" w:hAnsi="Arial"/>
        </w:rPr>
      </w:pP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3. Zásoby</w:t>
      </w: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Opravnú položku k zásobám Spoločnosť nebola povinná tvoriť.</w:t>
      </w: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</w:rPr>
      </w:pPr>
    </w:p>
    <w:p w:rsidR="00A63BA3" w:rsidRDefault="00A63BA3" w:rsidP="007B6BFC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Prehľad zásob je nasledovný:</w:t>
      </w: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/>
        </w:rPr>
      </w:pPr>
    </w:p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A63BA3" w:rsidRPr="00742D93">
        <w:trPr>
          <w:jc w:val="center"/>
        </w:trPr>
        <w:tc>
          <w:tcPr>
            <w:tcW w:w="3070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3071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  <w:tc>
          <w:tcPr>
            <w:tcW w:w="3071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 xml:space="preserve">Hodnota za </w:t>
            </w:r>
            <w:proofErr w:type="spellStart"/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predch</w:t>
            </w:r>
            <w:proofErr w:type="spellEnd"/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. účtovné obdobie</w:t>
            </w:r>
          </w:p>
        </w:tc>
      </w:tr>
      <w:tr w:rsidR="00A63BA3">
        <w:trPr>
          <w:jc w:val="center"/>
        </w:trPr>
        <w:tc>
          <w:tcPr>
            <w:tcW w:w="3070" w:type="dxa"/>
          </w:tcPr>
          <w:p w:rsidR="00A63BA3" w:rsidRPr="0087385B" w:rsidRDefault="00A63BA3" w:rsidP="007B6BF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Pohonné hmoty</w:t>
            </w:r>
          </w:p>
        </w:tc>
        <w:tc>
          <w:tcPr>
            <w:tcW w:w="3071" w:type="dxa"/>
          </w:tcPr>
          <w:p w:rsidR="00A63BA3" w:rsidRPr="0087385B" w:rsidRDefault="00403E0E" w:rsidP="0087385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50</w:t>
            </w:r>
          </w:p>
        </w:tc>
        <w:tc>
          <w:tcPr>
            <w:tcW w:w="3071" w:type="dxa"/>
          </w:tcPr>
          <w:p w:rsidR="00A63BA3" w:rsidRPr="0087385B" w:rsidRDefault="00D359AC" w:rsidP="00D359AC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68</w:t>
            </w:r>
          </w:p>
        </w:tc>
      </w:tr>
    </w:tbl>
    <w:p w:rsidR="00A63BA3" w:rsidRDefault="00A63BA3" w:rsidP="00965F74">
      <w:pPr>
        <w:pStyle w:val="Prosttext"/>
        <w:rPr>
          <w:rFonts w:ascii="Arial" w:eastAsia="MS Mincho" w:hAnsi="Arial"/>
        </w:rPr>
      </w:pPr>
    </w:p>
    <w:p w:rsidR="00A63BA3" w:rsidRDefault="00A63BA3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Default="00DC16D0" w:rsidP="00965F74">
      <w:pPr>
        <w:pStyle w:val="Prosttext"/>
        <w:rPr>
          <w:rFonts w:ascii="Arial" w:eastAsia="MS Mincho" w:hAnsi="Arial"/>
        </w:rPr>
      </w:pPr>
    </w:p>
    <w:p w:rsidR="00DC16D0" w:rsidRPr="008E0714" w:rsidRDefault="00DC16D0" w:rsidP="00965F74">
      <w:pPr>
        <w:pStyle w:val="Prosttext"/>
        <w:rPr>
          <w:rFonts w:ascii="Arial" w:eastAsia="MS Mincho" w:hAnsi="Arial"/>
        </w:rPr>
      </w:pPr>
    </w:p>
    <w:p w:rsidR="00A63BA3" w:rsidRPr="007B6BFC" w:rsidRDefault="00A63BA3" w:rsidP="007B6BFC">
      <w:pPr>
        <w:pStyle w:val="Prosttext"/>
        <w:ind w:left="482"/>
        <w:rPr>
          <w:rFonts w:ascii="Arial" w:eastAsia="MS Mincho" w:hAnsi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lastRenderedPageBreak/>
        <w:t>4. Pohľadávky</w:t>
      </w:r>
    </w:p>
    <w:p w:rsidR="00A63BA3" w:rsidRPr="008E0714" w:rsidRDefault="00A63BA3" w:rsidP="007B6BFC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Veková štruktúra pohľadávok za bežné účtovné obdobie je uvedená v nasledujúcom prehľade: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22A13" w:rsidRDefault="00A63BA3" w:rsidP="00C24329">
      <w:pPr>
        <w:pStyle w:val="Prosttext"/>
        <w:rPr>
          <w:rFonts w:ascii="Arial" w:eastAsia="MS Mincho" w:hAnsi="Arial" w:cs="Arial"/>
        </w:rPr>
      </w:pPr>
      <w:r w:rsidRPr="00822A13">
        <w:rPr>
          <w:rFonts w:ascii="Arial" w:eastAsia="MS Mincho" w:hAnsi="Arial" w:cs="Arial"/>
        </w:rPr>
        <w:t>Pohľadávky k 31.12.201</w:t>
      </w:r>
      <w:r w:rsidR="00D359AC">
        <w:rPr>
          <w:rFonts w:ascii="Arial" w:eastAsia="MS Mincho" w:hAnsi="Arial" w:cs="Arial"/>
        </w:rPr>
        <w:t>4</w:t>
      </w:r>
    </w:p>
    <w:tbl>
      <w:tblPr>
        <w:tblW w:w="10080" w:type="dxa"/>
        <w:jc w:val="center"/>
        <w:tblCellMar>
          <w:left w:w="70" w:type="dxa"/>
          <w:right w:w="70" w:type="dxa"/>
        </w:tblCellMar>
        <w:tblLook w:val="00A0"/>
      </w:tblPr>
      <w:tblGrid>
        <w:gridCol w:w="4410"/>
        <w:gridCol w:w="2030"/>
        <w:gridCol w:w="1655"/>
        <w:gridCol w:w="1985"/>
      </w:tblGrid>
      <w:tr w:rsidR="00A63BA3" w:rsidRPr="008E0714">
        <w:trPr>
          <w:trHeight w:val="255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4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 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00E9D" w:rsidP="00D359AC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1 </w:t>
            </w:r>
            <w:r w:rsidR="00D359AC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D359AC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1 </w:t>
            </w:r>
            <w:r w:rsidR="00D359AC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  <w:r w:rsidR="00A63BA3"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Sociálne poistenie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Daňové pohľadávky a dotácie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403E0E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163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403E0E" w:rsidP="00403E0E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163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00E9D" w:rsidP="00403E0E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1 </w:t>
            </w:r>
            <w:r w:rsidR="00403E0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163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00E9D" w:rsidP="00403E0E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1 </w:t>
            </w:r>
            <w:r w:rsidR="00403E0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163</w:t>
            </w:r>
          </w:p>
        </w:tc>
      </w:tr>
      <w:tr w:rsidR="00A63BA3" w:rsidRPr="008E0714">
        <w:trPr>
          <w:trHeight w:val="240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A63BA3" w:rsidRPr="008E0714" w:rsidRDefault="00A63BA3" w:rsidP="00965F74">
      <w:pPr>
        <w:pStyle w:val="Zkladntext"/>
        <w:ind w:left="0"/>
        <w:rPr>
          <w:rFonts w:ascii="Arial" w:hAnsi="Arial" w:cs="Arial"/>
        </w:rPr>
      </w:pPr>
    </w:p>
    <w:p w:rsidR="00A63BA3" w:rsidRPr="008E0714" w:rsidRDefault="00A63BA3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Veková štruktúra pohľadávok za predchádzajúce účtovné obdobie je uvedená v nasledujúcom prehľade: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96BCD" w:rsidP="001E7991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Pohľadávky k 31.12.201</w:t>
      </w:r>
      <w:r w:rsidR="00D359AC">
        <w:rPr>
          <w:rFonts w:ascii="Arial" w:eastAsia="MS Mincho" w:hAnsi="Arial" w:cs="Arial"/>
        </w:rPr>
        <w:t>3</w:t>
      </w:r>
    </w:p>
    <w:tbl>
      <w:tblPr>
        <w:tblW w:w="10080" w:type="dxa"/>
        <w:jc w:val="center"/>
        <w:tblCellMar>
          <w:left w:w="70" w:type="dxa"/>
          <w:right w:w="70" w:type="dxa"/>
        </w:tblCellMar>
        <w:tblLook w:val="00A0"/>
      </w:tblPr>
      <w:tblGrid>
        <w:gridCol w:w="4410"/>
        <w:gridCol w:w="2030"/>
        <w:gridCol w:w="1655"/>
        <w:gridCol w:w="1985"/>
      </w:tblGrid>
      <w:tr w:rsidR="00A63BA3" w:rsidRPr="008E0714">
        <w:trPr>
          <w:trHeight w:val="255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255"/>
          <w:jc w:val="center"/>
        </w:trPr>
        <w:tc>
          <w:tcPr>
            <w:tcW w:w="4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 w:rsidTr="00DC16D0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 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 w:rsidTr="00DC16D0">
        <w:trPr>
          <w:trHeight w:val="405"/>
          <w:jc w:val="center"/>
        </w:trPr>
        <w:tc>
          <w:tcPr>
            <w:tcW w:w="4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lastRenderedPageBreak/>
              <w:t>Krátkodobé pohľadávky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 w:rsidTr="00DC16D0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1 600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D359AC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1 600</w:t>
            </w:r>
          </w:p>
        </w:tc>
      </w:tr>
      <w:tr w:rsidR="00A63BA3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Sociálne poistenie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Daňové pohľadávky a dotácie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A63BA3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D359AC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1 600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D359AC" w:rsidP="00766ACF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1 600</w:t>
            </w:r>
          </w:p>
        </w:tc>
      </w:tr>
      <w:tr w:rsidR="00A63BA3" w:rsidRPr="008E0714">
        <w:trPr>
          <w:trHeight w:val="240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5.Finančné účty</w:t>
      </w:r>
    </w:p>
    <w:p w:rsidR="00A63BA3" w:rsidRPr="008E0714" w:rsidRDefault="00A63BA3" w:rsidP="001E7991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Ako finančné účty sú vykázané peniaze v pokladni a účty v bankách. Účtami v bankách môže Spoločnosť voľne disponovať.</w:t>
      </w:r>
    </w:p>
    <w:p w:rsidR="00A63BA3" w:rsidRPr="008E0714" w:rsidRDefault="00A63BA3" w:rsidP="00354349">
      <w:pPr>
        <w:pStyle w:val="Zkladntext"/>
        <w:rPr>
          <w:rFonts w:ascii="Arial" w:hAnsi="Arial" w:cs="Arial"/>
        </w:rPr>
      </w:pPr>
    </w:p>
    <w:p w:rsidR="00A63BA3" w:rsidRPr="008E0714" w:rsidRDefault="00A63BA3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Prehľad jednotlivých položiek finančných účtov:</w:t>
      </w:r>
    </w:p>
    <w:tbl>
      <w:tblPr>
        <w:tblW w:w="8840" w:type="dxa"/>
        <w:jc w:val="center"/>
        <w:tblCellMar>
          <w:left w:w="70" w:type="dxa"/>
          <w:right w:w="70" w:type="dxa"/>
        </w:tblCellMar>
        <w:tblLook w:val="00A0"/>
      </w:tblPr>
      <w:tblGrid>
        <w:gridCol w:w="4320"/>
        <w:gridCol w:w="2260"/>
        <w:gridCol w:w="2260"/>
      </w:tblGrid>
      <w:tr w:rsidR="00A63BA3" w:rsidRPr="00742D93">
        <w:trPr>
          <w:trHeight w:val="255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1E7991">
        <w:trPr>
          <w:trHeight w:val="476"/>
          <w:jc w:val="center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63BA3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1E7991" w:rsidRDefault="00D359AC" w:rsidP="00D359AC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1E7991" w:rsidRDefault="00140A6B" w:rsidP="00140A6B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768</w:t>
            </w:r>
          </w:p>
        </w:tc>
      </w:tr>
      <w:tr w:rsidR="00A63BA3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1E7991" w:rsidRDefault="00D359AC" w:rsidP="00D359AC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</w:t>
            </w:r>
            <w:r w:rsidR="00A96BCD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1E7991" w:rsidRDefault="00140A6B" w:rsidP="00140A6B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</w:t>
            </w:r>
            <w:r w:rsidR="00A96BCD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115</w:t>
            </w:r>
          </w:p>
        </w:tc>
      </w:tr>
      <w:tr w:rsidR="00A63BA3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1E7991" w:rsidRDefault="00A63BA3" w:rsidP="00766ACF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1E7991" w:rsidRDefault="00A63BA3" w:rsidP="00766ACF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A63BA3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1E7991" w:rsidRDefault="00A63BA3" w:rsidP="00766ACF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1E7991" w:rsidRDefault="00A63BA3" w:rsidP="00766ACF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A63BA3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1E7991" w:rsidRDefault="00A63BA3" w:rsidP="0062571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1E7991" w:rsidRDefault="00140A6B" w:rsidP="00766ACF">
            <w:pPr>
              <w:spacing w:after="0" w:line="240" w:lineRule="auto"/>
              <w:ind w:firstLineChars="200" w:firstLine="321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2 238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1E7991" w:rsidRDefault="00140A6B" w:rsidP="00140A6B">
            <w:pPr>
              <w:spacing w:after="0" w:line="240" w:lineRule="auto"/>
              <w:ind w:firstLineChars="200" w:firstLine="321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  <w:r w:rsidR="00A96BC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883</w:t>
            </w:r>
          </w:p>
        </w:tc>
      </w:tr>
    </w:tbl>
    <w:p w:rsidR="00A63BA3" w:rsidRDefault="00A63BA3" w:rsidP="000B199F">
      <w:pPr>
        <w:pStyle w:val="Zkladntext"/>
        <w:ind w:left="0"/>
        <w:rPr>
          <w:rFonts w:ascii="Arial" w:hAnsi="Arial" w:cs="Arial"/>
          <w:b/>
          <w:bCs/>
        </w:rPr>
      </w:pPr>
    </w:p>
    <w:p w:rsidR="00A63BA3" w:rsidRDefault="00A63BA3" w:rsidP="001E7991">
      <w:pPr>
        <w:pStyle w:val="Zkladntext"/>
        <w:ind w:left="482"/>
        <w:rPr>
          <w:rFonts w:ascii="Arial" w:hAnsi="Arial" w:cs="Arial"/>
          <w:b/>
          <w:bCs/>
        </w:rPr>
      </w:pPr>
    </w:p>
    <w:p w:rsidR="00A63BA3" w:rsidRPr="008E0714" w:rsidRDefault="00A63BA3" w:rsidP="001E7991">
      <w:pPr>
        <w:pStyle w:val="Zkladntext"/>
        <w:ind w:left="482"/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>6. Časové rozlíšenie</w:t>
      </w:r>
    </w:p>
    <w:p w:rsidR="00A63BA3" w:rsidRPr="008E0714" w:rsidRDefault="00A63BA3" w:rsidP="00354349">
      <w:pPr>
        <w:pStyle w:val="Zkladntext"/>
        <w:rPr>
          <w:rFonts w:ascii="Arial" w:hAnsi="Arial" w:cs="Arial"/>
        </w:rPr>
      </w:pPr>
    </w:p>
    <w:p w:rsidR="00A63BA3" w:rsidRPr="008E0714" w:rsidRDefault="00A63BA3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Ide o tieto položky:</w:t>
      </w:r>
    </w:p>
    <w:p w:rsidR="00A63BA3" w:rsidRPr="008E0714" w:rsidRDefault="00A63BA3" w:rsidP="00354349">
      <w:pPr>
        <w:pStyle w:val="Zkladntext"/>
        <w:rPr>
          <w:rFonts w:ascii="Arial" w:hAnsi="Arial" w:cs="Arial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0A0"/>
      </w:tblPr>
      <w:tblGrid>
        <w:gridCol w:w="4320"/>
        <w:gridCol w:w="2360"/>
        <w:gridCol w:w="2360"/>
      </w:tblGrid>
      <w:tr w:rsidR="00A63BA3" w:rsidRPr="008E0714">
        <w:trPr>
          <w:trHeight w:val="255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63BA3" w:rsidRPr="008E0714">
        <w:trPr>
          <w:trHeight w:val="735"/>
          <w:jc w:val="center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403E0E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2</w:t>
            </w:r>
            <w:r w:rsidR="00403E0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A96BCD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2</w:t>
            </w:r>
            <w:r w:rsidR="00A96BCD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71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poistné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201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A96BCD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20</w:t>
            </w:r>
            <w:r w:rsidR="00A96BCD">
              <w:rPr>
                <w:rFonts w:ascii="Arial" w:hAnsi="Arial" w:cs="Arial"/>
                <w:sz w:val="20"/>
                <w:szCs w:val="20"/>
                <w:lang w:val="sk-SK" w:eastAsia="sk-SK"/>
              </w:rPr>
              <w:t>1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96BCD" w:rsidP="00A96BCD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70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A63BA3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A63BA3" w:rsidRPr="008E0714" w:rsidRDefault="00A63BA3" w:rsidP="00C24329">
      <w:pPr>
        <w:pStyle w:val="Prosttext"/>
        <w:rPr>
          <w:rFonts w:ascii="Arial" w:eastAsia="MS Mincho" w:hAnsi="Arial"/>
          <w:b/>
          <w:bCs/>
          <w:sz w:val="28"/>
          <w:szCs w:val="28"/>
        </w:rPr>
      </w:pPr>
      <w:r>
        <w:rPr>
          <w:rFonts w:ascii="Arial" w:eastAsia="MS Mincho" w:hAnsi="Arial" w:cs="Arial"/>
          <w:b/>
          <w:bCs/>
          <w:sz w:val="28"/>
          <w:szCs w:val="28"/>
        </w:rPr>
        <w:lastRenderedPageBreak/>
        <w:t xml:space="preserve">    </w:t>
      </w:r>
      <w:r w:rsidRPr="008E0714">
        <w:rPr>
          <w:rFonts w:ascii="Arial" w:eastAsia="MS Mincho" w:hAnsi="Arial" w:cs="Arial"/>
          <w:b/>
          <w:bCs/>
          <w:sz w:val="28"/>
          <w:szCs w:val="28"/>
        </w:rPr>
        <w:t xml:space="preserve">G.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 xml:space="preserve">INFORMÁCIE O ÚDAJOCH NA STRANE PASÍV SÚVAHY 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Údaje o vlastnom imaní</w:t>
      </w:r>
    </w:p>
    <w:p w:rsidR="00A63BA3" w:rsidRPr="008E0714" w:rsidRDefault="00A63BA3" w:rsidP="00CD4A6C">
      <w:pPr>
        <w:pStyle w:val="Prost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Informácie o vlastnom imaní sú uvedené v časti C.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Rezervy</w:t>
      </w:r>
    </w:p>
    <w:p w:rsidR="00A63BA3" w:rsidRPr="008E0714" w:rsidRDefault="00A63BA3" w:rsidP="00E408AD">
      <w:pPr>
        <w:pStyle w:val="Prost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Spoločnosť neúčtuje o rezervách. </w:t>
      </w:r>
    </w:p>
    <w:p w:rsidR="00A63BA3" w:rsidRPr="008E0714" w:rsidRDefault="00A63BA3" w:rsidP="00E408AD">
      <w:pPr>
        <w:pStyle w:val="Prosttext"/>
        <w:rPr>
          <w:rFonts w:ascii="Arial" w:eastAsia="MS Mincho" w:hAnsi="Arial"/>
        </w:rPr>
      </w:pPr>
    </w:p>
    <w:p w:rsidR="00A63BA3" w:rsidRPr="008E0714" w:rsidRDefault="00A63BA3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Sociálny fond</w:t>
      </w:r>
    </w:p>
    <w:p w:rsidR="00A63BA3" w:rsidRPr="00996ADA" w:rsidRDefault="00A63BA3" w:rsidP="006E2AC0">
      <w:pPr>
        <w:pStyle w:val="Zkladntext"/>
        <w:ind w:left="720"/>
        <w:rPr>
          <w:rFonts w:ascii="Arial" w:hAnsi="Arial" w:cs="Arial"/>
        </w:rPr>
      </w:pPr>
      <w:r w:rsidRPr="00996ADA">
        <w:rPr>
          <w:rFonts w:ascii="Arial" w:hAnsi="Arial" w:cs="Arial"/>
        </w:rPr>
        <w:t>Spoločnosť neúčtuje o sociálnom fonde</w:t>
      </w:r>
    </w:p>
    <w:p w:rsidR="00A63BA3" w:rsidRPr="008E0714" w:rsidRDefault="00A63BA3" w:rsidP="00294F23">
      <w:pPr>
        <w:pStyle w:val="Zkladntext"/>
        <w:rPr>
          <w:rFonts w:ascii="Arial" w:hAnsi="Arial" w:cs="Arial"/>
        </w:rPr>
      </w:pPr>
    </w:p>
    <w:p w:rsidR="00A63BA3" w:rsidRPr="008E0714" w:rsidRDefault="00A63BA3" w:rsidP="006E2AC0">
      <w:pPr>
        <w:pStyle w:val="Zkladntext"/>
        <w:ind w:left="720"/>
        <w:rPr>
          <w:rFonts w:ascii="Arial" w:hAnsi="Arial" w:cs="Arial"/>
          <w:b/>
          <w:bCs/>
        </w:rPr>
      </w:pPr>
    </w:p>
    <w:p w:rsidR="00A63BA3" w:rsidRPr="00996ADA" w:rsidRDefault="00A63BA3" w:rsidP="00116EB0">
      <w:pPr>
        <w:pStyle w:val="Zkladntext"/>
        <w:numPr>
          <w:ilvl w:val="0"/>
          <w:numId w:val="15"/>
        </w:numPr>
        <w:rPr>
          <w:rFonts w:ascii="Arial" w:hAnsi="Arial" w:cs="Arial"/>
          <w:b/>
          <w:bCs/>
        </w:rPr>
      </w:pPr>
      <w:r w:rsidRPr="00996ADA">
        <w:rPr>
          <w:rFonts w:ascii="Arial" w:hAnsi="Arial" w:cs="Arial"/>
          <w:b/>
          <w:bCs/>
        </w:rPr>
        <w:t>Záväzky</w:t>
      </w:r>
    </w:p>
    <w:tbl>
      <w:tblPr>
        <w:tblW w:w="7920" w:type="dxa"/>
        <w:jc w:val="center"/>
        <w:tblCellMar>
          <w:left w:w="70" w:type="dxa"/>
          <w:right w:w="70" w:type="dxa"/>
        </w:tblCellMar>
        <w:tblLook w:val="00A0"/>
      </w:tblPr>
      <w:tblGrid>
        <w:gridCol w:w="2640"/>
        <w:gridCol w:w="2640"/>
        <w:gridCol w:w="2640"/>
      </w:tblGrid>
      <w:tr w:rsidR="00A63BA3" w:rsidRPr="008E0714">
        <w:trPr>
          <w:trHeight w:val="330"/>
          <w:jc w:val="center"/>
        </w:trPr>
        <w:tc>
          <w:tcPr>
            <w:tcW w:w="79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sk-SK" w:eastAsia="sk-SK"/>
              </w:rPr>
            </w:pPr>
          </w:p>
        </w:tc>
      </w:tr>
      <w:tr w:rsidR="00A63BA3" w:rsidRPr="008E0714">
        <w:trPr>
          <w:trHeight w:val="495"/>
          <w:jc w:val="center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A63BA3" w:rsidRPr="008E0714">
        <w:trPr>
          <w:trHeight w:val="30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po lehote splatnosti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A63BA3" w:rsidRPr="008E0714">
        <w:trPr>
          <w:trHeight w:val="72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FA7146" w:rsidP="00FA7146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207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140A6B" w:rsidP="00140A6B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3 712</w:t>
            </w:r>
          </w:p>
        </w:tc>
      </w:tr>
      <w:tr w:rsidR="00A63BA3" w:rsidRPr="008E0714">
        <w:trPr>
          <w:trHeight w:val="315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záväzky spolu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FA7146" w:rsidP="00FA7146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207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140A6B" w:rsidP="00A96BCD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3 712</w:t>
            </w:r>
          </w:p>
        </w:tc>
      </w:tr>
      <w:tr w:rsidR="00A63BA3" w:rsidRPr="008E0714">
        <w:trPr>
          <w:trHeight w:val="72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403E0E" w:rsidP="00403E0E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52 771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140A6B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4</w:t>
            </w:r>
            <w:r w:rsidR="00140A6B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4</w:t>
            </w:r>
            <w:r w:rsidRPr="008E0714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 w:rsidR="00140A6B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969</w:t>
            </w:r>
          </w:p>
        </w:tc>
      </w:tr>
      <w:tr w:rsidR="00A63BA3" w:rsidRPr="008E0714">
        <w:trPr>
          <w:trHeight w:val="48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766ACF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A63BA3" w:rsidRPr="008E0714">
        <w:trPr>
          <w:trHeight w:val="315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A63BA3" w:rsidP="00AC50C0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Dlhodobé záväzky spolu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8E0714" w:rsidRDefault="00403E0E" w:rsidP="00FA7146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52 </w:t>
            </w:r>
            <w:r w:rsidR="00FA7146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978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8E0714" w:rsidRDefault="00A63BA3" w:rsidP="00140A6B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4</w:t>
            </w:r>
            <w:r w:rsidR="00140A6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4</w:t>
            </w:r>
            <w:r w:rsidRPr="008E071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 w:rsidR="00140A6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969</w:t>
            </w:r>
          </w:p>
        </w:tc>
      </w:tr>
    </w:tbl>
    <w:p w:rsidR="00A63BA3" w:rsidRPr="008E0714" w:rsidRDefault="00A63BA3" w:rsidP="00C24329">
      <w:pPr>
        <w:pStyle w:val="Prosttext"/>
        <w:rPr>
          <w:rFonts w:ascii="Arial" w:eastAsia="MS Mincho" w:hAnsi="Arial"/>
          <w:b/>
          <w:bCs/>
        </w:rPr>
      </w:pPr>
    </w:p>
    <w:p w:rsidR="00A63BA3" w:rsidRDefault="00A63BA3" w:rsidP="00C24329">
      <w:pPr>
        <w:pStyle w:val="Prosttext"/>
        <w:rPr>
          <w:rFonts w:ascii="Arial" w:eastAsia="MS Mincho" w:hAnsi="Arial"/>
        </w:rPr>
      </w:pPr>
    </w:p>
    <w:p w:rsidR="00DC16D0" w:rsidRPr="008E0714" w:rsidRDefault="00DC16D0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H.</w:t>
      </w:r>
      <w:r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VÝNOSOCH</w:t>
      </w:r>
    </w:p>
    <w:p w:rsidR="00A63BA3" w:rsidRPr="008E0714" w:rsidRDefault="00A63BA3" w:rsidP="00C24329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Tržby za vlastné výkony a tovar</w:t>
      </w:r>
    </w:p>
    <w:p w:rsidR="00A63BA3" w:rsidRPr="008E0714" w:rsidRDefault="00A63BA3" w:rsidP="001E7991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 Tržby za vlastné výkony a tovar sú uvedené v nasledujúcej tabuľke </w:t>
      </w:r>
    </w:p>
    <w:p w:rsidR="00A63BA3" w:rsidRDefault="00A63BA3" w:rsidP="001E7991">
      <w:pPr>
        <w:pStyle w:val="Prosttext"/>
        <w:ind w:left="482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  (v celých €)</w:t>
      </w:r>
    </w:p>
    <w:p w:rsidR="00A63BA3" w:rsidRDefault="00A63BA3" w:rsidP="00CD4A6C">
      <w:pPr>
        <w:pStyle w:val="Prosttext"/>
        <w:rPr>
          <w:rFonts w:ascii="Arial" w:eastAsia="MS Mincho" w:hAnsi="Arial"/>
        </w:rPr>
      </w:pPr>
    </w:p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A63BA3">
        <w:trPr>
          <w:jc w:val="center"/>
        </w:trPr>
        <w:tc>
          <w:tcPr>
            <w:tcW w:w="3070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E7991">
            <w:pPr>
              <w:pStyle w:val="Prosttext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Tržba za výkony a tovar</w:t>
            </w: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A63BA3" w:rsidRPr="0087385B" w:rsidRDefault="00A96BCD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A63BA3">
        <w:trPr>
          <w:jc w:val="center"/>
        </w:trPr>
        <w:tc>
          <w:tcPr>
            <w:tcW w:w="3070" w:type="dxa"/>
            <w:tcBorders>
              <w:top w:val="single" w:sz="12" w:space="0" w:color="auto"/>
            </w:tcBorders>
          </w:tcPr>
          <w:p w:rsidR="00A63BA3" w:rsidRPr="0087385B" w:rsidRDefault="00A63BA3" w:rsidP="00CD4A6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Tržba za tovar – vnútroštátny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</w:p>
        </w:tc>
      </w:tr>
      <w:tr w:rsidR="00A63BA3">
        <w:trPr>
          <w:jc w:val="center"/>
        </w:trPr>
        <w:tc>
          <w:tcPr>
            <w:tcW w:w="3070" w:type="dxa"/>
          </w:tcPr>
          <w:p w:rsidR="00A63BA3" w:rsidRPr="0087385B" w:rsidRDefault="00A63BA3" w:rsidP="00CD4A6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Tržba za tovar – export</w:t>
            </w:r>
          </w:p>
        </w:tc>
        <w:tc>
          <w:tcPr>
            <w:tcW w:w="3071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</w:p>
        </w:tc>
        <w:tc>
          <w:tcPr>
            <w:tcW w:w="3071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</w:p>
        </w:tc>
      </w:tr>
      <w:tr w:rsidR="00A63BA3">
        <w:trPr>
          <w:jc w:val="center"/>
        </w:trPr>
        <w:tc>
          <w:tcPr>
            <w:tcW w:w="3070" w:type="dxa"/>
          </w:tcPr>
          <w:p w:rsidR="00A63BA3" w:rsidRPr="0087385B" w:rsidRDefault="00A63BA3" w:rsidP="00CD4A6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Tržba za výkony a služby</w:t>
            </w:r>
          </w:p>
        </w:tc>
        <w:tc>
          <w:tcPr>
            <w:tcW w:w="3071" w:type="dxa"/>
          </w:tcPr>
          <w:p w:rsidR="00A63BA3" w:rsidRPr="0087385B" w:rsidRDefault="00FA7146" w:rsidP="00FA7146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1 231</w:t>
            </w:r>
          </w:p>
        </w:tc>
        <w:tc>
          <w:tcPr>
            <w:tcW w:w="3071" w:type="dxa"/>
          </w:tcPr>
          <w:p w:rsidR="00A63BA3" w:rsidRPr="0087385B" w:rsidRDefault="00A96BCD" w:rsidP="00140A6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5 </w:t>
            </w:r>
            <w:r w:rsidR="00140A6B">
              <w:rPr>
                <w:rFonts w:ascii="Arial" w:eastAsia="MS Mincho" w:hAnsi="Arial" w:cs="Arial"/>
              </w:rPr>
              <w:t>560</w:t>
            </w:r>
          </w:p>
        </w:tc>
      </w:tr>
    </w:tbl>
    <w:p w:rsidR="00A63BA3" w:rsidRPr="008E0714" w:rsidRDefault="00A63BA3" w:rsidP="00CD4A6C">
      <w:pPr>
        <w:pStyle w:val="Prosttext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Pr="008E0714" w:rsidRDefault="00A63BA3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Ostatné výnosy z hospodárskej činnosti</w:t>
      </w:r>
    </w:p>
    <w:p w:rsidR="00A63BA3" w:rsidRDefault="00A63BA3" w:rsidP="001E7991">
      <w:pPr>
        <w:pStyle w:val="Prosttext"/>
        <w:ind w:left="482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Spoločnosť v roku 201</w:t>
      </w:r>
      <w:r w:rsidR="0031708E">
        <w:rPr>
          <w:rFonts w:ascii="Arial" w:eastAsia="MS Mincho" w:hAnsi="Arial" w:cs="Arial"/>
        </w:rPr>
        <w:t>4</w:t>
      </w:r>
      <w:r>
        <w:rPr>
          <w:rFonts w:ascii="Arial" w:eastAsia="MS Mincho" w:hAnsi="Arial" w:cs="Arial"/>
        </w:rPr>
        <w:t xml:space="preserve"> a 201</w:t>
      </w:r>
      <w:r w:rsidR="0031708E">
        <w:rPr>
          <w:rFonts w:ascii="Arial" w:eastAsia="MS Mincho" w:hAnsi="Arial" w:cs="Arial"/>
        </w:rPr>
        <w:t>3251</w:t>
      </w:r>
      <w:r>
        <w:rPr>
          <w:rFonts w:ascii="Arial" w:eastAsia="MS Mincho" w:hAnsi="Arial" w:cs="Arial"/>
        </w:rPr>
        <w:t xml:space="preserve"> neúčtovala o ostatných výnosoch z hospodárskej činnosti.</w:t>
      </w:r>
      <w:r w:rsidRPr="008E0714">
        <w:rPr>
          <w:rFonts w:ascii="Arial" w:eastAsia="MS Mincho" w:hAnsi="Arial" w:cs="Arial"/>
        </w:rPr>
        <w:t xml:space="preserve"> </w:t>
      </w:r>
    </w:p>
    <w:p w:rsidR="00A63BA3" w:rsidRPr="008E0714" w:rsidRDefault="00A63BA3" w:rsidP="00387095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Pr="008E0714" w:rsidRDefault="00A63BA3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Kurzové zisky</w:t>
      </w:r>
    </w:p>
    <w:p w:rsidR="00A63BA3" w:rsidRPr="00822A13" w:rsidRDefault="00A63BA3" w:rsidP="00822A13">
      <w:pPr>
        <w:pStyle w:val="Prosttext"/>
        <w:ind w:left="720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>Spoločnosť v roku 201</w:t>
      </w:r>
      <w:r w:rsidR="0031708E">
        <w:rPr>
          <w:rFonts w:ascii="Arial" w:eastAsia="MS Mincho" w:hAnsi="Arial" w:cs="Arial"/>
        </w:rPr>
        <w:t>4</w:t>
      </w:r>
      <w:r>
        <w:rPr>
          <w:rFonts w:ascii="Arial" w:eastAsia="MS Mincho" w:hAnsi="Arial" w:cs="Arial"/>
        </w:rPr>
        <w:t xml:space="preserve"> a</w:t>
      </w:r>
      <w:r w:rsidR="00A52610">
        <w:rPr>
          <w:rFonts w:ascii="Arial" w:eastAsia="MS Mincho" w:hAnsi="Arial" w:cs="Arial"/>
        </w:rPr>
        <w:t> </w:t>
      </w:r>
      <w:r>
        <w:rPr>
          <w:rFonts w:ascii="Arial" w:eastAsia="MS Mincho" w:hAnsi="Arial" w:cs="Arial"/>
        </w:rPr>
        <w:t>201</w:t>
      </w:r>
      <w:r w:rsidR="0031708E">
        <w:rPr>
          <w:rFonts w:ascii="Arial" w:eastAsia="MS Mincho" w:hAnsi="Arial" w:cs="Arial"/>
        </w:rPr>
        <w:t>3</w:t>
      </w:r>
      <w:r w:rsidR="00A52610">
        <w:rPr>
          <w:rFonts w:ascii="Arial" w:eastAsia="MS Mincho" w:hAnsi="Arial" w:cs="Arial"/>
        </w:rPr>
        <w:t xml:space="preserve"> </w:t>
      </w:r>
      <w:r>
        <w:rPr>
          <w:rFonts w:ascii="Arial" w:eastAsia="MS Mincho" w:hAnsi="Arial" w:cs="Arial"/>
        </w:rPr>
        <w:t>neúčtovala o kurzových ziskoch.</w:t>
      </w:r>
      <w:r w:rsidRPr="008E0714">
        <w:rPr>
          <w:rFonts w:ascii="Arial" w:eastAsia="MS Mincho" w:hAnsi="Arial" w:cs="Arial"/>
        </w:rPr>
        <w:t xml:space="preserve"> </w:t>
      </w:r>
    </w:p>
    <w:p w:rsidR="00A63BA3" w:rsidRPr="008E0714" w:rsidRDefault="00A63BA3" w:rsidP="00460AD3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551329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Finančné výnosy</w:t>
      </w:r>
    </w:p>
    <w:p w:rsidR="00A63BA3" w:rsidRPr="008E0714" w:rsidRDefault="00A63BA3" w:rsidP="00551329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Prehľad finančných výnosov je uvedený v nasledujúcej tabuľke </w:t>
      </w:r>
    </w:p>
    <w:p w:rsidR="00A63BA3" w:rsidRDefault="00A63BA3" w:rsidP="00551329">
      <w:pPr>
        <w:pStyle w:val="Prosttext"/>
        <w:ind w:left="482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>(v celých €)</w:t>
      </w:r>
    </w:p>
    <w:p w:rsidR="00A63BA3" w:rsidRPr="008E0714" w:rsidRDefault="00A63BA3" w:rsidP="00387095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A63BA3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A63BA3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Výnosové úroky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A63BA3" w:rsidRPr="0087385B" w:rsidRDefault="00A96BCD" w:rsidP="00A96BCD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A63BA3" w:rsidRPr="0087385B" w:rsidRDefault="00140A6B" w:rsidP="00140A6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 výnosy z finančnej činnosti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</w:tbl>
    <w:p w:rsidR="00A63BA3" w:rsidRDefault="00A63BA3" w:rsidP="00387095">
      <w:pPr>
        <w:pStyle w:val="Prosttext"/>
        <w:ind w:left="360"/>
        <w:rPr>
          <w:rFonts w:ascii="Arial" w:eastAsia="MS Mincho" w:hAnsi="Arial"/>
        </w:rPr>
      </w:pPr>
    </w:p>
    <w:p w:rsidR="00DC16D0" w:rsidRPr="008E0714" w:rsidRDefault="00DC16D0" w:rsidP="00387095">
      <w:pPr>
        <w:pStyle w:val="Prosttext"/>
        <w:ind w:left="360"/>
        <w:rPr>
          <w:rFonts w:ascii="Arial" w:eastAsia="MS Mincho" w:hAnsi="Arial"/>
        </w:rPr>
      </w:pPr>
    </w:p>
    <w:p w:rsidR="00A63BA3" w:rsidRPr="008E0714" w:rsidRDefault="00A63BA3" w:rsidP="00D464FF">
      <w:pPr>
        <w:pStyle w:val="Prosttext"/>
        <w:ind w:left="360"/>
        <w:rPr>
          <w:rFonts w:ascii="Arial" w:eastAsia="MS Mincho" w:hAnsi="Arial"/>
        </w:rPr>
      </w:pPr>
    </w:p>
    <w:p w:rsidR="00A63BA3" w:rsidRPr="008E0714" w:rsidRDefault="00A63BA3" w:rsidP="00551329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Mimoriadne výnosy</w:t>
      </w:r>
    </w:p>
    <w:p w:rsidR="00A63BA3" w:rsidRPr="008E0714" w:rsidRDefault="00A63BA3" w:rsidP="00551329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v roku 201</w:t>
      </w:r>
      <w:r w:rsidR="00FA7146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a 201</w:t>
      </w:r>
      <w:r w:rsidR="00FA7146">
        <w:rPr>
          <w:rFonts w:ascii="Arial" w:eastAsia="MS Mincho" w:hAnsi="Arial" w:cs="Arial"/>
        </w:rPr>
        <w:t>3</w:t>
      </w:r>
      <w:r w:rsidRPr="008E0714">
        <w:rPr>
          <w:rFonts w:ascii="Arial" w:eastAsia="MS Mincho" w:hAnsi="Arial" w:cs="Arial"/>
        </w:rPr>
        <w:t xml:space="preserve"> neúčtovala o mimoriadnych výnosoch.</w:t>
      </w:r>
    </w:p>
    <w:p w:rsidR="00A63BA3" w:rsidRPr="008E0714" w:rsidRDefault="00A63BA3" w:rsidP="00387095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387095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DC16D0">
      <w:pPr>
        <w:pStyle w:val="Prosttext"/>
        <w:numPr>
          <w:ilvl w:val="0"/>
          <w:numId w:val="29"/>
        </w:numPr>
        <w:ind w:left="709" w:hanging="283"/>
        <w:rPr>
          <w:rFonts w:ascii="Arial" w:eastAsia="MS Mincho" w:hAnsi="Arial" w:cs="Arial"/>
          <w:b/>
          <w:bCs/>
          <w:sz w:val="24"/>
          <w:szCs w:val="24"/>
        </w:rPr>
      </w:pP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NÁKLADOCH</w:t>
      </w:r>
    </w:p>
    <w:p w:rsidR="00A63BA3" w:rsidRPr="008E0714" w:rsidRDefault="00A63BA3" w:rsidP="00CC5128">
      <w:pPr>
        <w:pStyle w:val="Prosttext"/>
        <w:rPr>
          <w:rFonts w:ascii="Arial" w:eastAsia="MS Mincho" w:hAnsi="Arial"/>
        </w:rPr>
      </w:pPr>
    </w:p>
    <w:p w:rsidR="00A63BA3" w:rsidRPr="008E0714" w:rsidRDefault="00A63BA3" w:rsidP="00551329">
      <w:pPr>
        <w:pStyle w:val="Prosttext"/>
        <w:numPr>
          <w:ilvl w:val="0"/>
          <w:numId w:val="17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Náklady na poskytnuté služby</w:t>
      </w:r>
    </w:p>
    <w:p w:rsidR="00A63BA3" w:rsidRPr="008E0714" w:rsidRDefault="00A63BA3" w:rsidP="00551329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>Prehľad nákladov na poskytnuté služby je uvedený v nasledujúcej  tabuľke (v celých €)</w:t>
      </w:r>
    </w:p>
    <w:p w:rsidR="00A63BA3" w:rsidRDefault="00A63BA3" w:rsidP="00CC5128">
      <w:pPr>
        <w:pStyle w:val="Prosttext"/>
        <w:ind w:left="360"/>
        <w:rPr>
          <w:rFonts w:ascii="Arial" w:eastAsia="MS Mincho" w:hAnsi="Arial"/>
          <w:b/>
          <w:bCs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A63BA3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A63BA3" w:rsidRPr="0087385B" w:rsidRDefault="00A96BCD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Opravy a udržovanie</w:t>
            </w:r>
          </w:p>
        </w:tc>
        <w:tc>
          <w:tcPr>
            <w:tcW w:w="2693" w:type="dxa"/>
          </w:tcPr>
          <w:p w:rsidR="00A63BA3" w:rsidRPr="0087385B" w:rsidRDefault="00FA7146" w:rsidP="00FA7146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490</w:t>
            </w:r>
          </w:p>
        </w:tc>
        <w:tc>
          <w:tcPr>
            <w:tcW w:w="2694" w:type="dxa"/>
          </w:tcPr>
          <w:p w:rsidR="00A63BA3" w:rsidRPr="0087385B" w:rsidRDefault="00A96BCD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1 </w:t>
            </w:r>
            <w:r w:rsidR="00140A6B">
              <w:rPr>
                <w:rFonts w:ascii="Arial" w:eastAsia="MS Mincho" w:hAnsi="Arial" w:cs="Arial"/>
              </w:rPr>
              <w:t>3</w:t>
            </w:r>
            <w:r>
              <w:rPr>
                <w:rFonts w:ascii="Arial" w:eastAsia="MS Mincho" w:hAnsi="Arial" w:cs="Arial"/>
              </w:rPr>
              <w:t>30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Cestovné náhrady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Výdavky na reprezentáciu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Nájomné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Telekomunikačné poplatky</w:t>
            </w:r>
          </w:p>
        </w:tc>
        <w:tc>
          <w:tcPr>
            <w:tcW w:w="2693" w:type="dxa"/>
          </w:tcPr>
          <w:p w:rsidR="00A63BA3" w:rsidRPr="0087385B" w:rsidRDefault="00A52610" w:rsidP="00FA7146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FA7146">
              <w:rPr>
                <w:rFonts w:ascii="Arial" w:eastAsia="MS Mincho" w:hAnsi="Arial" w:cs="Arial"/>
              </w:rPr>
              <w:t>554</w:t>
            </w:r>
          </w:p>
        </w:tc>
        <w:tc>
          <w:tcPr>
            <w:tcW w:w="2694" w:type="dxa"/>
          </w:tcPr>
          <w:p w:rsidR="00A63BA3" w:rsidRPr="0087385B" w:rsidRDefault="00A52610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A96BCD">
              <w:rPr>
                <w:rFonts w:ascii="Arial" w:eastAsia="MS Mincho" w:hAnsi="Arial" w:cs="Arial"/>
              </w:rPr>
              <w:t>6</w:t>
            </w:r>
            <w:r w:rsidR="00140A6B">
              <w:rPr>
                <w:rFonts w:ascii="Arial" w:eastAsia="MS Mincho" w:hAnsi="Arial" w:cs="Arial"/>
              </w:rPr>
              <w:t>24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A63BA3" w:rsidRPr="0087385B" w:rsidRDefault="00A52610" w:rsidP="00FA7146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A96BCD">
              <w:rPr>
                <w:rFonts w:ascii="Arial" w:eastAsia="MS Mincho" w:hAnsi="Arial" w:cs="Arial"/>
              </w:rPr>
              <w:t>13</w:t>
            </w:r>
            <w:r w:rsidR="00FA7146">
              <w:rPr>
                <w:rFonts w:ascii="Arial" w:eastAsia="MS Mincho" w:hAnsi="Arial" w:cs="Arial"/>
              </w:rPr>
              <w:t>5</w:t>
            </w:r>
          </w:p>
        </w:tc>
        <w:tc>
          <w:tcPr>
            <w:tcW w:w="2694" w:type="dxa"/>
          </w:tcPr>
          <w:p w:rsidR="00A63BA3" w:rsidRPr="0087385B" w:rsidRDefault="00A52610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140A6B">
              <w:rPr>
                <w:rFonts w:ascii="Arial" w:eastAsia="MS Mincho" w:hAnsi="Arial" w:cs="Arial"/>
              </w:rPr>
              <w:t>132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A63BA3" w:rsidRPr="0087385B" w:rsidRDefault="00FA7146" w:rsidP="00FA7146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 xml:space="preserve">                 1 178</w:t>
            </w:r>
          </w:p>
        </w:tc>
        <w:tc>
          <w:tcPr>
            <w:tcW w:w="2694" w:type="dxa"/>
          </w:tcPr>
          <w:p w:rsidR="00A63BA3" w:rsidRPr="0087385B" w:rsidRDefault="00A96BCD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 xml:space="preserve">2 </w:t>
            </w:r>
            <w:r w:rsidR="00140A6B">
              <w:rPr>
                <w:rFonts w:ascii="Arial" w:eastAsia="MS Mincho" w:hAnsi="Arial" w:cs="Arial"/>
                <w:b/>
                <w:bCs/>
              </w:rPr>
              <w:t>086</w:t>
            </w:r>
          </w:p>
        </w:tc>
      </w:tr>
    </w:tbl>
    <w:p w:rsidR="00A63BA3" w:rsidRDefault="00A63BA3" w:rsidP="00A52610">
      <w:pPr>
        <w:pStyle w:val="Prosttext"/>
        <w:rPr>
          <w:rFonts w:ascii="Arial" w:eastAsia="MS Mincho" w:hAnsi="Arial"/>
          <w:b/>
          <w:bCs/>
        </w:rPr>
      </w:pPr>
    </w:p>
    <w:p w:rsidR="000B199F" w:rsidRDefault="000B199F" w:rsidP="000B199F">
      <w:pPr>
        <w:pStyle w:val="Prosttext"/>
        <w:rPr>
          <w:rFonts w:ascii="Arial" w:eastAsia="MS Mincho" w:hAnsi="Arial"/>
          <w:b/>
          <w:bCs/>
        </w:rPr>
      </w:pPr>
    </w:p>
    <w:p w:rsidR="00A63BA3" w:rsidRDefault="00A63BA3" w:rsidP="00CC5128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Pr="008E0714" w:rsidRDefault="00A63BA3" w:rsidP="0084711E">
      <w:pPr>
        <w:pStyle w:val="Prosttext"/>
        <w:numPr>
          <w:ilvl w:val="0"/>
          <w:numId w:val="17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Ostatné náklady z hospodárskej činnosti</w:t>
      </w:r>
    </w:p>
    <w:p w:rsidR="00A63BA3" w:rsidRDefault="00A63BA3" w:rsidP="0084711E">
      <w:pPr>
        <w:pStyle w:val="Prosttext"/>
        <w:ind w:left="482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 </w:t>
      </w:r>
      <w:r w:rsidRPr="008E0714">
        <w:rPr>
          <w:rFonts w:ascii="Arial" w:eastAsia="MS Mincho" w:hAnsi="Arial" w:cs="Arial"/>
        </w:rPr>
        <w:t xml:space="preserve">Prehľad ostatných významných nákladov z hospodárskej činnosti je uvedený v nasledujúcej tabuľke </w:t>
      </w:r>
    </w:p>
    <w:p w:rsidR="00A63BA3" w:rsidRPr="008E0714" w:rsidRDefault="00A63BA3" w:rsidP="0084711E">
      <w:pPr>
        <w:pStyle w:val="Prosttext"/>
        <w:ind w:left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</w:t>
      </w:r>
      <w:r w:rsidRPr="008E0714">
        <w:rPr>
          <w:rFonts w:ascii="Arial" w:eastAsia="MS Mincho" w:hAnsi="Arial" w:cs="Arial"/>
        </w:rPr>
        <w:t>(v celých €)</w:t>
      </w:r>
    </w:p>
    <w:p w:rsidR="00A63BA3" w:rsidRDefault="00A63BA3" w:rsidP="00CC5128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A63BA3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A63BA3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Dary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Manká škody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Zmluvné pokuty a penále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Poistné</w:t>
            </w:r>
          </w:p>
        </w:tc>
        <w:tc>
          <w:tcPr>
            <w:tcW w:w="2693" w:type="dxa"/>
          </w:tcPr>
          <w:p w:rsidR="00A63BA3" w:rsidRPr="0087385B" w:rsidRDefault="00A63BA3" w:rsidP="00A96BCD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4</w:t>
            </w:r>
            <w:r w:rsidR="00A96BCD">
              <w:rPr>
                <w:rFonts w:ascii="Arial" w:eastAsia="MS Mincho" w:hAnsi="Arial" w:cs="Arial"/>
              </w:rPr>
              <w:t>68</w:t>
            </w:r>
          </w:p>
        </w:tc>
        <w:tc>
          <w:tcPr>
            <w:tcW w:w="2694" w:type="dxa"/>
          </w:tcPr>
          <w:p w:rsidR="00A63BA3" w:rsidRPr="0087385B" w:rsidRDefault="00A96BCD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4</w:t>
            </w:r>
            <w:r w:rsidR="00140A6B">
              <w:rPr>
                <w:rFonts w:ascii="Arial" w:eastAsia="MS Mincho" w:hAnsi="Arial" w:cs="Arial"/>
              </w:rPr>
              <w:t>68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A63BA3" w:rsidRPr="0087385B" w:rsidRDefault="0031708E" w:rsidP="0031708E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251</w:t>
            </w:r>
          </w:p>
        </w:tc>
        <w:tc>
          <w:tcPr>
            <w:tcW w:w="2694" w:type="dxa"/>
          </w:tcPr>
          <w:p w:rsidR="00A63BA3" w:rsidRPr="0087385B" w:rsidRDefault="00140A6B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155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A63BA3" w:rsidRPr="0087385B" w:rsidRDefault="0031708E" w:rsidP="0031708E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719</w:t>
            </w:r>
          </w:p>
        </w:tc>
        <w:tc>
          <w:tcPr>
            <w:tcW w:w="2694" w:type="dxa"/>
          </w:tcPr>
          <w:p w:rsidR="00A63BA3" w:rsidRPr="0087385B" w:rsidRDefault="00A52610" w:rsidP="00140A6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6</w:t>
            </w:r>
            <w:r w:rsidR="00140A6B">
              <w:rPr>
                <w:rFonts w:ascii="Arial" w:eastAsia="MS Mincho" w:hAnsi="Arial" w:cs="Arial"/>
                <w:b/>
                <w:bCs/>
              </w:rPr>
              <w:t>23</w:t>
            </w:r>
          </w:p>
        </w:tc>
      </w:tr>
    </w:tbl>
    <w:p w:rsidR="00A63BA3" w:rsidRDefault="00A63BA3" w:rsidP="00CC5128">
      <w:pPr>
        <w:pStyle w:val="Prosttext"/>
        <w:ind w:left="360"/>
        <w:rPr>
          <w:rFonts w:ascii="Arial" w:eastAsia="MS Mincho" w:hAnsi="Arial"/>
        </w:rPr>
      </w:pPr>
    </w:p>
    <w:p w:rsidR="00A63BA3" w:rsidRPr="008E0714" w:rsidRDefault="00A63BA3" w:rsidP="00387095">
      <w:pPr>
        <w:pStyle w:val="Prosttext"/>
        <w:ind w:left="720"/>
        <w:rPr>
          <w:rFonts w:ascii="Arial" w:eastAsia="MS Mincho" w:hAnsi="Arial"/>
        </w:rPr>
      </w:pPr>
    </w:p>
    <w:p w:rsidR="00A63BA3" w:rsidRPr="008E0714" w:rsidRDefault="00A63BA3" w:rsidP="00DC16D0">
      <w:pPr>
        <w:pStyle w:val="Prosttext"/>
        <w:numPr>
          <w:ilvl w:val="0"/>
          <w:numId w:val="17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Kurzové straty</w:t>
      </w:r>
    </w:p>
    <w:p w:rsidR="00A63BA3" w:rsidRPr="00996ADA" w:rsidRDefault="00A63BA3" w:rsidP="00996ADA">
      <w:pPr>
        <w:pStyle w:val="Prosttext"/>
        <w:ind w:left="720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Spoločnosť v roku 201</w:t>
      </w:r>
      <w:r w:rsidR="00140A6B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a 201</w:t>
      </w:r>
      <w:r w:rsidR="00140A6B">
        <w:rPr>
          <w:rFonts w:ascii="Arial" w:eastAsia="MS Mincho" w:hAnsi="Arial" w:cs="Arial"/>
        </w:rPr>
        <w:t>3</w:t>
      </w:r>
      <w:r w:rsidRPr="008E0714">
        <w:rPr>
          <w:rFonts w:ascii="Arial" w:eastAsia="MS Mincho" w:hAnsi="Arial" w:cs="Arial"/>
        </w:rPr>
        <w:t xml:space="preserve"> neúčtovala o</w:t>
      </w:r>
      <w:r>
        <w:rPr>
          <w:rFonts w:ascii="Arial" w:eastAsia="MS Mincho" w:hAnsi="Arial"/>
        </w:rPr>
        <w:t> </w:t>
      </w:r>
      <w:r>
        <w:rPr>
          <w:rFonts w:ascii="Arial" w:eastAsia="MS Mincho" w:hAnsi="Arial" w:cs="Arial"/>
        </w:rPr>
        <w:t>kurzových stratách</w:t>
      </w:r>
      <w:r w:rsidRPr="008E0714">
        <w:rPr>
          <w:rFonts w:ascii="Arial" w:eastAsia="MS Mincho" w:hAnsi="Arial" w:cs="Arial"/>
        </w:rPr>
        <w:t>.</w:t>
      </w:r>
    </w:p>
    <w:p w:rsidR="00A63BA3" w:rsidRDefault="00A63BA3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Pr="008E0714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211CEF">
      <w:pPr>
        <w:pStyle w:val="Prosttext"/>
        <w:numPr>
          <w:ilvl w:val="0"/>
          <w:numId w:val="17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Finančné náklady</w:t>
      </w:r>
    </w:p>
    <w:p w:rsidR="00A63BA3" w:rsidRPr="008E0714" w:rsidRDefault="00A63BA3" w:rsidP="00D60724">
      <w:pPr>
        <w:pStyle w:val="Prosttext"/>
        <w:ind w:left="360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 </w:t>
      </w:r>
      <w:r w:rsidRPr="008E0714">
        <w:rPr>
          <w:rFonts w:ascii="Arial" w:eastAsia="MS Mincho" w:hAnsi="Arial" w:cs="Arial"/>
        </w:rPr>
        <w:t>Prehľad finančných nákladov je uvedený v nasledujúcej tabuľke</w:t>
      </w:r>
    </w:p>
    <w:p w:rsidR="00A63BA3" w:rsidRPr="008E0714" w:rsidRDefault="00A63BA3" w:rsidP="00D60724">
      <w:pPr>
        <w:pStyle w:val="Prosttext"/>
        <w:ind w:left="360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</w:t>
      </w:r>
      <w:r w:rsidRPr="008E0714">
        <w:rPr>
          <w:rFonts w:ascii="Arial" w:eastAsia="MS Mincho" w:hAnsi="Arial" w:cs="Arial"/>
        </w:rPr>
        <w:t xml:space="preserve">   (v celých €)</w:t>
      </w:r>
    </w:p>
    <w:p w:rsidR="00A63BA3" w:rsidRPr="008E0714" w:rsidRDefault="00A63BA3" w:rsidP="00D60724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Default="00A63BA3" w:rsidP="00996ADA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A63BA3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A63BA3" w:rsidRPr="0087385B" w:rsidRDefault="00A63BA3" w:rsidP="00140A6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140A6B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A63BA3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Nákladové úroky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Bankové poplatky</w:t>
            </w:r>
          </w:p>
        </w:tc>
        <w:tc>
          <w:tcPr>
            <w:tcW w:w="2693" w:type="dxa"/>
          </w:tcPr>
          <w:p w:rsidR="00A63BA3" w:rsidRPr="0087385B" w:rsidRDefault="00AF614D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88</w:t>
            </w:r>
          </w:p>
        </w:tc>
        <w:tc>
          <w:tcPr>
            <w:tcW w:w="2694" w:type="dxa"/>
          </w:tcPr>
          <w:p w:rsidR="00A63BA3" w:rsidRPr="0087385B" w:rsidRDefault="00140A6B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88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A63BA3" w:rsidRPr="0087385B" w:rsidRDefault="00A63BA3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A63BA3">
        <w:trPr>
          <w:jc w:val="center"/>
        </w:trPr>
        <w:tc>
          <w:tcPr>
            <w:tcW w:w="3510" w:type="dxa"/>
          </w:tcPr>
          <w:p w:rsidR="00A63BA3" w:rsidRPr="0087385B" w:rsidRDefault="00A63BA3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A63BA3" w:rsidRPr="0087385B" w:rsidRDefault="00AF614D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88</w:t>
            </w:r>
          </w:p>
        </w:tc>
        <w:tc>
          <w:tcPr>
            <w:tcW w:w="2694" w:type="dxa"/>
          </w:tcPr>
          <w:p w:rsidR="00A63BA3" w:rsidRPr="0087385B" w:rsidRDefault="00140A6B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88</w:t>
            </w:r>
          </w:p>
        </w:tc>
      </w:tr>
    </w:tbl>
    <w:p w:rsidR="00A63BA3" w:rsidRPr="008E0714" w:rsidRDefault="00A63BA3" w:rsidP="00D60724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Pr="008E0714" w:rsidRDefault="00A63BA3" w:rsidP="00D60724">
      <w:pPr>
        <w:pStyle w:val="Prosttext"/>
        <w:ind w:left="360"/>
        <w:rPr>
          <w:rFonts w:ascii="Arial" w:eastAsia="MS Mincho" w:hAnsi="Arial"/>
          <w:b/>
          <w:bCs/>
        </w:rPr>
      </w:pPr>
    </w:p>
    <w:p w:rsidR="00A63BA3" w:rsidRPr="008E0714" w:rsidRDefault="00A63BA3" w:rsidP="00FD4209">
      <w:pPr>
        <w:pStyle w:val="Prosttext"/>
        <w:numPr>
          <w:ilvl w:val="0"/>
          <w:numId w:val="17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Mimoriadne náklady</w:t>
      </w:r>
    </w:p>
    <w:p w:rsidR="00A63BA3" w:rsidRPr="008E0714" w:rsidRDefault="00A63BA3" w:rsidP="00D60724">
      <w:pPr>
        <w:pStyle w:val="Prosttext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       </w:t>
      </w:r>
      <w:r w:rsidRPr="008E0714">
        <w:rPr>
          <w:rFonts w:ascii="Arial" w:eastAsia="MS Mincho" w:hAnsi="Arial" w:cs="Arial"/>
        </w:rPr>
        <w:t xml:space="preserve"> Spoločnosť v roku 201</w:t>
      </w:r>
      <w:r w:rsidR="00140A6B">
        <w:rPr>
          <w:rFonts w:ascii="Arial" w:eastAsia="MS Mincho" w:hAnsi="Arial" w:cs="Arial"/>
        </w:rPr>
        <w:t>4</w:t>
      </w:r>
      <w:bookmarkStart w:id="1" w:name="_GoBack"/>
      <w:bookmarkEnd w:id="1"/>
      <w:r w:rsidRPr="008E0714">
        <w:rPr>
          <w:rFonts w:ascii="Arial" w:eastAsia="MS Mincho" w:hAnsi="Arial" w:cs="Arial"/>
        </w:rPr>
        <w:t xml:space="preserve"> a 201</w:t>
      </w:r>
      <w:r w:rsidR="00140A6B">
        <w:rPr>
          <w:rFonts w:ascii="Arial" w:eastAsia="MS Mincho" w:hAnsi="Arial" w:cs="Arial"/>
        </w:rPr>
        <w:t>3</w:t>
      </w:r>
      <w:r w:rsidRPr="008E0714">
        <w:rPr>
          <w:rFonts w:ascii="Arial" w:eastAsia="MS Mincho" w:hAnsi="Arial" w:cs="Arial"/>
        </w:rPr>
        <w:t xml:space="preserve"> neúčtovala o mimoriadnych nákladoch.</w:t>
      </w:r>
    </w:p>
    <w:p w:rsidR="00A63BA3" w:rsidRPr="008E0714" w:rsidRDefault="00A63BA3" w:rsidP="00CC5128">
      <w:pPr>
        <w:pStyle w:val="Prosttext"/>
        <w:rPr>
          <w:rFonts w:ascii="Arial" w:eastAsia="MS Mincho" w:hAnsi="Arial"/>
          <w:b/>
          <w:bCs/>
        </w:rPr>
      </w:pPr>
    </w:p>
    <w:p w:rsidR="00A63BA3" w:rsidRDefault="00A63BA3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DC16D0" w:rsidRPr="008E0714" w:rsidRDefault="00DC16D0" w:rsidP="00CC5128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D60724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J.</w:t>
      </w:r>
      <w:r w:rsidR="00DC16D0">
        <w:rPr>
          <w:rFonts w:ascii="Arial" w:eastAsia="MS Mincho" w:hAnsi="Arial" w:cs="Arial"/>
          <w:b/>
          <w:bCs/>
          <w:sz w:val="24"/>
          <w:szCs w:val="24"/>
        </w:rPr>
        <w:tab/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DANE Z PRÍJMOV</w:t>
      </w:r>
    </w:p>
    <w:p w:rsidR="00A63BA3" w:rsidRPr="008E0714" w:rsidRDefault="00A63BA3" w:rsidP="00C24329">
      <w:pPr>
        <w:pStyle w:val="Prosttext"/>
        <w:rPr>
          <w:rFonts w:ascii="Arial" w:eastAsia="MS Mincho" w:hAnsi="Arial"/>
        </w:rPr>
      </w:pPr>
    </w:p>
    <w:p w:rsidR="00A63BA3" w:rsidRPr="008E0714" w:rsidRDefault="00A63BA3" w:rsidP="00D60724">
      <w:pPr>
        <w:pStyle w:val="Zkladntext"/>
        <w:rPr>
          <w:rFonts w:ascii="Arial" w:hAnsi="Arial" w:cs="Arial"/>
        </w:rPr>
      </w:pPr>
      <w:r w:rsidRPr="008E0714">
        <w:rPr>
          <w:rFonts w:ascii="Arial" w:hAnsi="Arial" w:cs="Arial"/>
        </w:rPr>
        <w:t>Prevod od teoretickej dane z príjmov k vykázanej dani z príjmov je uvedený v nasledujúcom prehľade</w:t>
      </w:r>
    </w:p>
    <w:p w:rsidR="00A63BA3" w:rsidRPr="008E0714" w:rsidRDefault="00A63BA3" w:rsidP="00D60724">
      <w:pPr>
        <w:pStyle w:val="Zkladntext"/>
        <w:rPr>
          <w:rFonts w:ascii="Arial" w:hAnsi="Arial" w:cs="Arial"/>
        </w:rPr>
      </w:pPr>
      <w:r w:rsidRPr="008E0714">
        <w:rPr>
          <w:rFonts w:ascii="Arial" w:hAnsi="Arial" w:cs="Arial"/>
        </w:rPr>
        <w:t xml:space="preserve"> (v celých €):</w:t>
      </w:r>
    </w:p>
    <w:tbl>
      <w:tblPr>
        <w:tblW w:w="9793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122"/>
        <w:gridCol w:w="1437"/>
        <w:gridCol w:w="1030"/>
        <w:gridCol w:w="749"/>
        <w:gridCol w:w="1481"/>
        <w:gridCol w:w="1134"/>
        <w:gridCol w:w="880"/>
        <w:gridCol w:w="960"/>
      </w:tblGrid>
      <w:tr w:rsidR="00A63BA3" w:rsidRPr="00551329">
        <w:trPr>
          <w:trHeight w:val="330"/>
          <w:jc w:val="center"/>
        </w:trPr>
        <w:tc>
          <w:tcPr>
            <w:tcW w:w="681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645"/>
          <w:jc w:val="center"/>
        </w:trPr>
        <w:tc>
          <w:tcPr>
            <w:tcW w:w="212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321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349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 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Základ dane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148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Základ dane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v %</w:t>
            </w:r>
          </w:p>
        </w:tc>
        <w:tc>
          <w:tcPr>
            <w:tcW w:w="14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v 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15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51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Výsledok hospodárenia pred zdanením, z toho: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22A13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6</w:t>
            </w:r>
            <w:r w:rsidR="00A52610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466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7362FB" w:rsidP="000B199F">
            <w:pPr>
              <w:spacing w:after="0" w:line="240" w:lineRule="auto"/>
              <w:ind w:left="136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- </w:t>
            </w:r>
            <w:r w:rsidR="000B199F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</w:t>
            </w:r>
            <w:r w:rsidR="00AF614D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0B199F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548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55132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teoretická daň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–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1 487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B34E46" w:rsidP="00766ACF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23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55132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left="213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AF614D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1 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046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7362FB" w:rsidP="007362FB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Daňovo neuznané náklady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7362FB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104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7362FB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24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F614D" w:rsidP="0004164A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7362FB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Výnosy nepodliehajúce dani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B34E4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AF614D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Dodatočné odvody dane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AF614D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51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Daň z dividend vyberaná zrážkou v zahraničí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6B18C6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6</w:t>
            </w:r>
            <w:r w:rsidR="00B34E46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362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B34E46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463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AF614D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</w:t>
            </w: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AF614D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5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362FB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</w:t>
            </w:r>
            <w:r w:rsidR="00AF614D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7362FB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041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Splatná daň z príjmov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Odložená daň z príjmov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A63BA3" w:rsidRPr="00551329">
        <w:trPr>
          <w:trHeight w:val="315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Celková daň z príjmov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3BA3" w:rsidRPr="00551329" w:rsidRDefault="00A63BA3" w:rsidP="00766ACF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63BA3" w:rsidRPr="00551329" w:rsidRDefault="00A63BA3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A63BA3" w:rsidRDefault="00A63BA3" w:rsidP="00D60724">
      <w:pPr>
        <w:pStyle w:val="Zkladntext"/>
        <w:rPr>
          <w:rFonts w:ascii="Arial" w:hAnsi="Arial" w:cs="Arial"/>
        </w:rPr>
      </w:pPr>
    </w:p>
    <w:p w:rsidR="00DC16D0" w:rsidRPr="008E0714" w:rsidRDefault="00DC16D0" w:rsidP="00D60724">
      <w:pPr>
        <w:pStyle w:val="Zkladntext"/>
        <w:rPr>
          <w:rFonts w:ascii="Arial" w:hAnsi="Arial" w:cs="Arial"/>
        </w:rPr>
      </w:pPr>
    </w:p>
    <w:p w:rsidR="00A63BA3" w:rsidRPr="008E0714" w:rsidRDefault="00A63BA3" w:rsidP="00D60724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K.</w:t>
      </w:r>
      <w:r w:rsidR="00DC16D0">
        <w:rPr>
          <w:rFonts w:ascii="Arial" w:eastAsia="MS Mincho" w:hAnsi="Arial" w:cs="Arial"/>
          <w:b/>
          <w:bCs/>
          <w:sz w:val="24"/>
          <w:szCs w:val="24"/>
        </w:rPr>
        <w:tab/>
      </w:r>
      <w:r>
        <w:rPr>
          <w:rFonts w:ascii="Arial" w:eastAsia="MS Mincho" w:hAnsi="Arial" w:cs="Arial"/>
          <w:b/>
          <w:bCs/>
          <w:sz w:val="24"/>
          <w:szCs w:val="24"/>
        </w:rPr>
        <w:t>I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NFORMÁCIE O ÚDAJOCH NA PODSÚVAHOVÝCH ÚČTOCH</w:t>
      </w:r>
    </w:p>
    <w:p w:rsidR="00A63BA3" w:rsidRPr="008E0714" w:rsidRDefault="00A63BA3" w:rsidP="00D60724">
      <w:pPr>
        <w:pStyle w:val="Prosttext"/>
        <w:rPr>
          <w:rFonts w:ascii="Arial" w:eastAsia="MS Mincho" w:hAnsi="Arial"/>
          <w:b/>
          <w:bCs/>
        </w:rPr>
      </w:pPr>
    </w:p>
    <w:p w:rsidR="00A63BA3" w:rsidRPr="008E0714" w:rsidRDefault="00A63BA3" w:rsidP="00724BC7">
      <w:pPr>
        <w:pStyle w:val="Zkladntext"/>
        <w:numPr>
          <w:ilvl w:val="0"/>
          <w:numId w:val="19"/>
        </w:numPr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>Majetok v nájme</w:t>
      </w:r>
    </w:p>
    <w:p w:rsidR="00A63BA3" w:rsidRPr="008E0714" w:rsidRDefault="00A63BA3" w:rsidP="002D7B2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8E0714">
        <w:rPr>
          <w:rFonts w:ascii="Arial" w:hAnsi="Arial" w:cs="Arial"/>
        </w:rPr>
        <w:t xml:space="preserve"> Spoločnosť si neprenajíma žiadne priestory.</w:t>
      </w:r>
    </w:p>
    <w:p w:rsidR="00A63BA3" w:rsidRPr="008E0714" w:rsidRDefault="00A63BA3" w:rsidP="00724BC7">
      <w:pPr>
        <w:pStyle w:val="Zkladntext"/>
        <w:rPr>
          <w:rFonts w:ascii="Arial" w:hAnsi="Arial" w:cs="Arial"/>
        </w:rPr>
      </w:pPr>
    </w:p>
    <w:p w:rsidR="00A63BA3" w:rsidRPr="008E0714" w:rsidRDefault="00A63BA3" w:rsidP="00724BC7">
      <w:pPr>
        <w:pStyle w:val="Zkladntext"/>
        <w:numPr>
          <w:ilvl w:val="0"/>
          <w:numId w:val="19"/>
        </w:numPr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 xml:space="preserve">Prenajímaný majetok </w:t>
      </w:r>
    </w:p>
    <w:p w:rsidR="00A63BA3" w:rsidRPr="008E0714" w:rsidRDefault="00A63BA3" w:rsidP="002D7B2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Pr="008E0714">
        <w:rPr>
          <w:rFonts w:ascii="Arial" w:hAnsi="Arial" w:cs="Arial"/>
        </w:rPr>
        <w:t>Spoločnosť  neprenajíma žiadne priestory.</w:t>
      </w:r>
    </w:p>
    <w:p w:rsidR="00A63BA3" w:rsidRDefault="00A63BA3" w:rsidP="00724BC7">
      <w:pPr>
        <w:pStyle w:val="Zkladntext"/>
        <w:rPr>
          <w:rFonts w:ascii="Arial" w:hAnsi="Arial" w:cs="Arial"/>
        </w:rPr>
      </w:pPr>
    </w:p>
    <w:p w:rsidR="00DC16D0" w:rsidRPr="008E0714" w:rsidRDefault="00DC16D0" w:rsidP="00724BC7">
      <w:pPr>
        <w:pStyle w:val="Zkladntext"/>
        <w:rPr>
          <w:rFonts w:ascii="Arial" w:hAnsi="Arial" w:cs="Arial"/>
        </w:rPr>
      </w:pPr>
    </w:p>
    <w:p w:rsidR="00A63BA3" w:rsidRDefault="00A63BA3" w:rsidP="00996ADA">
      <w:pPr>
        <w:pStyle w:val="Zkladntext"/>
        <w:ind w:left="0"/>
        <w:rPr>
          <w:rFonts w:ascii="Arial" w:hAnsi="Arial" w:cs="Arial"/>
        </w:rPr>
      </w:pPr>
    </w:p>
    <w:p w:rsidR="00A63BA3" w:rsidRPr="008E0714" w:rsidRDefault="00A63BA3" w:rsidP="00724BC7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t xml:space="preserve">     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>L.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INFORMÁCIE O INÝCH AKTÍVACH A INÝCH PASÍVACH</w:t>
      </w:r>
    </w:p>
    <w:p w:rsidR="00A63BA3" w:rsidRPr="008E0714" w:rsidRDefault="00A63BA3" w:rsidP="00724BC7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</w:p>
    <w:p w:rsidR="00A63BA3" w:rsidRPr="008E0714" w:rsidRDefault="00A63BA3" w:rsidP="00724BC7">
      <w:pPr>
        <w:pStyle w:val="Zkladntext"/>
        <w:numPr>
          <w:ilvl w:val="0"/>
          <w:numId w:val="21"/>
        </w:numPr>
        <w:rPr>
          <w:rFonts w:ascii="Arial" w:hAnsi="Arial" w:cs="Arial"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>Podmienené záväzky</w:t>
      </w:r>
    </w:p>
    <w:p w:rsidR="00A63BA3" w:rsidRPr="008E0714" w:rsidRDefault="00A63BA3" w:rsidP="00724BC7">
      <w:pPr>
        <w:pStyle w:val="Zkladn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Žiadne.</w:t>
      </w:r>
    </w:p>
    <w:p w:rsidR="00A63BA3" w:rsidRPr="008E0714" w:rsidRDefault="00A63BA3" w:rsidP="00724BC7">
      <w:pPr>
        <w:pStyle w:val="Zkladntext"/>
        <w:ind w:left="720"/>
        <w:rPr>
          <w:rFonts w:ascii="Arial" w:eastAsia="MS Mincho" w:hAnsi="Arial" w:cs="Arial"/>
        </w:rPr>
      </w:pPr>
    </w:p>
    <w:p w:rsidR="00A63BA3" w:rsidRDefault="00A63BA3" w:rsidP="00ED4470">
      <w:pPr>
        <w:pStyle w:val="Zkladntext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A63BA3" w:rsidRPr="008E0714" w:rsidRDefault="00A63BA3" w:rsidP="00724BC7">
      <w:pPr>
        <w:pStyle w:val="Zkladntext"/>
        <w:ind w:left="720"/>
        <w:rPr>
          <w:rFonts w:ascii="Arial" w:eastAsia="MS Mincho" w:hAnsi="Arial"/>
        </w:rPr>
      </w:pPr>
    </w:p>
    <w:p w:rsidR="00A63BA3" w:rsidRPr="008E0714" w:rsidRDefault="00A63BA3" w:rsidP="00724BC7">
      <w:pPr>
        <w:pStyle w:val="Zkladntext"/>
        <w:ind w:left="720"/>
        <w:rPr>
          <w:rFonts w:ascii="Arial" w:eastAsia="MS Mincho" w:hAnsi="Arial"/>
          <w:sz w:val="22"/>
          <w:szCs w:val="22"/>
        </w:rPr>
      </w:pPr>
    </w:p>
    <w:p w:rsidR="00A63BA3" w:rsidRPr="008E0714" w:rsidRDefault="00DC16D0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t xml:space="preserve">       M.</w:t>
      </w:r>
      <w:r>
        <w:rPr>
          <w:rFonts w:ascii="Arial" w:eastAsia="MS Mincho" w:hAnsi="Arial" w:cs="Arial"/>
          <w:b/>
          <w:bCs/>
          <w:sz w:val="22"/>
          <w:szCs w:val="22"/>
        </w:rPr>
        <w:tab/>
      </w:r>
      <w:r w:rsidR="00A63BA3" w:rsidRPr="008E0714">
        <w:rPr>
          <w:rFonts w:ascii="Arial" w:eastAsia="MS Mincho" w:hAnsi="Arial" w:cs="Arial"/>
          <w:b/>
          <w:bCs/>
          <w:sz w:val="22"/>
          <w:szCs w:val="22"/>
        </w:rPr>
        <w:t>INFORMÁCIE O PRÍJMOCH A VÝHODÁCH ČLENOV ŠTATUTÁRNYCH,</w:t>
      </w: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t xml:space="preserve">      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DOZORNÝCH A INÝCH ORGÁNOV ÚČTOVNEJ JEDNOTKY</w:t>
      </w:r>
    </w:p>
    <w:p w:rsidR="00A63BA3" w:rsidRDefault="00A63BA3" w:rsidP="009B0700">
      <w:pPr>
        <w:pStyle w:val="Zkladntext"/>
        <w:ind w:left="0"/>
        <w:rPr>
          <w:rFonts w:ascii="Arial" w:eastAsia="MS Mincho" w:hAnsi="Arial"/>
          <w:sz w:val="22"/>
          <w:szCs w:val="22"/>
        </w:rPr>
      </w:pPr>
      <w:r w:rsidRPr="008E0714">
        <w:rPr>
          <w:rFonts w:ascii="Arial" w:eastAsia="MS Mincho" w:hAnsi="Arial" w:cs="Arial"/>
          <w:sz w:val="22"/>
          <w:szCs w:val="22"/>
        </w:rPr>
        <w:t xml:space="preserve">  </w:t>
      </w:r>
      <w:r>
        <w:rPr>
          <w:rFonts w:ascii="Arial" w:eastAsia="MS Mincho" w:hAnsi="Arial" w:cs="Arial"/>
          <w:sz w:val="22"/>
          <w:szCs w:val="22"/>
        </w:rPr>
        <w:t xml:space="preserve"> </w:t>
      </w:r>
      <w:r w:rsidRPr="008E0714">
        <w:rPr>
          <w:rFonts w:ascii="Arial" w:eastAsia="MS Mincho" w:hAnsi="Arial" w:cs="Arial"/>
          <w:sz w:val="22"/>
          <w:szCs w:val="22"/>
        </w:rPr>
        <w:t xml:space="preserve"> </w:t>
      </w:r>
      <w:r>
        <w:rPr>
          <w:rFonts w:ascii="Arial" w:eastAsia="MS Mincho" w:hAnsi="Arial" w:cs="Arial"/>
          <w:sz w:val="22"/>
          <w:szCs w:val="22"/>
        </w:rPr>
        <w:t xml:space="preserve"> </w:t>
      </w:r>
      <w:r w:rsidRPr="008E0714">
        <w:rPr>
          <w:rFonts w:ascii="Arial" w:eastAsia="MS Mincho" w:hAnsi="Arial" w:cs="Arial"/>
          <w:sz w:val="22"/>
          <w:szCs w:val="22"/>
        </w:rPr>
        <w:t xml:space="preserve">  Konateľom spoločnosti nie sú vyplácané žiadne odmeny a Spoločnosť im neposkytuje ani </w:t>
      </w: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 w:cs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 xml:space="preserve">       iné </w:t>
      </w:r>
      <w:r w:rsidRPr="008E0714">
        <w:rPr>
          <w:rFonts w:ascii="Arial" w:eastAsia="MS Mincho" w:hAnsi="Arial" w:cs="Arial"/>
          <w:sz w:val="22"/>
          <w:szCs w:val="22"/>
        </w:rPr>
        <w:t xml:space="preserve"> príjmy. </w:t>
      </w:r>
    </w:p>
    <w:p w:rsidR="00A63BA3" w:rsidRDefault="00A63BA3" w:rsidP="009B0700">
      <w:pPr>
        <w:pStyle w:val="Zkladntext"/>
        <w:ind w:left="0"/>
        <w:rPr>
          <w:rFonts w:ascii="Arial" w:eastAsia="MS Mincho" w:hAnsi="Arial" w:cs="Arial"/>
          <w:sz w:val="22"/>
          <w:szCs w:val="22"/>
        </w:rPr>
      </w:pPr>
    </w:p>
    <w:p w:rsidR="00DC16D0" w:rsidRDefault="00DC16D0" w:rsidP="009B0700">
      <w:pPr>
        <w:pStyle w:val="Zkladntext"/>
        <w:ind w:left="0"/>
        <w:rPr>
          <w:rFonts w:ascii="Arial" w:eastAsia="MS Mincho" w:hAnsi="Arial" w:cs="Arial"/>
          <w:sz w:val="22"/>
          <w:szCs w:val="22"/>
        </w:rPr>
      </w:pPr>
    </w:p>
    <w:p w:rsidR="00DC16D0" w:rsidRPr="008E0714" w:rsidRDefault="00DC16D0" w:rsidP="009B0700">
      <w:pPr>
        <w:pStyle w:val="Zkladntext"/>
        <w:ind w:left="0"/>
        <w:rPr>
          <w:rFonts w:ascii="Arial" w:eastAsia="MS Mincho" w:hAnsi="Arial" w:cs="Arial"/>
          <w:sz w:val="22"/>
          <w:szCs w:val="22"/>
        </w:rPr>
      </w:pPr>
    </w:p>
    <w:p w:rsidR="00A63BA3" w:rsidRPr="008E0714" w:rsidRDefault="00A63BA3" w:rsidP="00996ADA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lastRenderedPageBreak/>
        <w:t xml:space="preserve">    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N.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INFORMÁCIE O EKONOMICKÝCH VZŤAHOCH ÚČTOVNEJ JEDNOTKY </w:t>
      </w: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</w:t>
      </w:r>
      <w:r>
        <w:rPr>
          <w:rFonts w:ascii="Arial" w:eastAsia="MS Mincho" w:hAnsi="Arial" w:cs="Arial"/>
          <w:b/>
          <w:bCs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  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A SPRIAZNENÝCH OSOB</w:t>
      </w:r>
    </w:p>
    <w:p w:rsidR="00A63BA3" w:rsidRDefault="00A63BA3" w:rsidP="009B0700">
      <w:pPr>
        <w:pStyle w:val="Zkladntext"/>
        <w:ind w:left="0"/>
        <w:rPr>
          <w:rFonts w:ascii="Arial" w:eastAsia="MS Mincho" w:hAnsi="Arial"/>
          <w:sz w:val="22"/>
          <w:szCs w:val="22"/>
        </w:rPr>
      </w:pPr>
      <w:r w:rsidRPr="008E0714">
        <w:rPr>
          <w:rFonts w:ascii="Arial" w:eastAsia="MS Mincho" w:hAnsi="Arial" w:cs="Arial"/>
          <w:sz w:val="22"/>
          <w:szCs w:val="22"/>
        </w:rPr>
        <w:t xml:space="preserve">  </w:t>
      </w:r>
      <w:r>
        <w:rPr>
          <w:rFonts w:ascii="Arial" w:eastAsia="MS Mincho" w:hAnsi="Arial" w:cs="Arial"/>
          <w:sz w:val="22"/>
          <w:szCs w:val="22"/>
        </w:rPr>
        <w:t xml:space="preserve">   </w:t>
      </w:r>
      <w:r w:rsidRPr="008E0714">
        <w:rPr>
          <w:rFonts w:ascii="Arial" w:eastAsia="MS Mincho" w:hAnsi="Arial" w:cs="Arial"/>
          <w:sz w:val="22"/>
          <w:szCs w:val="22"/>
        </w:rPr>
        <w:t xml:space="preserve">  Počas účtovného obdobia spoločnosť neuskutočnila žiadne transakcie so spriaznenými </w:t>
      </w: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/>
        </w:rPr>
      </w:pPr>
      <w:r>
        <w:rPr>
          <w:rFonts w:ascii="Arial" w:eastAsia="MS Mincho" w:hAnsi="Arial" w:cs="Arial"/>
          <w:sz w:val="22"/>
          <w:szCs w:val="22"/>
        </w:rPr>
        <w:t xml:space="preserve">       </w:t>
      </w:r>
      <w:r w:rsidRPr="008E0714">
        <w:rPr>
          <w:rFonts w:ascii="Arial" w:eastAsia="MS Mincho" w:hAnsi="Arial" w:cs="Arial"/>
          <w:sz w:val="22"/>
          <w:szCs w:val="22"/>
        </w:rPr>
        <w:t>osobami.</w:t>
      </w:r>
    </w:p>
    <w:p w:rsidR="00A63BA3" w:rsidRPr="008E0714" w:rsidRDefault="00A63BA3" w:rsidP="00C24329">
      <w:pPr>
        <w:pStyle w:val="Prosttext"/>
        <w:ind w:left="360"/>
        <w:rPr>
          <w:rFonts w:ascii="Arial" w:eastAsia="MS Mincho" w:hAnsi="Arial"/>
        </w:rPr>
      </w:pPr>
    </w:p>
    <w:p w:rsidR="00A63BA3" w:rsidRPr="008E0714" w:rsidRDefault="00A63BA3" w:rsidP="00C24329">
      <w:pPr>
        <w:pStyle w:val="Prosttext"/>
        <w:ind w:left="360"/>
        <w:rPr>
          <w:rFonts w:ascii="Arial" w:eastAsia="MS Mincho" w:hAnsi="Arial"/>
        </w:rPr>
      </w:pPr>
    </w:p>
    <w:p w:rsidR="00A63BA3" w:rsidRPr="008E0714" w:rsidRDefault="00A63BA3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</w:rPr>
        <w:t xml:space="preserve">       </w:t>
      </w:r>
      <w:r w:rsidRPr="00ED4470">
        <w:rPr>
          <w:rFonts w:ascii="Arial" w:eastAsia="MS Mincho" w:hAnsi="Arial" w:cs="Arial"/>
          <w:b/>
          <w:bCs/>
          <w:sz w:val="22"/>
          <w:szCs w:val="22"/>
        </w:rPr>
        <w:t>O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.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INFORMÁCIE O  SKUTOČNOSTIACH, KTORÉ NASTALI PO DNI, KU KTORÉMU SA</w:t>
      </w:r>
    </w:p>
    <w:p w:rsidR="00A63BA3" w:rsidRPr="008E0714" w:rsidRDefault="00A63BA3" w:rsidP="00CB0CDB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</w:t>
      </w:r>
      <w:r>
        <w:rPr>
          <w:rFonts w:ascii="Arial" w:eastAsia="MS Mincho" w:hAnsi="Arial" w:cs="Arial"/>
          <w:b/>
          <w:bCs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   </w:t>
      </w:r>
      <w:r w:rsidR="00DC16D0">
        <w:rPr>
          <w:rFonts w:ascii="Arial" w:eastAsia="MS Mincho" w:hAnsi="Arial" w:cs="Arial"/>
          <w:b/>
          <w:bCs/>
          <w:sz w:val="22"/>
          <w:szCs w:val="22"/>
        </w:rPr>
        <w:tab/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ZOSTAVUJE  ÚČTOVNÁ ZÁVIERKA, DO DŇA  ZOSTAVENIA ÚČTOVNEJ ZÁVIERKY</w:t>
      </w:r>
    </w:p>
    <w:p w:rsidR="00A63BA3" w:rsidRDefault="00A63BA3" w:rsidP="00CB0CDB">
      <w:pPr>
        <w:pStyle w:val="Zkladntext"/>
        <w:ind w:left="0"/>
        <w:rPr>
          <w:rFonts w:ascii="Arial" w:eastAsia="MS Mincho" w:hAnsi="Arial"/>
          <w:sz w:val="22"/>
          <w:szCs w:val="22"/>
        </w:rPr>
      </w:pPr>
      <w:r w:rsidRPr="008E0714">
        <w:rPr>
          <w:rFonts w:ascii="Arial" w:eastAsia="MS Mincho" w:hAnsi="Arial" w:cs="Arial"/>
          <w:sz w:val="22"/>
          <w:szCs w:val="22"/>
        </w:rPr>
        <w:t xml:space="preserve"> </w:t>
      </w:r>
      <w:r>
        <w:rPr>
          <w:rFonts w:ascii="Arial" w:eastAsia="MS Mincho" w:hAnsi="Arial" w:cs="Arial"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sz w:val="22"/>
          <w:szCs w:val="22"/>
        </w:rPr>
        <w:t xml:space="preserve">    Po 31.decembri 201</w:t>
      </w:r>
      <w:r w:rsidR="00140A6B">
        <w:rPr>
          <w:rFonts w:ascii="Arial" w:eastAsia="MS Mincho" w:hAnsi="Arial" w:cs="Arial"/>
          <w:sz w:val="22"/>
          <w:szCs w:val="22"/>
        </w:rPr>
        <w:t>4</w:t>
      </w:r>
      <w:r w:rsidRPr="008E0714">
        <w:rPr>
          <w:rFonts w:ascii="Arial" w:eastAsia="MS Mincho" w:hAnsi="Arial" w:cs="Arial"/>
          <w:sz w:val="22"/>
          <w:szCs w:val="22"/>
        </w:rPr>
        <w:t xml:space="preserve"> nenastali  udalosti majúce významný vplyv na verné zobrazenie </w:t>
      </w:r>
    </w:p>
    <w:p w:rsidR="00A63BA3" w:rsidRPr="006B18C6" w:rsidRDefault="00A63BA3" w:rsidP="006B18C6">
      <w:pPr>
        <w:pStyle w:val="Zkladntext"/>
        <w:ind w:left="0"/>
        <w:rPr>
          <w:rFonts w:ascii="Arial" w:eastAsia="MS Mincho" w:hAnsi="Arial"/>
          <w:sz w:val="22"/>
          <w:szCs w:val="22"/>
        </w:rPr>
      </w:pPr>
      <w:r>
        <w:rPr>
          <w:rFonts w:ascii="Arial" w:eastAsia="MS Mincho" w:hAnsi="Arial" w:cs="Arial"/>
          <w:sz w:val="22"/>
          <w:szCs w:val="22"/>
        </w:rPr>
        <w:t xml:space="preserve">       skutočností, </w:t>
      </w:r>
      <w:r w:rsidRPr="008E0714">
        <w:rPr>
          <w:rFonts w:ascii="Arial" w:eastAsia="MS Mincho" w:hAnsi="Arial" w:cs="Arial"/>
          <w:sz w:val="22"/>
          <w:szCs w:val="22"/>
        </w:rPr>
        <w:t xml:space="preserve"> ktoré sú predmetom účtovníctva.</w:t>
      </w:r>
    </w:p>
    <w:p w:rsidR="00A63BA3" w:rsidRDefault="00A63BA3" w:rsidP="00C24329">
      <w:pPr>
        <w:pStyle w:val="Prosttext"/>
        <w:rPr>
          <w:rFonts w:ascii="Arial" w:eastAsia="MS Mincho" w:hAnsi="Arial"/>
        </w:rPr>
      </w:pPr>
    </w:p>
    <w:p w:rsidR="00A63BA3" w:rsidRDefault="00A63BA3" w:rsidP="00C24329">
      <w:pPr>
        <w:pStyle w:val="Prosttext"/>
        <w:rPr>
          <w:rFonts w:ascii="Arial" w:eastAsia="MS Mincho" w:hAnsi="Arial"/>
        </w:rPr>
      </w:pPr>
    </w:p>
    <w:p w:rsidR="00A63BA3" w:rsidRDefault="00A63BA3" w:rsidP="00C24329">
      <w:pPr>
        <w:pStyle w:val="Prosttext"/>
        <w:rPr>
          <w:rFonts w:ascii="Arial" w:eastAsia="MS Mincho" w:hAnsi="Arial"/>
        </w:rPr>
      </w:pPr>
    </w:p>
    <w:sectPr w:rsidR="00A63BA3" w:rsidSect="00742D93">
      <w:headerReference w:type="default" r:id="rId8"/>
      <w:footerReference w:type="default" r:id="rId9"/>
      <w:pgSz w:w="11906" w:h="16838"/>
      <w:pgMar w:top="851" w:right="707" w:bottom="1135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66D" w:rsidRDefault="0079166D" w:rsidP="00581AD6">
      <w:pPr>
        <w:spacing w:after="0" w:line="240" w:lineRule="auto"/>
      </w:pPr>
      <w:r>
        <w:separator/>
      </w:r>
    </w:p>
  </w:endnote>
  <w:endnote w:type="continuationSeparator" w:id="0">
    <w:p w:rsidR="0079166D" w:rsidRDefault="0079166D" w:rsidP="00581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C81" w:rsidRDefault="00DF5C81" w:rsidP="0062511B">
    <w:pPr>
      <w:pStyle w:val="Zpat"/>
      <w:framePr w:wrap="auto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C16D0">
      <w:rPr>
        <w:rStyle w:val="slostrnky"/>
        <w:noProof/>
      </w:rPr>
      <w:t>11</w:t>
    </w:r>
    <w:r>
      <w:rPr>
        <w:rStyle w:val="slostrnky"/>
      </w:rPr>
      <w:fldChar w:fldCharType="end"/>
    </w:r>
  </w:p>
  <w:p w:rsidR="00DF5C81" w:rsidRDefault="00DF5C81" w:rsidP="000E459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66D" w:rsidRDefault="0079166D" w:rsidP="00581AD6">
      <w:pPr>
        <w:spacing w:after="0" w:line="240" w:lineRule="auto"/>
      </w:pPr>
      <w:r>
        <w:separator/>
      </w:r>
    </w:p>
  </w:footnote>
  <w:footnote w:type="continuationSeparator" w:id="0">
    <w:p w:rsidR="0079166D" w:rsidRDefault="0079166D" w:rsidP="00581A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857" w:type="dxa"/>
      <w:jc w:val="center"/>
      <w:tblLayout w:type="fixed"/>
      <w:tblLook w:val="04A0"/>
    </w:tblPr>
    <w:tblGrid>
      <w:gridCol w:w="2835"/>
      <w:gridCol w:w="964"/>
      <w:gridCol w:w="283"/>
      <w:gridCol w:w="283"/>
      <w:gridCol w:w="283"/>
      <w:gridCol w:w="283"/>
      <w:gridCol w:w="283"/>
      <w:gridCol w:w="283"/>
      <w:gridCol w:w="283"/>
      <w:gridCol w:w="283"/>
      <w:gridCol w:w="964"/>
      <w:gridCol w:w="283"/>
      <w:gridCol w:w="283"/>
      <w:gridCol w:w="283"/>
      <w:gridCol w:w="283"/>
      <w:gridCol w:w="283"/>
      <w:gridCol w:w="283"/>
      <w:gridCol w:w="283"/>
      <w:gridCol w:w="283"/>
      <w:gridCol w:w="283"/>
      <w:gridCol w:w="283"/>
    </w:tblGrid>
    <w:tr w:rsidR="00DF5C81" w:rsidRPr="00DF5C81" w:rsidTr="00DC16D0">
      <w:trPr>
        <w:trHeight w:val="340"/>
        <w:jc w:val="center"/>
      </w:trPr>
      <w:tc>
        <w:tcPr>
          <w:tcW w:w="2835" w:type="dxa"/>
          <w:vAlign w:val="center"/>
        </w:tcPr>
        <w:p w:rsidR="00DF5C81" w:rsidRPr="00DF5C81" w:rsidRDefault="00DF5C81" w:rsidP="00DF5C81">
          <w:pPr>
            <w:pStyle w:val="Zhlav"/>
            <w:rPr>
              <w:rFonts w:ascii="Arial" w:hAnsi="Arial" w:cs="Arial"/>
            </w:rPr>
          </w:pPr>
          <w:proofErr w:type="spellStart"/>
          <w:r w:rsidRPr="00DF5C81">
            <w:rPr>
              <w:rFonts w:ascii="Arial" w:hAnsi="Arial" w:cs="Arial"/>
            </w:rPr>
            <w:t>Poznámky</w:t>
          </w:r>
          <w:proofErr w:type="spellEnd"/>
          <w:r w:rsidRPr="00DF5C81">
            <w:rPr>
              <w:rFonts w:ascii="Arial" w:hAnsi="Arial" w:cs="Arial"/>
            </w:rPr>
            <w:t xml:space="preserve"> </w:t>
          </w:r>
          <w:proofErr w:type="spellStart"/>
          <w:r w:rsidRPr="00DF5C81">
            <w:rPr>
              <w:rFonts w:ascii="Arial" w:hAnsi="Arial" w:cs="Arial"/>
            </w:rPr>
            <w:t>Úč</w:t>
          </w:r>
          <w:proofErr w:type="spellEnd"/>
          <w:r w:rsidRPr="00DF5C81">
            <w:rPr>
              <w:rFonts w:ascii="Arial" w:hAnsi="Arial" w:cs="Arial"/>
            </w:rPr>
            <w:t xml:space="preserve"> POD 3 - 01</w:t>
          </w:r>
        </w:p>
      </w:tc>
      <w:tc>
        <w:tcPr>
          <w:tcW w:w="964" w:type="dxa"/>
          <w:tcBorders>
            <w:top w:val="nil"/>
            <w:bottom w:val="nil"/>
          </w:tcBorders>
          <w:vAlign w:val="center"/>
        </w:tcPr>
        <w:p w:rsidR="00DF5C81" w:rsidRPr="00DF5C81" w:rsidRDefault="00DF5C81" w:rsidP="00DF5C81">
          <w:pPr>
            <w:pStyle w:val="Zhlav"/>
            <w:jc w:val="right"/>
            <w:rPr>
              <w:rFonts w:ascii="Arial" w:hAnsi="Arial" w:cs="Arial"/>
            </w:rPr>
          </w:pPr>
          <w:r w:rsidRPr="00DF5C81">
            <w:rPr>
              <w:rFonts w:ascii="Arial" w:hAnsi="Arial" w:cs="Arial"/>
            </w:rPr>
            <w:t>IČO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1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7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</w:t>
          </w:r>
        </w:p>
      </w:tc>
      <w:tc>
        <w:tcPr>
          <w:tcW w:w="964" w:type="dxa"/>
          <w:tcBorders>
            <w:top w:val="nil"/>
            <w:bottom w:val="nil"/>
          </w:tcBorders>
          <w:vAlign w:val="center"/>
        </w:tcPr>
        <w:p w:rsidR="00DF5C81" w:rsidRPr="00DF5C81" w:rsidRDefault="00DF5C81" w:rsidP="00DF5C81">
          <w:pPr>
            <w:pStyle w:val="Zhlav"/>
            <w:jc w:val="right"/>
            <w:rPr>
              <w:rFonts w:ascii="Arial" w:hAnsi="Arial" w:cs="Arial"/>
            </w:rPr>
          </w:pPr>
          <w:r w:rsidRPr="00DF5C81">
            <w:rPr>
              <w:rFonts w:ascii="Arial" w:hAnsi="Arial" w:cs="Arial"/>
            </w:rPr>
            <w:t>DIČ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1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6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3" w:type="dxa"/>
          <w:vAlign w:val="center"/>
        </w:tcPr>
        <w:p w:rsidR="00DF5C81" w:rsidRPr="00DF5C81" w:rsidRDefault="00DF5C81" w:rsidP="00DF5C81">
          <w:pPr>
            <w:pStyle w:val="Zhlav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</w:tr>
  </w:tbl>
  <w:p w:rsidR="00DF5C81" w:rsidRDefault="00DF5C8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F230E"/>
    <w:multiLevelType w:val="hybridMultilevel"/>
    <w:tmpl w:val="7D86F1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061C17"/>
    <w:multiLevelType w:val="hybridMultilevel"/>
    <w:tmpl w:val="3ECC6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327000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3">
    <w:nsid w:val="0F920B7C"/>
    <w:multiLevelType w:val="hybridMultilevel"/>
    <w:tmpl w:val="E7229334"/>
    <w:lvl w:ilvl="0" w:tplc="8B6411BE">
      <w:start w:val="7"/>
      <w:numFmt w:val="bullet"/>
      <w:lvlText w:val="-"/>
      <w:lvlJc w:val="left"/>
      <w:pPr>
        <w:tabs>
          <w:tab w:val="num" w:pos="1146"/>
        </w:tabs>
        <w:ind w:left="1146" w:hanging="360"/>
      </w:pPr>
      <w:rPr>
        <w:rFonts w:ascii="Times New Roman" w:eastAsia="MS Mincho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4">
    <w:nsid w:val="109D0BEF"/>
    <w:multiLevelType w:val="hybridMultilevel"/>
    <w:tmpl w:val="A642E0FA"/>
    <w:lvl w:ilvl="0" w:tplc="38E866A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F55722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6">
    <w:nsid w:val="1C6A40D0"/>
    <w:multiLevelType w:val="hybridMultilevel"/>
    <w:tmpl w:val="1840D3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1D5FB5"/>
    <w:multiLevelType w:val="hybridMultilevel"/>
    <w:tmpl w:val="3A5E8B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BC2D5C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177413"/>
    <w:multiLevelType w:val="hybridMultilevel"/>
    <w:tmpl w:val="9B128A94"/>
    <w:lvl w:ilvl="0" w:tplc="9FECD194">
      <w:start w:val="1"/>
      <w:numFmt w:val="decimal"/>
      <w:lvlText w:val="%1."/>
      <w:lvlJc w:val="left"/>
      <w:pPr>
        <w:ind w:left="720" w:hanging="360"/>
      </w:pPr>
      <w:rPr>
        <w:rFonts w:eastAsia="MS Mincho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3224A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">
    <w:nsid w:val="2EB230A3"/>
    <w:multiLevelType w:val="hybridMultilevel"/>
    <w:tmpl w:val="78B2D21A"/>
    <w:lvl w:ilvl="0" w:tplc="7EAE3CB6">
      <w:start w:val="2"/>
      <w:numFmt w:val="bullet"/>
      <w:lvlText w:val="-"/>
      <w:lvlJc w:val="left"/>
      <w:pPr>
        <w:ind w:left="720" w:hanging="360"/>
      </w:pPr>
      <w:rPr>
        <w:rFonts w:ascii="Courier New" w:eastAsia="MS Mincho" w:hAnsi="Courier New" w:hint="default"/>
        <w:b/>
        <w:bCs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31EB3BA2"/>
    <w:multiLevelType w:val="hybridMultilevel"/>
    <w:tmpl w:val="9B128A94"/>
    <w:lvl w:ilvl="0" w:tplc="9FECD194">
      <w:start w:val="1"/>
      <w:numFmt w:val="decimal"/>
      <w:lvlText w:val="%1."/>
      <w:lvlJc w:val="left"/>
      <w:pPr>
        <w:ind w:left="720" w:hanging="360"/>
      </w:pPr>
      <w:rPr>
        <w:rFonts w:eastAsia="MS Mincho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625896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D334C6"/>
    <w:multiLevelType w:val="hybridMultilevel"/>
    <w:tmpl w:val="3878B428"/>
    <w:lvl w:ilvl="0" w:tplc="B5EA7F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CE66430">
      <w:start w:val="1"/>
      <w:numFmt w:val="lowerLetter"/>
      <w:lvlText w:val="%2."/>
      <w:lvlJc w:val="left"/>
      <w:pPr>
        <w:ind w:left="1440" w:hanging="360"/>
      </w:pPr>
    </w:lvl>
    <w:lvl w:ilvl="2" w:tplc="189089F0">
      <w:start w:val="1"/>
      <w:numFmt w:val="lowerRoman"/>
      <w:lvlText w:val="%3."/>
      <w:lvlJc w:val="right"/>
      <w:pPr>
        <w:ind w:left="2160" w:hanging="180"/>
      </w:pPr>
    </w:lvl>
    <w:lvl w:ilvl="3" w:tplc="36BE9530">
      <w:start w:val="1"/>
      <w:numFmt w:val="decimal"/>
      <w:lvlText w:val="%4."/>
      <w:lvlJc w:val="left"/>
      <w:pPr>
        <w:ind w:left="2880" w:hanging="360"/>
      </w:pPr>
    </w:lvl>
    <w:lvl w:ilvl="4" w:tplc="F7726942">
      <w:start w:val="1"/>
      <w:numFmt w:val="lowerLetter"/>
      <w:lvlText w:val="%5."/>
      <w:lvlJc w:val="left"/>
      <w:pPr>
        <w:ind w:left="3600" w:hanging="360"/>
      </w:pPr>
    </w:lvl>
    <w:lvl w:ilvl="5" w:tplc="6846E1AE">
      <w:start w:val="1"/>
      <w:numFmt w:val="lowerRoman"/>
      <w:lvlText w:val="%6."/>
      <w:lvlJc w:val="right"/>
      <w:pPr>
        <w:ind w:left="4320" w:hanging="180"/>
      </w:pPr>
    </w:lvl>
    <w:lvl w:ilvl="6" w:tplc="5DE46D5C">
      <w:start w:val="1"/>
      <w:numFmt w:val="decimal"/>
      <w:lvlText w:val="%7."/>
      <w:lvlJc w:val="left"/>
      <w:pPr>
        <w:ind w:left="5040" w:hanging="360"/>
      </w:pPr>
    </w:lvl>
    <w:lvl w:ilvl="7" w:tplc="BA2EFC9A">
      <w:start w:val="1"/>
      <w:numFmt w:val="lowerLetter"/>
      <w:lvlText w:val="%8."/>
      <w:lvlJc w:val="left"/>
      <w:pPr>
        <w:ind w:left="5760" w:hanging="360"/>
      </w:pPr>
    </w:lvl>
    <w:lvl w:ilvl="8" w:tplc="2AD245FA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21E9A"/>
    <w:multiLevelType w:val="hybridMultilevel"/>
    <w:tmpl w:val="89642610"/>
    <w:lvl w:ilvl="0" w:tplc="03F4E9E4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51" w:hanging="360"/>
      </w:pPr>
    </w:lvl>
    <w:lvl w:ilvl="2" w:tplc="041B001B">
      <w:start w:val="1"/>
      <w:numFmt w:val="lowerRoman"/>
      <w:lvlText w:val="%3."/>
      <w:lvlJc w:val="right"/>
      <w:pPr>
        <w:ind w:left="2271" w:hanging="180"/>
      </w:pPr>
    </w:lvl>
    <w:lvl w:ilvl="3" w:tplc="041B000F">
      <w:start w:val="1"/>
      <w:numFmt w:val="decimal"/>
      <w:lvlText w:val="%4."/>
      <w:lvlJc w:val="left"/>
      <w:pPr>
        <w:ind w:left="2991" w:hanging="360"/>
      </w:pPr>
    </w:lvl>
    <w:lvl w:ilvl="4" w:tplc="041B0019">
      <w:start w:val="1"/>
      <w:numFmt w:val="lowerLetter"/>
      <w:lvlText w:val="%5."/>
      <w:lvlJc w:val="left"/>
      <w:pPr>
        <w:ind w:left="3711" w:hanging="360"/>
      </w:pPr>
    </w:lvl>
    <w:lvl w:ilvl="5" w:tplc="041B001B">
      <w:start w:val="1"/>
      <w:numFmt w:val="lowerRoman"/>
      <w:lvlText w:val="%6."/>
      <w:lvlJc w:val="right"/>
      <w:pPr>
        <w:ind w:left="4431" w:hanging="180"/>
      </w:pPr>
    </w:lvl>
    <w:lvl w:ilvl="6" w:tplc="041B000F">
      <w:start w:val="1"/>
      <w:numFmt w:val="decimal"/>
      <w:lvlText w:val="%7."/>
      <w:lvlJc w:val="left"/>
      <w:pPr>
        <w:ind w:left="5151" w:hanging="360"/>
      </w:pPr>
    </w:lvl>
    <w:lvl w:ilvl="7" w:tplc="041B0019">
      <w:start w:val="1"/>
      <w:numFmt w:val="lowerLetter"/>
      <w:lvlText w:val="%8."/>
      <w:lvlJc w:val="left"/>
      <w:pPr>
        <w:ind w:left="5871" w:hanging="360"/>
      </w:pPr>
    </w:lvl>
    <w:lvl w:ilvl="8" w:tplc="041B001B">
      <w:start w:val="1"/>
      <w:numFmt w:val="lowerRoman"/>
      <w:lvlText w:val="%9."/>
      <w:lvlJc w:val="right"/>
      <w:pPr>
        <w:ind w:left="6591" w:hanging="180"/>
      </w:pPr>
    </w:lvl>
  </w:abstractNum>
  <w:abstractNum w:abstractNumId="16">
    <w:nsid w:val="42A57EC8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256CCC"/>
    <w:multiLevelType w:val="hybridMultilevel"/>
    <w:tmpl w:val="B3289C3E"/>
    <w:lvl w:ilvl="0" w:tplc="D3D081BE">
      <w:start w:val="1"/>
      <w:numFmt w:val="upperRoman"/>
      <w:lvlText w:val="%1."/>
      <w:lvlJc w:val="left"/>
      <w:pPr>
        <w:ind w:left="117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30" w:hanging="360"/>
      </w:pPr>
    </w:lvl>
    <w:lvl w:ilvl="2" w:tplc="041B001B">
      <w:start w:val="1"/>
      <w:numFmt w:val="lowerRoman"/>
      <w:lvlText w:val="%3."/>
      <w:lvlJc w:val="right"/>
      <w:pPr>
        <w:ind w:left="2250" w:hanging="180"/>
      </w:pPr>
    </w:lvl>
    <w:lvl w:ilvl="3" w:tplc="041B000F">
      <w:start w:val="1"/>
      <w:numFmt w:val="decimal"/>
      <w:lvlText w:val="%4."/>
      <w:lvlJc w:val="left"/>
      <w:pPr>
        <w:ind w:left="2970" w:hanging="360"/>
      </w:pPr>
    </w:lvl>
    <w:lvl w:ilvl="4" w:tplc="041B0019">
      <w:start w:val="1"/>
      <w:numFmt w:val="lowerLetter"/>
      <w:lvlText w:val="%5."/>
      <w:lvlJc w:val="left"/>
      <w:pPr>
        <w:ind w:left="3690" w:hanging="360"/>
      </w:pPr>
    </w:lvl>
    <w:lvl w:ilvl="5" w:tplc="041B001B">
      <w:start w:val="1"/>
      <w:numFmt w:val="lowerRoman"/>
      <w:lvlText w:val="%6."/>
      <w:lvlJc w:val="right"/>
      <w:pPr>
        <w:ind w:left="4410" w:hanging="180"/>
      </w:pPr>
    </w:lvl>
    <w:lvl w:ilvl="6" w:tplc="041B000F">
      <w:start w:val="1"/>
      <w:numFmt w:val="decimal"/>
      <w:lvlText w:val="%7."/>
      <w:lvlJc w:val="left"/>
      <w:pPr>
        <w:ind w:left="5130" w:hanging="360"/>
      </w:pPr>
    </w:lvl>
    <w:lvl w:ilvl="7" w:tplc="041B0019">
      <w:start w:val="1"/>
      <w:numFmt w:val="lowerLetter"/>
      <w:lvlText w:val="%8."/>
      <w:lvlJc w:val="left"/>
      <w:pPr>
        <w:ind w:left="5850" w:hanging="360"/>
      </w:pPr>
    </w:lvl>
    <w:lvl w:ilvl="8" w:tplc="041B001B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453C6345"/>
    <w:multiLevelType w:val="hybridMultilevel"/>
    <w:tmpl w:val="BC524690"/>
    <w:lvl w:ilvl="0" w:tplc="1730DC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2775A">
      <w:start w:val="1"/>
      <w:numFmt w:val="lowerLetter"/>
      <w:lvlText w:val="%2."/>
      <w:lvlJc w:val="left"/>
      <w:pPr>
        <w:ind w:left="1440" w:hanging="360"/>
      </w:pPr>
    </w:lvl>
    <w:lvl w:ilvl="2" w:tplc="1FA67CF2">
      <w:start w:val="1"/>
      <w:numFmt w:val="lowerRoman"/>
      <w:lvlText w:val="%3."/>
      <w:lvlJc w:val="right"/>
      <w:pPr>
        <w:ind w:left="2160" w:hanging="180"/>
      </w:pPr>
    </w:lvl>
    <w:lvl w:ilvl="3" w:tplc="C8284212">
      <w:start w:val="1"/>
      <w:numFmt w:val="decimal"/>
      <w:lvlText w:val="%4."/>
      <w:lvlJc w:val="left"/>
      <w:pPr>
        <w:ind w:left="2880" w:hanging="360"/>
      </w:pPr>
    </w:lvl>
    <w:lvl w:ilvl="4" w:tplc="039A64BE">
      <w:start w:val="1"/>
      <w:numFmt w:val="lowerLetter"/>
      <w:lvlText w:val="%5."/>
      <w:lvlJc w:val="left"/>
      <w:pPr>
        <w:ind w:left="3600" w:hanging="360"/>
      </w:pPr>
    </w:lvl>
    <w:lvl w:ilvl="5" w:tplc="3754DE12">
      <w:start w:val="1"/>
      <w:numFmt w:val="lowerRoman"/>
      <w:lvlText w:val="%6."/>
      <w:lvlJc w:val="right"/>
      <w:pPr>
        <w:ind w:left="4320" w:hanging="180"/>
      </w:pPr>
    </w:lvl>
    <w:lvl w:ilvl="6" w:tplc="D932D9D2">
      <w:start w:val="1"/>
      <w:numFmt w:val="decimal"/>
      <w:lvlText w:val="%7."/>
      <w:lvlJc w:val="left"/>
      <w:pPr>
        <w:ind w:left="5040" w:hanging="360"/>
      </w:pPr>
    </w:lvl>
    <w:lvl w:ilvl="7" w:tplc="ED1287BE">
      <w:start w:val="1"/>
      <w:numFmt w:val="lowerLetter"/>
      <w:lvlText w:val="%8."/>
      <w:lvlJc w:val="left"/>
      <w:pPr>
        <w:ind w:left="5760" w:hanging="360"/>
      </w:pPr>
    </w:lvl>
    <w:lvl w:ilvl="8" w:tplc="F8162116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110918"/>
    <w:multiLevelType w:val="hybridMultilevel"/>
    <w:tmpl w:val="DF98694C"/>
    <w:lvl w:ilvl="0" w:tplc="041B000F">
      <w:start w:val="1"/>
      <w:numFmt w:val="decimal"/>
      <w:lvlText w:val="%1."/>
      <w:lvlJc w:val="left"/>
      <w:pPr>
        <w:ind w:left="780" w:hanging="420"/>
      </w:pPr>
      <w:rPr>
        <w:rFonts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EC0F05"/>
    <w:multiLevelType w:val="hybridMultilevel"/>
    <w:tmpl w:val="737269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037AD2"/>
    <w:multiLevelType w:val="hybridMultilevel"/>
    <w:tmpl w:val="2042D732"/>
    <w:lvl w:ilvl="0" w:tplc="598CDD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343CE0"/>
    <w:multiLevelType w:val="hybridMultilevel"/>
    <w:tmpl w:val="B3BCE0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B64083"/>
    <w:multiLevelType w:val="hybridMultilevel"/>
    <w:tmpl w:val="89642610"/>
    <w:lvl w:ilvl="0" w:tplc="03F4E9E4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51" w:hanging="360"/>
      </w:pPr>
    </w:lvl>
    <w:lvl w:ilvl="2" w:tplc="041B001B">
      <w:start w:val="1"/>
      <w:numFmt w:val="lowerRoman"/>
      <w:lvlText w:val="%3."/>
      <w:lvlJc w:val="right"/>
      <w:pPr>
        <w:ind w:left="2271" w:hanging="180"/>
      </w:pPr>
    </w:lvl>
    <w:lvl w:ilvl="3" w:tplc="041B000F">
      <w:start w:val="1"/>
      <w:numFmt w:val="decimal"/>
      <w:lvlText w:val="%4."/>
      <w:lvlJc w:val="left"/>
      <w:pPr>
        <w:ind w:left="2991" w:hanging="360"/>
      </w:pPr>
    </w:lvl>
    <w:lvl w:ilvl="4" w:tplc="041B0019">
      <w:start w:val="1"/>
      <w:numFmt w:val="lowerLetter"/>
      <w:lvlText w:val="%5."/>
      <w:lvlJc w:val="left"/>
      <w:pPr>
        <w:ind w:left="3711" w:hanging="360"/>
      </w:pPr>
    </w:lvl>
    <w:lvl w:ilvl="5" w:tplc="041B001B">
      <w:start w:val="1"/>
      <w:numFmt w:val="lowerRoman"/>
      <w:lvlText w:val="%6."/>
      <w:lvlJc w:val="right"/>
      <w:pPr>
        <w:ind w:left="4431" w:hanging="180"/>
      </w:pPr>
    </w:lvl>
    <w:lvl w:ilvl="6" w:tplc="041B000F">
      <w:start w:val="1"/>
      <w:numFmt w:val="decimal"/>
      <w:lvlText w:val="%7."/>
      <w:lvlJc w:val="left"/>
      <w:pPr>
        <w:ind w:left="5151" w:hanging="360"/>
      </w:pPr>
    </w:lvl>
    <w:lvl w:ilvl="7" w:tplc="041B0019">
      <w:start w:val="1"/>
      <w:numFmt w:val="lowerLetter"/>
      <w:lvlText w:val="%8."/>
      <w:lvlJc w:val="left"/>
      <w:pPr>
        <w:ind w:left="5871" w:hanging="360"/>
      </w:pPr>
    </w:lvl>
    <w:lvl w:ilvl="8" w:tplc="041B001B">
      <w:start w:val="1"/>
      <w:numFmt w:val="lowerRoman"/>
      <w:lvlText w:val="%9."/>
      <w:lvlJc w:val="right"/>
      <w:pPr>
        <w:ind w:left="6591" w:hanging="180"/>
      </w:pPr>
    </w:lvl>
  </w:abstractNum>
  <w:abstractNum w:abstractNumId="24">
    <w:nsid w:val="55B11C0E"/>
    <w:multiLevelType w:val="hybridMultilevel"/>
    <w:tmpl w:val="A768D8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BC23A6"/>
    <w:multiLevelType w:val="hybridMultilevel"/>
    <w:tmpl w:val="AB5C6B06"/>
    <w:lvl w:ilvl="0" w:tplc="36B40DCC">
      <w:start w:val="1"/>
      <w:numFmt w:val="lowerLetter"/>
      <w:lvlText w:val="(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9D12717"/>
    <w:multiLevelType w:val="hybridMultilevel"/>
    <w:tmpl w:val="1CB0D210"/>
    <w:lvl w:ilvl="0" w:tplc="0E5674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BAA6ECE">
      <w:start w:val="1"/>
      <w:numFmt w:val="lowerLetter"/>
      <w:lvlText w:val="%2."/>
      <w:lvlJc w:val="left"/>
      <w:pPr>
        <w:ind w:left="1440" w:hanging="360"/>
      </w:pPr>
    </w:lvl>
    <w:lvl w:ilvl="2" w:tplc="68366F74">
      <w:start w:val="1"/>
      <w:numFmt w:val="lowerRoman"/>
      <w:lvlText w:val="%3."/>
      <w:lvlJc w:val="right"/>
      <w:pPr>
        <w:ind w:left="2160" w:hanging="180"/>
      </w:pPr>
    </w:lvl>
    <w:lvl w:ilvl="3" w:tplc="297837BE">
      <w:start w:val="1"/>
      <w:numFmt w:val="decimal"/>
      <w:lvlText w:val="%4."/>
      <w:lvlJc w:val="left"/>
      <w:pPr>
        <w:ind w:left="2880" w:hanging="360"/>
      </w:pPr>
    </w:lvl>
    <w:lvl w:ilvl="4" w:tplc="F25C71E4">
      <w:start w:val="1"/>
      <w:numFmt w:val="lowerLetter"/>
      <w:lvlText w:val="%5."/>
      <w:lvlJc w:val="left"/>
      <w:pPr>
        <w:ind w:left="3600" w:hanging="360"/>
      </w:pPr>
    </w:lvl>
    <w:lvl w:ilvl="5" w:tplc="D6D42C94">
      <w:start w:val="1"/>
      <w:numFmt w:val="lowerRoman"/>
      <w:lvlText w:val="%6."/>
      <w:lvlJc w:val="right"/>
      <w:pPr>
        <w:ind w:left="4320" w:hanging="180"/>
      </w:pPr>
    </w:lvl>
    <w:lvl w:ilvl="6" w:tplc="B270ED88">
      <w:start w:val="1"/>
      <w:numFmt w:val="decimal"/>
      <w:lvlText w:val="%7."/>
      <w:lvlJc w:val="left"/>
      <w:pPr>
        <w:ind w:left="5040" w:hanging="360"/>
      </w:pPr>
    </w:lvl>
    <w:lvl w:ilvl="7" w:tplc="2542DDD2">
      <w:start w:val="1"/>
      <w:numFmt w:val="lowerLetter"/>
      <w:lvlText w:val="%8."/>
      <w:lvlJc w:val="left"/>
      <w:pPr>
        <w:ind w:left="5760" w:hanging="360"/>
      </w:pPr>
    </w:lvl>
    <w:lvl w:ilvl="8" w:tplc="7BEEF844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7"/>
  </w:num>
  <w:num w:numId="5">
    <w:abstractNumId w:val="6"/>
  </w:num>
  <w:num w:numId="6">
    <w:abstractNumId w:val="4"/>
  </w:num>
  <w:num w:numId="7">
    <w:abstractNumId w:val="19"/>
  </w:num>
  <w:num w:numId="8">
    <w:abstractNumId w:val="18"/>
  </w:num>
  <w:num w:numId="9">
    <w:abstractNumId w:val="11"/>
  </w:num>
  <w:num w:numId="10">
    <w:abstractNumId w:val="1"/>
  </w:num>
  <w:num w:numId="11">
    <w:abstractNumId w:val="10"/>
  </w:num>
  <w:num w:numId="12">
    <w:abstractNumId w:val="26"/>
  </w:num>
  <w:num w:numId="13">
    <w:abstractNumId w:val="5"/>
  </w:num>
  <w:num w:numId="14">
    <w:abstractNumId w:val="2"/>
  </w:num>
  <w:num w:numId="15">
    <w:abstractNumId w:val="14"/>
  </w:num>
  <w:num w:numId="16">
    <w:abstractNumId w:val="16"/>
  </w:num>
  <w:num w:numId="17">
    <w:abstractNumId w:val="13"/>
  </w:num>
  <w:num w:numId="18">
    <w:abstractNumId w:val="8"/>
  </w:num>
  <w:num w:numId="19">
    <w:abstractNumId w:val="23"/>
  </w:num>
  <w:num w:numId="20">
    <w:abstractNumId w:val="15"/>
  </w:num>
  <w:num w:numId="21">
    <w:abstractNumId w:val="9"/>
  </w:num>
  <w:num w:numId="22">
    <w:abstractNumId w:val="12"/>
  </w:num>
  <w:num w:numId="23">
    <w:abstractNumId w:val="20"/>
  </w:num>
  <w:num w:numId="24">
    <w:abstractNumId w:val="21"/>
  </w:num>
  <w:num w:numId="25">
    <w:abstractNumId w:val="28"/>
  </w:num>
  <w:num w:numId="26">
    <w:abstractNumId w:val="24"/>
  </w:num>
  <w:num w:numId="27">
    <w:abstractNumId w:val="25"/>
  </w:num>
  <w:num w:numId="28">
    <w:abstractNumId w:val="22"/>
  </w:num>
  <w:num w:numId="2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1AD6"/>
    <w:rsid w:val="00003C63"/>
    <w:rsid w:val="00005133"/>
    <w:rsid w:val="0000779D"/>
    <w:rsid w:val="00015B1D"/>
    <w:rsid w:val="000172FF"/>
    <w:rsid w:val="000177E7"/>
    <w:rsid w:val="0004164A"/>
    <w:rsid w:val="00091CF6"/>
    <w:rsid w:val="000A1BBA"/>
    <w:rsid w:val="000B199F"/>
    <w:rsid w:val="000C24B5"/>
    <w:rsid w:val="000D3412"/>
    <w:rsid w:val="000E2DC9"/>
    <w:rsid w:val="000E4592"/>
    <w:rsid w:val="000F58A4"/>
    <w:rsid w:val="00100D0A"/>
    <w:rsid w:val="00116EB0"/>
    <w:rsid w:val="001270E4"/>
    <w:rsid w:val="00140A6B"/>
    <w:rsid w:val="00144343"/>
    <w:rsid w:val="0015022A"/>
    <w:rsid w:val="00171FE9"/>
    <w:rsid w:val="001A2D59"/>
    <w:rsid w:val="001B5855"/>
    <w:rsid w:val="001B790D"/>
    <w:rsid w:val="001E7991"/>
    <w:rsid w:val="0020673F"/>
    <w:rsid w:val="00211CEF"/>
    <w:rsid w:val="00240BC4"/>
    <w:rsid w:val="00255F87"/>
    <w:rsid w:val="00292194"/>
    <w:rsid w:val="00294F23"/>
    <w:rsid w:val="002A13E2"/>
    <w:rsid w:val="002B2E75"/>
    <w:rsid w:val="002B3BF5"/>
    <w:rsid w:val="002C41F8"/>
    <w:rsid w:val="002C6AB9"/>
    <w:rsid w:val="002D7378"/>
    <w:rsid w:val="002D7B21"/>
    <w:rsid w:val="002F0812"/>
    <w:rsid w:val="002F189B"/>
    <w:rsid w:val="00306719"/>
    <w:rsid w:val="00307B41"/>
    <w:rsid w:val="0031708E"/>
    <w:rsid w:val="00354349"/>
    <w:rsid w:val="00376655"/>
    <w:rsid w:val="00387095"/>
    <w:rsid w:val="0039195C"/>
    <w:rsid w:val="003D140B"/>
    <w:rsid w:val="003E6DEC"/>
    <w:rsid w:val="003F5871"/>
    <w:rsid w:val="00403C34"/>
    <w:rsid w:val="00403E0E"/>
    <w:rsid w:val="00424BC8"/>
    <w:rsid w:val="00457247"/>
    <w:rsid w:val="00460AD3"/>
    <w:rsid w:val="004642E6"/>
    <w:rsid w:val="00475767"/>
    <w:rsid w:val="00486253"/>
    <w:rsid w:val="004A101D"/>
    <w:rsid w:val="004A4810"/>
    <w:rsid w:val="004B0FF8"/>
    <w:rsid w:val="004C01D1"/>
    <w:rsid w:val="004C2C70"/>
    <w:rsid w:val="004D47AF"/>
    <w:rsid w:val="004E151F"/>
    <w:rsid w:val="00514F81"/>
    <w:rsid w:val="005274DD"/>
    <w:rsid w:val="0053096E"/>
    <w:rsid w:val="00536C6A"/>
    <w:rsid w:val="00550AC7"/>
    <w:rsid w:val="00551329"/>
    <w:rsid w:val="0055782E"/>
    <w:rsid w:val="00561333"/>
    <w:rsid w:val="00581AD6"/>
    <w:rsid w:val="005F29DC"/>
    <w:rsid w:val="005F33CF"/>
    <w:rsid w:val="00602997"/>
    <w:rsid w:val="00622723"/>
    <w:rsid w:val="0062511B"/>
    <w:rsid w:val="0062571D"/>
    <w:rsid w:val="0062676C"/>
    <w:rsid w:val="006371C4"/>
    <w:rsid w:val="006404A7"/>
    <w:rsid w:val="00646EED"/>
    <w:rsid w:val="006475C2"/>
    <w:rsid w:val="00696762"/>
    <w:rsid w:val="006A4B69"/>
    <w:rsid w:val="006B18C6"/>
    <w:rsid w:val="006C0061"/>
    <w:rsid w:val="006C28F8"/>
    <w:rsid w:val="006E2AC0"/>
    <w:rsid w:val="006F14EF"/>
    <w:rsid w:val="006F22E1"/>
    <w:rsid w:val="006F7498"/>
    <w:rsid w:val="00724BC7"/>
    <w:rsid w:val="007362FB"/>
    <w:rsid w:val="00742D93"/>
    <w:rsid w:val="00763C91"/>
    <w:rsid w:val="00766ACF"/>
    <w:rsid w:val="00775BCC"/>
    <w:rsid w:val="0079166D"/>
    <w:rsid w:val="00796BA5"/>
    <w:rsid w:val="007B6BFC"/>
    <w:rsid w:val="007C048D"/>
    <w:rsid w:val="007C5C5D"/>
    <w:rsid w:val="007D6DCA"/>
    <w:rsid w:val="007E1E1D"/>
    <w:rsid w:val="00817D3F"/>
    <w:rsid w:val="00822A13"/>
    <w:rsid w:val="00825ED4"/>
    <w:rsid w:val="00825F01"/>
    <w:rsid w:val="00826402"/>
    <w:rsid w:val="00830BC3"/>
    <w:rsid w:val="00837197"/>
    <w:rsid w:val="008445C1"/>
    <w:rsid w:val="0084711E"/>
    <w:rsid w:val="00850EB8"/>
    <w:rsid w:val="0087385B"/>
    <w:rsid w:val="00885FB6"/>
    <w:rsid w:val="00891A08"/>
    <w:rsid w:val="008A248B"/>
    <w:rsid w:val="008E0714"/>
    <w:rsid w:val="008E7BD8"/>
    <w:rsid w:val="009048A5"/>
    <w:rsid w:val="0094331F"/>
    <w:rsid w:val="00944638"/>
    <w:rsid w:val="00965F74"/>
    <w:rsid w:val="00967669"/>
    <w:rsid w:val="00976EB4"/>
    <w:rsid w:val="009947C9"/>
    <w:rsid w:val="00996ADA"/>
    <w:rsid w:val="009A2B08"/>
    <w:rsid w:val="009A3587"/>
    <w:rsid w:val="009B0700"/>
    <w:rsid w:val="009B1743"/>
    <w:rsid w:val="009B2AC3"/>
    <w:rsid w:val="009D2A4E"/>
    <w:rsid w:val="009F47A8"/>
    <w:rsid w:val="00A00E9D"/>
    <w:rsid w:val="00A156E9"/>
    <w:rsid w:val="00A35BAB"/>
    <w:rsid w:val="00A52610"/>
    <w:rsid w:val="00A63BA3"/>
    <w:rsid w:val="00A96BCD"/>
    <w:rsid w:val="00A96E59"/>
    <w:rsid w:val="00AC097C"/>
    <w:rsid w:val="00AC50C0"/>
    <w:rsid w:val="00AD6758"/>
    <w:rsid w:val="00AE4F34"/>
    <w:rsid w:val="00AF2A53"/>
    <w:rsid w:val="00AF614D"/>
    <w:rsid w:val="00B00966"/>
    <w:rsid w:val="00B234DA"/>
    <w:rsid w:val="00B31D9E"/>
    <w:rsid w:val="00B34E46"/>
    <w:rsid w:val="00B44F0C"/>
    <w:rsid w:val="00B57FB7"/>
    <w:rsid w:val="00B6664E"/>
    <w:rsid w:val="00B859D4"/>
    <w:rsid w:val="00BC10DD"/>
    <w:rsid w:val="00BD12C4"/>
    <w:rsid w:val="00BD501E"/>
    <w:rsid w:val="00BD52CF"/>
    <w:rsid w:val="00BE30F4"/>
    <w:rsid w:val="00BF5720"/>
    <w:rsid w:val="00C01060"/>
    <w:rsid w:val="00C21602"/>
    <w:rsid w:val="00C24329"/>
    <w:rsid w:val="00C36E6A"/>
    <w:rsid w:val="00C72337"/>
    <w:rsid w:val="00C9330A"/>
    <w:rsid w:val="00CA2E08"/>
    <w:rsid w:val="00CB0CDB"/>
    <w:rsid w:val="00CC4F44"/>
    <w:rsid w:val="00CC5128"/>
    <w:rsid w:val="00CC78AD"/>
    <w:rsid w:val="00CD1A16"/>
    <w:rsid w:val="00CD4A6C"/>
    <w:rsid w:val="00CE7A02"/>
    <w:rsid w:val="00CF21C5"/>
    <w:rsid w:val="00D058A9"/>
    <w:rsid w:val="00D1000E"/>
    <w:rsid w:val="00D12F35"/>
    <w:rsid w:val="00D16B95"/>
    <w:rsid w:val="00D31079"/>
    <w:rsid w:val="00D34D51"/>
    <w:rsid w:val="00D359AC"/>
    <w:rsid w:val="00D464FF"/>
    <w:rsid w:val="00D573D3"/>
    <w:rsid w:val="00D60724"/>
    <w:rsid w:val="00D658C9"/>
    <w:rsid w:val="00D72087"/>
    <w:rsid w:val="00D7277C"/>
    <w:rsid w:val="00D77E7D"/>
    <w:rsid w:val="00D82610"/>
    <w:rsid w:val="00D875D8"/>
    <w:rsid w:val="00D91ABE"/>
    <w:rsid w:val="00D92EFF"/>
    <w:rsid w:val="00DA46CE"/>
    <w:rsid w:val="00DB4237"/>
    <w:rsid w:val="00DB6362"/>
    <w:rsid w:val="00DC11E3"/>
    <w:rsid w:val="00DC16D0"/>
    <w:rsid w:val="00DD6B68"/>
    <w:rsid w:val="00DF5C81"/>
    <w:rsid w:val="00E00DC9"/>
    <w:rsid w:val="00E2540E"/>
    <w:rsid w:val="00E408AD"/>
    <w:rsid w:val="00E60EE0"/>
    <w:rsid w:val="00E66282"/>
    <w:rsid w:val="00E86A06"/>
    <w:rsid w:val="00EB0993"/>
    <w:rsid w:val="00EB259D"/>
    <w:rsid w:val="00ED4470"/>
    <w:rsid w:val="00F21377"/>
    <w:rsid w:val="00F23703"/>
    <w:rsid w:val="00F503FF"/>
    <w:rsid w:val="00F566B5"/>
    <w:rsid w:val="00F70238"/>
    <w:rsid w:val="00F70C00"/>
    <w:rsid w:val="00FA065C"/>
    <w:rsid w:val="00FA0C14"/>
    <w:rsid w:val="00FA5076"/>
    <w:rsid w:val="00FA7146"/>
    <w:rsid w:val="00FB1EF0"/>
    <w:rsid w:val="00FC2D89"/>
    <w:rsid w:val="00FD4209"/>
    <w:rsid w:val="00FF3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ln">
    <w:name w:val="Normal"/>
    <w:qFormat/>
    <w:rsid w:val="00581AD6"/>
    <w:pPr>
      <w:spacing w:after="200" w:line="276" w:lineRule="auto"/>
    </w:pPr>
    <w:rPr>
      <w:rFonts w:cs="Cambria"/>
      <w:lang w:val="en-US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581AD6"/>
    <w:pPr>
      <w:spacing w:before="480" w:after="0"/>
      <w:outlineLvl w:val="0"/>
    </w:pPr>
    <w:rPr>
      <w:smallCaps/>
      <w:spacing w:val="5"/>
      <w:sz w:val="36"/>
      <w:szCs w:val="36"/>
      <w:lang w:val="sk-SK"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581AD6"/>
    <w:pPr>
      <w:spacing w:before="200" w:after="0" w:line="271" w:lineRule="auto"/>
      <w:outlineLvl w:val="1"/>
    </w:pPr>
    <w:rPr>
      <w:smallCaps/>
      <w:sz w:val="28"/>
      <w:szCs w:val="28"/>
      <w:lang w:val="sk-SK"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581AD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  <w:lang w:val="sk-SK"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581AD6"/>
    <w:pPr>
      <w:spacing w:after="0" w:line="271" w:lineRule="auto"/>
      <w:outlineLvl w:val="3"/>
    </w:pPr>
    <w:rPr>
      <w:b/>
      <w:bCs/>
      <w:spacing w:val="5"/>
      <w:sz w:val="24"/>
      <w:szCs w:val="24"/>
      <w:lang w:val="sk-SK"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581AD6"/>
    <w:pPr>
      <w:spacing w:after="0" w:line="271" w:lineRule="auto"/>
      <w:outlineLvl w:val="4"/>
    </w:pPr>
    <w:rPr>
      <w:i/>
      <w:iCs/>
      <w:sz w:val="24"/>
      <w:szCs w:val="24"/>
      <w:lang w:val="sk-SK"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581AD6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  <w:sz w:val="20"/>
      <w:szCs w:val="20"/>
      <w:lang w:val="sk-SK"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581AD6"/>
    <w:pPr>
      <w:spacing w:after="0"/>
      <w:outlineLvl w:val="6"/>
    </w:pPr>
    <w:rPr>
      <w:b/>
      <w:bCs/>
      <w:i/>
      <w:iCs/>
      <w:color w:val="5A5A5A"/>
      <w:sz w:val="20"/>
      <w:szCs w:val="20"/>
      <w:lang w:val="sk-SK"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581AD6"/>
    <w:pPr>
      <w:spacing w:after="0"/>
      <w:outlineLvl w:val="7"/>
    </w:pPr>
    <w:rPr>
      <w:b/>
      <w:bCs/>
      <w:color w:val="7F7F7F"/>
      <w:sz w:val="20"/>
      <w:szCs w:val="20"/>
      <w:lang w:val="sk-SK"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581AD6"/>
    <w:pPr>
      <w:spacing w:after="0" w:line="271" w:lineRule="auto"/>
      <w:outlineLvl w:val="8"/>
    </w:pPr>
    <w:rPr>
      <w:b/>
      <w:bCs/>
      <w:i/>
      <w:iCs/>
      <w:color w:val="7F7F7F"/>
      <w:sz w:val="18"/>
      <w:szCs w:val="18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1AD6"/>
    <w:rPr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81AD6"/>
    <w:rPr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1AD6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1AD6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1AD6"/>
    <w:rPr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1AD6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1AD6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1AD6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1AD6"/>
    <w:rPr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1AD6"/>
    <w:pPr>
      <w:spacing w:after="300" w:line="240" w:lineRule="auto"/>
    </w:pPr>
    <w:rPr>
      <w:smallCaps/>
      <w:sz w:val="52"/>
      <w:szCs w:val="52"/>
      <w:lang w:val="sk-SK" w:eastAsia="sk-SK"/>
    </w:rPr>
  </w:style>
  <w:style w:type="character" w:customStyle="1" w:styleId="NzevChar">
    <w:name w:val="Název Char"/>
    <w:basedOn w:val="Standardnpsmoodstavce"/>
    <w:link w:val="Nzev"/>
    <w:uiPriority w:val="99"/>
    <w:locked/>
    <w:rsid w:val="00581AD6"/>
    <w:rPr>
      <w:smallCaps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99"/>
    <w:qFormat/>
    <w:rsid w:val="00581AD6"/>
    <w:rPr>
      <w:i/>
      <w:iCs/>
      <w:smallCaps/>
      <w:spacing w:val="10"/>
      <w:sz w:val="28"/>
      <w:szCs w:val="28"/>
      <w:lang w:val="sk-SK" w:eastAsia="sk-SK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581AD6"/>
    <w:rPr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1AD6"/>
    <w:rPr>
      <w:b/>
      <w:bCs/>
    </w:rPr>
  </w:style>
  <w:style w:type="character" w:styleId="Zvraznn">
    <w:name w:val="Emphasis"/>
    <w:basedOn w:val="Standardnpsmoodstavce"/>
    <w:uiPriority w:val="99"/>
    <w:qFormat/>
    <w:rsid w:val="00581AD6"/>
    <w:rPr>
      <w:b/>
      <w:bCs/>
      <w:i/>
      <w:iCs/>
      <w:spacing w:val="10"/>
    </w:rPr>
  </w:style>
  <w:style w:type="paragraph" w:styleId="Bezmezer">
    <w:name w:val="No Spacing"/>
    <w:basedOn w:val="Normln"/>
    <w:uiPriority w:val="99"/>
    <w:qFormat/>
    <w:rsid w:val="00581AD6"/>
    <w:pPr>
      <w:spacing w:after="0" w:line="240" w:lineRule="auto"/>
    </w:pPr>
  </w:style>
  <w:style w:type="paragraph" w:styleId="Odstavecseseznamem">
    <w:name w:val="List Paragraph"/>
    <w:basedOn w:val="Normln"/>
    <w:uiPriority w:val="99"/>
    <w:qFormat/>
    <w:rsid w:val="00581AD6"/>
    <w:pPr>
      <w:ind w:left="720"/>
    </w:pPr>
  </w:style>
  <w:style w:type="paragraph" w:styleId="Citace">
    <w:name w:val="Quote"/>
    <w:basedOn w:val="Normln"/>
    <w:next w:val="Normln"/>
    <w:link w:val="CitaceChar"/>
    <w:uiPriority w:val="99"/>
    <w:qFormat/>
    <w:rsid w:val="00581AD6"/>
    <w:rPr>
      <w:i/>
      <w:iCs/>
      <w:sz w:val="20"/>
      <w:szCs w:val="20"/>
      <w:lang w:val="sk-SK" w:eastAsia="sk-SK"/>
    </w:rPr>
  </w:style>
  <w:style w:type="character" w:customStyle="1" w:styleId="CitaceChar">
    <w:name w:val="Citace Char"/>
    <w:basedOn w:val="Standardnpsmoodstavce"/>
    <w:link w:val="Citace"/>
    <w:uiPriority w:val="99"/>
    <w:locked/>
    <w:rsid w:val="00581AD6"/>
    <w:rPr>
      <w:i/>
      <w:iCs/>
    </w:rPr>
  </w:style>
  <w:style w:type="paragraph" w:styleId="Citaceintenzivn">
    <w:name w:val="Intense Quote"/>
    <w:basedOn w:val="Normln"/>
    <w:next w:val="Normln"/>
    <w:link w:val="CitaceintenzivnChar"/>
    <w:uiPriority w:val="99"/>
    <w:qFormat/>
    <w:rsid w:val="00581AD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sz w:val="20"/>
      <w:szCs w:val="20"/>
      <w:lang w:val="sk-SK" w:eastAsia="sk-SK"/>
    </w:rPr>
  </w:style>
  <w:style w:type="character" w:customStyle="1" w:styleId="CitaceintenzivnChar">
    <w:name w:val="Citace – intenzivní Char"/>
    <w:basedOn w:val="Standardnpsmoodstavce"/>
    <w:link w:val="Citaceintenzivn"/>
    <w:uiPriority w:val="99"/>
    <w:locked/>
    <w:rsid w:val="00581AD6"/>
    <w:rPr>
      <w:i/>
      <w:iCs/>
    </w:rPr>
  </w:style>
  <w:style w:type="character" w:styleId="Zdraznnjemn">
    <w:name w:val="Subtle Emphasis"/>
    <w:basedOn w:val="Standardnpsmoodstavce"/>
    <w:uiPriority w:val="99"/>
    <w:qFormat/>
    <w:rsid w:val="00581AD6"/>
    <w:rPr>
      <w:i/>
      <w:iCs/>
    </w:rPr>
  </w:style>
  <w:style w:type="character" w:styleId="Zdraznnintenzivn">
    <w:name w:val="Intense Emphasis"/>
    <w:basedOn w:val="Standardnpsmoodstavce"/>
    <w:uiPriority w:val="99"/>
    <w:qFormat/>
    <w:rsid w:val="00581AD6"/>
    <w:rPr>
      <w:b/>
      <w:bCs/>
      <w:i/>
      <w:iCs/>
    </w:rPr>
  </w:style>
  <w:style w:type="character" w:styleId="Odkazjemn">
    <w:name w:val="Subtle Reference"/>
    <w:basedOn w:val="Standardnpsmoodstavce"/>
    <w:uiPriority w:val="99"/>
    <w:qFormat/>
    <w:rsid w:val="00581AD6"/>
    <w:rPr>
      <w:smallCaps/>
    </w:rPr>
  </w:style>
  <w:style w:type="character" w:styleId="Odkazintenzivn">
    <w:name w:val="Intense Reference"/>
    <w:basedOn w:val="Standardnpsmoodstavce"/>
    <w:uiPriority w:val="99"/>
    <w:qFormat/>
    <w:rsid w:val="00581AD6"/>
    <w:rPr>
      <w:b/>
      <w:bCs/>
      <w:smallCaps/>
    </w:rPr>
  </w:style>
  <w:style w:type="character" w:styleId="Nzevknihy">
    <w:name w:val="Book Title"/>
    <w:basedOn w:val="Standardnpsmoodstavce"/>
    <w:uiPriority w:val="99"/>
    <w:qFormat/>
    <w:rsid w:val="00581AD6"/>
    <w:rPr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1AD6"/>
    <w:pPr>
      <w:outlineLvl w:val="9"/>
    </w:pPr>
  </w:style>
  <w:style w:type="paragraph" w:styleId="Zhlav">
    <w:name w:val="header"/>
    <w:basedOn w:val="Normln"/>
    <w:link w:val="ZhlavChar"/>
    <w:uiPriority w:val="99"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581AD6"/>
  </w:style>
  <w:style w:type="paragraph" w:styleId="Zpat">
    <w:name w:val="footer"/>
    <w:basedOn w:val="Normln"/>
    <w:link w:val="ZpatChar"/>
    <w:uiPriority w:val="99"/>
    <w:semiHidden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581AD6"/>
  </w:style>
  <w:style w:type="paragraph" w:styleId="Textbubliny">
    <w:name w:val="Balloon Text"/>
    <w:basedOn w:val="Normln"/>
    <w:link w:val="TextbublinyChar"/>
    <w:uiPriority w:val="99"/>
    <w:semiHidden/>
    <w:rsid w:val="00581AD6"/>
    <w:pPr>
      <w:spacing w:after="0" w:line="240" w:lineRule="auto"/>
    </w:pPr>
    <w:rPr>
      <w:rFonts w:ascii="Tahoma" w:hAnsi="Tahoma" w:cs="Tahoma"/>
      <w:sz w:val="16"/>
      <w:szCs w:val="16"/>
      <w:lang w:val="sk-SK" w:eastAsia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81AD6"/>
    <w:rPr>
      <w:rFonts w:ascii="Tahoma" w:hAnsi="Tahoma" w:cs="Tahoma"/>
      <w:sz w:val="16"/>
      <w:szCs w:val="16"/>
    </w:rPr>
  </w:style>
  <w:style w:type="paragraph" w:styleId="Prosttext">
    <w:name w:val="Plain Text"/>
    <w:basedOn w:val="Normln"/>
    <w:link w:val="ProsttextChar"/>
    <w:uiPriority w:val="99"/>
    <w:rsid w:val="00885FB6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ProsttextChar">
    <w:name w:val="Prostý text Char"/>
    <w:basedOn w:val="Standardnpsmoodstavce"/>
    <w:link w:val="Prosttext"/>
    <w:uiPriority w:val="99"/>
    <w:locked/>
    <w:rsid w:val="00885FB6"/>
    <w:rPr>
      <w:rFonts w:ascii="Courier New" w:hAnsi="Courier New" w:cs="Courier New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475767"/>
    <w:pPr>
      <w:spacing w:after="0" w:line="240" w:lineRule="auto"/>
      <w:ind w:left="426"/>
      <w:jc w:val="both"/>
    </w:pPr>
    <w:rPr>
      <w:sz w:val="20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475767"/>
    <w:rPr>
      <w:rFonts w:ascii="Times New Roman" w:hAnsi="Times New Roman" w:cs="Times New Roman"/>
      <w:sz w:val="20"/>
      <w:szCs w:val="20"/>
      <w:lang w:eastAsia="en-US"/>
    </w:rPr>
  </w:style>
  <w:style w:type="paragraph" w:customStyle="1" w:styleId="Tabulka">
    <w:name w:val="Tabulka"/>
    <w:basedOn w:val="Normln"/>
    <w:uiPriority w:val="99"/>
    <w:rsid w:val="004B0FF8"/>
    <w:pPr>
      <w:spacing w:after="0" w:line="240" w:lineRule="auto"/>
    </w:pPr>
    <w:rPr>
      <w:color w:val="000000"/>
      <w:sz w:val="18"/>
      <w:szCs w:val="18"/>
      <w:lang w:val="sk-SK"/>
    </w:rPr>
  </w:style>
  <w:style w:type="paragraph" w:customStyle="1" w:styleId="Pismenka">
    <w:name w:val="Pismenka"/>
    <w:basedOn w:val="Zkladntext"/>
    <w:uiPriority w:val="99"/>
    <w:rsid w:val="004B0FF8"/>
    <w:pPr>
      <w:numPr>
        <w:numId w:val="12"/>
      </w:numPr>
      <w:tabs>
        <w:tab w:val="clear" w:pos="360"/>
        <w:tab w:val="num" w:pos="426"/>
      </w:tabs>
      <w:ind w:hanging="426"/>
    </w:pPr>
    <w:rPr>
      <w:b/>
      <w:bCs/>
    </w:rPr>
  </w:style>
  <w:style w:type="character" w:styleId="slostrnky">
    <w:name w:val="page number"/>
    <w:basedOn w:val="Standardnpsmoodstavce"/>
    <w:uiPriority w:val="99"/>
    <w:locked/>
    <w:rsid w:val="000E4592"/>
  </w:style>
  <w:style w:type="table" w:styleId="Mkatabulky">
    <w:name w:val="Table Grid"/>
    <w:basedOn w:val="Normlntabulka"/>
    <w:uiPriority w:val="99"/>
    <w:locked/>
    <w:rsid w:val="007B6BFC"/>
    <w:rPr>
      <w:rFonts w:cs="Cambria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lny">
    <w:name w:val="Normal"/>
    <w:qFormat/>
    <w:rsid w:val="00581AD6"/>
    <w:pPr>
      <w:spacing w:after="200" w:line="276" w:lineRule="auto"/>
    </w:pPr>
    <w:rPr>
      <w:rFonts w:cs="Cambria"/>
      <w:lang w:val="en-US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81AD6"/>
    <w:pPr>
      <w:spacing w:before="480" w:after="0"/>
      <w:outlineLvl w:val="0"/>
    </w:pPr>
    <w:rPr>
      <w:smallCaps/>
      <w:spacing w:val="5"/>
      <w:sz w:val="36"/>
      <w:szCs w:val="36"/>
      <w:lang w:val="sk-SK"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81AD6"/>
    <w:pPr>
      <w:spacing w:before="200" w:after="0" w:line="271" w:lineRule="auto"/>
      <w:outlineLvl w:val="1"/>
    </w:pPr>
    <w:rPr>
      <w:smallCaps/>
      <w:sz w:val="28"/>
      <w:szCs w:val="28"/>
      <w:lang w:val="sk-SK"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81AD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  <w:lang w:val="sk-SK"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81AD6"/>
    <w:pPr>
      <w:spacing w:after="0" w:line="271" w:lineRule="auto"/>
      <w:outlineLvl w:val="3"/>
    </w:pPr>
    <w:rPr>
      <w:b/>
      <w:bCs/>
      <w:spacing w:val="5"/>
      <w:sz w:val="24"/>
      <w:szCs w:val="24"/>
      <w:lang w:val="sk-SK"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81AD6"/>
    <w:pPr>
      <w:spacing w:after="0" w:line="271" w:lineRule="auto"/>
      <w:outlineLvl w:val="4"/>
    </w:pPr>
    <w:rPr>
      <w:i/>
      <w:iCs/>
      <w:sz w:val="24"/>
      <w:szCs w:val="24"/>
      <w:lang w:val="sk-SK"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81AD6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  <w:sz w:val="20"/>
      <w:szCs w:val="20"/>
      <w:lang w:val="sk-SK"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81AD6"/>
    <w:pPr>
      <w:spacing w:after="0"/>
      <w:outlineLvl w:val="6"/>
    </w:pPr>
    <w:rPr>
      <w:b/>
      <w:bCs/>
      <w:i/>
      <w:iCs/>
      <w:color w:val="5A5A5A"/>
      <w:sz w:val="20"/>
      <w:szCs w:val="20"/>
      <w:lang w:val="sk-SK"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81AD6"/>
    <w:pPr>
      <w:spacing w:after="0"/>
      <w:outlineLvl w:val="7"/>
    </w:pPr>
    <w:rPr>
      <w:b/>
      <w:bCs/>
      <w:color w:val="7F7F7F"/>
      <w:sz w:val="20"/>
      <w:szCs w:val="20"/>
      <w:lang w:val="sk-SK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81AD6"/>
    <w:pPr>
      <w:spacing w:after="0" w:line="271" w:lineRule="auto"/>
      <w:outlineLvl w:val="8"/>
    </w:pPr>
    <w:rPr>
      <w:b/>
      <w:bCs/>
      <w:i/>
      <w:iCs/>
      <w:color w:val="7F7F7F"/>
      <w:sz w:val="18"/>
      <w:szCs w:val="18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81AD6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81AD6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81AD6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581AD6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581AD6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81AD6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581AD6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581AD6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581AD6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81AD6"/>
    <w:pPr>
      <w:spacing w:after="300" w:line="240" w:lineRule="auto"/>
    </w:pPr>
    <w:rPr>
      <w:smallCaps/>
      <w:sz w:val="52"/>
      <w:szCs w:val="52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581AD6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581AD6"/>
    <w:rPr>
      <w:i/>
      <w:iCs/>
      <w:smallCaps/>
      <w:spacing w:val="10"/>
      <w:sz w:val="28"/>
      <w:szCs w:val="28"/>
      <w:lang w:val="sk-SK"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581AD6"/>
    <w:rPr>
      <w:i/>
      <w:iCs/>
      <w:smallCaps/>
      <w:spacing w:val="10"/>
      <w:sz w:val="28"/>
      <w:szCs w:val="28"/>
    </w:rPr>
  </w:style>
  <w:style w:type="character" w:styleId="Siln">
    <w:name w:val="Strong"/>
    <w:basedOn w:val="Predvolenpsmoodseku"/>
    <w:uiPriority w:val="99"/>
    <w:qFormat/>
    <w:rsid w:val="00581AD6"/>
    <w:rPr>
      <w:b/>
      <w:bCs/>
    </w:rPr>
  </w:style>
  <w:style w:type="character" w:styleId="Zvraznenie">
    <w:name w:val="Emphasis"/>
    <w:basedOn w:val="Predvolenpsmoodseku"/>
    <w:uiPriority w:val="99"/>
    <w:qFormat/>
    <w:rsid w:val="00581AD6"/>
    <w:rPr>
      <w:b/>
      <w:bCs/>
      <w:i/>
      <w:iCs/>
      <w:spacing w:val="10"/>
    </w:rPr>
  </w:style>
  <w:style w:type="paragraph" w:styleId="Bezriadkovania">
    <w:name w:val="No Spacing"/>
    <w:basedOn w:val="Normlny"/>
    <w:uiPriority w:val="99"/>
    <w:qFormat/>
    <w:rsid w:val="00581AD6"/>
    <w:pPr>
      <w:spacing w:after="0" w:line="240" w:lineRule="auto"/>
    </w:pPr>
  </w:style>
  <w:style w:type="paragraph" w:styleId="Odsekzoznamu">
    <w:name w:val="List Paragraph"/>
    <w:basedOn w:val="Normlny"/>
    <w:uiPriority w:val="99"/>
    <w:qFormat/>
    <w:rsid w:val="00581AD6"/>
    <w:pPr>
      <w:ind w:left="720"/>
    </w:pPr>
  </w:style>
  <w:style w:type="paragraph" w:styleId="Citcia">
    <w:name w:val="Quote"/>
    <w:basedOn w:val="Normlny"/>
    <w:next w:val="Normlny"/>
    <w:link w:val="CitciaChar"/>
    <w:uiPriority w:val="99"/>
    <w:qFormat/>
    <w:rsid w:val="00581AD6"/>
    <w:rPr>
      <w:i/>
      <w:iCs/>
      <w:sz w:val="20"/>
      <w:szCs w:val="20"/>
      <w:lang w:val="sk-SK" w:eastAsia="sk-SK"/>
    </w:rPr>
  </w:style>
  <w:style w:type="character" w:customStyle="1" w:styleId="CitciaChar">
    <w:name w:val="Citácia Char"/>
    <w:basedOn w:val="Predvolenpsmoodseku"/>
    <w:link w:val="Citcia"/>
    <w:uiPriority w:val="99"/>
    <w:locked/>
    <w:rsid w:val="00581AD6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99"/>
    <w:qFormat/>
    <w:rsid w:val="00581AD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sz w:val="20"/>
      <w:szCs w:val="20"/>
      <w:lang w:val="sk-SK" w:eastAsia="sk-SK"/>
    </w:rPr>
  </w:style>
  <w:style w:type="character" w:customStyle="1" w:styleId="ZvraznencitciaChar">
    <w:name w:val="Zvýraznená citácia Char"/>
    <w:basedOn w:val="Predvolenpsmoodseku"/>
    <w:link w:val="Zvraznencitcia"/>
    <w:uiPriority w:val="99"/>
    <w:locked/>
    <w:rsid w:val="00581AD6"/>
    <w:rPr>
      <w:i/>
      <w:iCs/>
    </w:rPr>
  </w:style>
  <w:style w:type="character" w:styleId="Jemnzvraznenie">
    <w:name w:val="Subtle Emphasis"/>
    <w:basedOn w:val="Predvolenpsmoodseku"/>
    <w:uiPriority w:val="99"/>
    <w:qFormat/>
    <w:rsid w:val="00581AD6"/>
    <w:rPr>
      <w:i/>
      <w:iCs/>
    </w:rPr>
  </w:style>
  <w:style w:type="character" w:styleId="Intenzvnezvraznenie">
    <w:name w:val="Intense Emphasis"/>
    <w:basedOn w:val="Predvolenpsmoodseku"/>
    <w:uiPriority w:val="99"/>
    <w:qFormat/>
    <w:rsid w:val="00581AD6"/>
    <w:rPr>
      <w:b/>
      <w:bCs/>
      <w:i/>
      <w:iCs/>
    </w:rPr>
  </w:style>
  <w:style w:type="character" w:styleId="Jemnodkaz">
    <w:name w:val="Subtle Reference"/>
    <w:basedOn w:val="Predvolenpsmoodseku"/>
    <w:uiPriority w:val="99"/>
    <w:qFormat/>
    <w:rsid w:val="00581AD6"/>
    <w:rPr>
      <w:smallCaps/>
    </w:rPr>
  </w:style>
  <w:style w:type="character" w:styleId="Intenzvnyodkaz">
    <w:name w:val="Intense Reference"/>
    <w:basedOn w:val="Predvolenpsmoodseku"/>
    <w:uiPriority w:val="99"/>
    <w:qFormat/>
    <w:rsid w:val="00581AD6"/>
    <w:rPr>
      <w:b/>
      <w:bCs/>
      <w:smallCaps/>
    </w:rPr>
  </w:style>
  <w:style w:type="character" w:styleId="Nzovknihy">
    <w:name w:val="Book Title"/>
    <w:basedOn w:val="Predvolenpsmoodseku"/>
    <w:uiPriority w:val="99"/>
    <w:qFormat/>
    <w:rsid w:val="00581AD6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99"/>
    <w:qFormat/>
    <w:rsid w:val="00581AD6"/>
    <w:pPr>
      <w:outlineLvl w:val="9"/>
    </w:pPr>
  </w:style>
  <w:style w:type="paragraph" w:styleId="Hlavika">
    <w:name w:val="header"/>
    <w:basedOn w:val="Normlny"/>
    <w:link w:val="HlavikaChar"/>
    <w:uiPriority w:val="99"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81AD6"/>
  </w:style>
  <w:style w:type="paragraph" w:styleId="Pta">
    <w:name w:val="footer"/>
    <w:basedOn w:val="Normlny"/>
    <w:link w:val="PtaChar"/>
    <w:uiPriority w:val="99"/>
    <w:semiHidden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81AD6"/>
  </w:style>
  <w:style w:type="paragraph" w:styleId="Textbubliny">
    <w:name w:val="Balloon Text"/>
    <w:basedOn w:val="Normlny"/>
    <w:link w:val="TextbublinyChar"/>
    <w:uiPriority w:val="99"/>
    <w:semiHidden/>
    <w:rsid w:val="00581AD6"/>
    <w:pPr>
      <w:spacing w:after="0" w:line="240" w:lineRule="auto"/>
    </w:pPr>
    <w:rPr>
      <w:rFonts w:ascii="Tahoma" w:hAnsi="Tahoma" w:cs="Tahoma"/>
      <w:sz w:val="16"/>
      <w:szCs w:val="16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1AD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885FB6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885FB6"/>
    <w:rPr>
      <w:rFonts w:ascii="Courier New" w:hAnsi="Courier New" w:cs="Courier New"/>
      <w:sz w:val="20"/>
      <w:szCs w:val="20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475767"/>
    <w:pPr>
      <w:spacing w:after="0" w:line="240" w:lineRule="auto"/>
      <w:ind w:left="426"/>
      <w:jc w:val="both"/>
    </w:pPr>
    <w:rPr>
      <w:sz w:val="2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5767"/>
    <w:rPr>
      <w:rFonts w:ascii="Times New Roman" w:hAnsi="Times New Roman" w:cs="Times New Roman"/>
      <w:sz w:val="20"/>
      <w:szCs w:val="20"/>
      <w:lang w:eastAsia="en-US"/>
    </w:rPr>
  </w:style>
  <w:style w:type="paragraph" w:customStyle="1" w:styleId="Tabulka">
    <w:name w:val="Tabulka"/>
    <w:basedOn w:val="Normlny"/>
    <w:uiPriority w:val="99"/>
    <w:rsid w:val="004B0FF8"/>
    <w:pPr>
      <w:spacing w:after="0" w:line="240" w:lineRule="auto"/>
    </w:pPr>
    <w:rPr>
      <w:color w:val="000000"/>
      <w:sz w:val="18"/>
      <w:szCs w:val="18"/>
      <w:lang w:val="sk-SK"/>
    </w:rPr>
  </w:style>
  <w:style w:type="paragraph" w:customStyle="1" w:styleId="Pismenka">
    <w:name w:val="Pismenka"/>
    <w:basedOn w:val="Zkladntext"/>
    <w:uiPriority w:val="99"/>
    <w:rsid w:val="004B0FF8"/>
    <w:pPr>
      <w:numPr>
        <w:numId w:val="12"/>
      </w:numPr>
      <w:tabs>
        <w:tab w:val="clear" w:pos="360"/>
        <w:tab w:val="num" w:pos="426"/>
      </w:tabs>
      <w:ind w:hanging="426"/>
    </w:pPr>
    <w:rPr>
      <w:b/>
      <w:bCs/>
    </w:rPr>
  </w:style>
  <w:style w:type="character" w:styleId="slostrany">
    <w:name w:val="page number"/>
    <w:basedOn w:val="Predvolenpsmoodseku"/>
    <w:uiPriority w:val="99"/>
    <w:locked/>
    <w:rsid w:val="000E4592"/>
  </w:style>
  <w:style w:type="table" w:styleId="Mriekatabuky">
    <w:name w:val="Table Grid"/>
    <w:basedOn w:val="Normlnatabuka"/>
    <w:uiPriority w:val="99"/>
    <w:locked/>
    <w:rsid w:val="007B6BFC"/>
    <w:rPr>
      <w:rFonts w:cs="Cambr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2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9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26FE29-FF4E-40E2-8393-E8EB98B9B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11</Pages>
  <Words>2844</Words>
  <Characters>16216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DRSR</Company>
  <LinksUpToDate>false</LinksUpToDate>
  <CharactersWithSpaces>19022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Baričičová Lýdia</dc:creator>
  <cp:lastModifiedBy>.</cp:lastModifiedBy>
  <cp:revision>7</cp:revision>
  <cp:lastPrinted>2013-02-18T13:17:00Z</cp:lastPrinted>
  <dcterms:created xsi:type="dcterms:W3CDTF">2015-03-03T06:52:00Z</dcterms:created>
  <dcterms:modified xsi:type="dcterms:W3CDTF">2015-03-08T11:21:00Z</dcterms:modified>
</cp:coreProperties>
</file>