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375450" w:rsidP="00375450">
      <w:pPr>
        <w:pStyle w:val="Nadpis1"/>
        <w:numPr>
          <w:ilvl w:val="0"/>
          <w:numId w:val="0"/>
        </w:numPr>
        <w:spacing w:before="120" w:after="60"/>
      </w:pPr>
      <w:bookmarkStart w:id="0" w:name="_Toc530739894"/>
      <w:r w:rsidRPr="00427FDB">
        <w:rPr>
          <w:caps w:val="0"/>
        </w:rPr>
        <w:t>A.</w:t>
      </w:r>
      <w:r>
        <w:t xml:space="preserve">     </w:t>
      </w:r>
      <w:r w:rsidR="004D3B4A">
        <w:t>Informácie o účtovnej jednotke</w:t>
      </w:r>
      <w:bookmarkEnd w:id="0"/>
    </w:p>
    <w:p w:rsidR="005C41CA" w:rsidRDefault="005C41CA" w:rsidP="004D3B4A">
      <w:pPr>
        <w:pStyle w:val="Zkladntext"/>
      </w:pPr>
    </w:p>
    <w:p w:rsidR="004D3B4A" w:rsidRDefault="00D72087" w:rsidP="004D3B4A">
      <w:pPr>
        <w:pStyle w:val="Nadpis2"/>
      </w:pPr>
      <w:r>
        <w:t>Založenie spoločnosti</w:t>
      </w:r>
    </w:p>
    <w:p w:rsidR="004D3B4A" w:rsidRDefault="004D3B4A" w:rsidP="004D3B4A">
      <w:pPr>
        <w:pStyle w:val="Zkladntext"/>
      </w:pPr>
      <w:r>
        <w:t xml:space="preserve">Spoločnosť </w:t>
      </w:r>
      <w:r w:rsidR="0034385D">
        <w:t>KOVO SIPOX a.s.</w:t>
      </w:r>
      <w:r w:rsidR="008670B0">
        <w:t xml:space="preserve"> </w:t>
      </w:r>
      <w:r>
        <w:t>(ďalej len Spoločnosť), bola založená 2</w:t>
      </w:r>
      <w:r w:rsidR="0034385D">
        <w:t>5</w:t>
      </w:r>
      <w:r>
        <w:t xml:space="preserve">. </w:t>
      </w:r>
      <w:r w:rsidR="0034385D">
        <w:t>apríla</w:t>
      </w:r>
      <w:r>
        <w:t xml:space="preserve"> 199</w:t>
      </w:r>
      <w:r w:rsidR="0034385D">
        <w:t>7</w:t>
      </w:r>
      <w:r>
        <w:t xml:space="preserve"> a do obchodného registra bola zapísaná </w:t>
      </w:r>
      <w:r w:rsidR="0034385D">
        <w:t>10</w:t>
      </w:r>
      <w:r>
        <w:t xml:space="preserve">. </w:t>
      </w:r>
      <w:r w:rsidR="0034385D">
        <w:t>októbra</w:t>
      </w:r>
      <w:r>
        <w:t xml:space="preserve"> 199</w:t>
      </w:r>
      <w:r w:rsidR="0034385D">
        <w:t>7</w:t>
      </w:r>
      <w:r>
        <w:t xml:space="preserve"> (Obchodný register Okresného súdu </w:t>
      </w:r>
      <w:r w:rsidR="0034385D">
        <w:t>Trenčín</w:t>
      </w:r>
      <w:r w:rsidR="006F1D0E">
        <w:t>, oddiel S</w:t>
      </w:r>
      <w:r w:rsidR="0034385D">
        <w:t>a,</w:t>
      </w:r>
      <w:r>
        <w:t xml:space="preserve"> vložka </w:t>
      </w:r>
      <w:r w:rsidR="0034385D">
        <w:t>10164</w:t>
      </w:r>
      <w:r>
        <w:t>/</w:t>
      </w:r>
      <w:r w:rsidR="0034385D">
        <w:t>R</w:t>
      </w:r>
      <w:r>
        <w:t xml:space="preserve">). </w:t>
      </w:r>
    </w:p>
    <w:p w:rsidR="0034385D" w:rsidRDefault="0034385D" w:rsidP="004D3B4A">
      <w:pPr>
        <w:pStyle w:val="Zkladntext"/>
      </w:pPr>
      <w:r>
        <w:t xml:space="preserve">Od 23. februára 2013 je sídlo spoločnosti na Hviezdoslavovej 74, 091 01  Stropkov. Zápis bol vykonaný v Obchodnom registri Okresného súdu Prešov, oddiel Sa, vložka 10454/P.  </w:t>
      </w:r>
    </w:p>
    <w:p w:rsidR="004D3B4A" w:rsidRDefault="004D3B4A" w:rsidP="004D3B4A">
      <w:pPr>
        <w:rPr>
          <w:sz w:val="16"/>
          <w:szCs w:val="16"/>
        </w:rPr>
      </w:pPr>
    </w:p>
    <w:p w:rsidR="004D3B4A" w:rsidRDefault="004D3B4A" w:rsidP="004D3B4A">
      <w:pPr>
        <w:pStyle w:val="Nadpis2"/>
      </w:pPr>
      <w:bookmarkStart w:id="1" w:name="_Toc530739896"/>
      <w:r>
        <w:t>Hlavnými činnosťami Spoločnosti sú:</w:t>
      </w:r>
      <w:bookmarkEnd w:id="1"/>
    </w:p>
    <w:p w:rsidR="004D3B4A" w:rsidRDefault="004D3B4A" w:rsidP="004D3B4A">
      <w:pPr>
        <w:pStyle w:val="Zkladntext"/>
      </w:pPr>
      <w:r>
        <w:t xml:space="preserve">– výroba </w:t>
      </w:r>
      <w:r w:rsidR="0034385D">
        <w:t>a predaj navij</w:t>
      </w:r>
      <w:r w:rsidR="0003520C">
        <w:t>a</w:t>
      </w:r>
      <w:r w:rsidR="0034385D">
        <w:t>kov, korieb, kontajnerov</w:t>
      </w:r>
    </w:p>
    <w:p w:rsidR="004D3B4A" w:rsidRDefault="004D3B4A" w:rsidP="004D3B4A">
      <w:pPr>
        <w:pStyle w:val="Zkladntext"/>
      </w:pPr>
      <w:r>
        <w:t xml:space="preserve">– </w:t>
      </w:r>
      <w:r w:rsidR="0003520C">
        <w:t>kovoobr</w:t>
      </w:r>
      <w:r w:rsidR="00DA5FB0">
        <w:t>á</w:t>
      </w:r>
      <w:r w:rsidR="0003520C">
        <w:t>banie, zámočníctvo, výroba nástrojov, výroba a predaj motor. a ostatných dopravných prostriedkov</w:t>
      </w:r>
    </w:p>
    <w:p w:rsidR="004D3B4A" w:rsidRDefault="004D3B4A" w:rsidP="004D3B4A">
      <w:pPr>
        <w:pStyle w:val="Zkladntext"/>
      </w:pPr>
      <w:r>
        <w:t xml:space="preserve">– </w:t>
      </w:r>
      <w:r w:rsidR="0003520C">
        <w:t>sprostredkovanie obchodu v rozsahu voľnej živnosti</w:t>
      </w:r>
    </w:p>
    <w:p w:rsidR="004D3B4A" w:rsidRDefault="004D3B4A" w:rsidP="004D3B4A">
      <w:pPr>
        <w:pStyle w:val="Zkladntext"/>
        <w:rPr>
          <w:sz w:val="16"/>
          <w:szCs w:val="16"/>
        </w:rPr>
      </w:pPr>
    </w:p>
    <w:p w:rsidR="004D3B4A" w:rsidRDefault="005F5D4F" w:rsidP="004D3B4A">
      <w:pPr>
        <w:pStyle w:val="Nadpis2"/>
      </w:pPr>
      <w:r>
        <w:t>P</w:t>
      </w:r>
      <w:r w:rsidR="004D3B4A">
        <w:t xml:space="preserve">očet zamestnancov </w:t>
      </w:r>
    </w:p>
    <w:p w:rsidR="005F5D4F" w:rsidRDefault="005F5D4F" w:rsidP="004D3B4A">
      <w:pPr>
        <w:pStyle w:val="Zkladntext"/>
      </w:pPr>
      <w:r>
        <w:t>Údaje o počte zamestnancov za bežné účtovné</w:t>
      </w:r>
      <w:r w:rsidR="00DA5FB0">
        <w:t xml:space="preserve"> </w:t>
      </w:r>
      <w:r>
        <w:t>obdobie a bezprostredne predchádzajúce účtovné obdobie sú uvedené v nasledujúcom prehľade:</w:t>
      </w:r>
    </w:p>
    <w:p w:rsidR="005F5D4F" w:rsidRPr="00ED130F" w:rsidRDefault="005F5D4F" w:rsidP="004D3B4A">
      <w:pPr>
        <w:pStyle w:val="Zkladntext"/>
        <w:rPr>
          <w:sz w:val="6"/>
          <w:szCs w:val="6"/>
        </w:rPr>
      </w:pPr>
    </w:p>
    <w:bookmarkStart w:id="2" w:name="_MON_1483350639"/>
    <w:bookmarkEnd w:id="2"/>
    <w:p w:rsidR="004D3B4A" w:rsidRDefault="00134A40" w:rsidP="004D3B4A">
      <w:pPr>
        <w:pStyle w:val="Zkladntext"/>
      </w:pPr>
      <w:r>
        <w:object w:dxaOrig="9096" w:dyaOrig="16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88.5pt" o:ole="" o:preferrelative="f">
            <v:imagedata r:id="rId8" o:title=""/>
            <o:lock v:ext="edit" aspectratio="f"/>
          </v:shape>
          <o:OLEObject Type="Embed" ProgID="Excel.Sheet.12" ShapeID="_x0000_i1025" DrawAspect="Content" ObjectID="_1487647038" r:id="rId9"/>
        </w:object>
      </w:r>
    </w:p>
    <w:p w:rsidR="00ED130F" w:rsidRDefault="00ED130F" w:rsidP="004D3B4A">
      <w:pPr>
        <w:pStyle w:val="Zkladntext"/>
        <w:rPr>
          <w:sz w:val="6"/>
          <w:szCs w:val="6"/>
        </w:rPr>
      </w:pPr>
    </w:p>
    <w:p w:rsidR="00ED130F" w:rsidRDefault="00ED130F" w:rsidP="004D3B4A">
      <w:pPr>
        <w:pStyle w:val="Zkladntext"/>
        <w:rPr>
          <w:sz w:val="6"/>
          <w:szCs w:val="6"/>
        </w:rPr>
      </w:pPr>
    </w:p>
    <w:p w:rsidR="005C41CA" w:rsidRDefault="005C41CA" w:rsidP="004D3B4A">
      <w:pPr>
        <w:pStyle w:val="Zkladntext"/>
        <w:rPr>
          <w:sz w:val="6"/>
          <w:szCs w:val="6"/>
        </w:rPr>
      </w:pPr>
    </w:p>
    <w:p w:rsidR="004D3B4A" w:rsidRPr="00577633" w:rsidRDefault="004D3B4A" w:rsidP="004D3B4A">
      <w:pPr>
        <w:pStyle w:val="Nadpis2"/>
      </w:pPr>
      <w:r w:rsidRPr="00577633">
        <w:t>Údaje o neobmedzenom ručení</w:t>
      </w:r>
    </w:p>
    <w:p w:rsidR="004D3B4A" w:rsidRPr="00577633" w:rsidRDefault="004D3B4A" w:rsidP="004D3B4A">
      <w:pPr>
        <w:ind w:left="450"/>
        <w:jc w:val="both"/>
        <w:rPr>
          <w:sz w:val="18"/>
          <w:szCs w:val="18"/>
        </w:rPr>
      </w:pPr>
      <w:r w:rsidRPr="00577633">
        <w:rPr>
          <w:sz w:val="18"/>
          <w:szCs w:val="18"/>
        </w:rPr>
        <w:t>Spoločnosť nie je neobmedzene ručiacim spoločníkom v iných spoločnostiach podľa § 56 ods. 5 Obchodného zákonníka.</w:t>
      </w:r>
    </w:p>
    <w:p w:rsidR="004D3B4A" w:rsidRDefault="004D3B4A" w:rsidP="004D3B4A">
      <w:pPr>
        <w:pStyle w:val="Zkladntext"/>
        <w:rPr>
          <w:sz w:val="16"/>
          <w:szCs w:val="16"/>
        </w:rPr>
      </w:pPr>
    </w:p>
    <w:p w:rsidR="004D3B4A" w:rsidRDefault="004D3B4A" w:rsidP="004D3B4A">
      <w:pPr>
        <w:pStyle w:val="Nadpis2"/>
      </w:pPr>
      <w:r>
        <w:t>Právny dôvod na zostavenie účtovnej závierky</w:t>
      </w:r>
    </w:p>
    <w:p w:rsidR="004D3B4A" w:rsidRDefault="004D3B4A" w:rsidP="004D3B4A">
      <w:pPr>
        <w:pStyle w:val="Zkladntext"/>
        <w:ind w:hanging="426"/>
      </w:pPr>
      <w:r>
        <w:tab/>
        <w:t>Účtovná závierka Spoločnosti k 31. decembru 201</w:t>
      </w:r>
      <w:r w:rsidR="008670B0">
        <w:t>4</w:t>
      </w:r>
      <w:r>
        <w:t xml:space="preserve"> je zostavená ako riadna účtovná závierka podľa § 17 ods. 6 zákona </w:t>
      </w:r>
      <w:r w:rsidRPr="009C33CC">
        <w:t>NR</w:t>
      </w:r>
      <w:r>
        <w:t> </w:t>
      </w:r>
      <w:r w:rsidRPr="009C33CC">
        <w:t>SR</w:t>
      </w:r>
      <w:r>
        <w:t xml:space="preserve"> č. 431/2002 Z. z. o účtovníctve za úč</w:t>
      </w:r>
      <w:r w:rsidR="007E3AA2">
        <w:t>tovné obdobie od 1. januára 201</w:t>
      </w:r>
      <w:r w:rsidR="008670B0">
        <w:t>4</w:t>
      </w:r>
      <w:r w:rsidR="007E3AA2">
        <w:t xml:space="preserve"> do 31. decembra 201</w:t>
      </w:r>
      <w:r w:rsidR="008670B0">
        <w:t>4</w:t>
      </w:r>
      <w:r>
        <w:t>.</w:t>
      </w:r>
    </w:p>
    <w:p w:rsidR="004D3B4A" w:rsidRDefault="004D3B4A" w:rsidP="004D3B4A">
      <w:pPr>
        <w:pStyle w:val="Zkladntext"/>
        <w:ind w:hanging="426"/>
        <w:rPr>
          <w:sz w:val="16"/>
          <w:szCs w:val="16"/>
        </w:rPr>
      </w:pPr>
    </w:p>
    <w:p w:rsidR="004D3B4A" w:rsidRDefault="004D3B4A" w:rsidP="004D3B4A">
      <w:pPr>
        <w:pStyle w:val="Nadpis2"/>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8670B0">
        <w:t>3</w:t>
      </w:r>
      <w:r>
        <w:t>, za predchádzajúce účtovné obdobie, bola schválená valným zhroma</w:t>
      </w:r>
      <w:r w:rsidR="007E3AA2">
        <w:t xml:space="preserve">ždením Spoločnosti 20. </w:t>
      </w:r>
      <w:r w:rsidR="0003520C">
        <w:t>júna</w:t>
      </w:r>
      <w:r w:rsidR="007E3AA2">
        <w:t xml:space="preserve"> 201</w:t>
      </w:r>
      <w:r w:rsidR="008670B0">
        <w:t>4</w:t>
      </w:r>
      <w:r>
        <w:t>.</w:t>
      </w:r>
    </w:p>
    <w:p w:rsidR="004D3B4A" w:rsidRDefault="004D3B4A" w:rsidP="004D3B4A">
      <w:pPr>
        <w:pStyle w:val="Zkladntext"/>
        <w:ind w:hanging="426"/>
        <w:rPr>
          <w:sz w:val="16"/>
          <w:szCs w:val="16"/>
        </w:rPr>
      </w:pPr>
    </w:p>
    <w:p w:rsidR="00FD39B7" w:rsidRDefault="00375450" w:rsidP="00375450">
      <w:pPr>
        <w:pStyle w:val="Nadpis1"/>
        <w:numPr>
          <w:ilvl w:val="0"/>
          <w:numId w:val="0"/>
        </w:numPr>
        <w:spacing w:before="120" w:after="60"/>
      </w:pPr>
      <w:r>
        <w:t xml:space="preserve">C.     </w:t>
      </w:r>
      <w:r w:rsidR="00FD39B7">
        <w:t>Informácie o</w:t>
      </w:r>
      <w:r>
        <w:t> </w:t>
      </w:r>
      <w:r w:rsidR="00FD39B7">
        <w:t>konsolidovanom celku</w:t>
      </w:r>
    </w:p>
    <w:p w:rsidR="008670B0" w:rsidRDefault="00FD39B7" w:rsidP="0003520C">
      <w:pPr>
        <w:pStyle w:val="Zkladntext"/>
        <w:ind w:hanging="426"/>
      </w:pPr>
      <w:r>
        <w:t xml:space="preserve">         Spoločnosť </w:t>
      </w:r>
      <w:r w:rsidR="0003520C">
        <w:t>nie je súčasťou konsolidovaného celku.</w:t>
      </w:r>
    </w:p>
    <w:p w:rsidR="00134A40" w:rsidRDefault="00134A40" w:rsidP="0003520C">
      <w:pPr>
        <w:pStyle w:val="Zkladntext"/>
        <w:ind w:hanging="426"/>
      </w:pPr>
    </w:p>
    <w:p w:rsidR="004D3B4A" w:rsidRDefault="00375450" w:rsidP="00375450">
      <w:pPr>
        <w:pStyle w:val="Nadpis1"/>
        <w:numPr>
          <w:ilvl w:val="0"/>
          <w:numId w:val="0"/>
        </w:numPr>
        <w:spacing w:before="120" w:after="60"/>
      </w:pPr>
      <w:bookmarkStart w:id="3" w:name="_Toc530739899"/>
      <w:r>
        <w:t xml:space="preserve">E.     </w:t>
      </w:r>
      <w:r w:rsidR="004D3B4A">
        <w:t xml:space="preserve">Informácie o účtovných zásadách a účtovných metódach  </w:t>
      </w:r>
      <w:bookmarkEnd w:id="3"/>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371043">
        <w:t xml:space="preserve">, že Spoločnosť bude </w:t>
      </w:r>
      <w:r>
        <w:t>nepretržit</w:t>
      </w:r>
      <w:r w:rsidR="00371043">
        <w:t>e pokračovať</w:t>
      </w:r>
      <w:r>
        <w:t xml:space="preserve"> </w:t>
      </w:r>
      <w:r w:rsidR="00371043">
        <w:t xml:space="preserve">vo svojej činnosti </w:t>
      </w:r>
      <w:r>
        <w:t>(going concern).</w:t>
      </w:r>
    </w:p>
    <w:p w:rsidR="004D3B4A" w:rsidRDefault="004D3B4A" w:rsidP="004D3B4A">
      <w:pPr>
        <w:pStyle w:val="Zkladntext"/>
        <w:ind w:left="450"/>
      </w:pPr>
    </w:p>
    <w:p w:rsidR="004D3B4A" w:rsidRDefault="004D3B4A" w:rsidP="003145D7">
      <w:pPr>
        <w:pStyle w:val="Zkladntext"/>
        <w:ind w:left="450"/>
      </w:pPr>
      <w:r w:rsidRPr="00194BFD">
        <w:t>Účtovné metódy a všeobecné účtovné zásady boli účtovnou jednotkou konzistentne aplikované</w:t>
      </w:r>
      <w:r w:rsidR="003145D7">
        <w:t>.</w:t>
      </w:r>
    </w:p>
    <w:p w:rsidR="007644F5" w:rsidRDefault="007644F5" w:rsidP="003145D7">
      <w:pPr>
        <w:pStyle w:val="Zkladntext"/>
        <w:ind w:left="450"/>
      </w:pPr>
    </w:p>
    <w:p w:rsidR="007644F5" w:rsidRDefault="007644F5" w:rsidP="007644F5">
      <w:pPr>
        <w:pStyle w:val="Zkladntext"/>
        <w:ind w:left="450"/>
      </w:pPr>
      <w:r>
        <w:t>V účtovnom období 201</w:t>
      </w:r>
      <w:r w:rsidR="00134A40">
        <w:t>4</w:t>
      </w:r>
      <w:r>
        <w:t xml:space="preserve"> Spoločnosť nevykonala žiadne opravy významných chýb minulých účtovných období.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w:t>
      </w:r>
      <w:r w:rsidR="003145D7">
        <w:t xml:space="preserve">ho nehmotného majetku nie sú úroky </w:t>
      </w:r>
      <w:r>
        <w:t>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w:t>
      </w:r>
      <w:r w:rsidR="00C26374">
        <w:t xml:space="preserve">v </w:t>
      </w:r>
      <w:r>
        <w:t>mesiac</w:t>
      </w:r>
      <w:r w:rsidR="00C26374">
        <w:t>i</w:t>
      </w:r>
      <w:r>
        <w:t xml:space="preserve"> </w:t>
      </w:r>
      <w:r w:rsidR="00C26374">
        <w:t>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w:t>
      </w:r>
      <w:r>
        <w:lastRenderedPageBreak/>
        <w:t>a nižšia, sa odpisuje jednorazovo pri uvedení do používania. Predpokladaná doba používania, metóda odpisovania a odpisová sadzba sú uvedené v nasledujúcej tabuľke:</w:t>
      </w:r>
    </w:p>
    <w:p w:rsidR="004D3B4A" w:rsidRPr="005C41CA" w:rsidRDefault="004D3B4A" w:rsidP="004D3B4A">
      <w:pPr>
        <w:pStyle w:val="Zkladntext"/>
        <w:rPr>
          <w:sz w:val="12"/>
          <w:szCs w:val="12"/>
        </w:rPr>
      </w:pPr>
    </w:p>
    <w:bookmarkStart w:id="4" w:name="_MON_1419422473"/>
    <w:bookmarkStart w:id="5" w:name="_MON_1447823629"/>
    <w:bookmarkStart w:id="6" w:name="_MON_1447823641"/>
    <w:bookmarkStart w:id="7" w:name="_MON_1451481918"/>
    <w:bookmarkStart w:id="8" w:name="_MON_1451484406"/>
    <w:bookmarkStart w:id="9" w:name="_MON_1454228617"/>
    <w:bookmarkEnd w:id="4"/>
    <w:bookmarkEnd w:id="5"/>
    <w:bookmarkEnd w:id="6"/>
    <w:bookmarkEnd w:id="7"/>
    <w:bookmarkEnd w:id="8"/>
    <w:bookmarkEnd w:id="9"/>
    <w:p w:rsidR="00BD1B1C" w:rsidRDefault="00C26374" w:rsidP="004D3B4A">
      <w:pPr>
        <w:pStyle w:val="Zkladntext"/>
      </w:pPr>
      <w:r>
        <w:object w:dxaOrig="8870" w:dyaOrig="1249">
          <v:shape id="_x0000_i1026" type="#_x0000_t75" style="width:443.25pt;height:62.25pt" o:ole="">
            <v:imagedata r:id="rId10" o:title=""/>
          </v:shape>
          <o:OLEObject Type="Embed" ProgID="Excel.Sheet.12" ShapeID="_x0000_i1026" DrawAspect="Content" ObjectID="_1487647039" r:id="rId11"/>
        </w:object>
      </w:r>
    </w:p>
    <w:p w:rsidR="004D3B4A" w:rsidRDefault="004D3B4A" w:rsidP="004D3B4A">
      <w:pPr>
        <w:pStyle w:val="Zkladntext"/>
      </w:pPr>
      <w:r>
        <w:t xml:space="preserve">Odpisy dlhodobého hmotného majetku sú stanovené vychádzajúc z predpokladanej doby jeho používania a predpokladaného priebehu jeho opotrebenia. </w:t>
      </w:r>
      <w:r w:rsidR="00C26374">
        <w:t xml:space="preserve">Odpisovať sa začína prvým dňom v mesiaci uvedenia </w:t>
      </w:r>
      <w:r>
        <w:t>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AB141E" w:rsidRPr="005C41CA" w:rsidRDefault="00AB141E" w:rsidP="004D3B4A">
      <w:pPr>
        <w:pStyle w:val="Zkladntext"/>
        <w:rPr>
          <w:sz w:val="12"/>
          <w:szCs w:val="12"/>
        </w:rPr>
      </w:pPr>
    </w:p>
    <w:bookmarkStart w:id="10" w:name="_MON_1419422486"/>
    <w:bookmarkStart w:id="11" w:name="_MON_1447823672"/>
    <w:bookmarkStart w:id="12" w:name="_MON_1451481926"/>
    <w:bookmarkStart w:id="13" w:name="_MON_1451484414"/>
    <w:bookmarkEnd w:id="10"/>
    <w:bookmarkEnd w:id="11"/>
    <w:bookmarkEnd w:id="12"/>
    <w:bookmarkEnd w:id="13"/>
    <w:p w:rsidR="00AB141E" w:rsidRDefault="00C26374" w:rsidP="004D3B4A">
      <w:pPr>
        <w:pStyle w:val="Zkladntext"/>
      </w:pPr>
      <w:r>
        <w:object w:dxaOrig="8824" w:dyaOrig="1900">
          <v:shape id="_x0000_i1027" type="#_x0000_t75" style="width:441pt;height:95.25pt" o:ole="">
            <v:imagedata r:id="rId12" o:title=""/>
          </v:shape>
          <o:OLEObject Type="Embed" ProgID="Excel.Sheet.12" ShapeID="_x0000_i1027" DrawAspect="Content" ObjectID="_1487647040" r:id="rId13"/>
        </w:object>
      </w: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C952A9" w:rsidRDefault="00C952A9"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7644F5">
        <w:t xml:space="preserve">zohľadňuje </w:t>
      </w:r>
      <w:r>
        <w:t>vytvorením opravnej položky.</w:t>
      </w:r>
    </w:p>
    <w:p w:rsidR="00060192" w:rsidRDefault="00060192"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lastRenderedPageBreak/>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E8222F" w:rsidRDefault="00E8222F" w:rsidP="00E8222F">
      <w:pPr>
        <w:pStyle w:val="Zkladntext"/>
        <w:ind w:left="1192"/>
      </w:pPr>
    </w:p>
    <w:p w:rsidR="004D3B4A" w:rsidRPr="00CE18EE" w:rsidRDefault="004D3B4A" w:rsidP="00251BF2">
      <w:pPr>
        <w:pStyle w:val="Pismenka"/>
        <w:tabs>
          <w:tab w:val="clear" w:pos="426"/>
        </w:tabs>
        <w:ind w:left="426"/>
      </w:pPr>
      <w:r w:rsidRPr="00CE18EE">
        <w:t>Dotácie zo štátneho rozpočtu</w:t>
      </w:r>
    </w:p>
    <w:p w:rsidR="005D4D18" w:rsidRPr="000F038C" w:rsidRDefault="004D3B4A" w:rsidP="005D4D18">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w:t>
      </w:r>
      <w:r w:rsidR="005D4D18">
        <w:rPr>
          <w:sz w:val="18"/>
        </w:rPr>
        <w:t>že sa splnia všetky podmienky súvisiace s dotáciou a</w:t>
      </w:r>
      <w:r w:rsidR="005D4D18" w:rsidRPr="000C17C3">
        <w:rPr>
          <w:sz w:val="18"/>
        </w:rPr>
        <w:t> </w:t>
      </w:r>
      <w:r w:rsidR="005D4D18" w:rsidRPr="000F038C">
        <w:rPr>
          <w:sz w:val="18"/>
        </w:rPr>
        <w:t>súčasne</w:t>
      </w:r>
      <w:r w:rsidR="005D4D18" w:rsidRPr="000C17C3">
        <w:rPr>
          <w:sz w:val="18"/>
        </w:rPr>
        <w:t>,</w:t>
      </w:r>
      <w:r w:rsidR="005D4D18" w:rsidRPr="000F038C">
        <w:rPr>
          <w:sz w:val="18"/>
        </w:rPr>
        <w:t xml:space="preserve"> že sa dotácia poskytne. </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5C41CA" w:rsidRDefault="004D3B4A" w:rsidP="005D4D18">
      <w:pPr>
        <w:ind w:left="450"/>
        <w:jc w:val="both"/>
        <w:rPr>
          <w:sz w:val="16"/>
          <w:szCs w:val="16"/>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r w:rsidR="005D4D18">
        <w:rPr>
          <w:sz w:val="16"/>
          <w:szCs w:val="16"/>
        </w:rPr>
        <w:tab/>
      </w:r>
    </w:p>
    <w:p w:rsidR="007644F5" w:rsidRDefault="007644F5" w:rsidP="005D4D18">
      <w:pPr>
        <w:ind w:left="450"/>
        <w:jc w:val="both"/>
        <w:rPr>
          <w:sz w:val="16"/>
          <w:szCs w:val="16"/>
        </w:rPr>
      </w:pPr>
    </w:p>
    <w:p w:rsidR="004D3B4A" w:rsidRPr="00CE18EE" w:rsidRDefault="004D3B4A" w:rsidP="00251BF2">
      <w:pPr>
        <w:pStyle w:val="Pismenka"/>
        <w:tabs>
          <w:tab w:val="clear" w:pos="426"/>
        </w:tabs>
        <w:ind w:left="426"/>
      </w:pPr>
      <w:r w:rsidRPr="00CE18EE">
        <w:t>Prenájom (l</w:t>
      </w:r>
      <w:r w:rsidR="001963DF" w:rsidRPr="00CE18EE">
        <w:t>ízing</w:t>
      </w:r>
      <w:r w:rsidRPr="00CE18EE">
        <w:t>)</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D24894" w:rsidRDefault="00D24894" w:rsidP="00D24894">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D24894" w:rsidRDefault="00D24894" w:rsidP="00D24894">
      <w:pPr>
        <w:pStyle w:val="Zkladntext"/>
      </w:pPr>
    </w:p>
    <w:p w:rsidR="00D24894" w:rsidRDefault="00D24894" w:rsidP="00D24894">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D24894" w:rsidRPr="001D5F78" w:rsidRDefault="00D24894" w:rsidP="00D24894">
      <w:pPr>
        <w:pStyle w:val="Zkladntext"/>
        <w:rPr>
          <w:szCs w:val="18"/>
        </w:rPr>
      </w:pPr>
    </w:p>
    <w:p w:rsidR="00D24894" w:rsidRPr="006957CC" w:rsidRDefault="00D24894" w:rsidP="00D24894">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4D3B4A" w:rsidRDefault="004D3B4A" w:rsidP="004D3B4A">
      <w:pPr>
        <w:pStyle w:val="Zkladntext"/>
        <w:rPr>
          <w:sz w:val="16"/>
          <w:szCs w:val="16"/>
        </w:rPr>
      </w:pPr>
    </w:p>
    <w:p w:rsidR="004D3B4A" w:rsidRDefault="004D3B4A" w:rsidP="00251BF2">
      <w:pPr>
        <w:pStyle w:val="Pismenka"/>
        <w:tabs>
          <w:tab w:val="clear" w:pos="426"/>
        </w:tabs>
        <w:ind w:left="426"/>
      </w:pPr>
      <w:r>
        <w:t>Cudzia mena</w:t>
      </w:r>
    </w:p>
    <w:p w:rsidR="009415AB" w:rsidRDefault="009415AB" w:rsidP="009415AB">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9415AB" w:rsidRDefault="009415AB" w:rsidP="009415AB">
      <w:pPr>
        <w:pStyle w:val="Zkladntext"/>
      </w:pPr>
    </w:p>
    <w:p w:rsidR="009415AB" w:rsidRDefault="009415AB" w:rsidP="009415AB">
      <w:pPr>
        <w:pStyle w:val="Zkladntext"/>
      </w:pPr>
      <w:r>
        <w:t>Na ocenenie prírastku cudzej meny nakúpenej za euro sa použije kurz, za ktorý bola táto cudzia mena nakúpená.</w:t>
      </w:r>
    </w:p>
    <w:p w:rsidR="009415AB" w:rsidRDefault="009415AB" w:rsidP="009415AB">
      <w:pPr>
        <w:pStyle w:val="Zkladntext"/>
      </w:pPr>
    </w:p>
    <w:p w:rsidR="009415AB" w:rsidRDefault="009415AB" w:rsidP="009415AB">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9415AB" w:rsidRDefault="009415AB" w:rsidP="009415AB">
      <w:pPr>
        <w:pStyle w:val="Zkladntext"/>
      </w:pPr>
    </w:p>
    <w:p w:rsidR="009415AB" w:rsidRDefault="009415AB" w:rsidP="009415AB">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9415AB" w:rsidRDefault="009415AB" w:rsidP="009415AB">
      <w:pPr>
        <w:pStyle w:val="Zkladntext"/>
      </w:pPr>
    </w:p>
    <w:p w:rsidR="009415AB" w:rsidRDefault="009415AB" w:rsidP="009415AB">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9415AB" w:rsidRDefault="009415AB" w:rsidP="009415AB">
      <w:pPr>
        <w:pStyle w:val="Zkladntext"/>
      </w:pPr>
    </w:p>
    <w:p w:rsidR="004D3B4A" w:rsidRDefault="009415AB" w:rsidP="009415AB">
      <w:pPr>
        <w:pStyle w:val="Zkladntext"/>
      </w:pPr>
      <w:r>
        <w:t>Prijaté a poskytnuté preddavky v cudzej mene na účet zriadený v eurách a z účtu zriadeného v eurách sa prepočítavajú na menu euro kurzom, za ktorý boli tieto hodnoty nakúpené alebo predané.</w:t>
      </w:r>
      <w:r w:rsidR="004D3B4A">
        <w:t xml:space="preserve">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375450">
      <w:pPr>
        <w:pStyle w:val="Nadpis1"/>
        <w:numPr>
          <w:ilvl w:val="0"/>
          <w:numId w:val="0"/>
        </w:numPr>
        <w:spacing w:before="120" w:after="60"/>
      </w:pPr>
      <w:bookmarkStart w:id="14" w:name="_Toc530739900"/>
      <w:r>
        <w:br w:type="page"/>
      </w:r>
      <w:r w:rsidR="00375450">
        <w:lastRenderedPageBreak/>
        <w:t xml:space="preserve">F.      </w:t>
      </w:r>
      <w:r>
        <w:t>informácie o údajoch na strane aktív súvahy</w:t>
      </w:r>
      <w:bookmarkEnd w:id="14"/>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5" w:name="_Toc530739901"/>
      <w:r>
        <w:t>Dlhodobý nehmotný majetok a dlhodobý hmotný majetok</w:t>
      </w:r>
      <w:bookmarkEnd w:id="15"/>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48377F">
        <w:t>4</w:t>
      </w:r>
      <w:r>
        <w:t xml:space="preserve"> do </w:t>
      </w:r>
      <w:r>
        <w:br/>
        <w:t xml:space="preserve">31. </w:t>
      </w:r>
      <w:r w:rsidR="009415AB">
        <w:t>decembra 201</w:t>
      </w:r>
      <w:r w:rsidR="0048377F">
        <w:t>4</w:t>
      </w:r>
      <w:r w:rsidRPr="00C24B6B">
        <w:t xml:space="preserve"> a za porovnateľné obdobie od 1. januára 201</w:t>
      </w:r>
      <w:r w:rsidR="0048377F">
        <w:t>3</w:t>
      </w:r>
      <w:r w:rsidRPr="00C24B6B">
        <w:t xml:space="preserve"> do 31. decembra 201</w:t>
      </w:r>
      <w:r w:rsidR="0048377F">
        <w:t>3</w:t>
      </w:r>
      <w:r w:rsidRPr="00C24B6B">
        <w:t xml:space="preserve"> je uvedený v tabuľk</w:t>
      </w:r>
      <w:r w:rsidR="00887683" w:rsidRPr="00C24B6B">
        <w:t>ách</w:t>
      </w:r>
      <w:r w:rsidRPr="00C24B6B">
        <w:t xml:space="preserve"> </w:t>
      </w:r>
      <w:r w:rsidR="00DD2C79">
        <w:t>za textovou časťou bodu F ods.1.</w:t>
      </w:r>
    </w:p>
    <w:p w:rsidR="004D3B4A" w:rsidRDefault="004D3B4A" w:rsidP="004D3B4A">
      <w:pPr>
        <w:pStyle w:val="Zkladntext"/>
      </w:pPr>
    </w:p>
    <w:p w:rsidR="004D3B4A" w:rsidRDefault="004D3B4A" w:rsidP="004D3B4A">
      <w:pPr>
        <w:pStyle w:val="Zkladntext"/>
      </w:pPr>
      <w:r>
        <w:t xml:space="preserve">Dlhodobý hmotný majetok je poistený pre prípad škôd spôsobených krádežou a živelnou pohromou až do výšky </w:t>
      </w:r>
      <w:r>
        <w:br/>
        <w:t xml:space="preserve">3 </w:t>
      </w:r>
      <w:r w:rsidR="00412C10">
        <w:t>936</w:t>
      </w:r>
      <w:r>
        <w:t> tis. EUR (201</w:t>
      </w:r>
      <w:r w:rsidR="0048377F">
        <w:t>3</w:t>
      </w:r>
      <w:r>
        <w:t>: 3 </w:t>
      </w:r>
      <w:r w:rsidR="00412C10">
        <w:t>936</w:t>
      </w:r>
      <w:r>
        <w:t xml:space="preserve"> tis. EUR).</w:t>
      </w:r>
    </w:p>
    <w:p w:rsidR="00160AAA" w:rsidRDefault="00160AAA" w:rsidP="00B55A09">
      <w:pPr>
        <w:spacing w:after="200" w:line="276" w:lineRule="auto"/>
        <w:ind w:left="426"/>
      </w:pPr>
    </w:p>
    <w:p w:rsidR="0054687D" w:rsidRDefault="0054687D" w:rsidP="00B55A09">
      <w:pPr>
        <w:spacing w:after="200" w:line="276" w:lineRule="auto"/>
        <w:ind w:left="426"/>
      </w:pPr>
    </w:p>
    <w:p w:rsidR="0054687D" w:rsidRDefault="0054687D" w:rsidP="00B55A09">
      <w:pPr>
        <w:spacing w:after="200" w:line="276" w:lineRule="auto"/>
        <w:ind w:left="426"/>
      </w:pPr>
    </w:p>
    <w:p w:rsidR="0054687D" w:rsidRDefault="0054687D" w:rsidP="00B55A09">
      <w:pPr>
        <w:spacing w:after="200" w:line="276" w:lineRule="auto"/>
        <w:ind w:left="426"/>
      </w:pPr>
    </w:p>
    <w:p w:rsidR="0054687D" w:rsidRDefault="0054687D" w:rsidP="00B55A09">
      <w:pPr>
        <w:spacing w:after="200" w:line="276" w:lineRule="auto"/>
        <w:ind w:left="426"/>
      </w:pPr>
    </w:p>
    <w:p w:rsidR="0054687D" w:rsidRDefault="0054687D" w:rsidP="00B55A09">
      <w:pPr>
        <w:spacing w:after="200" w:line="276" w:lineRule="auto"/>
        <w:ind w:left="426"/>
      </w:pPr>
    </w:p>
    <w:p w:rsidR="0054687D" w:rsidRDefault="0054687D" w:rsidP="00B55A09">
      <w:pPr>
        <w:spacing w:after="200" w:line="276" w:lineRule="auto"/>
        <w:ind w:left="426"/>
      </w:pPr>
    </w:p>
    <w:p w:rsidR="0054687D" w:rsidRDefault="0054687D" w:rsidP="00B55A09">
      <w:pPr>
        <w:spacing w:after="200" w:line="276" w:lineRule="auto"/>
        <w:ind w:left="426"/>
      </w:pPr>
    </w:p>
    <w:p w:rsidR="0054687D" w:rsidRDefault="0054687D" w:rsidP="00B55A09">
      <w:pPr>
        <w:spacing w:after="200" w:line="276" w:lineRule="auto"/>
        <w:ind w:left="426"/>
      </w:pPr>
    </w:p>
    <w:bookmarkStart w:id="16" w:name="_MON_1447825520"/>
    <w:bookmarkStart w:id="17" w:name="_MON_1450602057"/>
    <w:bookmarkStart w:id="18" w:name="_MON_1450602123"/>
    <w:bookmarkStart w:id="19" w:name="_MON_1450602158"/>
    <w:bookmarkStart w:id="20" w:name="_MON_1450602174"/>
    <w:bookmarkStart w:id="21" w:name="_MON_1450602184"/>
    <w:bookmarkStart w:id="22" w:name="_MON_1451481945"/>
    <w:bookmarkStart w:id="23" w:name="_MON_1452662828"/>
    <w:bookmarkStart w:id="24" w:name="_MON_1483351447"/>
    <w:bookmarkEnd w:id="16"/>
    <w:bookmarkEnd w:id="17"/>
    <w:bookmarkEnd w:id="18"/>
    <w:bookmarkEnd w:id="19"/>
    <w:bookmarkEnd w:id="20"/>
    <w:bookmarkEnd w:id="21"/>
    <w:bookmarkEnd w:id="22"/>
    <w:bookmarkEnd w:id="23"/>
    <w:bookmarkEnd w:id="24"/>
    <w:p w:rsidR="00435246" w:rsidRDefault="006842E5" w:rsidP="00192988">
      <w:pPr>
        <w:tabs>
          <w:tab w:val="left" w:pos="284"/>
        </w:tabs>
        <w:spacing w:after="200" w:line="276" w:lineRule="auto"/>
      </w:pPr>
      <w:r>
        <w:object w:dxaOrig="9503" w:dyaOrig="11548">
          <v:shape id="_x0000_i1028" type="#_x0000_t75" style="width:467.25pt;height:577.5pt" o:ole="">
            <v:imagedata r:id="rId14" o:title=""/>
          </v:shape>
          <o:OLEObject Type="Embed" ProgID="Excel.Sheet.12" ShapeID="_x0000_i1028" DrawAspect="Content" ObjectID="_1487647041" r:id="rId15"/>
        </w:object>
      </w:r>
    </w:p>
    <w:p w:rsidR="00435246" w:rsidRDefault="00435246" w:rsidP="00192988">
      <w:pPr>
        <w:spacing w:after="200" w:line="276" w:lineRule="auto"/>
      </w:pPr>
    </w:p>
    <w:p w:rsidR="006842E5" w:rsidRDefault="006842E5" w:rsidP="00192988">
      <w:pPr>
        <w:spacing w:after="200" w:line="276" w:lineRule="auto"/>
      </w:pPr>
    </w:p>
    <w:p w:rsidR="006842E5" w:rsidRDefault="006842E5" w:rsidP="00192988">
      <w:pPr>
        <w:spacing w:after="200" w:line="276" w:lineRule="auto"/>
      </w:pPr>
    </w:p>
    <w:p w:rsidR="006842E5" w:rsidRDefault="006842E5" w:rsidP="00192988">
      <w:pPr>
        <w:spacing w:after="200" w:line="276" w:lineRule="auto"/>
      </w:pPr>
    </w:p>
    <w:p w:rsidR="006842E5" w:rsidRDefault="006842E5" w:rsidP="00192988">
      <w:pPr>
        <w:spacing w:after="200" w:line="276" w:lineRule="auto"/>
      </w:pPr>
    </w:p>
    <w:bookmarkStart w:id="25" w:name="_MON_1486630837"/>
    <w:bookmarkEnd w:id="25"/>
    <w:p w:rsidR="006842E5" w:rsidRDefault="006842E5" w:rsidP="00192988">
      <w:pPr>
        <w:spacing w:after="200" w:line="276" w:lineRule="auto"/>
      </w:pPr>
      <w:r>
        <w:object w:dxaOrig="9503" w:dyaOrig="9952">
          <v:shape id="_x0000_i1029" type="#_x0000_t75" style="width:475.5pt;height:497.25pt" o:ole="">
            <v:imagedata r:id="rId16" o:title=""/>
          </v:shape>
          <o:OLEObject Type="Embed" ProgID="Excel.Sheet.12" ShapeID="_x0000_i1029" DrawAspect="Content" ObjectID="_1487647042" r:id="rId17"/>
        </w:object>
      </w:r>
    </w:p>
    <w:p w:rsidR="00435246" w:rsidRDefault="00435246" w:rsidP="00B55A09">
      <w:pPr>
        <w:spacing w:after="200" w:line="276" w:lineRule="auto"/>
        <w:ind w:left="426"/>
      </w:pPr>
    </w:p>
    <w:p w:rsidR="00435246" w:rsidRDefault="00435246" w:rsidP="00B55A09">
      <w:pPr>
        <w:spacing w:after="200" w:line="276" w:lineRule="auto"/>
        <w:ind w:left="426"/>
      </w:pPr>
    </w:p>
    <w:p w:rsidR="00435246" w:rsidRDefault="00435246" w:rsidP="00B55A09">
      <w:pPr>
        <w:spacing w:after="200" w:line="276" w:lineRule="auto"/>
        <w:ind w:left="426"/>
      </w:pPr>
    </w:p>
    <w:p w:rsidR="00435246" w:rsidRDefault="00435246" w:rsidP="00B55A09">
      <w:pPr>
        <w:spacing w:after="200" w:line="276" w:lineRule="auto"/>
        <w:ind w:left="426"/>
      </w:pPr>
    </w:p>
    <w:bookmarkStart w:id="26" w:name="_MON_1450601890"/>
    <w:bookmarkStart w:id="27" w:name="_MON_1450601950"/>
    <w:bookmarkStart w:id="28" w:name="_MON_1451481959"/>
    <w:bookmarkStart w:id="29" w:name="_MON_1452662894"/>
    <w:bookmarkStart w:id="30" w:name="_MON_1483351735"/>
    <w:bookmarkStart w:id="31" w:name="_MON_1485235857"/>
    <w:bookmarkStart w:id="32" w:name="_MON_1485235950"/>
    <w:bookmarkEnd w:id="26"/>
    <w:bookmarkEnd w:id="27"/>
    <w:bookmarkEnd w:id="28"/>
    <w:bookmarkEnd w:id="29"/>
    <w:bookmarkEnd w:id="30"/>
    <w:bookmarkEnd w:id="31"/>
    <w:bookmarkEnd w:id="32"/>
    <w:p w:rsidR="00435246" w:rsidRDefault="00AD6BF8" w:rsidP="00192988">
      <w:pPr>
        <w:spacing w:after="200" w:line="276" w:lineRule="auto"/>
      </w:pPr>
      <w:r>
        <w:object w:dxaOrig="9419" w:dyaOrig="12475">
          <v:shape id="_x0000_i1030" type="#_x0000_t75" style="width:466.5pt;height:624pt" o:ole="">
            <v:imagedata r:id="rId18" o:title=""/>
          </v:shape>
          <o:OLEObject Type="Embed" ProgID="Excel.Sheet.12" ShapeID="_x0000_i1030" DrawAspect="Content" ObjectID="_1487647043" r:id="rId19"/>
        </w:object>
      </w:r>
    </w:p>
    <w:bookmarkStart w:id="33" w:name="_MON_1450601606"/>
    <w:bookmarkStart w:id="34" w:name="_MON_1450601842"/>
    <w:bookmarkStart w:id="35" w:name="_MON_1450601862"/>
    <w:bookmarkStart w:id="36" w:name="_MON_1451481966"/>
    <w:bookmarkStart w:id="37" w:name="_MON_1483352059"/>
    <w:bookmarkEnd w:id="33"/>
    <w:bookmarkEnd w:id="34"/>
    <w:bookmarkEnd w:id="35"/>
    <w:bookmarkEnd w:id="36"/>
    <w:bookmarkEnd w:id="37"/>
    <w:p w:rsidR="00435246" w:rsidRDefault="006842E5" w:rsidP="00192988">
      <w:pPr>
        <w:spacing w:after="200" w:line="276" w:lineRule="auto"/>
      </w:pPr>
      <w:r>
        <w:object w:dxaOrig="9551" w:dyaOrig="10663">
          <v:shape id="_x0000_i1031" type="#_x0000_t75" style="width:467.25pt;height:533.25pt" o:ole="">
            <v:imagedata r:id="rId20" o:title=""/>
          </v:shape>
          <o:OLEObject Type="Embed" ProgID="Excel.Sheet.12" ShapeID="_x0000_i1031" DrawAspect="Content" ObjectID="_1487647044" r:id="rId21"/>
        </w:object>
      </w:r>
    </w:p>
    <w:p w:rsidR="00435246" w:rsidRDefault="00435246" w:rsidP="00B55A09">
      <w:pPr>
        <w:spacing w:after="200" w:line="276" w:lineRule="auto"/>
        <w:ind w:left="426"/>
      </w:pPr>
    </w:p>
    <w:p w:rsidR="00435246" w:rsidRDefault="00435246" w:rsidP="00B55A09">
      <w:pPr>
        <w:spacing w:after="200" w:line="276" w:lineRule="auto"/>
        <w:ind w:left="426"/>
      </w:pPr>
    </w:p>
    <w:p w:rsidR="00435246" w:rsidRDefault="00435246" w:rsidP="00B55A09">
      <w:pPr>
        <w:spacing w:after="200" w:line="276" w:lineRule="auto"/>
        <w:ind w:left="426"/>
      </w:pPr>
    </w:p>
    <w:p w:rsidR="00435246" w:rsidRDefault="00435246" w:rsidP="00B55A09">
      <w:pPr>
        <w:spacing w:after="200" w:line="276" w:lineRule="auto"/>
        <w:ind w:left="426"/>
      </w:pPr>
    </w:p>
    <w:p w:rsidR="0048377F" w:rsidRDefault="0048377F" w:rsidP="00B55A09">
      <w:pPr>
        <w:spacing w:after="200" w:line="276" w:lineRule="auto"/>
        <w:ind w:left="426"/>
      </w:pPr>
    </w:p>
    <w:p w:rsidR="0048377F" w:rsidRDefault="0048377F" w:rsidP="00B55A09">
      <w:pPr>
        <w:spacing w:after="200" w:line="276" w:lineRule="auto"/>
        <w:ind w:left="426"/>
      </w:pPr>
    </w:p>
    <w:p w:rsidR="00813E2F" w:rsidRDefault="00813E2F" w:rsidP="00B55A09">
      <w:pPr>
        <w:spacing w:after="200" w:line="276" w:lineRule="auto"/>
        <w:ind w:left="426"/>
      </w:pPr>
    </w:p>
    <w:p w:rsidR="004D3B4A" w:rsidRDefault="004D3B4A" w:rsidP="004D3B4A">
      <w:pPr>
        <w:pStyle w:val="Nadpis2"/>
      </w:pPr>
      <w:r>
        <w:t>Dlhodobý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48377F">
        <w:t>4</w:t>
      </w:r>
      <w:r>
        <w:t xml:space="preserve"> do 31. decembra 201</w:t>
      </w:r>
      <w:r w:rsidR="0048377F">
        <w:t>4</w:t>
      </w:r>
      <w:r>
        <w:t xml:space="preserve"> a za porovnateľné obdobie od 1. januára 201</w:t>
      </w:r>
      <w:r w:rsidR="0048377F">
        <w:t>3</w:t>
      </w:r>
      <w:r>
        <w:t xml:space="preserve"> do 31. decembra 201</w:t>
      </w:r>
      <w:r w:rsidR="0048377F">
        <w:t>3</w:t>
      </w:r>
      <w:r>
        <w:t xml:space="preserve"> je uvedený </w:t>
      </w:r>
      <w:r w:rsidR="0039539D" w:rsidRPr="00C24B6B">
        <w:t xml:space="preserve">v tabuľkách </w:t>
      </w:r>
      <w:r w:rsidR="0039539D">
        <w:t>za textovou časťou bodu F ods.2.</w:t>
      </w:r>
    </w:p>
    <w:p w:rsidR="003A103A" w:rsidRDefault="003A103A" w:rsidP="004D3B4A">
      <w:pPr>
        <w:pStyle w:val="Zkladntext"/>
      </w:pPr>
      <w:bookmarkStart w:id="38" w:name="_Toc530739903"/>
    </w:p>
    <w:bookmarkStart w:id="39" w:name="_MON_1450602226"/>
    <w:bookmarkStart w:id="40" w:name="_MON_1450602247"/>
    <w:bookmarkStart w:id="41" w:name="_MON_1451481975"/>
    <w:bookmarkStart w:id="42" w:name="_MON_1452662957"/>
    <w:bookmarkStart w:id="43" w:name="_MON_1452663652"/>
    <w:bookmarkStart w:id="44" w:name="_MON_1483354096"/>
    <w:bookmarkEnd w:id="39"/>
    <w:bookmarkEnd w:id="40"/>
    <w:bookmarkEnd w:id="41"/>
    <w:bookmarkEnd w:id="42"/>
    <w:bookmarkEnd w:id="43"/>
    <w:bookmarkEnd w:id="44"/>
    <w:p w:rsidR="00D04FFF" w:rsidRDefault="00AD6BF8" w:rsidP="00D04FFF">
      <w:pPr>
        <w:pStyle w:val="Nadpis2"/>
        <w:numPr>
          <w:ilvl w:val="0"/>
          <w:numId w:val="0"/>
        </w:numPr>
      </w:pPr>
      <w:r>
        <w:object w:dxaOrig="9712" w:dyaOrig="12051">
          <v:shape id="_x0000_i1032" type="#_x0000_t75" style="width:468pt;height:602.25pt" o:ole="">
            <v:imagedata r:id="rId22" o:title=""/>
          </v:shape>
          <o:OLEObject Type="Embed" ProgID="Excel.Sheet.12" ShapeID="_x0000_i1032" DrawAspect="Content" ObjectID="_1487647045" r:id="rId23"/>
        </w:object>
      </w:r>
    </w:p>
    <w:p w:rsidR="001A2714" w:rsidRDefault="001A2714" w:rsidP="001A2714"/>
    <w:p w:rsidR="001A2714" w:rsidRDefault="001A2714" w:rsidP="001A2714"/>
    <w:p w:rsidR="001A2714" w:rsidRPr="001A2714" w:rsidRDefault="001A2714" w:rsidP="001A2714"/>
    <w:bookmarkStart w:id="45" w:name="_MON_1447832102"/>
    <w:bookmarkStart w:id="46" w:name="_MON_1450602255"/>
    <w:bookmarkStart w:id="47" w:name="_MON_1450602272"/>
    <w:bookmarkStart w:id="48" w:name="_MON_1451481982"/>
    <w:bookmarkStart w:id="49" w:name="_MON_1483354233"/>
    <w:bookmarkEnd w:id="45"/>
    <w:bookmarkEnd w:id="46"/>
    <w:bookmarkEnd w:id="47"/>
    <w:bookmarkEnd w:id="48"/>
    <w:bookmarkEnd w:id="49"/>
    <w:p w:rsidR="001A2714" w:rsidRDefault="00AD6BF8" w:rsidP="001A2714">
      <w:r>
        <w:object w:dxaOrig="9712" w:dyaOrig="11577">
          <v:shape id="_x0000_i1033" type="#_x0000_t75" style="width:468pt;height:578.25pt" o:ole="">
            <v:imagedata r:id="rId24" o:title=""/>
          </v:shape>
          <o:OLEObject Type="Embed" ProgID="Excel.Sheet.12" ShapeID="_x0000_i1033" DrawAspect="Content" ObjectID="_1487647046" r:id="rId25"/>
        </w:object>
      </w:r>
    </w:p>
    <w:p w:rsidR="00B37E3C" w:rsidRDefault="00B37E3C" w:rsidP="001A2714"/>
    <w:p w:rsidR="00B37E3C" w:rsidRDefault="00B37E3C" w:rsidP="001A2714"/>
    <w:p w:rsidR="00B37E3C" w:rsidRDefault="00B37E3C" w:rsidP="001A2714"/>
    <w:p w:rsidR="009415AB" w:rsidRDefault="009415AB" w:rsidP="001A2714"/>
    <w:p w:rsidR="009415AB" w:rsidRDefault="009415AB" w:rsidP="001A2714"/>
    <w:p w:rsidR="009415AB" w:rsidRDefault="009415AB" w:rsidP="001A2714"/>
    <w:p w:rsidR="009415AB" w:rsidRDefault="009415AB" w:rsidP="001A2714"/>
    <w:p w:rsidR="0048377F" w:rsidRDefault="0048377F" w:rsidP="001A2714"/>
    <w:p w:rsidR="0048377F" w:rsidRDefault="0048377F" w:rsidP="001A2714"/>
    <w:p w:rsidR="0048377F" w:rsidRDefault="0048377F" w:rsidP="001A2714"/>
    <w:p w:rsidR="009415AB" w:rsidRDefault="009415AB" w:rsidP="001A2714"/>
    <w:p w:rsidR="00384707" w:rsidRDefault="009415AB" w:rsidP="00192988">
      <w:pPr>
        <w:ind w:left="426"/>
      </w:pPr>
      <w:r w:rsidRPr="009415AB">
        <w:rPr>
          <w:sz w:val="18"/>
        </w:rPr>
        <w:t>Informácie o</w:t>
      </w:r>
      <w:r>
        <w:rPr>
          <w:sz w:val="18"/>
        </w:rPr>
        <w:t> poskytnutých dlhodobých pôžičkách sú uvedené v nasledujúcej tabuľke:</w:t>
      </w:r>
    </w:p>
    <w:p w:rsidR="0039539D" w:rsidRDefault="0039539D" w:rsidP="001A2714"/>
    <w:bookmarkStart w:id="50" w:name="_MON_1447831878"/>
    <w:bookmarkStart w:id="51" w:name="_MON_1447831887"/>
    <w:bookmarkStart w:id="52" w:name="_MON_1447831913"/>
    <w:bookmarkStart w:id="53" w:name="_MON_1447831920"/>
    <w:bookmarkStart w:id="54" w:name="_MON_1447831937"/>
    <w:bookmarkStart w:id="55" w:name="_MON_1447831952"/>
    <w:bookmarkStart w:id="56" w:name="_MON_1447831962"/>
    <w:bookmarkStart w:id="57" w:name="_MON_1447831969"/>
    <w:bookmarkStart w:id="58" w:name="_MON_1447832069"/>
    <w:bookmarkStart w:id="59" w:name="_MON_1452663147"/>
    <w:bookmarkStart w:id="60" w:name="_MON_1452663191"/>
    <w:bookmarkStart w:id="61" w:name="_MON_1452663198"/>
    <w:bookmarkEnd w:id="50"/>
    <w:bookmarkEnd w:id="51"/>
    <w:bookmarkEnd w:id="52"/>
    <w:bookmarkEnd w:id="53"/>
    <w:bookmarkEnd w:id="54"/>
    <w:bookmarkEnd w:id="55"/>
    <w:bookmarkEnd w:id="56"/>
    <w:bookmarkEnd w:id="57"/>
    <w:bookmarkEnd w:id="58"/>
    <w:bookmarkEnd w:id="59"/>
    <w:bookmarkEnd w:id="60"/>
    <w:bookmarkEnd w:id="61"/>
    <w:p w:rsidR="0039539D" w:rsidRDefault="00AD6BF8" w:rsidP="00192988">
      <w:pPr>
        <w:ind w:left="426"/>
      </w:pPr>
      <w:r>
        <w:object w:dxaOrig="8762" w:dyaOrig="4068">
          <v:shape id="_x0000_i1034" type="#_x0000_t75" style="width:438pt;height:203.25pt" o:ole="">
            <v:imagedata r:id="rId26" o:title=""/>
          </v:shape>
          <o:OLEObject Type="Embed" ProgID="Excel.Sheet.12" ShapeID="_x0000_i1034" DrawAspect="Content" ObjectID="_1487647047" r:id="rId27"/>
        </w:object>
      </w:r>
    </w:p>
    <w:p w:rsidR="0039539D" w:rsidRDefault="0039539D" w:rsidP="001A2714"/>
    <w:p w:rsidR="004D3B4A" w:rsidRDefault="00D04FFF" w:rsidP="00D04FFF">
      <w:pPr>
        <w:pStyle w:val="Nadpis2"/>
        <w:numPr>
          <w:ilvl w:val="0"/>
          <w:numId w:val="0"/>
        </w:numPr>
      </w:pPr>
      <w:r>
        <w:t xml:space="preserve">3.   </w:t>
      </w:r>
      <w:r w:rsidR="004D3B4A" w:rsidRPr="00E3042F">
        <w:t>Zásoby</w:t>
      </w:r>
      <w:bookmarkEnd w:id="38"/>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C24144" w:rsidRDefault="00C24144" w:rsidP="004D3B4A">
      <w:pPr>
        <w:pStyle w:val="Zkladntext"/>
      </w:pPr>
    </w:p>
    <w:bookmarkStart w:id="62" w:name="_MON_1483354367"/>
    <w:bookmarkStart w:id="63" w:name="_MON_1485236145"/>
    <w:bookmarkStart w:id="64" w:name="_MON_1485236157"/>
    <w:bookmarkEnd w:id="62"/>
    <w:bookmarkEnd w:id="63"/>
    <w:bookmarkEnd w:id="64"/>
    <w:p w:rsidR="00C24144" w:rsidRDefault="00AD6BF8" w:rsidP="004D3B4A">
      <w:pPr>
        <w:pStyle w:val="Zkladntext"/>
      </w:pPr>
      <w:r>
        <w:object w:dxaOrig="8743" w:dyaOrig="4490">
          <v:shape id="_x0000_i1035" type="#_x0000_t75" style="width:437.25pt;height:224.25pt" o:ole="">
            <v:imagedata r:id="rId28" o:title=""/>
          </v:shape>
          <o:OLEObject Type="Embed" ProgID="Excel.Sheet.12" ShapeID="_x0000_i1035" DrawAspect="Content" ObjectID="_1487647048" r:id="rId29"/>
        </w:object>
      </w:r>
    </w:p>
    <w:p w:rsidR="004D3B4A" w:rsidRDefault="004D3B4A" w:rsidP="004D3B4A">
      <w:pPr>
        <w:pStyle w:val="Zkladntext"/>
      </w:pPr>
    </w:p>
    <w:p w:rsidR="00230595" w:rsidRDefault="00230595" w:rsidP="00230595">
      <w:pPr>
        <w:pStyle w:val="Zkladntext"/>
      </w:pPr>
      <w:r>
        <w:t>Zníženie úžitkovej hodnoty zásob bolo zohľadnené vytvorením opravnej položky.</w:t>
      </w:r>
    </w:p>
    <w:p w:rsidR="00230595" w:rsidRDefault="00230595" w:rsidP="00230595">
      <w:pPr>
        <w:pStyle w:val="Zkladntext"/>
      </w:pPr>
    </w:p>
    <w:p w:rsidR="00230595" w:rsidRDefault="00230595" w:rsidP="00230595">
      <w:pPr>
        <w:pStyle w:val="Zkladntext"/>
      </w:pPr>
      <w:r>
        <w:t xml:space="preserve">Spoločnosť nemá zriadené žiadne záložné právo na zásoby. </w:t>
      </w: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CE18EE" w:rsidRDefault="00CE18EE" w:rsidP="00230595">
      <w:pPr>
        <w:pStyle w:val="Zkladntext"/>
      </w:pPr>
    </w:p>
    <w:p w:rsidR="00F65131" w:rsidRDefault="00F65131" w:rsidP="004D3B4A">
      <w:pPr>
        <w:pStyle w:val="Zkladntext"/>
      </w:pPr>
    </w:p>
    <w:p w:rsidR="005D2A89" w:rsidRDefault="00CA441D">
      <w:pPr>
        <w:pStyle w:val="Nadpis2"/>
      </w:pPr>
      <w:bookmarkStart w:id="65" w:name="_Toc530739904"/>
      <w:r>
        <w:t>Pohľadávky</w:t>
      </w:r>
      <w:bookmarkEnd w:id="65"/>
    </w:p>
    <w:p w:rsidR="00CA441D" w:rsidRPr="00230595" w:rsidRDefault="00CA441D" w:rsidP="00CA441D">
      <w:pPr>
        <w:pStyle w:val="Zkladntext"/>
        <w:rPr>
          <w:color w:val="FFFF00"/>
        </w:rPr>
      </w:pPr>
    </w:p>
    <w:p w:rsidR="00CA441D" w:rsidRPr="00230595" w:rsidRDefault="00CA441D" w:rsidP="00CA441D">
      <w:pPr>
        <w:pStyle w:val="Zkladntext"/>
      </w:pPr>
      <w:r w:rsidRPr="00DA5FB0">
        <w:t>Vývoj opravnej položky v priebehu účtovného obdobia je zobrazený v nasledujúcom prehľade:</w:t>
      </w:r>
    </w:p>
    <w:p w:rsidR="00120F06" w:rsidRPr="00AC1A9E" w:rsidRDefault="00120F06" w:rsidP="00CA441D">
      <w:pPr>
        <w:pStyle w:val="Zkladntext"/>
        <w:rPr>
          <w:sz w:val="12"/>
          <w:szCs w:val="12"/>
        </w:rPr>
      </w:pPr>
    </w:p>
    <w:bookmarkStart w:id="66" w:name="_MON_1447832347"/>
    <w:bookmarkStart w:id="67" w:name="_MON_1452668095"/>
    <w:bookmarkStart w:id="68" w:name="_MON_1483354813"/>
    <w:bookmarkEnd w:id="66"/>
    <w:bookmarkEnd w:id="67"/>
    <w:bookmarkEnd w:id="68"/>
    <w:p w:rsidR="00120F06" w:rsidRDefault="00161132" w:rsidP="00CA441D">
      <w:pPr>
        <w:pStyle w:val="Zkladntext"/>
      </w:pPr>
      <w:r>
        <w:object w:dxaOrig="8971" w:dyaOrig="4721">
          <v:shape id="_x0000_i1036" type="#_x0000_t75" style="width:449.25pt;height:236.25pt" o:ole="">
            <v:imagedata r:id="rId30" o:title=""/>
          </v:shape>
          <o:OLEObject Type="Embed" ProgID="Excel.Sheet.12" ShapeID="_x0000_i1036" DrawAspect="Content" ObjectID="_1487647049" r:id="rId31"/>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120F06" w:rsidRDefault="00120F06" w:rsidP="00CA441D">
      <w:pPr>
        <w:pStyle w:val="Zkladntext"/>
      </w:pPr>
    </w:p>
    <w:bookmarkStart w:id="69" w:name="_MON_1483865666"/>
    <w:bookmarkStart w:id="70" w:name="_MON_1485236547"/>
    <w:bookmarkEnd w:id="69"/>
    <w:bookmarkEnd w:id="70"/>
    <w:p w:rsidR="00120F06" w:rsidRDefault="00190D94" w:rsidP="00CA441D">
      <w:pPr>
        <w:pStyle w:val="Zkladntext"/>
      </w:pPr>
      <w:r>
        <w:object w:dxaOrig="8973" w:dyaOrig="6559">
          <v:shape id="_x0000_i1037" type="#_x0000_t75" style="width:448.5pt;height:327.75pt" o:ole="">
            <v:imagedata r:id="rId32" o:title=""/>
          </v:shape>
          <o:OLEObject Type="Embed" ProgID="Excel.Sheet.12" ShapeID="_x0000_i1037" DrawAspect="Content" ObjectID="_1487647050" r:id="rId33"/>
        </w:object>
      </w:r>
    </w:p>
    <w:p w:rsidR="0034119B" w:rsidRDefault="0034119B" w:rsidP="00CA441D">
      <w:pPr>
        <w:pStyle w:val="Zkladntext"/>
      </w:pPr>
    </w:p>
    <w:p w:rsidR="006C715B" w:rsidRDefault="006C715B" w:rsidP="00CA441D">
      <w:pPr>
        <w:pStyle w:val="Zkladntext"/>
      </w:pPr>
    </w:p>
    <w:p w:rsidR="006C715B" w:rsidRDefault="006C715B" w:rsidP="00CA441D">
      <w:pPr>
        <w:pStyle w:val="Zkladntext"/>
      </w:pPr>
    </w:p>
    <w:p w:rsidR="006C715B" w:rsidRDefault="006C715B" w:rsidP="00CA441D">
      <w:pPr>
        <w:pStyle w:val="Zkladntext"/>
      </w:pPr>
    </w:p>
    <w:p w:rsidR="00AA453B" w:rsidRDefault="00AA453B" w:rsidP="00CA441D">
      <w:pPr>
        <w:pStyle w:val="Zkladntext"/>
      </w:pPr>
    </w:p>
    <w:p w:rsidR="00AA453B" w:rsidRDefault="00AA453B" w:rsidP="00CA441D">
      <w:pPr>
        <w:pStyle w:val="Zkladntext"/>
      </w:pPr>
    </w:p>
    <w:p w:rsidR="00AA453B" w:rsidRDefault="00AA453B" w:rsidP="00CA441D">
      <w:pPr>
        <w:pStyle w:val="Zkladntext"/>
      </w:pPr>
    </w:p>
    <w:p w:rsidR="00342E08" w:rsidRDefault="00342E08" w:rsidP="00342E08">
      <w:pPr>
        <w:pStyle w:val="Zkladntext"/>
      </w:pPr>
      <w:r>
        <w:t>Veková štruktúra pohľadávok za predchádzajúce účtovné obdobie je uvedená v nasledujúcom prehľade:</w:t>
      </w:r>
    </w:p>
    <w:p w:rsidR="0034119B" w:rsidRPr="00AC1A9E" w:rsidRDefault="0034119B" w:rsidP="00342E08">
      <w:pPr>
        <w:pStyle w:val="Zkladntext"/>
        <w:rPr>
          <w:sz w:val="12"/>
          <w:szCs w:val="12"/>
        </w:rPr>
      </w:pPr>
    </w:p>
    <w:bookmarkStart w:id="71" w:name="_MON_1452668062"/>
    <w:bookmarkStart w:id="72" w:name="_MON_1483865818"/>
    <w:bookmarkEnd w:id="71"/>
    <w:bookmarkEnd w:id="72"/>
    <w:p w:rsidR="00AB6BE2" w:rsidRDefault="00D85162" w:rsidP="00342E08">
      <w:pPr>
        <w:pStyle w:val="Zkladntext"/>
      </w:pPr>
      <w:r>
        <w:object w:dxaOrig="8973" w:dyaOrig="6559">
          <v:shape id="_x0000_i1038" type="#_x0000_t75" style="width:448.5pt;height:327.75pt" o:ole="">
            <v:imagedata r:id="rId34" o:title=""/>
          </v:shape>
          <o:OLEObject Type="Embed" ProgID="Excel.Sheet.12" ShapeID="_x0000_i1038" DrawAspect="Content" ObjectID="_1487647051" r:id="rId35"/>
        </w:object>
      </w:r>
    </w:p>
    <w:p w:rsidR="00CA441D" w:rsidRDefault="00CA441D" w:rsidP="00CA441D">
      <w:pPr>
        <w:pStyle w:val="Nadpis2"/>
      </w:pPr>
      <w:bookmarkStart w:id="73" w:name="_Toc530739905"/>
      <w:r>
        <w:t>Finančné účty</w:t>
      </w:r>
      <w:bookmarkEnd w:id="73"/>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161132">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Pr="00CD0011" w:rsidRDefault="00442157" w:rsidP="00CA441D">
      <w:pPr>
        <w:pStyle w:val="Zkladntext"/>
        <w:rPr>
          <w:sz w:val="6"/>
          <w:szCs w:val="6"/>
        </w:rPr>
      </w:pPr>
    </w:p>
    <w:bookmarkStart w:id="74" w:name="_MON_1483355046"/>
    <w:bookmarkEnd w:id="74"/>
    <w:p w:rsidR="00153008" w:rsidRDefault="00161132" w:rsidP="00CA441D">
      <w:pPr>
        <w:pStyle w:val="Zkladntext"/>
      </w:pPr>
      <w:r>
        <w:object w:dxaOrig="8824" w:dyaOrig="2557">
          <v:shape id="_x0000_i1039" type="#_x0000_t75" style="width:441pt;height:127.5pt" o:ole="">
            <v:imagedata r:id="rId36" o:title=""/>
          </v:shape>
          <o:OLEObject Type="Embed" ProgID="Excel.Sheet.12" ShapeID="_x0000_i1039" DrawAspect="Content" ObjectID="_1487647052" r:id="rId37"/>
        </w:object>
      </w: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CE18EE" w:rsidRDefault="00CE18EE" w:rsidP="00CA441D">
      <w:pPr>
        <w:pStyle w:val="Zkladntext"/>
      </w:pPr>
    </w:p>
    <w:p w:rsidR="00230595" w:rsidRDefault="00230595" w:rsidP="00CA441D">
      <w:pPr>
        <w:pStyle w:val="Zkladntext"/>
      </w:pPr>
    </w:p>
    <w:p w:rsidR="006C715B" w:rsidRDefault="006C715B" w:rsidP="00CA441D">
      <w:pPr>
        <w:pStyle w:val="Zkladntext"/>
      </w:pPr>
    </w:p>
    <w:p w:rsidR="00CA441D" w:rsidRDefault="00794C3E" w:rsidP="00CA441D">
      <w:pPr>
        <w:pStyle w:val="Nadpis2"/>
      </w:pPr>
      <w:bookmarkStart w:id="75" w:name="_Toc530739906"/>
      <w:r w:rsidRPr="00794C3E">
        <w:rPr>
          <w:szCs w:val="18"/>
        </w:rPr>
        <w:lastRenderedPageBreak/>
        <w:t>Č</w:t>
      </w:r>
      <w:r w:rsidR="00CA441D">
        <w:t>asové rozlíšenie</w:t>
      </w:r>
      <w:bookmarkEnd w:id="75"/>
      <w:r w:rsidR="00AC1A9E">
        <w:t xml:space="preserve"> na strane aktív</w:t>
      </w:r>
    </w:p>
    <w:p w:rsidR="00CA441D" w:rsidRDefault="00CA441D" w:rsidP="00CA441D">
      <w:pPr>
        <w:pStyle w:val="Zkladntext"/>
      </w:pPr>
    </w:p>
    <w:p w:rsidR="00CA441D" w:rsidRDefault="00E54D7F" w:rsidP="00CA441D">
      <w:pPr>
        <w:pStyle w:val="Zkladntext"/>
      </w:pPr>
      <w:r w:rsidRPr="00577633">
        <w:t>Ide o tieto položky</w:t>
      </w:r>
      <w:r w:rsidR="00CA441D" w:rsidRPr="00577633">
        <w:t>:</w:t>
      </w:r>
    </w:p>
    <w:p w:rsidR="00794C3E" w:rsidRPr="00794C3E" w:rsidRDefault="00794C3E" w:rsidP="00CA441D">
      <w:pPr>
        <w:pStyle w:val="Zkladntext"/>
        <w:rPr>
          <w:sz w:val="6"/>
          <w:szCs w:val="6"/>
        </w:rPr>
      </w:pPr>
    </w:p>
    <w:bookmarkStart w:id="76" w:name="_MON_1483355283"/>
    <w:bookmarkStart w:id="77" w:name="_MON_1485236752"/>
    <w:bookmarkEnd w:id="76"/>
    <w:bookmarkEnd w:id="77"/>
    <w:p w:rsidR="00794C3E" w:rsidRDefault="00230595" w:rsidP="00CA441D">
      <w:pPr>
        <w:pStyle w:val="Zkladntext"/>
      </w:pPr>
      <w:r>
        <w:object w:dxaOrig="8726" w:dyaOrig="2764">
          <v:shape id="_x0000_i1040" type="#_x0000_t75" style="width:436.5pt;height:138pt" o:ole="">
            <v:imagedata r:id="rId38" o:title=""/>
          </v:shape>
          <o:OLEObject Type="Embed" ProgID="Excel.Sheet.12" ShapeID="_x0000_i1040" DrawAspect="Content" ObjectID="_1487647053" r:id="rId39"/>
        </w:object>
      </w:r>
    </w:p>
    <w:p w:rsidR="00E54D7F" w:rsidRDefault="00E54D7F" w:rsidP="00CA441D">
      <w:pPr>
        <w:pStyle w:val="Zkladntext"/>
      </w:pPr>
    </w:p>
    <w:p w:rsidR="00491AF0" w:rsidRDefault="00375450" w:rsidP="00375450">
      <w:pPr>
        <w:pStyle w:val="Nadpis1"/>
        <w:numPr>
          <w:ilvl w:val="0"/>
          <w:numId w:val="0"/>
        </w:numPr>
        <w:spacing w:before="120" w:after="60"/>
      </w:pPr>
      <w:r>
        <w:t xml:space="preserve">G.    </w:t>
      </w:r>
      <w:r w:rsidR="00491AF0">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78" w:name="_Toc530739908"/>
      <w:r>
        <w:t>Vlastné imanie</w:t>
      </w:r>
    </w:p>
    <w:p w:rsidR="00491AF0" w:rsidRDefault="00491AF0" w:rsidP="00491AF0"/>
    <w:p w:rsidR="004A4D80" w:rsidRDefault="00491AF0" w:rsidP="00491AF0">
      <w:pPr>
        <w:pStyle w:val="Zkladntext"/>
      </w:pPr>
      <w:r>
        <w:t>Informácie o vla</w:t>
      </w:r>
      <w:r w:rsidR="00E8222F">
        <w:t xml:space="preserve">stnom imaní sú uvedené v časti </w:t>
      </w:r>
      <w:r>
        <w:t>P.</w:t>
      </w:r>
    </w:p>
    <w:p w:rsidR="004262D7" w:rsidRDefault="004262D7" w:rsidP="00491AF0">
      <w:pPr>
        <w:pStyle w:val="Zkladntext"/>
      </w:pPr>
    </w:p>
    <w:p w:rsidR="004A4D80" w:rsidRDefault="004A4D80" w:rsidP="004A4D80">
      <w:pPr>
        <w:pStyle w:val="Nadpis2"/>
        <w:numPr>
          <w:ilvl w:val="0"/>
          <w:numId w:val="20"/>
        </w:numPr>
      </w:pPr>
      <w:r>
        <w:t>Rezervy</w:t>
      </w:r>
    </w:p>
    <w:bookmarkEnd w:id="78"/>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79" w:name="_MON_1483355424"/>
    <w:bookmarkStart w:id="80" w:name="_MON_1485237648"/>
    <w:bookmarkStart w:id="81" w:name="_MON_1485237914"/>
    <w:bookmarkStart w:id="82" w:name="_MON_1485237950"/>
    <w:bookmarkEnd w:id="79"/>
    <w:bookmarkEnd w:id="80"/>
    <w:bookmarkEnd w:id="81"/>
    <w:bookmarkEnd w:id="82"/>
    <w:p w:rsidR="00B12204" w:rsidRDefault="00B461D5" w:rsidP="009D0700">
      <w:pPr>
        <w:ind w:left="426"/>
      </w:pPr>
      <w:r>
        <w:object w:dxaOrig="8791" w:dyaOrig="6384">
          <v:shape id="_x0000_i1041" type="#_x0000_t75" style="width:441pt;height:357.75pt" o:ole="" o:preferrelative="f">
            <v:imagedata r:id="rId40" o:title=""/>
            <o:lock v:ext="edit" aspectratio="f"/>
          </v:shape>
          <o:OLEObject Type="Embed" ProgID="Excel.Sheet.12" ShapeID="_x0000_i1041" DrawAspect="Content" ObjectID="_1487647054" r:id="rId41"/>
        </w:object>
      </w:r>
    </w:p>
    <w:p w:rsidR="006C715B" w:rsidRDefault="006C715B" w:rsidP="006C715B">
      <w:pPr>
        <w:pStyle w:val="Zkladntext"/>
        <w:jc w:val="left"/>
      </w:pPr>
      <w:bookmarkStart w:id="83" w:name="OLE_LINK17"/>
      <w:bookmarkStart w:id="84" w:name="OLE_LINK18"/>
      <w:r>
        <w:t>Rezerva na odchodné do dôchodku bola vytvorená s použitím poistnej matematiky.</w:t>
      </w:r>
    </w:p>
    <w:p w:rsidR="006C715B" w:rsidRDefault="006C715B" w:rsidP="006C715B">
      <w:pPr>
        <w:pStyle w:val="Zkladntext"/>
      </w:pPr>
    </w:p>
    <w:p w:rsidR="006C715B" w:rsidRDefault="006C715B" w:rsidP="006C715B">
      <w:pPr>
        <w:pStyle w:val="Zkladntext"/>
      </w:pPr>
      <w:r>
        <w:t>Rezerva na odstupné bola vytvorená v súvislosti s plánovaným znížením počtu zamestnancov v roku 201</w:t>
      </w:r>
      <w:r w:rsidR="005B2415">
        <w:t>5</w:t>
      </w:r>
      <w:r>
        <w:t>.</w:t>
      </w:r>
    </w:p>
    <w:p w:rsidR="006C715B" w:rsidRDefault="006C715B" w:rsidP="006C715B">
      <w:pPr>
        <w:pStyle w:val="Zkladntext"/>
      </w:pPr>
    </w:p>
    <w:p w:rsidR="006C715B" w:rsidRDefault="006C715B" w:rsidP="006C715B">
      <w:pPr>
        <w:pStyle w:val="Zkladntext"/>
        <w:ind w:right="-1"/>
      </w:pPr>
      <w:r w:rsidRPr="009310A9">
        <w:t xml:space="preserve">Rezerva na záručné opravy vo výške </w:t>
      </w:r>
      <w:r w:rsidR="001E5EA0">
        <w:t xml:space="preserve">4 </w:t>
      </w:r>
      <w:r w:rsidR="00B933E0">
        <w:t>519</w:t>
      </w:r>
      <w:r w:rsidRPr="009310A9">
        <w:t xml:space="preserve"> </w:t>
      </w:r>
      <w:r>
        <w:t>EUR</w:t>
      </w:r>
      <w:r w:rsidRPr="009310A9">
        <w:t xml:space="preserve"> bola vytvorená na predpokladané náklady na záručné opravy výrobkov, ktoré boli predané pred 31. decembrom </w:t>
      </w:r>
      <w:r>
        <w:t>201</w:t>
      </w:r>
      <w:r w:rsidR="005B2415">
        <w:t>4</w:t>
      </w:r>
      <w:r w:rsidRPr="009310A9">
        <w:t>. Bola vypočítaná ako súčet nákladov na záručné opravy výrobkov, ktoré boli ku dňu zostavenia účtovnej závierky už reklamované (táto časť rezervy sa tvorila individuálnym spôsobom)</w:t>
      </w:r>
      <w:r>
        <w:t>,</w:t>
      </w:r>
      <w:r w:rsidRPr="009310A9">
        <w:t xml:space="preserve"> </w:t>
      </w:r>
      <w:r>
        <w:br/>
      </w:r>
      <w:r w:rsidRPr="009310A9">
        <w:t xml:space="preserve">a nákladov na záručné opravy výrobkov, ktoré ku dňu zostavenia účtovnej závierky ešte neboli reklamované (táto časť rezervy sa tvorila paušálnym spôsobom, ako percentuálny podiel z obratu). </w:t>
      </w:r>
      <w:r w:rsidR="00CE18EE">
        <w:t xml:space="preserve">Dlhodobá </w:t>
      </w:r>
      <w:r w:rsidR="00CE18EE" w:rsidRPr="00CE18EE">
        <w:t>r</w:t>
      </w:r>
      <w:r w:rsidRPr="00CE18EE">
        <w:t>ezerv</w:t>
      </w:r>
      <w:r w:rsidR="00CE18EE" w:rsidRPr="00CE18EE">
        <w:t>a</w:t>
      </w:r>
      <w:r w:rsidR="00BE764F">
        <w:t xml:space="preserve"> na</w:t>
      </w:r>
      <w:r w:rsidR="00CE18EE" w:rsidRPr="00CE18EE">
        <w:t xml:space="preserve"> záručné opravy</w:t>
      </w:r>
      <w:r w:rsidRPr="00CE18EE">
        <w:t xml:space="preserve"> bude použitá v priebehu účtovných období 201</w:t>
      </w:r>
      <w:r w:rsidR="005B2415" w:rsidRPr="00CE18EE">
        <w:t>6</w:t>
      </w:r>
      <w:r w:rsidRPr="00CE18EE">
        <w:t xml:space="preserve"> a 201</w:t>
      </w:r>
      <w:r w:rsidR="005B2415" w:rsidRPr="00CE18EE">
        <w:t>7</w:t>
      </w:r>
      <w:r w:rsidRPr="00CE18EE">
        <w:t>.</w:t>
      </w:r>
    </w:p>
    <w:p w:rsidR="00491AF0" w:rsidRDefault="00491AF0" w:rsidP="00491AF0">
      <w:pPr>
        <w:pStyle w:val="Zkladntext"/>
        <w:jc w:val="left"/>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0953" w:rsidRDefault="00490953" w:rsidP="00491AF0">
      <w:pPr>
        <w:pStyle w:val="Zkladntext"/>
        <w:jc w:val="left"/>
      </w:pPr>
    </w:p>
    <w:bookmarkStart w:id="85" w:name="_MON_1486636067"/>
    <w:bookmarkEnd w:id="85"/>
    <w:p w:rsidR="008E5A3E" w:rsidRDefault="00B461D5" w:rsidP="00491AF0">
      <w:pPr>
        <w:pStyle w:val="Zkladntext"/>
        <w:jc w:val="left"/>
      </w:pPr>
      <w:r>
        <w:object w:dxaOrig="8791" w:dyaOrig="6384">
          <v:shape id="_x0000_i1042" type="#_x0000_t75" style="width:441pt;height:357.75pt" o:ole="" o:preferrelative="f">
            <v:imagedata r:id="rId42" o:title=""/>
            <o:lock v:ext="edit" aspectratio="f"/>
          </v:shape>
          <o:OLEObject Type="Embed" ProgID="Excel.Sheet.12" ShapeID="_x0000_i1042" DrawAspect="Content" ObjectID="_1487647055" r:id="rId43"/>
        </w:object>
      </w:r>
    </w:p>
    <w:p w:rsidR="00491AF0" w:rsidRDefault="00491AF0" w:rsidP="00491AF0">
      <w:pPr>
        <w:pStyle w:val="Nadpis2"/>
      </w:pPr>
      <w:bookmarkStart w:id="86" w:name="_Toc530739909"/>
      <w:bookmarkEnd w:id="83"/>
      <w:bookmarkEnd w:id="84"/>
      <w:r>
        <w:t>Záväzky</w:t>
      </w:r>
      <w:bookmarkEnd w:id="86"/>
    </w:p>
    <w:p w:rsidR="00491AF0" w:rsidRDefault="00491AF0" w:rsidP="00491AF0">
      <w:pPr>
        <w:pStyle w:val="Zkladntext"/>
      </w:pPr>
    </w:p>
    <w:p w:rsidR="00491AF0" w:rsidRDefault="005B2415" w:rsidP="00491AF0">
      <w:pPr>
        <w:pStyle w:val="Zkladntext"/>
      </w:pPr>
      <w:r>
        <w:t>Š</w:t>
      </w:r>
      <w:r w:rsidR="00491AF0">
        <w:t>truktúra záväzkov (okrem bankových úverov) podľa zostatkovej doby splatnosti je uvedená v nasledujúcom prehľade:</w:t>
      </w:r>
    </w:p>
    <w:p w:rsidR="00491AF0" w:rsidRDefault="00491AF0" w:rsidP="00491AF0">
      <w:pPr>
        <w:pStyle w:val="Zkladntext"/>
      </w:pPr>
    </w:p>
    <w:bookmarkStart w:id="87" w:name="_MON_1447832563"/>
    <w:bookmarkStart w:id="88" w:name="_MON_1452663849"/>
    <w:bookmarkStart w:id="89" w:name="_MON_1452667970"/>
    <w:bookmarkStart w:id="90" w:name="_MON_1483866272"/>
    <w:bookmarkStart w:id="91" w:name="_MON_1483866381"/>
    <w:bookmarkStart w:id="92" w:name="_MON_1485238487"/>
    <w:bookmarkEnd w:id="87"/>
    <w:bookmarkEnd w:id="88"/>
    <w:bookmarkEnd w:id="89"/>
    <w:bookmarkEnd w:id="90"/>
    <w:bookmarkEnd w:id="91"/>
    <w:bookmarkEnd w:id="92"/>
    <w:p w:rsidR="00490953" w:rsidRDefault="00BE764F" w:rsidP="00491AF0">
      <w:pPr>
        <w:pStyle w:val="Zkladntext"/>
      </w:pPr>
      <w:r>
        <w:object w:dxaOrig="8808" w:dyaOrig="3179">
          <v:shape id="_x0000_i1043" type="#_x0000_t75" style="width:440.25pt;height:159pt" o:ole="">
            <v:imagedata r:id="rId44" o:title=""/>
          </v:shape>
          <o:OLEObject Type="Embed" ProgID="Excel.Sheet.12" ShapeID="_x0000_i1043" DrawAspect="Content" ObjectID="_1487647056" r:id="rId45"/>
        </w:object>
      </w:r>
    </w:p>
    <w:p w:rsidR="00B461D5" w:rsidRDefault="00B461D5" w:rsidP="00B461D5">
      <w:pPr>
        <w:pStyle w:val="Zkladntext"/>
      </w:pPr>
      <w:r>
        <w:lastRenderedPageBreak/>
        <w:t xml:space="preserve">Súčasťou vekovej štruktúry záväzkov nie je odložený daňový záväzok </w:t>
      </w:r>
      <w:r w:rsidRPr="000C17C3">
        <w:t>(</w:t>
      </w:r>
      <w:r>
        <w:t xml:space="preserve">účet 481). </w:t>
      </w:r>
      <w:r w:rsidRPr="000F038C">
        <w:t xml:space="preserve">Informácie o odloženej dani sú uvedené v časti G.4. </w:t>
      </w:r>
    </w:p>
    <w:p w:rsidR="00511A5A" w:rsidRDefault="00511A5A" w:rsidP="00511A5A">
      <w:pPr>
        <w:pStyle w:val="Zkladntext"/>
      </w:pPr>
    </w:p>
    <w:p w:rsidR="0029696B" w:rsidRDefault="0029696B" w:rsidP="00491AF0">
      <w:pPr>
        <w:pStyle w:val="Zkladntext"/>
      </w:pPr>
    </w:p>
    <w:p w:rsidR="00E231BA" w:rsidRDefault="00E231BA" w:rsidP="00E231BA">
      <w:pPr>
        <w:pStyle w:val="Nadpis2"/>
      </w:pPr>
      <w:bookmarkStart w:id="93" w:name="_Toc530739910"/>
      <w:r>
        <w:t>Odložený daňový záväzok</w:t>
      </w:r>
      <w:bookmarkEnd w:id="93"/>
    </w:p>
    <w:p w:rsidR="00B461D5" w:rsidRPr="00B461D5" w:rsidRDefault="00B461D5" w:rsidP="00B461D5"/>
    <w:p w:rsidR="00E231BA" w:rsidRDefault="00E231BA" w:rsidP="00E231BA">
      <w:pPr>
        <w:pStyle w:val="Zkladntext"/>
      </w:pPr>
      <w:r>
        <w:t>Výpočet odloženého daňového záväzku je uvedený v nasledujúcom prehľade:</w:t>
      </w:r>
    </w:p>
    <w:p w:rsidR="0029696B" w:rsidRDefault="0029696B" w:rsidP="00E231BA">
      <w:pPr>
        <w:pStyle w:val="Zkladntext"/>
      </w:pPr>
    </w:p>
    <w:bookmarkStart w:id="94" w:name="_MON_1450597434"/>
    <w:bookmarkStart w:id="95" w:name="_MON_1452664070"/>
    <w:bookmarkStart w:id="96" w:name="_MON_1452667792"/>
    <w:bookmarkStart w:id="97" w:name="_MON_1452667834"/>
    <w:bookmarkStart w:id="98" w:name="_MON_1452667855"/>
    <w:bookmarkStart w:id="99" w:name="_MON_1452667886"/>
    <w:bookmarkStart w:id="100" w:name="_MON_1485239213"/>
    <w:bookmarkEnd w:id="94"/>
    <w:bookmarkEnd w:id="95"/>
    <w:bookmarkEnd w:id="96"/>
    <w:bookmarkEnd w:id="97"/>
    <w:bookmarkEnd w:id="98"/>
    <w:bookmarkEnd w:id="99"/>
    <w:bookmarkEnd w:id="100"/>
    <w:p w:rsidR="0029696B" w:rsidRDefault="00BE764F" w:rsidP="00E231BA">
      <w:pPr>
        <w:pStyle w:val="Zkladntext"/>
      </w:pPr>
      <w:r>
        <w:object w:dxaOrig="8726" w:dyaOrig="6608">
          <v:shape id="_x0000_i1044" type="#_x0000_t75" style="width:444pt;height:330.75pt" o:ole="">
            <v:imagedata r:id="rId46" o:title=""/>
          </v:shape>
          <o:OLEObject Type="Embed" ProgID="Excel.Sheet.12" ShapeID="_x0000_i1044" DrawAspect="Content" ObjectID="_1487647057" r:id="rId47"/>
        </w:object>
      </w:r>
    </w:p>
    <w:p w:rsidR="00E231BA" w:rsidRDefault="00E231BA" w:rsidP="00E231BA">
      <w:pPr>
        <w:pStyle w:val="Nadpis2"/>
      </w:pPr>
      <w:bookmarkStart w:id="101" w:name="_Toc530739911"/>
      <w:r>
        <w:t>Sociálny fond</w:t>
      </w:r>
      <w:bookmarkEnd w:id="10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102" w:name="_MON_1390819059"/>
    <w:bookmarkStart w:id="103" w:name="_MON_1452667755"/>
    <w:bookmarkStart w:id="104" w:name="_MON_1483356153"/>
    <w:bookmarkEnd w:id="102"/>
    <w:bookmarkEnd w:id="103"/>
    <w:bookmarkEnd w:id="104"/>
    <w:p w:rsidR="000964B7" w:rsidRDefault="001870B0" w:rsidP="00E231BA">
      <w:pPr>
        <w:pStyle w:val="Zkladntext"/>
      </w:pPr>
      <w:r>
        <w:object w:dxaOrig="8569" w:dyaOrig="2603">
          <v:shape id="_x0000_i1045" type="#_x0000_t75" style="width:430.5pt;height:134.25pt" o:ole="">
            <v:imagedata r:id="rId48" o:title=""/>
          </v:shape>
          <o:OLEObject Type="Embed" ProgID="Excel.Sheet.12" ShapeID="_x0000_i1045" DrawAspect="Content" ObjectID="_1487647058" r:id="rId49"/>
        </w:object>
      </w:r>
    </w:p>
    <w:p w:rsidR="000964B7" w:rsidRDefault="000964B7" w:rsidP="00E231BA">
      <w:pPr>
        <w:pStyle w:val="Zkladntext"/>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11A5A" w:rsidRDefault="00511A5A" w:rsidP="00E231BA">
      <w:pPr>
        <w:pStyle w:val="Zkladntext"/>
      </w:pPr>
    </w:p>
    <w:p w:rsidR="00511A5A" w:rsidRDefault="00511A5A" w:rsidP="00511A5A">
      <w:pPr>
        <w:pStyle w:val="Nadpis2"/>
        <w:numPr>
          <w:ilvl w:val="0"/>
          <w:numId w:val="0"/>
        </w:numPr>
        <w:ind w:left="360"/>
      </w:pPr>
      <w:bookmarkStart w:id="105" w:name="_Toc530739912"/>
    </w:p>
    <w:p w:rsidR="009B09CE" w:rsidRDefault="009B09CE" w:rsidP="009B09CE">
      <w:pPr>
        <w:ind w:left="426"/>
      </w:pPr>
    </w:p>
    <w:p w:rsidR="00CE18EE" w:rsidRDefault="00CE18EE" w:rsidP="009B09CE">
      <w:pPr>
        <w:ind w:left="426"/>
      </w:pPr>
    </w:p>
    <w:p w:rsidR="00CE18EE" w:rsidRDefault="00CE18EE" w:rsidP="009B09CE">
      <w:pPr>
        <w:ind w:left="426"/>
      </w:pPr>
    </w:p>
    <w:p w:rsidR="00CE18EE" w:rsidRDefault="00CE18EE" w:rsidP="009B09CE">
      <w:pPr>
        <w:ind w:left="426"/>
      </w:pPr>
    </w:p>
    <w:p w:rsidR="00CE18EE" w:rsidRDefault="00CE18EE" w:rsidP="009B09CE">
      <w:pPr>
        <w:ind w:left="426"/>
      </w:pPr>
    </w:p>
    <w:p w:rsidR="00CE18EE" w:rsidRDefault="00CE18EE" w:rsidP="009B09CE">
      <w:pPr>
        <w:ind w:left="426"/>
      </w:pPr>
    </w:p>
    <w:p w:rsidR="00CE18EE" w:rsidRPr="009B09CE" w:rsidRDefault="00CE18EE" w:rsidP="009B09CE">
      <w:pPr>
        <w:ind w:left="426"/>
      </w:pPr>
    </w:p>
    <w:p w:rsidR="00511A5A" w:rsidRPr="00511A5A" w:rsidRDefault="00511A5A" w:rsidP="00511A5A"/>
    <w:p w:rsidR="00E231BA" w:rsidRPr="00DA5FB0" w:rsidRDefault="00E231BA" w:rsidP="00E231BA">
      <w:pPr>
        <w:pStyle w:val="Nadpis2"/>
      </w:pPr>
      <w:r w:rsidRPr="00DA5FB0">
        <w:t>Bankové úvery</w:t>
      </w:r>
      <w:bookmarkEnd w:id="105"/>
      <w:r w:rsidR="004F49AC" w:rsidRPr="00DA5FB0">
        <w:t xml:space="preserve">, </w:t>
      </w:r>
      <w:r w:rsidR="0053447C" w:rsidRPr="00DA5FB0">
        <w:t>pôžičky a krátkodobé finančné výpomoci</w:t>
      </w:r>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Pr="00021D95" w:rsidRDefault="00E231BA" w:rsidP="00E231BA">
      <w:pPr>
        <w:pStyle w:val="Zkladntext"/>
        <w:rPr>
          <w:sz w:val="6"/>
          <w:szCs w:val="6"/>
        </w:rPr>
      </w:pPr>
    </w:p>
    <w:bookmarkStart w:id="106" w:name="_MON_1390765615"/>
    <w:bookmarkStart w:id="107" w:name="_MON_1390766233"/>
    <w:bookmarkStart w:id="108" w:name="_MON_1390766622"/>
    <w:bookmarkStart w:id="109" w:name="_MON_1390766868"/>
    <w:bookmarkStart w:id="110" w:name="_MON_1390766956"/>
    <w:bookmarkStart w:id="111" w:name="_MON_1447830263"/>
    <w:bookmarkStart w:id="112" w:name="_MON_1452667721"/>
    <w:bookmarkStart w:id="113" w:name="_MON_1452668998"/>
    <w:bookmarkStart w:id="114" w:name="_MON_1452669110"/>
    <w:bookmarkStart w:id="115" w:name="_MON_1452669120"/>
    <w:bookmarkStart w:id="116" w:name="_MON_1452669124"/>
    <w:bookmarkStart w:id="117" w:name="_MON_1452669129"/>
    <w:bookmarkStart w:id="118" w:name="_MON_1483356439"/>
    <w:bookmarkStart w:id="119" w:name="_MON_1485239861"/>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rsidR="006B5C15" w:rsidRDefault="00AE194D" w:rsidP="00E231BA">
      <w:pPr>
        <w:pStyle w:val="Zkladntext"/>
      </w:pPr>
      <w:r>
        <w:object w:dxaOrig="9065" w:dyaOrig="4620">
          <v:shape id="_x0000_i1046" type="#_x0000_t75" style="width:437.25pt;height:231pt" o:ole="">
            <v:imagedata r:id="rId50" o:title=""/>
          </v:shape>
          <o:OLEObject Type="Embed" ProgID="Excel.Sheet.12" ShapeID="_x0000_i1046" DrawAspect="Content" ObjectID="_1487647059" r:id="rId51"/>
        </w:object>
      </w:r>
    </w:p>
    <w:p w:rsidR="009B09CE" w:rsidRDefault="009B09CE" w:rsidP="00E231BA">
      <w:pPr>
        <w:pStyle w:val="Zkladntext"/>
      </w:pPr>
    </w:p>
    <w:p w:rsidR="00E231BA" w:rsidRPr="00CE18EE" w:rsidRDefault="00165411" w:rsidP="00E231BA">
      <w:pPr>
        <w:pStyle w:val="Zkladntext"/>
      </w:pPr>
      <w:r w:rsidRPr="00CE18EE">
        <w:t>Spoločnosti k 31.12.2014 nebol poskytnutý žiaden úver.</w:t>
      </w:r>
    </w:p>
    <w:p w:rsidR="00CE18EE" w:rsidRPr="00CE18EE" w:rsidRDefault="00CE18EE" w:rsidP="00E231BA">
      <w:pPr>
        <w:pStyle w:val="Zkladntext"/>
      </w:pPr>
    </w:p>
    <w:p w:rsidR="00165411" w:rsidRPr="00CE18EE" w:rsidRDefault="00165411" w:rsidP="00E231BA">
      <w:pPr>
        <w:pStyle w:val="Zkladntext"/>
      </w:pPr>
      <w:r w:rsidRPr="00CE18EE">
        <w:t>Na spolufinancovanie Projektu v zmysle zmluvy o poskytnutí NFP má spoločnosť uzavreté s Tatra bankou a.s. dve zmluvy o splátkových úveroch:</w:t>
      </w:r>
    </w:p>
    <w:p w:rsidR="00165411" w:rsidRPr="00CE18EE" w:rsidRDefault="00165411" w:rsidP="00165411">
      <w:pPr>
        <w:pStyle w:val="Zkladntext"/>
        <w:numPr>
          <w:ilvl w:val="0"/>
          <w:numId w:val="48"/>
        </w:numPr>
      </w:pPr>
      <w:r w:rsidRPr="00CE18EE">
        <w:t>Splátkový nekomitovaný (nezáväzný) úver v čiastke 752 000,- EUR</w:t>
      </w:r>
    </w:p>
    <w:p w:rsidR="00E231BA" w:rsidRDefault="00165411" w:rsidP="00165411">
      <w:pPr>
        <w:pStyle w:val="Zkladntext"/>
        <w:numPr>
          <w:ilvl w:val="0"/>
          <w:numId w:val="48"/>
        </w:numPr>
      </w:pPr>
      <w:r w:rsidRPr="00CE18EE">
        <w:t xml:space="preserve">Splátkový </w:t>
      </w:r>
      <w:r w:rsidR="00CE18EE" w:rsidRPr="00CE18EE">
        <w:t>revolvingový</w:t>
      </w:r>
      <w:r w:rsidRPr="00CE18EE">
        <w:t xml:space="preserve"> nekomitovaný (nezáväzný) úver v čiastke 650 000,- EUR.</w:t>
      </w:r>
      <w:r w:rsidR="00E231BA" w:rsidRPr="00CE18EE">
        <w:t xml:space="preserve"> </w:t>
      </w:r>
    </w:p>
    <w:p w:rsidR="00CE18EE" w:rsidRPr="00CE18EE" w:rsidRDefault="00CE18EE" w:rsidP="00CE18EE">
      <w:pPr>
        <w:pStyle w:val="Zkladntext"/>
      </w:pPr>
      <w:r>
        <w:t xml:space="preserve">Predmetné splátkové úvery sú zabezpečené </w:t>
      </w:r>
      <w:r w:rsidR="00DA5FB0">
        <w:t>zmenkami</w:t>
      </w:r>
      <w:r>
        <w:t>, číslo zmluvy 900.1741 a 900.1742.</w:t>
      </w:r>
    </w:p>
    <w:p w:rsidR="00E231BA" w:rsidRDefault="00E231BA" w:rsidP="00E231BA">
      <w:pPr>
        <w:pStyle w:val="Zkladntext"/>
      </w:pPr>
    </w:p>
    <w:p w:rsidR="0053447C" w:rsidRDefault="0053447C" w:rsidP="0053447C">
      <w:pPr>
        <w:pStyle w:val="Zkladntext"/>
      </w:pPr>
      <w:bookmarkStart w:id="120" w:name="_Toc530739913"/>
      <w:r w:rsidRPr="00BF5606">
        <w:t xml:space="preserve">Štruktúra </w:t>
      </w:r>
      <w:r>
        <w:t xml:space="preserve">pôžičiek a krátkodobých finančných výpomocí </w:t>
      </w:r>
      <w:r w:rsidRPr="00BF5606">
        <w:t>je uvedená v nasledujúcom prehľade:</w:t>
      </w:r>
    </w:p>
    <w:p w:rsidR="00E55BFD" w:rsidRPr="00E55BFD" w:rsidRDefault="00E55BFD" w:rsidP="0053447C">
      <w:pPr>
        <w:pStyle w:val="Zkladntext"/>
        <w:rPr>
          <w:sz w:val="6"/>
          <w:szCs w:val="6"/>
        </w:rPr>
      </w:pPr>
    </w:p>
    <w:p w:rsidR="0053447C" w:rsidRDefault="00E67B6A" w:rsidP="001B4377">
      <w:pPr>
        <w:spacing w:after="200" w:line="276" w:lineRule="auto"/>
        <w:ind w:left="426"/>
        <w:rPr>
          <w:b/>
          <w:sz w:val="18"/>
        </w:rPr>
      </w:pPr>
      <w:r w:rsidRPr="00021D95">
        <w:rPr>
          <w:b/>
          <w:sz w:val="6"/>
          <w:szCs w:val="6"/>
        </w:rPr>
        <w:lastRenderedPageBreak/>
        <w:t xml:space="preserve">                  </w:t>
      </w:r>
      <w:bookmarkStart w:id="121" w:name="_MON_1390767106"/>
      <w:bookmarkStart w:id="122" w:name="_MON_1390767339"/>
      <w:bookmarkStart w:id="123" w:name="_MON_1390767358"/>
      <w:bookmarkStart w:id="124" w:name="_MON_1390766978"/>
      <w:bookmarkStart w:id="125" w:name="_MON_1452664230"/>
      <w:bookmarkStart w:id="126" w:name="_MON_1452664289"/>
      <w:bookmarkStart w:id="127" w:name="_MON_1452664482"/>
      <w:bookmarkStart w:id="128" w:name="_MON_1452664654"/>
      <w:bookmarkStart w:id="129" w:name="_MON_1452664667"/>
      <w:bookmarkStart w:id="130" w:name="_MON_1452664687"/>
      <w:bookmarkStart w:id="131" w:name="_MON_1452664704"/>
      <w:bookmarkStart w:id="132" w:name="_MON_1452667645"/>
      <w:bookmarkStart w:id="133" w:name="_MON_1452667675"/>
      <w:bookmarkStart w:id="134" w:name="_MON_1452668971"/>
      <w:bookmarkStart w:id="135" w:name="_MON_1485239666"/>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r w:rsidR="004016D1" w:rsidRPr="00B55C3F">
        <w:rPr>
          <w:b/>
          <w:sz w:val="18"/>
        </w:rPr>
        <w:object w:dxaOrig="8774" w:dyaOrig="5779">
          <v:shape id="_x0000_i1047" type="#_x0000_t75" style="width:439.5pt;height:289.5pt" o:ole="">
            <v:imagedata r:id="rId52" o:title=""/>
          </v:shape>
          <o:OLEObject Type="Embed" ProgID="Excel.Sheet.12" ShapeID="_x0000_i1047" DrawAspect="Content" ObjectID="_1487647060" r:id="rId53"/>
        </w:object>
      </w:r>
      <w:r>
        <w:rPr>
          <w:b/>
          <w:sz w:val="18"/>
        </w:rPr>
        <w:t xml:space="preserve">         </w:t>
      </w:r>
    </w:p>
    <w:bookmarkEnd w:id="120"/>
    <w:p w:rsidR="00E231BA" w:rsidRPr="00E55BFD" w:rsidRDefault="00E231BA" w:rsidP="00E231BA">
      <w:pPr>
        <w:pStyle w:val="Zkladntext"/>
        <w:rPr>
          <w:sz w:val="12"/>
          <w:szCs w:val="12"/>
        </w:rPr>
      </w:pPr>
    </w:p>
    <w:p w:rsidR="00A25722" w:rsidRPr="00423AFA" w:rsidRDefault="00A25722" w:rsidP="00A25722">
      <w:pPr>
        <w:pStyle w:val="Zkladntext"/>
      </w:pPr>
      <w:bookmarkStart w:id="136" w:name="_MON_1390767541"/>
      <w:bookmarkStart w:id="137" w:name="_MON_1390767656"/>
      <w:bookmarkStart w:id="138" w:name="_MON_1390768078"/>
      <w:bookmarkStart w:id="139" w:name="_MON_1390768106"/>
      <w:bookmarkEnd w:id="136"/>
      <w:bookmarkEnd w:id="137"/>
      <w:bookmarkEnd w:id="138"/>
      <w:bookmarkEnd w:id="139"/>
    </w:p>
    <w:p w:rsidR="00C76F30" w:rsidRPr="00B50225" w:rsidRDefault="00C76F30" w:rsidP="000F042D">
      <w:pPr>
        <w:pStyle w:val="Zkladntext"/>
        <w:rPr>
          <w:szCs w:val="18"/>
        </w:rPr>
      </w:pPr>
    </w:p>
    <w:p w:rsidR="00E231BA" w:rsidRDefault="00375450" w:rsidP="00375450">
      <w:pPr>
        <w:pStyle w:val="Nadpis1"/>
        <w:numPr>
          <w:ilvl w:val="0"/>
          <w:numId w:val="0"/>
        </w:numPr>
        <w:spacing w:before="120" w:after="60"/>
      </w:pPr>
      <w:bookmarkStart w:id="140" w:name="_MON_1390768757"/>
      <w:bookmarkStart w:id="141" w:name="_MON_1390768977"/>
      <w:bookmarkStart w:id="142" w:name="_MON_1390769194"/>
      <w:bookmarkStart w:id="143" w:name="_MON_1390769273"/>
      <w:bookmarkStart w:id="144" w:name="_MON_1390768871"/>
      <w:bookmarkEnd w:id="140"/>
      <w:bookmarkEnd w:id="141"/>
      <w:bookmarkEnd w:id="142"/>
      <w:bookmarkEnd w:id="143"/>
      <w:bookmarkEnd w:id="144"/>
      <w:r>
        <w:t xml:space="preserve">H.     </w:t>
      </w:r>
      <w:r w:rsidR="00E231BA">
        <w:t>informácie o výnosoch</w:t>
      </w:r>
    </w:p>
    <w:p w:rsidR="00E231BA" w:rsidRDefault="00E231BA" w:rsidP="00E231BA">
      <w:pPr>
        <w:pStyle w:val="Nadpis2"/>
        <w:numPr>
          <w:ilvl w:val="0"/>
          <w:numId w:val="0"/>
        </w:numPr>
      </w:pPr>
      <w:bookmarkStart w:id="145" w:name="_Toc530739914"/>
    </w:p>
    <w:p w:rsidR="00E231BA" w:rsidRDefault="00E231BA" w:rsidP="00294BAE">
      <w:pPr>
        <w:pStyle w:val="Nadpis2"/>
        <w:numPr>
          <w:ilvl w:val="0"/>
          <w:numId w:val="27"/>
        </w:numPr>
      </w:pPr>
      <w:r>
        <w:t>Tržby za vlastné výkony a tovar</w:t>
      </w:r>
      <w:bookmarkEnd w:id="145"/>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146" w:name="_MON_1390769921"/>
    <w:bookmarkStart w:id="147" w:name="_MON_1483357523"/>
    <w:bookmarkEnd w:id="146"/>
    <w:bookmarkEnd w:id="147"/>
    <w:p w:rsidR="000413C1" w:rsidRDefault="004016D1" w:rsidP="00C041DE">
      <w:pPr>
        <w:pStyle w:val="Zkladntext"/>
        <w:ind w:left="0"/>
      </w:pPr>
      <w:r>
        <w:object w:dxaOrig="9330" w:dyaOrig="3372">
          <v:shape id="_x0000_i1048" type="#_x0000_t75" style="width:466.5pt;height:168.75pt" o:ole="">
            <v:imagedata r:id="rId54" o:title=""/>
          </v:shape>
          <o:OLEObject Type="Embed" ProgID="Excel.Sheet.12" ShapeID="_x0000_i1048" DrawAspect="Content" ObjectID="_1487647061" r:id="rId55"/>
        </w:object>
      </w:r>
    </w:p>
    <w:p w:rsidR="00E231BA" w:rsidRDefault="00E231BA" w:rsidP="00E231BA">
      <w:pPr>
        <w:pStyle w:val="Nadpis2"/>
      </w:pPr>
      <w:bookmarkStart w:id="148" w:name="_Toc530739915"/>
      <w:r>
        <w:t>Zmena stavu zásob vlastnej výroby</w:t>
      </w:r>
      <w:bookmarkEnd w:id="148"/>
    </w:p>
    <w:p w:rsidR="00E231BA" w:rsidRDefault="00E231BA" w:rsidP="00E231BA">
      <w:pPr>
        <w:pStyle w:val="Zkladntext"/>
      </w:pPr>
    </w:p>
    <w:p w:rsidR="00E231BA" w:rsidRPr="00BA750A" w:rsidRDefault="00E231BA" w:rsidP="00E231BA">
      <w:pPr>
        <w:pStyle w:val="Zkladntext"/>
        <w:rPr>
          <w:szCs w:val="18"/>
        </w:rPr>
      </w:pPr>
      <w:r w:rsidRPr="00BA750A">
        <w:rPr>
          <w:szCs w:val="18"/>
        </w:rPr>
        <w:t>Zmena stavu zásob vlastnej výroby vykázaná vo výkaze ziskov a strát je z</w:t>
      </w:r>
      <w:r w:rsidR="006B1A2A">
        <w:rPr>
          <w:szCs w:val="18"/>
        </w:rPr>
        <w:t>výš</w:t>
      </w:r>
      <w:r w:rsidRPr="00BA750A">
        <w:rPr>
          <w:szCs w:val="18"/>
        </w:rPr>
        <w:t xml:space="preserve">enie </w:t>
      </w:r>
      <w:r w:rsidR="006B1A2A">
        <w:rPr>
          <w:szCs w:val="18"/>
        </w:rPr>
        <w:t>124 043</w:t>
      </w:r>
      <w:r w:rsidRPr="00BA750A">
        <w:rPr>
          <w:szCs w:val="18"/>
        </w:rPr>
        <w:t xml:space="preserve"> EUR</w:t>
      </w:r>
      <w:r>
        <w:rPr>
          <w:szCs w:val="18"/>
        </w:rPr>
        <w:t xml:space="preserve"> (</w:t>
      </w:r>
      <w:r w:rsidR="005B4970">
        <w:rPr>
          <w:szCs w:val="18"/>
        </w:rPr>
        <w:t xml:space="preserve">v </w:t>
      </w:r>
      <w:r>
        <w:rPr>
          <w:szCs w:val="18"/>
        </w:rPr>
        <w:t>r</w:t>
      </w:r>
      <w:r w:rsidR="005B4970">
        <w:rPr>
          <w:szCs w:val="18"/>
        </w:rPr>
        <w:t>oku</w:t>
      </w:r>
      <w:r>
        <w:rPr>
          <w:szCs w:val="18"/>
        </w:rPr>
        <w:t xml:space="preserve"> 201</w:t>
      </w:r>
      <w:r w:rsidR="000F042D">
        <w:rPr>
          <w:szCs w:val="18"/>
        </w:rPr>
        <w:t>3</w:t>
      </w:r>
      <w:r>
        <w:rPr>
          <w:szCs w:val="18"/>
        </w:rPr>
        <w:t xml:space="preserve"> z</w:t>
      </w:r>
      <w:r w:rsidR="006B1A2A">
        <w:rPr>
          <w:szCs w:val="18"/>
        </w:rPr>
        <w:t>níž</w:t>
      </w:r>
      <w:r>
        <w:rPr>
          <w:szCs w:val="18"/>
        </w:rPr>
        <w:t xml:space="preserve">enie </w:t>
      </w:r>
      <w:r w:rsidR="006B1A2A">
        <w:rPr>
          <w:szCs w:val="18"/>
        </w:rPr>
        <w:t>21 709</w:t>
      </w:r>
      <w:r>
        <w:rPr>
          <w:szCs w:val="18"/>
        </w:rPr>
        <w:t xml:space="preserve"> EUR</w:t>
      </w:r>
      <w:r w:rsidR="00A9048F" w:rsidRPr="00A9048F">
        <w:rPr>
          <w:szCs w:val="18"/>
        </w:rPr>
        <w:t>)</w:t>
      </w:r>
      <w:r w:rsidRPr="00BA750A">
        <w:rPr>
          <w:szCs w:val="18"/>
        </w:rPr>
        <w:t>. Vychádzajúc zo súvahových položiek predstavuje z</w:t>
      </w:r>
      <w:r w:rsidR="006B1A2A">
        <w:rPr>
          <w:szCs w:val="18"/>
        </w:rPr>
        <w:t>výš</w:t>
      </w:r>
      <w:r w:rsidRPr="00BA750A">
        <w:rPr>
          <w:szCs w:val="18"/>
        </w:rPr>
        <w:t xml:space="preserve">enie </w:t>
      </w:r>
      <w:r w:rsidR="00E60039">
        <w:rPr>
          <w:szCs w:val="18"/>
        </w:rPr>
        <w:t>122 912</w:t>
      </w:r>
      <w:r w:rsidRPr="00BA750A">
        <w:rPr>
          <w:szCs w:val="18"/>
        </w:rPr>
        <w:t xml:space="preserve"> EUR</w:t>
      </w:r>
      <w:r>
        <w:rPr>
          <w:szCs w:val="18"/>
        </w:rPr>
        <w:t xml:space="preserve"> (</w:t>
      </w:r>
      <w:r w:rsidR="005B4970">
        <w:rPr>
          <w:szCs w:val="18"/>
        </w:rPr>
        <w:t xml:space="preserve">v </w:t>
      </w:r>
      <w:r>
        <w:rPr>
          <w:szCs w:val="18"/>
        </w:rPr>
        <w:t>r</w:t>
      </w:r>
      <w:r w:rsidR="005B4970">
        <w:rPr>
          <w:szCs w:val="18"/>
        </w:rPr>
        <w:t>oku</w:t>
      </w:r>
      <w:r>
        <w:rPr>
          <w:szCs w:val="18"/>
        </w:rPr>
        <w:t xml:space="preserve"> 201</w:t>
      </w:r>
      <w:r w:rsidR="000F042D">
        <w:rPr>
          <w:szCs w:val="18"/>
        </w:rPr>
        <w:t>3</w:t>
      </w:r>
      <w:r>
        <w:rPr>
          <w:szCs w:val="18"/>
        </w:rPr>
        <w:t xml:space="preserve"> z</w:t>
      </w:r>
      <w:r w:rsidR="006B1A2A">
        <w:rPr>
          <w:szCs w:val="18"/>
        </w:rPr>
        <w:t>níž</w:t>
      </w:r>
      <w:r>
        <w:rPr>
          <w:szCs w:val="18"/>
        </w:rPr>
        <w:t xml:space="preserve">enie </w:t>
      </w:r>
      <w:r w:rsidR="00E60039">
        <w:rPr>
          <w:szCs w:val="18"/>
        </w:rPr>
        <w:t>-39 317</w:t>
      </w:r>
      <w:r>
        <w:rPr>
          <w:szCs w:val="18"/>
        </w:rPr>
        <w:t xml:space="preserve"> EUR</w:t>
      </w:r>
      <w:r w:rsidR="00A9048F" w:rsidRPr="00A9048F">
        <w:rPr>
          <w:szCs w:val="18"/>
        </w:rPr>
        <w:t>)</w:t>
      </w:r>
      <w:r w:rsidRPr="00BA750A">
        <w:rPr>
          <w:szCs w:val="18"/>
        </w:rPr>
        <w:t>, ako je to znázornené v nasledujúcom prehľade:</w:t>
      </w:r>
    </w:p>
    <w:p w:rsidR="00E231BA" w:rsidRDefault="00E231BA" w:rsidP="00E231BA">
      <w:pPr>
        <w:pStyle w:val="Zkladntext"/>
      </w:pPr>
    </w:p>
    <w:bookmarkStart w:id="149" w:name="_MON_1390771176"/>
    <w:bookmarkStart w:id="150" w:name="_MON_1390770537"/>
    <w:bookmarkStart w:id="151" w:name="_MON_1390770724"/>
    <w:bookmarkStart w:id="152" w:name="_MON_1447832683"/>
    <w:bookmarkStart w:id="153" w:name="_MON_1452667577"/>
    <w:bookmarkStart w:id="154" w:name="_MON_1483413979"/>
    <w:bookmarkStart w:id="155" w:name="_MON_1485240264"/>
    <w:bookmarkStart w:id="156" w:name="_MON_1485241334"/>
    <w:bookmarkEnd w:id="149"/>
    <w:bookmarkEnd w:id="150"/>
    <w:bookmarkEnd w:id="151"/>
    <w:bookmarkEnd w:id="152"/>
    <w:bookmarkEnd w:id="153"/>
    <w:bookmarkEnd w:id="154"/>
    <w:bookmarkEnd w:id="155"/>
    <w:bookmarkEnd w:id="156"/>
    <w:p w:rsidR="00B825EB" w:rsidRDefault="004016D1" w:rsidP="00C041DE">
      <w:pPr>
        <w:pStyle w:val="Zkladntext"/>
        <w:ind w:left="0"/>
      </w:pPr>
      <w:r>
        <w:object w:dxaOrig="9325" w:dyaOrig="4764">
          <v:shape id="_x0000_i1049" type="#_x0000_t75" style="width:466.5pt;height:237.75pt" o:ole="">
            <v:imagedata r:id="rId56" o:title=""/>
          </v:shape>
          <o:OLEObject Type="Embed" ProgID="Excel.Sheet.12" ShapeID="_x0000_i1049" DrawAspect="Content" ObjectID="_1487647062" r:id="rId57"/>
        </w:object>
      </w:r>
    </w:p>
    <w:p w:rsidR="00E231BA" w:rsidRDefault="00E231BA"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CE18EE" w:rsidRDefault="00CE18EE" w:rsidP="00E231BA">
      <w:pPr>
        <w:pStyle w:val="Zkladntext"/>
      </w:pPr>
    </w:p>
    <w:p w:rsidR="00E231BA" w:rsidRDefault="00E231BA" w:rsidP="00E231BA">
      <w:pPr>
        <w:pStyle w:val="Nadpis2"/>
      </w:pPr>
      <w:bookmarkStart w:id="157" w:name="_Toc530739916"/>
      <w:r>
        <w:t>Aktivácia</w:t>
      </w:r>
      <w:bookmarkEnd w:id="157"/>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B25130" w:rsidRDefault="00B25130" w:rsidP="00E231BA">
      <w:pPr>
        <w:pStyle w:val="Zkladntext"/>
      </w:pPr>
    </w:p>
    <w:bookmarkStart w:id="158" w:name="_MON_1390772543"/>
    <w:bookmarkStart w:id="159" w:name="_MON_1390771465"/>
    <w:bookmarkStart w:id="160" w:name="_MON_1390772040"/>
    <w:bookmarkStart w:id="161" w:name="_MON_1390772396"/>
    <w:bookmarkStart w:id="162" w:name="_MON_1390772417"/>
    <w:bookmarkStart w:id="163" w:name="_MON_1390772448"/>
    <w:bookmarkStart w:id="164" w:name="_MON_1483430262"/>
    <w:bookmarkEnd w:id="158"/>
    <w:bookmarkEnd w:id="159"/>
    <w:bookmarkEnd w:id="160"/>
    <w:bookmarkEnd w:id="161"/>
    <w:bookmarkEnd w:id="162"/>
    <w:bookmarkEnd w:id="163"/>
    <w:bookmarkEnd w:id="164"/>
    <w:p w:rsidR="00E231BA" w:rsidRDefault="00DA5FB0" w:rsidP="00E231BA">
      <w:pPr>
        <w:pStyle w:val="Zkladntext"/>
      </w:pPr>
      <w:r w:rsidRPr="00C22B63">
        <w:object w:dxaOrig="8824" w:dyaOrig="4128">
          <v:shape id="_x0000_i1050" type="#_x0000_t75" style="width:429pt;height:224.25pt" o:ole="" o:preferrelative="f">
            <v:imagedata r:id="rId58" o:title=""/>
            <o:lock v:ext="edit" aspectratio="f"/>
          </v:shape>
          <o:OLEObject Type="Embed" ProgID="Excel.Sheet.12" ShapeID="_x0000_i1050" DrawAspect="Content" ObjectID="_1487647063" r:id="rId59"/>
        </w:object>
      </w:r>
    </w:p>
    <w:p w:rsidR="00D97F78" w:rsidRDefault="00D97F78" w:rsidP="00E231BA">
      <w:pPr>
        <w:pStyle w:val="Zkladntext"/>
      </w:pPr>
    </w:p>
    <w:p w:rsidR="005C50FC" w:rsidRDefault="005C50FC" w:rsidP="005C50FC">
      <w:pPr>
        <w:pStyle w:val="Nadpis2"/>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0D7CFD" w:rsidRDefault="000D7CFD" w:rsidP="005C50FC">
      <w:pPr>
        <w:pStyle w:val="Zkladntext"/>
      </w:pPr>
    </w:p>
    <w:bookmarkStart w:id="165" w:name="_MON_1390772535"/>
    <w:bookmarkStart w:id="166" w:name="_MON_1390772556"/>
    <w:bookmarkStart w:id="167" w:name="_MON_1390772731"/>
    <w:bookmarkStart w:id="168" w:name="_MON_1390772783"/>
    <w:bookmarkStart w:id="169" w:name="_MON_1390772941"/>
    <w:bookmarkStart w:id="170" w:name="_MON_1447830697"/>
    <w:bookmarkStart w:id="171" w:name="_MON_1483430682"/>
    <w:bookmarkStart w:id="172" w:name="_MON_1483430698"/>
    <w:bookmarkEnd w:id="165"/>
    <w:bookmarkEnd w:id="166"/>
    <w:bookmarkEnd w:id="167"/>
    <w:bookmarkEnd w:id="168"/>
    <w:bookmarkEnd w:id="169"/>
    <w:bookmarkEnd w:id="170"/>
    <w:bookmarkEnd w:id="171"/>
    <w:bookmarkEnd w:id="172"/>
    <w:p w:rsidR="007343E1" w:rsidRDefault="00DA5FB0" w:rsidP="0000290B">
      <w:pPr>
        <w:pStyle w:val="Zkladntext"/>
      </w:pPr>
      <w:r>
        <w:object w:dxaOrig="8516" w:dyaOrig="2505">
          <v:shape id="_x0000_i1051" type="#_x0000_t75" style="width:429.75pt;height:141pt" o:ole="" o:preferrelative="f">
            <v:imagedata r:id="rId60" o:title=""/>
            <o:lock v:ext="edit" aspectratio="f"/>
          </v:shape>
          <o:OLEObject Type="Embed" ProgID="Excel.Sheet.12" ShapeID="_x0000_i1051" DrawAspect="Content" ObjectID="_1487647064" r:id="rId61"/>
        </w:object>
      </w:r>
    </w:p>
    <w:p w:rsidR="007343E1" w:rsidRDefault="007343E1" w:rsidP="0000290B">
      <w:pPr>
        <w:pStyle w:val="Zkladntext"/>
      </w:pPr>
    </w:p>
    <w:p w:rsidR="0000290B" w:rsidRDefault="0000290B" w:rsidP="0000290B">
      <w:pPr>
        <w:pStyle w:val="Zkladntext"/>
      </w:pPr>
    </w:p>
    <w:p w:rsidR="00375450" w:rsidRDefault="00375450" w:rsidP="0000290B">
      <w:pPr>
        <w:pStyle w:val="Zkladntext"/>
      </w:pPr>
    </w:p>
    <w:p w:rsidR="00DA5FB0" w:rsidRDefault="00DA5FB0" w:rsidP="0000290B">
      <w:pPr>
        <w:pStyle w:val="Zkladntext"/>
      </w:pPr>
    </w:p>
    <w:p w:rsidR="00DA5FB0" w:rsidRDefault="00DA5FB0" w:rsidP="0000290B">
      <w:pPr>
        <w:pStyle w:val="Zkladntext"/>
      </w:pPr>
    </w:p>
    <w:p w:rsidR="00375450" w:rsidRDefault="00375450" w:rsidP="0000290B">
      <w:pPr>
        <w:pStyle w:val="Zkladntext"/>
      </w:pPr>
    </w:p>
    <w:p w:rsidR="00375450" w:rsidRDefault="00375450" w:rsidP="0000290B">
      <w:pPr>
        <w:pStyle w:val="Zkladntext"/>
      </w:pPr>
    </w:p>
    <w:p w:rsidR="00375450" w:rsidRDefault="00375450" w:rsidP="0000290B">
      <w:pPr>
        <w:pStyle w:val="Zkladntext"/>
      </w:pPr>
    </w:p>
    <w:p w:rsidR="00375450" w:rsidRDefault="00375450" w:rsidP="0000290B">
      <w:pPr>
        <w:pStyle w:val="Zkladntext"/>
      </w:pPr>
    </w:p>
    <w:p w:rsidR="00D97F78" w:rsidRDefault="00D97F78" w:rsidP="0000290B">
      <w:pPr>
        <w:pStyle w:val="Zkladntext"/>
      </w:pPr>
    </w:p>
    <w:p w:rsidR="00D97F78" w:rsidRDefault="00D97F78" w:rsidP="0000290B">
      <w:pPr>
        <w:pStyle w:val="Zkladntext"/>
      </w:pPr>
    </w:p>
    <w:p w:rsidR="00D97F78" w:rsidRDefault="00D97F78" w:rsidP="0000290B">
      <w:pPr>
        <w:pStyle w:val="Zkladntext"/>
      </w:pPr>
    </w:p>
    <w:p w:rsidR="00D97F78" w:rsidRDefault="00D97F78" w:rsidP="0000290B">
      <w:pPr>
        <w:pStyle w:val="Zkladntext"/>
      </w:pPr>
    </w:p>
    <w:p w:rsidR="00D97F78" w:rsidRDefault="00D97F78" w:rsidP="0000290B">
      <w:pPr>
        <w:pStyle w:val="Zkladntext"/>
      </w:pPr>
    </w:p>
    <w:p w:rsidR="00D97F78" w:rsidRDefault="00D97F78" w:rsidP="0000290B">
      <w:pPr>
        <w:pStyle w:val="Zkladntext"/>
      </w:pPr>
    </w:p>
    <w:p w:rsidR="00D97F78" w:rsidRDefault="00D97F78" w:rsidP="0000290B">
      <w:pPr>
        <w:pStyle w:val="Zkladntext"/>
      </w:pPr>
    </w:p>
    <w:p w:rsidR="00375450" w:rsidRDefault="00375450" w:rsidP="0000290B">
      <w:pPr>
        <w:pStyle w:val="Zkladntext"/>
      </w:pPr>
    </w:p>
    <w:p w:rsidR="00375450" w:rsidRDefault="00375450" w:rsidP="0000290B">
      <w:pPr>
        <w:pStyle w:val="Zkladntext"/>
      </w:pPr>
    </w:p>
    <w:p w:rsidR="00375450" w:rsidRDefault="00375450" w:rsidP="0000290B">
      <w:pPr>
        <w:pStyle w:val="Zkladntext"/>
      </w:pPr>
    </w:p>
    <w:p w:rsidR="00375450" w:rsidRDefault="00375450" w:rsidP="0000290B">
      <w:pPr>
        <w:pStyle w:val="Zkladntext"/>
      </w:pPr>
    </w:p>
    <w:p w:rsidR="00375450" w:rsidRDefault="00375450" w:rsidP="0000290B">
      <w:pPr>
        <w:pStyle w:val="Zkladntext"/>
      </w:pPr>
    </w:p>
    <w:p w:rsidR="0000290B" w:rsidRDefault="00375450" w:rsidP="00375450">
      <w:pPr>
        <w:pStyle w:val="Nadpis1"/>
        <w:numPr>
          <w:ilvl w:val="0"/>
          <w:numId w:val="0"/>
        </w:numPr>
        <w:spacing w:before="120" w:after="60"/>
      </w:pPr>
      <w:r w:rsidRPr="00375450">
        <w:rPr>
          <w:caps w:val="0"/>
        </w:rPr>
        <w:t>I.</w:t>
      </w:r>
      <w:r>
        <w:t xml:space="preserve">      </w:t>
      </w:r>
      <w:r w:rsidR="0000290B">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173" w:name="_MON_1390773183"/>
    <w:bookmarkStart w:id="174" w:name="_MON_1390772832"/>
    <w:bookmarkStart w:id="175" w:name="_MON_1390772950"/>
    <w:bookmarkStart w:id="176" w:name="_MON_1483430937"/>
    <w:bookmarkStart w:id="177" w:name="_MON_1485246659"/>
    <w:bookmarkStart w:id="178" w:name="_MON_1485246886"/>
    <w:bookmarkEnd w:id="173"/>
    <w:bookmarkEnd w:id="174"/>
    <w:bookmarkEnd w:id="175"/>
    <w:bookmarkEnd w:id="176"/>
    <w:bookmarkEnd w:id="177"/>
    <w:bookmarkEnd w:id="178"/>
    <w:p w:rsidR="009458E0" w:rsidRDefault="00E60039" w:rsidP="0000290B">
      <w:pPr>
        <w:pStyle w:val="Zkladntext"/>
      </w:pPr>
      <w:r>
        <w:object w:dxaOrig="8483" w:dyaOrig="8214">
          <v:shape id="_x0000_i1052" type="#_x0000_t75" style="width:424.5pt;height:459pt" o:ole="" o:preferrelative="f">
            <v:imagedata r:id="rId62" o:title=""/>
            <o:lock v:ext="edit" aspectratio="f"/>
          </v:shape>
          <o:OLEObject Type="Embed" ProgID="Excel.Sheet.12" ShapeID="_x0000_i1052" DrawAspect="Content" ObjectID="_1487647065" r:id="rId63"/>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Default="00EB0931" w:rsidP="00EB0931">
      <w:pPr>
        <w:pStyle w:val="Zkladntext"/>
        <w:rPr>
          <w:lang w:val="de-DE"/>
        </w:rPr>
      </w:pPr>
    </w:p>
    <w:p w:rsidR="00EB501E" w:rsidRPr="009A0A45" w:rsidRDefault="00EB501E" w:rsidP="00EB0931">
      <w:pPr>
        <w:pStyle w:val="Zkladntext"/>
        <w:rPr>
          <w:lang w:val="de-DE"/>
        </w:rPr>
      </w:pPr>
    </w:p>
    <w:p w:rsidR="0000290B" w:rsidRDefault="0000290B" w:rsidP="0000290B">
      <w:pPr>
        <w:pStyle w:val="Zkladntext"/>
      </w:pPr>
    </w:p>
    <w:p w:rsidR="0000290B" w:rsidRDefault="0000290B" w:rsidP="0000290B">
      <w:pPr>
        <w:pStyle w:val="Zkladntext"/>
      </w:pPr>
    </w:p>
    <w:p w:rsidR="00D97F78" w:rsidRDefault="00D97F78" w:rsidP="0000290B">
      <w:pPr>
        <w:pStyle w:val="Zkladntext"/>
      </w:pPr>
    </w:p>
    <w:p w:rsidR="00CE18EE" w:rsidRDefault="00CE18EE" w:rsidP="0000290B">
      <w:pPr>
        <w:pStyle w:val="Zkladntext"/>
      </w:pPr>
    </w:p>
    <w:p w:rsidR="00CE18EE" w:rsidRDefault="00CE18EE" w:rsidP="0000290B">
      <w:pPr>
        <w:pStyle w:val="Zkladntext"/>
      </w:pPr>
    </w:p>
    <w:p w:rsidR="00CE18EE" w:rsidRDefault="00CE18EE" w:rsidP="0000290B">
      <w:pPr>
        <w:pStyle w:val="Zkladntext"/>
      </w:pPr>
    </w:p>
    <w:p w:rsidR="00CE18EE" w:rsidRDefault="00CE18EE" w:rsidP="0000290B">
      <w:pPr>
        <w:pStyle w:val="Zkladntext"/>
      </w:pPr>
    </w:p>
    <w:p w:rsidR="00D97F78" w:rsidRDefault="00D97F78" w:rsidP="0000290B">
      <w:pPr>
        <w:pStyle w:val="Zkladntext"/>
      </w:pPr>
    </w:p>
    <w:p w:rsidR="0000290B" w:rsidRDefault="0000290B" w:rsidP="0000290B">
      <w:pPr>
        <w:pStyle w:val="Zkladntext"/>
      </w:pPr>
    </w:p>
    <w:p w:rsidR="00632232" w:rsidRDefault="00632232" w:rsidP="0000290B">
      <w:pPr>
        <w:pStyle w:val="Zkladntext"/>
      </w:pPr>
    </w:p>
    <w:p w:rsidR="00632232" w:rsidRDefault="00632232" w:rsidP="0000290B">
      <w:pPr>
        <w:pStyle w:val="Zkladntext"/>
      </w:pPr>
    </w:p>
    <w:p w:rsidR="00375450" w:rsidRDefault="00375450" w:rsidP="0000290B">
      <w:pPr>
        <w:pStyle w:val="Zkladntext"/>
      </w:pPr>
    </w:p>
    <w:p w:rsidR="0000290B" w:rsidRDefault="0000290B" w:rsidP="0000290B">
      <w:pPr>
        <w:pStyle w:val="Zkladntext"/>
      </w:pPr>
    </w:p>
    <w:p w:rsidR="0000290B" w:rsidRDefault="00375450" w:rsidP="00375450">
      <w:pPr>
        <w:pStyle w:val="Nadpis1"/>
        <w:numPr>
          <w:ilvl w:val="0"/>
          <w:numId w:val="0"/>
        </w:numPr>
        <w:spacing w:before="120" w:after="60"/>
      </w:pPr>
      <w:r>
        <w:t xml:space="preserve">J.      </w:t>
      </w:r>
      <w:r w:rsidR="0000290B">
        <w:t>Informácie o</w:t>
      </w:r>
      <w:r>
        <w:t> </w:t>
      </w:r>
      <w:r w:rsidR="0000290B">
        <w:t>daniach z</w:t>
      </w:r>
      <w:r>
        <w:t> </w:t>
      </w:r>
      <w:r w:rsidR="0000290B">
        <w:t>príjmov</w:t>
      </w:r>
    </w:p>
    <w:p w:rsidR="0000290B" w:rsidRDefault="0000290B" w:rsidP="0000290B">
      <w:pPr>
        <w:pStyle w:val="Zkladntext"/>
      </w:pPr>
    </w:p>
    <w:p w:rsidR="0000290B" w:rsidRDefault="0000290B" w:rsidP="0000290B">
      <w:pPr>
        <w:pStyle w:val="Zkladntext"/>
      </w:pPr>
      <w:r>
        <w:t>Prevod od teoretickej dane z</w:t>
      </w:r>
      <w:r w:rsidR="00375450">
        <w:t> </w:t>
      </w:r>
      <w:r>
        <w:t>príjmov k</w:t>
      </w:r>
      <w:r w:rsidR="00375450">
        <w:t> </w:t>
      </w:r>
      <w:r>
        <w:t>vykázanej dani z</w:t>
      </w:r>
      <w:r w:rsidR="00375450">
        <w:t> </w:t>
      </w:r>
      <w:r>
        <w:t>príjmov je uvedený v</w:t>
      </w:r>
      <w:r w:rsidR="00375450">
        <w:t> </w:t>
      </w:r>
      <w:r>
        <w:t>nasledujúcom prehľade:</w:t>
      </w:r>
    </w:p>
    <w:p w:rsidR="0000290B" w:rsidRDefault="0000290B" w:rsidP="0000290B">
      <w:pPr>
        <w:pStyle w:val="Zkladntext"/>
      </w:pPr>
    </w:p>
    <w:bookmarkStart w:id="179" w:name="_MON_1390773250"/>
    <w:bookmarkStart w:id="180" w:name="_MON_1390773607"/>
    <w:bookmarkStart w:id="181" w:name="_MON_1390773647"/>
    <w:bookmarkStart w:id="182" w:name="_MON_1390773672"/>
    <w:bookmarkStart w:id="183" w:name="_MON_1390773729"/>
    <w:bookmarkStart w:id="184" w:name="_MON_1452665406"/>
    <w:bookmarkStart w:id="185" w:name="_MON_1452665747"/>
    <w:bookmarkStart w:id="186" w:name="_MON_1452665786"/>
    <w:bookmarkStart w:id="187" w:name="_MON_1452665800"/>
    <w:bookmarkStart w:id="188" w:name="_MON_1483431677"/>
    <w:bookmarkStart w:id="189" w:name="_MON_1485247627"/>
    <w:bookmarkStart w:id="190" w:name="_MON_1485248344"/>
    <w:bookmarkStart w:id="191" w:name="_MON_1485248659"/>
    <w:bookmarkEnd w:id="179"/>
    <w:bookmarkEnd w:id="180"/>
    <w:bookmarkEnd w:id="181"/>
    <w:bookmarkEnd w:id="182"/>
    <w:bookmarkEnd w:id="183"/>
    <w:bookmarkEnd w:id="184"/>
    <w:bookmarkEnd w:id="185"/>
    <w:bookmarkEnd w:id="186"/>
    <w:bookmarkEnd w:id="187"/>
    <w:bookmarkEnd w:id="188"/>
    <w:bookmarkEnd w:id="189"/>
    <w:bookmarkEnd w:id="190"/>
    <w:bookmarkEnd w:id="191"/>
    <w:p w:rsidR="009226CD" w:rsidRDefault="008674A1" w:rsidP="0000290B">
      <w:pPr>
        <w:pStyle w:val="Zkladntext"/>
      </w:pPr>
      <w:r w:rsidRPr="00003C63">
        <w:object w:dxaOrig="9123" w:dyaOrig="4740">
          <v:shape id="_x0000_i1053" type="#_x0000_t75" style="width:441pt;height:255pt" o:ole="" o:preferrelative="f">
            <v:imagedata r:id="rId64" o:title=""/>
            <o:lock v:ext="edit" aspectratio="f"/>
          </v:shape>
          <o:OLEObject Type="Embed" ProgID="Excel.Sheet.12" ShapeID="_x0000_i1053" DrawAspect="Content" ObjectID="_1487647066" r:id="rId65"/>
        </w:object>
      </w:r>
    </w:p>
    <w:p w:rsidR="0000290B" w:rsidRDefault="0000290B" w:rsidP="0000290B">
      <w:pPr>
        <w:pStyle w:val="Zkladntext"/>
      </w:pPr>
      <w:r>
        <w:t>Ďalšie informácie k</w:t>
      </w:r>
      <w:r w:rsidR="00375450">
        <w:t> </w:t>
      </w:r>
      <w:r>
        <w:t>odloženým daniam</w:t>
      </w:r>
      <w:r w:rsidRPr="00555FAD">
        <w:t>:</w:t>
      </w:r>
    </w:p>
    <w:p w:rsidR="00920F8B" w:rsidRPr="00920F8B" w:rsidRDefault="00920F8B" w:rsidP="0000290B">
      <w:pPr>
        <w:pStyle w:val="Zkladntext"/>
        <w:rPr>
          <w:sz w:val="12"/>
          <w:szCs w:val="12"/>
        </w:rPr>
      </w:pPr>
    </w:p>
    <w:bookmarkStart w:id="192" w:name="_MON_1390773833"/>
    <w:bookmarkStart w:id="193" w:name="_MON_1390773722"/>
    <w:bookmarkStart w:id="194" w:name="_MON_1390773738"/>
    <w:bookmarkStart w:id="195" w:name="_MON_1447832706"/>
    <w:bookmarkStart w:id="196" w:name="_MON_1447832747"/>
    <w:bookmarkStart w:id="197" w:name="_MON_1447832755"/>
    <w:bookmarkStart w:id="198" w:name="_MON_1447832762"/>
    <w:bookmarkStart w:id="199" w:name="_MON_1447832770"/>
    <w:bookmarkStart w:id="200" w:name="_MON_1483432030"/>
    <w:bookmarkEnd w:id="192"/>
    <w:bookmarkEnd w:id="193"/>
    <w:bookmarkEnd w:id="194"/>
    <w:bookmarkEnd w:id="195"/>
    <w:bookmarkEnd w:id="196"/>
    <w:bookmarkEnd w:id="197"/>
    <w:bookmarkEnd w:id="198"/>
    <w:bookmarkEnd w:id="199"/>
    <w:bookmarkEnd w:id="200"/>
    <w:p w:rsidR="00F709E2" w:rsidRPr="00555FAD" w:rsidRDefault="008674A1" w:rsidP="0000290B">
      <w:pPr>
        <w:pStyle w:val="Zkladntext"/>
      </w:pPr>
      <w:r>
        <w:object w:dxaOrig="9111" w:dyaOrig="5698">
          <v:shape id="_x0000_i1054" type="#_x0000_t75" style="width:441pt;height:307.5pt" o:ole="" o:preferrelative="f">
            <v:imagedata r:id="rId66" o:title=""/>
            <o:lock v:ext="edit" aspectratio="f"/>
          </v:shape>
          <o:OLEObject Type="Embed" ProgID="Excel.Sheet.12" ShapeID="_x0000_i1054" DrawAspect="Content" ObjectID="_1487647067" r:id="rId67"/>
        </w:object>
      </w:r>
    </w:p>
    <w:p w:rsidR="00CB3140" w:rsidRDefault="00CB3140" w:rsidP="00CB3140">
      <w:pPr>
        <w:pStyle w:val="Zkladntext"/>
        <w:rPr>
          <w:lang w:val="de-DE"/>
        </w:rPr>
      </w:pPr>
    </w:p>
    <w:p w:rsidR="00627B6C" w:rsidRDefault="00627B6C">
      <w:pPr>
        <w:spacing w:after="200" w:line="276" w:lineRule="auto"/>
      </w:pPr>
    </w:p>
    <w:p w:rsidR="009B09CE" w:rsidRDefault="009B09CE">
      <w:pPr>
        <w:spacing w:after="200" w:line="276" w:lineRule="auto"/>
        <w:rPr>
          <w:b/>
          <w:caps/>
          <w:sz w:val="18"/>
        </w:rPr>
      </w:pPr>
    </w:p>
    <w:p w:rsidR="000D7CFD" w:rsidRDefault="000D7CFD">
      <w:pPr>
        <w:spacing w:after="200" w:line="276" w:lineRule="auto"/>
        <w:rPr>
          <w:b/>
          <w:caps/>
          <w:sz w:val="18"/>
        </w:rPr>
      </w:pPr>
    </w:p>
    <w:p w:rsidR="0000290B" w:rsidRDefault="00375450" w:rsidP="00375450">
      <w:pPr>
        <w:pStyle w:val="Nadpis1"/>
        <w:numPr>
          <w:ilvl w:val="0"/>
          <w:numId w:val="0"/>
        </w:numPr>
        <w:spacing w:before="120" w:after="60"/>
      </w:pPr>
      <w:r>
        <w:lastRenderedPageBreak/>
        <w:t xml:space="preserve">K.     </w:t>
      </w:r>
      <w:r w:rsidR="0000290B" w:rsidRPr="00DA5FB0">
        <w:t>Informácie o</w:t>
      </w:r>
      <w:r w:rsidRPr="00DA5FB0">
        <w:t> </w:t>
      </w:r>
      <w:r w:rsidR="0000290B" w:rsidRPr="00DA5FB0">
        <w:t>údajoch na podsúvahových  účtoch</w:t>
      </w:r>
    </w:p>
    <w:p w:rsidR="009B09CE" w:rsidRDefault="009B09CE" w:rsidP="009B09CE">
      <w:pPr>
        <w:pStyle w:val="Zkladntext"/>
      </w:pPr>
    </w:p>
    <w:p w:rsidR="009B09CE" w:rsidRPr="00BF425D" w:rsidRDefault="009B09CE" w:rsidP="009B09CE">
      <w:pPr>
        <w:pStyle w:val="Zkladntext"/>
        <w:rPr>
          <w:b/>
          <w:i/>
          <w:u w:val="single"/>
        </w:rPr>
      </w:pPr>
      <w:r w:rsidRPr="000C17C3">
        <w:rPr>
          <w:b/>
          <w:i/>
          <w:u w:val="single"/>
        </w:rPr>
        <w:t>Najatý majetok</w:t>
      </w:r>
    </w:p>
    <w:p w:rsidR="009B09CE" w:rsidRDefault="009B09CE" w:rsidP="009B09CE">
      <w:pPr>
        <w:pStyle w:val="Zkladntext"/>
      </w:pPr>
    </w:p>
    <w:p w:rsidR="00EB7783" w:rsidRDefault="00EB501E" w:rsidP="00EB501E">
      <w:pPr>
        <w:pStyle w:val="Zkladntext"/>
        <w:rPr>
          <w:szCs w:val="18"/>
        </w:rPr>
      </w:pPr>
      <w:r w:rsidRPr="00B50225">
        <w:rPr>
          <w:szCs w:val="18"/>
        </w:rPr>
        <w:t xml:space="preserve">Spoločnosť má v nájme (operatívny prenájom) </w:t>
      </w:r>
      <w:r w:rsidR="00E27E1E">
        <w:rPr>
          <w:szCs w:val="18"/>
        </w:rPr>
        <w:t xml:space="preserve">osobné motorové </w:t>
      </w:r>
      <w:r w:rsidR="00EB7783">
        <w:rPr>
          <w:szCs w:val="18"/>
        </w:rPr>
        <w:t>v</w:t>
      </w:r>
      <w:r w:rsidR="00E27E1E">
        <w:rPr>
          <w:szCs w:val="18"/>
        </w:rPr>
        <w:t>ozidlo MERCEDES-BENZ SL 500 od</w:t>
      </w:r>
      <w:r w:rsidRPr="00B50225">
        <w:rPr>
          <w:szCs w:val="18"/>
        </w:rPr>
        <w:t xml:space="preserve"> spriaznenej osoby. Nájomná zmluva je uzatvorená </w:t>
      </w:r>
      <w:r w:rsidR="00E27E1E">
        <w:rPr>
          <w:szCs w:val="18"/>
        </w:rPr>
        <w:t>na dobu neurčitú.</w:t>
      </w:r>
      <w:r w:rsidRPr="00B50225">
        <w:rPr>
          <w:szCs w:val="18"/>
        </w:rPr>
        <w:t xml:space="preserve"> Ročné náklady na nájomné sú </w:t>
      </w:r>
      <w:r w:rsidR="00EB7783">
        <w:rPr>
          <w:szCs w:val="18"/>
        </w:rPr>
        <w:t>18 000</w:t>
      </w:r>
      <w:r w:rsidRPr="00B50225">
        <w:rPr>
          <w:szCs w:val="18"/>
        </w:rPr>
        <w:t xml:space="preserve"> EUR.</w:t>
      </w:r>
    </w:p>
    <w:p w:rsidR="00EB7783" w:rsidRDefault="00EB7783" w:rsidP="00EB501E">
      <w:pPr>
        <w:pStyle w:val="Zkladntext"/>
        <w:rPr>
          <w:szCs w:val="18"/>
        </w:rPr>
      </w:pPr>
    </w:p>
    <w:p w:rsidR="00EB7783" w:rsidRPr="00B50225" w:rsidRDefault="00EB7783" w:rsidP="00EB501E">
      <w:pPr>
        <w:pStyle w:val="Zkladntext"/>
        <w:rPr>
          <w:szCs w:val="18"/>
        </w:rPr>
      </w:pPr>
      <w:r>
        <w:rPr>
          <w:szCs w:val="18"/>
        </w:rPr>
        <w:t>Spoločnosť mala do júna 2013 v nájme od spriaznenej osoby časť výrobných objektov a pozemkov. Nájomná zmluva bola ukončená, výrobné objekty a pozemky boli odkúpené.</w:t>
      </w:r>
      <w:r w:rsidR="00EB501E" w:rsidRPr="00B50225">
        <w:rPr>
          <w:szCs w:val="18"/>
        </w:rPr>
        <w:t xml:space="preserve"> </w:t>
      </w:r>
    </w:p>
    <w:p w:rsidR="00EB501E" w:rsidRPr="00B50225" w:rsidRDefault="00EB501E" w:rsidP="00EB501E">
      <w:pPr>
        <w:pStyle w:val="Zkladntext"/>
        <w:rPr>
          <w:szCs w:val="18"/>
        </w:rPr>
      </w:pPr>
    </w:p>
    <w:p w:rsidR="00EB501E" w:rsidRPr="00B50225" w:rsidRDefault="00EB501E" w:rsidP="00EB501E">
      <w:pPr>
        <w:pStyle w:val="Zkladntext"/>
        <w:rPr>
          <w:b/>
          <w:i/>
          <w:szCs w:val="18"/>
          <w:u w:val="single"/>
        </w:rPr>
      </w:pPr>
      <w:r w:rsidRPr="00B50225">
        <w:rPr>
          <w:b/>
          <w:i/>
          <w:szCs w:val="18"/>
          <w:u w:val="single"/>
        </w:rPr>
        <w:t>Prenajatý majetok</w:t>
      </w:r>
    </w:p>
    <w:p w:rsidR="00EB501E" w:rsidRPr="00B50225" w:rsidRDefault="00EB501E" w:rsidP="00EB501E">
      <w:pPr>
        <w:pStyle w:val="Zkladntext"/>
        <w:rPr>
          <w:szCs w:val="18"/>
        </w:rPr>
      </w:pPr>
    </w:p>
    <w:p w:rsidR="00EB501E" w:rsidRPr="00B50225" w:rsidRDefault="00EB501E" w:rsidP="00EB501E">
      <w:pPr>
        <w:pStyle w:val="Zkladntext"/>
        <w:rPr>
          <w:szCs w:val="18"/>
        </w:rPr>
      </w:pPr>
      <w:bookmarkStart w:id="201" w:name="_MON_1390774425"/>
      <w:bookmarkEnd w:id="201"/>
      <w:r w:rsidRPr="00B50225">
        <w:rPr>
          <w:szCs w:val="18"/>
        </w:rPr>
        <w:t xml:space="preserve">Spoločnosť prenajíma časť </w:t>
      </w:r>
      <w:r w:rsidR="00EB7783">
        <w:rPr>
          <w:szCs w:val="18"/>
        </w:rPr>
        <w:t xml:space="preserve">pozemku na umiestnenie reklamného zariadenia. Ročné nájomné je 300 </w:t>
      </w:r>
      <w:r w:rsidRPr="00B50225">
        <w:rPr>
          <w:szCs w:val="18"/>
        </w:rPr>
        <w:t xml:space="preserve">EUR. Nájomná zmluva je uzatvorená </w:t>
      </w:r>
      <w:r w:rsidR="00EB7783">
        <w:rPr>
          <w:szCs w:val="18"/>
        </w:rPr>
        <w:t xml:space="preserve">na </w:t>
      </w:r>
      <w:r w:rsidRPr="00B50225">
        <w:rPr>
          <w:szCs w:val="18"/>
        </w:rPr>
        <w:t>do</w:t>
      </w:r>
      <w:r w:rsidR="00EB7783">
        <w:rPr>
          <w:szCs w:val="18"/>
        </w:rPr>
        <w:t>bu neurčitú.</w:t>
      </w:r>
    </w:p>
    <w:p w:rsidR="00EB501E" w:rsidRPr="00B50225" w:rsidRDefault="00EB501E" w:rsidP="00EB501E">
      <w:pPr>
        <w:pStyle w:val="Zkladntext"/>
        <w:rPr>
          <w:szCs w:val="18"/>
        </w:rPr>
      </w:pPr>
    </w:p>
    <w:p w:rsidR="00EB501E" w:rsidRPr="00B50225" w:rsidRDefault="00EB501E" w:rsidP="00EB501E">
      <w:pPr>
        <w:pStyle w:val="Zkladntext"/>
        <w:rPr>
          <w:i/>
          <w:szCs w:val="18"/>
          <w:u w:val="single"/>
        </w:rPr>
      </w:pPr>
      <w:r w:rsidRPr="00B50225">
        <w:rPr>
          <w:b/>
          <w:i/>
          <w:szCs w:val="18"/>
          <w:u w:val="single"/>
        </w:rPr>
        <w:t>Ostatné finančné povinnosti</w:t>
      </w:r>
    </w:p>
    <w:p w:rsidR="00EB501E" w:rsidRPr="00B50225" w:rsidRDefault="00EB501E" w:rsidP="00EB501E">
      <w:pPr>
        <w:pStyle w:val="Zkladntext"/>
        <w:rPr>
          <w:szCs w:val="18"/>
        </w:rPr>
      </w:pPr>
    </w:p>
    <w:p w:rsidR="00EB501E" w:rsidRPr="00B50225" w:rsidRDefault="00EB501E" w:rsidP="00EB501E">
      <w:pPr>
        <w:pStyle w:val="Zkladntext"/>
        <w:rPr>
          <w:szCs w:val="18"/>
        </w:rPr>
      </w:pPr>
      <w:r w:rsidRPr="00B50225">
        <w:rPr>
          <w:szCs w:val="18"/>
        </w:rPr>
        <w:t>Ostatné finančné povinnosti, ktoré sa nesledujú v bežnom účtovníctve a neuvádzajú v súvahe, sú tieto:</w:t>
      </w:r>
    </w:p>
    <w:p w:rsidR="0000290B" w:rsidRDefault="00EB501E" w:rsidP="00DA5FB0">
      <w:pPr>
        <w:pStyle w:val="Zkladntext"/>
        <w:spacing w:before="120" w:after="60"/>
      </w:pPr>
      <w:r w:rsidRPr="00DA5FB0">
        <w:rPr>
          <w:szCs w:val="18"/>
        </w:rPr>
        <w:t xml:space="preserve">Spoločnosť </w:t>
      </w:r>
      <w:r w:rsidR="00EB7783" w:rsidRPr="00DA5FB0">
        <w:rPr>
          <w:szCs w:val="18"/>
        </w:rPr>
        <w:t xml:space="preserve">plánuje zavedenie </w:t>
      </w:r>
      <w:r w:rsidR="00B36FDA" w:rsidRPr="00DA5FB0">
        <w:rPr>
          <w:szCs w:val="18"/>
        </w:rPr>
        <w:t>i</w:t>
      </w:r>
      <w:r w:rsidR="00EB7783" w:rsidRPr="00DA5FB0">
        <w:rPr>
          <w:szCs w:val="18"/>
        </w:rPr>
        <w:t xml:space="preserve">novácie do výrobného procesu. Na Projekt bol schválený nenávratný finančný príspevok vo výške 952 047,50 EUR a na spolufinancovanie Projektu v zmysle Zmluvy o poskytnutí NFP </w:t>
      </w:r>
      <w:r w:rsidR="00DA5FB0">
        <w:rPr>
          <w:szCs w:val="18"/>
        </w:rPr>
        <w:t>má spoločnosť uzatvorené</w:t>
      </w:r>
      <w:r w:rsidR="00EB7783" w:rsidRPr="00DA5FB0">
        <w:rPr>
          <w:szCs w:val="18"/>
        </w:rPr>
        <w:t xml:space="preserve"> s Tatra bankou a.s. dve zmluvy o splátkovom úvere v celkovej čiastke 1 402 000 EUR.</w:t>
      </w:r>
    </w:p>
    <w:p w:rsidR="0000290B" w:rsidRDefault="0000290B" w:rsidP="0000290B">
      <w:pPr>
        <w:pStyle w:val="Zkladntext"/>
        <w:ind w:left="0"/>
      </w:pPr>
    </w:p>
    <w:p w:rsidR="0000290B" w:rsidRDefault="00375450" w:rsidP="002F770F">
      <w:pPr>
        <w:pStyle w:val="Nadpis2"/>
        <w:numPr>
          <w:ilvl w:val="0"/>
          <w:numId w:val="29"/>
        </w:numPr>
      </w:pPr>
      <w:bookmarkStart w:id="202" w:name="_Toc530739921"/>
      <w:r>
        <w:t xml:space="preserve"> </w:t>
      </w:r>
      <w:r w:rsidR="0000290B">
        <w:t>Podmienené záväzky</w:t>
      </w:r>
      <w:bookmarkEnd w:id="202"/>
    </w:p>
    <w:p w:rsidR="0000290B" w:rsidRDefault="0000290B" w:rsidP="0000290B">
      <w:pPr>
        <w:pStyle w:val="Zkladntext"/>
      </w:pPr>
    </w:p>
    <w:p w:rsidR="00EB501E" w:rsidRPr="00B50225" w:rsidRDefault="00EB501E" w:rsidP="00EB501E">
      <w:pPr>
        <w:pStyle w:val="Zkladntext"/>
        <w:rPr>
          <w:szCs w:val="18"/>
        </w:rPr>
      </w:pPr>
      <w:r w:rsidRPr="00B50225">
        <w:rPr>
          <w:szCs w:val="18"/>
        </w:rPr>
        <w:t>Spoločnosť má nasledujúce podmienené záväzky, ktoré sa nesledujú v bežnom účtovníctve a neuvádzajú sa v súvahe:</w:t>
      </w:r>
    </w:p>
    <w:p w:rsidR="00EB501E" w:rsidRPr="00B50225" w:rsidRDefault="00EB501E" w:rsidP="00EB501E">
      <w:pPr>
        <w:pStyle w:val="Zkladntext"/>
        <w:rPr>
          <w:szCs w:val="18"/>
        </w:rPr>
      </w:pPr>
    </w:p>
    <w:p w:rsidR="00EB501E" w:rsidRPr="00DA5FB0" w:rsidRDefault="00EB501E" w:rsidP="00DA5FB0">
      <w:pPr>
        <w:pStyle w:val="Zkladntext"/>
        <w:rPr>
          <w:szCs w:val="18"/>
        </w:rPr>
      </w:pPr>
      <w:r w:rsidRPr="00DA5FB0">
        <w:rPr>
          <w:szCs w:val="18"/>
        </w:rPr>
        <w:t xml:space="preserve">Spoločnosť </w:t>
      </w:r>
      <w:r w:rsidR="00F21BD6" w:rsidRPr="00DA5FB0">
        <w:rPr>
          <w:szCs w:val="18"/>
        </w:rPr>
        <w:t xml:space="preserve">na základe Zmluvy o pristúpení k záväzku sa stala pristupujúcim dlžníkom k bankovému úveru, ktorý Tatra banka a.s. poskytla spoločnosti WINNEX s.r.o. Bratislava. Výška ručenia </w:t>
      </w:r>
      <w:r w:rsidR="00CE18EE" w:rsidRPr="00DA5FB0">
        <w:rPr>
          <w:szCs w:val="18"/>
        </w:rPr>
        <w:t>za tretí subjekt predstavuje k 31.12.2014 výšku</w:t>
      </w:r>
      <w:r w:rsidR="00F21BD6" w:rsidRPr="00DA5FB0">
        <w:rPr>
          <w:szCs w:val="18"/>
        </w:rPr>
        <w:t xml:space="preserve"> </w:t>
      </w:r>
      <w:r w:rsidR="00CE18EE" w:rsidRPr="00DA5FB0">
        <w:rPr>
          <w:szCs w:val="18"/>
        </w:rPr>
        <w:t>210 518,52 EUR.</w:t>
      </w:r>
    </w:p>
    <w:p w:rsidR="00EB501E" w:rsidRPr="00B50225" w:rsidRDefault="00EB501E" w:rsidP="00EB501E">
      <w:pPr>
        <w:pStyle w:val="Zkladntext"/>
        <w:rPr>
          <w:szCs w:val="18"/>
        </w:rPr>
      </w:pPr>
    </w:p>
    <w:p w:rsidR="00DA5FB0" w:rsidRPr="00B50225" w:rsidRDefault="00DA5FB0" w:rsidP="00DA5FB0">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D01E87" w:rsidRDefault="00D01E87" w:rsidP="00D01E87">
      <w:pPr>
        <w:pStyle w:val="Zkladntext"/>
      </w:pPr>
    </w:p>
    <w:p w:rsidR="00374766" w:rsidRDefault="00374766" w:rsidP="00CE18EE">
      <w:pPr>
        <w:pStyle w:val="Nadpis1"/>
        <w:numPr>
          <w:ilvl w:val="0"/>
          <w:numId w:val="0"/>
        </w:numPr>
        <w:spacing w:before="120" w:after="60"/>
        <w:ind w:left="426" w:hanging="426"/>
      </w:pPr>
      <w:bookmarkStart w:id="203" w:name="_Toc530739924"/>
      <w:r>
        <w:t xml:space="preserve">N.     </w:t>
      </w:r>
      <w:r w:rsidRPr="00AE194D">
        <w:t>Informácie o ekonomických vzťahoch účtovnej jednotky a spriaznených osôb</w:t>
      </w:r>
      <w:bookmarkEnd w:id="203"/>
    </w:p>
    <w:p w:rsidR="00374766" w:rsidRDefault="00374766" w:rsidP="00374766">
      <w:pPr>
        <w:ind w:left="360"/>
        <w:jc w:val="both"/>
        <w:rPr>
          <w:i/>
        </w:rPr>
      </w:pPr>
    </w:p>
    <w:p w:rsidR="003F3779" w:rsidRPr="00FC603B" w:rsidRDefault="003F3779" w:rsidP="003F3779">
      <w:pPr>
        <w:ind w:left="567" w:hanging="141"/>
        <w:jc w:val="both"/>
        <w:rPr>
          <w:sz w:val="18"/>
          <w:szCs w:val="18"/>
        </w:rPr>
      </w:pPr>
      <w:r w:rsidRPr="00FC603B">
        <w:rPr>
          <w:sz w:val="18"/>
          <w:szCs w:val="18"/>
        </w:rPr>
        <w:t>Spoločnosť uskutočnila v priebehu účtovného obdobia nasledujúce transakcie so spriaznenými osobami:</w:t>
      </w:r>
    </w:p>
    <w:p w:rsidR="000748E6" w:rsidRDefault="000748E6" w:rsidP="000748E6">
      <w:pPr>
        <w:pStyle w:val="Zkladntext"/>
        <w:ind w:left="0" w:firstLine="426"/>
      </w:pPr>
      <w:r>
        <w:t xml:space="preserve">                  </w:t>
      </w:r>
    </w:p>
    <w:bookmarkStart w:id="204" w:name="_MON_1483268762"/>
    <w:bookmarkStart w:id="205" w:name="_MON_1487573345"/>
    <w:bookmarkEnd w:id="204"/>
    <w:bookmarkEnd w:id="205"/>
    <w:p w:rsidR="003F3779" w:rsidRDefault="00E60039" w:rsidP="000748E6">
      <w:pPr>
        <w:pStyle w:val="Zkladntext"/>
        <w:ind w:left="0" w:firstLine="426"/>
      </w:pPr>
      <w:r w:rsidRPr="00A9048F">
        <w:object w:dxaOrig="8707" w:dyaOrig="3038">
          <v:shape id="_x0000_i1055" type="#_x0000_t75" style="width:440.25pt;height:166.5pt" o:ole="" o:preferrelative="f">
            <v:imagedata r:id="rId68" o:title=""/>
            <o:lock v:ext="edit" aspectratio="f"/>
          </v:shape>
          <o:OLEObject Type="Embed" ProgID="Excel.Sheet.12" ShapeID="_x0000_i1055" DrawAspect="Content" ObjectID="_1487647068" r:id="rId69"/>
        </w:object>
      </w:r>
    </w:p>
    <w:p w:rsidR="003E0FA2" w:rsidRDefault="00375450" w:rsidP="00634636">
      <w:pPr>
        <w:pStyle w:val="Nadpis1"/>
        <w:numPr>
          <w:ilvl w:val="0"/>
          <w:numId w:val="0"/>
        </w:numPr>
        <w:spacing w:before="120" w:after="60"/>
        <w:ind w:left="426" w:hanging="426"/>
      </w:pPr>
      <w:bookmarkStart w:id="206" w:name="_Toc530739925"/>
      <w:r>
        <w:t xml:space="preserve">O.   </w:t>
      </w:r>
      <w:r w:rsidR="00634636">
        <w:t xml:space="preserve"> </w:t>
      </w:r>
      <w:r>
        <w:t xml:space="preserve"> </w:t>
      </w:r>
      <w:r w:rsidR="00634636">
        <w:t xml:space="preserve"> </w:t>
      </w:r>
      <w:r w:rsidR="00990386">
        <w:t>I</w:t>
      </w:r>
      <w:r w:rsidR="003E0FA2">
        <w:t xml:space="preserve">nformácie o skutočnostiach, ktoré nastali po dni, ku ktorému sa zostavuje </w:t>
      </w:r>
      <w:r>
        <w:t xml:space="preserve"> </w:t>
      </w:r>
      <w:r w:rsidR="003E0FA2">
        <w:t>účtovná závierka, do dňa zostavenia účtovnej závierky</w:t>
      </w:r>
      <w:bookmarkEnd w:id="206"/>
    </w:p>
    <w:p w:rsidR="000D5499" w:rsidRPr="000D5499" w:rsidRDefault="000D5499" w:rsidP="000D5499"/>
    <w:p w:rsidR="00AE194D" w:rsidRDefault="00AE194D" w:rsidP="00AE194D">
      <w:pPr>
        <w:pStyle w:val="Zkladntext"/>
      </w:pPr>
      <w:r>
        <w:t xml:space="preserve">Po 31. decembri 2014 nenastali žiadne udalosti, ktoré by mali významný vplyv na verné zobrazenie skutočností, ktoré sú predmetom účtovníctva.  </w:t>
      </w:r>
    </w:p>
    <w:p w:rsidR="00AE194D" w:rsidRDefault="00AE194D" w:rsidP="000D5499">
      <w:pPr>
        <w:pStyle w:val="Zkladntext"/>
        <w:rPr>
          <w:szCs w:val="18"/>
        </w:rPr>
      </w:pPr>
    </w:p>
    <w:p w:rsidR="00AE194D" w:rsidRDefault="00AE194D" w:rsidP="000D5499">
      <w:pPr>
        <w:pStyle w:val="Zkladntext"/>
        <w:rPr>
          <w:szCs w:val="18"/>
        </w:rPr>
      </w:pPr>
    </w:p>
    <w:p w:rsidR="00AE194D" w:rsidRDefault="00AE194D" w:rsidP="000D5499">
      <w:pPr>
        <w:pStyle w:val="Zkladntext"/>
        <w:rPr>
          <w:szCs w:val="18"/>
        </w:rPr>
      </w:pPr>
    </w:p>
    <w:p w:rsidR="003E0FA2" w:rsidRDefault="00375450" w:rsidP="00375450">
      <w:pPr>
        <w:pStyle w:val="Nadpis1"/>
        <w:numPr>
          <w:ilvl w:val="0"/>
          <w:numId w:val="0"/>
        </w:numPr>
        <w:spacing w:before="120" w:after="60"/>
      </w:pPr>
      <w:bookmarkStart w:id="207" w:name="_Toc530739907"/>
      <w:r>
        <w:lastRenderedPageBreak/>
        <w:t xml:space="preserve">P.     </w:t>
      </w:r>
      <w:r w:rsidR="003E0FA2">
        <w:t xml:space="preserve">Informácie o Vlastnom </w:t>
      </w:r>
      <w:r>
        <w:t xml:space="preserve"> </w:t>
      </w:r>
      <w:r w:rsidR="003E0FA2">
        <w:t>imaní</w:t>
      </w:r>
      <w:bookmarkEnd w:id="207"/>
    </w:p>
    <w:p w:rsidR="003E0FA2" w:rsidRDefault="003E0FA2" w:rsidP="003E0FA2">
      <w:pPr>
        <w:pStyle w:val="Zkladntext"/>
      </w:pPr>
    </w:p>
    <w:p w:rsidR="003E0FA2" w:rsidRDefault="003E0FA2" w:rsidP="003E0FA2">
      <w:pPr>
        <w:pStyle w:val="Zkladntext"/>
      </w:pPr>
      <w:r>
        <w:t>Prehľad o</w:t>
      </w:r>
      <w:r w:rsidR="00375450">
        <w:t> </w:t>
      </w:r>
      <w:r>
        <w:t>pohybe vlastného imania v</w:t>
      </w:r>
      <w:r w:rsidR="00375450">
        <w:t> </w:t>
      </w:r>
      <w:r>
        <w:t>priebehu účtovného obdobia je uvedený v</w:t>
      </w:r>
      <w:r w:rsidR="00375450">
        <w:t> </w:t>
      </w:r>
      <w:r>
        <w:t>nasledujúc</w:t>
      </w:r>
      <w:r w:rsidR="005A3BF7">
        <w:t>ej</w:t>
      </w:r>
      <w:r>
        <w:t xml:space="preserve"> </w:t>
      </w:r>
      <w:r w:rsidR="005A3BF7">
        <w:t>tabuľk</w:t>
      </w:r>
      <w:r>
        <w:t>e:</w:t>
      </w:r>
    </w:p>
    <w:p w:rsidR="00920463" w:rsidRDefault="00920463" w:rsidP="003E0FA2">
      <w:pPr>
        <w:pStyle w:val="Zkladntext"/>
        <w:ind w:left="0"/>
      </w:pPr>
    </w:p>
    <w:bookmarkStart w:id="208" w:name="_MON_1452348968"/>
    <w:bookmarkStart w:id="209" w:name="_MON_1452665829"/>
    <w:bookmarkStart w:id="210" w:name="_MON_1452665833"/>
    <w:bookmarkStart w:id="211" w:name="_MON_1452665836"/>
    <w:bookmarkStart w:id="212" w:name="_MON_1452665857"/>
    <w:bookmarkStart w:id="213" w:name="_MON_1454423889"/>
    <w:bookmarkStart w:id="214" w:name="_MON_1485251291"/>
    <w:bookmarkEnd w:id="208"/>
    <w:bookmarkEnd w:id="209"/>
    <w:bookmarkEnd w:id="210"/>
    <w:bookmarkEnd w:id="211"/>
    <w:bookmarkEnd w:id="212"/>
    <w:bookmarkEnd w:id="213"/>
    <w:bookmarkEnd w:id="214"/>
    <w:p w:rsidR="00262CD4" w:rsidRDefault="00A57252" w:rsidP="003E0FA2">
      <w:pPr>
        <w:pStyle w:val="Zkladntext"/>
      </w:pPr>
      <w:r>
        <w:object w:dxaOrig="9431" w:dyaOrig="6305">
          <v:shape id="_x0000_i1056" type="#_x0000_t75" style="width:447.75pt;height:334.5pt" o:ole="" o:preferrelative="f">
            <v:imagedata r:id="rId70" o:title=""/>
            <o:lock v:ext="edit" aspectratio="f"/>
          </v:shape>
          <o:OLEObject Type="Embed" ProgID="Excel.Sheet.12" ShapeID="_x0000_i1056" DrawAspect="Content" ObjectID="_1487647069" r:id="rId71"/>
        </w:object>
      </w:r>
    </w:p>
    <w:p w:rsidR="000D5499" w:rsidRPr="00B50225" w:rsidRDefault="00A57252" w:rsidP="000D5499">
      <w:pPr>
        <w:pStyle w:val="Zkladntext"/>
        <w:rPr>
          <w:szCs w:val="18"/>
        </w:rPr>
      </w:pPr>
      <w:r>
        <w:rPr>
          <w:szCs w:val="18"/>
        </w:rPr>
        <w:t xml:space="preserve">Dňa 31.01.2014 </w:t>
      </w:r>
      <w:r w:rsidR="00EF56D0">
        <w:rPr>
          <w:szCs w:val="18"/>
        </w:rPr>
        <w:t xml:space="preserve">došlo </w:t>
      </w:r>
      <w:r>
        <w:rPr>
          <w:szCs w:val="18"/>
        </w:rPr>
        <w:t>k zmene vlastníka 8 ks kmeňových akcií</w:t>
      </w:r>
      <w:r w:rsidR="00EF56D0">
        <w:rPr>
          <w:szCs w:val="18"/>
        </w:rPr>
        <w:t xml:space="preserve"> z KORD Slovakia a.s. Bánovce nad Bebravou na LYNN INVEST ESTABLISHMENT, 9494 Schan,  Lichtenštajnské kniežactvo.</w:t>
      </w:r>
    </w:p>
    <w:p w:rsidR="000D5499" w:rsidRPr="00FC603B" w:rsidRDefault="000D5499" w:rsidP="000D5499">
      <w:pPr>
        <w:autoSpaceDE w:val="0"/>
        <w:autoSpaceDN w:val="0"/>
        <w:adjustRightInd w:val="0"/>
        <w:ind w:left="426"/>
        <w:jc w:val="both"/>
        <w:rPr>
          <w:sz w:val="18"/>
          <w:szCs w:val="18"/>
        </w:rPr>
      </w:pPr>
    </w:p>
    <w:p w:rsidR="000D5499" w:rsidRDefault="000D5499" w:rsidP="003E0FA2">
      <w:pPr>
        <w:pStyle w:val="Zkladntext"/>
      </w:pPr>
    </w:p>
    <w:p w:rsidR="000D5499" w:rsidRDefault="000D5499" w:rsidP="003E0FA2">
      <w:pPr>
        <w:pStyle w:val="Zkladntext"/>
      </w:pPr>
    </w:p>
    <w:p w:rsidR="000D5499" w:rsidRDefault="000D5499" w:rsidP="003E0FA2">
      <w:pPr>
        <w:pStyle w:val="Zkladntext"/>
      </w:pPr>
    </w:p>
    <w:p w:rsidR="000D5499" w:rsidRDefault="000D5499" w:rsidP="003E0FA2">
      <w:pPr>
        <w:pStyle w:val="Zkladntext"/>
      </w:pPr>
    </w:p>
    <w:p w:rsidR="000D5499" w:rsidRDefault="000D5499" w:rsidP="003E0FA2">
      <w:pPr>
        <w:pStyle w:val="Zkladntext"/>
      </w:pPr>
    </w:p>
    <w:p w:rsidR="000D5499" w:rsidRDefault="000D5499" w:rsidP="003E0FA2">
      <w:pPr>
        <w:pStyle w:val="Zkladntext"/>
      </w:pPr>
    </w:p>
    <w:p w:rsidR="000D5499" w:rsidRDefault="000D549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A57252" w:rsidRDefault="00A57252" w:rsidP="003E0FA2">
      <w:pPr>
        <w:pStyle w:val="Zkladntext"/>
      </w:pPr>
    </w:p>
    <w:p w:rsidR="00A57252" w:rsidRDefault="00A57252" w:rsidP="003E0FA2">
      <w:pPr>
        <w:pStyle w:val="Zkladntext"/>
      </w:pPr>
    </w:p>
    <w:p w:rsidR="00A57252" w:rsidRDefault="00A57252" w:rsidP="003E0FA2">
      <w:pPr>
        <w:pStyle w:val="Zkladntext"/>
      </w:pPr>
    </w:p>
    <w:p w:rsidR="00A57252" w:rsidRDefault="00A57252" w:rsidP="003E0FA2">
      <w:pPr>
        <w:pStyle w:val="Zkladntext"/>
      </w:pPr>
    </w:p>
    <w:p w:rsidR="00466579" w:rsidRDefault="00466579" w:rsidP="003E0FA2">
      <w:pPr>
        <w:pStyle w:val="Zkladntext"/>
      </w:pPr>
    </w:p>
    <w:p w:rsidR="00466579" w:rsidRDefault="00466579" w:rsidP="003E0FA2">
      <w:pPr>
        <w:pStyle w:val="Zkladntext"/>
      </w:pPr>
    </w:p>
    <w:p w:rsidR="00466579" w:rsidRDefault="00466579" w:rsidP="003E0FA2">
      <w:pPr>
        <w:pStyle w:val="Zkladntext"/>
      </w:pPr>
    </w:p>
    <w:p w:rsidR="00DA5FB0" w:rsidRDefault="00DA5FB0" w:rsidP="003E0FA2">
      <w:pPr>
        <w:pStyle w:val="Zkladntext"/>
      </w:pPr>
    </w:p>
    <w:p w:rsidR="00466579" w:rsidRDefault="00466579" w:rsidP="003E0FA2">
      <w:pPr>
        <w:pStyle w:val="Zkladntext"/>
      </w:pPr>
    </w:p>
    <w:p w:rsidR="003E0FA2" w:rsidRDefault="003E0FA2" w:rsidP="003E0FA2">
      <w:pPr>
        <w:pStyle w:val="Zkladntext"/>
      </w:pPr>
      <w:r>
        <w:t>Prehľad o</w:t>
      </w:r>
      <w:r w:rsidR="00375450">
        <w:t> </w:t>
      </w:r>
      <w:r>
        <w:t>pohybe vlastného imania za predchádzajúce účtovné obdobie je uvedený v</w:t>
      </w:r>
      <w:r w:rsidR="00375450">
        <w:t> </w:t>
      </w:r>
      <w:r>
        <w:t>nasledujúc</w:t>
      </w:r>
      <w:r w:rsidR="005A3BF7">
        <w:t>ej</w:t>
      </w:r>
      <w:r>
        <w:t xml:space="preserve"> </w:t>
      </w:r>
      <w:r w:rsidR="005A3BF7">
        <w:t>tabu</w:t>
      </w:r>
      <w:r w:rsidR="00017791">
        <w:t>ľ</w:t>
      </w:r>
      <w:r w:rsidR="005A3BF7">
        <w:t>k</w:t>
      </w:r>
      <w:r>
        <w:t>e:</w:t>
      </w:r>
    </w:p>
    <w:p w:rsidR="003E0FA2" w:rsidRDefault="003E0FA2" w:rsidP="003E0FA2">
      <w:pPr>
        <w:pStyle w:val="Zkladntext"/>
        <w:ind w:left="0"/>
      </w:pPr>
    </w:p>
    <w:bookmarkStart w:id="215" w:name="_MON_1452348977"/>
    <w:bookmarkStart w:id="216" w:name="_MON_1454423878"/>
    <w:bookmarkStart w:id="217" w:name="_MON_1483434973"/>
    <w:bookmarkEnd w:id="215"/>
    <w:bookmarkEnd w:id="216"/>
    <w:bookmarkEnd w:id="217"/>
    <w:p w:rsidR="00627B6C" w:rsidRDefault="002C281A" w:rsidP="003E0FA2">
      <w:pPr>
        <w:pStyle w:val="Zkladntext"/>
      </w:pPr>
      <w:r w:rsidRPr="001C0A6A">
        <w:object w:dxaOrig="9142" w:dyaOrig="6365">
          <v:shape id="_x0000_i1057" type="#_x0000_t75" style="width:441pt;height:342pt" o:ole="" o:preferrelative="f">
            <v:imagedata r:id="rId72" o:title=""/>
            <o:lock v:ext="edit" aspectratio="f"/>
          </v:shape>
          <o:OLEObject Type="Embed" ProgID="Excel.Sheet.12" ShapeID="_x0000_i1057" DrawAspect="Content" ObjectID="_1487647070" r:id="rId73"/>
        </w:object>
      </w:r>
    </w:p>
    <w:p w:rsidR="000D5499" w:rsidRPr="00A57252" w:rsidRDefault="000D5499" w:rsidP="000D5499">
      <w:pPr>
        <w:pStyle w:val="Zkladntext"/>
        <w:rPr>
          <w:szCs w:val="18"/>
        </w:rPr>
      </w:pPr>
      <w:r w:rsidRPr="00A57252">
        <w:rPr>
          <w:szCs w:val="18"/>
        </w:rPr>
        <w:t xml:space="preserve">Základné imanie Spoločnosti vo výške </w:t>
      </w:r>
      <w:r w:rsidR="00546B15" w:rsidRPr="00A57252">
        <w:rPr>
          <w:szCs w:val="18"/>
        </w:rPr>
        <w:t>1</w:t>
      </w:r>
      <w:r w:rsidRPr="00A57252">
        <w:rPr>
          <w:szCs w:val="18"/>
        </w:rPr>
        <w:t> </w:t>
      </w:r>
      <w:r w:rsidR="00546B15" w:rsidRPr="00A57252">
        <w:rPr>
          <w:szCs w:val="18"/>
        </w:rPr>
        <w:t>713</w:t>
      </w:r>
      <w:r w:rsidRPr="00A57252">
        <w:rPr>
          <w:szCs w:val="18"/>
        </w:rPr>
        <w:t xml:space="preserve"> </w:t>
      </w:r>
      <w:r w:rsidR="00546B15" w:rsidRPr="00A57252">
        <w:rPr>
          <w:szCs w:val="18"/>
        </w:rPr>
        <w:t>264</w:t>
      </w:r>
      <w:r w:rsidRPr="00A57252">
        <w:rPr>
          <w:szCs w:val="18"/>
        </w:rPr>
        <w:t xml:space="preserve"> EUR (31. decembra 2013:</w:t>
      </w:r>
      <w:r w:rsidR="00546B15" w:rsidRPr="00A57252">
        <w:rPr>
          <w:szCs w:val="18"/>
        </w:rPr>
        <w:t>1 713 264</w:t>
      </w:r>
      <w:r w:rsidRPr="00A57252">
        <w:rPr>
          <w:szCs w:val="18"/>
        </w:rPr>
        <w:t xml:space="preserve"> EUR) tvorí:</w:t>
      </w:r>
    </w:p>
    <w:p w:rsidR="000D5499" w:rsidRPr="00A57252" w:rsidRDefault="00825029" w:rsidP="000D5499">
      <w:pPr>
        <w:pStyle w:val="Zkladntext"/>
        <w:numPr>
          <w:ilvl w:val="0"/>
          <w:numId w:val="39"/>
        </w:numPr>
        <w:tabs>
          <w:tab w:val="clear" w:pos="340"/>
          <w:tab w:val="num" w:pos="766"/>
        </w:tabs>
        <w:ind w:left="766"/>
        <w:rPr>
          <w:szCs w:val="18"/>
        </w:rPr>
      </w:pPr>
      <w:r w:rsidRPr="00A57252">
        <w:rPr>
          <w:szCs w:val="18"/>
        </w:rPr>
        <w:t>27</w:t>
      </w:r>
      <w:r w:rsidR="000D5499" w:rsidRPr="00A57252">
        <w:rPr>
          <w:szCs w:val="18"/>
        </w:rPr>
        <w:t xml:space="preserve"> kusov kmeňových akcií s menovitou hodnotou </w:t>
      </w:r>
      <w:r w:rsidRPr="00A57252">
        <w:rPr>
          <w:szCs w:val="18"/>
        </w:rPr>
        <w:t>33 193,91</w:t>
      </w:r>
      <w:r w:rsidR="000D5499" w:rsidRPr="00A57252">
        <w:rPr>
          <w:szCs w:val="18"/>
        </w:rPr>
        <w:t xml:space="preserve"> EUR, akcia znie na meno a má podobu zaknihovaného cenného papiera (k 31. decembru 2013: </w:t>
      </w:r>
      <w:r w:rsidRPr="00A57252">
        <w:rPr>
          <w:szCs w:val="18"/>
        </w:rPr>
        <w:t>27</w:t>
      </w:r>
      <w:r w:rsidR="000D5499" w:rsidRPr="00A57252">
        <w:rPr>
          <w:szCs w:val="18"/>
        </w:rPr>
        <w:t xml:space="preserve"> kusov kmeňových akcií s menovitou hodnotou </w:t>
      </w:r>
      <w:r w:rsidRPr="00A57252">
        <w:rPr>
          <w:szCs w:val="18"/>
        </w:rPr>
        <w:t>33 193,91</w:t>
      </w:r>
      <w:r w:rsidR="000D5499" w:rsidRPr="00A57252">
        <w:rPr>
          <w:szCs w:val="18"/>
        </w:rPr>
        <w:t xml:space="preserve"> EUR),</w:t>
      </w:r>
    </w:p>
    <w:p w:rsidR="000D5499" w:rsidRPr="00A57252" w:rsidRDefault="00825029" w:rsidP="000D5499">
      <w:pPr>
        <w:pStyle w:val="Zkladntext"/>
        <w:numPr>
          <w:ilvl w:val="0"/>
          <w:numId w:val="39"/>
        </w:numPr>
        <w:tabs>
          <w:tab w:val="clear" w:pos="340"/>
          <w:tab w:val="num" w:pos="766"/>
        </w:tabs>
        <w:ind w:left="766"/>
        <w:rPr>
          <w:szCs w:val="18"/>
        </w:rPr>
      </w:pPr>
      <w:r w:rsidRPr="00A57252">
        <w:rPr>
          <w:szCs w:val="18"/>
        </w:rPr>
        <w:t>5</w:t>
      </w:r>
      <w:r w:rsidR="000D5499" w:rsidRPr="00A57252">
        <w:rPr>
          <w:szCs w:val="18"/>
        </w:rPr>
        <w:t xml:space="preserve"> kusov kmeňových akcií s menovitou hodnotu </w:t>
      </w:r>
      <w:r w:rsidRPr="00A57252">
        <w:rPr>
          <w:szCs w:val="18"/>
        </w:rPr>
        <w:t>3 319,39</w:t>
      </w:r>
      <w:r w:rsidR="000D5499" w:rsidRPr="00A57252">
        <w:rPr>
          <w:szCs w:val="18"/>
        </w:rPr>
        <w:t xml:space="preserve"> EUR, akcia znie na meno a má podobu zaknihovaného cenného papiera (k 31. decembru 2013: </w:t>
      </w:r>
      <w:r w:rsidRPr="00A57252">
        <w:rPr>
          <w:szCs w:val="18"/>
        </w:rPr>
        <w:t>5</w:t>
      </w:r>
      <w:r w:rsidR="000D5499" w:rsidRPr="00A57252">
        <w:rPr>
          <w:szCs w:val="18"/>
        </w:rPr>
        <w:t xml:space="preserve"> kusov kmeňových akcií s menovitou hodnotou </w:t>
      </w:r>
      <w:r w:rsidRPr="00A57252">
        <w:rPr>
          <w:szCs w:val="18"/>
        </w:rPr>
        <w:t>3 319,39</w:t>
      </w:r>
      <w:r w:rsidR="000D5499" w:rsidRPr="00A57252">
        <w:rPr>
          <w:szCs w:val="18"/>
        </w:rPr>
        <w:t xml:space="preserve"> EUR),</w:t>
      </w:r>
    </w:p>
    <w:p w:rsidR="00825029" w:rsidRPr="00A57252" w:rsidRDefault="00825029" w:rsidP="000D5499">
      <w:pPr>
        <w:pStyle w:val="Zkladntext"/>
        <w:numPr>
          <w:ilvl w:val="0"/>
          <w:numId w:val="39"/>
        </w:numPr>
        <w:tabs>
          <w:tab w:val="clear" w:pos="340"/>
          <w:tab w:val="num" w:pos="766"/>
        </w:tabs>
        <w:ind w:left="766"/>
        <w:rPr>
          <w:b/>
          <w:szCs w:val="18"/>
        </w:rPr>
      </w:pPr>
      <w:r w:rsidRPr="00A57252">
        <w:rPr>
          <w:szCs w:val="18"/>
        </w:rPr>
        <w:t>13</w:t>
      </w:r>
      <w:r w:rsidR="000D5499" w:rsidRPr="00A57252">
        <w:rPr>
          <w:szCs w:val="18"/>
        </w:rPr>
        <w:t xml:space="preserve"> kusov </w:t>
      </w:r>
      <w:r w:rsidRPr="00A57252">
        <w:rPr>
          <w:szCs w:val="18"/>
        </w:rPr>
        <w:t>kmeňových</w:t>
      </w:r>
      <w:r w:rsidR="000D5499" w:rsidRPr="00A57252">
        <w:rPr>
          <w:szCs w:val="18"/>
        </w:rPr>
        <w:t xml:space="preserve"> akcií s menovitou hodnotou </w:t>
      </w:r>
      <w:r w:rsidRPr="00A57252">
        <w:rPr>
          <w:szCs w:val="18"/>
        </w:rPr>
        <w:t>33,19</w:t>
      </w:r>
      <w:r w:rsidR="000D5499" w:rsidRPr="00A57252">
        <w:rPr>
          <w:szCs w:val="18"/>
        </w:rPr>
        <w:t xml:space="preserve"> EUR (k 31. decembru 2013: </w:t>
      </w:r>
      <w:r w:rsidRPr="00A57252">
        <w:rPr>
          <w:szCs w:val="18"/>
        </w:rPr>
        <w:t>13</w:t>
      </w:r>
      <w:r w:rsidR="000D5499" w:rsidRPr="00A57252">
        <w:rPr>
          <w:szCs w:val="18"/>
        </w:rPr>
        <w:t xml:space="preserve"> kusov </w:t>
      </w:r>
      <w:r w:rsidRPr="00A57252">
        <w:rPr>
          <w:szCs w:val="18"/>
        </w:rPr>
        <w:t>kmeňových</w:t>
      </w:r>
      <w:r w:rsidR="000D5499" w:rsidRPr="00A57252">
        <w:rPr>
          <w:szCs w:val="18"/>
        </w:rPr>
        <w:t xml:space="preserve"> akcií s nominálnou hodnotou </w:t>
      </w:r>
      <w:r w:rsidRPr="00A57252">
        <w:rPr>
          <w:szCs w:val="18"/>
        </w:rPr>
        <w:t>33,19</w:t>
      </w:r>
      <w:r w:rsidR="000D5499" w:rsidRPr="00A57252">
        <w:rPr>
          <w:szCs w:val="18"/>
        </w:rPr>
        <w:t xml:space="preserve"> EUR)</w:t>
      </w:r>
    </w:p>
    <w:p w:rsidR="000D5499" w:rsidRPr="00A57252" w:rsidRDefault="00825029" w:rsidP="000D5499">
      <w:pPr>
        <w:pStyle w:val="Zkladntext"/>
        <w:numPr>
          <w:ilvl w:val="0"/>
          <w:numId w:val="39"/>
        </w:numPr>
        <w:tabs>
          <w:tab w:val="clear" w:pos="340"/>
          <w:tab w:val="num" w:pos="766"/>
        </w:tabs>
        <w:ind w:left="766"/>
        <w:rPr>
          <w:b/>
          <w:szCs w:val="18"/>
        </w:rPr>
      </w:pPr>
      <w:r w:rsidRPr="00A57252">
        <w:rPr>
          <w:szCs w:val="18"/>
        </w:rPr>
        <w:t>8 kusov kmeňových akcií s menovitou hodnotou 100 000 EUR.</w:t>
      </w:r>
      <w:r w:rsidR="000D5499" w:rsidRPr="00A57252">
        <w:rPr>
          <w:szCs w:val="18"/>
        </w:rPr>
        <w:t>.</w:t>
      </w:r>
    </w:p>
    <w:p w:rsidR="000D5499" w:rsidRPr="00A57252" w:rsidRDefault="000D5499" w:rsidP="000D5499">
      <w:pPr>
        <w:pStyle w:val="Zkladntext"/>
        <w:ind w:left="766"/>
        <w:rPr>
          <w:szCs w:val="18"/>
        </w:rPr>
      </w:pPr>
    </w:p>
    <w:p w:rsidR="000D5499" w:rsidRPr="00A57252" w:rsidRDefault="00A57252" w:rsidP="000D5499">
      <w:pPr>
        <w:pStyle w:val="Zkladntext"/>
        <w:rPr>
          <w:szCs w:val="18"/>
        </w:rPr>
      </w:pPr>
      <w:r w:rsidRPr="000C17C3">
        <w:rPr>
          <w:szCs w:val="18"/>
        </w:rPr>
        <w:t>Základné imanie bolo splatené v</w:t>
      </w:r>
      <w:r>
        <w:rPr>
          <w:szCs w:val="18"/>
        </w:rPr>
        <w:t> plnom rozsahu</w:t>
      </w:r>
      <w:r w:rsidRPr="006942B8">
        <w:rPr>
          <w:szCs w:val="18"/>
        </w:rPr>
        <w:t>, všetky akcie boli riadne splatené.</w:t>
      </w:r>
    </w:p>
    <w:p w:rsidR="000D5499" w:rsidRPr="00A57252" w:rsidRDefault="000D5499" w:rsidP="000D5499">
      <w:pPr>
        <w:pStyle w:val="Zkladntext"/>
        <w:rPr>
          <w:szCs w:val="18"/>
        </w:rPr>
      </w:pPr>
    </w:p>
    <w:p w:rsidR="000D5499" w:rsidRPr="00A57252" w:rsidRDefault="000D5499" w:rsidP="000D5499">
      <w:pPr>
        <w:pStyle w:val="Zkladntext"/>
        <w:rPr>
          <w:szCs w:val="18"/>
        </w:rPr>
      </w:pPr>
      <w:r w:rsidRPr="00A57252">
        <w:rPr>
          <w:szCs w:val="18"/>
        </w:rPr>
        <w:t>Držitelia akcií majú nárok na dividendy podľa rozhodnutia valného zhromaždenia a majú právo hlasovať</w:t>
      </w:r>
      <w:r w:rsidR="00825029" w:rsidRPr="00A57252">
        <w:rPr>
          <w:szCs w:val="18"/>
        </w:rPr>
        <w:t xml:space="preserve"> podľa podielu na základnom imaní.</w:t>
      </w:r>
    </w:p>
    <w:p w:rsidR="000D5499" w:rsidRPr="00B50225" w:rsidRDefault="000D5499" w:rsidP="000D5499">
      <w:pPr>
        <w:pStyle w:val="Zkladntext"/>
        <w:rPr>
          <w:szCs w:val="18"/>
        </w:rPr>
      </w:pPr>
    </w:p>
    <w:p w:rsidR="000D5499" w:rsidRDefault="000D5499" w:rsidP="000D5499">
      <w:pPr>
        <w:pStyle w:val="Zkladntext"/>
        <w:ind w:left="0"/>
        <w:rPr>
          <w:i/>
          <w:szCs w:val="18"/>
        </w:rPr>
      </w:pPr>
    </w:p>
    <w:p w:rsidR="00825029" w:rsidRDefault="00825029" w:rsidP="000D5499">
      <w:pPr>
        <w:pStyle w:val="Zkladntext"/>
        <w:ind w:left="0"/>
        <w:rPr>
          <w:i/>
          <w:szCs w:val="18"/>
        </w:rPr>
      </w:pPr>
    </w:p>
    <w:p w:rsidR="00825029" w:rsidRDefault="00825029" w:rsidP="000D5499">
      <w:pPr>
        <w:pStyle w:val="Zkladntext"/>
        <w:ind w:left="0"/>
        <w:rPr>
          <w:i/>
          <w:szCs w:val="18"/>
        </w:rPr>
      </w:pPr>
    </w:p>
    <w:p w:rsidR="00825029" w:rsidRDefault="00825029" w:rsidP="000D5499">
      <w:pPr>
        <w:pStyle w:val="Zkladntext"/>
        <w:ind w:left="0"/>
        <w:rPr>
          <w:i/>
          <w:szCs w:val="18"/>
        </w:rPr>
      </w:pPr>
    </w:p>
    <w:p w:rsidR="00825029" w:rsidRDefault="00825029" w:rsidP="000D5499">
      <w:pPr>
        <w:pStyle w:val="Zkladntext"/>
        <w:ind w:left="0"/>
        <w:rPr>
          <w:i/>
          <w:szCs w:val="18"/>
        </w:rPr>
      </w:pPr>
    </w:p>
    <w:p w:rsidR="00825029" w:rsidRDefault="00825029" w:rsidP="000D5499">
      <w:pPr>
        <w:pStyle w:val="Zkladntext"/>
        <w:ind w:left="0"/>
        <w:rPr>
          <w:i/>
          <w:szCs w:val="18"/>
        </w:rPr>
      </w:pPr>
    </w:p>
    <w:p w:rsidR="00825029" w:rsidRDefault="00825029" w:rsidP="000D5499">
      <w:pPr>
        <w:pStyle w:val="Zkladntext"/>
        <w:ind w:left="0"/>
        <w:rPr>
          <w:i/>
          <w:szCs w:val="18"/>
        </w:rPr>
      </w:pPr>
    </w:p>
    <w:p w:rsidR="00825029" w:rsidRPr="00FC603B" w:rsidRDefault="00825029" w:rsidP="000D5499">
      <w:pPr>
        <w:pStyle w:val="Zkladntext"/>
        <w:ind w:left="0"/>
        <w:rPr>
          <w:i/>
          <w:szCs w:val="18"/>
        </w:rPr>
      </w:pPr>
    </w:p>
    <w:p w:rsidR="000D5499" w:rsidRDefault="000D5499" w:rsidP="00D01E87">
      <w:pPr>
        <w:pStyle w:val="Zkladntext"/>
        <w:rPr>
          <w:i/>
          <w:color w:val="FF0000"/>
        </w:rPr>
      </w:pPr>
    </w:p>
    <w:p w:rsidR="000D5499" w:rsidRDefault="000D5499" w:rsidP="00D01E87">
      <w:pPr>
        <w:pStyle w:val="Zkladntext"/>
        <w:rPr>
          <w:i/>
          <w:color w:val="FF0000"/>
        </w:rPr>
      </w:pPr>
    </w:p>
    <w:p w:rsidR="000D5499" w:rsidRDefault="000D5499" w:rsidP="00D01E87">
      <w:pPr>
        <w:pStyle w:val="Zkladntext"/>
        <w:rPr>
          <w:i/>
          <w:color w:val="FF0000"/>
        </w:rPr>
      </w:pPr>
    </w:p>
    <w:p w:rsidR="000D5499" w:rsidRDefault="000D5499" w:rsidP="00D01E87">
      <w:pPr>
        <w:pStyle w:val="Zkladntext"/>
        <w:rPr>
          <w:i/>
          <w:color w:val="FF0000"/>
        </w:rPr>
      </w:pPr>
    </w:p>
    <w:p w:rsidR="000D5499" w:rsidRDefault="000D5499" w:rsidP="00D01E87">
      <w:pPr>
        <w:pStyle w:val="Zkladntext"/>
        <w:rPr>
          <w:i/>
          <w:color w:val="FF0000"/>
        </w:rPr>
      </w:pPr>
    </w:p>
    <w:p w:rsidR="00A57252" w:rsidRDefault="00A57252" w:rsidP="00D01E87">
      <w:pPr>
        <w:pStyle w:val="Zkladntext"/>
        <w:rPr>
          <w:i/>
          <w:color w:val="FF0000"/>
        </w:rPr>
      </w:pPr>
    </w:p>
    <w:p w:rsidR="000D5499" w:rsidRDefault="000D5499" w:rsidP="00D01E87">
      <w:pPr>
        <w:pStyle w:val="Zkladntext"/>
        <w:rPr>
          <w:i/>
          <w:color w:val="FF0000"/>
        </w:rPr>
      </w:pPr>
    </w:p>
    <w:p w:rsidR="000D5499" w:rsidRDefault="000D5499" w:rsidP="00D01E87">
      <w:pPr>
        <w:pStyle w:val="Zkladntext"/>
        <w:rPr>
          <w:i/>
          <w:color w:val="FF0000"/>
        </w:rPr>
      </w:pPr>
    </w:p>
    <w:p w:rsidR="000D5499" w:rsidRDefault="000D5499" w:rsidP="00D01E87">
      <w:pPr>
        <w:pStyle w:val="Zkladntext"/>
        <w:rPr>
          <w:i/>
          <w:color w:val="FF0000"/>
        </w:rPr>
      </w:pPr>
    </w:p>
    <w:p w:rsidR="00EB7CDB" w:rsidRDefault="00D01E87" w:rsidP="00D01E87">
      <w:pPr>
        <w:pStyle w:val="Zkladntext"/>
        <w:rPr>
          <w:szCs w:val="18"/>
        </w:rPr>
      </w:pPr>
      <w:r w:rsidRPr="00D01E87">
        <w:t>R</w:t>
      </w:r>
      <w:r w:rsidR="005A3BF7">
        <w:rPr>
          <w:szCs w:val="18"/>
        </w:rPr>
        <w:t xml:space="preserve">ozdelenie výsledku hospodárenia za bezprostredne predchádzajúce účtovné obdobie </w:t>
      </w:r>
      <w:r w:rsidR="005A3BF7" w:rsidRPr="005A3BF7">
        <w:rPr>
          <w:szCs w:val="18"/>
        </w:rPr>
        <w:t>je uveden</w:t>
      </w:r>
      <w:r w:rsidR="005A3BF7">
        <w:rPr>
          <w:szCs w:val="18"/>
        </w:rPr>
        <w:t>é</w:t>
      </w:r>
      <w:r w:rsidR="005A3BF7" w:rsidRPr="005A3BF7">
        <w:rPr>
          <w:szCs w:val="18"/>
        </w:rPr>
        <w:t xml:space="preserve"> v</w:t>
      </w:r>
      <w:r w:rsidR="00375450">
        <w:rPr>
          <w:szCs w:val="18"/>
        </w:rPr>
        <w:t> </w:t>
      </w:r>
      <w:r w:rsidR="005A3BF7" w:rsidRPr="005A3BF7">
        <w:rPr>
          <w:szCs w:val="18"/>
        </w:rPr>
        <w:t>nasledujúcom prehľade:</w:t>
      </w:r>
    </w:p>
    <w:p w:rsidR="00EB7CDB" w:rsidRPr="00EB7CDB" w:rsidRDefault="00EB7CDB" w:rsidP="00EB7CDB">
      <w:pPr>
        <w:rPr>
          <w:sz w:val="12"/>
          <w:szCs w:val="12"/>
        </w:rPr>
      </w:pPr>
    </w:p>
    <w:bookmarkStart w:id="218" w:name="_MON_1390817554"/>
    <w:bookmarkStart w:id="219" w:name="_MON_1447831776"/>
    <w:bookmarkStart w:id="220" w:name="_MON_1447833057"/>
    <w:bookmarkStart w:id="221" w:name="_MON_1447833071"/>
    <w:bookmarkStart w:id="222" w:name="_MON_1483438018"/>
    <w:bookmarkEnd w:id="218"/>
    <w:bookmarkEnd w:id="219"/>
    <w:bookmarkEnd w:id="220"/>
    <w:bookmarkEnd w:id="221"/>
    <w:bookmarkEnd w:id="222"/>
    <w:p w:rsidR="00772DC6" w:rsidRDefault="00D947CC" w:rsidP="00192988">
      <w:pPr>
        <w:spacing w:line="276" w:lineRule="auto"/>
        <w:ind w:left="284"/>
      </w:pPr>
      <w:r>
        <w:object w:dxaOrig="9113" w:dyaOrig="4690">
          <v:shape id="_x0000_i1058" type="#_x0000_t75" style="width:456pt;height:234pt" o:ole="">
            <v:imagedata r:id="rId74" o:title=""/>
          </v:shape>
          <o:OLEObject Type="Embed" ProgID="Excel.Sheet.12" ShapeID="_x0000_i1058" DrawAspect="Content" ObjectID="_1487647071" r:id="rId75"/>
        </w:object>
      </w:r>
    </w:p>
    <w:p w:rsidR="000D5499" w:rsidRDefault="000D5499" w:rsidP="000D5499">
      <w:pPr>
        <w:pStyle w:val="Zkladntext"/>
        <w:rPr>
          <w:szCs w:val="18"/>
        </w:rPr>
      </w:pPr>
      <w:r w:rsidRPr="00B50225">
        <w:rPr>
          <w:szCs w:val="18"/>
        </w:rPr>
        <w:t>O rozdelení výsledku hospodárenia za účtovné obdobie 20</w:t>
      </w:r>
      <w:r>
        <w:rPr>
          <w:szCs w:val="18"/>
        </w:rPr>
        <w:t>1</w:t>
      </w:r>
      <w:r w:rsidRPr="00B50225">
        <w:rPr>
          <w:szCs w:val="18"/>
        </w:rPr>
        <w:t xml:space="preserve">4 vo výške </w:t>
      </w:r>
      <w:r w:rsidR="00466579">
        <w:rPr>
          <w:szCs w:val="18"/>
        </w:rPr>
        <w:t>53 827</w:t>
      </w:r>
      <w:r w:rsidRPr="00B50225">
        <w:rPr>
          <w:szCs w:val="18"/>
        </w:rPr>
        <w:t xml:space="preserve"> EUR rozhodne valné zhromaždenie. Návrh štatutárneho orgánu valnému zhromaždeniu je takýto:</w:t>
      </w:r>
    </w:p>
    <w:p w:rsidR="00466579" w:rsidRPr="00B50225" w:rsidRDefault="00466579" w:rsidP="000D5499">
      <w:pPr>
        <w:pStyle w:val="Zkladntext"/>
        <w:rPr>
          <w:szCs w:val="18"/>
        </w:rPr>
      </w:pPr>
    </w:p>
    <w:p w:rsidR="00A57252" w:rsidRPr="00A57252" w:rsidRDefault="000D5499" w:rsidP="00A57252">
      <w:pPr>
        <w:pStyle w:val="Zkladntext"/>
        <w:numPr>
          <w:ilvl w:val="0"/>
          <w:numId w:val="47"/>
        </w:numPr>
        <w:ind w:left="426" w:firstLine="0"/>
        <w:rPr>
          <w:szCs w:val="18"/>
        </w:rPr>
      </w:pPr>
      <w:r w:rsidRPr="00A57252">
        <w:rPr>
          <w:szCs w:val="18"/>
        </w:rPr>
        <w:t xml:space="preserve">prevod na </w:t>
      </w:r>
      <w:r w:rsidR="00466579" w:rsidRPr="00A57252">
        <w:rPr>
          <w:szCs w:val="18"/>
        </w:rPr>
        <w:t xml:space="preserve">neuhradenú stratu </w:t>
      </w:r>
      <w:r w:rsidRPr="00A57252">
        <w:rPr>
          <w:szCs w:val="18"/>
        </w:rPr>
        <w:t xml:space="preserve"> minulých rokov </w:t>
      </w:r>
      <w:r w:rsidR="00466579" w:rsidRPr="00A57252">
        <w:rPr>
          <w:szCs w:val="18"/>
        </w:rPr>
        <w:t>v plnej výške.</w:t>
      </w:r>
    </w:p>
    <w:p w:rsidR="000D5499" w:rsidRPr="00B50225" w:rsidRDefault="000D5499" w:rsidP="000D5499">
      <w:pPr>
        <w:pStyle w:val="Zkladntext"/>
        <w:rPr>
          <w:szCs w:val="18"/>
        </w:rPr>
      </w:pPr>
    </w:p>
    <w:p w:rsidR="00134A40" w:rsidRDefault="00134A40" w:rsidP="00134A40">
      <w:pPr>
        <w:pStyle w:val="Nadpis1"/>
        <w:numPr>
          <w:ilvl w:val="0"/>
          <w:numId w:val="49"/>
        </w:numPr>
        <w:tabs>
          <w:tab w:val="clear" w:pos="450"/>
          <w:tab w:val="num" w:pos="-709"/>
        </w:tabs>
        <w:spacing w:before="120" w:after="60"/>
        <w:rPr>
          <w:szCs w:val="18"/>
        </w:rPr>
      </w:pPr>
      <w:r>
        <w:rPr>
          <w:szCs w:val="18"/>
        </w:rPr>
        <w:t>PreHĽAD PREHĽAD PEŇAŽNÝCH TOKOV nepriama metóda</w:t>
      </w:r>
    </w:p>
    <w:p w:rsidR="00D67253" w:rsidRDefault="00D67253" w:rsidP="00D67253"/>
    <w:p w:rsidR="00D67253" w:rsidRPr="00B50225" w:rsidRDefault="00D67253" w:rsidP="00D67253">
      <w:pPr>
        <w:pStyle w:val="Zkladntext"/>
        <w:rPr>
          <w:b/>
          <w:szCs w:val="18"/>
        </w:rPr>
      </w:pPr>
      <w:r w:rsidRPr="00B50225">
        <w:rPr>
          <w:b/>
          <w:szCs w:val="18"/>
        </w:rPr>
        <w:t>Peňažné prostriedky</w:t>
      </w:r>
    </w:p>
    <w:p w:rsidR="00D67253" w:rsidRPr="00B50225" w:rsidRDefault="00D67253" w:rsidP="00D67253">
      <w:pPr>
        <w:pStyle w:val="Zkladntext"/>
        <w:rPr>
          <w:b/>
          <w:szCs w:val="18"/>
        </w:rPr>
      </w:pPr>
    </w:p>
    <w:p w:rsidR="00D67253" w:rsidRPr="00B50225" w:rsidRDefault="00D67253" w:rsidP="00D67253">
      <w:pPr>
        <w:pStyle w:val="Zkladntext"/>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67253" w:rsidRPr="00B50225" w:rsidRDefault="00D67253" w:rsidP="00D67253">
      <w:pPr>
        <w:pStyle w:val="Zkladntext"/>
        <w:rPr>
          <w:szCs w:val="18"/>
        </w:rPr>
      </w:pPr>
    </w:p>
    <w:p w:rsidR="00D67253" w:rsidRPr="00B50225" w:rsidRDefault="00D67253" w:rsidP="00D67253">
      <w:pPr>
        <w:pStyle w:val="Zkladntext"/>
        <w:rPr>
          <w:b/>
          <w:szCs w:val="18"/>
        </w:rPr>
      </w:pPr>
      <w:r w:rsidRPr="00B50225">
        <w:rPr>
          <w:b/>
          <w:szCs w:val="18"/>
        </w:rPr>
        <w:t>Ekvivalenty peňažných prostriedkov</w:t>
      </w:r>
    </w:p>
    <w:p w:rsidR="00D67253" w:rsidRPr="00B50225" w:rsidRDefault="00D67253" w:rsidP="00D67253">
      <w:pPr>
        <w:pStyle w:val="Zkladntext"/>
        <w:rPr>
          <w:szCs w:val="18"/>
        </w:rPr>
      </w:pPr>
    </w:p>
    <w:p w:rsidR="00D67253" w:rsidRPr="00B50225" w:rsidRDefault="00D67253" w:rsidP="00D67253">
      <w:pPr>
        <w:pStyle w:val="Zkladntext"/>
        <w:rPr>
          <w:szCs w:val="18"/>
        </w:rPr>
      </w:pPr>
      <w:r w:rsidRPr="00B50225">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67253" w:rsidRPr="00D67253" w:rsidRDefault="00D67253" w:rsidP="00D67253"/>
    <w:p w:rsidR="00134A40" w:rsidRPr="00134A40" w:rsidRDefault="00134A40" w:rsidP="00134A40"/>
    <w:tbl>
      <w:tblPr>
        <w:tblW w:w="9072" w:type="dxa"/>
        <w:tblInd w:w="354" w:type="dxa"/>
        <w:tblCellMar>
          <w:left w:w="70" w:type="dxa"/>
          <w:right w:w="70" w:type="dxa"/>
        </w:tblCellMar>
        <w:tblLook w:val="04A0"/>
      </w:tblPr>
      <w:tblGrid>
        <w:gridCol w:w="992"/>
        <w:gridCol w:w="5245"/>
        <w:gridCol w:w="1417"/>
        <w:gridCol w:w="1418"/>
      </w:tblGrid>
      <w:tr w:rsidR="00134A40" w:rsidRPr="009D26F4" w:rsidTr="00134A40">
        <w:trPr>
          <w:trHeight w:val="799"/>
        </w:trPr>
        <w:tc>
          <w:tcPr>
            <w:tcW w:w="992" w:type="dxa"/>
            <w:tcBorders>
              <w:top w:val="single" w:sz="12" w:space="0" w:color="auto"/>
              <w:left w:val="single" w:sz="12" w:space="0" w:color="auto"/>
              <w:bottom w:val="single" w:sz="12" w:space="0" w:color="auto"/>
              <w:right w:val="single" w:sz="8" w:space="0" w:color="auto"/>
            </w:tcBorders>
            <w:shd w:val="clear" w:color="auto" w:fill="auto"/>
            <w:vAlign w:val="center"/>
            <w:hideMark/>
          </w:tcPr>
          <w:p w:rsidR="00134A40" w:rsidRPr="009D26F4" w:rsidRDefault="00134A40" w:rsidP="00134A40">
            <w:pPr>
              <w:jc w:val="center"/>
              <w:rPr>
                <w:b/>
                <w:bCs/>
                <w:color w:val="000000"/>
                <w:sz w:val="18"/>
                <w:szCs w:val="18"/>
                <w:lang w:eastAsia="sk-SK"/>
              </w:rPr>
            </w:pPr>
            <w:r w:rsidRPr="009D26F4">
              <w:rPr>
                <w:b/>
                <w:bCs/>
                <w:color w:val="000000"/>
                <w:sz w:val="18"/>
                <w:szCs w:val="18"/>
                <w:lang w:eastAsia="sk-SK"/>
              </w:rPr>
              <w:t>Označenie položky</w:t>
            </w:r>
          </w:p>
        </w:tc>
        <w:tc>
          <w:tcPr>
            <w:tcW w:w="5245" w:type="dxa"/>
            <w:tcBorders>
              <w:top w:val="single" w:sz="12" w:space="0" w:color="auto"/>
              <w:left w:val="single" w:sz="4" w:space="0" w:color="auto"/>
              <w:bottom w:val="single" w:sz="12" w:space="0" w:color="auto"/>
              <w:right w:val="single" w:sz="4" w:space="0" w:color="000000"/>
            </w:tcBorders>
            <w:shd w:val="clear" w:color="auto" w:fill="auto"/>
            <w:vAlign w:val="center"/>
            <w:hideMark/>
          </w:tcPr>
          <w:p w:rsidR="00134A40" w:rsidRPr="009D26F4" w:rsidRDefault="00134A40" w:rsidP="00134A40">
            <w:pPr>
              <w:jc w:val="center"/>
              <w:rPr>
                <w:b/>
                <w:bCs/>
                <w:color w:val="000000"/>
                <w:sz w:val="18"/>
                <w:szCs w:val="18"/>
                <w:lang w:eastAsia="sk-SK"/>
              </w:rPr>
            </w:pPr>
            <w:r w:rsidRPr="009D26F4">
              <w:rPr>
                <w:b/>
                <w:bCs/>
                <w:color w:val="000000"/>
                <w:sz w:val="18"/>
                <w:szCs w:val="18"/>
                <w:lang w:eastAsia="sk-SK"/>
              </w:rPr>
              <w:t>Obsah položky</w:t>
            </w:r>
          </w:p>
        </w:tc>
        <w:tc>
          <w:tcPr>
            <w:tcW w:w="1417" w:type="dxa"/>
            <w:tcBorders>
              <w:top w:val="single" w:sz="12" w:space="0" w:color="auto"/>
              <w:left w:val="nil"/>
              <w:bottom w:val="single" w:sz="12" w:space="0" w:color="auto"/>
              <w:right w:val="single" w:sz="8" w:space="0" w:color="auto"/>
            </w:tcBorders>
            <w:shd w:val="clear" w:color="auto" w:fill="auto"/>
            <w:vAlign w:val="center"/>
            <w:hideMark/>
          </w:tcPr>
          <w:p w:rsidR="00134A40" w:rsidRPr="009D26F4" w:rsidRDefault="00134A40" w:rsidP="00134A40">
            <w:pPr>
              <w:jc w:val="center"/>
              <w:rPr>
                <w:b/>
                <w:bCs/>
                <w:color w:val="000000"/>
                <w:sz w:val="18"/>
                <w:szCs w:val="18"/>
                <w:lang w:eastAsia="sk-SK"/>
              </w:rPr>
            </w:pPr>
            <w:r w:rsidRPr="009D26F4">
              <w:rPr>
                <w:b/>
                <w:bCs/>
                <w:color w:val="000000"/>
                <w:sz w:val="18"/>
                <w:szCs w:val="18"/>
                <w:lang w:eastAsia="sk-SK"/>
              </w:rPr>
              <w:t>Bežné účtovné obdobie</w:t>
            </w:r>
          </w:p>
        </w:tc>
        <w:tc>
          <w:tcPr>
            <w:tcW w:w="1418" w:type="dxa"/>
            <w:tcBorders>
              <w:top w:val="single" w:sz="12" w:space="0" w:color="auto"/>
              <w:left w:val="single" w:sz="4" w:space="0" w:color="auto"/>
              <w:bottom w:val="single" w:sz="12" w:space="0" w:color="auto"/>
              <w:right w:val="single" w:sz="12" w:space="0" w:color="000000"/>
            </w:tcBorders>
            <w:shd w:val="clear" w:color="auto" w:fill="auto"/>
            <w:vAlign w:val="center"/>
            <w:hideMark/>
          </w:tcPr>
          <w:p w:rsidR="00134A40" w:rsidRPr="009D26F4" w:rsidRDefault="00134A40" w:rsidP="00134A40">
            <w:pPr>
              <w:jc w:val="center"/>
              <w:rPr>
                <w:b/>
                <w:bCs/>
                <w:color w:val="000000"/>
                <w:sz w:val="18"/>
                <w:szCs w:val="18"/>
                <w:lang w:eastAsia="sk-SK"/>
              </w:rPr>
            </w:pPr>
            <w:r w:rsidRPr="009D26F4">
              <w:rPr>
                <w:b/>
                <w:bCs/>
                <w:color w:val="000000"/>
                <w:sz w:val="18"/>
                <w:szCs w:val="18"/>
                <w:lang w:eastAsia="sk-SK"/>
              </w:rPr>
              <w:t xml:space="preserve">Bezprostredne </w:t>
            </w:r>
            <w:r w:rsidR="00345905" w:rsidRPr="009D26F4">
              <w:rPr>
                <w:b/>
                <w:bCs/>
                <w:color w:val="000000"/>
                <w:sz w:val="18"/>
                <w:szCs w:val="18"/>
                <w:lang w:eastAsia="sk-SK"/>
              </w:rPr>
              <w:t>predchádzajúce</w:t>
            </w:r>
            <w:r w:rsidRPr="009D26F4">
              <w:rPr>
                <w:b/>
                <w:bCs/>
                <w:color w:val="000000"/>
                <w:sz w:val="18"/>
                <w:szCs w:val="18"/>
                <w:lang w:eastAsia="sk-SK"/>
              </w:rPr>
              <w:t xml:space="preserve"> účtovné obdobie</w:t>
            </w:r>
          </w:p>
        </w:tc>
      </w:tr>
      <w:tr w:rsidR="00134A40" w:rsidRPr="009D26F4" w:rsidTr="00134A40">
        <w:trPr>
          <w:trHeight w:val="257"/>
        </w:trPr>
        <w:tc>
          <w:tcPr>
            <w:tcW w:w="992" w:type="dxa"/>
            <w:tcBorders>
              <w:top w:val="single" w:sz="12" w:space="0" w:color="auto"/>
              <w:left w:val="single" w:sz="12" w:space="0" w:color="auto"/>
              <w:bottom w:val="single" w:sz="8" w:space="0" w:color="auto"/>
              <w:right w:val="single" w:sz="8" w:space="0" w:color="auto"/>
            </w:tcBorders>
            <w:shd w:val="clear" w:color="auto" w:fill="auto"/>
            <w:noWrap/>
            <w:hideMark/>
          </w:tcPr>
          <w:p w:rsidR="00134A40" w:rsidRPr="009D26F4" w:rsidRDefault="00134A40" w:rsidP="00134A40">
            <w:pPr>
              <w:rPr>
                <w:color w:val="000000"/>
                <w:sz w:val="18"/>
                <w:szCs w:val="18"/>
                <w:lang w:eastAsia="sk-SK"/>
              </w:rPr>
            </w:pPr>
            <w:r w:rsidRPr="009D26F4">
              <w:rPr>
                <w:color w:val="000000"/>
                <w:sz w:val="18"/>
                <w:szCs w:val="18"/>
                <w:lang w:eastAsia="sk-SK"/>
              </w:rPr>
              <w:t> </w:t>
            </w:r>
          </w:p>
        </w:tc>
        <w:tc>
          <w:tcPr>
            <w:tcW w:w="5245" w:type="dxa"/>
            <w:tcBorders>
              <w:top w:val="single" w:sz="12" w:space="0" w:color="auto"/>
              <w:left w:val="single" w:sz="4" w:space="0" w:color="auto"/>
              <w:bottom w:val="single" w:sz="8" w:space="0" w:color="auto"/>
              <w:right w:val="single" w:sz="4" w:space="0" w:color="000000"/>
            </w:tcBorders>
            <w:shd w:val="clear" w:color="auto" w:fill="auto"/>
            <w:vAlign w:val="center"/>
            <w:hideMark/>
          </w:tcPr>
          <w:p w:rsidR="00134A40" w:rsidRPr="003D5B28" w:rsidRDefault="00134A40" w:rsidP="00134A40">
            <w:pPr>
              <w:rPr>
                <w:b/>
                <w:color w:val="000000"/>
                <w:sz w:val="22"/>
                <w:szCs w:val="22"/>
                <w:lang w:eastAsia="sk-SK"/>
              </w:rPr>
            </w:pPr>
            <w:r w:rsidRPr="003D5B28">
              <w:rPr>
                <w:b/>
                <w:color w:val="000000"/>
                <w:sz w:val="22"/>
                <w:szCs w:val="22"/>
                <w:lang w:eastAsia="sk-SK"/>
              </w:rPr>
              <w:t>Peňažné toky z prevádzkovej činnosti</w:t>
            </w:r>
          </w:p>
        </w:tc>
        <w:tc>
          <w:tcPr>
            <w:tcW w:w="1417" w:type="dxa"/>
            <w:tcBorders>
              <w:top w:val="single" w:sz="12" w:space="0" w:color="auto"/>
              <w:left w:val="nil"/>
              <w:bottom w:val="single" w:sz="8" w:space="0" w:color="auto"/>
              <w:right w:val="single" w:sz="8" w:space="0" w:color="auto"/>
            </w:tcBorders>
            <w:shd w:val="clear" w:color="auto" w:fill="auto"/>
            <w:vAlign w:val="center"/>
            <w:hideMark/>
          </w:tcPr>
          <w:p w:rsidR="00134A40" w:rsidRPr="00A058C8" w:rsidRDefault="00134A40" w:rsidP="00134A40">
            <w:pPr>
              <w:ind w:firstLineChars="100" w:firstLine="181"/>
              <w:jc w:val="right"/>
              <w:rPr>
                <w:b/>
                <w:bCs/>
                <w:sz w:val="18"/>
                <w:szCs w:val="18"/>
                <w:lang w:eastAsia="sk-SK"/>
              </w:rPr>
            </w:pPr>
          </w:p>
        </w:tc>
        <w:tc>
          <w:tcPr>
            <w:tcW w:w="1418" w:type="dxa"/>
            <w:tcBorders>
              <w:top w:val="single" w:sz="12" w:space="0" w:color="auto"/>
              <w:left w:val="single" w:sz="4" w:space="0" w:color="auto"/>
              <w:bottom w:val="single" w:sz="8" w:space="0" w:color="auto"/>
              <w:right w:val="single" w:sz="12" w:space="0" w:color="000000"/>
            </w:tcBorders>
            <w:shd w:val="clear" w:color="auto" w:fill="auto"/>
            <w:vAlign w:val="center"/>
            <w:hideMark/>
          </w:tcPr>
          <w:p w:rsidR="00134A40" w:rsidRPr="00A058C8" w:rsidRDefault="00134A40" w:rsidP="00134A40">
            <w:pPr>
              <w:ind w:firstLineChars="100" w:firstLine="181"/>
              <w:jc w:val="right"/>
              <w:rPr>
                <w:b/>
                <w:bCs/>
                <w:sz w:val="18"/>
                <w:szCs w:val="18"/>
                <w:lang w:eastAsia="sk-SK"/>
              </w:rPr>
            </w:pPr>
          </w:p>
        </w:tc>
      </w:tr>
      <w:tr w:rsidR="00D947CC" w:rsidRPr="009D26F4" w:rsidTr="00134A40">
        <w:trPr>
          <w:trHeight w:val="499"/>
        </w:trPr>
        <w:tc>
          <w:tcPr>
            <w:tcW w:w="992" w:type="dxa"/>
            <w:tcBorders>
              <w:top w:val="nil"/>
              <w:left w:val="single" w:sz="12" w:space="0" w:color="auto"/>
              <w:bottom w:val="single" w:sz="8" w:space="0" w:color="auto"/>
              <w:right w:val="nil"/>
            </w:tcBorders>
            <w:shd w:val="clear" w:color="auto" w:fill="auto"/>
            <w:noWrap/>
            <w:vAlign w:val="center"/>
            <w:hideMark/>
          </w:tcPr>
          <w:p w:rsidR="00D947CC" w:rsidRPr="003D5B28" w:rsidRDefault="00D947CC" w:rsidP="00134A40">
            <w:pPr>
              <w:rPr>
                <w:bCs/>
                <w:color w:val="000000"/>
                <w:sz w:val="18"/>
                <w:szCs w:val="18"/>
                <w:lang w:eastAsia="sk-SK"/>
              </w:rPr>
            </w:pPr>
            <w:r w:rsidRPr="003D5B28">
              <w:rPr>
                <w:bCs/>
                <w:color w:val="000000"/>
                <w:sz w:val="18"/>
                <w:szCs w:val="18"/>
                <w:lang w:eastAsia="sk-SK"/>
              </w:rPr>
              <w:t>Z/S</w:t>
            </w:r>
          </w:p>
        </w:tc>
        <w:tc>
          <w:tcPr>
            <w:tcW w:w="5245" w:type="dxa"/>
            <w:tcBorders>
              <w:top w:val="nil"/>
              <w:left w:val="single" w:sz="4" w:space="0" w:color="auto"/>
              <w:bottom w:val="single" w:sz="8" w:space="0" w:color="auto"/>
              <w:right w:val="single" w:sz="4" w:space="0" w:color="000000"/>
            </w:tcBorders>
            <w:shd w:val="clear" w:color="auto" w:fill="auto"/>
            <w:vAlign w:val="center"/>
            <w:hideMark/>
          </w:tcPr>
          <w:p w:rsidR="00D947CC" w:rsidRPr="003D5B28" w:rsidRDefault="00D947CC" w:rsidP="00134A40">
            <w:pPr>
              <w:rPr>
                <w:bCs/>
                <w:color w:val="000000"/>
                <w:sz w:val="18"/>
                <w:szCs w:val="18"/>
                <w:lang w:eastAsia="sk-SK"/>
              </w:rPr>
            </w:pPr>
            <w:r w:rsidRPr="003D5B28">
              <w:rPr>
                <w:bCs/>
                <w:color w:val="000000"/>
                <w:sz w:val="18"/>
                <w:szCs w:val="18"/>
                <w:lang w:eastAsia="sk-SK"/>
              </w:rPr>
              <w:t>Výsledok hospodárenia z bežnej činnosti pred zdanením daňou z príjmov (+/-)</w:t>
            </w:r>
          </w:p>
        </w:tc>
        <w:tc>
          <w:tcPr>
            <w:tcW w:w="1417" w:type="dxa"/>
            <w:tcBorders>
              <w:top w:val="nil"/>
              <w:left w:val="nil"/>
              <w:bottom w:val="single" w:sz="8" w:space="0" w:color="auto"/>
              <w:right w:val="nil"/>
            </w:tcBorders>
            <w:shd w:val="clear" w:color="auto" w:fill="auto"/>
            <w:vAlign w:val="center"/>
            <w:hideMark/>
          </w:tcPr>
          <w:p w:rsidR="00D947CC" w:rsidRPr="00A058C8" w:rsidRDefault="00D947CC" w:rsidP="00D947CC">
            <w:pPr>
              <w:ind w:firstLineChars="100" w:firstLine="181"/>
              <w:jc w:val="right"/>
              <w:rPr>
                <w:b/>
                <w:bCs/>
                <w:sz w:val="18"/>
                <w:szCs w:val="18"/>
                <w:lang w:eastAsia="sk-SK"/>
              </w:rPr>
            </w:pPr>
            <w:r>
              <w:rPr>
                <w:b/>
                <w:bCs/>
                <w:sz w:val="18"/>
                <w:szCs w:val="18"/>
                <w:lang w:eastAsia="sk-SK"/>
              </w:rPr>
              <w:t>71 818</w:t>
            </w:r>
            <w:r w:rsidRPr="00A058C8">
              <w:rPr>
                <w:b/>
                <w:bCs/>
                <w:sz w:val="18"/>
                <w:szCs w:val="18"/>
                <w:lang w:eastAsia="sk-SK"/>
              </w:rPr>
              <w:t> </w:t>
            </w:r>
          </w:p>
        </w:tc>
        <w:tc>
          <w:tcPr>
            <w:tcW w:w="1418" w:type="dxa"/>
            <w:tcBorders>
              <w:top w:val="nil"/>
              <w:left w:val="single" w:sz="4" w:space="0" w:color="auto"/>
              <w:bottom w:val="single" w:sz="8" w:space="0" w:color="auto"/>
              <w:right w:val="single" w:sz="12" w:space="0" w:color="000000"/>
            </w:tcBorders>
            <w:shd w:val="clear" w:color="auto" w:fill="auto"/>
            <w:vAlign w:val="center"/>
            <w:hideMark/>
          </w:tcPr>
          <w:p w:rsidR="00D947CC" w:rsidRPr="00A058C8" w:rsidRDefault="00D947CC" w:rsidP="00D947CC">
            <w:pPr>
              <w:ind w:firstLineChars="100" w:firstLine="181"/>
              <w:jc w:val="right"/>
              <w:rPr>
                <w:b/>
                <w:bCs/>
                <w:sz w:val="18"/>
                <w:szCs w:val="18"/>
                <w:lang w:eastAsia="sk-SK"/>
              </w:rPr>
            </w:pPr>
            <w:r w:rsidRPr="00A058C8">
              <w:rPr>
                <w:b/>
                <w:bCs/>
                <w:sz w:val="18"/>
                <w:szCs w:val="18"/>
                <w:lang w:eastAsia="sk-SK"/>
              </w:rPr>
              <w:t>160 490 </w:t>
            </w:r>
          </w:p>
        </w:tc>
      </w:tr>
      <w:tr w:rsidR="00D947CC" w:rsidRPr="009D26F4" w:rsidTr="00134A40">
        <w:trPr>
          <w:trHeight w:val="677"/>
        </w:trPr>
        <w:tc>
          <w:tcPr>
            <w:tcW w:w="992" w:type="dxa"/>
            <w:tcBorders>
              <w:top w:val="nil"/>
              <w:left w:val="single" w:sz="12" w:space="0" w:color="auto"/>
              <w:bottom w:val="single" w:sz="8" w:space="0" w:color="auto"/>
              <w:right w:val="nil"/>
            </w:tcBorders>
            <w:shd w:val="clear" w:color="auto" w:fill="auto"/>
            <w:noWrap/>
            <w:vAlign w:val="center"/>
            <w:hideMark/>
          </w:tcPr>
          <w:p w:rsidR="00D947CC" w:rsidRPr="009D26F4" w:rsidRDefault="00D947CC" w:rsidP="00134A40">
            <w:pPr>
              <w:rPr>
                <w:b/>
                <w:bCs/>
                <w:color w:val="000000"/>
                <w:sz w:val="18"/>
                <w:szCs w:val="18"/>
                <w:lang w:eastAsia="sk-SK"/>
              </w:rPr>
            </w:pPr>
            <w:r w:rsidRPr="009D26F4">
              <w:rPr>
                <w:b/>
                <w:bCs/>
                <w:color w:val="000000"/>
                <w:sz w:val="18"/>
                <w:szCs w:val="18"/>
                <w:lang w:eastAsia="sk-SK"/>
              </w:rPr>
              <w:t>A. 1.</w:t>
            </w:r>
          </w:p>
        </w:tc>
        <w:tc>
          <w:tcPr>
            <w:tcW w:w="5245" w:type="dxa"/>
            <w:tcBorders>
              <w:top w:val="nil"/>
              <w:left w:val="single" w:sz="4" w:space="0" w:color="auto"/>
              <w:bottom w:val="single" w:sz="8" w:space="0" w:color="auto"/>
              <w:right w:val="single" w:sz="4" w:space="0" w:color="000000"/>
            </w:tcBorders>
            <w:shd w:val="clear" w:color="auto" w:fill="auto"/>
            <w:vAlign w:val="center"/>
            <w:hideMark/>
          </w:tcPr>
          <w:p w:rsidR="00D947CC" w:rsidRPr="009D26F4" w:rsidRDefault="00D947CC" w:rsidP="00134A40">
            <w:pPr>
              <w:rPr>
                <w:b/>
                <w:bCs/>
                <w:color w:val="000000"/>
                <w:sz w:val="18"/>
                <w:szCs w:val="18"/>
                <w:lang w:eastAsia="sk-SK"/>
              </w:rPr>
            </w:pPr>
            <w:r w:rsidRPr="009D26F4">
              <w:rPr>
                <w:b/>
                <w:bCs/>
                <w:color w:val="000000"/>
                <w:sz w:val="18"/>
                <w:szCs w:val="18"/>
                <w:lang w:eastAsia="sk-SK"/>
              </w:rPr>
              <w:t>Nepeňažné operácie ovplyvňujúce výsledok hospodárenia z bežnej činnosti pred zdanením daňou z príjmov (+/-), (súčet A. 1. 1. až A. 1. 13.)</w:t>
            </w:r>
          </w:p>
        </w:tc>
        <w:tc>
          <w:tcPr>
            <w:tcW w:w="1417" w:type="dxa"/>
            <w:tcBorders>
              <w:top w:val="nil"/>
              <w:left w:val="nil"/>
              <w:bottom w:val="single" w:sz="8" w:space="0" w:color="auto"/>
              <w:right w:val="nil"/>
            </w:tcBorders>
            <w:shd w:val="clear" w:color="auto" w:fill="auto"/>
            <w:vAlign w:val="center"/>
            <w:hideMark/>
          </w:tcPr>
          <w:p w:rsidR="00D947CC" w:rsidRPr="00A058C8" w:rsidRDefault="00D947CC" w:rsidP="00D947CC">
            <w:pPr>
              <w:ind w:firstLineChars="100" w:firstLine="181"/>
              <w:jc w:val="right"/>
              <w:rPr>
                <w:b/>
                <w:bCs/>
                <w:sz w:val="18"/>
                <w:szCs w:val="18"/>
                <w:lang w:eastAsia="sk-SK"/>
              </w:rPr>
            </w:pPr>
            <w:r>
              <w:rPr>
                <w:b/>
                <w:bCs/>
                <w:sz w:val="18"/>
                <w:szCs w:val="18"/>
                <w:lang w:eastAsia="sk-SK"/>
              </w:rPr>
              <w:t>179 184</w:t>
            </w:r>
          </w:p>
        </w:tc>
        <w:tc>
          <w:tcPr>
            <w:tcW w:w="1418" w:type="dxa"/>
            <w:tcBorders>
              <w:top w:val="nil"/>
              <w:left w:val="single" w:sz="4" w:space="0" w:color="auto"/>
              <w:bottom w:val="single" w:sz="8" w:space="0" w:color="auto"/>
              <w:right w:val="single" w:sz="12" w:space="0" w:color="000000"/>
            </w:tcBorders>
            <w:shd w:val="clear" w:color="auto" w:fill="auto"/>
            <w:vAlign w:val="center"/>
            <w:hideMark/>
          </w:tcPr>
          <w:p w:rsidR="00D947CC" w:rsidRPr="00A058C8" w:rsidRDefault="00D947CC" w:rsidP="00D947CC">
            <w:pPr>
              <w:ind w:firstLineChars="100" w:firstLine="181"/>
              <w:jc w:val="right"/>
              <w:rPr>
                <w:b/>
                <w:bCs/>
                <w:sz w:val="18"/>
                <w:szCs w:val="18"/>
                <w:lang w:eastAsia="sk-SK"/>
              </w:rPr>
            </w:pPr>
            <w:r>
              <w:rPr>
                <w:b/>
                <w:bCs/>
                <w:sz w:val="18"/>
                <w:szCs w:val="18"/>
                <w:lang w:eastAsia="sk-SK"/>
              </w:rPr>
              <w:t>158 118</w:t>
            </w:r>
            <w:r w:rsidRPr="00A058C8">
              <w:rPr>
                <w:b/>
                <w:bCs/>
                <w:sz w:val="18"/>
                <w:szCs w:val="18"/>
                <w:lang w:eastAsia="sk-SK"/>
              </w:rPr>
              <w:t> </w:t>
            </w:r>
          </w:p>
        </w:tc>
      </w:tr>
      <w:tr w:rsidR="00D947CC" w:rsidRPr="009D26F4" w:rsidTr="00134A40">
        <w:trPr>
          <w:trHeight w:val="417"/>
        </w:trPr>
        <w:tc>
          <w:tcPr>
            <w:tcW w:w="992" w:type="dxa"/>
            <w:tcBorders>
              <w:top w:val="nil"/>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lastRenderedPageBreak/>
              <w:t>A. 1. 1.</w:t>
            </w:r>
          </w:p>
        </w:tc>
        <w:tc>
          <w:tcPr>
            <w:tcW w:w="5245" w:type="dxa"/>
            <w:tcBorders>
              <w:top w:val="nil"/>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Odpisy dlhodobého nehmotného majetku a dlhodobého hmotného majetku (+)</w:t>
            </w:r>
          </w:p>
        </w:tc>
        <w:tc>
          <w:tcPr>
            <w:tcW w:w="1417" w:type="dxa"/>
            <w:tcBorders>
              <w:top w:val="nil"/>
              <w:left w:val="nil"/>
              <w:bottom w:val="single" w:sz="4" w:space="0" w:color="auto"/>
              <w:right w:val="nil"/>
            </w:tcBorders>
            <w:shd w:val="clear" w:color="auto" w:fill="auto"/>
            <w:vAlign w:val="center"/>
            <w:hideMark/>
          </w:tcPr>
          <w:p w:rsidR="00D947CC" w:rsidRPr="00A058C8" w:rsidRDefault="00D947CC" w:rsidP="00D947CC">
            <w:pPr>
              <w:ind w:firstLineChars="100" w:firstLine="181"/>
              <w:jc w:val="right"/>
              <w:rPr>
                <w:b/>
                <w:bCs/>
                <w:sz w:val="18"/>
                <w:szCs w:val="18"/>
                <w:lang w:eastAsia="sk-SK"/>
              </w:rPr>
            </w:pPr>
            <w:r w:rsidRPr="00A058C8">
              <w:rPr>
                <w:b/>
                <w:bCs/>
                <w:sz w:val="18"/>
                <w:szCs w:val="18"/>
                <w:lang w:eastAsia="sk-SK"/>
              </w:rPr>
              <w:t> </w:t>
            </w:r>
            <w:r>
              <w:rPr>
                <w:b/>
                <w:bCs/>
                <w:sz w:val="18"/>
                <w:szCs w:val="18"/>
                <w:lang w:eastAsia="sk-SK"/>
              </w:rPr>
              <w:t>207 027</w:t>
            </w:r>
          </w:p>
        </w:tc>
        <w:tc>
          <w:tcPr>
            <w:tcW w:w="1418" w:type="dxa"/>
            <w:tcBorders>
              <w:top w:val="nil"/>
              <w:left w:val="single" w:sz="4" w:space="0" w:color="auto"/>
              <w:bottom w:val="single" w:sz="4" w:space="0" w:color="auto"/>
              <w:right w:val="single" w:sz="12" w:space="0" w:color="000000"/>
            </w:tcBorders>
            <w:shd w:val="clear" w:color="auto" w:fill="auto"/>
            <w:vAlign w:val="center"/>
            <w:hideMark/>
          </w:tcPr>
          <w:p w:rsidR="00D947CC" w:rsidRPr="00A058C8" w:rsidRDefault="00D947CC" w:rsidP="00D947CC">
            <w:pPr>
              <w:ind w:firstLineChars="100" w:firstLine="181"/>
              <w:jc w:val="right"/>
              <w:rPr>
                <w:b/>
                <w:bCs/>
                <w:sz w:val="18"/>
                <w:szCs w:val="18"/>
                <w:lang w:eastAsia="sk-SK"/>
              </w:rPr>
            </w:pPr>
            <w:r>
              <w:rPr>
                <w:b/>
                <w:bCs/>
                <w:sz w:val="18"/>
                <w:szCs w:val="18"/>
                <w:lang w:eastAsia="sk-SK"/>
              </w:rPr>
              <w:t>191 804</w:t>
            </w:r>
          </w:p>
        </w:tc>
      </w:tr>
      <w:tr w:rsidR="00D947CC" w:rsidRPr="009D26F4" w:rsidTr="00134A40">
        <w:trPr>
          <w:trHeight w:val="70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2.</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Zostatková hodnota dlhodobého nehmotného majetku a dlhodobého hmotného majetku účtovaná pri vyradení tohto majetku do nákladov na bežnú činnosť, s výnimkou jeho predaja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0"/>
              <w:jc w:val="right"/>
              <w:rPr>
                <w:sz w:val="18"/>
                <w:szCs w:val="18"/>
                <w:lang w:eastAsia="sk-SK"/>
              </w:rPr>
            </w:pPr>
            <w:r w:rsidRPr="00A058C8">
              <w:rPr>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0"/>
              <w:jc w:val="right"/>
              <w:rPr>
                <w:sz w:val="18"/>
                <w:szCs w:val="18"/>
                <w:lang w:eastAsia="sk-SK"/>
              </w:rPr>
            </w:pPr>
            <w:r w:rsidRPr="00A058C8">
              <w:rPr>
                <w:sz w:val="18"/>
                <w:szCs w:val="18"/>
                <w:lang w:eastAsia="sk-SK"/>
              </w:rPr>
              <w:t> </w:t>
            </w:r>
          </w:p>
        </w:tc>
      </w:tr>
      <w:tr w:rsidR="00D947CC" w:rsidRPr="009D26F4" w:rsidTr="00134A40">
        <w:trPr>
          <w:trHeight w:val="26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3.</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Odpis opravnej položky k nadobudnutému majetku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280"/>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4.</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Zmena stavu dlhodobých rezerv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w:t>
            </w:r>
            <w:r w:rsidRPr="00A058C8">
              <w:rPr>
                <w:b/>
                <w:sz w:val="18"/>
                <w:szCs w:val="18"/>
                <w:lang w:eastAsia="sk-SK"/>
              </w:rPr>
              <w:t>3 489 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-63 </w:t>
            </w:r>
          </w:p>
        </w:tc>
      </w:tr>
      <w:tr w:rsidR="00D947CC" w:rsidRPr="009D26F4" w:rsidTr="00134A40">
        <w:trPr>
          <w:trHeight w:val="269"/>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5.</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Zmena stavu opravných položiek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-23 986</w:t>
            </w: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-31 148</w:t>
            </w:r>
            <w:r w:rsidRPr="00A058C8">
              <w:rPr>
                <w:b/>
                <w:sz w:val="18"/>
                <w:szCs w:val="18"/>
                <w:lang w:eastAsia="sk-SK"/>
              </w:rPr>
              <w:t> </w:t>
            </w:r>
          </w:p>
        </w:tc>
      </w:tr>
      <w:tr w:rsidR="00D947CC" w:rsidRPr="009D26F4" w:rsidTr="00134A40">
        <w:trPr>
          <w:trHeight w:val="288"/>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6.</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Zmena stavu položiek časového rozlíšenia nákladov a výnosov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1 124</w:t>
            </w: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-972</w:t>
            </w:r>
            <w:r w:rsidRPr="00A058C8">
              <w:rPr>
                <w:b/>
                <w:sz w:val="18"/>
                <w:szCs w:val="18"/>
                <w:lang w:eastAsia="sk-SK"/>
              </w:rPr>
              <w:t> </w:t>
            </w:r>
          </w:p>
        </w:tc>
      </w:tr>
      <w:tr w:rsidR="00D947CC" w:rsidRPr="009D26F4" w:rsidTr="00134A40">
        <w:trPr>
          <w:trHeight w:val="266"/>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7.</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Dividendy a iné podiely na zisku účtované do výnosov (</w:t>
            </w:r>
            <w:r>
              <w:rPr>
                <w:color w:val="000000"/>
                <w:sz w:val="18"/>
                <w:szCs w:val="18"/>
                <w:lang w:eastAsia="sk-SK"/>
              </w:rPr>
              <w:t>-)</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283"/>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8.</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Úroky účtované do nákladov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2</w:t>
            </w: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315"/>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9.</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Pr>
                <w:color w:val="000000"/>
                <w:sz w:val="18"/>
                <w:szCs w:val="18"/>
                <w:lang w:eastAsia="sk-SK"/>
              </w:rPr>
              <w:t>Úroky úč</w:t>
            </w:r>
            <w:r w:rsidRPr="009D26F4">
              <w:rPr>
                <w:color w:val="000000"/>
                <w:sz w:val="18"/>
                <w:szCs w:val="18"/>
                <w:lang w:eastAsia="sk-SK"/>
              </w:rPr>
              <w:t>tované do výnosov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-1 494</w:t>
            </w: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-1 503</w:t>
            </w:r>
            <w:r w:rsidRPr="00A058C8">
              <w:rPr>
                <w:b/>
                <w:sz w:val="18"/>
                <w:szCs w:val="18"/>
                <w:lang w:eastAsia="sk-SK"/>
              </w:rPr>
              <w:t> </w:t>
            </w:r>
          </w:p>
        </w:tc>
      </w:tr>
      <w:tr w:rsidR="00D947CC" w:rsidRPr="009D26F4" w:rsidTr="00134A40">
        <w:trPr>
          <w:trHeight w:val="375"/>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10.</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Kurzový zisk vyčíslený k peňažným prostriedkom a peňažným ekvivalentom ku dňu, ku ktorému sa zostavuje účtovná závierka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509"/>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11.</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Kurzová strata vyčíslená k p</w:t>
            </w:r>
            <w:r>
              <w:rPr>
                <w:color w:val="000000"/>
                <w:sz w:val="18"/>
                <w:szCs w:val="18"/>
                <w:lang w:eastAsia="sk-SK"/>
              </w:rPr>
              <w:t>e</w:t>
            </w:r>
            <w:r w:rsidRPr="009D26F4">
              <w:rPr>
                <w:color w:val="000000"/>
                <w:sz w:val="18"/>
                <w:szCs w:val="18"/>
                <w:lang w:eastAsia="sk-SK"/>
              </w:rPr>
              <w:t>ňažným prostriedkom a peňažným ekvivalentom ku dňu, ku ktorému sa zostavuje účtovná závierka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423"/>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12.</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Výsledok z predaja dlhodobého majetku, s výnimkou majetku, ktorý sa považuje za peňažný ekvivalent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692"/>
        </w:trPr>
        <w:tc>
          <w:tcPr>
            <w:tcW w:w="992" w:type="dxa"/>
            <w:tcBorders>
              <w:top w:val="single" w:sz="4" w:space="0" w:color="auto"/>
              <w:left w:val="single" w:sz="12" w:space="0" w:color="auto"/>
              <w:bottom w:val="single" w:sz="8"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1. 13.</w:t>
            </w:r>
          </w:p>
        </w:tc>
        <w:tc>
          <w:tcPr>
            <w:tcW w:w="5245" w:type="dxa"/>
            <w:tcBorders>
              <w:top w:val="single" w:sz="4" w:space="0" w:color="auto"/>
              <w:left w:val="single" w:sz="4" w:space="0" w:color="auto"/>
              <w:bottom w:val="single" w:sz="8"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Ostatné položky nepeňažného charakteru, ktoré ovplyvňujú výsledok hospodárenia z bežnej činnosti, s výnimkou tých, ktoré</w:t>
            </w:r>
            <w:r>
              <w:rPr>
                <w:color w:val="000000"/>
                <w:sz w:val="18"/>
                <w:szCs w:val="18"/>
                <w:lang w:eastAsia="sk-SK"/>
              </w:rPr>
              <w:t xml:space="preserve"> </w:t>
            </w:r>
            <w:r w:rsidRPr="009D26F4">
              <w:rPr>
                <w:color w:val="000000"/>
                <w:sz w:val="18"/>
                <w:szCs w:val="18"/>
                <w:lang w:eastAsia="sk-SK"/>
              </w:rPr>
              <w:t>sa uvádzajú osobitne v iných častiach prehľadu peňažných tokov (+/-)</w:t>
            </w:r>
          </w:p>
        </w:tc>
        <w:tc>
          <w:tcPr>
            <w:tcW w:w="1417" w:type="dxa"/>
            <w:tcBorders>
              <w:top w:val="single" w:sz="4" w:space="0" w:color="auto"/>
              <w:left w:val="nil"/>
              <w:bottom w:val="single" w:sz="8"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8"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1260"/>
        </w:trPr>
        <w:tc>
          <w:tcPr>
            <w:tcW w:w="992" w:type="dxa"/>
            <w:tcBorders>
              <w:top w:val="nil"/>
              <w:left w:val="single" w:sz="12" w:space="0" w:color="auto"/>
              <w:bottom w:val="single" w:sz="8" w:space="0" w:color="auto"/>
              <w:right w:val="nil"/>
            </w:tcBorders>
            <w:shd w:val="clear" w:color="auto" w:fill="auto"/>
            <w:noWrap/>
            <w:vAlign w:val="center"/>
            <w:hideMark/>
          </w:tcPr>
          <w:p w:rsidR="00D947CC" w:rsidRPr="009D26F4" w:rsidRDefault="00D947CC" w:rsidP="00134A40">
            <w:pPr>
              <w:rPr>
                <w:b/>
                <w:color w:val="000000"/>
                <w:sz w:val="18"/>
                <w:szCs w:val="18"/>
                <w:lang w:eastAsia="sk-SK"/>
              </w:rPr>
            </w:pPr>
            <w:r w:rsidRPr="009D26F4">
              <w:rPr>
                <w:b/>
                <w:color w:val="000000"/>
                <w:sz w:val="18"/>
                <w:szCs w:val="18"/>
                <w:lang w:eastAsia="sk-SK"/>
              </w:rPr>
              <w:t>A. 2.</w:t>
            </w:r>
          </w:p>
        </w:tc>
        <w:tc>
          <w:tcPr>
            <w:tcW w:w="5245" w:type="dxa"/>
            <w:tcBorders>
              <w:top w:val="nil"/>
              <w:left w:val="single" w:sz="4" w:space="0" w:color="auto"/>
              <w:bottom w:val="single" w:sz="8" w:space="0" w:color="auto"/>
              <w:right w:val="single" w:sz="4" w:space="0" w:color="000000"/>
            </w:tcBorders>
            <w:shd w:val="clear" w:color="auto" w:fill="auto"/>
            <w:vAlign w:val="center"/>
            <w:hideMark/>
          </w:tcPr>
          <w:p w:rsidR="00D947CC" w:rsidRPr="009D26F4" w:rsidRDefault="00D947CC" w:rsidP="00134A40">
            <w:pPr>
              <w:rPr>
                <w:b/>
                <w:bCs/>
                <w:color w:val="000000"/>
                <w:sz w:val="18"/>
                <w:szCs w:val="18"/>
                <w:lang w:eastAsia="sk-SK"/>
              </w:rPr>
            </w:pPr>
            <w:r w:rsidRPr="009D26F4">
              <w:rPr>
                <w:b/>
                <w:bCs/>
                <w:color w:val="000000"/>
                <w:sz w:val="18"/>
                <w:szCs w:val="18"/>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417" w:type="dxa"/>
            <w:tcBorders>
              <w:top w:val="nil"/>
              <w:left w:val="nil"/>
              <w:bottom w:val="single" w:sz="8" w:space="0" w:color="auto"/>
              <w:right w:val="nil"/>
            </w:tcBorders>
            <w:shd w:val="clear" w:color="auto" w:fill="auto"/>
            <w:vAlign w:val="center"/>
            <w:hideMark/>
          </w:tcPr>
          <w:p w:rsidR="00D947CC" w:rsidRPr="00A058C8" w:rsidRDefault="00D947CC" w:rsidP="00252AFE">
            <w:pPr>
              <w:ind w:firstLineChars="100" w:firstLine="181"/>
              <w:jc w:val="right"/>
              <w:rPr>
                <w:b/>
                <w:bCs/>
                <w:sz w:val="18"/>
                <w:szCs w:val="18"/>
                <w:lang w:eastAsia="sk-SK"/>
              </w:rPr>
            </w:pPr>
            <w:r>
              <w:rPr>
                <w:b/>
                <w:bCs/>
                <w:sz w:val="18"/>
                <w:szCs w:val="18"/>
                <w:lang w:eastAsia="sk-SK"/>
              </w:rPr>
              <w:t>-2</w:t>
            </w:r>
            <w:r w:rsidR="00252AFE">
              <w:rPr>
                <w:b/>
                <w:bCs/>
                <w:sz w:val="18"/>
                <w:szCs w:val="18"/>
                <w:lang w:eastAsia="sk-SK"/>
              </w:rPr>
              <w:t>66 357</w:t>
            </w:r>
            <w:r w:rsidRPr="00A058C8">
              <w:rPr>
                <w:b/>
                <w:bCs/>
                <w:sz w:val="18"/>
                <w:szCs w:val="18"/>
                <w:lang w:eastAsia="sk-SK"/>
              </w:rPr>
              <w:t> </w:t>
            </w:r>
          </w:p>
        </w:tc>
        <w:tc>
          <w:tcPr>
            <w:tcW w:w="1418" w:type="dxa"/>
            <w:tcBorders>
              <w:top w:val="nil"/>
              <w:left w:val="single" w:sz="4" w:space="0" w:color="auto"/>
              <w:bottom w:val="single" w:sz="8"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bCs/>
                <w:sz w:val="18"/>
                <w:szCs w:val="18"/>
                <w:lang w:eastAsia="sk-SK"/>
              </w:rPr>
            </w:pPr>
            <w:r>
              <w:rPr>
                <w:b/>
                <w:bCs/>
                <w:sz w:val="18"/>
                <w:szCs w:val="18"/>
                <w:lang w:eastAsia="sk-SK"/>
              </w:rPr>
              <w:t>-771 375</w:t>
            </w:r>
            <w:r w:rsidRPr="00A058C8">
              <w:rPr>
                <w:b/>
                <w:bCs/>
                <w:sz w:val="18"/>
                <w:szCs w:val="18"/>
                <w:lang w:eastAsia="sk-SK"/>
              </w:rPr>
              <w:t> </w:t>
            </w:r>
          </w:p>
        </w:tc>
      </w:tr>
      <w:tr w:rsidR="00D947CC" w:rsidRPr="009D26F4" w:rsidTr="00134A40">
        <w:trPr>
          <w:trHeight w:val="273"/>
        </w:trPr>
        <w:tc>
          <w:tcPr>
            <w:tcW w:w="992" w:type="dxa"/>
            <w:tcBorders>
              <w:top w:val="nil"/>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2. 1.</w:t>
            </w:r>
          </w:p>
        </w:tc>
        <w:tc>
          <w:tcPr>
            <w:tcW w:w="5245" w:type="dxa"/>
            <w:tcBorders>
              <w:top w:val="nil"/>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Zmena stavu pohľadávok z prevádzkovej  činnosti (-/+)</w:t>
            </w:r>
          </w:p>
        </w:tc>
        <w:tc>
          <w:tcPr>
            <w:tcW w:w="1417" w:type="dxa"/>
            <w:tcBorders>
              <w:top w:val="nil"/>
              <w:left w:val="nil"/>
              <w:bottom w:val="single" w:sz="4" w:space="0" w:color="auto"/>
              <w:right w:val="nil"/>
            </w:tcBorders>
            <w:shd w:val="clear" w:color="auto" w:fill="auto"/>
            <w:vAlign w:val="center"/>
            <w:hideMark/>
          </w:tcPr>
          <w:p w:rsidR="00D947CC" w:rsidRPr="00A058C8" w:rsidRDefault="00252AFE" w:rsidP="00134A40">
            <w:pPr>
              <w:ind w:firstLineChars="100" w:firstLine="181"/>
              <w:jc w:val="right"/>
              <w:rPr>
                <w:b/>
                <w:sz w:val="18"/>
                <w:szCs w:val="18"/>
                <w:lang w:eastAsia="sk-SK"/>
              </w:rPr>
            </w:pPr>
            <w:r>
              <w:rPr>
                <w:b/>
                <w:sz w:val="18"/>
                <w:szCs w:val="18"/>
                <w:lang w:eastAsia="sk-SK"/>
              </w:rPr>
              <w:t>184 948</w:t>
            </w:r>
            <w:r w:rsidR="00D947CC" w:rsidRPr="00A058C8">
              <w:rPr>
                <w:b/>
                <w:sz w:val="18"/>
                <w:szCs w:val="18"/>
                <w:lang w:eastAsia="sk-SK"/>
              </w:rPr>
              <w:t> </w:t>
            </w:r>
          </w:p>
        </w:tc>
        <w:tc>
          <w:tcPr>
            <w:tcW w:w="1418" w:type="dxa"/>
            <w:tcBorders>
              <w:top w:val="nil"/>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-283 308</w:t>
            </w:r>
            <w:r w:rsidRPr="00A058C8">
              <w:rPr>
                <w:b/>
                <w:sz w:val="18"/>
                <w:szCs w:val="18"/>
                <w:lang w:eastAsia="sk-SK"/>
              </w:rPr>
              <w:t> </w:t>
            </w:r>
          </w:p>
        </w:tc>
      </w:tr>
      <w:tr w:rsidR="00D947CC" w:rsidRPr="009D26F4" w:rsidTr="00134A40">
        <w:trPr>
          <w:trHeight w:val="259"/>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2. 2.</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Zmena stavu záväzkov z prevádzkovej  činnosti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-308 232</w:t>
            </w: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-578 060</w:t>
            </w:r>
            <w:r w:rsidRPr="00A058C8">
              <w:rPr>
                <w:b/>
                <w:sz w:val="18"/>
                <w:szCs w:val="18"/>
                <w:lang w:eastAsia="sk-SK"/>
              </w:rPr>
              <w:t> </w:t>
            </w:r>
          </w:p>
        </w:tc>
      </w:tr>
      <w:tr w:rsidR="00D947CC" w:rsidRPr="009D26F4" w:rsidTr="00134A40">
        <w:trPr>
          <w:trHeight w:val="277"/>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2. 3.</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Zmena stavu zásob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-143 073</w:t>
            </w: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89 993</w:t>
            </w:r>
            <w:r w:rsidRPr="00A058C8">
              <w:rPr>
                <w:b/>
                <w:sz w:val="18"/>
                <w:szCs w:val="18"/>
                <w:lang w:eastAsia="sk-SK"/>
              </w:rPr>
              <w:t> </w:t>
            </w:r>
          </w:p>
        </w:tc>
      </w:tr>
      <w:tr w:rsidR="00D947CC" w:rsidRPr="009D26F4" w:rsidTr="00134A40">
        <w:trPr>
          <w:trHeight w:val="693"/>
        </w:trPr>
        <w:tc>
          <w:tcPr>
            <w:tcW w:w="992" w:type="dxa"/>
            <w:tcBorders>
              <w:top w:val="single" w:sz="4" w:space="0" w:color="auto"/>
              <w:left w:val="single" w:sz="12" w:space="0" w:color="auto"/>
              <w:bottom w:val="single" w:sz="8"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2. 4.</w:t>
            </w:r>
          </w:p>
        </w:tc>
        <w:tc>
          <w:tcPr>
            <w:tcW w:w="5245" w:type="dxa"/>
            <w:tcBorders>
              <w:top w:val="single" w:sz="4" w:space="0" w:color="auto"/>
              <w:left w:val="single" w:sz="4" w:space="0" w:color="auto"/>
              <w:bottom w:val="single" w:sz="8"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Zmena stavu krátkodobého finančného majetku, s výnimkou majetku, ktorý je súčasťou peňažných prostriedkov a peňažných ekvivalentov (-/+)</w:t>
            </w:r>
          </w:p>
        </w:tc>
        <w:tc>
          <w:tcPr>
            <w:tcW w:w="1417" w:type="dxa"/>
            <w:tcBorders>
              <w:top w:val="single" w:sz="4" w:space="0" w:color="auto"/>
              <w:left w:val="nil"/>
              <w:bottom w:val="single" w:sz="8"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8"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691"/>
        </w:trPr>
        <w:tc>
          <w:tcPr>
            <w:tcW w:w="992" w:type="dxa"/>
            <w:tcBorders>
              <w:top w:val="single" w:sz="8" w:space="0" w:color="auto"/>
              <w:left w:val="single" w:sz="12" w:space="0" w:color="auto"/>
              <w:bottom w:val="single" w:sz="8" w:space="0" w:color="auto"/>
              <w:right w:val="nil"/>
            </w:tcBorders>
            <w:shd w:val="clear" w:color="auto" w:fill="auto"/>
            <w:noWrap/>
            <w:vAlign w:val="bottom"/>
            <w:hideMark/>
          </w:tcPr>
          <w:p w:rsidR="00D947CC" w:rsidRPr="009D26F4" w:rsidRDefault="00D947CC" w:rsidP="00134A40">
            <w:pPr>
              <w:jc w:val="center"/>
              <w:rPr>
                <w:color w:val="000000"/>
                <w:sz w:val="18"/>
                <w:szCs w:val="18"/>
                <w:lang w:eastAsia="sk-SK"/>
              </w:rPr>
            </w:pPr>
            <w:r w:rsidRPr="009D26F4">
              <w:rPr>
                <w:color w:val="000000"/>
                <w:sz w:val="18"/>
                <w:szCs w:val="18"/>
                <w:lang w:eastAsia="sk-SK"/>
              </w:rPr>
              <w:t> </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D947CC" w:rsidRPr="009D26F4" w:rsidRDefault="00D947CC" w:rsidP="00134A40">
            <w:pPr>
              <w:rPr>
                <w:b/>
                <w:bCs/>
                <w:color w:val="000000"/>
                <w:sz w:val="18"/>
                <w:szCs w:val="18"/>
                <w:lang w:eastAsia="sk-SK"/>
              </w:rPr>
            </w:pPr>
            <w:r w:rsidRPr="009D26F4">
              <w:rPr>
                <w:b/>
                <w:bCs/>
                <w:color w:val="000000"/>
                <w:sz w:val="18"/>
                <w:szCs w:val="18"/>
                <w:lang w:eastAsia="sk-SK"/>
              </w:rPr>
              <w:t>Peňažné toky z prevádzkovej činnosti s výnimkou príjmov a výdavkov, ktoré sa uvádzajú osobitne v iných častiach prehľadu peňažných tokov (+/-), (súčet Z/S + A. 1. + A. 2.)</w:t>
            </w:r>
          </w:p>
        </w:tc>
        <w:tc>
          <w:tcPr>
            <w:tcW w:w="1417" w:type="dxa"/>
            <w:tcBorders>
              <w:top w:val="single" w:sz="8" w:space="0" w:color="auto"/>
              <w:left w:val="nil"/>
              <w:bottom w:val="single" w:sz="8" w:space="0" w:color="auto"/>
              <w:right w:val="nil"/>
            </w:tcBorders>
            <w:shd w:val="clear" w:color="auto" w:fill="auto"/>
            <w:vAlign w:val="center"/>
            <w:hideMark/>
          </w:tcPr>
          <w:p w:rsidR="00D947CC" w:rsidRPr="00A058C8" w:rsidRDefault="00D947CC" w:rsidP="00134A40">
            <w:pPr>
              <w:ind w:firstLineChars="100" w:firstLine="181"/>
              <w:jc w:val="right"/>
              <w:rPr>
                <w:b/>
                <w:bCs/>
                <w:sz w:val="18"/>
                <w:szCs w:val="18"/>
                <w:lang w:eastAsia="sk-SK"/>
              </w:rPr>
            </w:pPr>
            <w:r>
              <w:rPr>
                <w:b/>
                <w:bCs/>
                <w:sz w:val="18"/>
                <w:szCs w:val="18"/>
                <w:lang w:eastAsia="sk-SK"/>
              </w:rPr>
              <w:t>-15 355</w:t>
            </w: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bCs/>
                <w:sz w:val="18"/>
                <w:szCs w:val="18"/>
                <w:lang w:eastAsia="sk-SK"/>
              </w:rPr>
            </w:pPr>
            <w:r>
              <w:rPr>
                <w:b/>
                <w:bCs/>
                <w:sz w:val="18"/>
                <w:szCs w:val="18"/>
                <w:lang w:eastAsia="sk-SK"/>
              </w:rPr>
              <w:t>-452 767</w:t>
            </w:r>
            <w:r w:rsidRPr="00A058C8">
              <w:rPr>
                <w:b/>
                <w:bCs/>
                <w:sz w:val="18"/>
                <w:szCs w:val="18"/>
                <w:lang w:eastAsia="sk-SK"/>
              </w:rPr>
              <w:t> </w:t>
            </w:r>
          </w:p>
        </w:tc>
      </w:tr>
      <w:tr w:rsidR="00D947CC" w:rsidRPr="009D26F4" w:rsidTr="00134A40">
        <w:trPr>
          <w:trHeight w:val="409"/>
        </w:trPr>
        <w:tc>
          <w:tcPr>
            <w:tcW w:w="992" w:type="dxa"/>
            <w:tcBorders>
              <w:top w:val="single" w:sz="8"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3.</w:t>
            </w:r>
          </w:p>
        </w:tc>
        <w:tc>
          <w:tcPr>
            <w:tcW w:w="5245"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Prijaté úroky, s výnimkou tých, ktoré sa začleňujú do investičných činností (+)</w:t>
            </w:r>
          </w:p>
        </w:tc>
        <w:tc>
          <w:tcPr>
            <w:tcW w:w="1417" w:type="dxa"/>
            <w:tcBorders>
              <w:top w:val="single" w:sz="8"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r>
              <w:rPr>
                <w:b/>
                <w:sz w:val="18"/>
                <w:szCs w:val="18"/>
                <w:lang w:eastAsia="sk-SK"/>
              </w:rPr>
              <w:t>1 494</w:t>
            </w:r>
          </w:p>
        </w:tc>
        <w:tc>
          <w:tcPr>
            <w:tcW w:w="1418" w:type="dxa"/>
            <w:tcBorders>
              <w:top w:val="single" w:sz="8"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1 503</w:t>
            </w:r>
            <w:r w:rsidRPr="00A058C8">
              <w:rPr>
                <w:b/>
                <w:sz w:val="18"/>
                <w:szCs w:val="18"/>
                <w:lang w:eastAsia="sk-SK"/>
              </w:rPr>
              <w:t> </w:t>
            </w:r>
          </w:p>
        </w:tc>
      </w:tr>
      <w:tr w:rsidR="00D947CC" w:rsidRPr="009D26F4" w:rsidTr="00134A40">
        <w:trPr>
          <w:trHeight w:val="41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4.</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Výdavky na zaplatené úroky, s výnimkou tých, ktoré sa začleňujú do finančných  činností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r>
              <w:rPr>
                <w:b/>
                <w:sz w:val="18"/>
                <w:szCs w:val="18"/>
                <w:lang w:eastAsia="sk-SK"/>
              </w:rPr>
              <w:t xml:space="preserve">-2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41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5.</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Príjmy z dividend a iných podielov na zisku, s výnimkou tých, ktoré sa začleňujú do investičných činností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417"/>
        </w:trPr>
        <w:tc>
          <w:tcPr>
            <w:tcW w:w="992" w:type="dxa"/>
            <w:tcBorders>
              <w:top w:val="single" w:sz="4" w:space="0" w:color="auto"/>
              <w:left w:val="single" w:sz="12" w:space="0" w:color="auto"/>
              <w:bottom w:val="single" w:sz="8"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6.</w:t>
            </w:r>
          </w:p>
        </w:tc>
        <w:tc>
          <w:tcPr>
            <w:tcW w:w="5245" w:type="dxa"/>
            <w:tcBorders>
              <w:top w:val="single" w:sz="4" w:space="0" w:color="auto"/>
              <w:left w:val="single" w:sz="4" w:space="0" w:color="auto"/>
              <w:bottom w:val="single" w:sz="8"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Výdavky na vyplatené d</w:t>
            </w:r>
            <w:r>
              <w:rPr>
                <w:color w:val="000000"/>
                <w:sz w:val="18"/>
                <w:szCs w:val="18"/>
                <w:lang w:eastAsia="sk-SK"/>
              </w:rPr>
              <w:t xml:space="preserve">ividendy a iné podiely na zisku </w:t>
            </w:r>
            <w:r w:rsidRPr="009D26F4">
              <w:rPr>
                <w:color w:val="000000"/>
                <w:sz w:val="18"/>
                <w:szCs w:val="18"/>
                <w:lang w:eastAsia="sk-SK"/>
              </w:rPr>
              <w:t>s výnimkou tých, ktoré sa začleňujú do finančných činností (-)</w:t>
            </w:r>
          </w:p>
        </w:tc>
        <w:tc>
          <w:tcPr>
            <w:tcW w:w="1417" w:type="dxa"/>
            <w:tcBorders>
              <w:top w:val="single" w:sz="4" w:space="0" w:color="auto"/>
              <w:left w:val="nil"/>
              <w:bottom w:val="single" w:sz="8"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8"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403"/>
        </w:trPr>
        <w:tc>
          <w:tcPr>
            <w:tcW w:w="992" w:type="dxa"/>
            <w:tcBorders>
              <w:top w:val="single" w:sz="8" w:space="0" w:color="auto"/>
              <w:left w:val="single" w:sz="12" w:space="0" w:color="auto"/>
              <w:bottom w:val="single" w:sz="8" w:space="0" w:color="auto"/>
              <w:right w:val="nil"/>
            </w:tcBorders>
            <w:shd w:val="clear" w:color="auto" w:fill="auto"/>
            <w:noWrap/>
            <w:vAlign w:val="center"/>
            <w:hideMark/>
          </w:tcPr>
          <w:p w:rsidR="00D947CC" w:rsidRPr="009D26F4" w:rsidRDefault="00D947CC" w:rsidP="00134A40">
            <w:pPr>
              <w:rPr>
                <w:b/>
                <w:bCs/>
                <w:color w:val="000000"/>
                <w:sz w:val="18"/>
                <w:szCs w:val="18"/>
                <w:lang w:eastAsia="sk-SK"/>
              </w:rPr>
            </w:pPr>
            <w:r w:rsidRPr="009D26F4">
              <w:rPr>
                <w:b/>
                <w:bCs/>
                <w:color w:val="000000"/>
                <w:sz w:val="18"/>
                <w:szCs w:val="18"/>
                <w:lang w:eastAsia="sk-SK"/>
              </w:rPr>
              <w:t> </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D947CC" w:rsidRPr="009D26F4" w:rsidRDefault="00D947CC" w:rsidP="00134A40">
            <w:pPr>
              <w:rPr>
                <w:b/>
                <w:bCs/>
                <w:color w:val="000000"/>
                <w:sz w:val="18"/>
                <w:szCs w:val="18"/>
                <w:lang w:eastAsia="sk-SK"/>
              </w:rPr>
            </w:pPr>
            <w:r w:rsidRPr="009D26F4">
              <w:rPr>
                <w:b/>
                <w:bCs/>
                <w:color w:val="000000"/>
                <w:sz w:val="18"/>
                <w:szCs w:val="18"/>
                <w:lang w:eastAsia="sk-SK"/>
              </w:rPr>
              <w:t>Peňažné toky z prevádzkovej činnosti (+/-),</w:t>
            </w:r>
            <w:r>
              <w:rPr>
                <w:b/>
                <w:bCs/>
                <w:color w:val="000000"/>
                <w:sz w:val="18"/>
                <w:szCs w:val="18"/>
                <w:lang w:eastAsia="sk-SK"/>
              </w:rPr>
              <w:t xml:space="preserve">  </w:t>
            </w:r>
            <w:r w:rsidRPr="009D26F4">
              <w:rPr>
                <w:b/>
                <w:bCs/>
                <w:color w:val="000000"/>
                <w:sz w:val="18"/>
                <w:szCs w:val="18"/>
                <w:lang w:eastAsia="sk-SK"/>
              </w:rPr>
              <w:br/>
              <w:t>(súčet Z/S + A. 1. až A. 6.)</w:t>
            </w:r>
          </w:p>
        </w:tc>
        <w:tc>
          <w:tcPr>
            <w:tcW w:w="1417" w:type="dxa"/>
            <w:tcBorders>
              <w:top w:val="single" w:sz="8" w:space="0" w:color="auto"/>
              <w:left w:val="nil"/>
              <w:bottom w:val="single" w:sz="8" w:space="0" w:color="auto"/>
              <w:right w:val="nil"/>
            </w:tcBorders>
            <w:shd w:val="clear" w:color="auto" w:fill="auto"/>
            <w:vAlign w:val="center"/>
            <w:hideMark/>
          </w:tcPr>
          <w:p w:rsidR="00D947CC" w:rsidRPr="00A058C8" w:rsidRDefault="00D947CC" w:rsidP="00134A40">
            <w:pPr>
              <w:ind w:firstLineChars="100" w:firstLine="181"/>
              <w:jc w:val="right"/>
              <w:rPr>
                <w:b/>
                <w:bCs/>
                <w:sz w:val="18"/>
                <w:szCs w:val="18"/>
                <w:lang w:eastAsia="sk-SK"/>
              </w:rPr>
            </w:pPr>
            <w:r>
              <w:rPr>
                <w:b/>
                <w:bCs/>
                <w:sz w:val="18"/>
                <w:szCs w:val="18"/>
                <w:lang w:eastAsia="sk-SK"/>
              </w:rPr>
              <w:t>-13 863</w:t>
            </w: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bCs/>
                <w:sz w:val="18"/>
                <w:szCs w:val="18"/>
                <w:lang w:eastAsia="sk-SK"/>
              </w:rPr>
            </w:pPr>
            <w:r>
              <w:rPr>
                <w:b/>
                <w:bCs/>
                <w:sz w:val="18"/>
                <w:szCs w:val="18"/>
                <w:lang w:eastAsia="sk-SK"/>
              </w:rPr>
              <w:t>-451 264</w:t>
            </w:r>
            <w:r w:rsidRPr="00A058C8">
              <w:rPr>
                <w:b/>
                <w:bCs/>
                <w:sz w:val="18"/>
                <w:szCs w:val="18"/>
                <w:lang w:eastAsia="sk-SK"/>
              </w:rPr>
              <w:t> </w:t>
            </w:r>
          </w:p>
        </w:tc>
      </w:tr>
      <w:tr w:rsidR="00D947CC" w:rsidRPr="009D26F4" w:rsidTr="00134A40">
        <w:trPr>
          <w:trHeight w:val="391"/>
        </w:trPr>
        <w:tc>
          <w:tcPr>
            <w:tcW w:w="992" w:type="dxa"/>
            <w:tcBorders>
              <w:top w:val="nil"/>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7.</w:t>
            </w:r>
          </w:p>
        </w:tc>
        <w:tc>
          <w:tcPr>
            <w:tcW w:w="5245" w:type="dxa"/>
            <w:tcBorders>
              <w:top w:val="nil"/>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Výdavky na daň z príjmov účtovnej jednotky, s výnimkou tých, ktoré sa začleňujú do investičných činností alebo finančných činností (-/+)</w:t>
            </w:r>
          </w:p>
        </w:tc>
        <w:tc>
          <w:tcPr>
            <w:tcW w:w="1417" w:type="dxa"/>
            <w:tcBorders>
              <w:top w:val="nil"/>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-26 668</w:t>
            </w:r>
            <w:r w:rsidRPr="00A058C8">
              <w:rPr>
                <w:b/>
                <w:sz w:val="18"/>
                <w:szCs w:val="18"/>
                <w:lang w:eastAsia="sk-SK"/>
              </w:rPr>
              <w:t> </w:t>
            </w:r>
          </w:p>
        </w:tc>
        <w:tc>
          <w:tcPr>
            <w:tcW w:w="1418" w:type="dxa"/>
            <w:tcBorders>
              <w:top w:val="nil"/>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Pr>
                <w:b/>
                <w:sz w:val="18"/>
                <w:szCs w:val="18"/>
                <w:lang w:eastAsia="sk-SK"/>
              </w:rPr>
              <w:t>-28 479</w:t>
            </w:r>
            <w:r w:rsidRPr="00A058C8">
              <w:rPr>
                <w:b/>
                <w:sz w:val="18"/>
                <w:szCs w:val="18"/>
                <w:lang w:eastAsia="sk-SK"/>
              </w:rPr>
              <w:t> </w:t>
            </w:r>
          </w:p>
        </w:tc>
      </w:tr>
      <w:tr w:rsidR="00D947CC" w:rsidRPr="009D26F4" w:rsidTr="00134A40">
        <w:trPr>
          <w:trHeight w:val="470"/>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8.</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Príjmy výnimočného rozsahu alebo výskytu vzťahujúce sa na prevádzkovú činnosť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r w:rsidRPr="00A058C8">
              <w:rPr>
                <w:b/>
                <w:sz w:val="18"/>
                <w:szCs w:val="18"/>
                <w:lang w:eastAsia="sk-SK"/>
              </w:rPr>
              <w:t> </w:t>
            </w:r>
          </w:p>
        </w:tc>
      </w:tr>
      <w:tr w:rsidR="00D947CC" w:rsidRPr="009D26F4" w:rsidTr="00134A40">
        <w:trPr>
          <w:trHeight w:val="42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A. 9.</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947CC" w:rsidRPr="009D26F4" w:rsidRDefault="00D947CC" w:rsidP="00134A40">
            <w:pPr>
              <w:rPr>
                <w:color w:val="000000"/>
                <w:sz w:val="18"/>
                <w:szCs w:val="18"/>
                <w:lang w:eastAsia="sk-SK"/>
              </w:rPr>
            </w:pPr>
            <w:r w:rsidRPr="009D26F4">
              <w:rPr>
                <w:color w:val="000000"/>
                <w:sz w:val="18"/>
                <w:szCs w:val="18"/>
                <w:lang w:eastAsia="sk-SK"/>
              </w:rPr>
              <w:t>Výdavky výnimočného rozsahu alebo výskytu vzťahujúce sa na prevádzkovú činnosť (-)</w:t>
            </w:r>
          </w:p>
        </w:tc>
        <w:tc>
          <w:tcPr>
            <w:tcW w:w="1417" w:type="dxa"/>
            <w:tcBorders>
              <w:top w:val="single" w:sz="4" w:space="0" w:color="auto"/>
              <w:left w:val="nil"/>
              <w:bottom w:val="single" w:sz="4" w:space="0" w:color="auto"/>
              <w:right w:val="nil"/>
            </w:tcBorders>
            <w:shd w:val="clear" w:color="auto" w:fill="auto"/>
            <w:vAlign w:val="center"/>
            <w:hideMark/>
          </w:tcPr>
          <w:p w:rsidR="00D947CC" w:rsidRPr="00A058C8" w:rsidRDefault="00D947CC" w:rsidP="00134A40">
            <w:pPr>
              <w:ind w:firstLineChars="100" w:firstLine="181"/>
              <w:jc w:val="right"/>
              <w:rPr>
                <w:b/>
                <w:sz w:val="18"/>
                <w:szCs w:val="18"/>
                <w:lang w:eastAsia="sk-SK"/>
              </w:rPr>
            </w:pP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D947CC" w:rsidRPr="00A058C8" w:rsidRDefault="00D947CC" w:rsidP="00134A40">
            <w:pPr>
              <w:ind w:firstLineChars="100" w:firstLine="181"/>
              <w:jc w:val="right"/>
              <w:rPr>
                <w:b/>
                <w:sz w:val="18"/>
                <w:szCs w:val="18"/>
                <w:lang w:eastAsia="sk-SK"/>
              </w:rPr>
            </w:pPr>
          </w:p>
        </w:tc>
      </w:tr>
      <w:tr w:rsidR="0019196F" w:rsidRPr="009D26F4" w:rsidTr="00134A40">
        <w:trPr>
          <w:trHeight w:val="403"/>
        </w:trPr>
        <w:tc>
          <w:tcPr>
            <w:tcW w:w="992" w:type="dxa"/>
            <w:tcBorders>
              <w:top w:val="single" w:sz="8" w:space="0" w:color="auto"/>
              <w:left w:val="single" w:sz="12" w:space="0" w:color="auto"/>
              <w:bottom w:val="single" w:sz="8" w:space="0" w:color="auto"/>
              <w:right w:val="single" w:sz="8" w:space="0" w:color="auto"/>
            </w:tcBorders>
            <w:shd w:val="clear" w:color="auto" w:fill="auto"/>
            <w:noWrap/>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A.</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Čisté peňažné toky z prevádzkovej činnosti (+/-), (súčet Z/S + A. 1. až A. 9.)</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19196F" w:rsidRPr="00A058C8" w:rsidRDefault="0019196F" w:rsidP="00493F36">
            <w:pPr>
              <w:ind w:firstLineChars="100" w:firstLine="181"/>
              <w:jc w:val="right"/>
              <w:rPr>
                <w:b/>
                <w:sz w:val="18"/>
                <w:szCs w:val="18"/>
                <w:lang w:eastAsia="sk-SK"/>
              </w:rPr>
            </w:pPr>
            <w:r>
              <w:rPr>
                <w:b/>
                <w:sz w:val="18"/>
                <w:szCs w:val="18"/>
                <w:lang w:eastAsia="sk-SK"/>
              </w:rPr>
              <w:t>-40 531</w:t>
            </w:r>
            <w:r w:rsidRPr="00A058C8">
              <w:rPr>
                <w:b/>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493F36">
            <w:pPr>
              <w:ind w:firstLineChars="100" w:firstLine="181"/>
              <w:jc w:val="right"/>
              <w:rPr>
                <w:b/>
                <w:sz w:val="18"/>
                <w:szCs w:val="18"/>
                <w:lang w:eastAsia="sk-SK"/>
              </w:rPr>
            </w:pPr>
            <w:r>
              <w:rPr>
                <w:b/>
                <w:sz w:val="18"/>
                <w:szCs w:val="18"/>
                <w:lang w:eastAsia="sk-SK"/>
              </w:rPr>
              <w:t>-479 473</w:t>
            </w:r>
            <w:r w:rsidRPr="00A058C8">
              <w:rPr>
                <w:b/>
                <w:sz w:val="18"/>
                <w:szCs w:val="18"/>
                <w:lang w:eastAsia="sk-SK"/>
              </w:rPr>
              <w:t> </w:t>
            </w:r>
          </w:p>
        </w:tc>
      </w:tr>
      <w:tr w:rsidR="0019196F" w:rsidRPr="009D26F4" w:rsidTr="00134A40">
        <w:trPr>
          <w:trHeight w:val="254"/>
        </w:trPr>
        <w:tc>
          <w:tcPr>
            <w:tcW w:w="992" w:type="dxa"/>
            <w:tcBorders>
              <w:top w:val="single" w:sz="8"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 </w:t>
            </w:r>
          </w:p>
        </w:tc>
        <w:tc>
          <w:tcPr>
            <w:tcW w:w="5245"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19196F" w:rsidRPr="003D5B28" w:rsidRDefault="0019196F" w:rsidP="00134A40">
            <w:pPr>
              <w:rPr>
                <w:b/>
                <w:color w:val="000000"/>
                <w:sz w:val="22"/>
                <w:szCs w:val="22"/>
                <w:lang w:eastAsia="sk-SK"/>
              </w:rPr>
            </w:pPr>
            <w:r w:rsidRPr="003D5B28">
              <w:rPr>
                <w:b/>
                <w:color w:val="000000"/>
                <w:sz w:val="22"/>
                <w:szCs w:val="22"/>
                <w:lang w:eastAsia="sk-SK"/>
              </w:rPr>
              <w:t>Peňažné toky z investičnej činnosti</w:t>
            </w:r>
          </w:p>
        </w:tc>
        <w:tc>
          <w:tcPr>
            <w:tcW w:w="1417" w:type="dxa"/>
            <w:tcBorders>
              <w:top w:val="single" w:sz="8"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p>
        </w:tc>
        <w:tc>
          <w:tcPr>
            <w:tcW w:w="1418" w:type="dxa"/>
            <w:tcBorders>
              <w:top w:val="single" w:sz="8"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p>
        </w:tc>
      </w:tr>
      <w:tr w:rsidR="0019196F" w:rsidRPr="009D26F4" w:rsidTr="00134A40">
        <w:trPr>
          <w:trHeight w:val="33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obstaranie dlhodobého nehmotného majetku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79"/>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2.</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obstaranie dlhodobého hmotného majetku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Pr>
                <w:b/>
                <w:sz w:val="18"/>
                <w:szCs w:val="18"/>
                <w:lang w:eastAsia="sk-SK"/>
              </w:rPr>
              <w:t>-51 641</w:t>
            </w: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Pr>
                <w:b/>
                <w:sz w:val="18"/>
                <w:szCs w:val="18"/>
                <w:lang w:eastAsia="sk-SK"/>
              </w:rPr>
              <w:t>-298 301</w:t>
            </w:r>
          </w:p>
        </w:tc>
      </w:tr>
      <w:tr w:rsidR="0019196F" w:rsidRPr="009D26F4" w:rsidTr="00134A40">
        <w:trPr>
          <w:trHeight w:val="978"/>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lastRenderedPageBreak/>
              <w:t>B. 3.</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69"/>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4.</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predaja dlhodobého nehmotného majetku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74"/>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5.</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predaja dlhodobého hmotného majetku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Pr>
                <w:b/>
                <w:sz w:val="18"/>
                <w:szCs w:val="18"/>
                <w:lang w:eastAsia="sk-SK"/>
              </w:rPr>
              <w:t>6 000</w:t>
            </w: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843"/>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6.</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predaja dlhodobých cenných papierov a podielov v iných účtovných jednotkách, s výnimkou cenných papierov, ktoré sa považujú za peňažné ekvivalenty a cenných papierov určených</w:t>
            </w:r>
            <w:r w:rsidRPr="009D26F4">
              <w:rPr>
                <w:color w:val="000000"/>
                <w:sz w:val="18"/>
                <w:szCs w:val="18"/>
                <w:lang w:eastAsia="sk-SK"/>
              </w:rPr>
              <w:br/>
              <w:t>na predaj alebo na obchodovanie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02"/>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7.</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dlhodobé pôžičky poskytnuté účtovnou jednotkou inej účtovnej jednotke, ktorá je súčasťou konsolidovaného celku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549"/>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8.</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zo splácania dlhodobých pôžičiek poskytnutých účtovnou jednotkou inej účtovnej jednotke, ktorá je súčasťou konsolidovaného celku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629"/>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9.</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dlhodobé pôžič</w:t>
            </w:r>
            <w:r>
              <w:rPr>
                <w:color w:val="000000"/>
                <w:sz w:val="18"/>
                <w:szCs w:val="18"/>
                <w:lang w:eastAsia="sk-SK"/>
              </w:rPr>
              <w:t>k</w:t>
            </w:r>
            <w:r w:rsidRPr="009D26F4">
              <w:rPr>
                <w:color w:val="000000"/>
                <w:sz w:val="18"/>
                <w:szCs w:val="18"/>
                <w:lang w:eastAsia="sk-SK"/>
              </w:rPr>
              <w:t>y poskytnuté účtovnou jednotkou tretím osobám s výnimkou dlhodobých pôžičiek poskytnutých účtovnej jednotke, ktorá je súčasťou konsolidovaného celku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695"/>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10.</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zo splácania pôžičiek poskytnutých účtovnou jednotkou tretím osobám, s výnimkou pôžičiek poskytnutých účtovnej</w:t>
            </w:r>
            <w:r w:rsidRPr="009D26F4">
              <w:rPr>
                <w:color w:val="000000"/>
                <w:sz w:val="18"/>
                <w:szCs w:val="18"/>
                <w:lang w:eastAsia="sk-SK"/>
              </w:rPr>
              <w:br/>
              <w:t>jednotke, ktorá je súčasťou konsolidovaného celku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2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11.</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Prijaté úroky, s výnimkou tých, ktoré sa začleňujú do prevádzkových činností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27"/>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12.</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dividend a iných podielov na zisku, s výnimkou tých, ktoré sa začleňujú do prevádzkových činností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703"/>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13.</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súvisiace s derivátmi s výnimkou, ak sú určené na predaj alebo na obchodovanie, alebo ak sa tieto výdavky považujú za peňažné toky z finančnej  činnosti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685"/>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14.</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súvisiace s derivátmi s výnimkou, ak sú určené na predaj alebo na obchodovanie, alebo ak sa tieto výdavky považujú za peňažné toky z finančnej  činnosti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25"/>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15.</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daň z príjmov účtovnej jednotky, ak je ju možné začleniť do investičných činností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17"/>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16.</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výnimočného rozsahu alebo výskytu vzťahujúce sa na investičnú činnosť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395"/>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17.</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výnimočného rozsahu alebo výskytu vzťahujúce sa na investičnú činnosť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0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18.</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Ostatné príjmy vzťahujúce sa na investičnú  činnosť  (+)</w:t>
            </w:r>
          </w:p>
        </w:tc>
        <w:tc>
          <w:tcPr>
            <w:tcW w:w="1417" w:type="dxa"/>
            <w:tcBorders>
              <w:top w:val="single" w:sz="4" w:space="0" w:color="auto"/>
              <w:left w:val="nil"/>
              <w:bottom w:val="single" w:sz="4"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79"/>
        </w:trPr>
        <w:tc>
          <w:tcPr>
            <w:tcW w:w="992" w:type="dxa"/>
            <w:tcBorders>
              <w:top w:val="single" w:sz="4" w:space="0" w:color="auto"/>
              <w:left w:val="single" w:sz="12" w:space="0" w:color="auto"/>
              <w:bottom w:val="single" w:sz="8"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B. 19.</w:t>
            </w:r>
          </w:p>
        </w:tc>
        <w:tc>
          <w:tcPr>
            <w:tcW w:w="5245" w:type="dxa"/>
            <w:tcBorders>
              <w:top w:val="single" w:sz="4"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Ostatné výdavky vzťahujúce sa na investičnú činnosť (-)</w:t>
            </w:r>
          </w:p>
        </w:tc>
        <w:tc>
          <w:tcPr>
            <w:tcW w:w="1417" w:type="dxa"/>
            <w:tcBorders>
              <w:top w:val="single" w:sz="4" w:space="0" w:color="auto"/>
              <w:left w:val="nil"/>
              <w:bottom w:val="single" w:sz="8" w:space="0" w:color="auto"/>
              <w:right w:val="nil"/>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60"/>
        </w:trPr>
        <w:tc>
          <w:tcPr>
            <w:tcW w:w="992" w:type="dxa"/>
            <w:tcBorders>
              <w:top w:val="single" w:sz="8" w:space="0" w:color="auto"/>
              <w:left w:val="single" w:sz="12" w:space="0" w:color="auto"/>
              <w:bottom w:val="single" w:sz="8" w:space="0" w:color="auto"/>
              <w:right w:val="nil"/>
            </w:tcBorders>
            <w:shd w:val="clear" w:color="auto" w:fill="auto"/>
            <w:noWrap/>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B.</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Čisté peňažné toky z investičnej činnosti (súčet B. 1. až B. 19.)</w:t>
            </w:r>
          </w:p>
        </w:tc>
        <w:tc>
          <w:tcPr>
            <w:tcW w:w="1417" w:type="dxa"/>
            <w:tcBorders>
              <w:top w:val="single" w:sz="8" w:space="0" w:color="auto"/>
              <w:left w:val="nil"/>
              <w:bottom w:val="single" w:sz="8" w:space="0" w:color="auto"/>
              <w:right w:val="nil"/>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-45 641</w:t>
            </w: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-298 301</w:t>
            </w:r>
          </w:p>
        </w:tc>
      </w:tr>
      <w:tr w:rsidR="0019196F" w:rsidRPr="009D26F4" w:rsidTr="00134A40">
        <w:trPr>
          <w:trHeight w:val="277"/>
        </w:trPr>
        <w:tc>
          <w:tcPr>
            <w:tcW w:w="992" w:type="dxa"/>
            <w:tcBorders>
              <w:top w:val="nil"/>
              <w:left w:val="single" w:sz="12" w:space="0" w:color="auto"/>
              <w:bottom w:val="single" w:sz="8"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 </w:t>
            </w:r>
          </w:p>
        </w:tc>
        <w:tc>
          <w:tcPr>
            <w:tcW w:w="5245" w:type="dxa"/>
            <w:tcBorders>
              <w:top w:val="nil"/>
              <w:left w:val="single" w:sz="4" w:space="0" w:color="auto"/>
              <w:bottom w:val="single" w:sz="8" w:space="0" w:color="auto"/>
              <w:right w:val="single" w:sz="4" w:space="0" w:color="000000"/>
            </w:tcBorders>
            <w:shd w:val="clear" w:color="auto" w:fill="auto"/>
            <w:vAlign w:val="center"/>
            <w:hideMark/>
          </w:tcPr>
          <w:p w:rsidR="0019196F" w:rsidRPr="003D5B28" w:rsidRDefault="0019196F" w:rsidP="00134A40">
            <w:pPr>
              <w:rPr>
                <w:b/>
                <w:color w:val="000000"/>
                <w:sz w:val="22"/>
                <w:szCs w:val="22"/>
                <w:lang w:eastAsia="sk-SK"/>
              </w:rPr>
            </w:pPr>
            <w:r w:rsidRPr="003D5B28">
              <w:rPr>
                <w:b/>
                <w:color w:val="000000"/>
                <w:sz w:val="22"/>
                <w:szCs w:val="22"/>
                <w:lang w:eastAsia="sk-SK"/>
              </w:rPr>
              <w:t>Peňažné toky z finančnej činnosti</w:t>
            </w:r>
          </w:p>
        </w:tc>
        <w:tc>
          <w:tcPr>
            <w:tcW w:w="1417" w:type="dxa"/>
            <w:tcBorders>
              <w:top w:val="nil"/>
              <w:left w:val="nil"/>
              <w:bottom w:val="single" w:sz="8" w:space="0" w:color="auto"/>
              <w:right w:val="nil"/>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p>
        </w:tc>
        <w:tc>
          <w:tcPr>
            <w:tcW w:w="1418" w:type="dxa"/>
            <w:tcBorders>
              <w:top w:val="nil"/>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p>
        </w:tc>
      </w:tr>
      <w:tr w:rsidR="0019196F" w:rsidRPr="009D26F4" w:rsidTr="00134A40">
        <w:trPr>
          <w:trHeight w:val="254"/>
        </w:trPr>
        <w:tc>
          <w:tcPr>
            <w:tcW w:w="992" w:type="dxa"/>
            <w:tcBorders>
              <w:top w:val="nil"/>
              <w:left w:val="single" w:sz="12" w:space="0" w:color="auto"/>
              <w:bottom w:val="single" w:sz="8" w:space="0" w:color="auto"/>
              <w:right w:val="nil"/>
            </w:tcBorders>
            <w:shd w:val="clear" w:color="auto" w:fill="auto"/>
            <w:noWrap/>
            <w:vAlign w:val="center"/>
            <w:hideMark/>
          </w:tcPr>
          <w:p w:rsidR="0019196F" w:rsidRPr="003D5B28" w:rsidRDefault="0019196F" w:rsidP="00134A40">
            <w:pPr>
              <w:rPr>
                <w:b/>
                <w:color w:val="000000"/>
                <w:sz w:val="18"/>
                <w:szCs w:val="18"/>
                <w:lang w:eastAsia="sk-SK"/>
              </w:rPr>
            </w:pPr>
            <w:r w:rsidRPr="003D5B28">
              <w:rPr>
                <w:b/>
                <w:color w:val="000000"/>
                <w:sz w:val="18"/>
                <w:szCs w:val="18"/>
                <w:lang w:eastAsia="sk-SK"/>
              </w:rPr>
              <w:t>C. 1.</w:t>
            </w:r>
          </w:p>
        </w:tc>
        <w:tc>
          <w:tcPr>
            <w:tcW w:w="5245" w:type="dxa"/>
            <w:tcBorders>
              <w:top w:val="nil"/>
              <w:left w:val="single" w:sz="4" w:space="0" w:color="auto"/>
              <w:bottom w:val="single" w:sz="8" w:space="0" w:color="auto"/>
              <w:right w:val="single" w:sz="4" w:space="0" w:color="000000"/>
            </w:tcBorders>
            <w:shd w:val="clear" w:color="auto" w:fill="auto"/>
            <w:vAlign w:val="center"/>
            <w:hideMark/>
          </w:tcPr>
          <w:p w:rsidR="0019196F" w:rsidRPr="003D5B28" w:rsidRDefault="0019196F" w:rsidP="00134A40">
            <w:pPr>
              <w:rPr>
                <w:b/>
                <w:color w:val="000000"/>
                <w:sz w:val="18"/>
                <w:szCs w:val="18"/>
                <w:lang w:eastAsia="sk-SK"/>
              </w:rPr>
            </w:pPr>
            <w:r w:rsidRPr="003D5B28">
              <w:rPr>
                <w:b/>
                <w:color w:val="000000"/>
                <w:sz w:val="18"/>
                <w:szCs w:val="18"/>
                <w:lang w:eastAsia="sk-SK"/>
              </w:rPr>
              <w:t>Peňažné toky vo vlastnom imaní (súčet C. 1. 1. až C. 1. 8.)</w:t>
            </w:r>
          </w:p>
        </w:tc>
        <w:tc>
          <w:tcPr>
            <w:tcW w:w="1417" w:type="dxa"/>
            <w:tcBorders>
              <w:top w:val="single" w:sz="8" w:space="0" w:color="auto"/>
              <w:left w:val="nil"/>
              <w:bottom w:val="single" w:sz="8" w:space="0" w:color="auto"/>
              <w:right w:val="nil"/>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800 000</w:t>
            </w:r>
            <w:r w:rsidRPr="00A058C8">
              <w:rPr>
                <w:b/>
                <w:bCs/>
                <w:sz w:val="18"/>
                <w:szCs w:val="18"/>
                <w:lang w:eastAsia="sk-SK"/>
              </w:rPr>
              <w:t> </w:t>
            </w:r>
          </w:p>
        </w:tc>
      </w:tr>
      <w:tr w:rsidR="0019196F" w:rsidRPr="009D26F4" w:rsidTr="00134A40">
        <w:trPr>
          <w:trHeight w:val="271"/>
        </w:trPr>
        <w:tc>
          <w:tcPr>
            <w:tcW w:w="992" w:type="dxa"/>
            <w:tcBorders>
              <w:top w:val="nil"/>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1. 1.</w:t>
            </w:r>
          </w:p>
        </w:tc>
        <w:tc>
          <w:tcPr>
            <w:tcW w:w="5245" w:type="dxa"/>
            <w:tcBorders>
              <w:top w:val="nil"/>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upísaných akcií a obchodných podielov (+)</w:t>
            </w:r>
          </w:p>
        </w:tc>
        <w:tc>
          <w:tcPr>
            <w:tcW w:w="1417" w:type="dxa"/>
            <w:tcBorders>
              <w:top w:val="nil"/>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nil"/>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Pr>
                <w:b/>
                <w:sz w:val="18"/>
                <w:szCs w:val="18"/>
                <w:lang w:eastAsia="sk-SK"/>
              </w:rPr>
              <w:t>800 000</w:t>
            </w:r>
            <w:r w:rsidRPr="00A058C8">
              <w:rPr>
                <w:b/>
                <w:sz w:val="18"/>
                <w:szCs w:val="18"/>
                <w:lang w:eastAsia="sk-SK"/>
              </w:rPr>
              <w:t> </w:t>
            </w:r>
          </w:p>
        </w:tc>
      </w:tr>
      <w:tr w:rsidR="0019196F" w:rsidRPr="009D26F4" w:rsidTr="00134A40">
        <w:trPr>
          <w:trHeight w:val="399"/>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1. 2.</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ďalších vkladov do vlastného imania spoločníkmi alebo fyzickou osobou, ktorá je účtovnou jednotkou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63"/>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1. 3.</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Prijaté peňažné dary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82"/>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1. 4.</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úhrady straty spoločníkmi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13"/>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1. 5.</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obstaranie alebo spätné odkúpenie vlastných akcií a vlastných obchodných podielov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05"/>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1. 6.</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spojené so znížením fondov vytvorených účtovnou jednotkou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1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1. 7.</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vyplatenie podielu na vlastnom imaní spoločníkmi účtovnej jednotky a fyzickou osobou, ktorá je účtovnou jednotkou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600"/>
        </w:trPr>
        <w:tc>
          <w:tcPr>
            <w:tcW w:w="992" w:type="dxa"/>
            <w:tcBorders>
              <w:top w:val="single" w:sz="4" w:space="0" w:color="auto"/>
              <w:left w:val="single" w:sz="12" w:space="0" w:color="auto"/>
              <w:bottom w:val="single" w:sz="8"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1. 8.</w:t>
            </w:r>
          </w:p>
        </w:tc>
        <w:tc>
          <w:tcPr>
            <w:tcW w:w="5245" w:type="dxa"/>
            <w:tcBorders>
              <w:top w:val="single" w:sz="4"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z iných dôvodov, ktoré súvisia so znížením vlastného imania (-)</w:t>
            </w:r>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359"/>
        </w:trPr>
        <w:tc>
          <w:tcPr>
            <w:tcW w:w="992" w:type="dxa"/>
            <w:tcBorders>
              <w:top w:val="single" w:sz="8" w:space="0" w:color="auto"/>
              <w:left w:val="single" w:sz="12" w:space="0" w:color="auto"/>
              <w:bottom w:val="single" w:sz="8" w:space="0" w:color="auto"/>
              <w:right w:val="nil"/>
            </w:tcBorders>
            <w:shd w:val="clear" w:color="auto" w:fill="auto"/>
            <w:noWrap/>
            <w:vAlign w:val="center"/>
            <w:hideMark/>
          </w:tcPr>
          <w:p w:rsidR="0019196F" w:rsidRPr="00A058C8" w:rsidRDefault="0019196F" w:rsidP="00134A40">
            <w:pPr>
              <w:rPr>
                <w:b/>
                <w:color w:val="000000"/>
                <w:sz w:val="18"/>
                <w:szCs w:val="18"/>
                <w:lang w:eastAsia="sk-SK"/>
              </w:rPr>
            </w:pPr>
            <w:r w:rsidRPr="00A058C8">
              <w:rPr>
                <w:b/>
                <w:color w:val="000000"/>
                <w:sz w:val="18"/>
                <w:szCs w:val="18"/>
                <w:lang w:eastAsia="sk-SK"/>
              </w:rPr>
              <w:t>C. 2.</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19196F" w:rsidRPr="00A058C8" w:rsidRDefault="0019196F" w:rsidP="00134A40">
            <w:pPr>
              <w:rPr>
                <w:b/>
                <w:color w:val="000000"/>
                <w:sz w:val="18"/>
                <w:szCs w:val="18"/>
                <w:lang w:eastAsia="sk-SK"/>
              </w:rPr>
            </w:pPr>
            <w:r w:rsidRPr="00A058C8">
              <w:rPr>
                <w:b/>
                <w:color w:val="000000"/>
                <w:sz w:val="18"/>
                <w:szCs w:val="18"/>
                <w:lang w:eastAsia="sk-SK"/>
              </w:rPr>
              <w:t>Peňažné toky vznikajúce z dlhodobých záväzkov a krátkodobých záväzkov z finančnej činnosť, (súčet C. 2. 1. až C. 2. 9.)</w:t>
            </w:r>
          </w:p>
        </w:tc>
        <w:tc>
          <w:tcPr>
            <w:tcW w:w="1417" w:type="dxa"/>
            <w:tcBorders>
              <w:top w:val="single" w:sz="8" w:space="0" w:color="auto"/>
              <w:left w:val="nil"/>
              <w:bottom w:val="single" w:sz="8" w:space="0" w:color="auto"/>
              <w:right w:val="nil"/>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131 500</w:t>
            </w: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-3 500</w:t>
            </w:r>
          </w:p>
        </w:tc>
      </w:tr>
      <w:tr w:rsidR="0019196F" w:rsidRPr="009D26F4" w:rsidTr="00134A40">
        <w:trPr>
          <w:trHeight w:val="209"/>
        </w:trPr>
        <w:tc>
          <w:tcPr>
            <w:tcW w:w="992" w:type="dxa"/>
            <w:tcBorders>
              <w:top w:val="nil"/>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2. 1.</w:t>
            </w:r>
          </w:p>
        </w:tc>
        <w:tc>
          <w:tcPr>
            <w:tcW w:w="5245" w:type="dxa"/>
            <w:tcBorders>
              <w:top w:val="nil"/>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emisie dlhových cenných papierov (+)</w:t>
            </w:r>
          </w:p>
        </w:tc>
        <w:tc>
          <w:tcPr>
            <w:tcW w:w="1417" w:type="dxa"/>
            <w:tcBorders>
              <w:top w:val="nil"/>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nil"/>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80"/>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lastRenderedPageBreak/>
              <w:t>C. 2. 2.</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úhradu záväzkov z dlhových CP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552"/>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2. 3.</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úverov, ktoré účtovnej jednotke poskytla banka alebo pobočka zahraničnej banky, s výnimkou úverov, ktoré boli</w:t>
            </w:r>
            <w:r w:rsidRPr="009D26F4">
              <w:rPr>
                <w:color w:val="000000"/>
                <w:sz w:val="18"/>
                <w:szCs w:val="18"/>
                <w:lang w:eastAsia="sk-SK"/>
              </w:rPr>
              <w:br/>
              <w:t>poskytnuté na zabezpečenie hlavného predmetu činnosti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843"/>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2. 4.</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splácanie úverov, ktoré účtovnej jednotke poskytla banka alebo pobočka zahraničnej banky, s výnimkou</w:t>
            </w:r>
            <w:r w:rsidRPr="009D26F4">
              <w:rPr>
                <w:color w:val="000000"/>
                <w:sz w:val="18"/>
                <w:szCs w:val="18"/>
                <w:lang w:eastAsia="sk-SK"/>
              </w:rPr>
              <w:br/>
              <w:t>úverov, ktoré boli poskytnuté na zabezpečenie hlavného predmetu činnosti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352"/>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2. 5.</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prijatých pôžičiek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Pr>
                <w:b/>
                <w:sz w:val="18"/>
                <w:szCs w:val="18"/>
                <w:lang w:eastAsia="sk-SK"/>
              </w:rPr>
              <w:t>131 500</w:t>
            </w: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76"/>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2. 6.</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splácanie pôžičiek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Pr>
                <w:b/>
                <w:sz w:val="18"/>
                <w:szCs w:val="18"/>
                <w:lang w:eastAsia="sk-SK"/>
              </w:rPr>
              <w:t>-3500</w:t>
            </w:r>
            <w:r w:rsidRPr="00A058C8">
              <w:rPr>
                <w:b/>
                <w:sz w:val="18"/>
                <w:szCs w:val="18"/>
                <w:lang w:eastAsia="sk-SK"/>
              </w:rPr>
              <w:t> </w:t>
            </w:r>
          </w:p>
        </w:tc>
      </w:tr>
      <w:tr w:rsidR="0019196F" w:rsidRPr="009D26F4" w:rsidTr="00134A40">
        <w:trPr>
          <w:trHeight w:val="550"/>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2. 7.</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úhradu záväzkov z používania majetku, ktorý je predmetom zmluvy o kúpe prenajatej veci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p>
        </w:tc>
      </w:tr>
      <w:tr w:rsidR="0019196F" w:rsidRPr="009D26F4" w:rsidTr="00134A40">
        <w:trPr>
          <w:trHeight w:val="855"/>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2. 8.</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824"/>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2. 9.</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splácanie ostatných dlhodobých záväzkov a krátkodobých záväzkov vyplývajúcich z finančnej činnosti</w:t>
            </w:r>
            <w:r w:rsidRPr="009D26F4">
              <w:rPr>
                <w:color w:val="000000"/>
                <w:sz w:val="18"/>
                <w:szCs w:val="18"/>
                <w:lang w:eastAsia="sk-SK"/>
              </w:rPr>
              <w:br/>
              <w:t>účtovnej jednotky, s výnimkou tých, ktoré sa uvádzajú osobitne v inej časti prehľadu peňažných tokov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11"/>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3.</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zaplatené úroky, s výnimkou tých, ktoré sa začleňujú do prevádzkových  činností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17"/>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4.</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vyplatené dividendy a iné podiely na zisku, s výnimkou tých, ktoré sa začleňujú do prevádzkových činností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564"/>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5.</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súvisiace s derivátmi, s výnimkou, ak sú určené na predaj alebo na obchodovanie, alebo ak sa považujú za peňažné toky z investičnej činnosti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630"/>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6.</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súvisiace s derivátmi, s výnimkou, ak sú určené na predaj alebo na obchodovanie, alebo ak sa považujú za peňažné toky z investičnej činnosti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27"/>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7.</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na daň z príjmov účtovnej jednotky, ak ich možno začleniť do finančných činností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19"/>
        </w:trPr>
        <w:tc>
          <w:tcPr>
            <w:tcW w:w="992" w:type="dxa"/>
            <w:tcBorders>
              <w:top w:val="single" w:sz="4" w:space="0" w:color="auto"/>
              <w:left w:val="single" w:sz="12" w:space="0" w:color="auto"/>
              <w:bottom w:val="single" w:sz="4"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8.</w:t>
            </w:r>
          </w:p>
        </w:tc>
        <w:tc>
          <w:tcPr>
            <w:tcW w:w="5245"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Príjmy výnimočného rozsahu alebo výskytu vzťahujúce sa na finančnú činnosť (+)</w:t>
            </w:r>
          </w:p>
        </w:tc>
        <w:tc>
          <w:tcPr>
            <w:tcW w:w="1417" w:type="dxa"/>
            <w:tcBorders>
              <w:top w:val="single" w:sz="4" w:space="0" w:color="auto"/>
              <w:left w:val="nil"/>
              <w:bottom w:val="single" w:sz="4"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411"/>
        </w:trPr>
        <w:tc>
          <w:tcPr>
            <w:tcW w:w="992" w:type="dxa"/>
            <w:tcBorders>
              <w:top w:val="single" w:sz="4" w:space="0" w:color="auto"/>
              <w:left w:val="single" w:sz="12" w:space="0" w:color="auto"/>
              <w:bottom w:val="single" w:sz="8" w:space="0" w:color="auto"/>
              <w:right w:val="nil"/>
            </w:tcBorders>
            <w:shd w:val="clear" w:color="auto" w:fill="auto"/>
            <w:noWrap/>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C. 9.</w:t>
            </w:r>
          </w:p>
        </w:tc>
        <w:tc>
          <w:tcPr>
            <w:tcW w:w="5245" w:type="dxa"/>
            <w:tcBorders>
              <w:top w:val="single" w:sz="4"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color w:val="000000"/>
                <w:sz w:val="18"/>
                <w:szCs w:val="18"/>
                <w:lang w:eastAsia="sk-SK"/>
              </w:rPr>
            </w:pPr>
            <w:r w:rsidRPr="009D26F4">
              <w:rPr>
                <w:color w:val="000000"/>
                <w:sz w:val="18"/>
                <w:szCs w:val="18"/>
                <w:lang w:eastAsia="sk-SK"/>
              </w:rPr>
              <w:t>Výdavky výnimočného rozsahu alebo výskytu vzťahujúce sa na finančnú činnosť (-)</w:t>
            </w:r>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c>
          <w:tcPr>
            <w:tcW w:w="1418" w:type="dxa"/>
            <w:tcBorders>
              <w:top w:val="single" w:sz="4"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sz w:val="18"/>
                <w:szCs w:val="18"/>
                <w:lang w:eastAsia="sk-SK"/>
              </w:rPr>
            </w:pPr>
            <w:r w:rsidRPr="00A058C8">
              <w:rPr>
                <w:b/>
                <w:sz w:val="18"/>
                <w:szCs w:val="18"/>
                <w:lang w:eastAsia="sk-SK"/>
              </w:rPr>
              <w:t> </w:t>
            </w:r>
          </w:p>
        </w:tc>
      </w:tr>
      <w:tr w:rsidR="0019196F" w:rsidRPr="009D26F4" w:rsidTr="00134A40">
        <w:trPr>
          <w:trHeight w:val="265"/>
        </w:trPr>
        <w:tc>
          <w:tcPr>
            <w:tcW w:w="992" w:type="dxa"/>
            <w:tcBorders>
              <w:top w:val="single" w:sz="8" w:space="0" w:color="auto"/>
              <w:left w:val="single" w:sz="12" w:space="0" w:color="auto"/>
              <w:bottom w:val="single" w:sz="8" w:space="0" w:color="auto"/>
              <w:right w:val="nil"/>
            </w:tcBorders>
            <w:shd w:val="clear" w:color="auto" w:fill="auto"/>
            <w:noWrap/>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C.</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Čisté peňažné toky z finančnej činnosti (súčet C. 1. až C. 9.)</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131 500</w:t>
            </w: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796 500</w:t>
            </w:r>
          </w:p>
        </w:tc>
      </w:tr>
      <w:tr w:rsidR="0019196F" w:rsidRPr="009D26F4" w:rsidTr="00134A40">
        <w:trPr>
          <w:trHeight w:val="397"/>
        </w:trPr>
        <w:tc>
          <w:tcPr>
            <w:tcW w:w="992" w:type="dxa"/>
            <w:tcBorders>
              <w:top w:val="single" w:sz="8" w:space="0" w:color="auto"/>
              <w:left w:val="single" w:sz="12" w:space="0" w:color="auto"/>
              <w:bottom w:val="single" w:sz="8" w:space="0" w:color="auto"/>
              <w:right w:val="nil"/>
            </w:tcBorders>
            <w:shd w:val="clear" w:color="auto" w:fill="auto"/>
            <w:noWrap/>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D.</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Čisté zvýšenie alebo čisté zníženie peňažných prostriedkov (+/-), (súčet A + B + C)</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45 328</w:t>
            </w: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r>
              <w:rPr>
                <w:b/>
                <w:bCs/>
                <w:sz w:val="18"/>
                <w:szCs w:val="18"/>
                <w:lang w:eastAsia="sk-SK"/>
              </w:rPr>
              <w:t>18 456</w:t>
            </w:r>
          </w:p>
        </w:tc>
      </w:tr>
      <w:tr w:rsidR="0019196F" w:rsidRPr="009D26F4" w:rsidTr="00134A40">
        <w:trPr>
          <w:trHeight w:val="389"/>
        </w:trPr>
        <w:tc>
          <w:tcPr>
            <w:tcW w:w="992" w:type="dxa"/>
            <w:tcBorders>
              <w:top w:val="single" w:sz="8" w:space="0" w:color="auto"/>
              <w:left w:val="single" w:sz="12" w:space="0" w:color="auto"/>
              <w:bottom w:val="single" w:sz="8" w:space="0" w:color="auto"/>
              <w:right w:val="nil"/>
            </w:tcBorders>
            <w:shd w:val="clear" w:color="auto" w:fill="auto"/>
            <w:noWrap/>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E.</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Stav peňažných prostriedkov a peňažných ekvivalentov na začiatku účtovného obdobia (+/-)</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31 156</w:t>
            </w: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r>
              <w:rPr>
                <w:b/>
                <w:bCs/>
                <w:sz w:val="18"/>
                <w:szCs w:val="18"/>
                <w:lang w:eastAsia="sk-SK"/>
              </w:rPr>
              <w:t>12 700</w:t>
            </w:r>
          </w:p>
        </w:tc>
      </w:tr>
      <w:tr w:rsidR="0019196F" w:rsidRPr="009D26F4" w:rsidTr="00134A40">
        <w:trPr>
          <w:trHeight w:val="806"/>
        </w:trPr>
        <w:tc>
          <w:tcPr>
            <w:tcW w:w="992" w:type="dxa"/>
            <w:tcBorders>
              <w:top w:val="single" w:sz="8" w:space="0" w:color="auto"/>
              <w:left w:val="single" w:sz="12" w:space="0" w:color="auto"/>
              <w:bottom w:val="single" w:sz="8" w:space="0" w:color="auto"/>
              <w:right w:val="nil"/>
            </w:tcBorders>
            <w:shd w:val="clear" w:color="auto" w:fill="auto"/>
            <w:noWrap/>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F.</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Stav peňažných prostriedkov a peňažných ekvivalentov na konci účtovného obdobia pred zohľadnením kurzových rozdielov vyčíslených ku dňu, ku ktorému sa zostavuje</w:t>
            </w:r>
            <w:r w:rsidRPr="009D26F4">
              <w:rPr>
                <w:b/>
                <w:bCs/>
                <w:color w:val="000000"/>
                <w:sz w:val="18"/>
                <w:szCs w:val="18"/>
                <w:lang w:eastAsia="sk-SK"/>
              </w:rPr>
              <w:br/>
              <w:t>účtovná závierka (+/-)</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76 484</w:t>
            </w: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r>
              <w:rPr>
                <w:b/>
                <w:bCs/>
                <w:sz w:val="18"/>
                <w:szCs w:val="18"/>
                <w:lang w:eastAsia="sk-SK"/>
              </w:rPr>
              <w:t>31 156</w:t>
            </w:r>
          </w:p>
        </w:tc>
      </w:tr>
      <w:tr w:rsidR="0019196F" w:rsidRPr="009D26F4" w:rsidTr="00134A40">
        <w:trPr>
          <w:trHeight w:val="662"/>
        </w:trPr>
        <w:tc>
          <w:tcPr>
            <w:tcW w:w="992" w:type="dxa"/>
            <w:tcBorders>
              <w:top w:val="single" w:sz="8" w:space="0" w:color="auto"/>
              <w:left w:val="single" w:sz="12" w:space="0" w:color="auto"/>
              <w:bottom w:val="single" w:sz="8" w:space="0" w:color="auto"/>
              <w:right w:val="nil"/>
            </w:tcBorders>
            <w:shd w:val="clear" w:color="auto" w:fill="auto"/>
            <w:noWrap/>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G.</w:t>
            </w:r>
          </w:p>
        </w:tc>
        <w:tc>
          <w:tcPr>
            <w:tcW w:w="5245" w:type="dxa"/>
            <w:tcBorders>
              <w:top w:val="single" w:sz="8" w:space="0" w:color="auto"/>
              <w:left w:val="single" w:sz="4" w:space="0" w:color="auto"/>
              <w:bottom w:val="single" w:sz="8" w:space="0" w:color="auto"/>
              <w:right w:val="single" w:sz="4" w:space="0" w:color="000000"/>
            </w:tcBorders>
            <w:shd w:val="clear" w:color="auto" w:fill="auto"/>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Kurzové rozdiely vyčíslené k peňažným prostriedkom a peňažným ekvivalentom ku dňu, ku ktorému sa zostavuje účtovná závierka (+/-)</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p>
        </w:tc>
        <w:tc>
          <w:tcPr>
            <w:tcW w:w="1418" w:type="dxa"/>
            <w:tcBorders>
              <w:top w:val="single" w:sz="8" w:space="0" w:color="auto"/>
              <w:left w:val="single" w:sz="4" w:space="0" w:color="auto"/>
              <w:bottom w:val="single" w:sz="8"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p>
        </w:tc>
      </w:tr>
      <w:tr w:rsidR="0019196F" w:rsidRPr="009D26F4" w:rsidTr="00134A40">
        <w:trPr>
          <w:trHeight w:val="687"/>
        </w:trPr>
        <w:tc>
          <w:tcPr>
            <w:tcW w:w="992" w:type="dxa"/>
            <w:tcBorders>
              <w:top w:val="nil"/>
              <w:left w:val="single" w:sz="12" w:space="0" w:color="auto"/>
              <w:bottom w:val="single" w:sz="12" w:space="0" w:color="auto"/>
              <w:right w:val="nil"/>
            </w:tcBorders>
            <w:shd w:val="clear" w:color="auto" w:fill="auto"/>
            <w:noWrap/>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H.</w:t>
            </w:r>
          </w:p>
        </w:tc>
        <w:tc>
          <w:tcPr>
            <w:tcW w:w="5245" w:type="dxa"/>
            <w:tcBorders>
              <w:top w:val="nil"/>
              <w:left w:val="single" w:sz="4" w:space="0" w:color="auto"/>
              <w:bottom w:val="single" w:sz="12" w:space="0" w:color="auto"/>
              <w:right w:val="single" w:sz="4" w:space="0" w:color="000000"/>
            </w:tcBorders>
            <w:shd w:val="clear" w:color="auto" w:fill="auto"/>
            <w:vAlign w:val="center"/>
            <w:hideMark/>
          </w:tcPr>
          <w:p w:rsidR="0019196F" w:rsidRPr="009D26F4" w:rsidRDefault="0019196F" w:rsidP="00134A40">
            <w:pPr>
              <w:rPr>
                <w:b/>
                <w:bCs/>
                <w:color w:val="000000"/>
                <w:sz w:val="18"/>
                <w:szCs w:val="18"/>
                <w:lang w:eastAsia="sk-SK"/>
              </w:rPr>
            </w:pPr>
            <w:r w:rsidRPr="009D26F4">
              <w:rPr>
                <w:b/>
                <w:bCs/>
                <w:color w:val="000000"/>
                <w:sz w:val="18"/>
                <w:szCs w:val="18"/>
                <w:lang w:eastAsia="sk-SK"/>
              </w:rPr>
              <w:t>Zostatok peňažných prostriedkov a peňažných ekvivalentov na konci účtovného obdobia upravený o kurzové rozdiely vyčíslené ku dňu, ku ktorému sa zostavuje účtovná závierka (+/-)</w:t>
            </w:r>
          </w:p>
        </w:tc>
        <w:tc>
          <w:tcPr>
            <w:tcW w:w="1417" w:type="dxa"/>
            <w:tcBorders>
              <w:top w:val="nil"/>
              <w:left w:val="nil"/>
              <w:bottom w:val="single" w:sz="12" w:space="0" w:color="auto"/>
              <w:right w:val="single" w:sz="8" w:space="0" w:color="auto"/>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Pr>
                <w:b/>
                <w:bCs/>
                <w:sz w:val="18"/>
                <w:szCs w:val="18"/>
                <w:lang w:eastAsia="sk-SK"/>
              </w:rPr>
              <w:t>76 484</w:t>
            </w:r>
            <w:r w:rsidRPr="00A058C8">
              <w:rPr>
                <w:b/>
                <w:bCs/>
                <w:sz w:val="18"/>
                <w:szCs w:val="18"/>
                <w:lang w:eastAsia="sk-SK"/>
              </w:rPr>
              <w:t> </w:t>
            </w:r>
          </w:p>
        </w:tc>
        <w:tc>
          <w:tcPr>
            <w:tcW w:w="1418" w:type="dxa"/>
            <w:tcBorders>
              <w:top w:val="nil"/>
              <w:left w:val="single" w:sz="4" w:space="0" w:color="auto"/>
              <w:bottom w:val="single" w:sz="12" w:space="0" w:color="auto"/>
              <w:right w:val="single" w:sz="12" w:space="0" w:color="000000"/>
            </w:tcBorders>
            <w:shd w:val="clear" w:color="auto" w:fill="auto"/>
            <w:vAlign w:val="center"/>
            <w:hideMark/>
          </w:tcPr>
          <w:p w:rsidR="0019196F" w:rsidRPr="00A058C8" w:rsidRDefault="0019196F" w:rsidP="00134A40">
            <w:pPr>
              <w:ind w:firstLineChars="100" w:firstLine="181"/>
              <w:jc w:val="right"/>
              <w:rPr>
                <w:b/>
                <w:bCs/>
                <w:sz w:val="18"/>
                <w:szCs w:val="18"/>
                <w:lang w:eastAsia="sk-SK"/>
              </w:rPr>
            </w:pPr>
            <w:r w:rsidRPr="00A058C8">
              <w:rPr>
                <w:b/>
                <w:bCs/>
                <w:sz w:val="18"/>
                <w:szCs w:val="18"/>
                <w:lang w:eastAsia="sk-SK"/>
              </w:rPr>
              <w:t> </w:t>
            </w:r>
            <w:r>
              <w:rPr>
                <w:b/>
                <w:bCs/>
                <w:sz w:val="18"/>
                <w:szCs w:val="18"/>
                <w:lang w:eastAsia="sk-SK"/>
              </w:rPr>
              <w:t>31 156</w:t>
            </w:r>
          </w:p>
        </w:tc>
      </w:tr>
    </w:tbl>
    <w:p w:rsidR="00134A40" w:rsidRDefault="00134A40" w:rsidP="003E0FA2">
      <w:pPr>
        <w:pStyle w:val="Zkladntext"/>
      </w:pPr>
    </w:p>
    <w:p w:rsidR="00D67253" w:rsidRPr="00D67253" w:rsidRDefault="00D67253" w:rsidP="003E0FA2">
      <w:pPr>
        <w:pStyle w:val="Zkladntext"/>
        <w:rPr>
          <w:b/>
        </w:rPr>
      </w:pPr>
    </w:p>
    <w:sectPr w:rsidR="00D67253" w:rsidRPr="00D67253" w:rsidSect="00DA5FB0">
      <w:headerReference w:type="default" r:id="rId76"/>
      <w:headerReference w:type="first" r:id="rId77"/>
      <w:footerReference w:type="first" r:id="rId78"/>
      <w:pgSz w:w="11906" w:h="16838" w:code="9"/>
      <w:pgMar w:top="1242" w:right="1021" w:bottom="1134" w:left="1701"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615A" w:rsidRDefault="0024615A" w:rsidP="00E95128">
      <w:r>
        <w:separator/>
      </w:r>
    </w:p>
  </w:endnote>
  <w:endnote w:type="continuationSeparator" w:id="0">
    <w:p w:rsidR="0024615A" w:rsidRDefault="0024615A"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2AFE" w:rsidRDefault="00252AFE" w:rsidP="00F70C00">
    <w:pPr>
      <w:pStyle w:val="Pta"/>
      <w:tabs>
        <w:tab w:val="clear" w:pos="9072"/>
        <w:tab w:val="right" w:pos="9214"/>
      </w:tabs>
      <w:rPr>
        <w:sz w:val="16"/>
        <w:szCs w:val="16"/>
      </w:rPr>
    </w:pPr>
  </w:p>
  <w:p w:rsidR="00252AFE" w:rsidRPr="00F70C00" w:rsidRDefault="00252AFE"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615A" w:rsidRDefault="0024615A" w:rsidP="00E95128">
      <w:r>
        <w:separator/>
      </w:r>
    </w:p>
  </w:footnote>
  <w:footnote w:type="continuationSeparator" w:id="0">
    <w:p w:rsidR="0024615A" w:rsidRDefault="0024615A"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52AFE" w:rsidTr="007E2ED9">
      <w:trPr>
        <w:trHeight w:val="299"/>
      </w:trPr>
      <w:tc>
        <w:tcPr>
          <w:tcW w:w="2033" w:type="dxa"/>
          <w:vAlign w:val="center"/>
        </w:tcPr>
        <w:p w:rsidR="00252AFE" w:rsidRPr="00DD1CC9" w:rsidRDefault="00252AFE" w:rsidP="007E2ED9">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3 - 01</w:t>
          </w:r>
        </w:p>
      </w:tc>
      <w:tc>
        <w:tcPr>
          <w:tcW w:w="944" w:type="dxa"/>
          <w:tcBorders>
            <w:top w:val="nil"/>
            <w:bottom w:val="nil"/>
          </w:tcBorders>
          <w:vAlign w:val="center"/>
        </w:tcPr>
        <w:p w:rsidR="00252AFE" w:rsidRPr="00DD1CC9" w:rsidRDefault="00252AFE"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3</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6</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0</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2</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4</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8</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0</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5</w:t>
          </w:r>
        </w:p>
      </w:tc>
      <w:tc>
        <w:tcPr>
          <w:tcW w:w="941" w:type="dxa"/>
          <w:tcBorders>
            <w:top w:val="nil"/>
            <w:bottom w:val="nil"/>
          </w:tcBorders>
          <w:vAlign w:val="center"/>
        </w:tcPr>
        <w:p w:rsidR="00252AFE" w:rsidRPr="0019010F" w:rsidRDefault="00252AFE"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0</w:t>
          </w:r>
        </w:p>
      </w:tc>
      <w:tc>
        <w:tcPr>
          <w:tcW w:w="283" w:type="dxa"/>
          <w:vAlign w:val="center"/>
        </w:tcPr>
        <w:p w:rsidR="00252AFE" w:rsidRDefault="00252AFE" w:rsidP="0003520C">
          <w:pPr>
            <w:pStyle w:val="Hlavika"/>
            <w:tabs>
              <w:tab w:val="clear" w:pos="4536"/>
              <w:tab w:val="center" w:pos="4253"/>
              <w:tab w:val="right" w:pos="9214"/>
            </w:tabs>
            <w:ind w:left="-114" w:firstLine="114"/>
            <w:jc w:val="center"/>
            <w:rPr>
              <w:sz w:val="22"/>
            </w:rPr>
          </w:pPr>
          <w:r>
            <w:rPr>
              <w:sz w:val="22"/>
            </w:rPr>
            <w:t>6</w:t>
          </w:r>
        </w:p>
      </w:tc>
      <w:tc>
        <w:tcPr>
          <w:tcW w:w="284" w:type="dxa"/>
          <w:vAlign w:val="center"/>
        </w:tcPr>
        <w:p w:rsidR="00252AFE" w:rsidRDefault="00252AFE" w:rsidP="0003520C">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252AFE" w:rsidRDefault="00252AFE" w:rsidP="0003520C">
          <w:pPr>
            <w:pStyle w:val="Hlavika"/>
            <w:tabs>
              <w:tab w:val="clear" w:pos="4536"/>
              <w:tab w:val="center" w:pos="4253"/>
              <w:tab w:val="right" w:pos="9214"/>
            </w:tabs>
            <w:ind w:left="-114" w:firstLine="114"/>
            <w:jc w:val="center"/>
            <w:rPr>
              <w:sz w:val="22"/>
            </w:rPr>
          </w:pPr>
          <w:r>
            <w:rPr>
              <w:sz w:val="22"/>
            </w:rPr>
            <w:t>6</w:t>
          </w:r>
        </w:p>
      </w:tc>
      <w:tc>
        <w:tcPr>
          <w:tcW w:w="283" w:type="dxa"/>
          <w:vAlign w:val="center"/>
        </w:tcPr>
        <w:p w:rsidR="00252AFE" w:rsidRDefault="00252AFE" w:rsidP="0003520C">
          <w:pPr>
            <w:pStyle w:val="Hlavika"/>
            <w:tabs>
              <w:tab w:val="clear" w:pos="4536"/>
              <w:tab w:val="center" w:pos="4253"/>
              <w:tab w:val="right" w:pos="9214"/>
            </w:tabs>
            <w:ind w:left="-114" w:firstLine="114"/>
            <w:jc w:val="center"/>
            <w:rPr>
              <w:sz w:val="22"/>
            </w:rPr>
          </w:pPr>
          <w:r>
            <w:rPr>
              <w:sz w:val="22"/>
            </w:rPr>
            <w:t>6</w:t>
          </w:r>
        </w:p>
      </w:tc>
    </w:tr>
  </w:tbl>
  <w:p w:rsidR="00252AFE" w:rsidRPr="00E95128" w:rsidRDefault="00252AFE"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52AFE" w:rsidTr="007E2ED9">
      <w:trPr>
        <w:trHeight w:val="299"/>
      </w:trPr>
      <w:tc>
        <w:tcPr>
          <w:tcW w:w="2033" w:type="dxa"/>
          <w:vAlign w:val="center"/>
        </w:tcPr>
        <w:p w:rsidR="00252AFE" w:rsidRPr="00DD1CC9" w:rsidRDefault="00252AFE" w:rsidP="008670B0">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3 - 01</w:t>
          </w:r>
        </w:p>
      </w:tc>
      <w:tc>
        <w:tcPr>
          <w:tcW w:w="944" w:type="dxa"/>
          <w:tcBorders>
            <w:top w:val="nil"/>
            <w:bottom w:val="nil"/>
          </w:tcBorders>
          <w:vAlign w:val="center"/>
        </w:tcPr>
        <w:p w:rsidR="00252AFE" w:rsidRPr="00DD1CC9" w:rsidRDefault="00252AFE"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3</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6</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0</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2</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4</w:t>
          </w:r>
        </w:p>
      </w:tc>
      <w:tc>
        <w:tcPr>
          <w:tcW w:w="284" w:type="dxa"/>
          <w:vAlign w:val="center"/>
        </w:tcPr>
        <w:p w:rsidR="00252AFE" w:rsidRDefault="00252AFE" w:rsidP="0034385D">
          <w:pPr>
            <w:pStyle w:val="Hlavika"/>
            <w:tabs>
              <w:tab w:val="clear" w:pos="4536"/>
              <w:tab w:val="center" w:pos="4253"/>
              <w:tab w:val="right" w:pos="9214"/>
            </w:tabs>
            <w:jc w:val="center"/>
            <w:rPr>
              <w:sz w:val="22"/>
            </w:rPr>
          </w:pPr>
          <w:r>
            <w:rPr>
              <w:sz w:val="22"/>
            </w:rPr>
            <w:t>8</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0</w:t>
          </w:r>
        </w:p>
      </w:tc>
      <w:tc>
        <w:tcPr>
          <w:tcW w:w="284" w:type="dxa"/>
          <w:vAlign w:val="center"/>
        </w:tcPr>
        <w:p w:rsidR="00252AFE" w:rsidRDefault="00252AFE" w:rsidP="007E2ED9">
          <w:pPr>
            <w:pStyle w:val="Hlavika"/>
            <w:tabs>
              <w:tab w:val="clear" w:pos="4536"/>
              <w:tab w:val="center" w:pos="4253"/>
              <w:tab w:val="right" w:pos="9214"/>
            </w:tabs>
            <w:jc w:val="center"/>
            <w:rPr>
              <w:sz w:val="22"/>
            </w:rPr>
          </w:pPr>
          <w:r>
            <w:rPr>
              <w:sz w:val="22"/>
            </w:rPr>
            <w:t>5</w:t>
          </w:r>
        </w:p>
      </w:tc>
      <w:tc>
        <w:tcPr>
          <w:tcW w:w="941" w:type="dxa"/>
          <w:tcBorders>
            <w:top w:val="nil"/>
            <w:bottom w:val="nil"/>
          </w:tcBorders>
          <w:vAlign w:val="center"/>
        </w:tcPr>
        <w:p w:rsidR="00252AFE" w:rsidRPr="0019010F" w:rsidRDefault="00252AFE"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0</w:t>
          </w:r>
        </w:p>
      </w:tc>
      <w:tc>
        <w:tcPr>
          <w:tcW w:w="283"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6</w:t>
          </w:r>
        </w:p>
      </w:tc>
      <w:tc>
        <w:tcPr>
          <w:tcW w:w="284"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6</w:t>
          </w:r>
        </w:p>
      </w:tc>
      <w:tc>
        <w:tcPr>
          <w:tcW w:w="283" w:type="dxa"/>
          <w:vAlign w:val="center"/>
        </w:tcPr>
        <w:p w:rsidR="00252AFE" w:rsidRDefault="00252AFE" w:rsidP="007E2ED9">
          <w:pPr>
            <w:pStyle w:val="Hlavika"/>
            <w:tabs>
              <w:tab w:val="clear" w:pos="4536"/>
              <w:tab w:val="center" w:pos="4253"/>
              <w:tab w:val="right" w:pos="9214"/>
            </w:tabs>
            <w:ind w:left="-114" w:firstLine="114"/>
            <w:jc w:val="center"/>
            <w:rPr>
              <w:sz w:val="22"/>
            </w:rPr>
          </w:pPr>
          <w:r>
            <w:rPr>
              <w:sz w:val="22"/>
            </w:rPr>
            <w:t>6</w:t>
          </w:r>
        </w:p>
      </w:tc>
    </w:tr>
  </w:tbl>
  <w:p w:rsidR="00252AFE" w:rsidRPr="00E95128" w:rsidRDefault="00252AFE" w:rsidP="008670B0">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6CF1F42"/>
    <w:multiLevelType w:val="hybridMultilevel"/>
    <w:tmpl w:val="0A8E5C9C"/>
    <w:lvl w:ilvl="0" w:tplc="EFA299F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4485DDD"/>
    <w:multiLevelType w:val="hybridMultilevel"/>
    <w:tmpl w:val="90407E38"/>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5">
    <w:nsid w:val="3C36276C"/>
    <w:multiLevelType w:val="hybridMultilevel"/>
    <w:tmpl w:val="EBF0FBAE"/>
    <w:lvl w:ilvl="0" w:tplc="041B0015">
      <w:start w:val="1"/>
      <w:numFmt w:val="upp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7">
    <w:nsid w:val="66B033B7"/>
    <w:multiLevelType w:val="hybridMultilevel"/>
    <w:tmpl w:val="0BDC3A60"/>
    <w:lvl w:ilvl="0" w:tplc="A8EAACF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CE443DB"/>
    <w:multiLevelType w:val="hybridMultilevel"/>
    <w:tmpl w:val="3AF8C56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3473C13"/>
    <w:multiLevelType w:val="singleLevel"/>
    <w:tmpl w:val="B142AACC"/>
    <w:lvl w:ilvl="0">
      <w:start w:val="17"/>
      <w:numFmt w:val="upperLetter"/>
      <w:pStyle w:val="Nadpis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0"/>
  </w:num>
  <w:num w:numId="2">
    <w:abstractNumId w:val="14"/>
  </w:num>
  <w:num w:numId="3">
    <w:abstractNumId w:val="11"/>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4"/>
  </w:num>
  <w:num w:numId="7">
    <w:abstractNumId w:val="22"/>
  </w:num>
  <w:num w:numId="8">
    <w:abstractNumId w:val="2"/>
  </w:num>
  <w:num w:numId="9">
    <w:abstractNumId w:val="14"/>
  </w:num>
  <w:num w:numId="10">
    <w:abstractNumId w:val="14"/>
  </w:num>
  <w:num w:numId="11">
    <w:abstractNumId w:val="5"/>
  </w:num>
  <w:num w:numId="12">
    <w:abstractNumId w:val="14"/>
  </w:num>
  <w:num w:numId="13">
    <w:abstractNumId w:val="14"/>
  </w:num>
  <w:num w:numId="14">
    <w:abstractNumId w:val="6"/>
  </w:num>
  <w:num w:numId="15">
    <w:abstractNumId w:val="14"/>
    <w:lvlOverride w:ilvl="0">
      <w:startOverride w:val="1"/>
    </w:lvlOverride>
  </w:num>
  <w:num w:numId="16">
    <w:abstractNumId w:val="14"/>
    <w:lvlOverride w:ilvl="0">
      <w:startOverride w:val="1"/>
    </w:lvlOverride>
  </w:num>
  <w:num w:numId="17">
    <w:abstractNumId w:val="14"/>
    <w:lvlOverride w:ilvl="0">
      <w:startOverride w:val="1"/>
    </w:lvlOverride>
  </w:num>
  <w:num w:numId="18">
    <w:abstractNumId w:val="14"/>
    <w:lvlOverride w:ilvl="0">
      <w:startOverride w:val="1"/>
    </w:lvlOverride>
  </w:num>
  <w:num w:numId="19">
    <w:abstractNumId w:val="1"/>
  </w:num>
  <w:num w:numId="20">
    <w:abstractNumId w:val="14"/>
    <w:lvlOverride w:ilvl="0">
      <w:startOverride w:val="1"/>
    </w:lvlOverride>
  </w:num>
  <w:num w:numId="21">
    <w:abstractNumId w:val="16"/>
  </w:num>
  <w:num w:numId="22">
    <w:abstractNumId w:val="9"/>
  </w:num>
  <w:num w:numId="23">
    <w:abstractNumId w:val="8"/>
  </w:num>
  <w:num w:numId="24">
    <w:abstractNumId w:val="23"/>
  </w:num>
  <w:num w:numId="25">
    <w:abstractNumId w:val="14"/>
    <w:lvlOverride w:ilvl="0">
      <w:startOverride w:val="1"/>
    </w:lvlOverride>
  </w:num>
  <w:num w:numId="26">
    <w:abstractNumId w:val="14"/>
    <w:lvlOverride w:ilvl="0">
      <w:startOverride w:val="1"/>
    </w:lvlOverride>
  </w:num>
  <w:num w:numId="27">
    <w:abstractNumId w:val="14"/>
    <w:lvlOverride w:ilvl="0">
      <w:startOverride w:val="1"/>
    </w:lvlOverride>
  </w:num>
  <w:num w:numId="28">
    <w:abstractNumId w:val="14"/>
    <w:lvlOverride w:ilvl="0">
      <w:startOverride w:val="1"/>
    </w:lvlOverride>
  </w:num>
  <w:num w:numId="29">
    <w:abstractNumId w:val="14"/>
    <w:lvlOverride w:ilvl="0">
      <w:startOverride w:val="1"/>
    </w:lvlOverride>
  </w:num>
  <w:num w:numId="30">
    <w:abstractNumId w:val="14"/>
  </w:num>
  <w:num w:numId="31">
    <w:abstractNumId w:val="14"/>
  </w:num>
  <w:num w:numId="32">
    <w:abstractNumId w:val="14"/>
  </w:num>
  <w:num w:numId="33">
    <w:abstractNumId w:val="14"/>
  </w:num>
  <w:num w:numId="34">
    <w:abstractNumId w:val="11"/>
    <w:lvlOverride w:ilvl="0">
      <w:startOverride w:val="1"/>
    </w:lvlOverride>
  </w:num>
  <w:num w:numId="35">
    <w:abstractNumId w:val="14"/>
  </w:num>
  <w:num w:numId="36">
    <w:abstractNumId w:val="14"/>
    <w:lvlOverride w:ilvl="0">
      <w:startOverride w:val="4"/>
    </w:lvlOverride>
  </w:num>
  <w:num w:numId="37">
    <w:abstractNumId w:val="13"/>
  </w:num>
  <w:num w:numId="38">
    <w:abstractNumId w:val="10"/>
  </w:num>
  <w:num w:numId="39">
    <w:abstractNumId w:val="4"/>
  </w:num>
  <w:num w:numId="4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0"/>
    <w:lvlOverride w:ilvl="0">
      <w:startOverride w:val="15"/>
    </w:lvlOverride>
  </w:num>
  <w:num w:numId="43">
    <w:abstractNumId w:val="19"/>
  </w:num>
  <w:num w:numId="44">
    <w:abstractNumId w:val="15"/>
  </w:num>
  <w:num w:numId="45">
    <w:abstractNumId w:val="12"/>
  </w:num>
  <w:num w:numId="46">
    <w:abstractNumId w:val="7"/>
  </w:num>
  <w:num w:numId="47">
    <w:abstractNumId w:val="18"/>
  </w:num>
  <w:num w:numId="48">
    <w:abstractNumId w:val="17"/>
  </w:num>
  <w:num w:numId="49">
    <w:abstractNumId w:val="20"/>
    <w:lvlOverride w:ilvl="0">
      <w:startOverride w:val="20"/>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6146"/>
  </w:hdrShapeDefaults>
  <w:footnotePr>
    <w:footnote w:id="-1"/>
    <w:footnote w:id="0"/>
  </w:footnotePr>
  <w:endnotePr>
    <w:endnote w:id="-1"/>
    <w:endnote w:id="0"/>
  </w:endnotePr>
  <w:compat/>
  <w:rsids>
    <w:rsidRoot w:val="00E95128"/>
    <w:rsid w:val="000001A2"/>
    <w:rsid w:val="0000290B"/>
    <w:rsid w:val="00002921"/>
    <w:rsid w:val="00003C63"/>
    <w:rsid w:val="000040F5"/>
    <w:rsid w:val="00005FE3"/>
    <w:rsid w:val="00006F02"/>
    <w:rsid w:val="00010822"/>
    <w:rsid w:val="00010C2A"/>
    <w:rsid w:val="0001636B"/>
    <w:rsid w:val="00017791"/>
    <w:rsid w:val="000208EC"/>
    <w:rsid w:val="00021D95"/>
    <w:rsid w:val="00026E22"/>
    <w:rsid w:val="000331E6"/>
    <w:rsid w:val="0003520C"/>
    <w:rsid w:val="000413C1"/>
    <w:rsid w:val="000422E9"/>
    <w:rsid w:val="00045A17"/>
    <w:rsid w:val="000470EC"/>
    <w:rsid w:val="00052495"/>
    <w:rsid w:val="00060192"/>
    <w:rsid w:val="00062334"/>
    <w:rsid w:val="00062901"/>
    <w:rsid w:val="000658BA"/>
    <w:rsid w:val="00073853"/>
    <w:rsid w:val="000738DF"/>
    <w:rsid w:val="000748E6"/>
    <w:rsid w:val="00075B41"/>
    <w:rsid w:val="00076366"/>
    <w:rsid w:val="00076486"/>
    <w:rsid w:val="00082DB2"/>
    <w:rsid w:val="0008425B"/>
    <w:rsid w:val="00085A3A"/>
    <w:rsid w:val="00086A82"/>
    <w:rsid w:val="00092C39"/>
    <w:rsid w:val="00093CC4"/>
    <w:rsid w:val="000964B7"/>
    <w:rsid w:val="000965D0"/>
    <w:rsid w:val="000A1BBA"/>
    <w:rsid w:val="000A6FBA"/>
    <w:rsid w:val="000A7F08"/>
    <w:rsid w:val="000B3DD9"/>
    <w:rsid w:val="000B4629"/>
    <w:rsid w:val="000B57B1"/>
    <w:rsid w:val="000B5A87"/>
    <w:rsid w:val="000B6195"/>
    <w:rsid w:val="000C2309"/>
    <w:rsid w:val="000C2D66"/>
    <w:rsid w:val="000C68B3"/>
    <w:rsid w:val="000D22FF"/>
    <w:rsid w:val="000D2BDF"/>
    <w:rsid w:val="000D47AB"/>
    <w:rsid w:val="000D5499"/>
    <w:rsid w:val="000D7CFD"/>
    <w:rsid w:val="000E6FA7"/>
    <w:rsid w:val="000F042D"/>
    <w:rsid w:val="000F1306"/>
    <w:rsid w:val="000F27A2"/>
    <w:rsid w:val="000F40C4"/>
    <w:rsid w:val="000F5666"/>
    <w:rsid w:val="00102C0F"/>
    <w:rsid w:val="00102C1A"/>
    <w:rsid w:val="00103B71"/>
    <w:rsid w:val="00110009"/>
    <w:rsid w:val="00120F06"/>
    <w:rsid w:val="00120F3A"/>
    <w:rsid w:val="00127D9C"/>
    <w:rsid w:val="00134A40"/>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61132"/>
    <w:rsid w:val="00165411"/>
    <w:rsid w:val="001712A8"/>
    <w:rsid w:val="0017267A"/>
    <w:rsid w:val="001733C5"/>
    <w:rsid w:val="00177051"/>
    <w:rsid w:val="00177C59"/>
    <w:rsid w:val="001870B0"/>
    <w:rsid w:val="00190D94"/>
    <w:rsid w:val="0019196F"/>
    <w:rsid w:val="00192988"/>
    <w:rsid w:val="00192E02"/>
    <w:rsid w:val="00193EE6"/>
    <w:rsid w:val="001963DF"/>
    <w:rsid w:val="001A1C39"/>
    <w:rsid w:val="001A2714"/>
    <w:rsid w:val="001A566C"/>
    <w:rsid w:val="001A5B17"/>
    <w:rsid w:val="001A7CD7"/>
    <w:rsid w:val="001B4377"/>
    <w:rsid w:val="001B5156"/>
    <w:rsid w:val="001B5855"/>
    <w:rsid w:val="001C0A6A"/>
    <w:rsid w:val="001D06F0"/>
    <w:rsid w:val="001D181E"/>
    <w:rsid w:val="001D3DCB"/>
    <w:rsid w:val="001D4E8A"/>
    <w:rsid w:val="001D507C"/>
    <w:rsid w:val="001D5B61"/>
    <w:rsid w:val="001D6A23"/>
    <w:rsid w:val="001E03E6"/>
    <w:rsid w:val="001E3EC9"/>
    <w:rsid w:val="001E5EA0"/>
    <w:rsid w:val="001E7DAF"/>
    <w:rsid w:val="001F338B"/>
    <w:rsid w:val="001F7E20"/>
    <w:rsid w:val="00201993"/>
    <w:rsid w:val="00205240"/>
    <w:rsid w:val="002130D8"/>
    <w:rsid w:val="0021533B"/>
    <w:rsid w:val="00216E9E"/>
    <w:rsid w:val="0021757D"/>
    <w:rsid w:val="00225398"/>
    <w:rsid w:val="002304B6"/>
    <w:rsid w:val="00230595"/>
    <w:rsid w:val="002374F0"/>
    <w:rsid w:val="00240092"/>
    <w:rsid w:val="002418D5"/>
    <w:rsid w:val="002434DC"/>
    <w:rsid w:val="0024615A"/>
    <w:rsid w:val="00246E12"/>
    <w:rsid w:val="00251BF2"/>
    <w:rsid w:val="00252AFE"/>
    <w:rsid w:val="00253045"/>
    <w:rsid w:val="00254418"/>
    <w:rsid w:val="0025662A"/>
    <w:rsid w:val="00260C4C"/>
    <w:rsid w:val="00262CD4"/>
    <w:rsid w:val="00271FB7"/>
    <w:rsid w:val="0027298D"/>
    <w:rsid w:val="002744A6"/>
    <w:rsid w:val="00274A62"/>
    <w:rsid w:val="00280D5B"/>
    <w:rsid w:val="00283139"/>
    <w:rsid w:val="00286A3D"/>
    <w:rsid w:val="00290A84"/>
    <w:rsid w:val="00293973"/>
    <w:rsid w:val="00294BAE"/>
    <w:rsid w:val="0029696B"/>
    <w:rsid w:val="00296B28"/>
    <w:rsid w:val="002977CC"/>
    <w:rsid w:val="002A264B"/>
    <w:rsid w:val="002A3225"/>
    <w:rsid w:val="002A7CDF"/>
    <w:rsid w:val="002B2E36"/>
    <w:rsid w:val="002B3955"/>
    <w:rsid w:val="002C1508"/>
    <w:rsid w:val="002C18C7"/>
    <w:rsid w:val="002C281A"/>
    <w:rsid w:val="002D4AEE"/>
    <w:rsid w:val="002D69FB"/>
    <w:rsid w:val="002E0E7B"/>
    <w:rsid w:val="002E35FC"/>
    <w:rsid w:val="002E4361"/>
    <w:rsid w:val="002F05C7"/>
    <w:rsid w:val="002F3C09"/>
    <w:rsid w:val="002F5513"/>
    <w:rsid w:val="002F626C"/>
    <w:rsid w:val="002F770F"/>
    <w:rsid w:val="00301031"/>
    <w:rsid w:val="00301C73"/>
    <w:rsid w:val="00307540"/>
    <w:rsid w:val="003145D7"/>
    <w:rsid w:val="003147AA"/>
    <w:rsid w:val="00321AAD"/>
    <w:rsid w:val="00331FD6"/>
    <w:rsid w:val="00335C04"/>
    <w:rsid w:val="0034119B"/>
    <w:rsid w:val="00342E08"/>
    <w:rsid w:val="003434C5"/>
    <w:rsid w:val="0034385D"/>
    <w:rsid w:val="00344D62"/>
    <w:rsid w:val="00345905"/>
    <w:rsid w:val="00345FDA"/>
    <w:rsid w:val="00351D4C"/>
    <w:rsid w:val="003602B8"/>
    <w:rsid w:val="0036173B"/>
    <w:rsid w:val="0036502B"/>
    <w:rsid w:val="0036751F"/>
    <w:rsid w:val="00367A6E"/>
    <w:rsid w:val="00371043"/>
    <w:rsid w:val="00371200"/>
    <w:rsid w:val="00374766"/>
    <w:rsid w:val="00375450"/>
    <w:rsid w:val="003817D0"/>
    <w:rsid w:val="00384707"/>
    <w:rsid w:val="003915EA"/>
    <w:rsid w:val="0039539D"/>
    <w:rsid w:val="003A103A"/>
    <w:rsid w:val="003A425C"/>
    <w:rsid w:val="003B591C"/>
    <w:rsid w:val="003C3FDF"/>
    <w:rsid w:val="003C6B7B"/>
    <w:rsid w:val="003D140B"/>
    <w:rsid w:val="003D5127"/>
    <w:rsid w:val="003D5496"/>
    <w:rsid w:val="003E0FA2"/>
    <w:rsid w:val="003F17E4"/>
    <w:rsid w:val="003F28D5"/>
    <w:rsid w:val="003F3779"/>
    <w:rsid w:val="004007CA"/>
    <w:rsid w:val="0040146D"/>
    <w:rsid w:val="004016D1"/>
    <w:rsid w:val="00401F9E"/>
    <w:rsid w:val="004027CF"/>
    <w:rsid w:val="00403EE0"/>
    <w:rsid w:val="00410BD9"/>
    <w:rsid w:val="00410C1F"/>
    <w:rsid w:val="00412C10"/>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66579"/>
    <w:rsid w:val="004714A8"/>
    <w:rsid w:val="00474246"/>
    <w:rsid w:val="00480BF3"/>
    <w:rsid w:val="0048377F"/>
    <w:rsid w:val="00483A16"/>
    <w:rsid w:val="00485FA9"/>
    <w:rsid w:val="00487A32"/>
    <w:rsid w:val="00490953"/>
    <w:rsid w:val="00491AF0"/>
    <w:rsid w:val="00491C69"/>
    <w:rsid w:val="00496A4E"/>
    <w:rsid w:val="004A045E"/>
    <w:rsid w:val="004A085B"/>
    <w:rsid w:val="004A3A3E"/>
    <w:rsid w:val="004A4D80"/>
    <w:rsid w:val="004A6C40"/>
    <w:rsid w:val="004B2651"/>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5879"/>
    <w:rsid w:val="005163EA"/>
    <w:rsid w:val="0053447C"/>
    <w:rsid w:val="00534F00"/>
    <w:rsid w:val="00541789"/>
    <w:rsid w:val="00542006"/>
    <w:rsid w:val="0054259E"/>
    <w:rsid w:val="00545B77"/>
    <w:rsid w:val="0054687D"/>
    <w:rsid w:val="00546B15"/>
    <w:rsid w:val="00546BD3"/>
    <w:rsid w:val="0054786F"/>
    <w:rsid w:val="00553AFB"/>
    <w:rsid w:val="00555FE4"/>
    <w:rsid w:val="00563C11"/>
    <w:rsid w:val="00564B72"/>
    <w:rsid w:val="0057480F"/>
    <w:rsid w:val="00577633"/>
    <w:rsid w:val="0058479C"/>
    <w:rsid w:val="00592B74"/>
    <w:rsid w:val="00594CA4"/>
    <w:rsid w:val="005A38F9"/>
    <w:rsid w:val="005A3BF7"/>
    <w:rsid w:val="005A72E1"/>
    <w:rsid w:val="005A76F0"/>
    <w:rsid w:val="005A7FDD"/>
    <w:rsid w:val="005B2415"/>
    <w:rsid w:val="005B316E"/>
    <w:rsid w:val="005B4970"/>
    <w:rsid w:val="005B508D"/>
    <w:rsid w:val="005C41CA"/>
    <w:rsid w:val="005C50FC"/>
    <w:rsid w:val="005C6657"/>
    <w:rsid w:val="005D25E4"/>
    <w:rsid w:val="005D2A89"/>
    <w:rsid w:val="005D4842"/>
    <w:rsid w:val="005D4D18"/>
    <w:rsid w:val="005D614C"/>
    <w:rsid w:val="005E09B4"/>
    <w:rsid w:val="005F21B9"/>
    <w:rsid w:val="005F2BC8"/>
    <w:rsid w:val="005F5D4F"/>
    <w:rsid w:val="005F6E8B"/>
    <w:rsid w:val="005F7FDE"/>
    <w:rsid w:val="0060236A"/>
    <w:rsid w:val="00603EFB"/>
    <w:rsid w:val="006069D3"/>
    <w:rsid w:val="00627B6C"/>
    <w:rsid w:val="00630386"/>
    <w:rsid w:val="00632232"/>
    <w:rsid w:val="006339DC"/>
    <w:rsid w:val="00634636"/>
    <w:rsid w:val="00641554"/>
    <w:rsid w:val="00641E56"/>
    <w:rsid w:val="0064520D"/>
    <w:rsid w:val="006510AA"/>
    <w:rsid w:val="00651689"/>
    <w:rsid w:val="006575EA"/>
    <w:rsid w:val="00662C25"/>
    <w:rsid w:val="0066618F"/>
    <w:rsid w:val="00671BB4"/>
    <w:rsid w:val="006750FE"/>
    <w:rsid w:val="006842E5"/>
    <w:rsid w:val="00684DBC"/>
    <w:rsid w:val="0068537D"/>
    <w:rsid w:val="0068610B"/>
    <w:rsid w:val="00693F67"/>
    <w:rsid w:val="00694931"/>
    <w:rsid w:val="00697F7C"/>
    <w:rsid w:val="006A0261"/>
    <w:rsid w:val="006A0A6C"/>
    <w:rsid w:val="006A3C75"/>
    <w:rsid w:val="006A737C"/>
    <w:rsid w:val="006B1A2A"/>
    <w:rsid w:val="006B5C15"/>
    <w:rsid w:val="006C27AA"/>
    <w:rsid w:val="006C715B"/>
    <w:rsid w:val="006D36EA"/>
    <w:rsid w:val="006D3D0B"/>
    <w:rsid w:val="006D7585"/>
    <w:rsid w:val="006D7DB6"/>
    <w:rsid w:val="006E554A"/>
    <w:rsid w:val="006E78B1"/>
    <w:rsid w:val="006F1D0E"/>
    <w:rsid w:val="006F28DA"/>
    <w:rsid w:val="00700376"/>
    <w:rsid w:val="00701F03"/>
    <w:rsid w:val="00703344"/>
    <w:rsid w:val="0071086B"/>
    <w:rsid w:val="0071196C"/>
    <w:rsid w:val="00714597"/>
    <w:rsid w:val="00724002"/>
    <w:rsid w:val="0072695D"/>
    <w:rsid w:val="00726991"/>
    <w:rsid w:val="00732455"/>
    <w:rsid w:val="00733DF9"/>
    <w:rsid w:val="007343E1"/>
    <w:rsid w:val="00741092"/>
    <w:rsid w:val="00742366"/>
    <w:rsid w:val="00742680"/>
    <w:rsid w:val="00746C9E"/>
    <w:rsid w:val="00750259"/>
    <w:rsid w:val="007508D8"/>
    <w:rsid w:val="0075139D"/>
    <w:rsid w:val="007644F5"/>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E7A"/>
    <w:rsid w:val="007B314C"/>
    <w:rsid w:val="007B3A69"/>
    <w:rsid w:val="007B543E"/>
    <w:rsid w:val="007B583E"/>
    <w:rsid w:val="007C3372"/>
    <w:rsid w:val="007C3B50"/>
    <w:rsid w:val="007C6C3E"/>
    <w:rsid w:val="007D2F33"/>
    <w:rsid w:val="007D3E38"/>
    <w:rsid w:val="007D412F"/>
    <w:rsid w:val="007D6502"/>
    <w:rsid w:val="007E2ED9"/>
    <w:rsid w:val="007E3AA2"/>
    <w:rsid w:val="007E47FA"/>
    <w:rsid w:val="007E4E9F"/>
    <w:rsid w:val="007F2D85"/>
    <w:rsid w:val="007F4606"/>
    <w:rsid w:val="007F6A1A"/>
    <w:rsid w:val="008047EA"/>
    <w:rsid w:val="0080548E"/>
    <w:rsid w:val="00805697"/>
    <w:rsid w:val="00806EE2"/>
    <w:rsid w:val="00813E2F"/>
    <w:rsid w:val="00815894"/>
    <w:rsid w:val="00815A32"/>
    <w:rsid w:val="0082140A"/>
    <w:rsid w:val="00825029"/>
    <w:rsid w:val="008323FB"/>
    <w:rsid w:val="0083467A"/>
    <w:rsid w:val="008348B9"/>
    <w:rsid w:val="00840AEF"/>
    <w:rsid w:val="008444BB"/>
    <w:rsid w:val="008459E4"/>
    <w:rsid w:val="008543BA"/>
    <w:rsid w:val="00856EDF"/>
    <w:rsid w:val="00857559"/>
    <w:rsid w:val="00857742"/>
    <w:rsid w:val="00861749"/>
    <w:rsid w:val="008648B4"/>
    <w:rsid w:val="00864CBA"/>
    <w:rsid w:val="008669C1"/>
    <w:rsid w:val="008670B0"/>
    <w:rsid w:val="008674A1"/>
    <w:rsid w:val="008734E2"/>
    <w:rsid w:val="00874443"/>
    <w:rsid w:val="0087751D"/>
    <w:rsid w:val="00887683"/>
    <w:rsid w:val="00887C84"/>
    <w:rsid w:val="0089652C"/>
    <w:rsid w:val="008A2D79"/>
    <w:rsid w:val="008A6D28"/>
    <w:rsid w:val="008B1B50"/>
    <w:rsid w:val="008B206F"/>
    <w:rsid w:val="008B6694"/>
    <w:rsid w:val="008C1C65"/>
    <w:rsid w:val="008D0944"/>
    <w:rsid w:val="008D2F11"/>
    <w:rsid w:val="008D7145"/>
    <w:rsid w:val="008E04AE"/>
    <w:rsid w:val="008E5A3E"/>
    <w:rsid w:val="008E68A4"/>
    <w:rsid w:val="008E7541"/>
    <w:rsid w:val="008F0030"/>
    <w:rsid w:val="008F0090"/>
    <w:rsid w:val="00900696"/>
    <w:rsid w:val="0090078A"/>
    <w:rsid w:val="00920463"/>
    <w:rsid w:val="00920F8B"/>
    <w:rsid w:val="009226CD"/>
    <w:rsid w:val="009415AB"/>
    <w:rsid w:val="009441EB"/>
    <w:rsid w:val="009458E0"/>
    <w:rsid w:val="0095003F"/>
    <w:rsid w:val="00953F2D"/>
    <w:rsid w:val="00954399"/>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4D5"/>
    <w:rsid w:val="009D02E9"/>
    <w:rsid w:val="009D0700"/>
    <w:rsid w:val="009D2ECF"/>
    <w:rsid w:val="009D74C9"/>
    <w:rsid w:val="009E16EA"/>
    <w:rsid w:val="009F12F7"/>
    <w:rsid w:val="009F340E"/>
    <w:rsid w:val="009F369E"/>
    <w:rsid w:val="009F614A"/>
    <w:rsid w:val="009F6927"/>
    <w:rsid w:val="009F7E55"/>
    <w:rsid w:val="00A02942"/>
    <w:rsid w:val="00A05FBA"/>
    <w:rsid w:val="00A07873"/>
    <w:rsid w:val="00A13A88"/>
    <w:rsid w:val="00A13E99"/>
    <w:rsid w:val="00A2012A"/>
    <w:rsid w:val="00A25722"/>
    <w:rsid w:val="00A26359"/>
    <w:rsid w:val="00A31116"/>
    <w:rsid w:val="00A31DFF"/>
    <w:rsid w:val="00A5618F"/>
    <w:rsid w:val="00A56F1F"/>
    <w:rsid w:val="00A57252"/>
    <w:rsid w:val="00A639F4"/>
    <w:rsid w:val="00A70B8E"/>
    <w:rsid w:val="00A7144F"/>
    <w:rsid w:val="00A72805"/>
    <w:rsid w:val="00A73577"/>
    <w:rsid w:val="00A738A4"/>
    <w:rsid w:val="00A8108C"/>
    <w:rsid w:val="00A9048F"/>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4FCA"/>
    <w:rsid w:val="00AD6758"/>
    <w:rsid w:val="00AD6BF8"/>
    <w:rsid w:val="00AE0351"/>
    <w:rsid w:val="00AE09D9"/>
    <w:rsid w:val="00AE194D"/>
    <w:rsid w:val="00AE7EE3"/>
    <w:rsid w:val="00AF6AF6"/>
    <w:rsid w:val="00B03577"/>
    <w:rsid w:val="00B0368E"/>
    <w:rsid w:val="00B044E9"/>
    <w:rsid w:val="00B071FB"/>
    <w:rsid w:val="00B072FB"/>
    <w:rsid w:val="00B12204"/>
    <w:rsid w:val="00B12629"/>
    <w:rsid w:val="00B146E6"/>
    <w:rsid w:val="00B208B0"/>
    <w:rsid w:val="00B2498D"/>
    <w:rsid w:val="00B25130"/>
    <w:rsid w:val="00B345EE"/>
    <w:rsid w:val="00B36FDA"/>
    <w:rsid w:val="00B37CF1"/>
    <w:rsid w:val="00B37E3C"/>
    <w:rsid w:val="00B43D89"/>
    <w:rsid w:val="00B461D5"/>
    <w:rsid w:val="00B47B81"/>
    <w:rsid w:val="00B54072"/>
    <w:rsid w:val="00B55A09"/>
    <w:rsid w:val="00B55C3F"/>
    <w:rsid w:val="00B564FF"/>
    <w:rsid w:val="00B6076C"/>
    <w:rsid w:val="00B67573"/>
    <w:rsid w:val="00B676B3"/>
    <w:rsid w:val="00B71C86"/>
    <w:rsid w:val="00B765D9"/>
    <w:rsid w:val="00B77494"/>
    <w:rsid w:val="00B80383"/>
    <w:rsid w:val="00B825EB"/>
    <w:rsid w:val="00B84860"/>
    <w:rsid w:val="00B933E0"/>
    <w:rsid w:val="00B96BFB"/>
    <w:rsid w:val="00B97E8B"/>
    <w:rsid w:val="00BA11AF"/>
    <w:rsid w:val="00BA3FB7"/>
    <w:rsid w:val="00BA53CA"/>
    <w:rsid w:val="00BB218F"/>
    <w:rsid w:val="00BB2336"/>
    <w:rsid w:val="00BB6927"/>
    <w:rsid w:val="00BC09C5"/>
    <w:rsid w:val="00BC631F"/>
    <w:rsid w:val="00BD1B1C"/>
    <w:rsid w:val="00BD7F80"/>
    <w:rsid w:val="00BE075E"/>
    <w:rsid w:val="00BE764F"/>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26374"/>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3438"/>
    <w:rsid w:val="00C759E6"/>
    <w:rsid w:val="00C76D6A"/>
    <w:rsid w:val="00C76F30"/>
    <w:rsid w:val="00C83FF3"/>
    <w:rsid w:val="00C909BA"/>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73B3"/>
    <w:rsid w:val="00CE18EE"/>
    <w:rsid w:val="00CE612B"/>
    <w:rsid w:val="00CF2329"/>
    <w:rsid w:val="00CF2FC7"/>
    <w:rsid w:val="00CF7C4C"/>
    <w:rsid w:val="00D00121"/>
    <w:rsid w:val="00D01E87"/>
    <w:rsid w:val="00D02B99"/>
    <w:rsid w:val="00D04670"/>
    <w:rsid w:val="00D04D91"/>
    <w:rsid w:val="00D04FFF"/>
    <w:rsid w:val="00D21626"/>
    <w:rsid w:val="00D23030"/>
    <w:rsid w:val="00D24870"/>
    <w:rsid w:val="00D24894"/>
    <w:rsid w:val="00D34932"/>
    <w:rsid w:val="00D351BB"/>
    <w:rsid w:val="00D422DB"/>
    <w:rsid w:val="00D42BBC"/>
    <w:rsid w:val="00D4302D"/>
    <w:rsid w:val="00D4583E"/>
    <w:rsid w:val="00D4614E"/>
    <w:rsid w:val="00D47ECF"/>
    <w:rsid w:val="00D528AF"/>
    <w:rsid w:val="00D529F9"/>
    <w:rsid w:val="00D54563"/>
    <w:rsid w:val="00D551EB"/>
    <w:rsid w:val="00D67253"/>
    <w:rsid w:val="00D72087"/>
    <w:rsid w:val="00D729C0"/>
    <w:rsid w:val="00D7411B"/>
    <w:rsid w:val="00D75116"/>
    <w:rsid w:val="00D75C9B"/>
    <w:rsid w:val="00D77538"/>
    <w:rsid w:val="00D85162"/>
    <w:rsid w:val="00D90AF1"/>
    <w:rsid w:val="00D91BEC"/>
    <w:rsid w:val="00D933FB"/>
    <w:rsid w:val="00D93AA5"/>
    <w:rsid w:val="00D947CC"/>
    <w:rsid w:val="00D97F78"/>
    <w:rsid w:val="00DA2806"/>
    <w:rsid w:val="00DA5FB0"/>
    <w:rsid w:val="00DA7599"/>
    <w:rsid w:val="00DB1FDB"/>
    <w:rsid w:val="00DB25A4"/>
    <w:rsid w:val="00DB4BB7"/>
    <w:rsid w:val="00DC2A64"/>
    <w:rsid w:val="00DC68C3"/>
    <w:rsid w:val="00DD23C0"/>
    <w:rsid w:val="00DD2C79"/>
    <w:rsid w:val="00DE16DE"/>
    <w:rsid w:val="00DE1D1A"/>
    <w:rsid w:val="00DE358C"/>
    <w:rsid w:val="00DE5898"/>
    <w:rsid w:val="00DF193B"/>
    <w:rsid w:val="00E10178"/>
    <w:rsid w:val="00E12097"/>
    <w:rsid w:val="00E1390D"/>
    <w:rsid w:val="00E1728C"/>
    <w:rsid w:val="00E231BA"/>
    <w:rsid w:val="00E2794A"/>
    <w:rsid w:val="00E27E1E"/>
    <w:rsid w:val="00E34DCA"/>
    <w:rsid w:val="00E34E5E"/>
    <w:rsid w:val="00E3652A"/>
    <w:rsid w:val="00E43C1D"/>
    <w:rsid w:val="00E54D7F"/>
    <w:rsid w:val="00E55BFD"/>
    <w:rsid w:val="00E56466"/>
    <w:rsid w:val="00E5726F"/>
    <w:rsid w:val="00E60039"/>
    <w:rsid w:val="00E626B1"/>
    <w:rsid w:val="00E627BF"/>
    <w:rsid w:val="00E67B6A"/>
    <w:rsid w:val="00E72C65"/>
    <w:rsid w:val="00E76622"/>
    <w:rsid w:val="00E77BCF"/>
    <w:rsid w:val="00E80605"/>
    <w:rsid w:val="00E8222F"/>
    <w:rsid w:val="00E87A84"/>
    <w:rsid w:val="00E9078E"/>
    <w:rsid w:val="00E92E18"/>
    <w:rsid w:val="00E95128"/>
    <w:rsid w:val="00EA7B8D"/>
    <w:rsid w:val="00EB0074"/>
    <w:rsid w:val="00EB0931"/>
    <w:rsid w:val="00EB501E"/>
    <w:rsid w:val="00EB7783"/>
    <w:rsid w:val="00EB7CDB"/>
    <w:rsid w:val="00EC0820"/>
    <w:rsid w:val="00EC3E9C"/>
    <w:rsid w:val="00EC6E4C"/>
    <w:rsid w:val="00ED130F"/>
    <w:rsid w:val="00ED1E98"/>
    <w:rsid w:val="00ED5F95"/>
    <w:rsid w:val="00ED6261"/>
    <w:rsid w:val="00ED67D4"/>
    <w:rsid w:val="00EE0E21"/>
    <w:rsid w:val="00EF0B01"/>
    <w:rsid w:val="00EF34AE"/>
    <w:rsid w:val="00EF3709"/>
    <w:rsid w:val="00EF4E72"/>
    <w:rsid w:val="00EF56D0"/>
    <w:rsid w:val="00EF688C"/>
    <w:rsid w:val="00F03F72"/>
    <w:rsid w:val="00F10E0E"/>
    <w:rsid w:val="00F1290B"/>
    <w:rsid w:val="00F150F1"/>
    <w:rsid w:val="00F16F26"/>
    <w:rsid w:val="00F20205"/>
    <w:rsid w:val="00F21BD6"/>
    <w:rsid w:val="00F221E5"/>
    <w:rsid w:val="00F27004"/>
    <w:rsid w:val="00F34FBB"/>
    <w:rsid w:val="00F4385F"/>
    <w:rsid w:val="00F501FB"/>
    <w:rsid w:val="00F54864"/>
    <w:rsid w:val="00F65131"/>
    <w:rsid w:val="00F709E2"/>
    <w:rsid w:val="00F70C00"/>
    <w:rsid w:val="00F71552"/>
    <w:rsid w:val="00F75DF5"/>
    <w:rsid w:val="00F802C8"/>
    <w:rsid w:val="00F838BE"/>
    <w:rsid w:val="00F83A95"/>
    <w:rsid w:val="00F84A49"/>
    <w:rsid w:val="00F865E8"/>
    <w:rsid w:val="00F90078"/>
    <w:rsid w:val="00F9031B"/>
    <w:rsid w:val="00F91913"/>
    <w:rsid w:val="00F92B28"/>
    <w:rsid w:val="00F9359C"/>
    <w:rsid w:val="00F94D76"/>
    <w:rsid w:val="00F9506A"/>
    <w:rsid w:val="00FA1EF8"/>
    <w:rsid w:val="00FA2A9D"/>
    <w:rsid w:val="00FA6ADD"/>
    <w:rsid w:val="00FA6C5D"/>
    <w:rsid w:val="00FA6D0F"/>
    <w:rsid w:val="00FB731A"/>
    <w:rsid w:val="00FC2882"/>
    <w:rsid w:val="00FC6EB8"/>
    <w:rsid w:val="00FD39B7"/>
    <w:rsid w:val="00FD44E7"/>
    <w:rsid w:val="00FD46E0"/>
    <w:rsid w:val="00FD4736"/>
    <w:rsid w:val="00FE0172"/>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s>
</file>

<file path=word/webSettings.xml><?xml version="1.0" encoding="utf-8"?>
<w:webSettings xmlns:r="http://schemas.openxmlformats.org/officeDocument/2006/relationships" xmlns:w="http://schemas.openxmlformats.org/wordprocessingml/2006/main">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63" Type="http://schemas.openxmlformats.org/officeDocument/2006/relationships/package" Target="embeddings/Pracovn__h_rok_programu_Microsoft_Office_Excel28.xlsx"/><Relationship Id="rId68" Type="http://schemas.openxmlformats.org/officeDocument/2006/relationships/image" Target="media/image31.emf"/><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Pracovn__h_rok_programu_Microsoft_Office_Excel3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Pracovn__h_rok_programu_Microsoft_Office_Excel27.xlsx"/><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9.xlsx"/><Relationship Id="rId73" Type="http://schemas.openxmlformats.org/officeDocument/2006/relationships/package" Target="embeddings/Pracovn__h_rok_programu_Microsoft_Office_Excel33.xlsx"/><Relationship Id="rId78"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31.xlsx"/><Relationship Id="rId77"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72" Type="http://schemas.openxmlformats.org/officeDocument/2006/relationships/image" Target="media/image33.emf"/><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package" Target="embeddings/Pracovn__h_rok_programu_Microsoft_Office_Excel30.xlsx"/><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4.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0798B0-DC21-4A47-A1EE-265ED4FF1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4743</Words>
  <Characters>27039</Characters>
  <Application>Microsoft Office Word</Application>
  <DocSecurity>0</DocSecurity>
  <Lines>225</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31719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Kovosipox</cp:lastModifiedBy>
  <cp:revision>2</cp:revision>
  <cp:lastPrinted>2015-03-11T07:03:00Z</cp:lastPrinted>
  <dcterms:created xsi:type="dcterms:W3CDTF">2015-03-12T05:30:00Z</dcterms:created>
  <dcterms:modified xsi:type="dcterms:W3CDTF">2015-03-12T05:30:00Z</dcterms:modified>
</cp:coreProperties>
</file>