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5558" w:rsidRDefault="00C55558" w:rsidP="00F52DB1">
      <w:pPr>
        <w:tabs>
          <w:tab w:val="left" w:pos="7920"/>
        </w:tabs>
      </w:pPr>
    </w:p>
    <w:p w:rsidR="00C55558" w:rsidRPr="00D84CD8" w:rsidRDefault="00C55558">
      <w:pPr>
        <w:pStyle w:val="Heading1"/>
        <w:rPr>
          <w:sz w:val="20"/>
          <w:szCs w:val="20"/>
        </w:rPr>
      </w:pPr>
      <w:bookmarkStart w:id="0" w:name="_Toc530739894"/>
      <w:r w:rsidRPr="00D84CD8">
        <w:rPr>
          <w:sz w:val="20"/>
          <w:szCs w:val="20"/>
        </w:rPr>
        <w:t>Informácie o účtovnej jednotke</w:t>
      </w:r>
      <w:bookmarkEnd w:id="0"/>
    </w:p>
    <w:p w:rsidR="00C55558" w:rsidRPr="00D84CD8" w:rsidRDefault="00C55558">
      <w:pPr>
        <w:pStyle w:val="BodyText"/>
        <w:rPr>
          <w:sz w:val="20"/>
          <w:szCs w:val="20"/>
        </w:rPr>
      </w:pPr>
    </w:p>
    <w:p w:rsidR="00C55558" w:rsidRPr="00D84CD8" w:rsidRDefault="00C55558" w:rsidP="004F0060">
      <w:pPr>
        <w:pStyle w:val="Heading2"/>
        <w:numPr>
          <w:ilvl w:val="0"/>
          <w:numId w:val="8"/>
        </w:numPr>
      </w:pPr>
      <w:bookmarkStart w:id="1" w:name="_Toc530739895"/>
      <w:r>
        <w:t>Založenie spoločnosti</w:t>
      </w:r>
      <w:r w:rsidRPr="00D84CD8">
        <w:t>:</w:t>
      </w:r>
      <w:bookmarkEnd w:id="1"/>
    </w:p>
    <w:p w:rsidR="00C55558" w:rsidRPr="00D84CD8" w:rsidRDefault="00C55558">
      <w:pPr>
        <w:pStyle w:val="BodyText"/>
        <w:rPr>
          <w:sz w:val="20"/>
          <w:szCs w:val="20"/>
        </w:rPr>
      </w:pPr>
    </w:p>
    <w:p w:rsidR="00C55558" w:rsidRDefault="00C55558" w:rsidP="00A45A04">
      <w:pPr>
        <w:pStyle w:val="BodyText"/>
        <w:tabs>
          <w:tab w:val="center" w:pos="4785"/>
        </w:tabs>
        <w:ind w:left="360"/>
        <w:rPr>
          <w:sz w:val="20"/>
          <w:szCs w:val="20"/>
        </w:rPr>
      </w:pPr>
      <w:r>
        <w:rPr>
          <w:b/>
          <w:bCs/>
          <w:sz w:val="20"/>
          <w:szCs w:val="20"/>
        </w:rPr>
        <w:t>CHEMOSVIT FIBROCHEM, a. s.</w:t>
      </w:r>
      <w:r>
        <w:rPr>
          <w:b/>
          <w:bCs/>
          <w:sz w:val="20"/>
          <w:szCs w:val="20"/>
        </w:rPr>
        <w:tab/>
      </w:r>
    </w:p>
    <w:p w:rsidR="00C55558" w:rsidRDefault="00C55558" w:rsidP="00A45A04">
      <w:pPr>
        <w:pStyle w:val="BodyText"/>
        <w:ind w:left="0" w:firstLine="360"/>
        <w:rPr>
          <w:sz w:val="20"/>
          <w:szCs w:val="20"/>
        </w:rPr>
      </w:pPr>
      <w:r>
        <w:rPr>
          <w:sz w:val="20"/>
          <w:szCs w:val="20"/>
        </w:rPr>
        <w:t>Štúrova 101</w:t>
      </w:r>
    </w:p>
    <w:p w:rsidR="00C55558" w:rsidRDefault="00C55558" w:rsidP="00A45A04">
      <w:pPr>
        <w:pStyle w:val="BodyText"/>
        <w:ind w:left="0" w:firstLine="360"/>
        <w:rPr>
          <w:sz w:val="20"/>
          <w:szCs w:val="20"/>
        </w:rPr>
      </w:pPr>
      <w:r>
        <w:rPr>
          <w:sz w:val="20"/>
          <w:szCs w:val="20"/>
        </w:rPr>
        <w:t>059 21 Svit</w:t>
      </w:r>
    </w:p>
    <w:p w:rsidR="00C55558" w:rsidRDefault="00C55558">
      <w:pPr>
        <w:pStyle w:val="BodyText"/>
        <w:rPr>
          <w:sz w:val="20"/>
          <w:szCs w:val="20"/>
        </w:rPr>
      </w:pPr>
    </w:p>
    <w:p w:rsidR="00C55558" w:rsidRDefault="00C55558">
      <w:pPr>
        <w:pStyle w:val="BodyText"/>
        <w:rPr>
          <w:sz w:val="20"/>
          <w:szCs w:val="20"/>
        </w:rPr>
      </w:pPr>
      <w:r>
        <w:rPr>
          <w:sz w:val="20"/>
          <w:szCs w:val="20"/>
        </w:rPr>
        <w:t>IČO: 31 736 327</w:t>
      </w:r>
    </w:p>
    <w:p w:rsidR="00C55558" w:rsidRDefault="00C55558">
      <w:pPr>
        <w:pStyle w:val="BodyText"/>
        <w:rPr>
          <w:sz w:val="20"/>
          <w:szCs w:val="20"/>
        </w:rPr>
      </w:pPr>
      <w:r>
        <w:rPr>
          <w:sz w:val="20"/>
          <w:szCs w:val="20"/>
        </w:rPr>
        <w:t>DIČ: 2020015624</w:t>
      </w:r>
    </w:p>
    <w:p w:rsidR="00C55558" w:rsidRPr="00D84CD8" w:rsidRDefault="00C55558">
      <w:pPr>
        <w:pStyle w:val="BodyText"/>
        <w:rPr>
          <w:sz w:val="20"/>
          <w:szCs w:val="20"/>
        </w:rPr>
      </w:pPr>
    </w:p>
    <w:p w:rsidR="00C55558" w:rsidRPr="00D84CD8" w:rsidRDefault="00C55558" w:rsidP="005F545A">
      <w:pPr>
        <w:pStyle w:val="BodyText"/>
        <w:rPr>
          <w:sz w:val="20"/>
          <w:szCs w:val="20"/>
        </w:rPr>
      </w:pPr>
      <w:r>
        <w:rPr>
          <w:sz w:val="20"/>
          <w:szCs w:val="20"/>
        </w:rPr>
        <w:t>Spoločnosť CHEMOSVIT FIBROCHEM, a. s. (ďalej len Spoločnosť) bola založená 3.9.1996 a  do obchodného registra bola zapísaná 13.11.1996 (Obchodný register Okresného súdu Prešov, oddiel Sa, vložka 298 / P).</w:t>
      </w:r>
      <w:r w:rsidRPr="00D84CD8">
        <w:rPr>
          <w:sz w:val="20"/>
          <w:szCs w:val="20"/>
        </w:rPr>
        <w:t xml:space="preserve"> </w:t>
      </w:r>
    </w:p>
    <w:p w:rsidR="00C55558" w:rsidRPr="00D84CD8" w:rsidRDefault="00C55558"/>
    <w:p w:rsidR="00C55558" w:rsidRPr="00D84CD8" w:rsidRDefault="00C55558" w:rsidP="000C71F1">
      <w:pPr>
        <w:pStyle w:val="Heading2"/>
        <w:numPr>
          <w:ilvl w:val="0"/>
          <w:numId w:val="8"/>
        </w:numPr>
      </w:pPr>
      <w:bookmarkStart w:id="2" w:name="_Toc530739896"/>
      <w:r w:rsidRPr="00D84CD8">
        <w:t>Hlavnými činnosťami Spoločnosti sú:</w:t>
      </w:r>
      <w:bookmarkEnd w:id="2"/>
    </w:p>
    <w:p w:rsidR="00C55558" w:rsidRPr="00D444B9" w:rsidRDefault="00C55558" w:rsidP="00D444B9">
      <w:pPr>
        <w:pStyle w:val="BodyText"/>
        <w:jc w:val="left"/>
        <w:rPr>
          <w:sz w:val="20"/>
          <w:szCs w:val="20"/>
        </w:rPr>
      </w:pPr>
      <w:r w:rsidRPr="00D444B9">
        <w:t>-</w:t>
      </w:r>
      <w:r w:rsidRPr="00D444B9">
        <w:tab/>
      </w:r>
      <w:r>
        <w:rPr>
          <w:sz w:val="20"/>
          <w:szCs w:val="20"/>
        </w:rPr>
        <w:t>úprava a spriadanie textilných vlákien</w:t>
      </w:r>
    </w:p>
    <w:p w:rsidR="00C55558" w:rsidRPr="00D444B9" w:rsidRDefault="00C55558" w:rsidP="00D444B9">
      <w:pPr>
        <w:pStyle w:val="BodyText"/>
        <w:jc w:val="left"/>
        <w:rPr>
          <w:sz w:val="20"/>
          <w:szCs w:val="20"/>
        </w:rPr>
      </w:pPr>
      <w:r w:rsidRPr="00D444B9">
        <w:rPr>
          <w:sz w:val="20"/>
          <w:szCs w:val="20"/>
        </w:rPr>
        <w:t xml:space="preserve">-  </w:t>
      </w:r>
      <w:r w:rsidRPr="00D444B9">
        <w:rPr>
          <w:sz w:val="20"/>
          <w:szCs w:val="20"/>
        </w:rPr>
        <w:tab/>
      </w:r>
      <w:r>
        <w:rPr>
          <w:sz w:val="20"/>
          <w:szCs w:val="20"/>
        </w:rPr>
        <w:t>súkanie a úprava hodvábu</w:t>
      </w:r>
    </w:p>
    <w:p w:rsidR="00C55558" w:rsidRPr="00D444B9" w:rsidRDefault="00C55558" w:rsidP="00D444B9">
      <w:pPr>
        <w:pStyle w:val="BodyText"/>
        <w:jc w:val="left"/>
        <w:rPr>
          <w:sz w:val="20"/>
          <w:szCs w:val="20"/>
        </w:rPr>
      </w:pPr>
      <w:r w:rsidRPr="00D444B9">
        <w:rPr>
          <w:sz w:val="20"/>
          <w:szCs w:val="20"/>
        </w:rPr>
        <w:t xml:space="preserve">-  </w:t>
      </w:r>
      <w:r w:rsidRPr="00D444B9">
        <w:rPr>
          <w:sz w:val="20"/>
          <w:szCs w:val="20"/>
        </w:rPr>
        <w:tab/>
      </w:r>
      <w:r>
        <w:rPr>
          <w:sz w:val="20"/>
          <w:szCs w:val="20"/>
        </w:rPr>
        <w:t>súkanie a tvarovanie syntetických priadzí</w:t>
      </w:r>
    </w:p>
    <w:p w:rsidR="00C55558" w:rsidRPr="00D444B9" w:rsidRDefault="00C55558" w:rsidP="00D444B9">
      <w:pPr>
        <w:pStyle w:val="BodyText"/>
        <w:jc w:val="left"/>
        <w:rPr>
          <w:sz w:val="20"/>
          <w:szCs w:val="20"/>
        </w:rPr>
      </w:pPr>
      <w:r w:rsidRPr="00D444B9">
        <w:rPr>
          <w:sz w:val="20"/>
          <w:szCs w:val="20"/>
        </w:rPr>
        <w:t xml:space="preserve">-   </w:t>
      </w:r>
      <w:r w:rsidRPr="00D444B9">
        <w:rPr>
          <w:sz w:val="20"/>
          <w:szCs w:val="20"/>
        </w:rPr>
        <w:tab/>
        <w:t xml:space="preserve">výroba </w:t>
      </w:r>
      <w:r>
        <w:rPr>
          <w:sz w:val="20"/>
          <w:szCs w:val="20"/>
        </w:rPr>
        <w:t>pleteného tovaru</w:t>
      </w:r>
    </w:p>
    <w:p w:rsidR="00C55558" w:rsidRPr="00D84CD8" w:rsidRDefault="00C55558">
      <w:pPr>
        <w:pStyle w:val="BodyText"/>
        <w:rPr>
          <w:sz w:val="20"/>
          <w:szCs w:val="20"/>
        </w:rPr>
      </w:pPr>
    </w:p>
    <w:p w:rsidR="00C55558" w:rsidRDefault="00C55558" w:rsidP="000C71F1">
      <w:pPr>
        <w:pStyle w:val="Heading2"/>
        <w:numPr>
          <w:ilvl w:val="0"/>
          <w:numId w:val="8"/>
        </w:numPr>
      </w:pPr>
      <w:r>
        <w:t>P</w:t>
      </w:r>
      <w:r w:rsidRPr="00D84CD8">
        <w:t xml:space="preserve">očet zamestnancov </w:t>
      </w:r>
    </w:p>
    <w:p w:rsidR="00C55558" w:rsidRDefault="00C55558" w:rsidP="000C71F1">
      <w:pPr>
        <w:pStyle w:val="BodyText"/>
        <w:ind w:left="360"/>
        <w:rPr>
          <w:sz w:val="20"/>
          <w:szCs w:val="20"/>
        </w:rPr>
      </w:pPr>
      <w:r w:rsidRPr="000C71F1">
        <w:rPr>
          <w:sz w:val="20"/>
          <w:szCs w:val="20"/>
        </w:rPr>
        <w:t xml:space="preserve">Údaje o počte zamestnancov za bežné účtovné obdobie a bezprostredne predchádzajúce účtovné obdobie sú </w:t>
      </w:r>
    </w:p>
    <w:p w:rsidR="00C55558" w:rsidRDefault="00C55558" w:rsidP="000C71F1">
      <w:pPr>
        <w:pStyle w:val="BodyText"/>
        <w:ind w:left="360"/>
        <w:rPr>
          <w:sz w:val="20"/>
          <w:szCs w:val="20"/>
        </w:rPr>
      </w:pPr>
      <w:r w:rsidRPr="000C71F1">
        <w:rPr>
          <w:sz w:val="20"/>
          <w:szCs w:val="20"/>
        </w:rPr>
        <w:t>uvedené v nasledujúcom prehľade:</w:t>
      </w:r>
    </w:p>
    <w:p w:rsidR="00C55558" w:rsidRPr="000C71F1" w:rsidRDefault="00C55558" w:rsidP="000C71F1">
      <w:pPr>
        <w:pStyle w:val="BodyText"/>
        <w:ind w:left="360"/>
        <w:rPr>
          <w:sz w:val="20"/>
          <w:szCs w:val="20"/>
        </w:rPr>
      </w:pPr>
    </w:p>
    <w:tbl>
      <w:tblPr>
        <w:tblW w:w="8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820"/>
        <w:gridCol w:w="2120"/>
        <w:gridCol w:w="2120"/>
      </w:tblGrid>
      <w:tr w:rsidR="00C55558" w:rsidRPr="00BA649C">
        <w:trPr>
          <w:trHeight w:val="270"/>
          <w:jc w:val="center"/>
        </w:trPr>
        <w:tc>
          <w:tcPr>
            <w:tcW w:w="3820" w:type="dxa"/>
            <w:shd w:val="clear" w:color="auto" w:fill="FFFFFF"/>
            <w:vAlign w:val="center"/>
          </w:tcPr>
          <w:p w:rsidR="00C55558" w:rsidRPr="00BA649C" w:rsidRDefault="00C55558" w:rsidP="00BA649C">
            <w:pPr>
              <w:jc w:val="center"/>
              <w:rPr>
                <w:b/>
                <w:bCs/>
                <w:lang w:eastAsia="zh-CN"/>
              </w:rPr>
            </w:pPr>
            <w:r w:rsidRPr="00BA649C">
              <w:rPr>
                <w:b/>
                <w:bCs/>
                <w:lang w:eastAsia="zh-CN"/>
              </w:rPr>
              <w:t>Názov položky</w:t>
            </w:r>
          </w:p>
        </w:tc>
        <w:tc>
          <w:tcPr>
            <w:tcW w:w="2120" w:type="dxa"/>
            <w:shd w:val="clear" w:color="auto" w:fill="FFFFFF"/>
            <w:vAlign w:val="center"/>
          </w:tcPr>
          <w:p w:rsidR="00C55558" w:rsidRPr="00BA649C" w:rsidRDefault="00C55558" w:rsidP="00BA649C">
            <w:pPr>
              <w:jc w:val="center"/>
              <w:rPr>
                <w:b/>
                <w:bCs/>
                <w:lang w:eastAsia="zh-CN"/>
              </w:rPr>
            </w:pPr>
            <w:r w:rsidRPr="00BA649C">
              <w:rPr>
                <w:b/>
                <w:bCs/>
                <w:lang w:eastAsia="zh-CN"/>
              </w:rPr>
              <w:t>2014</w:t>
            </w:r>
          </w:p>
        </w:tc>
        <w:tc>
          <w:tcPr>
            <w:tcW w:w="2120" w:type="dxa"/>
            <w:shd w:val="clear" w:color="auto" w:fill="FFFFFF"/>
            <w:vAlign w:val="center"/>
          </w:tcPr>
          <w:p w:rsidR="00C55558" w:rsidRPr="00BA649C" w:rsidRDefault="00C55558" w:rsidP="00BA649C">
            <w:pPr>
              <w:jc w:val="center"/>
              <w:rPr>
                <w:b/>
                <w:bCs/>
                <w:lang w:eastAsia="zh-CN"/>
              </w:rPr>
            </w:pPr>
            <w:r w:rsidRPr="00BA649C">
              <w:rPr>
                <w:b/>
                <w:bCs/>
                <w:lang w:eastAsia="zh-CN"/>
              </w:rPr>
              <w:t>2013</w:t>
            </w:r>
          </w:p>
        </w:tc>
      </w:tr>
      <w:tr w:rsidR="00C55558" w:rsidRPr="00BA649C">
        <w:trPr>
          <w:trHeight w:val="499"/>
          <w:jc w:val="center"/>
        </w:trPr>
        <w:tc>
          <w:tcPr>
            <w:tcW w:w="3820" w:type="dxa"/>
            <w:shd w:val="clear" w:color="auto" w:fill="FFFFFF"/>
            <w:vAlign w:val="center"/>
          </w:tcPr>
          <w:p w:rsidR="00C55558" w:rsidRDefault="00C55558" w:rsidP="00BA649C">
            <w:pPr>
              <w:rPr>
                <w:lang w:eastAsia="zh-CN"/>
              </w:rPr>
            </w:pPr>
            <w:r>
              <w:rPr>
                <w:lang w:eastAsia="zh-CN"/>
              </w:rPr>
              <w:t>Priemerný prepočítaný počet zamestnancov</w:t>
            </w:r>
          </w:p>
        </w:tc>
        <w:tc>
          <w:tcPr>
            <w:tcW w:w="2120" w:type="dxa"/>
            <w:vAlign w:val="center"/>
          </w:tcPr>
          <w:p w:rsidR="00C55558" w:rsidRDefault="00C55558" w:rsidP="00BA649C">
            <w:pPr>
              <w:jc w:val="center"/>
              <w:rPr>
                <w:lang w:eastAsia="zh-CN"/>
              </w:rPr>
            </w:pPr>
            <w:r>
              <w:rPr>
                <w:lang w:eastAsia="zh-CN"/>
              </w:rPr>
              <w:t>268</w:t>
            </w:r>
          </w:p>
        </w:tc>
        <w:tc>
          <w:tcPr>
            <w:tcW w:w="2120" w:type="dxa"/>
            <w:shd w:val="clear" w:color="auto" w:fill="FFFFFF"/>
            <w:vAlign w:val="center"/>
          </w:tcPr>
          <w:p w:rsidR="00C55558" w:rsidRDefault="00C55558" w:rsidP="00BA649C">
            <w:pPr>
              <w:jc w:val="center"/>
              <w:rPr>
                <w:lang w:eastAsia="zh-CN"/>
              </w:rPr>
            </w:pPr>
            <w:r>
              <w:rPr>
                <w:lang w:eastAsia="zh-CN"/>
              </w:rPr>
              <w:t>253</w:t>
            </w:r>
          </w:p>
        </w:tc>
      </w:tr>
      <w:tr w:rsidR="00C55558" w:rsidRPr="00BA649C">
        <w:trPr>
          <w:trHeight w:val="499"/>
          <w:jc w:val="center"/>
        </w:trPr>
        <w:tc>
          <w:tcPr>
            <w:tcW w:w="3820" w:type="dxa"/>
            <w:shd w:val="clear" w:color="auto" w:fill="FFFFFF"/>
            <w:vAlign w:val="center"/>
          </w:tcPr>
          <w:p w:rsidR="00C55558" w:rsidRDefault="00C55558" w:rsidP="00BA649C">
            <w:pPr>
              <w:rPr>
                <w:lang w:eastAsia="zh-CN"/>
              </w:rPr>
            </w:pPr>
            <w:r>
              <w:rPr>
                <w:lang w:eastAsia="zh-CN"/>
              </w:rPr>
              <w:t>Stav zamestnancov  ku dňu, ku ktorému sa zostavuje účtovná závierka, z toho:</w:t>
            </w:r>
          </w:p>
        </w:tc>
        <w:tc>
          <w:tcPr>
            <w:tcW w:w="2120" w:type="dxa"/>
            <w:vAlign w:val="center"/>
          </w:tcPr>
          <w:p w:rsidR="00C55558" w:rsidRDefault="00C55558" w:rsidP="00BA649C">
            <w:pPr>
              <w:jc w:val="center"/>
              <w:rPr>
                <w:lang w:eastAsia="zh-CN"/>
              </w:rPr>
            </w:pPr>
            <w:r>
              <w:rPr>
                <w:lang w:eastAsia="zh-CN"/>
              </w:rPr>
              <w:t>270</w:t>
            </w:r>
          </w:p>
        </w:tc>
        <w:tc>
          <w:tcPr>
            <w:tcW w:w="2120" w:type="dxa"/>
            <w:shd w:val="clear" w:color="auto" w:fill="FFFFFF"/>
            <w:vAlign w:val="center"/>
          </w:tcPr>
          <w:p w:rsidR="00C55558" w:rsidRDefault="00C55558" w:rsidP="00BA649C">
            <w:pPr>
              <w:jc w:val="center"/>
              <w:rPr>
                <w:lang w:eastAsia="zh-CN"/>
              </w:rPr>
            </w:pPr>
            <w:r>
              <w:rPr>
                <w:lang w:eastAsia="zh-CN"/>
              </w:rPr>
              <w:t>259</w:t>
            </w:r>
          </w:p>
        </w:tc>
      </w:tr>
      <w:tr w:rsidR="00C55558" w:rsidRPr="00BA649C">
        <w:trPr>
          <w:trHeight w:val="499"/>
          <w:jc w:val="center"/>
        </w:trPr>
        <w:tc>
          <w:tcPr>
            <w:tcW w:w="3820" w:type="dxa"/>
            <w:shd w:val="clear" w:color="auto" w:fill="FFFFFF"/>
            <w:vAlign w:val="center"/>
          </w:tcPr>
          <w:p w:rsidR="00C55558" w:rsidRDefault="00C55558" w:rsidP="00BA649C">
            <w:pPr>
              <w:rPr>
                <w:lang w:eastAsia="zh-CN"/>
              </w:rPr>
            </w:pPr>
            <w:r>
              <w:rPr>
                <w:lang w:eastAsia="zh-CN"/>
              </w:rPr>
              <w:t>počet vedúcich zamestnancov</w:t>
            </w:r>
          </w:p>
        </w:tc>
        <w:tc>
          <w:tcPr>
            <w:tcW w:w="2120" w:type="dxa"/>
            <w:vAlign w:val="center"/>
          </w:tcPr>
          <w:p w:rsidR="00C55558" w:rsidRDefault="00C55558" w:rsidP="00BA649C">
            <w:pPr>
              <w:jc w:val="center"/>
              <w:rPr>
                <w:lang w:eastAsia="zh-CN"/>
              </w:rPr>
            </w:pPr>
            <w:r>
              <w:rPr>
                <w:lang w:eastAsia="zh-CN"/>
              </w:rPr>
              <w:t>7</w:t>
            </w:r>
          </w:p>
        </w:tc>
        <w:tc>
          <w:tcPr>
            <w:tcW w:w="2120" w:type="dxa"/>
            <w:shd w:val="clear" w:color="auto" w:fill="FFFFFF"/>
            <w:vAlign w:val="center"/>
          </w:tcPr>
          <w:p w:rsidR="00C55558" w:rsidRDefault="00C55558" w:rsidP="00BA649C">
            <w:pPr>
              <w:jc w:val="center"/>
              <w:rPr>
                <w:lang w:eastAsia="zh-CN"/>
              </w:rPr>
            </w:pPr>
            <w:r>
              <w:rPr>
                <w:lang w:eastAsia="zh-CN"/>
              </w:rPr>
              <w:t>7</w:t>
            </w:r>
          </w:p>
        </w:tc>
      </w:tr>
    </w:tbl>
    <w:p w:rsidR="00C55558" w:rsidRPr="000C71F1" w:rsidRDefault="00C55558" w:rsidP="0043079F">
      <w:pPr>
        <w:ind w:left="360"/>
      </w:pPr>
      <w:r>
        <w:br w:type="textWrapping" w:clear="all"/>
      </w:r>
    </w:p>
    <w:p w:rsidR="00C55558" w:rsidRDefault="00C55558" w:rsidP="000C71F1">
      <w:pPr>
        <w:pStyle w:val="Heading2"/>
        <w:numPr>
          <w:ilvl w:val="0"/>
          <w:numId w:val="8"/>
        </w:numPr>
      </w:pPr>
      <w:r>
        <w:t>Údaje o neobmedzenom ručení</w:t>
      </w:r>
    </w:p>
    <w:p w:rsidR="00C55558" w:rsidRDefault="00C55558" w:rsidP="00225BD7">
      <w:pPr>
        <w:ind w:left="360"/>
      </w:pPr>
      <w:r>
        <w:t>Spoločnosť nie je neobmedzene ručiacim spoločníkom v iných spoločnostiach podľa § 56 ods. 5 Obchodného zákonníka.</w:t>
      </w:r>
    </w:p>
    <w:p w:rsidR="00C55558" w:rsidRPr="00225BD7" w:rsidRDefault="00C55558" w:rsidP="00225BD7">
      <w:pPr>
        <w:ind w:left="360"/>
      </w:pPr>
    </w:p>
    <w:p w:rsidR="00C55558" w:rsidRPr="00D84CD8" w:rsidRDefault="00C55558" w:rsidP="000C71F1">
      <w:pPr>
        <w:pStyle w:val="Heading2"/>
        <w:numPr>
          <w:ilvl w:val="0"/>
          <w:numId w:val="8"/>
        </w:numPr>
      </w:pPr>
      <w:r w:rsidRPr="00D84CD8">
        <w:t>Právny dôvod na zostavenie účtovnej závierky</w:t>
      </w:r>
    </w:p>
    <w:p w:rsidR="00C55558" w:rsidRPr="00D84CD8" w:rsidRDefault="00C55558" w:rsidP="002D2FD2">
      <w:pPr>
        <w:pStyle w:val="BodyText"/>
        <w:ind w:hanging="426"/>
        <w:rPr>
          <w:sz w:val="20"/>
          <w:szCs w:val="20"/>
        </w:rPr>
      </w:pPr>
      <w:r w:rsidRPr="00D84CD8">
        <w:rPr>
          <w:sz w:val="20"/>
          <w:szCs w:val="20"/>
        </w:rPr>
        <w:tab/>
        <w:t xml:space="preserve">Účtovná závierka </w:t>
      </w:r>
      <w:r>
        <w:rPr>
          <w:sz w:val="20"/>
          <w:szCs w:val="20"/>
        </w:rPr>
        <w:t>S</w:t>
      </w:r>
      <w:r w:rsidRPr="00D84CD8">
        <w:rPr>
          <w:sz w:val="20"/>
          <w:szCs w:val="20"/>
        </w:rPr>
        <w:t xml:space="preserve">poločnosti k 31. decembru </w:t>
      </w:r>
      <w:r>
        <w:rPr>
          <w:sz w:val="20"/>
          <w:szCs w:val="20"/>
        </w:rPr>
        <w:t>2014</w:t>
      </w:r>
      <w:r w:rsidRPr="00D84CD8">
        <w:rPr>
          <w:sz w:val="20"/>
          <w:szCs w:val="20"/>
        </w:rPr>
        <w:t xml:space="preserve"> je zostavená ako riadna účtovná závierka podľa § 17 ods. 6 zákona NR SR č. 431/2002 Z. z. o</w:t>
      </w:r>
      <w:r>
        <w:rPr>
          <w:sz w:val="20"/>
          <w:szCs w:val="20"/>
        </w:rPr>
        <w:t> </w:t>
      </w:r>
      <w:r w:rsidRPr="00D84CD8">
        <w:rPr>
          <w:sz w:val="20"/>
          <w:szCs w:val="20"/>
        </w:rPr>
        <w:t>účtovníctve</w:t>
      </w:r>
      <w:r>
        <w:rPr>
          <w:sz w:val="20"/>
          <w:szCs w:val="20"/>
        </w:rPr>
        <w:t xml:space="preserve"> v platnom znení</w:t>
      </w:r>
      <w:r w:rsidRPr="00D84CD8">
        <w:rPr>
          <w:sz w:val="20"/>
          <w:szCs w:val="20"/>
        </w:rPr>
        <w:t xml:space="preserve">, za účtovné obdobie od 1. januára </w:t>
      </w:r>
      <w:r>
        <w:rPr>
          <w:sz w:val="20"/>
          <w:szCs w:val="20"/>
        </w:rPr>
        <w:t>2014</w:t>
      </w:r>
      <w:r w:rsidRPr="00D84CD8">
        <w:rPr>
          <w:sz w:val="20"/>
          <w:szCs w:val="20"/>
        </w:rPr>
        <w:t xml:space="preserve"> do 31. decembra </w:t>
      </w:r>
      <w:r>
        <w:rPr>
          <w:sz w:val="20"/>
          <w:szCs w:val="20"/>
        </w:rPr>
        <w:t>2014.</w:t>
      </w:r>
    </w:p>
    <w:p w:rsidR="00C55558" w:rsidRDefault="00C55558">
      <w:pPr>
        <w:pStyle w:val="BodyText"/>
        <w:ind w:hanging="426"/>
        <w:rPr>
          <w:sz w:val="20"/>
          <w:szCs w:val="20"/>
        </w:rPr>
      </w:pPr>
    </w:p>
    <w:p w:rsidR="00C55558" w:rsidRPr="00D84CD8" w:rsidRDefault="00C55558" w:rsidP="000C71F1">
      <w:pPr>
        <w:pStyle w:val="Heading2"/>
        <w:numPr>
          <w:ilvl w:val="0"/>
          <w:numId w:val="8"/>
        </w:numPr>
      </w:pPr>
      <w:r w:rsidRPr="00D84CD8">
        <w:t>Dátum schválenia účtovnej závierky za predchádzajúce účtovné obdobie</w:t>
      </w:r>
    </w:p>
    <w:p w:rsidR="00C55558" w:rsidRPr="00D84CD8" w:rsidRDefault="00C55558" w:rsidP="002D2FD2">
      <w:pPr>
        <w:pStyle w:val="BodyText"/>
        <w:ind w:hanging="426"/>
        <w:rPr>
          <w:sz w:val="20"/>
          <w:szCs w:val="20"/>
        </w:rPr>
      </w:pPr>
      <w:r w:rsidRPr="00D84CD8">
        <w:rPr>
          <w:sz w:val="20"/>
          <w:szCs w:val="20"/>
        </w:rPr>
        <w:tab/>
        <w:t xml:space="preserve">Účtovná závierka </w:t>
      </w:r>
      <w:r>
        <w:rPr>
          <w:sz w:val="20"/>
          <w:szCs w:val="20"/>
        </w:rPr>
        <w:t>S</w:t>
      </w:r>
      <w:r w:rsidRPr="00D84CD8">
        <w:rPr>
          <w:sz w:val="20"/>
          <w:szCs w:val="20"/>
        </w:rPr>
        <w:t xml:space="preserve">poločnosti k 31. decembru </w:t>
      </w:r>
      <w:r>
        <w:rPr>
          <w:sz w:val="20"/>
          <w:szCs w:val="20"/>
        </w:rPr>
        <w:t>2013</w:t>
      </w:r>
      <w:r w:rsidRPr="00D84CD8">
        <w:rPr>
          <w:sz w:val="20"/>
          <w:szCs w:val="20"/>
        </w:rPr>
        <w:t xml:space="preserve">, za predchádzajúce účtovné obdobie, bola schválená valným zhromaždením </w:t>
      </w:r>
      <w:r>
        <w:rPr>
          <w:sz w:val="20"/>
          <w:szCs w:val="20"/>
        </w:rPr>
        <w:t>s</w:t>
      </w:r>
      <w:r w:rsidRPr="00D84CD8">
        <w:rPr>
          <w:sz w:val="20"/>
          <w:szCs w:val="20"/>
        </w:rPr>
        <w:t xml:space="preserve">poločnosti dňa </w:t>
      </w:r>
      <w:r>
        <w:rPr>
          <w:sz w:val="20"/>
          <w:szCs w:val="20"/>
        </w:rPr>
        <w:t>20.</w:t>
      </w:r>
      <w:r w:rsidRPr="00D84CD8">
        <w:rPr>
          <w:sz w:val="20"/>
          <w:szCs w:val="20"/>
        </w:rPr>
        <w:t xml:space="preserve"> </w:t>
      </w:r>
      <w:r>
        <w:rPr>
          <w:sz w:val="20"/>
          <w:szCs w:val="20"/>
        </w:rPr>
        <w:t>mája 2014.</w:t>
      </w:r>
    </w:p>
    <w:p w:rsidR="00C55558" w:rsidRDefault="00C55558">
      <w:pPr>
        <w:pStyle w:val="BodyText"/>
        <w:rPr>
          <w:sz w:val="20"/>
          <w:szCs w:val="20"/>
        </w:rPr>
      </w:pPr>
    </w:p>
    <w:p w:rsidR="00C55558" w:rsidRDefault="00C55558" w:rsidP="003D44A2">
      <w:pPr>
        <w:pStyle w:val="Heading2"/>
        <w:ind w:firstLine="360"/>
      </w:pPr>
      <w:r>
        <w:t>Z</w:t>
      </w:r>
      <w:r w:rsidRPr="00326982">
        <w:t xml:space="preserve">verejnenie </w:t>
      </w:r>
      <w:r>
        <w:t xml:space="preserve">účtovnej závierky za predchádzajúce účtovné obdobie </w:t>
      </w:r>
    </w:p>
    <w:p w:rsidR="00C55558" w:rsidRPr="00B50225" w:rsidRDefault="00C55558" w:rsidP="00D97F27">
      <w:pPr>
        <w:pStyle w:val="BodyText"/>
      </w:pPr>
      <w:r w:rsidRPr="002D2FD2">
        <w:rPr>
          <w:sz w:val="20"/>
          <w:szCs w:val="20"/>
        </w:rPr>
        <w:t xml:space="preserve">Účtovná závierka Spoločnosti k 31. decembru 2013 spolu so správou audítora o overení účtovnej závierky k 31. decembru 2013 a výročnou správou a dodatkom správy audítora o overení súladu výročnej správy s účtovnou závierkou bola uložená do registra účtovných závierok </w:t>
      </w:r>
      <w:r>
        <w:rPr>
          <w:sz w:val="20"/>
          <w:szCs w:val="20"/>
        </w:rPr>
        <w:t>19</w:t>
      </w:r>
      <w:r w:rsidRPr="002D2FD2">
        <w:rPr>
          <w:sz w:val="20"/>
          <w:szCs w:val="20"/>
        </w:rPr>
        <w:t xml:space="preserve">. marca 2014 a 3. </w:t>
      </w:r>
      <w:r>
        <w:rPr>
          <w:sz w:val="20"/>
          <w:szCs w:val="20"/>
        </w:rPr>
        <w:t xml:space="preserve">decembra </w:t>
      </w:r>
      <w:r w:rsidRPr="002D2FD2">
        <w:rPr>
          <w:sz w:val="20"/>
          <w:szCs w:val="20"/>
        </w:rPr>
        <w:t>2014</w:t>
      </w:r>
      <w:r w:rsidRPr="00B50225">
        <w:t>.</w:t>
      </w:r>
    </w:p>
    <w:p w:rsidR="00C55558" w:rsidRPr="00B50225" w:rsidRDefault="00C55558" w:rsidP="002D2FD2">
      <w:pPr>
        <w:pStyle w:val="BodyText"/>
      </w:pPr>
    </w:p>
    <w:p w:rsidR="00C55558" w:rsidRDefault="00C55558" w:rsidP="002D2FD2">
      <w:pPr>
        <w:ind w:left="360"/>
      </w:pPr>
    </w:p>
    <w:p w:rsidR="00C55558" w:rsidRDefault="00C55558" w:rsidP="002D2FD2">
      <w:pPr>
        <w:ind w:left="360"/>
      </w:pPr>
    </w:p>
    <w:p w:rsidR="00C55558" w:rsidRDefault="00C55558" w:rsidP="00F230C3">
      <w:pPr>
        <w:ind w:left="360"/>
      </w:pPr>
    </w:p>
    <w:p w:rsidR="00C55558" w:rsidRPr="002F4B14" w:rsidRDefault="00C55558" w:rsidP="002F4B14">
      <w:pPr>
        <w:pStyle w:val="Heading1"/>
        <w:rPr>
          <w:sz w:val="20"/>
          <w:szCs w:val="20"/>
        </w:rPr>
      </w:pPr>
      <w:r w:rsidRPr="002F4B14">
        <w:rPr>
          <w:sz w:val="20"/>
          <w:szCs w:val="20"/>
        </w:rPr>
        <w:t>Zrušené s účinnosťou od 31.12.2013</w:t>
      </w:r>
    </w:p>
    <w:p w:rsidR="00C55558" w:rsidRDefault="00C55558" w:rsidP="003D44A2">
      <w:pPr>
        <w:pStyle w:val="BodyText"/>
        <w:ind w:left="0"/>
        <w:rPr>
          <w:sz w:val="20"/>
          <w:szCs w:val="20"/>
        </w:rPr>
      </w:pPr>
    </w:p>
    <w:p w:rsidR="00C55558" w:rsidRDefault="00C55558" w:rsidP="003D44A2">
      <w:pPr>
        <w:pStyle w:val="BodyText"/>
        <w:ind w:left="0"/>
        <w:rPr>
          <w:sz w:val="20"/>
          <w:szCs w:val="20"/>
        </w:rPr>
      </w:pPr>
      <w:r>
        <w:rPr>
          <w:sz w:val="20"/>
          <w:szCs w:val="20"/>
        </w:rPr>
        <w:t xml:space="preserve">  </w:t>
      </w:r>
    </w:p>
    <w:p w:rsidR="00C55558" w:rsidRPr="004745A1" w:rsidRDefault="00C55558" w:rsidP="009901D1">
      <w:pPr>
        <w:pStyle w:val="Heading1"/>
        <w:numPr>
          <w:ilvl w:val="0"/>
          <w:numId w:val="15"/>
        </w:numPr>
        <w:rPr>
          <w:sz w:val="20"/>
          <w:szCs w:val="20"/>
        </w:rPr>
      </w:pPr>
      <w:r w:rsidRPr="004745A1">
        <w:rPr>
          <w:sz w:val="20"/>
          <w:szCs w:val="20"/>
        </w:rPr>
        <w:t>Informácie o konsolidovanom celku</w:t>
      </w:r>
    </w:p>
    <w:p w:rsidR="00C55558" w:rsidRPr="00D84CD8" w:rsidRDefault="00C55558">
      <w:pPr>
        <w:pStyle w:val="BodyText"/>
        <w:rPr>
          <w:sz w:val="20"/>
          <w:szCs w:val="20"/>
        </w:rPr>
      </w:pPr>
    </w:p>
    <w:p w:rsidR="00C55558" w:rsidRDefault="00C55558" w:rsidP="001C0B4E">
      <w:pPr>
        <w:pStyle w:val="BodyText"/>
        <w:numPr>
          <w:ilvl w:val="0"/>
          <w:numId w:val="20"/>
        </w:numPr>
        <w:tabs>
          <w:tab w:val="clear" w:pos="360"/>
          <w:tab w:val="num" w:pos="0"/>
        </w:tabs>
        <w:rPr>
          <w:sz w:val="20"/>
          <w:szCs w:val="20"/>
        </w:rPr>
      </w:pPr>
      <w:r w:rsidRPr="00233BEA">
        <w:rPr>
          <w:sz w:val="20"/>
          <w:szCs w:val="20"/>
        </w:rPr>
        <w:t>Spoločnosť sa zahr</w:t>
      </w:r>
      <w:r>
        <w:rPr>
          <w:sz w:val="20"/>
          <w:szCs w:val="20"/>
        </w:rPr>
        <w:t>ň</w:t>
      </w:r>
      <w:r w:rsidRPr="00233BEA">
        <w:rPr>
          <w:sz w:val="20"/>
          <w:szCs w:val="20"/>
        </w:rPr>
        <w:t xml:space="preserve">uje do konsolidovanej účtovnej závierky spoločnosti CHEMOSVIT, a.s.. Konsolidovanú účtovnú závierku je možné dostať priamo v sídle uvedenej spoločnosti alebo na Okresnom súde -  Obchodný register, Grešova 6 Prešov, Oddiel Sa vložka č.136/P. </w:t>
      </w:r>
    </w:p>
    <w:p w:rsidR="00C55558" w:rsidRPr="00233BEA" w:rsidRDefault="00C55558" w:rsidP="002F4B14">
      <w:pPr>
        <w:pStyle w:val="BodyText"/>
        <w:ind w:left="0"/>
        <w:rPr>
          <w:sz w:val="20"/>
          <w:szCs w:val="20"/>
        </w:rPr>
      </w:pPr>
    </w:p>
    <w:p w:rsidR="00C55558" w:rsidRPr="00233BEA" w:rsidRDefault="00C55558" w:rsidP="002F4B14">
      <w:pPr>
        <w:pStyle w:val="BodyText"/>
        <w:tabs>
          <w:tab w:val="num" w:pos="360"/>
        </w:tabs>
        <w:ind w:left="360"/>
        <w:rPr>
          <w:sz w:val="20"/>
          <w:szCs w:val="20"/>
        </w:rPr>
      </w:pPr>
    </w:p>
    <w:p w:rsidR="00C55558" w:rsidRDefault="00C55558" w:rsidP="001C0B4E">
      <w:pPr>
        <w:pStyle w:val="BodyText"/>
        <w:tabs>
          <w:tab w:val="num" w:pos="0"/>
        </w:tabs>
        <w:ind w:left="360" w:hanging="360"/>
        <w:rPr>
          <w:sz w:val="20"/>
          <w:szCs w:val="20"/>
        </w:rPr>
      </w:pPr>
      <w:r w:rsidRPr="002F4B14">
        <w:rPr>
          <w:b/>
          <w:bCs/>
          <w:sz w:val="20"/>
          <w:szCs w:val="20"/>
        </w:rPr>
        <w:t>b)</w:t>
      </w:r>
      <w:r>
        <w:rPr>
          <w:sz w:val="20"/>
          <w:szCs w:val="20"/>
        </w:rPr>
        <w:t xml:space="preserve"> </w:t>
      </w:r>
      <w:r w:rsidRPr="00233BEA">
        <w:rPr>
          <w:sz w:val="20"/>
          <w:szCs w:val="20"/>
        </w:rPr>
        <w:t>Materská účtovná jednotka CHEMOSVIT, a.s. má povinnosť zostaviť konsolidovanú účtovnú závierku a konsolidovanú výročnú správu podľa Zákona o účtovníctve 431/2002 Z. z. §22 ods.10. Zostavením len individuálnej účtovnej závierky materskej účtovnej jednotky by sa významne ovplyvnil úsudok o finančnej situácii, nákladoch, výnosoch a výsledku hospodárenia za konsolidovaný celok.</w:t>
      </w:r>
    </w:p>
    <w:p w:rsidR="00C55558" w:rsidRPr="00233BEA" w:rsidRDefault="00C55558" w:rsidP="00CB083F">
      <w:pPr>
        <w:pStyle w:val="BodyText"/>
        <w:ind w:left="360"/>
        <w:rPr>
          <w:sz w:val="20"/>
          <w:szCs w:val="20"/>
        </w:rPr>
      </w:pPr>
    </w:p>
    <w:p w:rsidR="00C55558" w:rsidRPr="0036106D" w:rsidRDefault="00C55558" w:rsidP="0036106D">
      <w:pPr>
        <w:pStyle w:val="Heading1"/>
        <w:tabs>
          <w:tab w:val="clear" w:pos="360"/>
          <w:tab w:val="num" w:pos="284"/>
        </w:tabs>
        <w:ind w:left="643" w:hanging="643"/>
        <w:rPr>
          <w:sz w:val="20"/>
          <w:szCs w:val="20"/>
        </w:rPr>
      </w:pPr>
      <w:r>
        <w:rPr>
          <w:sz w:val="20"/>
          <w:szCs w:val="20"/>
        </w:rPr>
        <w:t xml:space="preserve"> </w:t>
      </w:r>
      <w:r w:rsidRPr="0036106D">
        <w:rPr>
          <w:sz w:val="20"/>
          <w:szCs w:val="20"/>
        </w:rPr>
        <w:t xml:space="preserve">Informácie o :  </w:t>
      </w:r>
    </w:p>
    <w:p w:rsidR="00C55558" w:rsidRPr="008F0D06" w:rsidRDefault="00C55558" w:rsidP="0036106D"/>
    <w:p w:rsidR="00C55558" w:rsidRDefault="00C55558" w:rsidP="001C0B4E">
      <w:pPr>
        <w:pStyle w:val="Pismenka"/>
        <w:numPr>
          <w:ilvl w:val="0"/>
          <w:numId w:val="16"/>
        </w:numPr>
        <w:tabs>
          <w:tab w:val="left" w:pos="426"/>
        </w:tabs>
        <w:ind w:left="0" w:firstLine="0"/>
        <w:rPr>
          <w:sz w:val="20"/>
          <w:szCs w:val="20"/>
        </w:rPr>
      </w:pPr>
      <w:r w:rsidRPr="008F0D06">
        <w:rPr>
          <w:sz w:val="20"/>
          <w:szCs w:val="20"/>
        </w:rPr>
        <w:t>Použitých účtovných zásadách a účtovných metódach</w:t>
      </w:r>
    </w:p>
    <w:p w:rsidR="00C55558" w:rsidRDefault="00C55558" w:rsidP="001C0B4E">
      <w:pPr>
        <w:pStyle w:val="BodyText"/>
        <w:ind w:left="0"/>
        <w:rPr>
          <w:sz w:val="20"/>
          <w:szCs w:val="20"/>
        </w:rPr>
      </w:pPr>
      <w:r>
        <w:rPr>
          <w:sz w:val="20"/>
          <w:szCs w:val="20"/>
        </w:rPr>
        <w:t xml:space="preserve">         Informácie o použitých účtovných metódach a účtovných zásadách sú popísané v poznámkach v časti E. </w:t>
      </w:r>
    </w:p>
    <w:p w:rsidR="00C55558" w:rsidRPr="007D7FE2" w:rsidRDefault="00C55558" w:rsidP="001C0B4E">
      <w:pPr>
        <w:pStyle w:val="Pismenka"/>
        <w:tabs>
          <w:tab w:val="clear" w:pos="426"/>
        </w:tabs>
        <w:ind w:left="0" w:firstLine="0"/>
        <w:rPr>
          <w:b w:val="0"/>
          <w:bCs w:val="0"/>
          <w:sz w:val="20"/>
          <w:szCs w:val="20"/>
        </w:rPr>
      </w:pPr>
    </w:p>
    <w:p w:rsidR="00C55558" w:rsidRDefault="00C55558" w:rsidP="001C0B4E">
      <w:pPr>
        <w:pStyle w:val="Pismenka"/>
        <w:numPr>
          <w:ilvl w:val="0"/>
          <w:numId w:val="16"/>
        </w:numPr>
        <w:tabs>
          <w:tab w:val="left" w:pos="426"/>
        </w:tabs>
        <w:ind w:left="0" w:firstLine="0"/>
        <w:rPr>
          <w:sz w:val="20"/>
          <w:szCs w:val="20"/>
        </w:rPr>
      </w:pPr>
      <w:r>
        <w:rPr>
          <w:sz w:val="20"/>
          <w:szCs w:val="20"/>
        </w:rPr>
        <w:t>Údajoch vykázaných na strane aktív súvahy</w:t>
      </w:r>
    </w:p>
    <w:p w:rsidR="00C55558" w:rsidRPr="007D7FE2" w:rsidRDefault="00C55558" w:rsidP="001C0B4E">
      <w:pPr>
        <w:pStyle w:val="Pismenka"/>
        <w:tabs>
          <w:tab w:val="clear" w:pos="426"/>
        </w:tabs>
        <w:ind w:left="0" w:firstLine="0"/>
        <w:rPr>
          <w:b w:val="0"/>
          <w:bCs w:val="0"/>
          <w:sz w:val="20"/>
          <w:szCs w:val="20"/>
        </w:rPr>
      </w:pPr>
      <w:r>
        <w:rPr>
          <w:b w:val="0"/>
          <w:bCs w:val="0"/>
          <w:sz w:val="20"/>
          <w:szCs w:val="20"/>
        </w:rPr>
        <w:t xml:space="preserve">         </w:t>
      </w:r>
      <w:r w:rsidRPr="007D7FE2">
        <w:rPr>
          <w:b w:val="0"/>
          <w:bCs w:val="0"/>
          <w:sz w:val="20"/>
          <w:szCs w:val="20"/>
        </w:rPr>
        <w:t>Informácie o </w:t>
      </w:r>
      <w:r>
        <w:rPr>
          <w:b w:val="0"/>
          <w:bCs w:val="0"/>
          <w:sz w:val="20"/>
          <w:szCs w:val="20"/>
        </w:rPr>
        <w:t>ú</w:t>
      </w:r>
      <w:r w:rsidRPr="007D7FE2">
        <w:rPr>
          <w:b w:val="0"/>
          <w:bCs w:val="0"/>
          <w:sz w:val="20"/>
          <w:szCs w:val="20"/>
        </w:rPr>
        <w:t xml:space="preserve">dajoch vykázaných na strane aktív súvahy sú popísané v poznámkach v časti </w:t>
      </w:r>
      <w:r>
        <w:rPr>
          <w:b w:val="0"/>
          <w:bCs w:val="0"/>
          <w:sz w:val="20"/>
          <w:szCs w:val="20"/>
        </w:rPr>
        <w:t>F</w:t>
      </w:r>
      <w:r w:rsidRPr="007D7FE2">
        <w:rPr>
          <w:b w:val="0"/>
          <w:bCs w:val="0"/>
          <w:sz w:val="20"/>
          <w:szCs w:val="20"/>
        </w:rPr>
        <w:t xml:space="preserve">. </w:t>
      </w:r>
    </w:p>
    <w:p w:rsidR="00C55558" w:rsidRDefault="00C55558" w:rsidP="001C0B4E">
      <w:pPr>
        <w:pStyle w:val="Pismenka"/>
        <w:tabs>
          <w:tab w:val="clear" w:pos="426"/>
        </w:tabs>
        <w:ind w:left="0" w:firstLine="0"/>
        <w:rPr>
          <w:sz w:val="20"/>
          <w:szCs w:val="20"/>
        </w:rPr>
      </w:pPr>
    </w:p>
    <w:p w:rsidR="00C55558" w:rsidRDefault="00C55558" w:rsidP="001C0B4E">
      <w:pPr>
        <w:pStyle w:val="Pismenka"/>
        <w:numPr>
          <w:ilvl w:val="0"/>
          <w:numId w:val="16"/>
        </w:numPr>
        <w:tabs>
          <w:tab w:val="left" w:pos="284"/>
        </w:tabs>
        <w:ind w:left="0" w:firstLine="0"/>
        <w:rPr>
          <w:sz w:val="20"/>
          <w:szCs w:val="20"/>
        </w:rPr>
      </w:pPr>
      <w:r>
        <w:rPr>
          <w:sz w:val="20"/>
          <w:szCs w:val="20"/>
        </w:rPr>
        <w:t xml:space="preserve">  Údajoch vykázaných na strane pasív súvahy</w:t>
      </w:r>
    </w:p>
    <w:p w:rsidR="00C55558" w:rsidRPr="007D7FE2" w:rsidRDefault="00C55558" w:rsidP="001C0B4E">
      <w:pPr>
        <w:pStyle w:val="Pismenka"/>
        <w:tabs>
          <w:tab w:val="clear" w:pos="426"/>
        </w:tabs>
        <w:ind w:left="0" w:firstLine="0"/>
        <w:rPr>
          <w:b w:val="0"/>
          <w:bCs w:val="0"/>
          <w:sz w:val="20"/>
          <w:szCs w:val="20"/>
        </w:rPr>
      </w:pPr>
      <w:r>
        <w:rPr>
          <w:b w:val="0"/>
          <w:bCs w:val="0"/>
          <w:sz w:val="20"/>
          <w:szCs w:val="20"/>
        </w:rPr>
        <w:t xml:space="preserve">        </w:t>
      </w:r>
      <w:r w:rsidRPr="007D7FE2">
        <w:rPr>
          <w:b w:val="0"/>
          <w:bCs w:val="0"/>
          <w:sz w:val="20"/>
          <w:szCs w:val="20"/>
        </w:rPr>
        <w:t>Informácie o </w:t>
      </w:r>
      <w:r>
        <w:rPr>
          <w:b w:val="0"/>
          <w:bCs w:val="0"/>
          <w:sz w:val="20"/>
          <w:szCs w:val="20"/>
        </w:rPr>
        <w:t>ú</w:t>
      </w:r>
      <w:r w:rsidRPr="007D7FE2">
        <w:rPr>
          <w:b w:val="0"/>
          <w:bCs w:val="0"/>
          <w:sz w:val="20"/>
          <w:szCs w:val="20"/>
        </w:rPr>
        <w:t xml:space="preserve">dajoch vykázaných na strane </w:t>
      </w:r>
      <w:r>
        <w:rPr>
          <w:b w:val="0"/>
          <w:bCs w:val="0"/>
          <w:sz w:val="20"/>
          <w:szCs w:val="20"/>
        </w:rPr>
        <w:t>pasív</w:t>
      </w:r>
      <w:r w:rsidRPr="007D7FE2">
        <w:rPr>
          <w:b w:val="0"/>
          <w:bCs w:val="0"/>
          <w:sz w:val="20"/>
          <w:szCs w:val="20"/>
        </w:rPr>
        <w:t xml:space="preserve"> súvahy sú popísané v poznámkach v časti </w:t>
      </w:r>
      <w:r>
        <w:rPr>
          <w:b w:val="0"/>
          <w:bCs w:val="0"/>
          <w:sz w:val="20"/>
          <w:szCs w:val="20"/>
        </w:rPr>
        <w:t>G</w:t>
      </w:r>
      <w:r w:rsidRPr="007D7FE2">
        <w:rPr>
          <w:b w:val="0"/>
          <w:bCs w:val="0"/>
          <w:sz w:val="20"/>
          <w:szCs w:val="20"/>
        </w:rPr>
        <w:t xml:space="preserve">. </w:t>
      </w:r>
    </w:p>
    <w:p w:rsidR="00C55558" w:rsidRPr="007D7FE2" w:rsidRDefault="00C55558" w:rsidP="001C0B4E">
      <w:pPr>
        <w:pStyle w:val="Pismenka"/>
        <w:tabs>
          <w:tab w:val="clear" w:pos="426"/>
        </w:tabs>
        <w:ind w:left="0" w:firstLine="0"/>
        <w:rPr>
          <w:b w:val="0"/>
          <w:bCs w:val="0"/>
          <w:sz w:val="20"/>
          <w:szCs w:val="20"/>
        </w:rPr>
      </w:pPr>
    </w:p>
    <w:p w:rsidR="00C55558" w:rsidRDefault="00C55558" w:rsidP="001C0B4E">
      <w:pPr>
        <w:pStyle w:val="Pismenka"/>
        <w:numPr>
          <w:ilvl w:val="0"/>
          <w:numId w:val="16"/>
        </w:numPr>
        <w:tabs>
          <w:tab w:val="left" w:pos="426"/>
        </w:tabs>
        <w:ind w:left="0" w:firstLine="0"/>
        <w:rPr>
          <w:sz w:val="20"/>
          <w:szCs w:val="20"/>
        </w:rPr>
      </w:pPr>
      <w:r>
        <w:rPr>
          <w:sz w:val="20"/>
          <w:szCs w:val="20"/>
        </w:rPr>
        <w:t>Výnosoch</w:t>
      </w:r>
    </w:p>
    <w:p w:rsidR="00C55558" w:rsidRPr="007D7FE2" w:rsidRDefault="00C55558" w:rsidP="001C0B4E">
      <w:pPr>
        <w:pStyle w:val="Pismenka"/>
        <w:tabs>
          <w:tab w:val="clear" w:pos="426"/>
        </w:tabs>
        <w:ind w:left="0" w:firstLine="0"/>
        <w:rPr>
          <w:b w:val="0"/>
          <w:bCs w:val="0"/>
          <w:sz w:val="20"/>
          <w:szCs w:val="20"/>
        </w:rPr>
      </w:pPr>
      <w:r>
        <w:rPr>
          <w:b w:val="0"/>
          <w:bCs w:val="0"/>
          <w:sz w:val="20"/>
          <w:szCs w:val="20"/>
        </w:rPr>
        <w:t xml:space="preserve">         </w:t>
      </w:r>
      <w:r w:rsidRPr="007D7FE2">
        <w:rPr>
          <w:b w:val="0"/>
          <w:bCs w:val="0"/>
          <w:sz w:val="20"/>
          <w:szCs w:val="20"/>
        </w:rPr>
        <w:t>Informácie o </w:t>
      </w:r>
      <w:r>
        <w:rPr>
          <w:b w:val="0"/>
          <w:bCs w:val="0"/>
          <w:sz w:val="20"/>
          <w:szCs w:val="20"/>
        </w:rPr>
        <w:t>výnosoch</w:t>
      </w:r>
      <w:r w:rsidRPr="007D7FE2">
        <w:rPr>
          <w:b w:val="0"/>
          <w:bCs w:val="0"/>
          <w:sz w:val="20"/>
          <w:szCs w:val="20"/>
        </w:rPr>
        <w:t xml:space="preserve"> sú popísané v poznámkach v časti </w:t>
      </w:r>
      <w:r>
        <w:rPr>
          <w:b w:val="0"/>
          <w:bCs w:val="0"/>
          <w:sz w:val="20"/>
          <w:szCs w:val="20"/>
        </w:rPr>
        <w:t>H</w:t>
      </w:r>
      <w:r w:rsidRPr="007D7FE2">
        <w:rPr>
          <w:b w:val="0"/>
          <w:bCs w:val="0"/>
          <w:sz w:val="20"/>
          <w:szCs w:val="20"/>
        </w:rPr>
        <w:t xml:space="preserve">. </w:t>
      </w:r>
    </w:p>
    <w:p w:rsidR="00C55558" w:rsidRDefault="00C55558" w:rsidP="001C0B4E">
      <w:pPr>
        <w:pStyle w:val="Pismenka"/>
        <w:tabs>
          <w:tab w:val="clear" w:pos="426"/>
        </w:tabs>
        <w:ind w:left="0" w:firstLine="0"/>
        <w:rPr>
          <w:sz w:val="20"/>
          <w:szCs w:val="20"/>
        </w:rPr>
      </w:pPr>
    </w:p>
    <w:p w:rsidR="00C55558" w:rsidRDefault="00C55558" w:rsidP="001C0B4E">
      <w:pPr>
        <w:pStyle w:val="Pismenka"/>
        <w:numPr>
          <w:ilvl w:val="0"/>
          <w:numId w:val="16"/>
        </w:numPr>
        <w:tabs>
          <w:tab w:val="left" w:pos="426"/>
        </w:tabs>
        <w:ind w:left="0" w:firstLine="0"/>
        <w:rPr>
          <w:sz w:val="20"/>
          <w:szCs w:val="20"/>
        </w:rPr>
      </w:pPr>
      <w:r>
        <w:rPr>
          <w:sz w:val="20"/>
          <w:szCs w:val="20"/>
        </w:rPr>
        <w:t>Nákladoch</w:t>
      </w:r>
    </w:p>
    <w:p w:rsidR="00C55558" w:rsidRPr="007D7FE2" w:rsidRDefault="00C55558" w:rsidP="001C0B4E">
      <w:pPr>
        <w:pStyle w:val="Pismenka"/>
        <w:tabs>
          <w:tab w:val="left" w:pos="426"/>
        </w:tabs>
        <w:ind w:left="0" w:firstLine="0"/>
        <w:rPr>
          <w:b w:val="0"/>
          <w:bCs w:val="0"/>
          <w:sz w:val="20"/>
          <w:szCs w:val="20"/>
        </w:rPr>
      </w:pPr>
      <w:r>
        <w:rPr>
          <w:b w:val="0"/>
          <w:bCs w:val="0"/>
          <w:sz w:val="20"/>
          <w:szCs w:val="20"/>
        </w:rPr>
        <w:t xml:space="preserve">        </w:t>
      </w:r>
      <w:r w:rsidRPr="007D7FE2">
        <w:rPr>
          <w:b w:val="0"/>
          <w:bCs w:val="0"/>
          <w:sz w:val="20"/>
          <w:szCs w:val="20"/>
        </w:rPr>
        <w:t>Informácie o</w:t>
      </w:r>
      <w:r>
        <w:rPr>
          <w:b w:val="0"/>
          <w:bCs w:val="0"/>
          <w:sz w:val="20"/>
          <w:szCs w:val="20"/>
        </w:rPr>
        <w:t> nákladoch s</w:t>
      </w:r>
      <w:r w:rsidRPr="007D7FE2">
        <w:rPr>
          <w:b w:val="0"/>
          <w:bCs w:val="0"/>
          <w:sz w:val="20"/>
          <w:szCs w:val="20"/>
        </w:rPr>
        <w:t>ú popísané v poznámkach v</w:t>
      </w:r>
      <w:r>
        <w:rPr>
          <w:b w:val="0"/>
          <w:bCs w:val="0"/>
          <w:sz w:val="20"/>
          <w:szCs w:val="20"/>
        </w:rPr>
        <w:t> </w:t>
      </w:r>
      <w:r w:rsidRPr="007D7FE2">
        <w:rPr>
          <w:b w:val="0"/>
          <w:bCs w:val="0"/>
          <w:sz w:val="20"/>
          <w:szCs w:val="20"/>
        </w:rPr>
        <w:t>časti</w:t>
      </w:r>
      <w:r>
        <w:rPr>
          <w:b w:val="0"/>
          <w:bCs w:val="0"/>
          <w:sz w:val="20"/>
          <w:szCs w:val="20"/>
        </w:rPr>
        <w:t xml:space="preserve"> I</w:t>
      </w:r>
      <w:r w:rsidRPr="007D7FE2">
        <w:rPr>
          <w:b w:val="0"/>
          <w:bCs w:val="0"/>
          <w:sz w:val="20"/>
          <w:szCs w:val="20"/>
        </w:rPr>
        <w:t xml:space="preserve">. </w:t>
      </w:r>
    </w:p>
    <w:p w:rsidR="00C55558" w:rsidRDefault="00C55558" w:rsidP="001C0B4E">
      <w:pPr>
        <w:pStyle w:val="Pismenka"/>
        <w:tabs>
          <w:tab w:val="left" w:pos="426"/>
        </w:tabs>
        <w:ind w:left="0" w:firstLine="0"/>
        <w:rPr>
          <w:sz w:val="20"/>
          <w:szCs w:val="20"/>
        </w:rPr>
      </w:pPr>
    </w:p>
    <w:p w:rsidR="00C55558" w:rsidRDefault="00C55558" w:rsidP="001C0B4E">
      <w:pPr>
        <w:pStyle w:val="Pismenka"/>
        <w:numPr>
          <w:ilvl w:val="0"/>
          <w:numId w:val="16"/>
        </w:numPr>
        <w:tabs>
          <w:tab w:val="left" w:pos="426"/>
        </w:tabs>
        <w:ind w:left="0" w:firstLine="0"/>
        <w:rPr>
          <w:sz w:val="20"/>
          <w:szCs w:val="20"/>
        </w:rPr>
      </w:pPr>
      <w:r>
        <w:rPr>
          <w:sz w:val="20"/>
          <w:szCs w:val="20"/>
        </w:rPr>
        <w:t>Daniach z príjmov</w:t>
      </w:r>
    </w:p>
    <w:p w:rsidR="00C55558" w:rsidRDefault="00C55558" w:rsidP="001C0B4E">
      <w:pPr>
        <w:pStyle w:val="ListParagraph"/>
        <w:tabs>
          <w:tab w:val="left" w:pos="426"/>
        </w:tabs>
        <w:ind w:left="0"/>
      </w:pPr>
      <w:r>
        <w:t xml:space="preserve">        </w:t>
      </w:r>
      <w:r w:rsidRPr="007D7FE2">
        <w:t xml:space="preserve">Informácie </w:t>
      </w:r>
      <w:r w:rsidRPr="000B3261">
        <w:t>o daniach z príjmov sú popísané</w:t>
      </w:r>
      <w:r w:rsidRPr="007D7FE2">
        <w:t xml:space="preserve"> v poznámkach v</w:t>
      </w:r>
      <w:r>
        <w:rPr>
          <w:b/>
          <w:bCs/>
        </w:rPr>
        <w:t> </w:t>
      </w:r>
      <w:r w:rsidRPr="007D7FE2">
        <w:t>časti</w:t>
      </w:r>
      <w:r>
        <w:rPr>
          <w:b/>
          <w:bCs/>
        </w:rPr>
        <w:t xml:space="preserve"> </w:t>
      </w:r>
      <w:r w:rsidRPr="000B3261">
        <w:t>J.</w:t>
      </w:r>
    </w:p>
    <w:p w:rsidR="00C55558" w:rsidRDefault="00C55558" w:rsidP="001C0B4E">
      <w:pPr>
        <w:pStyle w:val="Pismenka"/>
        <w:tabs>
          <w:tab w:val="left" w:pos="426"/>
        </w:tabs>
        <w:ind w:left="0" w:firstLine="0"/>
        <w:rPr>
          <w:sz w:val="20"/>
          <w:szCs w:val="20"/>
        </w:rPr>
      </w:pPr>
    </w:p>
    <w:p w:rsidR="00C55558" w:rsidRDefault="00C55558" w:rsidP="001C0B4E">
      <w:pPr>
        <w:pStyle w:val="Pismenka"/>
        <w:numPr>
          <w:ilvl w:val="0"/>
          <w:numId w:val="16"/>
        </w:numPr>
        <w:tabs>
          <w:tab w:val="left" w:pos="426"/>
        </w:tabs>
        <w:ind w:left="0" w:firstLine="0"/>
        <w:rPr>
          <w:sz w:val="20"/>
          <w:szCs w:val="20"/>
        </w:rPr>
      </w:pPr>
      <w:r>
        <w:rPr>
          <w:sz w:val="20"/>
          <w:szCs w:val="20"/>
        </w:rPr>
        <w:t xml:space="preserve">Údajoch na podsúvahových účtoch </w:t>
      </w:r>
    </w:p>
    <w:p w:rsidR="00C55558" w:rsidRDefault="00C55558" w:rsidP="001C0B4E">
      <w:pPr>
        <w:pStyle w:val="Pismenka"/>
        <w:tabs>
          <w:tab w:val="left" w:pos="426"/>
        </w:tabs>
        <w:ind w:left="0" w:firstLine="0"/>
        <w:rPr>
          <w:sz w:val="20"/>
          <w:szCs w:val="20"/>
        </w:rPr>
      </w:pPr>
      <w:r>
        <w:rPr>
          <w:b w:val="0"/>
          <w:bCs w:val="0"/>
          <w:sz w:val="20"/>
          <w:szCs w:val="20"/>
        </w:rPr>
        <w:t xml:space="preserve">        </w:t>
      </w:r>
      <w:r w:rsidRPr="007D7FE2">
        <w:rPr>
          <w:b w:val="0"/>
          <w:bCs w:val="0"/>
          <w:sz w:val="20"/>
          <w:szCs w:val="20"/>
        </w:rPr>
        <w:t>Informácie o</w:t>
      </w:r>
      <w:r>
        <w:rPr>
          <w:b w:val="0"/>
          <w:bCs w:val="0"/>
          <w:sz w:val="20"/>
          <w:szCs w:val="20"/>
        </w:rPr>
        <w:t> údajoch na podsúvahových účtoch s</w:t>
      </w:r>
      <w:r w:rsidRPr="007D7FE2">
        <w:rPr>
          <w:b w:val="0"/>
          <w:bCs w:val="0"/>
          <w:sz w:val="20"/>
          <w:szCs w:val="20"/>
        </w:rPr>
        <w:t>ú popísané v poznámkach v</w:t>
      </w:r>
      <w:r>
        <w:rPr>
          <w:b w:val="0"/>
          <w:bCs w:val="0"/>
          <w:sz w:val="20"/>
          <w:szCs w:val="20"/>
        </w:rPr>
        <w:t> </w:t>
      </w:r>
      <w:r w:rsidRPr="007D7FE2">
        <w:rPr>
          <w:b w:val="0"/>
          <w:bCs w:val="0"/>
          <w:sz w:val="20"/>
          <w:szCs w:val="20"/>
        </w:rPr>
        <w:t>časti</w:t>
      </w:r>
      <w:r>
        <w:rPr>
          <w:b w:val="0"/>
          <w:bCs w:val="0"/>
          <w:sz w:val="20"/>
          <w:szCs w:val="20"/>
        </w:rPr>
        <w:t xml:space="preserve"> K</w:t>
      </w:r>
      <w:r w:rsidRPr="007D7FE2">
        <w:rPr>
          <w:b w:val="0"/>
          <w:bCs w:val="0"/>
          <w:sz w:val="20"/>
          <w:szCs w:val="20"/>
        </w:rPr>
        <w:t>.</w:t>
      </w:r>
    </w:p>
    <w:p w:rsidR="00C55558" w:rsidRDefault="00C55558" w:rsidP="001C0B4E">
      <w:pPr>
        <w:pStyle w:val="Pismenka"/>
        <w:tabs>
          <w:tab w:val="left" w:pos="426"/>
        </w:tabs>
        <w:ind w:left="0" w:firstLine="0"/>
        <w:rPr>
          <w:sz w:val="20"/>
          <w:szCs w:val="20"/>
        </w:rPr>
      </w:pPr>
    </w:p>
    <w:p w:rsidR="00C55558" w:rsidRDefault="00C55558" w:rsidP="001C0B4E">
      <w:pPr>
        <w:pStyle w:val="Pismenka"/>
        <w:numPr>
          <w:ilvl w:val="0"/>
          <w:numId w:val="16"/>
        </w:numPr>
        <w:tabs>
          <w:tab w:val="left" w:pos="426"/>
        </w:tabs>
        <w:ind w:left="0" w:firstLine="0"/>
        <w:rPr>
          <w:sz w:val="20"/>
          <w:szCs w:val="20"/>
        </w:rPr>
      </w:pPr>
      <w:r>
        <w:rPr>
          <w:sz w:val="20"/>
          <w:szCs w:val="20"/>
        </w:rPr>
        <w:t>Iných aktívach a iných pasívach</w:t>
      </w:r>
    </w:p>
    <w:p w:rsidR="00C55558" w:rsidRDefault="00C55558" w:rsidP="001C0B4E">
      <w:pPr>
        <w:pStyle w:val="ListParagraph"/>
        <w:tabs>
          <w:tab w:val="left" w:pos="426"/>
        </w:tabs>
        <w:ind w:left="0"/>
      </w:pPr>
      <w:r>
        <w:t xml:space="preserve">        </w:t>
      </w:r>
      <w:r w:rsidRPr="007D7FE2">
        <w:t>Informácie o</w:t>
      </w:r>
      <w:r>
        <w:rPr>
          <w:b/>
          <w:bCs/>
        </w:rPr>
        <w:t> </w:t>
      </w:r>
      <w:r>
        <w:t xml:space="preserve">iných aktívach a iných </w:t>
      </w:r>
      <w:r w:rsidRPr="00FB3CA2">
        <w:t>pasívach s</w:t>
      </w:r>
      <w:r w:rsidRPr="007D7FE2">
        <w:t>ú popísané v poznámkach v</w:t>
      </w:r>
      <w:r>
        <w:rPr>
          <w:b/>
          <w:bCs/>
        </w:rPr>
        <w:t> </w:t>
      </w:r>
      <w:r w:rsidRPr="00FB3CA2">
        <w:t>časti L.</w:t>
      </w:r>
    </w:p>
    <w:p w:rsidR="00C55558" w:rsidRDefault="00C55558" w:rsidP="001C0B4E">
      <w:pPr>
        <w:pStyle w:val="Pismenka"/>
        <w:tabs>
          <w:tab w:val="left" w:pos="426"/>
        </w:tabs>
        <w:ind w:left="0" w:firstLine="0"/>
        <w:rPr>
          <w:sz w:val="20"/>
          <w:szCs w:val="20"/>
        </w:rPr>
      </w:pPr>
    </w:p>
    <w:p w:rsidR="00C55558" w:rsidRDefault="00C55558" w:rsidP="001C0B4E">
      <w:pPr>
        <w:pStyle w:val="Pismenka"/>
        <w:numPr>
          <w:ilvl w:val="0"/>
          <w:numId w:val="16"/>
        </w:numPr>
        <w:tabs>
          <w:tab w:val="left" w:pos="426"/>
        </w:tabs>
        <w:ind w:left="0" w:firstLine="0"/>
        <w:rPr>
          <w:sz w:val="20"/>
          <w:szCs w:val="20"/>
        </w:rPr>
      </w:pPr>
      <w:r>
        <w:rPr>
          <w:sz w:val="20"/>
          <w:szCs w:val="20"/>
        </w:rPr>
        <w:t xml:space="preserve">Spriaznených osobách </w:t>
      </w:r>
    </w:p>
    <w:p w:rsidR="00C55558" w:rsidRDefault="00C55558" w:rsidP="001C0B4E">
      <w:pPr>
        <w:pStyle w:val="Pismenka"/>
        <w:tabs>
          <w:tab w:val="left" w:pos="426"/>
        </w:tabs>
        <w:ind w:left="0" w:firstLine="0"/>
        <w:rPr>
          <w:b w:val="0"/>
          <w:bCs w:val="0"/>
          <w:sz w:val="20"/>
          <w:szCs w:val="20"/>
        </w:rPr>
      </w:pPr>
      <w:r>
        <w:rPr>
          <w:b w:val="0"/>
          <w:bCs w:val="0"/>
          <w:sz w:val="20"/>
          <w:szCs w:val="20"/>
        </w:rPr>
        <w:t xml:space="preserve">         </w:t>
      </w:r>
      <w:r w:rsidRPr="007D7FE2">
        <w:rPr>
          <w:b w:val="0"/>
          <w:bCs w:val="0"/>
          <w:sz w:val="20"/>
          <w:szCs w:val="20"/>
        </w:rPr>
        <w:t>Informácie o</w:t>
      </w:r>
      <w:r>
        <w:rPr>
          <w:b w:val="0"/>
          <w:bCs w:val="0"/>
          <w:sz w:val="20"/>
          <w:szCs w:val="20"/>
        </w:rPr>
        <w:t> spriaznených osobách s</w:t>
      </w:r>
      <w:r w:rsidRPr="007D7FE2">
        <w:rPr>
          <w:b w:val="0"/>
          <w:bCs w:val="0"/>
          <w:sz w:val="20"/>
          <w:szCs w:val="20"/>
        </w:rPr>
        <w:t>ú popísané v poznámkach v</w:t>
      </w:r>
      <w:r>
        <w:rPr>
          <w:b w:val="0"/>
          <w:bCs w:val="0"/>
          <w:sz w:val="20"/>
          <w:szCs w:val="20"/>
        </w:rPr>
        <w:t> </w:t>
      </w:r>
      <w:r w:rsidRPr="007D7FE2">
        <w:rPr>
          <w:b w:val="0"/>
          <w:bCs w:val="0"/>
          <w:sz w:val="20"/>
          <w:szCs w:val="20"/>
        </w:rPr>
        <w:t>časti</w:t>
      </w:r>
      <w:r>
        <w:rPr>
          <w:b w:val="0"/>
          <w:bCs w:val="0"/>
          <w:sz w:val="20"/>
          <w:szCs w:val="20"/>
        </w:rPr>
        <w:t xml:space="preserve"> M a N</w:t>
      </w:r>
      <w:r w:rsidRPr="007D7FE2">
        <w:rPr>
          <w:b w:val="0"/>
          <w:bCs w:val="0"/>
          <w:sz w:val="20"/>
          <w:szCs w:val="20"/>
        </w:rPr>
        <w:t>.</w:t>
      </w:r>
    </w:p>
    <w:p w:rsidR="00C55558" w:rsidRDefault="00C55558" w:rsidP="001C0B4E">
      <w:pPr>
        <w:pStyle w:val="Pismenka"/>
        <w:tabs>
          <w:tab w:val="left" w:pos="426"/>
        </w:tabs>
        <w:ind w:left="0" w:firstLine="0"/>
        <w:rPr>
          <w:sz w:val="20"/>
          <w:szCs w:val="20"/>
        </w:rPr>
      </w:pPr>
    </w:p>
    <w:p w:rsidR="00C55558" w:rsidRDefault="00C55558" w:rsidP="001C0B4E">
      <w:pPr>
        <w:pStyle w:val="Pismenka"/>
        <w:numPr>
          <w:ilvl w:val="0"/>
          <w:numId w:val="16"/>
        </w:numPr>
        <w:tabs>
          <w:tab w:val="left" w:pos="426"/>
        </w:tabs>
        <w:ind w:left="0" w:firstLine="0"/>
        <w:rPr>
          <w:sz w:val="20"/>
          <w:szCs w:val="20"/>
        </w:rPr>
      </w:pPr>
      <w:r>
        <w:rPr>
          <w:sz w:val="20"/>
          <w:szCs w:val="20"/>
        </w:rPr>
        <w:t>Skutočnostiach, ktoré nastali medzi dňom, ku ktorému sa zostavuje účtovná závierka a dňom jej zostavenia</w:t>
      </w:r>
    </w:p>
    <w:p w:rsidR="00C55558" w:rsidRPr="0023141C" w:rsidRDefault="00C55558" w:rsidP="001C0B4E">
      <w:pPr>
        <w:pStyle w:val="ListParagraph"/>
        <w:tabs>
          <w:tab w:val="left" w:pos="426"/>
        </w:tabs>
        <w:ind w:left="0"/>
      </w:pPr>
      <w:r>
        <w:t xml:space="preserve">        </w:t>
      </w:r>
      <w:r w:rsidRPr="007D7FE2">
        <w:t xml:space="preserve">Informácie </w:t>
      </w:r>
      <w:r>
        <w:t>s</w:t>
      </w:r>
      <w:r w:rsidRPr="0023141C">
        <w:t xml:space="preserve">ú popísané v poznámkach v časti </w:t>
      </w:r>
      <w:r>
        <w:t>O</w:t>
      </w:r>
      <w:r w:rsidRPr="0023141C">
        <w:t>.</w:t>
      </w:r>
    </w:p>
    <w:p w:rsidR="00C55558" w:rsidRDefault="00C55558" w:rsidP="001C0B4E">
      <w:pPr>
        <w:pStyle w:val="Pismenka"/>
        <w:tabs>
          <w:tab w:val="clear" w:pos="426"/>
        </w:tabs>
        <w:ind w:left="0" w:firstLine="0"/>
        <w:rPr>
          <w:sz w:val="20"/>
          <w:szCs w:val="20"/>
        </w:rPr>
      </w:pPr>
    </w:p>
    <w:p w:rsidR="00C55558" w:rsidRDefault="00C55558" w:rsidP="001C0B4E">
      <w:pPr>
        <w:pStyle w:val="Pismenka"/>
        <w:numPr>
          <w:ilvl w:val="0"/>
          <w:numId w:val="16"/>
        </w:numPr>
        <w:tabs>
          <w:tab w:val="left" w:pos="426"/>
        </w:tabs>
        <w:ind w:left="0" w:firstLine="0"/>
        <w:rPr>
          <w:sz w:val="20"/>
          <w:szCs w:val="20"/>
        </w:rPr>
      </w:pPr>
      <w:r>
        <w:rPr>
          <w:sz w:val="20"/>
          <w:szCs w:val="20"/>
        </w:rPr>
        <w:t xml:space="preserve">Prehľade zmien vlastného imania </w:t>
      </w:r>
    </w:p>
    <w:p w:rsidR="00C55558" w:rsidRDefault="00C55558" w:rsidP="001C0B4E">
      <w:pPr>
        <w:pStyle w:val="Pismenka"/>
        <w:tabs>
          <w:tab w:val="clear" w:pos="426"/>
        </w:tabs>
        <w:ind w:left="0" w:firstLine="0"/>
        <w:rPr>
          <w:sz w:val="20"/>
          <w:szCs w:val="20"/>
        </w:rPr>
      </w:pPr>
      <w:r>
        <w:rPr>
          <w:b w:val="0"/>
          <w:bCs w:val="0"/>
          <w:sz w:val="20"/>
          <w:szCs w:val="20"/>
        </w:rPr>
        <w:t xml:space="preserve">        </w:t>
      </w:r>
      <w:r w:rsidRPr="007D7FE2">
        <w:rPr>
          <w:b w:val="0"/>
          <w:bCs w:val="0"/>
          <w:sz w:val="20"/>
          <w:szCs w:val="20"/>
        </w:rPr>
        <w:t>Informácie o</w:t>
      </w:r>
      <w:r>
        <w:rPr>
          <w:b w:val="0"/>
          <w:bCs w:val="0"/>
          <w:sz w:val="20"/>
          <w:szCs w:val="20"/>
        </w:rPr>
        <w:t> prehľade zmien vlastného imania s</w:t>
      </w:r>
      <w:r w:rsidRPr="007D7FE2">
        <w:rPr>
          <w:b w:val="0"/>
          <w:bCs w:val="0"/>
          <w:sz w:val="20"/>
          <w:szCs w:val="20"/>
        </w:rPr>
        <w:t>ú popísané v poznámkach v</w:t>
      </w:r>
      <w:r>
        <w:rPr>
          <w:b w:val="0"/>
          <w:bCs w:val="0"/>
          <w:sz w:val="20"/>
          <w:szCs w:val="20"/>
        </w:rPr>
        <w:t> </w:t>
      </w:r>
      <w:r w:rsidRPr="007D7FE2">
        <w:rPr>
          <w:b w:val="0"/>
          <w:bCs w:val="0"/>
          <w:sz w:val="20"/>
          <w:szCs w:val="20"/>
        </w:rPr>
        <w:t>časti</w:t>
      </w:r>
      <w:r>
        <w:rPr>
          <w:b w:val="0"/>
          <w:bCs w:val="0"/>
          <w:sz w:val="20"/>
          <w:szCs w:val="20"/>
        </w:rPr>
        <w:t xml:space="preserve"> P</w:t>
      </w:r>
      <w:r w:rsidRPr="007D7FE2">
        <w:rPr>
          <w:b w:val="0"/>
          <w:bCs w:val="0"/>
          <w:sz w:val="20"/>
          <w:szCs w:val="20"/>
        </w:rPr>
        <w:t>.</w:t>
      </w:r>
    </w:p>
    <w:p w:rsidR="00C55558" w:rsidRDefault="00C55558" w:rsidP="001C0B4E">
      <w:pPr>
        <w:pStyle w:val="Pismenka"/>
        <w:tabs>
          <w:tab w:val="clear" w:pos="426"/>
        </w:tabs>
        <w:ind w:left="0" w:firstLine="0"/>
        <w:rPr>
          <w:sz w:val="20"/>
          <w:szCs w:val="20"/>
        </w:rPr>
      </w:pPr>
    </w:p>
    <w:p w:rsidR="00C55558" w:rsidRDefault="00C55558" w:rsidP="001C0B4E">
      <w:pPr>
        <w:pStyle w:val="Pismenka"/>
        <w:numPr>
          <w:ilvl w:val="0"/>
          <w:numId w:val="16"/>
        </w:numPr>
        <w:tabs>
          <w:tab w:val="left" w:pos="426"/>
        </w:tabs>
        <w:ind w:left="0" w:firstLine="0"/>
        <w:rPr>
          <w:sz w:val="20"/>
          <w:szCs w:val="20"/>
        </w:rPr>
      </w:pPr>
      <w:r>
        <w:rPr>
          <w:sz w:val="20"/>
          <w:szCs w:val="20"/>
        </w:rPr>
        <w:t>Prehľade peňažných tokov</w:t>
      </w:r>
    </w:p>
    <w:p w:rsidR="00C55558" w:rsidRDefault="00C55558" w:rsidP="001C0B4E">
      <w:pPr>
        <w:pStyle w:val="Pismenka"/>
        <w:tabs>
          <w:tab w:val="clear" w:pos="426"/>
        </w:tabs>
        <w:ind w:left="0" w:firstLine="0"/>
        <w:rPr>
          <w:sz w:val="20"/>
          <w:szCs w:val="20"/>
        </w:rPr>
      </w:pPr>
      <w:r>
        <w:rPr>
          <w:b w:val="0"/>
          <w:bCs w:val="0"/>
          <w:sz w:val="20"/>
          <w:szCs w:val="20"/>
        </w:rPr>
        <w:t xml:space="preserve">        </w:t>
      </w:r>
      <w:r w:rsidRPr="007D7FE2">
        <w:rPr>
          <w:b w:val="0"/>
          <w:bCs w:val="0"/>
          <w:sz w:val="20"/>
          <w:szCs w:val="20"/>
        </w:rPr>
        <w:t>Informácie o</w:t>
      </w:r>
      <w:r>
        <w:rPr>
          <w:b w:val="0"/>
          <w:bCs w:val="0"/>
          <w:sz w:val="20"/>
          <w:szCs w:val="20"/>
        </w:rPr>
        <w:t> prehľade peňažných tokov s</w:t>
      </w:r>
      <w:r w:rsidRPr="007D7FE2">
        <w:rPr>
          <w:b w:val="0"/>
          <w:bCs w:val="0"/>
          <w:sz w:val="20"/>
          <w:szCs w:val="20"/>
        </w:rPr>
        <w:t>ú popísané v poznámkach v</w:t>
      </w:r>
      <w:r>
        <w:rPr>
          <w:b w:val="0"/>
          <w:bCs w:val="0"/>
          <w:sz w:val="20"/>
          <w:szCs w:val="20"/>
        </w:rPr>
        <w:t> </w:t>
      </w:r>
      <w:r w:rsidRPr="007D7FE2">
        <w:rPr>
          <w:b w:val="0"/>
          <w:bCs w:val="0"/>
          <w:sz w:val="20"/>
          <w:szCs w:val="20"/>
        </w:rPr>
        <w:t>časti</w:t>
      </w:r>
      <w:r>
        <w:rPr>
          <w:b w:val="0"/>
          <w:bCs w:val="0"/>
          <w:sz w:val="20"/>
          <w:szCs w:val="20"/>
        </w:rPr>
        <w:t xml:space="preserve"> Q</w:t>
      </w:r>
      <w:r w:rsidRPr="007D7FE2">
        <w:rPr>
          <w:b w:val="0"/>
          <w:bCs w:val="0"/>
          <w:sz w:val="20"/>
          <w:szCs w:val="20"/>
        </w:rPr>
        <w:t>.</w:t>
      </w:r>
    </w:p>
    <w:p w:rsidR="00C55558" w:rsidRPr="007D7FE2" w:rsidRDefault="00C55558" w:rsidP="0036106D">
      <w:pPr>
        <w:pStyle w:val="Pismenka"/>
        <w:tabs>
          <w:tab w:val="clear" w:pos="426"/>
        </w:tabs>
        <w:ind w:left="720" w:firstLine="0"/>
        <w:rPr>
          <w:sz w:val="20"/>
          <w:szCs w:val="20"/>
        </w:rPr>
      </w:pPr>
      <w:r>
        <w:rPr>
          <w:sz w:val="20"/>
          <w:szCs w:val="20"/>
        </w:rPr>
        <w:t xml:space="preserve"> </w:t>
      </w:r>
    </w:p>
    <w:p w:rsidR="00C55558" w:rsidRDefault="00C55558" w:rsidP="00F34BEC">
      <w:pPr>
        <w:pStyle w:val="BodyText"/>
        <w:ind w:left="0"/>
        <w:rPr>
          <w:sz w:val="20"/>
          <w:szCs w:val="20"/>
        </w:rPr>
      </w:pPr>
    </w:p>
    <w:p w:rsidR="00C55558" w:rsidRDefault="00C55558" w:rsidP="00F34BEC">
      <w:pPr>
        <w:pStyle w:val="BodyText"/>
        <w:ind w:left="0"/>
        <w:rPr>
          <w:sz w:val="20"/>
          <w:szCs w:val="20"/>
        </w:rPr>
      </w:pPr>
    </w:p>
    <w:p w:rsidR="00C55558" w:rsidRDefault="00C55558" w:rsidP="00F34BEC">
      <w:pPr>
        <w:pStyle w:val="BodyText"/>
        <w:ind w:left="0"/>
        <w:rPr>
          <w:sz w:val="20"/>
          <w:szCs w:val="20"/>
        </w:rPr>
      </w:pPr>
    </w:p>
    <w:p w:rsidR="00C55558" w:rsidRDefault="00C55558" w:rsidP="00F34BEC">
      <w:pPr>
        <w:pStyle w:val="BodyText"/>
        <w:ind w:left="0"/>
        <w:rPr>
          <w:sz w:val="20"/>
          <w:szCs w:val="20"/>
        </w:rPr>
      </w:pPr>
    </w:p>
    <w:p w:rsidR="00C55558" w:rsidRPr="00D84CD8" w:rsidRDefault="00C55558">
      <w:pPr>
        <w:pStyle w:val="Heading1"/>
        <w:rPr>
          <w:sz w:val="20"/>
          <w:szCs w:val="20"/>
        </w:rPr>
      </w:pPr>
      <w:bookmarkStart w:id="3" w:name="_Toc530739899"/>
      <w:r w:rsidRPr="00D84CD8">
        <w:rPr>
          <w:sz w:val="20"/>
          <w:szCs w:val="20"/>
        </w:rPr>
        <w:t>Informácie o</w:t>
      </w:r>
      <w:r>
        <w:rPr>
          <w:sz w:val="20"/>
          <w:szCs w:val="20"/>
        </w:rPr>
        <w:t xml:space="preserve">  </w:t>
      </w:r>
      <w:r w:rsidRPr="00D84CD8">
        <w:rPr>
          <w:sz w:val="20"/>
          <w:szCs w:val="20"/>
        </w:rPr>
        <w:t xml:space="preserve">účtovných zásadách a účtovných metódach  </w:t>
      </w:r>
      <w:bookmarkEnd w:id="3"/>
    </w:p>
    <w:p w:rsidR="00C55558" w:rsidRPr="00D84CD8" w:rsidRDefault="00C55558">
      <w:pPr>
        <w:pStyle w:val="BodyText"/>
        <w:rPr>
          <w:sz w:val="20"/>
          <w:szCs w:val="20"/>
        </w:rPr>
      </w:pPr>
    </w:p>
    <w:p w:rsidR="00C55558" w:rsidRPr="00D84CD8" w:rsidRDefault="00C55558" w:rsidP="002F4B14">
      <w:pPr>
        <w:pStyle w:val="Pismenka"/>
        <w:numPr>
          <w:ilvl w:val="0"/>
          <w:numId w:val="22"/>
        </w:numPr>
        <w:rPr>
          <w:sz w:val="20"/>
          <w:szCs w:val="20"/>
        </w:rPr>
      </w:pPr>
      <w:r w:rsidRPr="00D84CD8">
        <w:rPr>
          <w:sz w:val="20"/>
          <w:szCs w:val="20"/>
        </w:rPr>
        <w:t>Východiská pre zostavenie účtovnej závierky</w:t>
      </w:r>
    </w:p>
    <w:p w:rsidR="00C55558" w:rsidRPr="00D84CD8" w:rsidRDefault="00C55558" w:rsidP="002F4B14">
      <w:pPr>
        <w:pStyle w:val="BodyText"/>
        <w:ind w:left="0" w:firstLine="360"/>
        <w:rPr>
          <w:sz w:val="20"/>
          <w:szCs w:val="20"/>
        </w:rPr>
      </w:pPr>
      <w:r w:rsidRPr="00D84CD8">
        <w:rPr>
          <w:sz w:val="20"/>
          <w:szCs w:val="20"/>
        </w:rPr>
        <w:t>Účtovná závierka bola zostavená za predpokladu nepretržitého trvania Spoločnosti</w:t>
      </w:r>
      <w:r>
        <w:rPr>
          <w:sz w:val="20"/>
          <w:szCs w:val="20"/>
        </w:rPr>
        <w:t xml:space="preserve">. </w:t>
      </w:r>
    </w:p>
    <w:p w:rsidR="00C55558" w:rsidRDefault="00C55558" w:rsidP="00BC7E4F">
      <w:pPr>
        <w:pStyle w:val="BodyText"/>
        <w:rPr>
          <w:sz w:val="20"/>
          <w:szCs w:val="20"/>
        </w:rPr>
      </w:pPr>
      <w:r w:rsidRPr="00383A27">
        <w:rPr>
          <w:sz w:val="20"/>
          <w:szCs w:val="20"/>
        </w:rPr>
        <w:t>Účtovné metódy a všeobecné účtovné zásady boli účtovnou jednotkou konzistentne aplikované</w:t>
      </w:r>
      <w:r>
        <w:rPr>
          <w:sz w:val="20"/>
          <w:szCs w:val="20"/>
        </w:rPr>
        <w:t>.</w:t>
      </w:r>
      <w:r w:rsidRPr="00383A27">
        <w:rPr>
          <w:sz w:val="20"/>
          <w:szCs w:val="20"/>
        </w:rPr>
        <w:t xml:space="preserve"> </w:t>
      </w:r>
    </w:p>
    <w:p w:rsidR="00C55558" w:rsidRDefault="00C55558" w:rsidP="00BC7E4F">
      <w:pPr>
        <w:pStyle w:val="BodyText"/>
        <w:rPr>
          <w:sz w:val="20"/>
          <w:szCs w:val="20"/>
        </w:rPr>
      </w:pPr>
    </w:p>
    <w:p w:rsidR="00C55558" w:rsidRDefault="00C55558" w:rsidP="002F4B14">
      <w:pPr>
        <w:pStyle w:val="BodyText"/>
        <w:ind w:left="0"/>
        <w:rPr>
          <w:sz w:val="20"/>
          <w:szCs w:val="20"/>
        </w:rPr>
      </w:pPr>
      <w:r w:rsidRPr="002F4B14">
        <w:rPr>
          <w:b/>
          <w:bCs/>
          <w:sz w:val="20"/>
          <w:szCs w:val="20"/>
        </w:rPr>
        <w:t>b)</w:t>
      </w:r>
      <w:r>
        <w:rPr>
          <w:sz w:val="20"/>
          <w:szCs w:val="20"/>
        </w:rPr>
        <w:t xml:space="preserve">    </w:t>
      </w:r>
      <w:r w:rsidRPr="001C0B4E">
        <w:rPr>
          <w:b/>
          <w:bCs/>
          <w:sz w:val="20"/>
          <w:szCs w:val="20"/>
        </w:rPr>
        <w:t>Zmeny účtovných zásad a zmeny účtovných metód</w:t>
      </w:r>
    </w:p>
    <w:p w:rsidR="00C55558" w:rsidRDefault="00C55558" w:rsidP="002F4B14">
      <w:pPr>
        <w:pStyle w:val="BodyText"/>
        <w:ind w:left="0"/>
        <w:rPr>
          <w:sz w:val="20"/>
          <w:szCs w:val="20"/>
        </w:rPr>
      </w:pPr>
      <w:r>
        <w:rPr>
          <w:sz w:val="20"/>
          <w:szCs w:val="20"/>
        </w:rPr>
        <w:t xml:space="preserve">       Neaktuálne.</w:t>
      </w:r>
    </w:p>
    <w:p w:rsidR="00C55558" w:rsidRDefault="00C55558" w:rsidP="002F4B14">
      <w:pPr>
        <w:pStyle w:val="BodyText"/>
        <w:ind w:left="0"/>
        <w:rPr>
          <w:sz w:val="20"/>
          <w:szCs w:val="20"/>
        </w:rPr>
      </w:pPr>
    </w:p>
    <w:p w:rsidR="00C55558" w:rsidRDefault="00C55558" w:rsidP="002F4B14">
      <w:pPr>
        <w:pStyle w:val="Pismenka"/>
        <w:tabs>
          <w:tab w:val="clear" w:pos="426"/>
        </w:tabs>
        <w:ind w:left="0" w:firstLine="0"/>
        <w:rPr>
          <w:sz w:val="20"/>
          <w:szCs w:val="20"/>
        </w:rPr>
      </w:pPr>
      <w:r w:rsidRPr="002F4B14">
        <w:rPr>
          <w:sz w:val="20"/>
          <w:szCs w:val="20"/>
        </w:rPr>
        <w:t xml:space="preserve">c) </w:t>
      </w:r>
      <w:r>
        <w:rPr>
          <w:sz w:val="20"/>
          <w:szCs w:val="20"/>
        </w:rPr>
        <w:t xml:space="preserve">   Spôsob oceňovania jednotlivých  zložiek majetku a záväzkov v členení na:</w:t>
      </w:r>
    </w:p>
    <w:p w:rsidR="00C55558" w:rsidRPr="00D84CD8" w:rsidRDefault="00C55558" w:rsidP="002F4B14">
      <w:pPr>
        <w:pStyle w:val="Pismenka"/>
        <w:tabs>
          <w:tab w:val="clear" w:pos="426"/>
        </w:tabs>
        <w:ind w:left="0" w:firstLine="0"/>
        <w:rPr>
          <w:sz w:val="20"/>
          <w:szCs w:val="20"/>
        </w:rPr>
      </w:pPr>
    </w:p>
    <w:p w:rsidR="00C55558" w:rsidRDefault="00C55558" w:rsidP="002F4B14">
      <w:pPr>
        <w:pStyle w:val="BodyText"/>
        <w:rPr>
          <w:sz w:val="20"/>
          <w:szCs w:val="20"/>
        </w:rPr>
      </w:pPr>
      <w:r w:rsidRPr="008264A3">
        <w:rPr>
          <w:b/>
          <w:bCs/>
          <w:sz w:val="20"/>
          <w:szCs w:val="20"/>
        </w:rPr>
        <w:t>1. Dlhodobý nehmotný  majetok obstaraný kúpou</w:t>
      </w:r>
      <w:r>
        <w:rPr>
          <w:sz w:val="20"/>
          <w:szCs w:val="20"/>
        </w:rPr>
        <w:t xml:space="preserve"> </w:t>
      </w:r>
      <w:r w:rsidRPr="00D84CD8">
        <w:rPr>
          <w:sz w:val="20"/>
          <w:szCs w:val="20"/>
        </w:rPr>
        <w:t xml:space="preserve"> sa oceňuje obstarávacou cenou, ktorá zahŕňa cenu obstarania a náklady súvisiace </w:t>
      </w:r>
      <w:r>
        <w:rPr>
          <w:sz w:val="20"/>
          <w:szCs w:val="20"/>
        </w:rPr>
        <w:t xml:space="preserve">   </w:t>
      </w:r>
      <w:r w:rsidRPr="00D84CD8">
        <w:rPr>
          <w:sz w:val="20"/>
          <w:szCs w:val="20"/>
        </w:rPr>
        <w:t>s obstaraním (clo, prepravu, montáž, poistné a pod.).</w:t>
      </w:r>
    </w:p>
    <w:p w:rsidR="00C55558" w:rsidRDefault="00C55558" w:rsidP="00905E8E">
      <w:pPr>
        <w:pStyle w:val="BodyText"/>
        <w:rPr>
          <w:sz w:val="20"/>
          <w:szCs w:val="20"/>
        </w:rPr>
      </w:pPr>
    </w:p>
    <w:p w:rsidR="00C55558" w:rsidRDefault="00C55558" w:rsidP="00905E8E">
      <w:pPr>
        <w:pStyle w:val="BodyText"/>
        <w:rPr>
          <w:sz w:val="20"/>
          <w:szCs w:val="20"/>
        </w:rPr>
      </w:pPr>
      <w:r w:rsidRPr="00D84CD8">
        <w:rPr>
          <w:sz w:val="20"/>
          <w:szCs w:val="20"/>
        </w:rPr>
        <w:t>Súčasťou obstarávacej ceny nie sú úroky z cudzích zdrojov ani realizované kurzové rozdiely, ktoré vznikli do momentu uvedenia dlhodobého majetku do používania.</w:t>
      </w:r>
    </w:p>
    <w:p w:rsidR="00C55558" w:rsidRDefault="00C55558" w:rsidP="00905E8E">
      <w:pPr>
        <w:pStyle w:val="BodyText"/>
        <w:rPr>
          <w:sz w:val="20"/>
          <w:szCs w:val="20"/>
        </w:rPr>
      </w:pPr>
    </w:p>
    <w:p w:rsidR="00C55558" w:rsidRPr="00905E8E" w:rsidRDefault="00C55558" w:rsidP="00905E8E">
      <w:pPr>
        <w:pStyle w:val="BodyText"/>
        <w:rPr>
          <w:sz w:val="20"/>
          <w:szCs w:val="20"/>
        </w:rPr>
      </w:pPr>
      <w:r w:rsidRPr="00905E8E">
        <w:rPr>
          <w:sz w:val="20"/>
          <w:szCs w:val="20"/>
        </w:rPr>
        <w:t>Súčasťou obstarávacej ceny dlhodobého nehmotného majetku nie sú úroky z cudzích zdrojov, ktoré vznikli do momentu zaradenia dlhodobého nehmotného majetku do používania.</w:t>
      </w:r>
    </w:p>
    <w:p w:rsidR="00C55558" w:rsidRPr="00D84CD8" w:rsidRDefault="00C55558">
      <w:pPr>
        <w:pStyle w:val="BodyText"/>
        <w:rPr>
          <w:sz w:val="20"/>
          <w:szCs w:val="20"/>
        </w:rPr>
      </w:pPr>
    </w:p>
    <w:p w:rsidR="00C55558" w:rsidRPr="00D84CD8" w:rsidRDefault="00C55558">
      <w:pPr>
        <w:pStyle w:val="BodyText"/>
        <w:rPr>
          <w:sz w:val="20"/>
          <w:szCs w:val="20"/>
        </w:rPr>
      </w:pPr>
      <w:r w:rsidRPr="008264A3">
        <w:rPr>
          <w:b/>
          <w:bCs/>
          <w:sz w:val="20"/>
          <w:szCs w:val="20"/>
        </w:rPr>
        <w:t>2. Dlhodobý nehmotný majetok vytvorený vlastnou činnosťou</w:t>
      </w:r>
      <w:r w:rsidRPr="00D84CD8">
        <w:rPr>
          <w:sz w:val="20"/>
          <w:szCs w:val="20"/>
        </w:rPr>
        <w:t xml:space="preserve"> sa oceňuje vlastnými nákladmi. Vlastnými nákladmi sú všetky priame náklady vynaložené na výrobu alebo inú činnosť a nepriame náklady, ktoré sa vzťahujú na výrobu alebo inú činnosť. </w:t>
      </w:r>
    </w:p>
    <w:p w:rsidR="00C55558" w:rsidRPr="00D84CD8" w:rsidRDefault="00C55558">
      <w:pPr>
        <w:pStyle w:val="BodyText"/>
        <w:rPr>
          <w:sz w:val="20"/>
          <w:szCs w:val="20"/>
        </w:rPr>
      </w:pPr>
    </w:p>
    <w:p w:rsidR="00C55558" w:rsidRDefault="00C55558">
      <w:pPr>
        <w:pStyle w:val="BodyText"/>
        <w:rPr>
          <w:sz w:val="20"/>
          <w:szCs w:val="20"/>
        </w:rPr>
      </w:pPr>
      <w:r w:rsidRPr="00D84CD8">
        <w:rPr>
          <w:sz w:val="20"/>
          <w:szCs w:val="20"/>
        </w:rPr>
        <w:t xml:space="preserve">Odpisy dlhodobého nehmotného majetku sú stanovené vychádzajúc z predpokladanej doby jeho používania a predpokladaného priebehu jeho opotrebenia. Odpisovať sa začína prvým dňom mesiaca </w:t>
      </w:r>
      <w:r>
        <w:rPr>
          <w:sz w:val="20"/>
          <w:szCs w:val="20"/>
        </w:rPr>
        <w:t>uvedenia</w:t>
      </w:r>
      <w:r w:rsidRPr="00D84CD8">
        <w:rPr>
          <w:sz w:val="20"/>
          <w:szCs w:val="20"/>
        </w:rPr>
        <w:t xml:space="preserve"> dlhodobého majetku do používania. </w:t>
      </w:r>
    </w:p>
    <w:p w:rsidR="00C55558" w:rsidRDefault="00C55558">
      <w:pPr>
        <w:pStyle w:val="BodyText"/>
        <w:rPr>
          <w:sz w:val="20"/>
          <w:szCs w:val="20"/>
        </w:rPr>
      </w:pPr>
    </w:p>
    <w:p w:rsidR="00C55558" w:rsidRPr="00233BEA" w:rsidRDefault="00C55558">
      <w:pPr>
        <w:pStyle w:val="BodyText"/>
        <w:rPr>
          <w:sz w:val="20"/>
          <w:szCs w:val="20"/>
        </w:rPr>
      </w:pPr>
      <w:r w:rsidRPr="009C2C4D">
        <w:rPr>
          <w:b/>
          <w:bCs/>
          <w:sz w:val="20"/>
          <w:szCs w:val="20"/>
        </w:rPr>
        <w:t>Drobný dlhodobý nehmotný majetok</w:t>
      </w:r>
      <w:r>
        <w:rPr>
          <w:b/>
          <w:bCs/>
          <w:sz w:val="20"/>
          <w:szCs w:val="20"/>
        </w:rPr>
        <w:t>,</w:t>
      </w:r>
      <w:r w:rsidRPr="009C2C4D">
        <w:rPr>
          <w:b/>
          <w:bCs/>
          <w:sz w:val="20"/>
          <w:szCs w:val="20"/>
        </w:rPr>
        <w:t xml:space="preserve"> </w:t>
      </w:r>
      <w:r w:rsidRPr="00233BEA">
        <w:rPr>
          <w:sz w:val="20"/>
          <w:szCs w:val="20"/>
        </w:rPr>
        <w:t xml:space="preserve"> ktorého obstarávacia cena (resp. vlastné náklady) je rovná</w:t>
      </w:r>
      <w:r>
        <w:rPr>
          <w:sz w:val="20"/>
          <w:szCs w:val="20"/>
        </w:rPr>
        <w:t xml:space="preserve"> </w:t>
      </w:r>
      <w:r w:rsidRPr="00233BEA">
        <w:rPr>
          <w:sz w:val="20"/>
          <w:szCs w:val="20"/>
        </w:rPr>
        <w:t xml:space="preserve"> alebo nižšia ako suma podľa daňového zákona</w:t>
      </w:r>
      <w:r>
        <w:rPr>
          <w:sz w:val="20"/>
          <w:szCs w:val="20"/>
        </w:rPr>
        <w:t xml:space="preserve"> (2 400 EUR)</w:t>
      </w:r>
      <w:r w:rsidRPr="00233BEA">
        <w:rPr>
          <w:sz w:val="20"/>
          <w:szCs w:val="20"/>
        </w:rPr>
        <w:t xml:space="preserve">, sa </w:t>
      </w:r>
      <w:r>
        <w:rPr>
          <w:sz w:val="20"/>
          <w:szCs w:val="20"/>
        </w:rPr>
        <w:t>považuje za dlhodobý nehmotný majetok.</w:t>
      </w:r>
    </w:p>
    <w:p w:rsidR="00C55558" w:rsidRDefault="00C55558">
      <w:pPr>
        <w:pStyle w:val="BodyText"/>
        <w:rPr>
          <w:sz w:val="20"/>
          <w:szCs w:val="20"/>
        </w:rPr>
      </w:pPr>
    </w:p>
    <w:p w:rsidR="00C55558" w:rsidRDefault="00C55558">
      <w:pPr>
        <w:pStyle w:val="BodyText"/>
        <w:rPr>
          <w:sz w:val="20"/>
          <w:szCs w:val="20"/>
        </w:rPr>
      </w:pPr>
      <w:r w:rsidRPr="00D84CD8">
        <w:rPr>
          <w:sz w:val="20"/>
          <w:szCs w:val="20"/>
        </w:rPr>
        <w:t>Predpokladaná doba používania, metóda odpisovania a odpisová sadzba sú uvedené v nasledujúcej tabuľke:</w:t>
      </w:r>
    </w:p>
    <w:p w:rsidR="00C55558" w:rsidRPr="00D84CD8" w:rsidRDefault="00C55558">
      <w:pPr>
        <w:pStyle w:val="BodyText"/>
        <w:rPr>
          <w:sz w:val="20"/>
          <w:szCs w:val="20"/>
        </w:rPr>
      </w:pPr>
    </w:p>
    <w:tbl>
      <w:tblPr>
        <w:tblW w:w="0" w:type="auto"/>
        <w:tblInd w:w="-28" w:type="dxa"/>
        <w:tblCellMar>
          <w:left w:w="30" w:type="dxa"/>
          <w:right w:w="30" w:type="dxa"/>
        </w:tblCellMar>
        <w:tblLook w:val="0000"/>
      </w:tblPr>
      <w:tblGrid>
        <w:gridCol w:w="2976"/>
        <w:gridCol w:w="426"/>
        <w:gridCol w:w="1559"/>
        <w:gridCol w:w="142"/>
        <w:gridCol w:w="1842"/>
        <w:gridCol w:w="142"/>
        <w:gridCol w:w="1730"/>
      </w:tblGrid>
      <w:tr w:rsidR="00C55558" w:rsidRPr="00741CB3">
        <w:trPr>
          <w:trHeight w:val="250"/>
        </w:trPr>
        <w:tc>
          <w:tcPr>
            <w:tcW w:w="3402" w:type="dxa"/>
            <w:gridSpan w:val="2"/>
          </w:tcPr>
          <w:p w:rsidR="00C55558" w:rsidRPr="006D3D80" w:rsidRDefault="00C55558">
            <w:pPr>
              <w:pStyle w:val="Tabulka"/>
              <w:rPr>
                <w:sz w:val="20"/>
                <w:szCs w:val="20"/>
              </w:rPr>
            </w:pPr>
          </w:p>
        </w:tc>
        <w:tc>
          <w:tcPr>
            <w:tcW w:w="1559" w:type="dxa"/>
          </w:tcPr>
          <w:p w:rsidR="00C55558" w:rsidRPr="006D3D80" w:rsidRDefault="00C55558">
            <w:pPr>
              <w:pStyle w:val="Tabulka"/>
              <w:jc w:val="center"/>
              <w:rPr>
                <w:sz w:val="20"/>
                <w:szCs w:val="20"/>
              </w:rPr>
            </w:pPr>
            <w:r w:rsidRPr="006D3D80">
              <w:rPr>
                <w:sz w:val="20"/>
                <w:szCs w:val="20"/>
              </w:rPr>
              <w:t>Predpokladaná</w:t>
            </w:r>
          </w:p>
        </w:tc>
        <w:tc>
          <w:tcPr>
            <w:tcW w:w="142" w:type="dxa"/>
          </w:tcPr>
          <w:p w:rsidR="00C55558" w:rsidRPr="006D3D80" w:rsidRDefault="00C55558">
            <w:pPr>
              <w:pStyle w:val="Tabulka"/>
              <w:jc w:val="center"/>
              <w:rPr>
                <w:sz w:val="20"/>
                <w:szCs w:val="20"/>
              </w:rPr>
            </w:pPr>
          </w:p>
        </w:tc>
        <w:tc>
          <w:tcPr>
            <w:tcW w:w="1842" w:type="dxa"/>
          </w:tcPr>
          <w:p w:rsidR="00C55558" w:rsidRPr="006D3D80" w:rsidRDefault="00C55558">
            <w:pPr>
              <w:pStyle w:val="Tabulka"/>
              <w:jc w:val="center"/>
              <w:rPr>
                <w:sz w:val="20"/>
                <w:szCs w:val="20"/>
              </w:rPr>
            </w:pPr>
            <w:r w:rsidRPr="006D3D80">
              <w:rPr>
                <w:sz w:val="20"/>
                <w:szCs w:val="20"/>
              </w:rPr>
              <w:t>Metóda</w:t>
            </w:r>
          </w:p>
        </w:tc>
        <w:tc>
          <w:tcPr>
            <w:tcW w:w="142" w:type="dxa"/>
          </w:tcPr>
          <w:p w:rsidR="00C55558" w:rsidRPr="006D3D80" w:rsidRDefault="00C55558">
            <w:pPr>
              <w:pStyle w:val="Tabulka"/>
              <w:jc w:val="center"/>
              <w:rPr>
                <w:sz w:val="20"/>
                <w:szCs w:val="20"/>
              </w:rPr>
            </w:pPr>
          </w:p>
        </w:tc>
        <w:tc>
          <w:tcPr>
            <w:tcW w:w="1730" w:type="dxa"/>
          </w:tcPr>
          <w:p w:rsidR="00C55558" w:rsidRPr="006D3D80" w:rsidRDefault="00C55558">
            <w:pPr>
              <w:pStyle w:val="Tabulka"/>
              <w:jc w:val="center"/>
              <w:rPr>
                <w:sz w:val="20"/>
                <w:szCs w:val="20"/>
              </w:rPr>
            </w:pPr>
            <w:r>
              <w:rPr>
                <w:sz w:val="20"/>
                <w:szCs w:val="20"/>
              </w:rPr>
              <w:t>Ročná</w:t>
            </w:r>
            <w:r w:rsidRPr="006D3D80">
              <w:rPr>
                <w:sz w:val="20"/>
                <w:szCs w:val="20"/>
              </w:rPr>
              <w:t xml:space="preserve"> odpisová</w:t>
            </w:r>
          </w:p>
        </w:tc>
      </w:tr>
      <w:tr w:rsidR="00C55558" w:rsidRPr="00741CB3">
        <w:trPr>
          <w:trHeight w:val="250"/>
        </w:trPr>
        <w:tc>
          <w:tcPr>
            <w:tcW w:w="2976" w:type="dxa"/>
            <w:tcBorders>
              <w:bottom w:val="single" w:sz="4" w:space="0" w:color="auto"/>
            </w:tcBorders>
          </w:tcPr>
          <w:p w:rsidR="00C55558" w:rsidRPr="006D3D80" w:rsidRDefault="00C55558">
            <w:pPr>
              <w:pStyle w:val="Tabulka"/>
              <w:rPr>
                <w:sz w:val="20"/>
                <w:szCs w:val="20"/>
              </w:rPr>
            </w:pPr>
          </w:p>
        </w:tc>
        <w:tc>
          <w:tcPr>
            <w:tcW w:w="426" w:type="dxa"/>
            <w:tcBorders>
              <w:bottom w:val="single" w:sz="4" w:space="0" w:color="auto"/>
            </w:tcBorders>
          </w:tcPr>
          <w:p w:rsidR="00C55558" w:rsidRPr="006D3D80" w:rsidRDefault="00C55558">
            <w:pPr>
              <w:pStyle w:val="Tabulka"/>
              <w:rPr>
                <w:sz w:val="20"/>
                <w:szCs w:val="20"/>
              </w:rPr>
            </w:pPr>
          </w:p>
        </w:tc>
        <w:tc>
          <w:tcPr>
            <w:tcW w:w="1559" w:type="dxa"/>
            <w:tcBorders>
              <w:bottom w:val="single" w:sz="4" w:space="0" w:color="auto"/>
            </w:tcBorders>
          </w:tcPr>
          <w:p w:rsidR="00C55558" w:rsidRPr="006D3D80" w:rsidRDefault="00C55558" w:rsidP="00887108">
            <w:pPr>
              <w:pStyle w:val="Tabulka"/>
              <w:jc w:val="center"/>
              <w:rPr>
                <w:sz w:val="20"/>
                <w:szCs w:val="20"/>
              </w:rPr>
            </w:pPr>
            <w:r w:rsidRPr="006D3D80">
              <w:rPr>
                <w:sz w:val="20"/>
                <w:szCs w:val="20"/>
              </w:rPr>
              <w:t>doba používania</w:t>
            </w:r>
            <w:r w:rsidRPr="006D3D80">
              <w:rPr>
                <w:sz w:val="20"/>
                <w:szCs w:val="20"/>
              </w:rPr>
              <w:br/>
              <w:t xml:space="preserve">v </w:t>
            </w:r>
            <w:r>
              <w:rPr>
                <w:sz w:val="20"/>
                <w:szCs w:val="20"/>
              </w:rPr>
              <w:t>rokoch</w:t>
            </w:r>
          </w:p>
        </w:tc>
        <w:tc>
          <w:tcPr>
            <w:tcW w:w="142" w:type="dxa"/>
            <w:tcBorders>
              <w:bottom w:val="single" w:sz="4" w:space="0" w:color="auto"/>
            </w:tcBorders>
          </w:tcPr>
          <w:p w:rsidR="00C55558" w:rsidRPr="006D3D80" w:rsidRDefault="00C55558">
            <w:pPr>
              <w:pStyle w:val="Tabulka"/>
              <w:jc w:val="center"/>
              <w:rPr>
                <w:sz w:val="20"/>
                <w:szCs w:val="20"/>
              </w:rPr>
            </w:pPr>
          </w:p>
        </w:tc>
        <w:tc>
          <w:tcPr>
            <w:tcW w:w="1842" w:type="dxa"/>
            <w:tcBorders>
              <w:bottom w:val="single" w:sz="4" w:space="0" w:color="auto"/>
            </w:tcBorders>
          </w:tcPr>
          <w:p w:rsidR="00C55558" w:rsidRPr="006D3D80" w:rsidRDefault="00C55558">
            <w:pPr>
              <w:pStyle w:val="Tabulka"/>
              <w:jc w:val="center"/>
              <w:rPr>
                <w:sz w:val="20"/>
                <w:szCs w:val="20"/>
              </w:rPr>
            </w:pPr>
            <w:r w:rsidRPr="006D3D80">
              <w:rPr>
                <w:sz w:val="20"/>
                <w:szCs w:val="20"/>
              </w:rPr>
              <w:t>odpisovania</w:t>
            </w:r>
          </w:p>
        </w:tc>
        <w:tc>
          <w:tcPr>
            <w:tcW w:w="142" w:type="dxa"/>
            <w:tcBorders>
              <w:bottom w:val="single" w:sz="4" w:space="0" w:color="auto"/>
            </w:tcBorders>
          </w:tcPr>
          <w:p w:rsidR="00C55558" w:rsidRPr="006D3D80" w:rsidRDefault="00C55558">
            <w:pPr>
              <w:pStyle w:val="Tabulka"/>
              <w:jc w:val="center"/>
              <w:rPr>
                <w:sz w:val="20"/>
                <w:szCs w:val="20"/>
              </w:rPr>
            </w:pPr>
          </w:p>
        </w:tc>
        <w:tc>
          <w:tcPr>
            <w:tcW w:w="1730" w:type="dxa"/>
            <w:tcBorders>
              <w:bottom w:val="single" w:sz="4" w:space="0" w:color="auto"/>
            </w:tcBorders>
          </w:tcPr>
          <w:p w:rsidR="00C55558" w:rsidRPr="006D3D80" w:rsidRDefault="00C55558" w:rsidP="00887108">
            <w:pPr>
              <w:pStyle w:val="Tabulka"/>
              <w:jc w:val="center"/>
              <w:rPr>
                <w:sz w:val="20"/>
                <w:szCs w:val="20"/>
              </w:rPr>
            </w:pPr>
            <w:r>
              <w:rPr>
                <w:sz w:val="20"/>
                <w:szCs w:val="20"/>
              </w:rPr>
              <w:t>s</w:t>
            </w:r>
            <w:r w:rsidRPr="006D3D80">
              <w:rPr>
                <w:sz w:val="20"/>
                <w:szCs w:val="20"/>
              </w:rPr>
              <w:t>adzba</w:t>
            </w:r>
            <w:r>
              <w:rPr>
                <w:sz w:val="20"/>
                <w:szCs w:val="20"/>
              </w:rPr>
              <w:t xml:space="preserve"> v %</w:t>
            </w:r>
            <w:r w:rsidRPr="006D3D80">
              <w:rPr>
                <w:sz w:val="20"/>
                <w:szCs w:val="20"/>
              </w:rPr>
              <w:t xml:space="preserve"> </w:t>
            </w:r>
          </w:p>
        </w:tc>
      </w:tr>
      <w:tr w:rsidR="00C55558" w:rsidRPr="00741CB3">
        <w:trPr>
          <w:trHeight w:val="250"/>
        </w:trPr>
        <w:tc>
          <w:tcPr>
            <w:tcW w:w="3402" w:type="dxa"/>
            <w:gridSpan w:val="2"/>
          </w:tcPr>
          <w:p w:rsidR="00C55558" w:rsidRPr="006D3D80" w:rsidRDefault="00C55558">
            <w:pPr>
              <w:pStyle w:val="Tabulka"/>
              <w:rPr>
                <w:sz w:val="20"/>
                <w:szCs w:val="20"/>
              </w:rPr>
            </w:pPr>
            <w:r w:rsidRPr="006D3D80">
              <w:rPr>
                <w:sz w:val="20"/>
                <w:szCs w:val="20"/>
              </w:rPr>
              <w:t>Softvér</w:t>
            </w:r>
          </w:p>
        </w:tc>
        <w:tc>
          <w:tcPr>
            <w:tcW w:w="1559" w:type="dxa"/>
          </w:tcPr>
          <w:p w:rsidR="00C55558" w:rsidRPr="006D3D80" w:rsidRDefault="00C55558">
            <w:pPr>
              <w:pStyle w:val="Tabulka"/>
              <w:jc w:val="center"/>
              <w:rPr>
                <w:sz w:val="20"/>
                <w:szCs w:val="20"/>
              </w:rPr>
            </w:pPr>
            <w:r w:rsidRPr="006D3D80">
              <w:rPr>
                <w:sz w:val="20"/>
                <w:szCs w:val="20"/>
              </w:rPr>
              <w:t>4</w:t>
            </w:r>
          </w:p>
        </w:tc>
        <w:tc>
          <w:tcPr>
            <w:tcW w:w="142" w:type="dxa"/>
          </w:tcPr>
          <w:p w:rsidR="00C55558" w:rsidRPr="006D3D80" w:rsidRDefault="00C55558">
            <w:pPr>
              <w:pStyle w:val="Tabulka"/>
              <w:jc w:val="center"/>
              <w:rPr>
                <w:sz w:val="20"/>
                <w:szCs w:val="20"/>
              </w:rPr>
            </w:pPr>
          </w:p>
        </w:tc>
        <w:tc>
          <w:tcPr>
            <w:tcW w:w="1842" w:type="dxa"/>
          </w:tcPr>
          <w:p w:rsidR="00C55558" w:rsidRPr="006D3D80" w:rsidRDefault="00C55558">
            <w:pPr>
              <w:pStyle w:val="Tabulka"/>
              <w:jc w:val="center"/>
              <w:rPr>
                <w:sz w:val="20"/>
                <w:szCs w:val="20"/>
              </w:rPr>
            </w:pPr>
            <w:r w:rsidRPr="006D3D80">
              <w:rPr>
                <w:sz w:val="20"/>
                <w:szCs w:val="20"/>
              </w:rPr>
              <w:t>lineárna</w:t>
            </w:r>
          </w:p>
        </w:tc>
        <w:tc>
          <w:tcPr>
            <w:tcW w:w="142" w:type="dxa"/>
          </w:tcPr>
          <w:p w:rsidR="00C55558" w:rsidRPr="006D3D80" w:rsidRDefault="00C55558">
            <w:pPr>
              <w:pStyle w:val="Tabulka"/>
              <w:jc w:val="center"/>
              <w:rPr>
                <w:sz w:val="20"/>
                <w:szCs w:val="20"/>
              </w:rPr>
            </w:pPr>
          </w:p>
        </w:tc>
        <w:tc>
          <w:tcPr>
            <w:tcW w:w="1730" w:type="dxa"/>
          </w:tcPr>
          <w:p w:rsidR="00C55558" w:rsidRPr="006D3D80" w:rsidRDefault="00C55558">
            <w:pPr>
              <w:pStyle w:val="Tabulka"/>
              <w:jc w:val="center"/>
              <w:rPr>
                <w:sz w:val="20"/>
                <w:szCs w:val="20"/>
              </w:rPr>
            </w:pPr>
            <w:r>
              <w:rPr>
                <w:sz w:val="20"/>
                <w:szCs w:val="20"/>
              </w:rPr>
              <w:t>25</w:t>
            </w:r>
          </w:p>
        </w:tc>
      </w:tr>
      <w:tr w:rsidR="00C55558" w:rsidRPr="00741CB3">
        <w:trPr>
          <w:trHeight w:val="250"/>
        </w:trPr>
        <w:tc>
          <w:tcPr>
            <w:tcW w:w="3402" w:type="dxa"/>
            <w:gridSpan w:val="2"/>
          </w:tcPr>
          <w:p w:rsidR="00C55558" w:rsidRPr="006D3D80" w:rsidRDefault="00C55558">
            <w:pPr>
              <w:pStyle w:val="Tabulka"/>
              <w:rPr>
                <w:sz w:val="20"/>
                <w:szCs w:val="20"/>
              </w:rPr>
            </w:pPr>
            <w:r w:rsidRPr="006D3D80">
              <w:rPr>
                <w:sz w:val="20"/>
                <w:szCs w:val="20"/>
              </w:rPr>
              <w:t xml:space="preserve">Drobný dlhodobý nehmotný majetok </w:t>
            </w:r>
          </w:p>
          <w:p w:rsidR="00C55558" w:rsidRPr="006D3D80" w:rsidRDefault="00C55558">
            <w:pPr>
              <w:pStyle w:val="Tabulka"/>
              <w:rPr>
                <w:sz w:val="20"/>
                <w:szCs w:val="20"/>
              </w:rPr>
            </w:pPr>
          </w:p>
        </w:tc>
        <w:tc>
          <w:tcPr>
            <w:tcW w:w="1559" w:type="dxa"/>
          </w:tcPr>
          <w:p w:rsidR="00C55558" w:rsidRPr="006D3D80" w:rsidRDefault="00C55558" w:rsidP="002E5E0E">
            <w:pPr>
              <w:pStyle w:val="Tabulka"/>
              <w:rPr>
                <w:sz w:val="20"/>
                <w:szCs w:val="20"/>
              </w:rPr>
            </w:pPr>
            <w:r>
              <w:rPr>
                <w:sz w:val="20"/>
                <w:szCs w:val="20"/>
              </w:rPr>
              <w:t xml:space="preserve">              4</w:t>
            </w:r>
          </w:p>
        </w:tc>
        <w:tc>
          <w:tcPr>
            <w:tcW w:w="142" w:type="dxa"/>
          </w:tcPr>
          <w:p w:rsidR="00C55558" w:rsidRPr="006D3D80" w:rsidRDefault="00C55558">
            <w:pPr>
              <w:pStyle w:val="Tabulka"/>
              <w:jc w:val="center"/>
              <w:rPr>
                <w:sz w:val="20"/>
                <w:szCs w:val="20"/>
              </w:rPr>
            </w:pPr>
            <w:r>
              <w:rPr>
                <w:sz w:val="20"/>
                <w:szCs w:val="20"/>
              </w:rPr>
              <w:t xml:space="preserve">     </w:t>
            </w:r>
          </w:p>
        </w:tc>
        <w:tc>
          <w:tcPr>
            <w:tcW w:w="1842" w:type="dxa"/>
          </w:tcPr>
          <w:p w:rsidR="00C55558" w:rsidRPr="006D3D80" w:rsidRDefault="00C55558">
            <w:pPr>
              <w:pStyle w:val="Tabulka"/>
              <w:jc w:val="center"/>
              <w:rPr>
                <w:sz w:val="20"/>
                <w:szCs w:val="20"/>
              </w:rPr>
            </w:pPr>
            <w:r>
              <w:rPr>
                <w:sz w:val="20"/>
                <w:szCs w:val="20"/>
              </w:rPr>
              <w:t>lineárna</w:t>
            </w:r>
          </w:p>
          <w:p w:rsidR="00C55558" w:rsidRPr="006D3D80" w:rsidRDefault="00C55558" w:rsidP="00887108">
            <w:pPr>
              <w:pStyle w:val="Tabulka"/>
              <w:jc w:val="center"/>
              <w:rPr>
                <w:sz w:val="20"/>
                <w:szCs w:val="20"/>
              </w:rPr>
            </w:pPr>
            <w:r>
              <w:rPr>
                <w:sz w:val="20"/>
                <w:szCs w:val="20"/>
              </w:rPr>
              <w:t xml:space="preserve">  </w:t>
            </w:r>
          </w:p>
        </w:tc>
        <w:tc>
          <w:tcPr>
            <w:tcW w:w="142" w:type="dxa"/>
          </w:tcPr>
          <w:p w:rsidR="00C55558" w:rsidRPr="006D3D80" w:rsidRDefault="00C55558">
            <w:pPr>
              <w:pStyle w:val="Tabulka"/>
              <w:jc w:val="center"/>
              <w:rPr>
                <w:sz w:val="20"/>
                <w:szCs w:val="20"/>
              </w:rPr>
            </w:pPr>
          </w:p>
        </w:tc>
        <w:tc>
          <w:tcPr>
            <w:tcW w:w="1730" w:type="dxa"/>
          </w:tcPr>
          <w:p w:rsidR="00C55558" w:rsidRPr="006D3D80" w:rsidRDefault="00C55558" w:rsidP="002E5E0E">
            <w:pPr>
              <w:pStyle w:val="Tabulka"/>
              <w:rPr>
                <w:sz w:val="20"/>
                <w:szCs w:val="20"/>
              </w:rPr>
            </w:pPr>
            <w:r>
              <w:rPr>
                <w:sz w:val="20"/>
                <w:szCs w:val="20"/>
              </w:rPr>
              <w:t xml:space="preserve">               25</w:t>
            </w:r>
          </w:p>
        </w:tc>
      </w:tr>
    </w:tbl>
    <w:p w:rsidR="00C55558" w:rsidRDefault="00C55558">
      <w:pPr>
        <w:pStyle w:val="BodyText"/>
        <w:rPr>
          <w:sz w:val="20"/>
          <w:szCs w:val="20"/>
        </w:rPr>
      </w:pPr>
    </w:p>
    <w:p w:rsidR="00C55558" w:rsidRDefault="00C55558">
      <w:pPr>
        <w:pStyle w:val="BodyText"/>
        <w:rPr>
          <w:b/>
          <w:bCs/>
          <w:sz w:val="20"/>
          <w:szCs w:val="20"/>
        </w:rPr>
      </w:pPr>
      <w:r w:rsidRPr="008264A3">
        <w:rPr>
          <w:b/>
          <w:bCs/>
          <w:sz w:val="20"/>
          <w:szCs w:val="20"/>
        </w:rPr>
        <w:t>3. Dlhodobý nehmotný majetok obstaraný iným spôsobom</w:t>
      </w:r>
    </w:p>
    <w:p w:rsidR="00C55558" w:rsidRPr="008264A3" w:rsidRDefault="00C55558">
      <w:pPr>
        <w:pStyle w:val="BodyText"/>
        <w:rPr>
          <w:sz w:val="20"/>
          <w:szCs w:val="20"/>
        </w:rPr>
      </w:pPr>
      <w:r w:rsidRPr="008264A3">
        <w:rPr>
          <w:sz w:val="20"/>
          <w:szCs w:val="20"/>
        </w:rPr>
        <w:t xml:space="preserve"> Neaktuálne. </w:t>
      </w:r>
    </w:p>
    <w:p w:rsidR="00C55558" w:rsidRDefault="00C55558">
      <w:pPr>
        <w:pStyle w:val="BodyText"/>
        <w:rPr>
          <w:sz w:val="20"/>
          <w:szCs w:val="20"/>
        </w:rPr>
      </w:pPr>
    </w:p>
    <w:p w:rsidR="00C55558" w:rsidRDefault="00C55558" w:rsidP="008264A3">
      <w:pPr>
        <w:pStyle w:val="BodyText"/>
        <w:rPr>
          <w:sz w:val="20"/>
          <w:szCs w:val="20"/>
        </w:rPr>
      </w:pPr>
      <w:r w:rsidRPr="008264A3">
        <w:rPr>
          <w:b/>
          <w:bCs/>
          <w:sz w:val="20"/>
          <w:szCs w:val="20"/>
        </w:rPr>
        <w:t xml:space="preserve">4. Dlhodobý hmotný majetok </w:t>
      </w:r>
      <w:r>
        <w:rPr>
          <w:b/>
          <w:bCs/>
          <w:sz w:val="20"/>
          <w:szCs w:val="20"/>
        </w:rPr>
        <w:t xml:space="preserve">obstaraný kúpou </w:t>
      </w:r>
      <w:r w:rsidRPr="00D84CD8">
        <w:rPr>
          <w:sz w:val="20"/>
          <w:szCs w:val="20"/>
        </w:rPr>
        <w:t xml:space="preserve">sa oceňuje obstarávacou cenou, ktorá zahŕňa cenu obstarania a náklady súvisiace </w:t>
      </w:r>
      <w:r>
        <w:rPr>
          <w:sz w:val="20"/>
          <w:szCs w:val="20"/>
        </w:rPr>
        <w:t xml:space="preserve">   </w:t>
      </w:r>
      <w:r w:rsidRPr="00D84CD8">
        <w:rPr>
          <w:sz w:val="20"/>
          <w:szCs w:val="20"/>
        </w:rPr>
        <w:t>s obstaraním (clo, prepravu, montáž, poistné a pod.).</w:t>
      </w:r>
    </w:p>
    <w:p w:rsidR="00C55558" w:rsidRDefault="00C55558">
      <w:pPr>
        <w:pStyle w:val="BodyText"/>
        <w:rPr>
          <w:b/>
          <w:bCs/>
          <w:sz w:val="20"/>
          <w:szCs w:val="20"/>
        </w:rPr>
      </w:pPr>
    </w:p>
    <w:p w:rsidR="00C55558" w:rsidRDefault="00C55558" w:rsidP="008264A3">
      <w:pPr>
        <w:pStyle w:val="BodyText"/>
        <w:rPr>
          <w:sz w:val="20"/>
          <w:szCs w:val="20"/>
        </w:rPr>
      </w:pPr>
      <w:r w:rsidRPr="00D84CD8">
        <w:rPr>
          <w:sz w:val="20"/>
          <w:szCs w:val="20"/>
        </w:rPr>
        <w:t>Súčasťou obstarávacej ceny nie sú úroky z cudzích zdrojov ani realizované kurzové rozdiely, ktoré vznikli do momentu uvedenia dlhodobého majetku do používania.</w:t>
      </w:r>
    </w:p>
    <w:p w:rsidR="00C55558" w:rsidRDefault="00C55558" w:rsidP="008264A3">
      <w:pPr>
        <w:pStyle w:val="BodyText"/>
        <w:rPr>
          <w:sz w:val="20"/>
          <w:szCs w:val="20"/>
        </w:rPr>
      </w:pPr>
    </w:p>
    <w:p w:rsidR="00C55558" w:rsidRPr="00905E8E" w:rsidRDefault="00C55558" w:rsidP="008264A3">
      <w:pPr>
        <w:pStyle w:val="BodyText"/>
        <w:rPr>
          <w:sz w:val="20"/>
          <w:szCs w:val="20"/>
        </w:rPr>
      </w:pPr>
      <w:r w:rsidRPr="00905E8E">
        <w:rPr>
          <w:sz w:val="20"/>
          <w:szCs w:val="20"/>
        </w:rPr>
        <w:t>Súčasťou obstarávacej ceny dlhodobého nehmotného majetku nie sú úroky z cudzích zdrojov, ktoré vznikli do momentu zaradenia dlhodobého nehmotného majetku do používania.</w:t>
      </w:r>
    </w:p>
    <w:p w:rsidR="00C55558" w:rsidRPr="008264A3" w:rsidRDefault="00C55558">
      <w:pPr>
        <w:pStyle w:val="BodyText"/>
        <w:rPr>
          <w:b/>
          <w:bCs/>
          <w:sz w:val="20"/>
          <w:szCs w:val="20"/>
        </w:rPr>
      </w:pPr>
    </w:p>
    <w:p w:rsidR="00C55558" w:rsidRDefault="00C55558">
      <w:pPr>
        <w:pStyle w:val="BodyText"/>
        <w:rPr>
          <w:sz w:val="20"/>
          <w:szCs w:val="20"/>
        </w:rPr>
      </w:pPr>
      <w:r w:rsidRPr="00D84CD8">
        <w:rPr>
          <w:sz w:val="20"/>
          <w:szCs w:val="20"/>
        </w:rPr>
        <w:t xml:space="preserve">Odpisy dlhodobého hmotného majetku sú stanovené vychádzajúc z predpokladanej doby jeho používania a predpokladaného priebehu jeho opotrebenia. Odpisovať sa začína prvým dňom mesiaca </w:t>
      </w:r>
      <w:r>
        <w:rPr>
          <w:sz w:val="20"/>
          <w:szCs w:val="20"/>
        </w:rPr>
        <w:t>uvedenia</w:t>
      </w:r>
      <w:r w:rsidRPr="00D84CD8">
        <w:rPr>
          <w:sz w:val="20"/>
          <w:szCs w:val="20"/>
        </w:rPr>
        <w:t xml:space="preserve"> dlhodobého majetku do používania. </w:t>
      </w:r>
    </w:p>
    <w:p w:rsidR="00C55558" w:rsidRDefault="00C55558">
      <w:pPr>
        <w:pStyle w:val="BodyText"/>
        <w:rPr>
          <w:sz w:val="20"/>
          <w:szCs w:val="20"/>
        </w:rPr>
      </w:pPr>
    </w:p>
    <w:p w:rsidR="00C55558" w:rsidRDefault="00C55558">
      <w:pPr>
        <w:pStyle w:val="BodyText"/>
        <w:rPr>
          <w:sz w:val="20"/>
          <w:szCs w:val="20"/>
        </w:rPr>
      </w:pPr>
      <w:r w:rsidRPr="009C2C4D">
        <w:rPr>
          <w:b/>
          <w:bCs/>
          <w:sz w:val="20"/>
          <w:szCs w:val="20"/>
        </w:rPr>
        <w:t xml:space="preserve">5. Dlhodobý hmotný majetok obstaraný vlastnou činnosťou </w:t>
      </w:r>
      <w:r w:rsidRPr="00D84CD8">
        <w:rPr>
          <w:sz w:val="20"/>
          <w:szCs w:val="20"/>
        </w:rPr>
        <w:t>sa oceňuje vlastnými nákladmi. Vlastnými nákladmi sú všetky priame náklady vynaložené na výrobu alebo inú činnosť a nepriame náklady, ktoré sa vzťahujú na výrobu alebo inú činnosť.</w:t>
      </w:r>
    </w:p>
    <w:p w:rsidR="00C55558" w:rsidRPr="009C2C4D" w:rsidRDefault="00C55558">
      <w:pPr>
        <w:pStyle w:val="BodyText"/>
        <w:rPr>
          <w:b/>
          <w:bCs/>
          <w:sz w:val="20"/>
          <w:szCs w:val="20"/>
        </w:rPr>
      </w:pPr>
    </w:p>
    <w:p w:rsidR="00C55558" w:rsidRPr="00F658FC" w:rsidRDefault="00C55558">
      <w:pPr>
        <w:pStyle w:val="BodyText"/>
        <w:rPr>
          <w:sz w:val="20"/>
          <w:szCs w:val="20"/>
        </w:rPr>
      </w:pPr>
      <w:r w:rsidRPr="009C2C4D">
        <w:rPr>
          <w:b/>
          <w:bCs/>
          <w:sz w:val="20"/>
          <w:szCs w:val="20"/>
        </w:rPr>
        <w:t>Drobný dlhodobý hmotný majetok (okrem výpočtovej techniky),</w:t>
      </w:r>
      <w:r w:rsidRPr="00F658FC">
        <w:rPr>
          <w:sz w:val="20"/>
          <w:szCs w:val="20"/>
        </w:rPr>
        <w:t xml:space="preserve"> ktorého obstarávacia cena (resp. vlastné náklady) je rovná alebo nižšia ako suma podľa daňového zákona</w:t>
      </w:r>
      <w:r>
        <w:rPr>
          <w:sz w:val="20"/>
          <w:szCs w:val="20"/>
        </w:rPr>
        <w:t xml:space="preserve"> (1 700 EUR)</w:t>
      </w:r>
      <w:r w:rsidRPr="00F658FC">
        <w:rPr>
          <w:sz w:val="20"/>
          <w:szCs w:val="20"/>
        </w:rPr>
        <w:t xml:space="preserve"> , ako aj technické zhodnotenie v hodnote rovnej alebo nižšej ako suma podľa daňového zákona</w:t>
      </w:r>
      <w:r>
        <w:rPr>
          <w:sz w:val="20"/>
          <w:szCs w:val="20"/>
        </w:rPr>
        <w:t xml:space="preserve"> (1700 EUR)</w:t>
      </w:r>
      <w:r w:rsidRPr="00F658FC">
        <w:rPr>
          <w:sz w:val="20"/>
          <w:szCs w:val="20"/>
        </w:rPr>
        <w:t xml:space="preserve">, sa </w:t>
      </w:r>
      <w:r>
        <w:rPr>
          <w:sz w:val="20"/>
          <w:szCs w:val="20"/>
        </w:rPr>
        <w:t>považuje za dlhodobý hmotný majetok.</w:t>
      </w:r>
      <w:r w:rsidRPr="00F658FC">
        <w:rPr>
          <w:sz w:val="20"/>
          <w:szCs w:val="20"/>
        </w:rPr>
        <w:t xml:space="preserve"> </w:t>
      </w:r>
    </w:p>
    <w:p w:rsidR="00C55558" w:rsidRDefault="00C55558">
      <w:pPr>
        <w:pStyle w:val="BodyText"/>
        <w:rPr>
          <w:sz w:val="20"/>
          <w:szCs w:val="20"/>
        </w:rPr>
      </w:pPr>
    </w:p>
    <w:p w:rsidR="00C55558" w:rsidRPr="009C2C4D" w:rsidRDefault="00C55558">
      <w:pPr>
        <w:pStyle w:val="BodyText"/>
        <w:rPr>
          <w:b/>
          <w:bCs/>
          <w:sz w:val="20"/>
          <w:szCs w:val="20"/>
        </w:rPr>
      </w:pPr>
      <w:r w:rsidRPr="009C2C4D">
        <w:rPr>
          <w:b/>
          <w:bCs/>
          <w:sz w:val="20"/>
          <w:szCs w:val="20"/>
        </w:rPr>
        <w:t>6. Dlhodobý hmotný majetok obstaraný iným spô</w:t>
      </w:r>
      <w:r>
        <w:rPr>
          <w:b/>
          <w:bCs/>
          <w:sz w:val="20"/>
          <w:szCs w:val="20"/>
        </w:rPr>
        <w:t>so</w:t>
      </w:r>
      <w:r w:rsidRPr="009C2C4D">
        <w:rPr>
          <w:b/>
          <w:bCs/>
          <w:sz w:val="20"/>
          <w:szCs w:val="20"/>
        </w:rPr>
        <w:t>bom.</w:t>
      </w:r>
    </w:p>
    <w:p w:rsidR="00C55558" w:rsidRDefault="00C55558">
      <w:pPr>
        <w:pStyle w:val="BodyText"/>
        <w:rPr>
          <w:sz w:val="20"/>
          <w:szCs w:val="20"/>
        </w:rPr>
      </w:pPr>
      <w:r>
        <w:rPr>
          <w:sz w:val="20"/>
          <w:szCs w:val="20"/>
        </w:rPr>
        <w:t>Neaktuálne.</w:t>
      </w:r>
    </w:p>
    <w:p w:rsidR="00C55558" w:rsidRDefault="00C55558">
      <w:pPr>
        <w:pStyle w:val="BodyText"/>
        <w:rPr>
          <w:sz w:val="20"/>
          <w:szCs w:val="20"/>
        </w:rPr>
      </w:pPr>
    </w:p>
    <w:p w:rsidR="00C55558" w:rsidRDefault="00C55558">
      <w:pPr>
        <w:pStyle w:val="BodyText"/>
        <w:rPr>
          <w:sz w:val="20"/>
          <w:szCs w:val="20"/>
        </w:rPr>
      </w:pPr>
      <w:r w:rsidRPr="00D84CD8">
        <w:rPr>
          <w:sz w:val="20"/>
          <w:szCs w:val="20"/>
        </w:rPr>
        <w:t>Pozemky</w:t>
      </w:r>
      <w:r>
        <w:rPr>
          <w:sz w:val="20"/>
          <w:szCs w:val="20"/>
        </w:rPr>
        <w:t>, umelecké diela a zbierky a predmety z drahých kovov</w:t>
      </w:r>
      <w:r w:rsidRPr="00D84CD8">
        <w:rPr>
          <w:sz w:val="20"/>
          <w:szCs w:val="20"/>
        </w:rPr>
        <w:t xml:space="preserve"> sa neodpisujú. </w:t>
      </w:r>
    </w:p>
    <w:p w:rsidR="00C55558" w:rsidRDefault="00C55558" w:rsidP="00AB3E82">
      <w:pPr>
        <w:pStyle w:val="BodyText"/>
        <w:ind w:left="709"/>
      </w:pPr>
    </w:p>
    <w:p w:rsidR="00C55558" w:rsidRPr="00D84CD8" w:rsidRDefault="00C55558" w:rsidP="009C2C4D">
      <w:pPr>
        <w:pStyle w:val="Pismenka"/>
        <w:numPr>
          <w:ilvl w:val="1"/>
          <w:numId w:val="5"/>
        </w:numPr>
        <w:tabs>
          <w:tab w:val="clear" w:pos="1440"/>
          <w:tab w:val="num" w:pos="426"/>
        </w:tabs>
        <w:ind w:left="426" w:firstLine="0"/>
        <w:rPr>
          <w:sz w:val="20"/>
          <w:szCs w:val="20"/>
        </w:rPr>
      </w:pPr>
      <w:r>
        <w:rPr>
          <w:sz w:val="20"/>
          <w:szCs w:val="20"/>
        </w:rPr>
        <w:t xml:space="preserve">Dlhodobý finančný majetok </w:t>
      </w:r>
    </w:p>
    <w:p w:rsidR="00C55558" w:rsidRDefault="00C55558">
      <w:pPr>
        <w:pStyle w:val="BodyText"/>
        <w:rPr>
          <w:sz w:val="20"/>
          <w:szCs w:val="20"/>
        </w:rPr>
      </w:pPr>
      <w:r w:rsidRPr="00D84CD8">
        <w:rPr>
          <w:sz w:val="20"/>
          <w:szCs w:val="20"/>
        </w:rPr>
        <w:t xml:space="preserve">Cenné papiere a podiely sa oceňujú obstarávacími cenami, vrátane nákladov súvisiacich s obstaraním. Od obstarávacej ceny je odpočítané zníženie hodnoty cenných papierov a podielov. </w:t>
      </w:r>
    </w:p>
    <w:p w:rsidR="00C55558" w:rsidRPr="00D84CD8" w:rsidRDefault="00C55558">
      <w:pPr>
        <w:pStyle w:val="BodyText"/>
        <w:rPr>
          <w:sz w:val="20"/>
          <w:szCs w:val="20"/>
        </w:rPr>
      </w:pPr>
    </w:p>
    <w:p w:rsidR="00C55558" w:rsidRPr="00D84CD8" w:rsidRDefault="00C55558" w:rsidP="009C2C4D">
      <w:pPr>
        <w:pStyle w:val="Pismenka"/>
        <w:numPr>
          <w:ilvl w:val="1"/>
          <w:numId w:val="5"/>
        </w:numPr>
        <w:tabs>
          <w:tab w:val="clear" w:pos="1440"/>
          <w:tab w:val="num" w:pos="426"/>
        </w:tabs>
        <w:ind w:hanging="1014"/>
        <w:rPr>
          <w:sz w:val="20"/>
          <w:szCs w:val="20"/>
        </w:rPr>
      </w:pPr>
      <w:r w:rsidRPr="00D84CD8">
        <w:rPr>
          <w:sz w:val="20"/>
          <w:szCs w:val="20"/>
        </w:rPr>
        <w:t xml:space="preserve">Zásoby </w:t>
      </w:r>
      <w:r>
        <w:rPr>
          <w:sz w:val="20"/>
          <w:szCs w:val="20"/>
        </w:rPr>
        <w:t xml:space="preserve">obstarané kúpou </w:t>
      </w:r>
    </w:p>
    <w:p w:rsidR="00C55558" w:rsidRPr="00D84CD8" w:rsidRDefault="00C55558">
      <w:pPr>
        <w:pStyle w:val="BodyText"/>
        <w:rPr>
          <w:sz w:val="20"/>
          <w:szCs w:val="20"/>
        </w:rPr>
      </w:pPr>
      <w:r w:rsidRPr="00D84CD8">
        <w:rPr>
          <w:sz w:val="20"/>
          <w:szCs w:val="20"/>
        </w:rPr>
        <w:t>Zásoby sa oceňujú nižšou z nasledujúcich hodnôt: obstarávacou cenou (nakupované zásoby) alebo vlastnými nákladmi (zásoby vytvorené vlastnou činnosťou) alebo čistou realizačnou hodnotou.</w:t>
      </w:r>
    </w:p>
    <w:p w:rsidR="00C55558" w:rsidRPr="00D84CD8" w:rsidRDefault="00C55558">
      <w:pPr>
        <w:pStyle w:val="BodyText"/>
        <w:rPr>
          <w:sz w:val="20"/>
          <w:szCs w:val="20"/>
        </w:rPr>
      </w:pPr>
    </w:p>
    <w:p w:rsidR="00C55558" w:rsidRPr="00D84CD8" w:rsidRDefault="00C55558" w:rsidP="0084412C">
      <w:pPr>
        <w:pStyle w:val="BodyText"/>
        <w:rPr>
          <w:sz w:val="20"/>
          <w:szCs w:val="20"/>
        </w:rPr>
      </w:pPr>
      <w:r w:rsidRPr="00D84CD8">
        <w:rPr>
          <w:sz w:val="20"/>
          <w:szCs w:val="20"/>
        </w:rPr>
        <w:t xml:space="preserve">Čistá realizačná hodnota je predpokladaná predajná cena znížená o predpokladané náklady na ich dokončenie a o predpokladané náklady súvisiace s ich predajom.  </w:t>
      </w:r>
    </w:p>
    <w:p w:rsidR="00C55558" w:rsidRDefault="00C55558" w:rsidP="0084412C">
      <w:pPr>
        <w:pStyle w:val="BodyText"/>
        <w:rPr>
          <w:sz w:val="20"/>
          <w:szCs w:val="20"/>
        </w:rPr>
      </w:pPr>
    </w:p>
    <w:p w:rsidR="00C55558" w:rsidRDefault="00C55558" w:rsidP="00A351C0">
      <w:pPr>
        <w:pStyle w:val="BodyText"/>
        <w:rPr>
          <w:sz w:val="20"/>
          <w:szCs w:val="20"/>
        </w:rPr>
      </w:pPr>
      <w:r w:rsidRPr="00D84CD8">
        <w:rPr>
          <w:sz w:val="20"/>
          <w:szCs w:val="20"/>
        </w:rPr>
        <w:t xml:space="preserve">Obstarávacia cena zahŕňa cenu zásob a náklady súvisiace s obstaraním (clo, prepravu, poistné, provízie, skonto a pod.). Úroky z cudzích zdrojov nie sú súčasťou obstarávacej ceny. </w:t>
      </w:r>
    </w:p>
    <w:p w:rsidR="00C55558" w:rsidRDefault="00C55558" w:rsidP="00A351C0">
      <w:pPr>
        <w:pStyle w:val="BodyText"/>
        <w:rPr>
          <w:sz w:val="20"/>
          <w:szCs w:val="20"/>
        </w:rPr>
      </w:pPr>
    </w:p>
    <w:p w:rsidR="00C55558" w:rsidRDefault="00C55558" w:rsidP="00A351C0">
      <w:pPr>
        <w:pStyle w:val="BodyText"/>
        <w:rPr>
          <w:sz w:val="20"/>
          <w:szCs w:val="20"/>
        </w:rPr>
      </w:pPr>
      <w:r w:rsidRPr="00711AC2">
        <w:rPr>
          <w:sz w:val="20"/>
          <w:szCs w:val="20"/>
          <w:u w:val="single"/>
        </w:rPr>
        <w:t>Nakupované zásoby</w:t>
      </w:r>
      <w:r w:rsidRPr="00D84CD8">
        <w:rPr>
          <w:sz w:val="20"/>
          <w:szCs w:val="20"/>
        </w:rPr>
        <w:t xml:space="preserve"> sa oceňujú </w:t>
      </w:r>
      <w:r>
        <w:rPr>
          <w:sz w:val="20"/>
          <w:szCs w:val="20"/>
        </w:rPr>
        <w:t>systémom :</w:t>
      </w:r>
    </w:p>
    <w:p w:rsidR="00C55558" w:rsidRDefault="00C55558" w:rsidP="00711AC2">
      <w:pPr>
        <w:pStyle w:val="BodyText"/>
        <w:numPr>
          <w:ilvl w:val="0"/>
          <w:numId w:val="7"/>
        </w:numPr>
        <w:rPr>
          <w:sz w:val="20"/>
          <w:szCs w:val="20"/>
        </w:rPr>
      </w:pPr>
      <w:r>
        <w:rPr>
          <w:sz w:val="20"/>
          <w:szCs w:val="20"/>
        </w:rPr>
        <w:t>okamžitých reálnych cien</w:t>
      </w:r>
    </w:p>
    <w:p w:rsidR="00C55558" w:rsidRPr="000B0195" w:rsidRDefault="00C55558" w:rsidP="00711AC2">
      <w:pPr>
        <w:pStyle w:val="BodyText"/>
        <w:numPr>
          <w:ilvl w:val="0"/>
          <w:numId w:val="7"/>
        </w:numPr>
        <w:rPr>
          <w:sz w:val="20"/>
          <w:szCs w:val="20"/>
        </w:rPr>
      </w:pPr>
      <w:r w:rsidRPr="000B0195">
        <w:rPr>
          <w:sz w:val="20"/>
          <w:szCs w:val="20"/>
        </w:rPr>
        <w:t>systémom vnútropodnikových skladových cien pri „kalkulačných položkách“,</w:t>
      </w:r>
    </w:p>
    <w:p w:rsidR="00C55558" w:rsidRDefault="00C55558" w:rsidP="00711AC2">
      <w:pPr>
        <w:pStyle w:val="BodyText"/>
        <w:ind w:left="0"/>
        <w:rPr>
          <w:sz w:val="20"/>
          <w:szCs w:val="20"/>
        </w:rPr>
      </w:pPr>
    </w:p>
    <w:p w:rsidR="00C55558" w:rsidRDefault="00C55558" w:rsidP="00A351C0">
      <w:pPr>
        <w:pStyle w:val="BodyText"/>
        <w:rPr>
          <w:sz w:val="20"/>
          <w:szCs w:val="20"/>
        </w:rPr>
      </w:pPr>
      <w:r>
        <w:rPr>
          <w:sz w:val="20"/>
          <w:szCs w:val="20"/>
        </w:rPr>
        <w:t>V priebehu účtovného obdobia sme používali spôsob A účtovania zásob s použitím kalkulačných účtov 111 a 131. Po spracovaní došlej faktúry s príjmom na sklad sa celá hodnota preúčtuje na účet 112 - Materiál na sklade, alebo 132 - Tovar na sklade a v predajniach, v osobitnom analytickom členení obsahujúcom hodnotu materiálu a obstarávacích nákladov.</w:t>
      </w:r>
    </w:p>
    <w:p w:rsidR="00C55558" w:rsidRDefault="00C55558" w:rsidP="00A351C0">
      <w:pPr>
        <w:pStyle w:val="BodyText"/>
        <w:rPr>
          <w:sz w:val="20"/>
          <w:szCs w:val="20"/>
        </w:rPr>
      </w:pPr>
    </w:p>
    <w:p w:rsidR="00C55558" w:rsidRDefault="00C55558" w:rsidP="0084412C">
      <w:pPr>
        <w:pStyle w:val="BodyText"/>
        <w:rPr>
          <w:sz w:val="20"/>
          <w:szCs w:val="20"/>
        </w:rPr>
      </w:pPr>
      <w:r w:rsidRPr="00492F5C">
        <w:rPr>
          <w:sz w:val="20"/>
          <w:szCs w:val="20"/>
          <w:u w:val="single"/>
        </w:rPr>
        <w:t>Oceňovanie systémom okamžitých reálnych cien</w:t>
      </w:r>
      <w:r>
        <w:rPr>
          <w:sz w:val="20"/>
          <w:szCs w:val="20"/>
        </w:rPr>
        <w:t xml:space="preserve"> - pri výdaji materiálu a tovaru do spotreby zo všetkých skladov sa postupuje metódou FIFO, kedy prvá cena pre ocenenie prírastku zásob sa použije ako prvá cena pre ocenenie úbytku zásob. Hodnota obstarávacích nákladov sa rozvrhuje prostredníctvom koeficientu a hodnoty výdaja skladu v bežnom miesiaci, pričom </w:t>
      </w:r>
    </w:p>
    <w:p w:rsidR="00C55558" w:rsidRDefault="00C55558" w:rsidP="0084412C">
      <w:pPr>
        <w:pStyle w:val="BodyText"/>
        <w:rPr>
          <w:sz w:val="20"/>
          <w:szCs w:val="20"/>
        </w:rPr>
      </w:pPr>
      <w:r>
        <w:rPr>
          <w:sz w:val="20"/>
          <w:szCs w:val="20"/>
        </w:rPr>
        <w:t>koeficient k</w:t>
      </w:r>
    </w:p>
    <w:p w:rsidR="00C55558" w:rsidRDefault="00C55558" w:rsidP="0084412C">
      <w:pPr>
        <w:pStyle w:val="BodyText"/>
        <w:rPr>
          <w:sz w:val="20"/>
          <w:szCs w:val="20"/>
        </w:rPr>
      </w:pPr>
      <w:r>
        <w:rPr>
          <w:sz w:val="20"/>
          <w:szCs w:val="20"/>
        </w:rPr>
        <w:tab/>
      </w:r>
      <w:r>
        <w:rPr>
          <w:sz w:val="20"/>
          <w:szCs w:val="20"/>
        </w:rPr>
        <w:tab/>
      </w:r>
      <w:r>
        <w:rPr>
          <w:sz w:val="20"/>
          <w:szCs w:val="20"/>
        </w:rPr>
        <w:tab/>
      </w:r>
      <w:r>
        <w:rPr>
          <w:sz w:val="20"/>
          <w:szCs w:val="20"/>
        </w:rPr>
        <w:tab/>
        <w:t xml:space="preserve">      poč. stav ON + prírastok ON v bežnom mesiaci</w:t>
      </w:r>
    </w:p>
    <w:p w:rsidR="00C55558" w:rsidRDefault="00C55558" w:rsidP="0084412C">
      <w:pPr>
        <w:pStyle w:val="BodyText"/>
        <w:rPr>
          <w:sz w:val="20"/>
          <w:szCs w:val="20"/>
        </w:rPr>
      </w:pPr>
      <w:r>
        <w:rPr>
          <w:sz w:val="20"/>
          <w:szCs w:val="20"/>
        </w:rPr>
        <w:tab/>
      </w:r>
      <w:r>
        <w:rPr>
          <w:sz w:val="20"/>
          <w:szCs w:val="20"/>
        </w:rPr>
        <w:tab/>
      </w:r>
      <w:r>
        <w:rPr>
          <w:sz w:val="20"/>
          <w:szCs w:val="20"/>
        </w:rPr>
        <w:tab/>
      </w:r>
      <w:r>
        <w:rPr>
          <w:sz w:val="20"/>
          <w:szCs w:val="20"/>
        </w:rPr>
        <w:tab/>
        <w:t>k = ---------------------------------------------------------   x   spotreba</w:t>
      </w:r>
    </w:p>
    <w:p w:rsidR="00C55558" w:rsidRDefault="00C55558" w:rsidP="0084412C">
      <w:pPr>
        <w:pStyle w:val="BodyText"/>
        <w:rPr>
          <w:sz w:val="20"/>
          <w:szCs w:val="20"/>
        </w:rPr>
      </w:pPr>
      <w:r>
        <w:rPr>
          <w:sz w:val="20"/>
          <w:szCs w:val="20"/>
        </w:rPr>
        <w:tab/>
      </w:r>
      <w:r>
        <w:rPr>
          <w:sz w:val="20"/>
          <w:szCs w:val="20"/>
        </w:rPr>
        <w:tab/>
      </w:r>
      <w:r>
        <w:rPr>
          <w:sz w:val="20"/>
          <w:szCs w:val="20"/>
        </w:rPr>
        <w:tab/>
      </w:r>
      <w:r>
        <w:rPr>
          <w:sz w:val="20"/>
          <w:szCs w:val="20"/>
        </w:rPr>
        <w:tab/>
        <w:t xml:space="preserve">      poč. stav skladu + prírastok skladu v bežnom mesiaci</w:t>
      </w:r>
    </w:p>
    <w:p w:rsidR="00C55558" w:rsidRDefault="00C55558" w:rsidP="00711AC2">
      <w:pPr>
        <w:spacing w:before="120" w:line="240" w:lineRule="atLeast"/>
        <w:ind w:left="426"/>
        <w:jc w:val="both"/>
      </w:pPr>
      <w:r w:rsidRPr="00492F5C">
        <w:rPr>
          <w:u w:val="single"/>
        </w:rPr>
        <w:t>Oceňovanie</w:t>
      </w:r>
      <w:r>
        <w:t xml:space="preserve"> materiálu na sklade sa vykonáva aj </w:t>
      </w:r>
      <w:r w:rsidRPr="00492F5C">
        <w:rPr>
          <w:u w:val="single"/>
        </w:rPr>
        <w:t>systémom vnútropodnikových skladových cien pri</w:t>
      </w:r>
      <w:r>
        <w:t xml:space="preserve"> </w:t>
      </w:r>
      <w:r w:rsidRPr="00711AC2">
        <w:rPr>
          <w:u w:val="single"/>
        </w:rPr>
        <w:t>„kalkulačných položkách“,</w:t>
      </w:r>
    </w:p>
    <w:p w:rsidR="00C55558" w:rsidRDefault="00C55558" w:rsidP="00711AC2">
      <w:pPr>
        <w:spacing w:before="120" w:line="240" w:lineRule="atLeast"/>
        <w:ind w:left="426"/>
        <w:jc w:val="both"/>
      </w:pPr>
      <w:r>
        <w:t>Rozdiely  medzi cenami uvedenými na faktúrach a cenami na skladoch sa účtujú na osobitný analytický účet k  účtu 112 končiaci 5.</w:t>
      </w:r>
    </w:p>
    <w:p w:rsidR="00C55558" w:rsidRDefault="00C55558" w:rsidP="00981476">
      <w:pPr>
        <w:spacing w:before="120" w:line="240" w:lineRule="atLeast"/>
        <w:ind w:left="426"/>
        <w:jc w:val="both"/>
      </w:pPr>
      <w:r>
        <w:t xml:space="preserve">Výdaj do spotreby z kalkulačných skladov sa uskutočňuje v stálych vnútropodnikových cenách na ťarchu 501 – Spotreba materiálu. Rozvrhovanie </w:t>
      </w:r>
      <w:r w:rsidRPr="00711AC2">
        <w:rPr>
          <w:u w:val="single"/>
        </w:rPr>
        <w:t>podielu cenových rozdielov</w:t>
      </w:r>
      <w:r>
        <w:t xml:space="preserve"> pri vyúčtovaní spotreby materiálu sa vypočíta z hodnoty cenových rozdielov za daný mesiac a nerozvrhnutej masy cenových rozdielov z predchádzajúcich mesiacov prostredníctvom koeficientu k, kde </w:t>
      </w:r>
    </w:p>
    <w:p w:rsidR="00C55558" w:rsidRDefault="00C55558" w:rsidP="00981476">
      <w:pPr>
        <w:spacing w:before="120" w:line="240" w:lineRule="atLeast"/>
        <w:ind w:left="720"/>
        <w:jc w:val="both"/>
      </w:pPr>
      <w:r>
        <w:t xml:space="preserve">   Poč. stav cenových rozdielov + prírastky cenových rozdielov</w:t>
      </w:r>
    </w:p>
    <w:p w:rsidR="00C55558" w:rsidRDefault="00C55558" w:rsidP="00711AC2">
      <w:pPr>
        <w:spacing w:before="120" w:line="240" w:lineRule="atLeast"/>
        <w:ind w:left="426"/>
        <w:jc w:val="both"/>
      </w:pPr>
      <w:r>
        <w:t xml:space="preserve">k  =  –––––––––––––––––––––––––––––––––––––––––––––––––––   x   spotreba </w:t>
      </w:r>
    </w:p>
    <w:p w:rsidR="00C55558" w:rsidRDefault="00C55558" w:rsidP="00711AC2">
      <w:pPr>
        <w:spacing w:before="120" w:line="240" w:lineRule="atLeast"/>
        <w:ind w:left="426" w:firstLine="708"/>
        <w:jc w:val="both"/>
      </w:pPr>
      <w:r>
        <w:tab/>
        <w:t>Poč. stav skladu + prírastky skladu</w:t>
      </w:r>
    </w:p>
    <w:p w:rsidR="00C55558" w:rsidRDefault="00C55558" w:rsidP="00711AC2">
      <w:pPr>
        <w:spacing w:before="120" w:line="240" w:lineRule="atLeast"/>
        <w:ind w:left="426" w:firstLine="708"/>
        <w:jc w:val="both"/>
      </w:pPr>
    </w:p>
    <w:p w:rsidR="00C55558" w:rsidRDefault="00C55558" w:rsidP="00711AC2">
      <w:pPr>
        <w:pStyle w:val="BodyText"/>
        <w:rPr>
          <w:sz w:val="20"/>
          <w:szCs w:val="20"/>
        </w:rPr>
      </w:pPr>
      <w:r>
        <w:rPr>
          <w:b/>
          <w:bCs/>
          <w:sz w:val="20"/>
          <w:szCs w:val="20"/>
        </w:rPr>
        <w:t xml:space="preserve">9. </w:t>
      </w:r>
      <w:r w:rsidRPr="009C2C4D">
        <w:rPr>
          <w:b/>
          <w:bCs/>
          <w:sz w:val="20"/>
          <w:szCs w:val="20"/>
        </w:rPr>
        <w:t>Zásoby vytvorené vlastnou činnosťou</w:t>
      </w:r>
      <w:r>
        <w:rPr>
          <w:sz w:val="20"/>
          <w:szCs w:val="20"/>
        </w:rPr>
        <w:t xml:space="preserve">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zahrnuje v závislosti od stupňa rozpracovanosti týchto zásob. Správna réžia a odbytové náklady nie sú súčasťou vlastných nákladov. Súčasťou vlastných nákladov nie sú úroky z cudzích zdrojov.</w:t>
      </w:r>
    </w:p>
    <w:p w:rsidR="00C55558" w:rsidRDefault="00C55558" w:rsidP="0084412C">
      <w:pPr>
        <w:pStyle w:val="BodyText"/>
        <w:rPr>
          <w:sz w:val="20"/>
          <w:szCs w:val="20"/>
        </w:rPr>
      </w:pPr>
    </w:p>
    <w:p w:rsidR="00C55558" w:rsidRDefault="00C55558" w:rsidP="0084412C">
      <w:pPr>
        <w:pStyle w:val="BodyText"/>
        <w:rPr>
          <w:sz w:val="20"/>
          <w:szCs w:val="20"/>
        </w:rPr>
      </w:pPr>
      <w:r>
        <w:rPr>
          <w:sz w:val="20"/>
          <w:szCs w:val="20"/>
        </w:rPr>
        <w:t>Vlastné náklady zahrňujú :</w:t>
      </w:r>
    </w:p>
    <w:p w:rsidR="00C55558" w:rsidRDefault="00C55558" w:rsidP="0084412C">
      <w:pPr>
        <w:pStyle w:val="BodyText"/>
        <w:numPr>
          <w:ilvl w:val="0"/>
          <w:numId w:val="6"/>
        </w:numPr>
        <w:rPr>
          <w:sz w:val="20"/>
          <w:szCs w:val="20"/>
        </w:rPr>
      </w:pPr>
      <w:r>
        <w:rPr>
          <w:sz w:val="20"/>
          <w:szCs w:val="20"/>
        </w:rPr>
        <w:t>Priame materiálové náklady</w:t>
      </w:r>
    </w:p>
    <w:p w:rsidR="00C55558" w:rsidRDefault="00C55558" w:rsidP="0084412C">
      <w:pPr>
        <w:pStyle w:val="BodyText"/>
        <w:numPr>
          <w:ilvl w:val="0"/>
          <w:numId w:val="6"/>
        </w:numPr>
        <w:rPr>
          <w:sz w:val="20"/>
          <w:szCs w:val="20"/>
        </w:rPr>
      </w:pPr>
      <w:r>
        <w:rPr>
          <w:sz w:val="20"/>
          <w:szCs w:val="20"/>
        </w:rPr>
        <w:t>Priame mzdy</w:t>
      </w:r>
    </w:p>
    <w:p w:rsidR="00C55558" w:rsidRDefault="00C55558" w:rsidP="0084412C">
      <w:pPr>
        <w:pStyle w:val="BodyText"/>
        <w:numPr>
          <w:ilvl w:val="0"/>
          <w:numId w:val="6"/>
        </w:numPr>
      </w:pPr>
      <w:r>
        <w:rPr>
          <w:sz w:val="20"/>
          <w:szCs w:val="20"/>
        </w:rPr>
        <w:t>Ostatné priame náklady</w:t>
      </w:r>
    </w:p>
    <w:p w:rsidR="00C55558" w:rsidRDefault="00C55558" w:rsidP="0084412C">
      <w:pPr>
        <w:pStyle w:val="BodyText"/>
        <w:numPr>
          <w:ilvl w:val="0"/>
          <w:numId w:val="6"/>
        </w:numPr>
        <w:rPr>
          <w:sz w:val="20"/>
          <w:szCs w:val="20"/>
        </w:rPr>
      </w:pPr>
      <w:r>
        <w:rPr>
          <w:sz w:val="20"/>
          <w:szCs w:val="20"/>
        </w:rPr>
        <w:t xml:space="preserve">Výrobná réžia       </w:t>
      </w:r>
    </w:p>
    <w:p w:rsidR="00C55558" w:rsidRPr="00D84CD8" w:rsidRDefault="00C55558" w:rsidP="00492F5C">
      <w:pPr>
        <w:pStyle w:val="BodyText"/>
        <w:ind w:left="0"/>
        <w:rPr>
          <w:sz w:val="20"/>
          <w:szCs w:val="20"/>
        </w:rPr>
      </w:pPr>
    </w:p>
    <w:p w:rsidR="00C55558" w:rsidRDefault="00C55558">
      <w:pPr>
        <w:pStyle w:val="BodyText"/>
        <w:rPr>
          <w:sz w:val="20"/>
          <w:szCs w:val="20"/>
        </w:rPr>
      </w:pPr>
      <w:r w:rsidRPr="00D84CD8">
        <w:rPr>
          <w:sz w:val="20"/>
          <w:szCs w:val="20"/>
        </w:rPr>
        <w:t>Zníženie hodnoty zásob sa upravuje vytvorením opravnej položky.</w:t>
      </w:r>
    </w:p>
    <w:p w:rsidR="00C55558" w:rsidRPr="009C2C4D" w:rsidRDefault="00C55558">
      <w:pPr>
        <w:pStyle w:val="BodyText"/>
        <w:rPr>
          <w:b/>
          <w:bCs/>
          <w:sz w:val="20"/>
          <w:szCs w:val="20"/>
        </w:rPr>
      </w:pPr>
      <w:r w:rsidRPr="009C2C4D">
        <w:rPr>
          <w:b/>
          <w:bCs/>
          <w:sz w:val="20"/>
          <w:szCs w:val="20"/>
        </w:rPr>
        <w:t>10. Zásoby obstarané iným spôsobom</w:t>
      </w:r>
    </w:p>
    <w:p w:rsidR="00C55558" w:rsidRDefault="00C55558">
      <w:pPr>
        <w:pStyle w:val="BodyText"/>
        <w:rPr>
          <w:sz w:val="20"/>
          <w:szCs w:val="20"/>
        </w:rPr>
      </w:pPr>
      <w:r>
        <w:rPr>
          <w:sz w:val="20"/>
          <w:szCs w:val="20"/>
        </w:rPr>
        <w:t>Neaktuálne.</w:t>
      </w:r>
    </w:p>
    <w:p w:rsidR="00C55558" w:rsidRDefault="00C55558">
      <w:pPr>
        <w:pStyle w:val="BodyText"/>
        <w:rPr>
          <w:sz w:val="20"/>
          <w:szCs w:val="20"/>
        </w:rPr>
      </w:pPr>
    </w:p>
    <w:p w:rsidR="00C55558" w:rsidRDefault="00C55558" w:rsidP="009C2C4D">
      <w:pPr>
        <w:pStyle w:val="BodyText"/>
        <w:numPr>
          <w:ilvl w:val="0"/>
          <w:numId w:val="28"/>
        </w:numPr>
        <w:rPr>
          <w:b/>
          <w:bCs/>
          <w:sz w:val="20"/>
          <w:szCs w:val="20"/>
        </w:rPr>
      </w:pPr>
      <w:r w:rsidRPr="00C544A9">
        <w:rPr>
          <w:b/>
          <w:bCs/>
          <w:sz w:val="20"/>
          <w:szCs w:val="20"/>
        </w:rPr>
        <w:t>Zákazková výroba</w:t>
      </w:r>
      <w:r>
        <w:rPr>
          <w:b/>
          <w:bCs/>
          <w:sz w:val="20"/>
          <w:szCs w:val="20"/>
        </w:rPr>
        <w:t xml:space="preserve"> a zákazková výstavba nehnuteľností určenej na predaj</w:t>
      </w:r>
    </w:p>
    <w:p w:rsidR="00C55558" w:rsidRPr="00411A40" w:rsidRDefault="00C55558" w:rsidP="009C2C4D">
      <w:pPr>
        <w:pStyle w:val="BodyText"/>
        <w:rPr>
          <w:color w:val="000000"/>
          <w:sz w:val="20"/>
          <w:szCs w:val="20"/>
        </w:rPr>
      </w:pPr>
      <w:r w:rsidRPr="00411A40">
        <w:rPr>
          <w:color w:val="000000"/>
          <w:sz w:val="20"/>
          <w:szCs w:val="20"/>
        </w:rPr>
        <w:t>Zákazková výroba sa vykazuje použitím metódy stupňa dokončenia zákazky</w:t>
      </w:r>
      <w:r>
        <w:rPr>
          <w:color w:val="000000"/>
          <w:sz w:val="20"/>
          <w:szCs w:val="20"/>
        </w:rPr>
        <w:t xml:space="preserve">. </w:t>
      </w:r>
    </w:p>
    <w:p w:rsidR="00C55558" w:rsidRDefault="00C55558" w:rsidP="009C2C4D">
      <w:pPr>
        <w:pStyle w:val="BodyText"/>
        <w:rPr>
          <w:b/>
          <w:bCs/>
          <w:i/>
          <w:iCs/>
          <w:color w:val="000000"/>
          <w:sz w:val="20"/>
          <w:szCs w:val="20"/>
        </w:rPr>
      </w:pPr>
    </w:p>
    <w:p w:rsidR="00C55558" w:rsidRPr="00411A40" w:rsidRDefault="00C55558" w:rsidP="009C2C4D">
      <w:pPr>
        <w:pStyle w:val="BodyText"/>
        <w:rPr>
          <w:b/>
          <w:bCs/>
          <w:i/>
          <w:iCs/>
          <w:color w:val="000000"/>
          <w:sz w:val="20"/>
          <w:szCs w:val="20"/>
        </w:rPr>
      </w:pPr>
      <w:r w:rsidRPr="00411A40">
        <w:rPr>
          <w:b/>
          <w:bCs/>
          <w:i/>
          <w:iCs/>
          <w:color w:val="000000"/>
          <w:sz w:val="20"/>
          <w:szCs w:val="20"/>
        </w:rPr>
        <w:t>Zákazková výstavba nehnuteľnosti – priebežný transfer</w:t>
      </w:r>
    </w:p>
    <w:p w:rsidR="00C55558" w:rsidRPr="00411A40" w:rsidRDefault="00C55558" w:rsidP="009C2C4D">
      <w:pPr>
        <w:pStyle w:val="BodyText"/>
        <w:rPr>
          <w:color w:val="000000"/>
          <w:sz w:val="20"/>
          <w:szCs w:val="20"/>
        </w:rPr>
      </w:pPr>
      <w:r w:rsidRPr="00411A40">
        <w:rPr>
          <w:color w:val="000000"/>
          <w:sz w:val="20"/>
          <w:szCs w:val="20"/>
        </w:rPr>
        <w:t xml:space="preserve">Zákazková výstavba nehnuteľnosti určenej na predaj sa vykazuje podľa metódy stupňa dokončenia. </w:t>
      </w:r>
    </w:p>
    <w:p w:rsidR="00C55558" w:rsidRPr="00411A40" w:rsidRDefault="00C55558" w:rsidP="009C2C4D">
      <w:pPr>
        <w:pStyle w:val="BodyText"/>
        <w:rPr>
          <w:color w:val="000000"/>
          <w:sz w:val="20"/>
          <w:szCs w:val="20"/>
        </w:rPr>
      </w:pPr>
    </w:p>
    <w:p w:rsidR="00C55558" w:rsidRPr="00411A40" w:rsidRDefault="00C55558" w:rsidP="009C2C4D">
      <w:pPr>
        <w:pStyle w:val="BodyText"/>
        <w:rPr>
          <w:b/>
          <w:bCs/>
          <w:i/>
          <w:iCs/>
          <w:color w:val="000000"/>
          <w:sz w:val="20"/>
          <w:szCs w:val="20"/>
        </w:rPr>
      </w:pPr>
      <w:r w:rsidRPr="00411A40">
        <w:rPr>
          <w:b/>
          <w:bCs/>
          <w:i/>
          <w:iCs/>
          <w:color w:val="000000"/>
          <w:sz w:val="20"/>
          <w:szCs w:val="20"/>
        </w:rPr>
        <w:t>Zákazková výstavba nehnuteľnosti – ostatná (nie priebežný transfer)</w:t>
      </w:r>
    </w:p>
    <w:p w:rsidR="00C55558" w:rsidRDefault="00C55558" w:rsidP="009C2C4D">
      <w:pPr>
        <w:pStyle w:val="BodyText"/>
        <w:rPr>
          <w:color w:val="FF0000"/>
        </w:rPr>
      </w:pPr>
      <w:r w:rsidRPr="00411A40">
        <w:rPr>
          <w:color w:val="000000"/>
          <w:sz w:val="20"/>
          <w:szCs w:val="20"/>
        </w:rPr>
        <w:t>Zákazková výstavba nehnuteľnosti určenej na predaj – ostatná (nie priebežný transfer) sa vykazuje metódou tzv. nulového zisku</w:t>
      </w:r>
      <w:r w:rsidRPr="00411A40">
        <w:rPr>
          <w:color w:val="000000"/>
        </w:rPr>
        <w:t>, t. j. zisk sa vykáže pri predaji nehnuteľnosti</w:t>
      </w:r>
    </w:p>
    <w:p w:rsidR="00C55558" w:rsidRPr="00681360" w:rsidRDefault="00C55558" w:rsidP="009C2C4D">
      <w:pPr>
        <w:pStyle w:val="BodyText"/>
        <w:rPr>
          <w:b/>
          <w:bCs/>
          <w:color w:val="FF0000"/>
          <w:sz w:val="20"/>
          <w:szCs w:val="20"/>
        </w:rPr>
      </w:pPr>
    </w:p>
    <w:p w:rsidR="00C55558" w:rsidRPr="00D84CD8" w:rsidRDefault="00C55558" w:rsidP="00607536">
      <w:pPr>
        <w:pStyle w:val="Pismenka"/>
        <w:numPr>
          <w:ilvl w:val="0"/>
          <w:numId w:val="28"/>
        </w:numPr>
        <w:rPr>
          <w:sz w:val="20"/>
          <w:szCs w:val="20"/>
        </w:rPr>
      </w:pPr>
      <w:r w:rsidRPr="00D84CD8">
        <w:rPr>
          <w:sz w:val="20"/>
          <w:szCs w:val="20"/>
        </w:rPr>
        <w:t>Pohľadávky</w:t>
      </w:r>
    </w:p>
    <w:p w:rsidR="00C55558" w:rsidRDefault="00C55558" w:rsidP="009C2C4D">
      <w:pPr>
        <w:pStyle w:val="BodyText"/>
        <w:rPr>
          <w:sz w:val="20"/>
          <w:szCs w:val="20"/>
        </w:rPr>
      </w:pPr>
      <w:r w:rsidRPr="00D84CD8">
        <w:rPr>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55558" w:rsidRDefault="00C55558" w:rsidP="009C2C4D">
      <w:pPr>
        <w:pStyle w:val="BodyText"/>
        <w:rPr>
          <w:sz w:val="20"/>
          <w:szCs w:val="20"/>
        </w:rPr>
      </w:pPr>
    </w:p>
    <w:p w:rsidR="00C55558" w:rsidRDefault="00C55558" w:rsidP="00CD70F6">
      <w:pPr>
        <w:pStyle w:val="BodyText"/>
        <w:numPr>
          <w:ilvl w:val="0"/>
          <w:numId w:val="28"/>
        </w:numPr>
        <w:rPr>
          <w:b/>
          <w:bCs/>
          <w:sz w:val="20"/>
          <w:szCs w:val="20"/>
        </w:rPr>
      </w:pPr>
      <w:r w:rsidRPr="00CD70F6">
        <w:rPr>
          <w:b/>
          <w:bCs/>
          <w:sz w:val="20"/>
          <w:szCs w:val="20"/>
        </w:rPr>
        <w:t xml:space="preserve">Krátkodobý finančný majetok </w:t>
      </w:r>
    </w:p>
    <w:p w:rsidR="00C55558" w:rsidRDefault="00C55558" w:rsidP="00CD70F6">
      <w:pPr>
        <w:pStyle w:val="BodyText"/>
        <w:rPr>
          <w:sz w:val="20"/>
          <w:szCs w:val="20"/>
        </w:rPr>
      </w:pPr>
      <w:r>
        <w:rPr>
          <w:sz w:val="20"/>
          <w:szCs w:val="20"/>
        </w:rPr>
        <w:t>Na účte Krátkodobý finančný majetok sa účtuje časť finančného majetku, u ktorého je predpokladaná držba najviac jeden rok odo dňa uskutočnenia účtovného prípadu.</w:t>
      </w:r>
    </w:p>
    <w:p w:rsidR="00C55558" w:rsidRPr="00CD70F6" w:rsidRDefault="00C55558" w:rsidP="00CD70F6">
      <w:pPr>
        <w:pStyle w:val="BodyText"/>
        <w:rPr>
          <w:sz w:val="20"/>
          <w:szCs w:val="20"/>
        </w:rPr>
      </w:pPr>
    </w:p>
    <w:p w:rsidR="00C55558" w:rsidRDefault="00C55558" w:rsidP="00905E8E">
      <w:pPr>
        <w:pStyle w:val="Pismenka"/>
        <w:numPr>
          <w:ilvl w:val="0"/>
          <w:numId w:val="28"/>
        </w:numPr>
        <w:rPr>
          <w:sz w:val="20"/>
          <w:szCs w:val="20"/>
        </w:rPr>
      </w:pPr>
      <w:r>
        <w:rPr>
          <w:sz w:val="20"/>
          <w:szCs w:val="20"/>
        </w:rPr>
        <w:t>Časové rozlíšenie na strane aktív súvahy</w:t>
      </w:r>
    </w:p>
    <w:p w:rsidR="00C55558" w:rsidRPr="00D84CD8" w:rsidRDefault="00C55558">
      <w:pPr>
        <w:pStyle w:val="BodyText"/>
        <w:rPr>
          <w:sz w:val="20"/>
          <w:szCs w:val="20"/>
        </w:rPr>
      </w:pPr>
      <w:r w:rsidRPr="00D84CD8">
        <w:rPr>
          <w:sz w:val="20"/>
          <w:szCs w:val="20"/>
        </w:rPr>
        <w:t>Náklady budúcich období a príjmy budúcich období sa vykazujú vo výške, ktorá je potrebná na dodržanie zásady vecnej a časovej súvislosti s účtovným obdobím.</w:t>
      </w:r>
      <w:r>
        <w:rPr>
          <w:sz w:val="20"/>
          <w:szCs w:val="20"/>
        </w:rPr>
        <w:t xml:space="preserve"> Časovo sa nerozlišujú nevýznamné sumy stanovené vo vnútropodnikovej smernici, ak sa týkajú opakovaných plnení a zároveň obdobia  december bežného roka a január nasledujúceho roka.</w:t>
      </w:r>
    </w:p>
    <w:p w:rsidR="00C55558" w:rsidRPr="00D84CD8" w:rsidRDefault="00C55558">
      <w:pPr>
        <w:pStyle w:val="BodyText"/>
        <w:rPr>
          <w:sz w:val="20"/>
          <w:szCs w:val="20"/>
        </w:rPr>
      </w:pPr>
    </w:p>
    <w:p w:rsidR="00C55558" w:rsidRPr="00D84CD8" w:rsidRDefault="00C55558" w:rsidP="00905E8E">
      <w:pPr>
        <w:pStyle w:val="Pismenka"/>
        <w:numPr>
          <w:ilvl w:val="0"/>
          <w:numId w:val="28"/>
        </w:numPr>
        <w:rPr>
          <w:sz w:val="20"/>
          <w:szCs w:val="20"/>
        </w:rPr>
      </w:pPr>
      <w:r>
        <w:rPr>
          <w:sz w:val="20"/>
          <w:szCs w:val="20"/>
        </w:rPr>
        <w:t>Záväzky vrátane rezerv, dlhopisov, pôžičiek a úverov</w:t>
      </w:r>
    </w:p>
    <w:p w:rsidR="00C55558" w:rsidRPr="00D84CD8" w:rsidRDefault="00C55558">
      <w:pPr>
        <w:pStyle w:val="BodyText"/>
        <w:rPr>
          <w:sz w:val="20"/>
          <w:szCs w:val="20"/>
        </w:rPr>
      </w:pPr>
      <w:r w:rsidRPr="00D84CD8">
        <w:rPr>
          <w:sz w:val="20"/>
          <w:szCs w:val="20"/>
        </w:rPr>
        <w:t>Rezervy sú záväzky s neurčitým časovým vymedzením alebo výškou; tvoria sa na krytie známych rizík alebo strát z podnikania. Oceňujú sa v očakávanej výške záväzku.</w:t>
      </w:r>
    </w:p>
    <w:p w:rsidR="00C55558" w:rsidRPr="00D84CD8" w:rsidRDefault="00C55558">
      <w:pPr>
        <w:pStyle w:val="Pismenka"/>
        <w:tabs>
          <w:tab w:val="clear" w:pos="426"/>
        </w:tabs>
        <w:rPr>
          <w:sz w:val="20"/>
          <w:szCs w:val="20"/>
        </w:rPr>
      </w:pPr>
    </w:p>
    <w:p w:rsidR="00C55558" w:rsidRDefault="00C55558">
      <w:pPr>
        <w:pStyle w:val="BodyText"/>
        <w:rPr>
          <w:sz w:val="20"/>
          <w:szCs w:val="20"/>
        </w:rPr>
      </w:pPr>
      <w:r w:rsidRPr="00D84CD8">
        <w:rPr>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55558" w:rsidRPr="00D84CD8" w:rsidRDefault="00C55558">
      <w:pPr>
        <w:pStyle w:val="BodyText"/>
        <w:rPr>
          <w:sz w:val="20"/>
          <w:szCs w:val="20"/>
        </w:rPr>
      </w:pPr>
    </w:p>
    <w:p w:rsidR="00C55558" w:rsidRPr="00D84CD8" w:rsidRDefault="00C55558" w:rsidP="002E560C">
      <w:pPr>
        <w:pStyle w:val="Pismenka"/>
        <w:numPr>
          <w:ilvl w:val="0"/>
          <w:numId w:val="28"/>
        </w:numPr>
        <w:rPr>
          <w:sz w:val="20"/>
          <w:szCs w:val="20"/>
        </w:rPr>
      </w:pPr>
      <w:r>
        <w:rPr>
          <w:sz w:val="20"/>
          <w:szCs w:val="20"/>
        </w:rPr>
        <w:t>Časové rozlíšenie na strane pasív súvahy</w:t>
      </w:r>
    </w:p>
    <w:p w:rsidR="00C55558" w:rsidRDefault="00C55558" w:rsidP="002E560C">
      <w:pPr>
        <w:pStyle w:val="BodyText"/>
        <w:rPr>
          <w:sz w:val="20"/>
          <w:szCs w:val="20"/>
        </w:rPr>
      </w:pPr>
      <w:r w:rsidRPr="00D84CD8">
        <w:rPr>
          <w:sz w:val="20"/>
          <w:szCs w:val="20"/>
        </w:rPr>
        <w:t>Výdavky budúcich období a výnosy budúcich období sa vykazujú vo výške, ktorá je potrebná na dodržanie zásady vecnej a časovej súvislosti s účtovným obdobím.</w:t>
      </w:r>
    </w:p>
    <w:p w:rsidR="00C55558" w:rsidRPr="00D84CD8" w:rsidRDefault="00C55558" w:rsidP="002E560C">
      <w:pPr>
        <w:pStyle w:val="BodyText"/>
        <w:rPr>
          <w:sz w:val="20"/>
          <w:szCs w:val="20"/>
        </w:rPr>
      </w:pPr>
    </w:p>
    <w:p w:rsidR="00C55558" w:rsidRPr="00D84CD8" w:rsidRDefault="00C55558" w:rsidP="00CD70F6">
      <w:pPr>
        <w:pStyle w:val="Pismenka"/>
        <w:numPr>
          <w:ilvl w:val="1"/>
          <w:numId w:val="2"/>
        </w:numPr>
        <w:tabs>
          <w:tab w:val="clear" w:pos="1912"/>
          <w:tab w:val="num" w:pos="426"/>
        </w:tabs>
        <w:ind w:hanging="1486"/>
        <w:rPr>
          <w:sz w:val="20"/>
          <w:szCs w:val="20"/>
        </w:rPr>
      </w:pPr>
      <w:r w:rsidRPr="00D84CD8">
        <w:rPr>
          <w:sz w:val="20"/>
          <w:szCs w:val="20"/>
        </w:rPr>
        <w:t>Deriváty</w:t>
      </w:r>
    </w:p>
    <w:p w:rsidR="00C55558" w:rsidRDefault="00C55558" w:rsidP="00CD70F6">
      <w:pPr>
        <w:pStyle w:val="BodyText"/>
        <w:rPr>
          <w:sz w:val="20"/>
          <w:szCs w:val="20"/>
        </w:rPr>
      </w:pPr>
      <w:r>
        <w:rPr>
          <w:sz w:val="20"/>
          <w:szCs w:val="20"/>
        </w:rPr>
        <w:t xml:space="preserve"> </w:t>
      </w:r>
      <w:r w:rsidRPr="00D84CD8">
        <w:rPr>
          <w:sz w:val="20"/>
          <w:szCs w:val="20"/>
        </w:rPr>
        <w:t>Deriváty sa oceňujú reálnou hodnotou.</w:t>
      </w:r>
      <w:r>
        <w:rPr>
          <w:sz w:val="20"/>
          <w:szCs w:val="20"/>
        </w:rPr>
        <w:t xml:space="preserve"> </w:t>
      </w:r>
    </w:p>
    <w:p w:rsidR="00C55558" w:rsidRDefault="00C55558" w:rsidP="00CD70F6">
      <w:pPr>
        <w:pStyle w:val="BodyText"/>
        <w:rPr>
          <w:sz w:val="20"/>
          <w:szCs w:val="20"/>
        </w:rPr>
      </w:pPr>
    </w:p>
    <w:p w:rsidR="00C55558" w:rsidRPr="00D84CD8" w:rsidRDefault="00C55558" w:rsidP="00CD70F6">
      <w:pPr>
        <w:pStyle w:val="BodyText"/>
        <w:rPr>
          <w:sz w:val="20"/>
          <w:szCs w:val="20"/>
        </w:rPr>
      </w:pPr>
      <w:r w:rsidRPr="00D84CD8">
        <w:rPr>
          <w:sz w:val="20"/>
          <w:szCs w:val="20"/>
        </w:rPr>
        <w:t xml:space="preserve">Zmeny reálnych hodnôt zabezpečovacích derivátov sa účtujú bez vplyvu na výsledok hospodárenia, priamo </w:t>
      </w:r>
      <w:r>
        <w:rPr>
          <w:sz w:val="20"/>
          <w:szCs w:val="20"/>
        </w:rPr>
        <w:t xml:space="preserve">    </w:t>
      </w:r>
      <w:r w:rsidRPr="00D84CD8">
        <w:rPr>
          <w:sz w:val="20"/>
          <w:szCs w:val="20"/>
        </w:rPr>
        <w:t>do vlastného imania.</w:t>
      </w:r>
    </w:p>
    <w:p w:rsidR="00C55558" w:rsidRDefault="00C55558" w:rsidP="00CD70F6">
      <w:pPr>
        <w:pStyle w:val="BodyText"/>
        <w:rPr>
          <w:sz w:val="20"/>
          <w:szCs w:val="20"/>
        </w:rPr>
      </w:pPr>
    </w:p>
    <w:p w:rsidR="00C55558" w:rsidRPr="00D84CD8" w:rsidRDefault="00C55558" w:rsidP="00CD70F6">
      <w:pPr>
        <w:pStyle w:val="BodyText"/>
        <w:rPr>
          <w:sz w:val="20"/>
          <w:szCs w:val="20"/>
        </w:rPr>
      </w:pPr>
      <w:r w:rsidRPr="00D84CD8">
        <w:rPr>
          <w:sz w:val="20"/>
          <w:szCs w:val="20"/>
        </w:rPr>
        <w:t xml:space="preserve">Zmeny reálnych hodnôt derivátov </w:t>
      </w:r>
      <w:r>
        <w:rPr>
          <w:sz w:val="20"/>
          <w:szCs w:val="20"/>
        </w:rPr>
        <w:t>určených na obchodovanie na tuzemskej burze, zahraničnej burze alebo inom  verejnom trhu sa účtujú s</w:t>
      </w:r>
      <w:r w:rsidRPr="00D84CD8">
        <w:rPr>
          <w:sz w:val="20"/>
          <w:szCs w:val="20"/>
        </w:rPr>
        <w:t xml:space="preserve"> vplyv</w:t>
      </w:r>
      <w:r>
        <w:rPr>
          <w:sz w:val="20"/>
          <w:szCs w:val="20"/>
        </w:rPr>
        <w:t>om</w:t>
      </w:r>
      <w:r w:rsidRPr="00D84CD8">
        <w:rPr>
          <w:sz w:val="20"/>
          <w:szCs w:val="20"/>
        </w:rPr>
        <w:t xml:space="preserve"> na výsledok hospodárenia</w:t>
      </w:r>
      <w:r>
        <w:rPr>
          <w:sz w:val="20"/>
          <w:szCs w:val="20"/>
        </w:rPr>
        <w:t>.</w:t>
      </w:r>
    </w:p>
    <w:p w:rsidR="00C55558" w:rsidRPr="00D84CD8" w:rsidRDefault="00C55558" w:rsidP="00CD70F6">
      <w:pPr>
        <w:pStyle w:val="BodyText"/>
        <w:rPr>
          <w:sz w:val="20"/>
          <w:szCs w:val="20"/>
        </w:rPr>
      </w:pPr>
    </w:p>
    <w:p w:rsidR="00C55558" w:rsidRDefault="00C55558" w:rsidP="00CD70F6">
      <w:pPr>
        <w:pStyle w:val="BodyText"/>
        <w:rPr>
          <w:sz w:val="20"/>
          <w:szCs w:val="20"/>
        </w:rPr>
      </w:pPr>
      <w:r w:rsidRPr="00D84CD8">
        <w:rPr>
          <w:sz w:val="20"/>
          <w:szCs w:val="20"/>
        </w:rPr>
        <w:t>Zmeny reálnych hodnôt derivátov určených na obchodovanie na neverejnom trhu sa účtujú bez vplyvu na výsledok hospodárenia, priamo do vlastného imania.</w:t>
      </w:r>
    </w:p>
    <w:p w:rsidR="00C55558" w:rsidRDefault="00C55558">
      <w:pPr>
        <w:pStyle w:val="Pismenka"/>
        <w:rPr>
          <w:sz w:val="20"/>
          <w:szCs w:val="20"/>
        </w:rPr>
      </w:pPr>
    </w:p>
    <w:p w:rsidR="00C55558" w:rsidRDefault="00C55558">
      <w:pPr>
        <w:pStyle w:val="Pismenka"/>
        <w:rPr>
          <w:sz w:val="20"/>
          <w:szCs w:val="20"/>
        </w:rPr>
      </w:pPr>
    </w:p>
    <w:p w:rsidR="00C55558" w:rsidRDefault="00C55558">
      <w:pPr>
        <w:pStyle w:val="Pismenka"/>
        <w:rPr>
          <w:sz w:val="20"/>
          <w:szCs w:val="20"/>
        </w:rPr>
      </w:pPr>
    </w:p>
    <w:p w:rsidR="00C55558" w:rsidRPr="006C16C1" w:rsidRDefault="00C55558" w:rsidP="00CD70F6">
      <w:pPr>
        <w:pStyle w:val="Pismenka"/>
        <w:numPr>
          <w:ilvl w:val="0"/>
          <w:numId w:val="29"/>
        </w:numPr>
        <w:rPr>
          <w:sz w:val="20"/>
          <w:szCs w:val="20"/>
        </w:rPr>
      </w:pPr>
      <w:r w:rsidRPr="006C16C1">
        <w:rPr>
          <w:sz w:val="20"/>
          <w:szCs w:val="20"/>
        </w:rPr>
        <w:t>Majetok a záväzky zabezpečené derivátmi</w:t>
      </w:r>
    </w:p>
    <w:p w:rsidR="00C55558" w:rsidRDefault="00C55558" w:rsidP="00CD70F6">
      <w:pPr>
        <w:pStyle w:val="Pismenka"/>
        <w:ind w:firstLine="0"/>
        <w:rPr>
          <w:b w:val="0"/>
          <w:bCs w:val="0"/>
          <w:sz w:val="20"/>
          <w:szCs w:val="20"/>
        </w:rPr>
      </w:pPr>
      <w:r w:rsidRPr="00CD70F6">
        <w:rPr>
          <w:b w:val="0"/>
          <w:bCs w:val="0"/>
          <w:sz w:val="20"/>
          <w:szCs w:val="20"/>
        </w:rPr>
        <w:t>Majetok a záväzky zabezpečené derivátmi sa oceňujú reálnou hodnotou. Zmeny reálnych hodnôt majetku a záväzkov zabezpečených derivátmi sa účtujú bez vplyvu na výsledok hospodárenia, priamo do vlastného imania</w:t>
      </w:r>
      <w:r>
        <w:rPr>
          <w:b w:val="0"/>
          <w:bCs w:val="0"/>
          <w:sz w:val="20"/>
          <w:szCs w:val="20"/>
        </w:rPr>
        <w:t>.</w:t>
      </w:r>
    </w:p>
    <w:p w:rsidR="00C55558" w:rsidRDefault="00C55558" w:rsidP="00CD70F6">
      <w:pPr>
        <w:pStyle w:val="Pismenka"/>
        <w:ind w:firstLine="0"/>
        <w:rPr>
          <w:b w:val="0"/>
          <w:bCs w:val="0"/>
          <w:sz w:val="20"/>
          <w:szCs w:val="20"/>
        </w:rPr>
      </w:pPr>
    </w:p>
    <w:p w:rsidR="00C55558" w:rsidRPr="00D84CD8" w:rsidRDefault="00C55558" w:rsidP="002E560C">
      <w:pPr>
        <w:pStyle w:val="Pismenka"/>
        <w:numPr>
          <w:ilvl w:val="0"/>
          <w:numId w:val="29"/>
        </w:numPr>
        <w:rPr>
          <w:sz w:val="20"/>
          <w:szCs w:val="20"/>
        </w:rPr>
      </w:pPr>
      <w:r>
        <w:rPr>
          <w:sz w:val="20"/>
          <w:szCs w:val="20"/>
        </w:rPr>
        <w:t>Prenajatý majetok a majetok obstaraný na základe zmluvy o kúpe prenajatej veci</w:t>
      </w:r>
    </w:p>
    <w:p w:rsidR="00C55558" w:rsidRPr="00D84CD8" w:rsidRDefault="00C55558" w:rsidP="002E560C">
      <w:pPr>
        <w:pStyle w:val="BodyText"/>
        <w:rPr>
          <w:sz w:val="20"/>
          <w:szCs w:val="20"/>
        </w:rPr>
      </w:pPr>
      <w:r w:rsidRPr="00965C91">
        <w:rPr>
          <w:sz w:val="20"/>
          <w:szCs w:val="20"/>
          <w:u w:val="single"/>
        </w:rPr>
        <w:t>Operatívny prenájom</w:t>
      </w:r>
      <w:r w:rsidRPr="00D84CD8">
        <w:rPr>
          <w:sz w:val="20"/>
          <w:szCs w:val="20"/>
        </w:rPr>
        <w:t>. Majetok prenajatý na základe operatívneho prenájmu vykazuje ako svoj majetok jeho vlastník, nie nájomca.</w:t>
      </w:r>
    </w:p>
    <w:p w:rsidR="00C55558" w:rsidRDefault="00C55558" w:rsidP="002E560C">
      <w:pPr>
        <w:pStyle w:val="BodyText"/>
      </w:pPr>
      <w:r w:rsidRPr="00965C91">
        <w:rPr>
          <w:sz w:val="20"/>
          <w:szCs w:val="20"/>
          <w:u w:val="single"/>
        </w:rPr>
        <w:t>Finančný prenájom</w:t>
      </w:r>
      <w:r w:rsidRPr="00D84CD8">
        <w:rPr>
          <w:sz w:val="20"/>
          <w:szCs w:val="20"/>
        </w:rPr>
        <w:t xml:space="preserve"> (s kúpnou opciou; bez kúpnej opcie je považovaný za operatívny prenájom).</w:t>
      </w:r>
      <w:r>
        <w:rPr>
          <w:sz w:val="20"/>
          <w:szCs w:val="20"/>
        </w:rPr>
        <w:t xml:space="preserve">                                                                                                                                                                                                                                                                                                                                                                                                                                                                                                                                                                                                                                                                                                                                                                                                                                                                                                                                                                                               </w:t>
      </w:r>
      <w:r w:rsidRPr="00E874FE">
        <w:t xml:space="preserve"> </w:t>
      </w:r>
      <w:r w:rsidRPr="00CB411F">
        <w:rPr>
          <w:sz w:val="20"/>
          <w:szCs w:val="20"/>
        </w:rPr>
        <w:t>Majetok prenajatý na základe zmluvy uzatvorenej do 31. decembra 2003 vykazuje ako svoj majetok jeho vlastník, nie nájomca. Majetok prenajatý na základe zmluvy uzatvorenej 1. januára 2004 a neskôr vykazuje ako svoj majetok jeho nájomca, nie vlastník</w:t>
      </w:r>
      <w:r>
        <w:t>.</w:t>
      </w:r>
    </w:p>
    <w:p w:rsidR="00C55558" w:rsidRPr="002E560C" w:rsidRDefault="00C55558" w:rsidP="002E560C">
      <w:pPr>
        <w:pStyle w:val="BodyText"/>
        <w:numPr>
          <w:ilvl w:val="0"/>
          <w:numId w:val="29"/>
        </w:numPr>
        <w:rPr>
          <w:b/>
          <w:bCs/>
          <w:sz w:val="20"/>
          <w:szCs w:val="20"/>
        </w:rPr>
      </w:pPr>
      <w:r w:rsidRPr="002E560C">
        <w:rPr>
          <w:b/>
          <w:bCs/>
          <w:sz w:val="20"/>
          <w:szCs w:val="20"/>
        </w:rPr>
        <w:t>Majetok obstaraný v privatizácii</w:t>
      </w:r>
    </w:p>
    <w:p w:rsidR="00C55558" w:rsidRPr="00D84CD8" w:rsidRDefault="00C55558" w:rsidP="002E560C">
      <w:pPr>
        <w:pStyle w:val="BodyText"/>
        <w:rPr>
          <w:sz w:val="20"/>
          <w:szCs w:val="20"/>
        </w:rPr>
      </w:pPr>
      <w:r>
        <w:rPr>
          <w:sz w:val="20"/>
          <w:szCs w:val="20"/>
        </w:rPr>
        <w:t>Neaktuálne.</w:t>
      </w:r>
    </w:p>
    <w:p w:rsidR="00C55558" w:rsidRPr="00D84CD8" w:rsidRDefault="00C55558" w:rsidP="002E560C">
      <w:pPr>
        <w:pStyle w:val="BodyText"/>
        <w:rPr>
          <w:sz w:val="20"/>
          <w:szCs w:val="20"/>
        </w:rPr>
      </w:pPr>
    </w:p>
    <w:p w:rsidR="00C55558" w:rsidRDefault="00C55558" w:rsidP="002E560C">
      <w:pPr>
        <w:pStyle w:val="Pismenka"/>
        <w:numPr>
          <w:ilvl w:val="0"/>
          <w:numId w:val="30"/>
        </w:numPr>
        <w:rPr>
          <w:sz w:val="20"/>
          <w:szCs w:val="20"/>
        </w:rPr>
      </w:pPr>
      <w:r>
        <w:rPr>
          <w:sz w:val="20"/>
          <w:szCs w:val="20"/>
        </w:rPr>
        <w:t>Splatná daň z príjmov a odložená daň</w:t>
      </w:r>
    </w:p>
    <w:p w:rsidR="00C55558" w:rsidRDefault="00C55558" w:rsidP="002E560C">
      <w:pPr>
        <w:pStyle w:val="Pismenka"/>
        <w:tabs>
          <w:tab w:val="clear" w:pos="426"/>
        </w:tabs>
        <w:rPr>
          <w:sz w:val="20"/>
          <w:szCs w:val="20"/>
        </w:rPr>
      </w:pPr>
    </w:p>
    <w:p w:rsidR="00C55558" w:rsidRDefault="00C55558" w:rsidP="002E560C">
      <w:pPr>
        <w:pStyle w:val="Pismenka"/>
        <w:tabs>
          <w:tab w:val="clear" w:pos="426"/>
        </w:tabs>
        <w:ind w:firstLine="0"/>
        <w:rPr>
          <w:sz w:val="20"/>
          <w:szCs w:val="20"/>
        </w:rPr>
      </w:pPr>
      <w:r>
        <w:rPr>
          <w:sz w:val="20"/>
          <w:szCs w:val="20"/>
        </w:rPr>
        <w:t xml:space="preserve">Splatná daň z príjmov </w:t>
      </w:r>
      <w:r w:rsidRPr="002E560C">
        <w:rPr>
          <w:b w:val="0"/>
          <w:bCs w:val="0"/>
          <w:sz w:val="20"/>
          <w:szCs w:val="20"/>
        </w:rPr>
        <w:t>sa účtuje osobitne daň z bežnej činnosti a osobitne daň z mimoriadnej činnosti. Do bežnej činnosť sa zahŕňa hospodárska činnosť a finančná činnosť účtovnej jednotky.</w:t>
      </w:r>
      <w:r>
        <w:rPr>
          <w:sz w:val="20"/>
          <w:szCs w:val="20"/>
        </w:rPr>
        <w:t xml:space="preserve"> </w:t>
      </w:r>
    </w:p>
    <w:p w:rsidR="00C55558" w:rsidRPr="00D84CD8" w:rsidRDefault="00C55558" w:rsidP="002E560C">
      <w:pPr>
        <w:pStyle w:val="Pismenka"/>
        <w:tabs>
          <w:tab w:val="clear" w:pos="426"/>
        </w:tabs>
        <w:ind w:firstLine="0"/>
        <w:rPr>
          <w:sz w:val="20"/>
          <w:szCs w:val="20"/>
        </w:rPr>
      </w:pPr>
    </w:p>
    <w:p w:rsidR="00C55558" w:rsidRPr="00D84CD8" w:rsidRDefault="00C55558">
      <w:pPr>
        <w:pStyle w:val="BodyText"/>
        <w:rPr>
          <w:sz w:val="20"/>
          <w:szCs w:val="20"/>
        </w:rPr>
      </w:pPr>
      <w:r w:rsidRPr="002E560C">
        <w:rPr>
          <w:b/>
          <w:bCs/>
          <w:sz w:val="20"/>
          <w:szCs w:val="20"/>
        </w:rPr>
        <w:t>Odložené dane</w:t>
      </w:r>
      <w:r w:rsidRPr="00D84CD8">
        <w:rPr>
          <w:sz w:val="20"/>
          <w:szCs w:val="20"/>
        </w:rPr>
        <w:t xml:space="preserve"> (odložená daňová pohľadávka a odložený daňový záväzok) sa vzťahujú na: </w:t>
      </w:r>
    </w:p>
    <w:p w:rsidR="00C55558" w:rsidRPr="00D84CD8" w:rsidRDefault="00C55558" w:rsidP="002E560C">
      <w:pPr>
        <w:pStyle w:val="BodyText"/>
        <w:ind w:left="1418" w:hanging="226"/>
        <w:rPr>
          <w:sz w:val="20"/>
          <w:szCs w:val="20"/>
        </w:rPr>
      </w:pPr>
      <w:r>
        <w:rPr>
          <w:sz w:val="20"/>
          <w:szCs w:val="20"/>
        </w:rPr>
        <w:t xml:space="preserve">- </w:t>
      </w:r>
      <w:r w:rsidRPr="00D84CD8">
        <w:rPr>
          <w:sz w:val="20"/>
          <w:szCs w:val="20"/>
        </w:rPr>
        <w:t xml:space="preserve">dočasné rozdiely medzi účtovnou hodnotou majetku a účtovnou hodnotou záväzkov vykázanou v súvahe </w:t>
      </w:r>
      <w:r>
        <w:rPr>
          <w:sz w:val="20"/>
          <w:szCs w:val="20"/>
        </w:rPr>
        <w:t xml:space="preserve">   </w:t>
      </w:r>
      <w:r w:rsidRPr="00D84CD8">
        <w:rPr>
          <w:sz w:val="20"/>
          <w:szCs w:val="20"/>
        </w:rPr>
        <w:t>a ich daňovou základňou,</w:t>
      </w:r>
    </w:p>
    <w:p w:rsidR="00C55558" w:rsidRPr="00D84CD8" w:rsidRDefault="00C55558" w:rsidP="002E560C">
      <w:pPr>
        <w:pStyle w:val="BodyText"/>
        <w:ind w:left="1418" w:hanging="226"/>
        <w:rPr>
          <w:sz w:val="20"/>
          <w:szCs w:val="20"/>
        </w:rPr>
      </w:pPr>
      <w:r>
        <w:rPr>
          <w:sz w:val="20"/>
          <w:szCs w:val="20"/>
        </w:rPr>
        <w:t>-</w:t>
      </w:r>
      <w:r>
        <w:rPr>
          <w:sz w:val="20"/>
          <w:szCs w:val="20"/>
        </w:rPr>
        <w:tab/>
      </w:r>
      <w:r w:rsidRPr="00D84CD8">
        <w:rPr>
          <w:sz w:val="20"/>
          <w:szCs w:val="20"/>
        </w:rPr>
        <w:t>možnosť umorovať daňovú</w:t>
      </w:r>
      <w:r>
        <w:rPr>
          <w:sz w:val="20"/>
          <w:szCs w:val="20"/>
        </w:rPr>
        <w:t xml:space="preserve"> </w:t>
      </w:r>
      <w:r w:rsidRPr="00D84CD8">
        <w:rPr>
          <w:sz w:val="20"/>
          <w:szCs w:val="20"/>
        </w:rPr>
        <w:t>stratu v budúcnosti, ktorou sa rozumie možnosť odpočítať daňovú stratu od základu dane v budúcnosti,</w:t>
      </w:r>
    </w:p>
    <w:p w:rsidR="00C55558" w:rsidRDefault="00C55558" w:rsidP="002E560C">
      <w:pPr>
        <w:pStyle w:val="BodyText"/>
        <w:ind w:left="832" w:firstLine="360"/>
        <w:rPr>
          <w:sz w:val="20"/>
          <w:szCs w:val="20"/>
        </w:rPr>
      </w:pPr>
      <w:r>
        <w:rPr>
          <w:sz w:val="20"/>
          <w:szCs w:val="20"/>
        </w:rPr>
        <w:t xml:space="preserve">- </w:t>
      </w:r>
      <w:r w:rsidRPr="00D84CD8">
        <w:rPr>
          <w:sz w:val="20"/>
          <w:szCs w:val="20"/>
        </w:rPr>
        <w:t>možnosť previesť nevyužité daňové odpočty a iné daňové nároky do budúcich období.</w:t>
      </w:r>
    </w:p>
    <w:p w:rsidR="00C55558" w:rsidRDefault="00C55558" w:rsidP="002E560C">
      <w:pPr>
        <w:pStyle w:val="BodyText"/>
        <w:ind w:left="832" w:firstLine="360"/>
        <w:rPr>
          <w:sz w:val="20"/>
          <w:szCs w:val="20"/>
        </w:rPr>
      </w:pPr>
    </w:p>
    <w:p w:rsidR="00C55558" w:rsidRPr="002E560C" w:rsidRDefault="00C55558" w:rsidP="002E560C">
      <w:pPr>
        <w:pStyle w:val="BodyText"/>
        <w:ind w:left="0"/>
        <w:rPr>
          <w:b/>
          <w:bCs/>
          <w:sz w:val="20"/>
          <w:szCs w:val="20"/>
        </w:rPr>
      </w:pPr>
      <w:r w:rsidRPr="002E560C">
        <w:rPr>
          <w:b/>
          <w:bCs/>
          <w:sz w:val="20"/>
          <w:szCs w:val="20"/>
        </w:rPr>
        <w:t>d) Tvorba odpisového plánu pre dlhodobý majetok (doba odpisovania, sadzby odpisov, odpisové metódy)</w:t>
      </w:r>
    </w:p>
    <w:p w:rsidR="00C55558" w:rsidRDefault="00C55558" w:rsidP="00F8638C">
      <w:pPr>
        <w:pStyle w:val="BodyText"/>
        <w:rPr>
          <w:sz w:val="20"/>
          <w:szCs w:val="20"/>
        </w:rPr>
      </w:pPr>
    </w:p>
    <w:p w:rsidR="00C55558" w:rsidRDefault="00C55558" w:rsidP="00F8638C">
      <w:pPr>
        <w:pStyle w:val="BodyText"/>
        <w:rPr>
          <w:sz w:val="20"/>
          <w:szCs w:val="20"/>
        </w:rPr>
      </w:pPr>
    </w:p>
    <w:p w:rsidR="00C55558" w:rsidRPr="00D84CD8" w:rsidRDefault="00C55558" w:rsidP="00F8638C">
      <w:pPr>
        <w:pStyle w:val="BodyText"/>
        <w:ind w:left="0" w:firstLine="360"/>
        <w:rPr>
          <w:sz w:val="20"/>
          <w:szCs w:val="20"/>
        </w:rPr>
      </w:pPr>
      <w:r w:rsidRPr="00D84CD8">
        <w:rPr>
          <w:sz w:val="20"/>
          <w:szCs w:val="20"/>
        </w:rPr>
        <w:t>Predpokladaná doba používania, metóda odpisovania a odpisová sadzba sú uvedené v nasledujúcej tabuľke:</w:t>
      </w:r>
    </w:p>
    <w:tbl>
      <w:tblPr>
        <w:tblW w:w="0" w:type="auto"/>
        <w:tblInd w:w="-28" w:type="dxa"/>
        <w:tblCellMar>
          <w:left w:w="30" w:type="dxa"/>
          <w:right w:w="30" w:type="dxa"/>
        </w:tblCellMar>
        <w:tblLook w:val="0000"/>
      </w:tblPr>
      <w:tblGrid>
        <w:gridCol w:w="3402"/>
        <w:gridCol w:w="1559"/>
        <w:gridCol w:w="1842"/>
        <w:gridCol w:w="1730"/>
      </w:tblGrid>
      <w:tr w:rsidR="00C55558" w:rsidRPr="0047368D">
        <w:trPr>
          <w:trHeight w:val="700"/>
        </w:trPr>
        <w:tc>
          <w:tcPr>
            <w:tcW w:w="3402" w:type="dxa"/>
            <w:tcBorders>
              <w:bottom w:val="single" w:sz="4" w:space="0" w:color="auto"/>
            </w:tcBorders>
            <w:vAlign w:val="center"/>
          </w:tcPr>
          <w:p w:rsidR="00C55558" w:rsidRPr="0047368D" w:rsidRDefault="00C55558" w:rsidP="00483E19">
            <w:pPr>
              <w:pStyle w:val="Tabulka"/>
              <w:rPr>
                <w:b/>
                <w:bCs/>
                <w:i/>
                <w:iCs/>
                <w:sz w:val="20"/>
                <w:szCs w:val="20"/>
              </w:rPr>
            </w:pPr>
            <w:r w:rsidRPr="0047368D">
              <w:rPr>
                <w:b/>
                <w:bCs/>
                <w:i/>
                <w:iCs/>
                <w:sz w:val="20"/>
                <w:szCs w:val="20"/>
              </w:rPr>
              <w:t>Druh majetku</w:t>
            </w:r>
          </w:p>
        </w:tc>
        <w:tc>
          <w:tcPr>
            <w:tcW w:w="1559" w:type="dxa"/>
            <w:tcBorders>
              <w:bottom w:val="single" w:sz="4" w:space="0" w:color="auto"/>
            </w:tcBorders>
          </w:tcPr>
          <w:p w:rsidR="00C55558" w:rsidRPr="0047368D" w:rsidRDefault="00C55558" w:rsidP="00483E19">
            <w:pPr>
              <w:pStyle w:val="Tabulka"/>
              <w:jc w:val="center"/>
              <w:rPr>
                <w:b/>
                <w:bCs/>
                <w:i/>
                <w:iCs/>
                <w:sz w:val="20"/>
                <w:szCs w:val="20"/>
              </w:rPr>
            </w:pPr>
            <w:r w:rsidRPr="0047368D">
              <w:rPr>
                <w:b/>
                <w:bCs/>
                <w:i/>
                <w:iCs/>
                <w:sz w:val="20"/>
                <w:szCs w:val="20"/>
              </w:rPr>
              <w:t>Predpokladaná</w:t>
            </w:r>
          </w:p>
          <w:p w:rsidR="00C55558" w:rsidRPr="0047368D" w:rsidRDefault="00C55558" w:rsidP="00483E19">
            <w:pPr>
              <w:pStyle w:val="Tabulka"/>
              <w:jc w:val="center"/>
              <w:rPr>
                <w:b/>
                <w:bCs/>
                <w:i/>
                <w:iCs/>
                <w:sz w:val="20"/>
                <w:szCs w:val="20"/>
              </w:rPr>
            </w:pPr>
            <w:r w:rsidRPr="0047368D">
              <w:rPr>
                <w:b/>
                <w:bCs/>
                <w:i/>
                <w:iCs/>
                <w:sz w:val="20"/>
                <w:szCs w:val="20"/>
              </w:rPr>
              <w:t>doba používania</w:t>
            </w:r>
            <w:r w:rsidRPr="0047368D">
              <w:rPr>
                <w:b/>
                <w:bCs/>
                <w:i/>
                <w:iCs/>
                <w:sz w:val="20"/>
                <w:szCs w:val="20"/>
              </w:rPr>
              <w:br/>
              <w:t>v mesiacoch</w:t>
            </w:r>
          </w:p>
        </w:tc>
        <w:tc>
          <w:tcPr>
            <w:tcW w:w="1842" w:type="dxa"/>
            <w:tcBorders>
              <w:bottom w:val="single" w:sz="4" w:space="0" w:color="auto"/>
            </w:tcBorders>
            <w:vAlign w:val="center"/>
          </w:tcPr>
          <w:p w:rsidR="00C55558" w:rsidRPr="0047368D" w:rsidRDefault="00C55558" w:rsidP="00483E19">
            <w:pPr>
              <w:pStyle w:val="Tabulka"/>
              <w:jc w:val="center"/>
              <w:rPr>
                <w:b/>
                <w:bCs/>
                <w:i/>
                <w:iCs/>
                <w:sz w:val="20"/>
                <w:szCs w:val="20"/>
              </w:rPr>
            </w:pPr>
            <w:r w:rsidRPr="0047368D">
              <w:rPr>
                <w:b/>
                <w:bCs/>
                <w:i/>
                <w:iCs/>
                <w:sz w:val="20"/>
                <w:szCs w:val="20"/>
              </w:rPr>
              <w:t>Metóda</w:t>
            </w:r>
          </w:p>
          <w:p w:rsidR="00C55558" w:rsidRPr="0047368D" w:rsidRDefault="00C55558" w:rsidP="00483E19">
            <w:pPr>
              <w:pStyle w:val="Tabulka"/>
              <w:jc w:val="center"/>
              <w:rPr>
                <w:b/>
                <w:bCs/>
                <w:i/>
                <w:iCs/>
                <w:sz w:val="20"/>
                <w:szCs w:val="20"/>
              </w:rPr>
            </w:pPr>
            <w:r w:rsidRPr="0047368D">
              <w:rPr>
                <w:b/>
                <w:bCs/>
                <w:i/>
                <w:iCs/>
                <w:sz w:val="20"/>
                <w:szCs w:val="20"/>
              </w:rPr>
              <w:t>odpisovania</w:t>
            </w:r>
          </w:p>
        </w:tc>
        <w:tc>
          <w:tcPr>
            <w:tcW w:w="1730" w:type="dxa"/>
            <w:tcBorders>
              <w:bottom w:val="single" w:sz="4" w:space="0" w:color="auto"/>
            </w:tcBorders>
            <w:vAlign w:val="center"/>
          </w:tcPr>
          <w:p w:rsidR="00C55558" w:rsidRPr="0047368D" w:rsidRDefault="00C55558" w:rsidP="00483E19">
            <w:pPr>
              <w:pStyle w:val="Tabulka"/>
              <w:jc w:val="center"/>
              <w:rPr>
                <w:b/>
                <w:bCs/>
                <w:i/>
                <w:iCs/>
                <w:sz w:val="20"/>
                <w:szCs w:val="20"/>
              </w:rPr>
            </w:pPr>
            <w:r w:rsidRPr="0047368D">
              <w:rPr>
                <w:b/>
                <w:bCs/>
                <w:i/>
                <w:iCs/>
                <w:sz w:val="20"/>
                <w:szCs w:val="20"/>
              </w:rPr>
              <w:t>Mesačná odpisová</w:t>
            </w:r>
          </w:p>
          <w:p w:rsidR="00C55558" w:rsidRPr="0047368D" w:rsidRDefault="00C55558" w:rsidP="00483E19">
            <w:pPr>
              <w:pStyle w:val="Tabulka"/>
              <w:jc w:val="center"/>
              <w:rPr>
                <w:b/>
                <w:bCs/>
                <w:i/>
                <w:iCs/>
                <w:sz w:val="20"/>
                <w:szCs w:val="20"/>
              </w:rPr>
            </w:pPr>
            <w:r w:rsidRPr="0047368D">
              <w:rPr>
                <w:b/>
                <w:bCs/>
                <w:i/>
                <w:iCs/>
                <w:sz w:val="20"/>
                <w:szCs w:val="20"/>
              </w:rPr>
              <w:t>sadzba</w:t>
            </w:r>
          </w:p>
        </w:tc>
      </w:tr>
      <w:tr w:rsidR="00C55558" w:rsidRPr="0047368D">
        <w:trPr>
          <w:trHeight w:val="250"/>
        </w:trPr>
        <w:tc>
          <w:tcPr>
            <w:tcW w:w="3402" w:type="dxa"/>
            <w:tcBorders>
              <w:top w:val="single" w:sz="4" w:space="0" w:color="auto"/>
            </w:tcBorders>
          </w:tcPr>
          <w:p w:rsidR="00C55558" w:rsidRPr="0047368D" w:rsidRDefault="00C55558" w:rsidP="00483E19">
            <w:pPr>
              <w:pStyle w:val="Tabulka"/>
              <w:rPr>
                <w:sz w:val="20"/>
                <w:szCs w:val="20"/>
              </w:rPr>
            </w:pPr>
            <w:r w:rsidRPr="0047368D">
              <w:rPr>
                <w:sz w:val="20"/>
                <w:szCs w:val="20"/>
              </w:rPr>
              <w:t>Softvér</w:t>
            </w:r>
          </w:p>
        </w:tc>
        <w:tc>
          <w:tcPr>
            <w:tcW w:w="1559" w:type="dxa"/>
            <w:tcBorders>
              <w:top w:val="single" w:sz="4" w:space="0" w:color="auto"/>
            </w:tcBorders>
          </w:tcPr>
          <w:p w:rsidR="00C55558" w:rsidRPr="0047368D" w:rsidRDefault="00C55558" w:rsidP="00483E19">
            <w:pPr>
              <w:pStyle w:val="Tabulka"/>
              <w:jc w:val="center"/>
              <w:rPr>
                <w:sz w:val="20"/>
                <w:szCs w:val="20"/>
              </w:rPr>
            </w:pPr>
            <w:r w:rsidRPr="0047368D">
              <w:rPr>
                <w:sz w:val="20"/>
                <w:szCs w:val="20"/>
              </w:rPr>
              <w:t>48</w:t>
            </w:r>
          </w:p>
        </w:tc>
        <w:tc>
          <w:tcPr>
            <w:tcW w:w="1842" w:type="dxa"/>
            <w:tcBorders>
              <w:top w:val="single" w:sz="4" w:space="0" w:color="auto"/>
            </w:tcBorders>
          </w:tcPr>
          <w:p w:rsidR="00C55558" w:rsidRPr="0047368D" w:rsidRDefault="00C55558" w:rsidP="00483E19">
            <w:pPr>
              <w:pStyle w:val="Tabulka"/>
              <w:jc w:val="center"/>
              <w:rPr>
                <w:sz w:val="20"/>
                <w:szCs w:val="20"/>
              </w:rPr>
            </w:pPr>
            <w:r w:rsidRPr="0047368D">
              <w:rPr>
                <w:sz w:val="20"/>
                <w:szCs w:val="20"/>
              </w:rPr>
              <w:t>lineárna</w:t>
            </w:r>
          </w:p>
        </w:tc>
        <w:tc>
          <w:tcPr>
            <w:tcW w:w="1730" w:type="dxa"/>
            <w:tcBorders>
              <w:top w:val="single" w:sz="4" w:space="0" w:color="auto"/>
            </w:tcBorders>
          </w:tcPr>
          <w:p w:rsidR="00C55558" w:rsidRPr="0047368D" w:rsidRDefault="00C55558" w:rsidP="00483E19">
            <w:pPr>
              <w:pStyle w:val="Tabulka"/>
              <w:jc w:val="center"/>
              <w:rPr>
                <w:sz w:val="20"/>
                <w:szCs w:val="20"/>
              </w:rPr>
            </w:pPr>
            <w:r w:rsidRPr="0047368D">
              <w:rPr>
                <w:sz w:val="20"/>
                <w:szCs w:val="20"/>
              </w:rPr>
              <w:t>1/48</w:t>
            </w:r>
          </w:p>
        </w:tc>
      </w:tr>
      <w:tr w:rsidR="00C55558" w:rsidRPr="00602B3F">
        <w:trPr>
          <w:trHeight w:val="250"/>
        </w:trPr>
        <w:tc>
          <w:tcPr>
            <w:tcW w:w="3402" w:type="dxa"/>
          </w:tcPr>
          <w:p w:rsidR="00C55558" w:rsidRPr="0047368D" w:rsidRDefault="00C55558" w:rsidP="00483E19">
            <w:pPr>
              <w:pStyle w:val="Tabulka"/>
              <w:rPr>
                <w:sz w:val="20"/>
                <w:szCs w:val="20"/>
              </w:rPr>
            </w:pPr>
            <w:r w:rsidRPr="0047368D">
              <w:rPr>
                <w:sz w:val="20"/>
                <w:szCs w:val="20"/>
              </w:rPr>
              <w:t>Oceniteľné práva</w:t>
            </w:r>
          </w:p>
        </w:tc>
        <w:tc>
          <w:tcPr>
            <w:tcW w:w="1559" w:type="dxa"/>
          </w:tcPr>
          <w:p w:rsidR="00C55558" w:rsidRPr="0047368D" w:rsidRDefault="00C55558" w:rsidP="00483E19">
            <w:pPr>
              <w:pStyle w:val="Tabulka"/>
              <w:jc w:val="center"/>
              <w:rPr>
                <w:sz w:val="20"/>
                <w:szCs w:val="20"/>
              </w:rPr>
            </w:pPr>
            <w:r w:rsidRPr="0047368D">
              <w:rPr>
                <w:sz w:val="20"/>
                <w:szCs w:val="20"/>
              </w:rPr>
              <w:t>48</w:t>
            </w:r>
          </w:p>
        </w:tc>
        <w:tc>
          <w:tcPr>
            <w:tcW w:w="1842" w:type="dxa"/>
          </w:tcPr>
          <w:p w:rsidR="00C55558" w:rsidRPr="0047368D" w:rsidRDefault="00C55558" w:rsidP="00483E19">
            <w:pPr>
              <w:pStyle w:val="Tabulka"/>
              <w:jc w:val="center"/>
              <w:rPr>
                <w:sz w:val="20"/>
                <w:szCs w:val="20"/>
              </w:rPr>
            </w:pPr>
            <w:r w:rsidRPr="0047368D">
              <w:rPr>
                <w:sz w:val="20"/>
                <w:szCs w:val="20"/>
              </w:rPr>
              <w:t>lineárna</w:t>
            </w:r>
          </w:p>
        </w:tc>
        <w:tc>
          <w:tcPr>
            <w:tcW w:w="1730" w:type="dxa"/>
          </w:tcPr>
          <w:p w:rsidR="00C55558" w:rsidRPr="00FA761F" w:rsidRDefault="00C55558" w:rsidP="00483E19">
            <w:pPr>
              <w:pStyle w:val="Tabulka"/>
              <w:jc w:val="center"/>
              <w:rPr>
                <w:sz w:val="20"/>
                <w:szCs w:val="20"/>
              </w:rPr>
            </w:pPr>
            <w:r w:rsidRPr="0047368D">
              <w:rPr>
                <w:sz w:val="20"/>
                <w:szCs w:val="20"/>
              </w:rPr>
              <w:t>1/48</w:t>
            </w:r>
          </w:p>
        </w:tc>
      </w:tr>
    </w:tbl>
    <w:p w:rsidR="00C55558" w:rsidRPr="00D84CD8" w:rsidRDefault="00C55558" w:rsidP="00F8638C">
      <w:pPr>
        <w:pStyle w:val="BodyText"/>
        <w:rPr>
          <w:sz w:val="20"/>
          <w:szCs w:val="20"/>
        </w:rPr>
      </w:pPr>
    </w:p>
    <w:p w:rsidR="00C55558" w:rsidRDefault="00C55558" w:rsidP="00F8638C">
      <w:pPr>
        <w:pStyle w:val="BodyText"/>
        <w:rPr>
          <w:sz w:val="20"/>
          <w:szCs w:val="20"/>
        </w:rPr>
      </w:pPr>
    </w:p>
    <w:p w:rsidR="00C55558" w:rsidRPr="00637774" w:rsidRDefault="00C55558" w:rsidP="00F8638C">
      <w:pPr>
        <w:pStyle w:val="BodyText"/>
        <w:rPr>
          <w:sz w:val="20"/>
          <w:szCs w:val="20"/>
        </w:rPr>
      </w:pPr>
      <w:r w:rsidRPr="00637774">
        <w:rPr>
          <w:sz w:val="20"/>
          <w:szCs w:val="20"/>
        </w:rPr>
        <w:t>Predpokladaná doba používania, metóda odpisovania a odpisová sadzba sú uvedené v nasledujúcej tabuľke:</w:t>
      </w:r>
    </w:p>
    <w:tbl>
      <w:tblPr>
        <w:tblW w:w="0" w:type="auto"/>
        <w:tblInd w:w="2" w:type="dxa"/>
        <w:tblCellMar>
          <w:left w:w="30" w:type="dxa"/>
          <w:right w:w="30" w:type="dxa"/>
        </w:tblCellMar>
        <w:tblLook w:val="0000"/>
      </w:tblPr>
      <w:tblGrid>
        <w:gridCol w:w="3402"/>
        <w:gridCol w:w="1559"/>
        <w:gridCol w:w="1842"/>
        <w:gridCol w:w="1730"/>
      </w:tblGrid>
      <w:tr w:rsidR="00C55558" w:rsidRPr="00602B3F">
        <w:trPr>
          <w:trHeight w:val="700"/>
        </w:trPr>
        <w:tc>
          <w:tcPr>
            <w:tcW w:w="3402" w:type="dxa"/>
            <w:tcBorders>
              <w:bottom w:val="single" w:sz="4" w:space="0" w:color="auto"/>
            </w:tcBorders>
            <w:vAlign w:val="center"/>
          </w:tcPr>
          <w:p w:rsidR="00C55558" w:rsidRPr="00956B0C" w:rsidRDefault="00C55558" w:rsidP="00483E19">
            <w:pPr>
              <w:pStyle w:val="Tabulka"/>
              <w:rPr>
                <w:b/>
                <w:bCs/>
                <w:i/>
                <w:iCs/>
                <w:sz w:val="20"/>
                <w:szCs w:val="20"/>
              </w:rPr>
            </w:pPr>
            <w:r w:rsidRPr="00956B0C">
              <w:rPr>
                <w:b/>
                <w:bCs/>
                <w:i/>
                <w:iCs/>
                <w:sz w:val="20"/>
                <w:szCs w:val="20"/>
              </w:rPr>
              <w:t>Druh majetku</w:t>
            </w:r>
          </w:p>
        </w:tc>
        <w:tc>
          <w:tcPr>
            <w:tcW w:w="1559" w:type="dxa"/>
            <w:tcBorders>
              <w:bottom w:val="single" w:sz="4" w:space="0" w:color="auto"/>
            </w:tcBorders>
          </w:tcPr>
          <w:p w:rsidR="00C55558" w:rsidRPr="00956B0C" w:rsidRDefault="00C55558" w:rsidP="00483E19">
            <w:pPr>
              <w:pStyle w:val="Tabulka"/>
              <w:jc w:val="center"/>
              <w:rPr>
                <w:b/>
                <w:bCs/>
                <w:i/>
                <w:iCs/>
                <w:sz w:val="20"/>
                <w:szCs w:val="20"/>
              </w:rPr>
            </w:pPr>
            <w:r w:rsidRPr="00956B0C">
              <w:rPr>
                <w:b/>
                <w:bCs/>
                <w:i/>
                <w:iCs/>
                <w:sz w:val="20"/>
                <w:szCs w:val="20"/>
              </w:rPr>
              <w:t>Predpokladaná</w:t>
            </w:r>
          </w:p>
          <w:p w:rsidR="00C55558" w:rsidRPr="00956B0C" w:rsidRDefault="00C55558" w:rsidP="00483E19">
            <w:pPr>
              <w:pStyle w:val="Tabulka"/>
              <w:jc w:val="center"/>
              <w:rPr>
                <w:b/>
                <w:bCs/>
                <w:i/>
                <w:iCs/>
                <w:sz w:val="20"/>
                <w:szCs w:val="20"/>
              </w:rPr>
            </w:pPr>
            <w:r w:rsidRPr="00956B0C">
              <w:rPr>
                <w:b/>
                <w:bCs/>
                <w:i/>
                <w:iCs/>
                <w:sz w:val="20"/>
                <w:szCs w:val="20"/>
              </w:rPr>
              <w:t>doba používania</w:t>
            </w:r>
            <w:r w:rsidRPr="00956B0C">
              <w:rPr>
                <w:b/>
                <w:bCs/>
                <w:i/>
                <w:iCs/>
                <w:sz w:val="20"/>
                <w:szCs w:val="20"/>
              </w:rPr>
              <w:br/>
              <w:t>v rokoch</w:t>
            </w:r>
          </w:p>
        </w:tc>
        <w:tc>
          <w:tcPr>
            <w:tcW w:w="1842" w:type="dxa"/>
            <w:tcBorders>
              <w:bottom w:val="single" w:sz="4" w:space="0" w:color="auto"/>
            </w:tcBorders>
            <w:vAlign w:val="center"/>
          </w:tcPr>
          <w:p w:rsidR="00C55558" w:rsidRPr="00956B0C" w:rsidRDefault="00C55558" w:rsidP="00483E19">
            <w:pPr>
              <w:pStyle w:val="Tabulka"/>
              <w:jc w:val="center"/>
              <w:rPr>
                <w:b/>
                <w:bCs/>
                <w:i/>
                <w:iCs/>
                <w:sz w:val="20"/>
                <w:szCs w:val="20"/>
              </w:rPr>
            </w:pPr>
            <w:r w:rsidRPr="00956B0C">
              <w:rPr>
                <w:b/>
                <w:bCs/>
                <w:i/>
                <w:iCs/>
                <w:sz w:val="20"/>
                <w:szCs w:val="20"/>
              </w:rPr>
              <w:t>Metóda</w:t>
            </w:r>
          </w:p>
          <w:p w:rsidR="00C55558" w:rsidRPr="00956B0C" w:rsidRDefault="00C55558" w:rsidP="00483E19">
            <w:pPr>
              <w:pStyle w:val="Tabulka"/>
              <w:jc w:val="center"/>
              <w:rPr>
                <w:b/>
                <w:bCs/>
                <w:i/>
                <w:iCs/>
                <w:sz w:val="20"/>
                <w:szCs w:val="20"/>
              </w:rPr>
            </w:pPr>
            <w:r w:rsidRPr="00956B0C">
              <w:rPr>
                <w:b/>
                <w:bCs/>
                <w:i/>
                <w:iCs/>
                <w:sz w:val="20"/>
                <w:szCs w:val="20"/>
              </w:rPr>
              <w:t>odpisovania</w:t>
            </w:r>
          </w:p>
        </w:tc>
        <w:tc>
          <w:tcPr>
            <w:tcW w:w="1730" w:type="dxa"/>
            <w:tcBorders>
              <w:bottom w:val="single" w:sz="4" w:space="0" w:color="auto"/>
            </w:tcBorders>
            <w:vAlign w:val="center"/>
          </w:tcPr>
          <w:p w:rsidR="00C55558" w:rsidRPr="00956B0C" w:rsidRDefault="00C55558" w:rsidP="00483E19">
            <w:pPr>
              <w:pStyle w:val="Tabulka"/>
              <w:jc w:val="center"/>
              <w:rPr>
                <w:b/>
                <w:bCs/>
                <w:i/>
                <w:iCs/>
                <w:sz w:val="20"/>
                <w:szCs w:val="20"/>
              </w:rPr>
            </w:pPr>
            <w:r w:rsidRPr="00956B0C">
              <w:rPr>
                <w:b/>
                <w:bCs/>
                <w:i/>
                <w:iCs/>
                <w:sz w:val="20"/>
                <w:szCs w:val="20"/>
              </w:rPr>
              <w:t>Ročná odpisová</w:t>
            </w:r>
          </w:p>
          <w:p w:rsidR="00C55558" w:rsidRPr="00956B0C" w:rsidRDefault="00C55558" w:rsidP="00483E19">
            <w:pPr>
              <w:pStyle w:val="Tabulka"/>
              <w:jc w:val="center"/>
              <w:rPr>
                <w:b/>
                <w:bCs/>
                <w:i/>
                <w:iCs/>
                <w:sz w:val="20"/>
                <w:szCs w:val="20"/>
              </w:rPr>
            </w:pPr>
            <w:r w:rsidRPr="00956B0C">
              <w:rPr>
                <w:b/>
                <w:bCs/>
                <w:i/>
                <w:iCs/>
                <w:sz w:val="20"/>
                <w:szCs w:val="20"/>
              </w:rPr>
              <w:t>sadzba</w:t>
            </w:r>
          </w:p>
        </w:tc>
      </w:tr>
      <w:tr w:rsidR="00C55558" w:rsidRPr="00602B3F">
        <w:trPr>
          <w:trHeight w:val="250"/>
        </w:trPr>
        <w:tc>
          <w:tcPr>
            <w:tcW w:w="3402" w:type="dxa"/>
            <w:tcBorders>
              <w:top w:val="single" w:sz="4" w:space="0" w:color="auto"/>
            </w:tcBorders>
          </w:tcPr>
          <w:p w:rsidR="00C55558" w:rsidRPr="00637774" w:rsidRDefault="00C55558" w:rsidP="00483E19">
            <w:pPr>
              <w:pStyle w:val="Tabulka"/>
              <w:rPr>
                <w:sz w:val="20"/>
                <w:szCs w:val="20"/>
              </w:rPr>
            </w:pPr>
            <w:r w:rsidRPr="00637774">
              <w:rPr>
                <w:sz w:val="20"/>
                <w:szCs w:val="20"/>
              </w:rPr>
              <w:t>Stavby</w:t>
            </w:r>
          </w:p>
        </w:tc>
        <w:tc>
          <w:tcPr>
            <w:tcW w:w="1559" w:type="dxa"/>
            <w:tcBorders>
              <w:top w:val="single" w:sz="4" w:space="0" w:color="auto"/>
            </w:tcBorders>
          </w:tcPr>
          <w:p w:rsidR="00C55558" w:rsidRPr="00602B3F" w:rsidRDefault="00C55558" w:rsidP="00483E19">
            <w:pPr>
              <w:pStyle w:val="Tabulka"/>
              <w:jc w:val="center"/>
              <w:rPr>
                <w:sz w:val="20"/>
                <w:szCs w:val="20"/>
              </w:rPr>
            </w:pPr>
            <w:r>
              <w:rPr>
                <w:sz w:val="20"/>
                <w:szCs w:val="20"/>
              </w:rPr>
              <w:t>80</w:t>
            </w:r>
          </w:p>
        </w:tc>
        <w:tc>
          <w:tcPr>
            <w:tcW w:w="1842" w:type="dxa"/>
            <w:tcBorders>
              <w:top w:val="single" w:sz="4" w:space="0" w:color="auto"/>
            </w:tcBorders>
          </w:tcPr>
          <w:p w:rsidR="00C55558" w:rsidRPr="00602B3F" w:rsidRDefault="00C55558" w:rsidP="00483E19">
            <w:pPr>
              <w:pStyle w:val="Tabulka"/>
              <w:jc w:val="center"/>
              <w:rPr>
                <w:sz w:val="20"/>
                <w:szCs w:val="20"/>
              </w:rPr>
            </w:pPr>
            <w:r w:rsidRPr="00602B3F">
              <w:rPr>
                <w:sz w:val="20"/>
                <w:szCs w:val="20"/>
              </w:rPr>
              <w:t>lineárna</w:t>
            </w:r>
          </w:p>
        </w:tc>
        <w:tc>
          <w:tcPr>
            <w:tcW w:w="1730" w:type="dxa"/>
            <w:tcBorders>
              <w:top w:val="single" w:sz="4" w:space="0" w:color="auto"/>
            </w:tcBorders>
          </w:tcPr>
          <w:p w:rsidR="00C55558" w:rsidRPr="00602B3F" w:rsidRDefault="00C55558" w:rsidP="00483E19">
            <w:pPr>
              <w:pStyle w:val="Tabulka"/>
              <w:jc w:val="center"/>
              <w:rPr>
                <w:sz w:val="20"/>
                <w:szCs w:val="20"/>
              </w:rPr>
            </w:pPr>
            <w:r>
              <w:rPr>
                <w:sz w:val="20"/>
                <w:szCs w:val="20"/>
              </w:rPr>
              <w:t>1,25</w:t>
            </w:r>
          </w:p>
        </w:tc>
      </w:tr>
      <w:tr w:rsidR="00C55558" w:rsidRPr="00602B3F">
        <w:trPr>
          <w:trHeight w:val="250"/>
        </w:trPr>
        <w:tc>
          <w:tcPr>
            <w:tcW w:w="3402" w:type="dxa"/>
          </w:tcPr>
          <w:p w:rsidR="00C55558" w:rsidRPr="00637774" w:rsidRDefault="00C55558" w:rsidP="00483E19">
            <w:pPr>
              <w:pStyle w:val="Tabulka"/>
              <w:rPr>
                <w:sz w:val="20"/>
                <w:szCs w:val="20"/>
              </w:rPr>
            </w:pPr>
            <w:r w:rsidRPr="00637774">
              <w:rPr>
                <w:sz w:val="20"/>
                <w:szCs w:val="20"/>
              </w:rPr>
              <w:t>Stroje, prístroje a zariadenia</w:t>
            </w:r>
          </w:p>
        </w:tc>
        <w:tc>
          <w:tcPr>
            <w:tcW w:w="1559" w:type="dxa"/>
          </w:tcPr>
          <w:p w:rsidR="00C55558" w:rsidRPr="00602B3F" w:rsidRDefault="00C55558" w:rsidP="00483E19">
            <w:pPr>
              <w:pStyle w:val="Tabulka"/>
              <w:jc w:val="center"/>
              <w:rPr>
                <w:sz w:val="20"/>
                <w:szCs w:val="20"/>
              </w:rPr>
            </w:pPr>
            <w:r>
              <w:rPr>
                <w:sz w:val="20"/>
                <w:szCs w:val="20"/>
              </w:rPr>
              <w:t>4 až 30</w:t>
            </w:r>
          </w:p>
        </w:tc>
        <w:tc>
          <w:tcPr>
            <w:tcW w:w="1842" w:type="dxa"/>
          </w:tcPr>
          <w:p w:rsidR="00C55558" w:rsidRDefault="00C55558" w:rsidP="00483E19">
            <w:pPr>
              <w:jc w:val="center"/>
            </w:pPr>
            <w:r w:rsidRPr="00A93F59">
              <w:t>lineárna</w:t>
            </w:r>
          </w:p>
        </w:tc>
        <w:tc>
          <w:tcPr>
            <w:tcW w:w="1730" w:type="dxa"/>
          </w:tcPr>
          <w:p w:rsidR="00C55558" w:rsidRPr="00602B3F" w:rsidRDefault="00C55558" w:rsidP="00483E19">
            <w:pPr>
              <w:pStyle w:val="Tabulka"/>
              <w:jc w:val="center"/>
              <w:rPr>
                <w:sz w:val="20"/>
                <w:szCs w:val="20"/>
              </w:rPr>
            </w:pPr>
            <w:r>
              <w:rPr>
                <w:sz w:val="20"/>
                <w:szCs w:val="20"/>
              </w:rPr>
              <w:t>25 až 3,3</w:t>
            </w:r>
          </w:p>
        </w:tc>
      </w:tr>
      <w:tr w:rsidR="00C55558" w:rsidRPr="00602B3F">
        <w:trPr>
          <w:trHeight w:val="250"/>
        </w:trPr>
        <w:tc>
          <w:tcPr>
            <w:tcW w:w="3402" w:type="dxa"/>
          </w:tcPr>
          <w:p w:rsidR="00C55558" w:rsidRPr="00637774" w:rsidRDefault="00C55558" w:rsidP="00483E19">
            <w:pPr>
              <w:pStyle w:val="Tabulka"/>
              <w:rPr>
                <w:sz w:val="20"/>
                <w:szCs w:val="20"/>
              </w:rPr>
            </w:pPr>
            <w:r w:rsidRPr="00637774">
              <w:rPr>
                <w:sz w:val="20"/>
                <w:szCs w:val="20"/>
              </w:rPr>
              <w:t>Dopravné prostriedky</w:t>
            </w:r>
          </w:p>
        </w:tc>
        <w:tc>
          <w:tcPr>
            <w:tcW w:w="1559" w:type="dxa"/>
          </w:tcPr>
          <w:p w:rsidR="00C55558" w:rsidRPr="00602B3F" w:rsidRDefault="00C55558" w:rsidP="00483E19">
            <w:pPr>
              <w:pStyle w:val="Tabulka"/>
              <w:jc w:val="center"/>
              <w:rPr>
                <w:sz w:val="20"/>
                <w:szCs w:val="20"/>
              </w:rPr>
            </w:pPr>
            <w:r>
              <w:rPr>
                <w:sz w:val="20"/>
                <w:szCs w:val="20"/>
              </w:rPr>
              <w:t>6 až 12</w:t>
            </w:r>
          </w:p>
        </w:tc>
        <w:tc>
          <w:tcPr>
            <w:tcW w:w="1842" w:type="dxa"/>
          </w:tcPr>
          <w:p w:rsidR="00C55558" w:rsidRDefault="00C55558" w:rsidP="00483E19">
            <w:pPr>
              <w:jc w:val="center"/>
            </w:pPr>
            <w:r w:rsidRPr="00A93F59">
              <w:t>lineárna</w:t>
            </w:r>
          </w:p>
        </w:tc>
        <w:tc>
          <w:tcPr>
            <w:tcW w:w="1730" w:type="dxa"/>
          </w:tcPr>
          <w:p w:rsidR="00C55558" w:rsidRPr="00602B3F" w:rsidRDefault="00C55558" w:rsidP="00483E19">
            <w:pPr>
              <w:pStyle w:val="Tabulka"/>
              <w:jc w:val="center"/>
              <w:rPr>
                <w:sz w:val="20"/>
                <w:szCs w:val="20"/>
              </w:rPr>
            </w:pPr>
            <w:r>
              <w:rPr>
                <w:sz w:val="20"/>
                <w:szCs w:val="20"/>
              </w:rPr>
              <w:t>16,7 až 8,3</w:t>
            </w:r>
          </w:p>
        </w:tc>
      </w:tr>
      <w:tr w:rsidR="00C55558" w:rsidRPr="00602B3F">
        <w:trPr>
          <w:trHeight w:val="250"/>
        </w:trPr>
        <w:tc>
          <w:tcPr>
            <w:tcW w:w="3402" w:type="dxa"/>
          </w:tcPr>
          <w:p w:rsidR="00C55558" w:rsidRPr="00637774" w:rsidRDefault="00C55558" w:rsidP="00483E19">
            <w:pPr>
              <w:pStyle w:val="Tabulka"/>
              <w:rPr>
                <w:sz w:val="20"/>
                <w:szCs w:val="20"/>
              </w:rPr>
            </w:pPr>
            <w:r w:rsidRPr="00637774">
              <w:rPr>
                <w:sz w:val="20"/>
                <w:szCs w:val="20"/>
              </w:rPr>
              <w:t>Drobný dlhodobý hmotný majetok</w:t>
            </w:r>
          </w:p>
        </w:tc>
        <w:tc>
          <w:tcPr>
            <w:tcW w:w="1559" w:type="dxa"/>
          </w:tcPr>
          <w:p w:rsidR="00C55558" w:rsidRPr="00602B3F" w:rsidRDefault="00C55558" w:rsidP="00483E19">
            <w:pPr>
              <w:pStyle w:val="Tabulka"/>
              <w:jc w:val="center"/>
              <w:rPr>
                <w:sz w:val="20"/>
                <w:szCs w:val="20"/>
              </w:rPr>
            </w:pPr>
            <w:r>
              <w:rPr>
                <w:sz w:val="20"/>
                <w:szCs w:val="20"/>
              </w:rPr>
              <w:t>4</w:t>
            </w:r>
          </w:p>
        </w:tc>
        <w:tc>
          <w:tcPr>
            <w:tcW w:w="1842" w:type="dxa"/>
          </w:tcPr>
          <w:p w:rsidR="00C55558" w:rsidRPr="00602B3F" w:rsidRDefault="00C55558" w:rsidP="00483E19">
            <w:pPr>
              <w:pStyle w:val="Tabulka"/>
              <w:jc w:val="center"/>
              <w:rPr>
                <w:sz w:val="20"/>
                <w:szCs w:val="20"/>
              </w:rPr>
            </w:pPr>
            <w:r w:rsidRPr="00602B3F">
              <w:rPr>
                <w:sz w:val="20"/>
                <w:szCs w:val="20"/>
              </w:rPr>
              <w:t>lineárna</w:t>
            </w:r>
          </w:p>
        </w:tc>
        <w:tc>
          <w:tcPr>
            <w:tcW w:w="1730" w:type="dxa"/>
          </w:tcPr>
          <w:p w:rsidR="00C55558" w:rsidRPr="00602B3F" w:rsidRDefault="00C55558" w:rsidP="00483E19">
            <w:pPr>
              <w:pStyle w:val="Tabulka"/>
              <w:jc w:val="center"/>
              <w:rPr>
                <w:sz w:val="20"/>
                <w:szCs w:val="20"/>
              </w:rPr>
            </w:pPr>
            <w:r>
              <w:rPr>
                <w:sz w:val="20"/>
                <w:szCs w:val="20"/>
              </w:rPr>
              <w:t>25</w:t>
            </w:r>
          </w:p>
        </w:tc>
      </w:tr>
    </w:tbl>
    <w:p w:rsidR="00C55558" w:rsidRDefault="00C55558" w:rsidP="00F8638C">
      <w:pPr>
        <w:pStyle w:val="Pismenka"/>
        <w:tabs>
          <w:tab w:val="clear" w:pos="426"/>
        </w:tabs>
        <w:ind w:left="0" w:firstLine="0"/>
        <w:rPr>
          <w:b w:val="0"/>
          <w:bCs w:val="0"/>
          <w:sz w:val="20"/>
          <w:szCs w:val="20"/>
        </w:rPr>
      </w:pPr>
      <w:r w:rsidRPr="00F8638C">
        <w:rPr>
          <w:b w:val="0"/>
          <w:bCs w:val="0"/>
          <w:sz w:val="20"/>
          <w:szCs w:val="20"/>
        </w:rPr>
        <w:t xml:space="preserve">        </w:t>
      </w:r>
    </w:p>
    <w:p w:rsidR="00C55558" w:rsidRPr="00F8638C" w:rsidRDefault="00C55558" w:rsidP="00F8638C">
      <w:pPr>
        <w:pStyle w:val="Pismenka"/>
        <w:tabs>
          <w:tab w:val="clear" w:pos="426"/>
        </w:tabs>
        <w:ind w:firstLine="0"/>
        <w:rPr>
          <w:b w:val="0"/>
          <w:bCs w:val="0"/>
          <w:sz w:val="20"/>
          <w:szCs w:val="20"/>
        </w:rPr>
      </w:pPr>
      <w:r w:rsidRPr="00F8638C">
        <w:rPr>
          <w:b w:val="0"/>
          <w:bCs w:val="0"/>
          <w:sz w:val="20"/>
          <w:szCs w:val="20"/>
        </w:rPr>
        <w:t xml:space="preserve">Pre daňové účely sa vypočítavajú </w:t>
      </w:r>
      <w:r w:rsidRPr="00F8638C">
        <w:rPr>
          <w:b w:val="0"/>
          <w:bCs w:val="0"/>
          <w:sz w:val="20"/>
          <w:szCs w:val="20"/>
          <w:u w:val="single"/>
        </w:rPr>
        <w:t>daňové odpisy</w:t>
      </w:r>
      <w:r w:rsidRPr="00F8638C">
        <w:rPr>
          <w:b w:val="0"/>
          <w:bCs w:val="0"/>
          <w:sz w:val="20"/>
          <w:szCs w:val="20"/>
        </w:rPr>
        <w:t xml:space="preserve"> podľa  týchto pravidiel :</w:t>
      </w:r>
    </w:p>
    <w:p w:rsidR="00C55558" w:rsidRPr="00F8638C" w:rsidRDefault="00C55558" w:rsidP="00F8638C">
      <w:pPr>
        <w:pStyle w:val="BodyText"/>
        <w:rPr>
          <w:sz w:val="20"/>
          <w:szCs w:val="20"/>
        </w:rPr>
      </w:pPr>
    </w:p>
    <w:p w:rsidR="00C55558" w:rsidRPr="00F8638C" w:rsidRDefault="00C55558" w:rsidP="00F8638C">
      <w:pPr>
        <w:pStyle w:val="BodyText"/>
        <w:numPr>
          <w:ilvl w:val="2"/>
          <w:numId w:val="5"/>
        </w:numPr>
        <w:rPr>
          <w:sz w:val="20"/>
          <w:szCs w:val="20"/>
        </w:rPr>
      </w:pPr>
      <w:r w:rsidRPr="00F8638C">
        <w:rPr>
          <w:sz w:val="20"/>
          <w:szCs w:val="20"/>
        </w:rPr>
        <w:t>Majetok  sa odpisuje na báze  sadzieb lineárnych podľa zákona  o daniach z príjmov.</w:t>
      </w:r>
    </w:p>
    <w:p w:rsidR="00C55558" w:rsidRPr="00F8638C" w:rsidRDefault="00C55558" w:rsidP="00F8638C">
      <w:pPr>
        <w:pStyle w:val="BodyText"/>
        <w:numPr>
          <w:ilvl w:val="2"/>
          <w:numId w:val="5"/>
        </w:numPr>
        <w:rPr>
          <w:sz w:val="20"/>
          <w:szCs w:val="20"/>
        </w:rPr>
      </w:pPr>
      <w:r w:rsidRPr="00F8638C">
        <w:rPr>
          <w:sz w:val="20"/>
          <w:szCs w:val="20"/>
        </w:rPr>
        <w:t>Pokiaľ dôjde v prvom roku odpisovania predmetu k  technickému zhodnoteniu predmetu rekonštrukciou alebo  modernizáciou, hodnota technického zhodnotenia povyšuje  vstupnú cenu hmotného majetku, ako základ pre výpočet  daňových odpisov.</w:t>
      </w:r>
    </w:p>
    <w:p w:rsidR="00C55558" w:rsidRPr="00F8638C" w:rsidRDefault="00C55558" w:rsidP="00F8638C">
      <w:pPr>
        <w:pStyle w:val="BodyText"/>
        <w:numPr>
          <w:ilvl w:val="2"/>
          <w:numId w:val="5"/>
        </w:numPr>
        <w:rPr>
          <w:sz w:val="20"/>
          <w:szCs w:val="20"/>
        </w:rPr>
      </w:pPr>
      <w:r w:rsidRPr="00F8638C">
        <w:rPr>
          <w:sz w:val="20"/>
          <w:szCs w:val="20"/>
        </w:rPr>
        <w:t>Pokiaľ dôjde k technickému zhodnoteniu predmetu v  druhom a nasledujúcich rokoch odpisovania, hodnota  technického zhodnotenia tvorí základ pre "zvýšenú  zostatkovú cenu" a tomu odpovedajú odpisy uvedené  v § 27 a 28 zákona o daniach z príjmov.</w:t>
      </w:r>
    </w:p>
    <w:p w:rsidR="00C55558" w:rsidRPr="00F8638C" w:rsidRDefault="00C55558" w:rsidP="00F8638C">
      <w:pPr>
        <w:pStyle w:val="BodyText"/>
        <w:numPr>
          <w:ilvl w:val="2"/>
          <w:numId w:val="5"/>
        </w:numPr>
        <w:rPr>
          <w:sz w:val="20"/>
          <w:szCs w:val="20"/>
        </w:rPr>
      </w:pPr>
      <w:r w:rsidRPr="00F8638C">
        <w:rPr>
          <w:sz w:val="20"/>
          <w:szCs w:val="20"/>
        </w:rPr>
        <w:t>Algoritmus výpočtu daňových odpisov rovnomerných  i  zrýchlených je uvedený v § 27 ods. 1 a v § 28  ods. 1,2,3 a je zabudovaný do programov pre výpočet  daňových odpisov cestou výpočtovej techniky.</w:t>
      </w:r>
    </w:p>
    <w:p w:rsidR="00C55558" w:rsidRPr="00F8638C" w:rsidRDefault="00C55558" w:rsidP="00F8638C">
      <w:pPr>
        <w:pStyle w:val="BodyText"/>
        <w:numPr>
          <w:ilvl w:val="2"/>
          <w:numId w:val="5"/>
        </w:numPr>
        <w:rPr>
          <w:sz w:val="20"/>
          <w:szCs w:val="20"/>
        </w:rPr>
      </w:pPr>
      <w:r w:rsidRPr="00F8638C">
        <w:rPr>
          <w:sz w:val="20"/>
          <w:szCs w:val="20"/>
        </w:rPr>
        <w:t>Majetok obstaraný  po 1.1.2004 formou finančného prenájmu sa odpisuje počas doby trvania prenájmu do výšky 100% hodnoty (istina, kúpna cena, poplatok za leasingovú zmluvu a ost. obstarávacie náklady). Výška odpisu sa určí rovnomerne pomernou časťou pripadajúcou na každý kalendárny mesiac doby prenájmu. Začína sa mesiacom, v ktorom boli splnené podmienky na začatie odpisovania – majetok bol poskytnutý nájomcovi v stave spôsobilom na používanie a o majetku sa začalo účtovať.</w:t>
      </w:r>
    </w:p>
    <w:p w:rsidR="00C55558" w:rsidRPr="00F8638C" w:rsidRDefault="00C55558" w:rsidP="00F8638C">
      <w:pPr>
        <w:pStyle w:val="BodyText"/>
        <w:numPr>
          <w:ilvl w:val="2"/>
          <w:numId w:val="5"/>
        </w:numPr>
        <w:rPr>
          <w:sz w:val="20"/>
          <w:szCs w:val="20"/>
        </w:rPr>
      </w:pPr>
      <w:r w:rsidRPr="00F8638C">
        <w:rPr>
          <w:sz w:val="20"/>
          <w:szCs w:val="20"/>
        </w:rPr>
        <w:t>Pri odpisovaní  dlhodobého majetku ktorý sa iba sčasti používa na zabezpečenie zdaniteľného príjmu sa do daňových výdavkov zahŕňa len pomerná časť odpisov.</w:t>
      </w:r>
    </w:p>
    <w:p w:rsidR="00C55558" w:rsidRDefault="00C55558" w:rsidP="00F8638C">
      <w:pPr>
        <w:pStyle w:val="BodyText"/>
        <w:numPr>
          <w:ilvl w:val="2"/>
          <w:numId w:val="5"/>
        </w:numPr>
        <w:rPr>
          <w:sz w:val="20"/>
          <w:szCs w:val="20"/>
        </w:rPr>
      </w:pPr>
      <w:r w:rsidRPr="00F8638C">
        <w:rPr>
          <w:sz w:val="20"/>
          <w:szCs w:val="20"/>
        </w:rPr>
        <w:t>Pri formách, modeloch a šablónach podľa zákona o daniach z príjmov, uvedených v § 26 odst.7 sa výška odpisu sa určí rovnomerne pomernou časťou pripadajúcou na každý kalendárny mesiac doby použiteľnosti alebo určeného počtu vyrobených výliskov alebo odliatkov. Začína sa mesiacom, v ktorom boli splnené podmienky na začatie odpisovania – o majetku sa začalo účtovať.</w:t>
      </w:r>
    </w:p>
    <w:p w:rsidR="00C55558" w:rsidRDefault="00C55558" w:rsidP="00EC1584">
      <w:pPr>
        <w:pStyle w:val="BodyText"/>
        <w:rPr>
          <w:sz w:val="20"/>
          <w:szCs w:val="20"/>
        </w:rPr>
      </w:pPr>
    </w:p>
    <w:p w:rsidR="00C55558" w:rsidRDefault="00C55558" w:rsidP="00EC1584">
      <w:pPr>
        <w:pStyle w:val="BodyText"/>
        <w:rPr>
          <w:sz w:val="20"/>
          <w:szCs w:val="20"/>
        </w:rPr>
      </w:pPr>
    </w:p>
    <w:p w:rsidR="00C55558" w:rsidRDefault="00C55558" w:rsidP="00EC1584">
      <w:pPr>
        <w:pStyle w:val="BodyText"/>
        <w:rPr>
          <w:sz w:val="20"/>
          <w:szCs w:val="20"/>
        </w:rPr>
      </w:pPr>
    </w:p>
    <w:p w:rsidR="00C55558" w:rsidRDefault="00C55558" w:rsidP="00F55C6B">
      <w:pPr>
        <w:pStyle w:val="BodyText"/>
        <w:numPr>
          <w:ilvl w:val="1"/>
          <w:numId w:val="29"/>
        </w:numPr>
        <w:tabs>
          <w:tab w:val="clear" w:pos="1506"/>
          <w:tab w:val="num" w:pos="0"/>
        </w:tabs>
        <w:ind w:left="284" w:hanging="284"/>
        <w:rPr>
          <w:b/>
          <w:bCs/>
          <w:sz w:val="20"/>
          <w:szCs w:val="20"/>
        </w:rPr>
      </w:pPr>
      <w:r>
        <w:rPr>
          <w:b/>
          <w:bCs/>
          <w:sz w:val="20"/>
          <w:szCs w:val="20"/>
        </w:rPr>
        <w:t xml:space="preserve">Dotácie poskytnuté na obstaranie majetku </w:t>
      </w:r>
    </w:p>
    <w:p w:rsidR="00C55558" w:rsidRPr="00681360" w:rsidRDefault="00C55558" w:rsidP="002E560C">
      <w:pPr>
        <w:ind w:left="426"/>
        <w:jc w:val="both"/>
      </w:pPr>
      <w:r w:rsidRPr="00681360">
        <w:t>O nároku na dotácie sa účtuje, ak je takmer isté, že na základe splnených podmienok na poskytnutie dotácie sa Spoločnosti daná dotácia poskytne.</w:t>
      </w:r>
    </w:p>
    <w:p w:rsidR="00C55558" w:rsidRPr="00681360" w:rsidRDefault="00C55558" w:rsidP="00681360">
      <w:pPr>
        <w:ind w:left="502"/>
        <w:jc w:val="both"/>
      </w:pPr>
    </w:p>
    <w:p w:rsidR="00C55558" w:rsidRPr="00681360" w:rsidRDefault="00C55558" w:rsidP="002E560C">
      <w:pPr>
        <w:ind w:left="426"/>
        <w:jc w:val="both"/>
      </w:pPr>
      <w:r w:rsidRPr="00681360">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C55558" w:rsidRPr="00681360" w:rsidRDefault="00C55558" w:rsidP="00681360">
      <w:pPr>
        <w:ind w:left="502"/>
        <w:jc w:val="both"/>
      </w:pPr>
    </w:p>
    <w:p w:rsidR="00C55558" w:rsidRDefault="00C55558" w:rsidP="00681360">
      <w:pPr>
        <w:ind w:left="502"/>
        <w:jc w:val="both"/>
      </w:pPr>
      <w:r w:rsidRPr="00681360">
        <w:t>Dotácie na obstaranie dlhodobého hmotného majetku a dlhodobého nehmotného majetku sa najskôr vykazujú ako výnosy budúcich období a do výkazu ziskov a strát sa rozpúšťajú v časovej a vecnej súvislosti so</w:t>
      </w:r>
      <w:r>
        <w:t xml:space="preserve"> </w:t>
      </w:r>
      <w:r w:rsidRPr="00681360">
        <w:t>zaúčtovaním</w:t>
      </w:r>
      <w:r>
        <w:t xml:space="preserve"> </w:t>
      </w:r>
      <w:r w:rsidRPr="00681360">
        <w:t>odpisov</w:t>
      </w:r>
      <w:r>
        <w:t xml:space="preserve"> </w:t>
      </w:r>
      <w:r w:rsidRPr="00681360">
        <w:t xml:space="preserve">z tohto dlhodobého majetku. </w:t>
      </w:r>
    </w:p>
    <w:p w:rsidR="00C55558" w:rsidRPr="00681360" w:rsidRDefault="00C55558" w:rsidP="00681360">
      <w:pPr>
        <w:ind w:left="502"/>
        <w:jc w:val="both"/>
        <w:rPr>
          <w:sz w:val="18"/>
          <w:szCs w:val="18"/>
        </w:rPr>
      </w:pPr>
    </w:p>
    <w:p w:rsidR="00C55558" w:rsidRDefault="00C55558" w:rsidP="00A879FC">
      <w:pPr>
        <w:pStyle w:val="BodyText"/>
        <w:ind w:left="284" w:hanging="284"/>
        <w:jc w:val="left"/>
        <w:rPr>
          <w:color w:val="000000"/>
          <w:sz w:val="20"/>
          <w:szCs w:val="20"/>
        </w:rPr>
      </w:pPr>
      <w:r w:rsidRPr="00412E89">
        <w:rPr>
          <w:b/>
          <w:bCs/>
          <w:color w:val="000000"/>
          <w:sz w:val="20"/>
          <w:szCs w:val="20"/>
        </w:rPr>
        <w:t>f) Oprava významných chýb minulých účtovných období</w:t>
      </w:r>
      <w:r w:rsidRPr="00412E89">
        <w:rPr>
          <w:b/>
          <w:bCs/>
          <w:color w:val="000000"/>
          <w:sz w:val="20"/>
          <w:szCs w:val="20"/>
        </w:rPr>
        <w:br/>
      </w:r>
      <w:r w:rsidRPr="00412E89">
        <w:rPr>
          <w:color w:val="000000"/>
          <w:sz w:val="20"/>
          <w:szCs w:val="20"/>
        </w:rPr>
        <w:t xml:space="preserve">Významné opravy chýb minulých účtovných období sa účtujú na účte 428 – Nerozdelený zisk minulých rokov alebo na účte 429 – Neuhradená strata minulých rokov. </w:t>
      </w:r>
      <w:r w:rsidRPr="00412E89">
        <w:rPr>
          <w:color w:val="000000"/>
          <w:sz w:val="20"/>
          <w:szCs w:val="20"/>
        </w:rPr>
        <w:br/>
      </w:r>
      <w:r w:rsidRPr="00412E89">
        <w:rPr>
          <w:color w:val="000000"/>
          <w:sz w:val="20"/>
          <w:szCs w:val="20"/>
        </w:rPr>
        <w:br/>
        <w:t>Za opravu chýb minulých účtovných období sa nepovažujú rozdiely zo zmeny účtovnej hodnoty majetku a záväzku, vyplývajúcich zo zmeny úprav ocenenia, napríklad účtovanie výšky opravnej položky, úpravy doby používania alebo spôsobu opotrebovania dlhodobého majetku a výšky rezervy.</w:t>
      </w:r>
      <w:r w:rsidRPr="00412E89">
        <w:rPr>
          <w:color w:val="000000"/>
          <w:sz w:val="20"/>
          <w:szCs w:val="20"/>
        </w:rPr>
        <w:br/>
      </w:r>
      <w:r w:rsidRPr="00412E89">
        <w:rPr>
          <w:color w:val="000000"/>
          <w:sz w:val="20"/>
          <w:szCs w:val="20"/>
        </w:rPr>
        <w:br/>
        <w:t xml:space="preserve">Spoločnosť za minimálnu hranicu významnosti považuje 1% sumy príslušného syntetického účtu nákladov alebo výnosov za predchádzajúce účtovné obdobie. </w:t>
      </w:r>
      <w:r w:rsidRPr="00412E89">
        <w:rPr>
          <w:color w:val="000000"/>
          <w:sz w:val="20"/>
          <w:szCs w:val="20"/>
        </w:rPr>
        <w:br/>
      </w:r>
      <w:r w:rsidRPr="00412E89">
        <w:rPr>
          <w:color w:val="000000"/>
          <w:sz w:val="20"/>
          <w:szCs w:val="20"/>
        </w:rPr>
        <w:br/>
        <w:t>Opravy nevýznamných nákladov a nevýznamných výnosov sa účtujú ako účtovné prípady bežného ú</w:t>
      </w:r>
      <w:r>
        <w:rPr>
          <w:color w:val="000000"/>
          <w:sz w:val="20"/>
          <w:szCs w:val="20"/>
        </w:rPr>
        <w:t>č</w:t>
      </w:r>
      <w:r w:rsidRPr="00412E89">
        <w:rPr>
          <w:color w:val="000000"/>
          <w:sz w:val="20"/>
          <w:szCs w:val="20"/>
        </w:rPr>
        <w:t>tovného obdobia na príslušných účtoch nákladov alebo výnosov.</w:t>
      </w:r>
    </w:p>
    <w:p w:rsidR="00C55558" w:rsidRDefault="00C55558" w:rsidP="00F55C6B">
      <w:pPr>
        <w:pStyle w:val="BodyText"/>
        <w:ind w:left="284" w:hanging="284"/>
        <w:jc w:val="left"/>
        <w:rPr>
          <w:sz w:val="20"/>
          <w:szCs w:val="20"/>
        </w:rPr>
      </w:pPr>
      <w:r>
        <w:rPr>
          <w:sz w:val="20"/>
          <w:szCs w:val="20"/>
        </w:rPr>
        <w:t xml:space="preserve">      </w:t>
      </w:r>
    </w:p>
    <w:p w:rsidR="00C55558" w:rsidRPr="00F55C6B" w:rsidRDefault="00C55558" w:rsidP="00F55C6B">
      <w:pPr>
        <w:pStyle w:val="BodyText"/>
        <w:ind w:left="450"/>
        <w:rPr>
          <w:sz w:val="20"/>
          <w:szCs w:val="20"/>
        </w:rPr>
      </w:pPr>
    </w:p>
    <w:p w:rsidR="00C55558" w:rsidRPr="00412E89" w:rsidRDefault="00C55558" w:rsidP="00F55C6B">
      <w:pPr>
        <w:pStyle w:val="BodyText"/>
        <w:ind w:left="284" w:hanging="284"/>
        <w:jc w:val="left"/>
        <w:rPr>
          <w:sz w:val="20"/>
          <w:szCs w:val="20"/>
        </w:rPr>
      </w:pPr>
    </w:p>
    <w:p w:rsidR="00C55558" w:rsidRPr="00D84CD8" w:rsidRDefault="00C55558" w:rsidP="009B753E">
      <w:pPr>
        <w:pStyle w:val="Pismenka"/>
        <w:tabs>
          <w:tab w:val="clear" w:pos="426"/>
        </w:tabs>
        <w:rPr>
          <w:sz w:val="20"/>
          <w:szCs w:val="20"/>
        </w:rPr>
      </w:pPr>
      <w:r w:rsidRPr="00D84CD8">
        <w:rPr>
          <w:sz w:val="20"/>
          <w:szCs w:val="20"/>
        </w:rPr>
        <w:t>Cudzia mena</w:t>
      </w:r>
    </w:p>
    <w:p w:rsidR="00C55558" w:rsidRDefault="00C55558" w:rsidP="009A39E4">
      <w:pPr>
        <w:pStyle w:val="BodyText"/>
        <w:rPr>
          <w:sz w:val="20"/>
          <w:szCs w:val="20"/>
        </w:rPr>
      </w:pPr>
      <w:r w:rsidRPr="00FA52ED">
        <w:rPr>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55558" w:rsidRDefault="00C55558" w:rsidP="009A39E4">
      <w:pPr>
        <w:pStyle w:val="BodyText"/>
        <w:rPr>
          <w:sz w:val="20"/>
          <w:szCs w:val="20"/>
        </w:rPr>
      </w:pPr>
    </w:p>
    <w:p w:rsidR="00C55558" w:rsidRDefault="00C55558" w:rsidP="009A39E4">
      <w:pPr>
        <w:pStyle w:val="BodyText"/>
        <w:rPr>
          <w:sz w:val="20"/>
          <w:szCs w:val="20"/>
        </w:rPr>
      </w:pPr>
      <w:r>
        <w:rPr>
          <w:sz w:val="20"/>
          <w:szCs w:val="20"/>
        </w:rPr>
        <w:t xml:space="preserve">Na ocenenie prírastku cudzej meny nakúpenej za euro sa použije kurz, za ktorý bola táto cudzia mena nakúpená. </w:t>
      </w:r>
    </w:p>
    <w:p w:rsidR="00C55558" w:rsidRDefault="00C55558" w:rsidP="009A39E4">
      <w:pPr>
        <w:pStyle w:val="BodyText"/>
        <w:rPr>
          <w:sz w:val="20"/>
          <w:szCs w:val="20"/>
        </w:rPr>
      </w:pPr>
    </w:p>
    <w:p w:rsidR="00C55558" w:rsidRPr="00FA52ED" w:rsidRDefault="00C55558" w:rsidP="009A39E4">
      <w:pPr>
        <w:pStyle w:val="BodyText"/>
        <w:rPr>
          <w:sz w:val="20"/>
          <w:szCs w:val="20"/>
        </w:rPr>
      </w:pPr>
      <w:r>
        <w:rPr>
          <w:sz w:val="20"/>
          <w:szCs w:val="20"/>
        </w:rPr>
        <w:t xml:space="preserve">Na úbytok rovnakej cudzej meny v hotovosti alebo z devízového účtu sa na prepočet cudzej meny na eurá použije referenčný výmenný kurz vyhlásený Európskou centrálnou bankou a Národnou bankou Slovenska v deň prechádzajúci dňu uskutočnenie účtovného prípadu. </w:t>
      </w:r>
    </w:p>
    <w:p w:rsidR="00C55558" w:rsidRPr="00FA52ED" w:rsidRDefault="00C55558" w:rsidP="009A39E4">
      <w:pPr>
        <w:pStyle w:val="BodyText"/>
        <w:rPr>
          <w:sz w:val="20"/>
          <w:szCs w:val="20"/>
        </w:rPr>
      </w:pPr>
    </w:p>
    <w:p w:rsidR="00C55558" w:rsidRPr="00FA52ED" w:rsidRDefault="00C55558" w:rsidP="009A39E4">
      <w:pPr>
        <w:pStyle w:val="BodyText"/>
        <w:rPr>
          <w:sz w:val="20"/>
          <w:szCs w:val="20"/>
        </w:rPr>
      </w:pPr>
      <w:r w:rsidRPr="00FA52ED">
        <w:rPr>
          <w:sz w:val="20"/>
          <w:szCs w:val="20"/>
        </w:rPr>
        <w:t>Majetok a záväzky vyjadrené v cudzej mene (okrem prijatých a poskytnutých preddavkov</w:t>
      </w:r>
      <w:r>
        <w:rPr>
          <w:sz w:val="20"/>
          <w:szCs w:val="20"/>
        </w:rPr>
        <w:t>, pohľadávok voči zamestnancom, nákladom budúcich období a výnosom budúcich období</w:t>
      </w:r>
      <w:r w:rsidRPr="00FA52ED">
        <w:rPr>
          <w:sz w:val="20"/>
          <w:szCs w:val="20"/>
        </w:rPr>
        <w:t xml:space="preserve">)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55558" w:rsidRDefault="00C55558" w:rsidP="009A39E4">
      <w:pPr>
        <w:pStyle w:val="BodyText"/>
        <w:rPr>
          <w:sz w:val="20"/>
          <w:szCs w:val="20"/>
        </w:rPr>
      </w:pPr>
    </w:p>
    <w:p w:rsidR="00C55558" w:rsidRDefault="00C55558" w:rsidP="006C16C1">
      <w:pPr>
        <w:pStyle w:val="BodyText"/>
        <w:rPr>
          <w:sz w:val="20"/>
          <w:szCs w:val="20"/>
        </w:rPr>
      </w:pPr>
      <w:r w:rsidRPr="006C16C1">
        <w:rPr>
          <w:sz w:val="20"/>
          <w:szCs w:val="20"/>
        </w:rPr>
        <w:t>Prijaté a poskytnuté preddavky</w:t>
      </w:r>
      <w:r>
        <w:rPr>
          <w:sz w:val="20"/>
          <w:szCs w:val="20"/>
        </w:rPr>
        <w:t xml:space="preserve">, pohľadávky voči zamestnancom, náklady budúcich období a výnosy budúcich období </w:t>
      </w:r>
      <w:r w:rsidRPr="006C16C1">
        <w:rPr>
          <w:sz w:val="20"/>
          <w:szCs w:val="20"/>
        </w:rPr>
        <w:t xml:space="preserve">v cudzej mene sa prepočítavajú na menu euro referenčným výmenným kurzom určeným a vyhláseným Európskou centrálnou bankou alebo Národnou bankou Slovenska v deň predchádzajúci dňu uskutočnenia účtovného prípadu. </w:t>
      </w:r>
      <w:r>
        <w:rPr>
          <w:sz w:val="20"/>
          <w:szCs w:val="20"/>
        </w:rPr>
        <w:t xml:space="preserve">Ku dňu, ku ktorému sa zostavuje účtovná závierka, sa na menu euro už neprepočítavajú. </w:t>
      </w:r>
    </w:p>
    <w:p w:rsidR="00C55558" w:rsidRPr="006C16C1" w:rsidRDefault="00C55558" w:rsidP="006C16C1">
      <w:pPr>
        <w:pStyle w:val="BodyText"/>
        <w:rPr>
          <w:sz w:val="20"/>
          <w:szCs w:val="20"/>
        </w:rPr>
      </w:pPr>
    </w:p>
    <w:p w:rsidR="00C55558" w:rsidRDefault="00C55558" w:rsidP="006C16C1">
      <w:pPr>
        <w:pStyle w:val="BodyText"/>
        <w:rPr>
          <w:sz w:val="20"/>
          <w:szCs w:val="20"/>
        </w:rPr>
      </w:pPr>
    </w:p>
    <w:p w:rsidR="00C55558" w:rsidRPr="00D84CD8" w:rsidRDefault="00C55558" w:rsidP="009B753E">
      <w:pPr>
        <w:pStyle w:val="Pismenka"/>
        <w:tabs>
          <w:tab w:val="clear" w:pos="426"/>
        </w:tabs>
        <w:rPr>
          <w:sz w:val="20"/>
          <w:szCs w:val="20"/>
        </w:rPr>
      </w:pPr>
      <w:r w:rsidRPr="00D84CD8">
        <w:rPr>
          <w:sz w:val="20"/>
          <w:szCs w:val="20"/>
        </w:rPr>
        <w:t>Výnosy</w:t>
      </w:r>
    </w:p>
    <w:p w:rsidR="00C55558" w:rsidRPr="00D84CD8" w:rsidRDefault="00C55558">
      <w:pPr>
        <w:pStyle w:val="BodyText"/>
        <w:rPr>
          <w:sz w:val="20"/>
          <w:szCs w:val="20"/>
        </w:rPr>
      </w:pPr>
      <w:r w:rsidRPr="00D84CD8">
        <w:rPr>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Pr="00D84CD8" w:rsidRDefault="00C55558">
      <w:pPr>
        <w:pStyle w:val="BodyText"/>
        <w:rPr>
          <w:sz w:val="20"/>
          <w:szCs w:val="20"/>
        </w:rPr>
      </w:pPr>
    </w:p>
    <w:p w:rsidR="00C55558" w:rsidRPr="00D84CD8" w:rsidRDefault="00C55558">
      <w:pPr>
        <w:pStyle w:val="Heading1"/>
        <w:rPr>
          <w:sz w:val="20"/>
          <w:szCs w:val="20"/>
        </w:rPr>
      </w:pPr>
      <w:bookmarkStart w:id="4" w:name="_Toc530739900"/>
      <w:r w:rsidRPr="00D84CD8">
        <w:rPr>
          <w:sz w:val="20"/>
          <w:szCs w:val="20"/>
        </w:rPr>
        <w:t>informácie o údajoch na strane aktív súvahy</w:t>
      </w:r>
      <w:bookmarkEnd w:id="4"/>
    </w:p>
    <w:p w:rsidR="00C55558" w:rsidRPr="00D84CD8" w:rsidRDefault="00C55558">
      <w:pPr>
        <w:pStyle w:val="Header"/>
        <w:numPr>
          <w:ilvl w:val="12"/>
          <w:numId w:val="0"/>
        </w:numPr>
        <w:tabs>
          <w:tab w:val="clear" w:pos="4153"/>
          <w:tab w:val="clear" w:pos="8306"/>
        </w:tabs>
        <w:jc w:val="both"/>
      </w:pPr>
    </w:p>
    <w:p w:rsidR="00C55558" w:rsidRDefault="00C55558" w:rsidP="001C0B4E">
      <w:pPr>
        <w:pStyle w:val="Heading2"/>
        <w:numPr>
          <w:ilvl w:val="0"/>
          <w:numId w:val="32"/>
        </w:numPr>
        <w:tabs>
          <w:tab w:val="clear" w:pos="720"/>
          <w:tab w:val="num" w:pos="426"/>
        </w:tabs>
        <w:ind w:left="0" w:firstLine="0"/>
      </w:pPr>
      <w:bookmarkStart w:id="5" w:name="_Toc530739901"/>
      <w:r w:rsidRPr="00D84CD8">
        <w:t>Dlhodobý nehmotný majetok a dlhodobý hmotný majetok</w:t>
      </w:r>
      <w:bookmarkEnd w:id="5"/>
    </w:p>
    <w:p w:rsidR="00C55558" w:rsidRPr="00E328F6" w:rsidRDefault="00C55558" w:rsidP="00E328F6"/>
    <w:p w:rsidR="00C55558" w:rsidRDefault="00C55558" w:rsidP="00A879FC">
      <w:pPr>
        <w:pStyle w:val="BodyText"/>
        <w:rPr>
          <w:sz w:val="20"/>
          <w:szCs w:val="20"/>
        </w:rPr>
      </w:pPr>
      <w:r w:rsidRPr="009B753E">
        <w:rPr>
          <w:b/>
          <w:bCs/>
          <w:sz w:val="20"/>
          <w:szCs w:val="20"/>
        </w:rPr>
        <w:t>1. – 3.</w:t>
      </w:r>
      <w:r>
        <w:rPr>
          <w:sz w:val="20"/>
          <w:szCs w:val="20"/>
        </w:rPr>
        <w:t xml:space="preserve"> </w:t>
      </w:r>
      <w:r w:rsidRPr="00D84CD8">
        <w:rPr>
          <w:sz w:val="20"/>
          <w:szCs w:val="20"/>
        </w:rPr>
        <w:t xml:space="preserve">Prehľad o pohybe dlhodobého nehmotného a dlhodobého hmotného majetku od 1. januára </w:t>
      </w:r>
      <w:r>
        <w:rPr>
          <w:sz w:val="20"/>
          <w:szCs w:val="20"/>
        </w:rPr>
        <w:t>2014</w:t>
      </w:r>
    </w:p>
    <w:p w:rsidR="00C55558" w:rsidRDefault="00C55558" w:rsidP="00A879FC">
      <w:pPr>
        <w:pStyle w:val="BodyText"/>
        <w:rPr>
          <w:sz w:val="20"/>
          <w:szCs w:val="20"/>
        </w:rPr>
      </w:pPr>
      <w:r w:rsidRPr="00D84CD8">
        <w:rPr>
          <w:sz w:val="20"/>
          <w:szCs w:val="20"/>
        </w:rPr>
        <w:t xml:space="preserve"> do 31. decembra </w:t>
      </w:r>
      <w:r>
        <w:rPr>
          <w:sz w:val="20"/>
          <w:szCs w:val="20"/>
        </w:rPr>
        <w:t>2014</w:t>
      </w:r>
      <w:r w:rsidRPr="00D84CD8">
        <w:rPr>
          <w:sz w:val="20"/>
          <w:szCs w:val="20"/>
        </w:rPr>
        <w:t xml:space="preserve"> je uvedený v</w:t>
      </w:r>
      <w:r>
        <w:rPr>
          <w:sz w:val="20"/>
          <w:szCs w:val="20"/>
        </w:rPr>
        <w:t xml:space="preserve">  </w:t>
      </w:r>
      <w:r w:rsidRPr="00D84CD8">
        <w:rPr>
          <w:sz w:val="20"/>
          <w:szCs w:val="20"/>
        </w:rPr>
        <w:t>tabuľk</w:t>
      </w:r>
      <w:r>
        <w:rPr>
          <w:sz w:val="20"/>
          <w:szCs w:val="20"/>
        </w:rPr>
        <w:t>e</w:t>
      </w:r>
      <w:r w:rsidRPr="00D84CD8">
        <w:rPr>
          <w:sz w:val="20"/>
          <w:szCs w:val="20"/>
        </w:rPr>
        <w:t xml:space="preserve"> </w:t>
      </w:r>
      <w:r>
        <w:rPr>
          <w:sz w:val="20"/>
          <w:szCs w:val="20"/>
        </w:rPr>
        <w:t>„Prehľad o pohybe neobežného majetku“.</w:t>
      </w:r>
    </w:p>
    <w:p w:rsidR="00C55558" w:rsidRDefault="00C55558" w:rsidP="00320CEF">
      <w:pPr>
        <w:pStyle w:val="BodyText"/>
        <w:rPr>
          <w:sz w:val="20"/>
          <w:szCs w:val="20"/>
        </w:rPr>
      </w:pPr>
    </w:p>
    <w:p w:rsidR="00C55558" w:rsidRDefault="00C55558" w:rsidP="00320CEF">
      <w:pPr>
        <w:pStyle w:val="BodyText"/>
        <w:rPr>
          <w:sz w:val="20"/>
          <w:szCs w:val="20"/>
        </w:rPr>
      </w:pPr>
    </w:p>
    <w:p w:rsidR="00C55558" w:rsidRDefault="00C55558" w:rsidP="0038585C">
      <w:pPr>
        <w:pStyle w:val="BodyText"/>
        <w:jc w:val="left"/>
        <w:rPr>
          <w:sz w:val="20"/>
          <w:szCs w:val="20"/>
        </w:rPr>
      </w:pPr>
    </w:p>
    <w:p w:rsidR="00C55558" w:rsidRPr="00F55C6B" w:rsidRDefault="00C55558" w:rsidP="00A879FC">
      <w:pPr>
        <w:pStyle w:val="BodyText"/>
        <w:jc w:val="left"/>
        <w:rPr>
          <w:sz w:val="20"/>
          <w:szCs w:val="20"/>
        </w:rPr>
      </w:pPr>
      <w:r w:rsidRPr="00F55C6B">
        <w:rPr>
          <w:sz w:val="20"/>
          <w:szCs w:val="20"/>
        </w:rPr>
        <w:t>Prehľad účtovných a daňových odpisov v € za r.201</w:t>
      </w:r>
      <w:r>
        <w:rPr>
          <w:sz w:val="20"/>
          <w:szCs w:val="20"/>
        </w:rPr>
        <w:t>4</w:t>
      </w:r>
      <w:r w:rsidRPr="00F55C6B">
        <w:rPr>
          <w:sz w:val="20"/>
          <w:szCs w:val="20"/>
        </w:rPr>
        <w:t xml:space="preserve"> je uvedený v nasledujúcej tabuľke :</w:t>
      </w:r>
    </w:p>
    <w:p w:rsidR="00C55558" w:rsidRDefault="00C55558" w:rsidP="00037EAC">
      <w:pPr>
        <w:pStyle w:val="BodyText"/>
        <w:jc w:val="left"/>
        <w:rPr>
          <w:sz w:val="20"/>
          <w:szCs w:val="20"/>
        </w:rPr>
      </w:pPr>
      <w:r w:rsidRPr="00037EAC">
        <w:rPr>
          <w:b/>
          <w:bCs/>
          <w:sz w:val="20"/>
          <w:szCs w:val="20"/>
        </w:rPr>
        <w:object w:dxaOrig="7596" w:dyaOrig="23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25pt;height:116.25pt" o:ole="">
            <v:imagedata r:id="rId7" o:title=""/>
          </v:shape>
          <o:OLEObject Type="Embed" ProgID="Excel.Sheet.8" ShapeID="_x0000_i1025" DrawAspect="Content" ObjectID="_1487503439" r:id="rId8"/>
        </w:object>
      </w:r>
      <w:r w:rsidRPr="00037EAC">
        <w:rPr>
          <w:sz w:val="20"/>
          <w:szCs w:val="20"/>
        </w:rPr>
        <w:tab/>
      </w:r>
    </w:p>
    <w:p w:rsidR="00C55558" w:rsidRDefault="00C55558" w:rsidP="009716BA">
      <w:pPr>
        <w:pStyle w:val="BodyText"/>
        <w:jc w:val="left"/>
        <w:rPr>
          <w:sz w:val="20"/>
          <w:szCs w:val="20"/>
        </w:rPr>
      </w:pPr>
      <w:r>
        <w:rPr>
          <w:sz w:val="20"/>
          <w:szCs w:val="20"/>
        </w:rPr>
        <w:t>V roku 2014 Spoločnosť prerušila daňové odpisy vo výške 1 838 894 EUR.</w:t>
      </w: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9B753E">
      <w:pPr>
        <w:pStyle w:val="BodyText"/>
        <w:ind w:left="0"/>
        <w:jc w:val="left"/>
        <w:rPr>
          <w:sz w:val="20"/>
          <w:szCs w:val="20"/>
        </w:rPr>
      </w:pPr>
    </w:p>
    <w:p w:rsidR="00C55558" w:rsidRDefault="00C55558" w:rsidP="00612987">
      <w:pPr>
        <w:pStyle w:val="BodyText"/>
        <w:ind w:left="0" w:right="-539"/>
        <w:jc w:val="left"/>
        <w:rPr>
          <w:sz w:val="20"/>
          <w:szCs w:val="20"/>
        </w:rPr>
      </w:pPr>
    </w:p>
    <w:p w:rsidR="00C55558" w:rsidRDefault="00C55558" w:rsidP="00612987">
      <w:pPr>
        <w:pStyle w:val="BodyText"/>
        <w:ind w:left="0" w:right="-539"/>
        <w:jc w:val="left"/>
        <w:rPr>
          <w:sz w:val="20"/>
          <w:szCs w:val="20"/>
        </w:rPr>
      </w:pPr>
    </w:p>
    <w:p w:rsidR="00C55558" w:rsidRDefault="00C55558" w:rsidP="00612987">
      <w:pPr>
        <w:pStyle w:val="BodyText"/>
        <w:ind w:left="0" w:right="-539"/>
        <w:jc w:val="left"/>
        <w:rPr>
          <w:sz w:val="20"/>
          <w:szCs w:val="20"/>
        </w:rPr>
      </w:pPr>
    </w:p>
    <w:p w:rsidR="00C55558" w:rsidRDefault="00C55558" w:rsidP="00612987">
      <w:pPr>
        <w:pStyle w:val="BodyText"/>
        <w:ind w:left="0" w:right="-539"/>
        <w:jc w:val="left"/>
        <w:rPr>
          <w:sz w:val="20"/>
          <w:szCs w:val="20"/>
        </w:rPr>
      </w:pPr>
    </w:p>
    <w:p w:rsidR="00C55558" w:rsidRDefault="00C55558" w:rsidP="00612987">
      <w:pPr>
        <w:pStyle w:val="BodyText"/>
        <w:ind w:left="0" w:right="-539"/>
        <w:jc w:val="left"/>
        <w:rPr>
          <w:sz w:val="20"/>
          <w:szCs w:val="20"/>
        </w:rPr>
      </w:pPr>
    </w:p>
    <w:p w:rsidR="00C55558" w:rsidRDefault="00C55558" w:rsidP="00612987">
      <w:pPr>
        <w:pStyle w:val="BodyText"/>
        <w:ind w:left="0" w:right="-539"/>
        <w:jc w:val="left"/>
        <w:rPr>
          <w:sz w:val="20"/>
          <w:szCs w:val="20"/>
        </w:rPr>
      </w:pPr>
    </w:p>
    <w:p w:rsidR="00C55558" w:rsidRDefault="00C55558" w:rsidP="00612987">
      <w:pPr>
        <w:pStyle w:val="BodyText"/>
        <w:ind w:left="0" w:right="-539"/>
        <w:jc w:val="left"/>
        <w:rPr>
          <w:sz w:val="20"/>
          <w:szCs w:val="20"/>
        </w:rPr>
        <w:sectPr w:rsidR="00C55558" w:rsidSect="009916FC">
          <w:headerReference w:type="default" r:id="rId9"/>
          <w:footerReference w:type="default" r:id="rId10"/>
          <w:pgSz w:w="11907" w:h="16840" w:code="9"/>
          <w:pgMar w:top="1701" w:right="1021" w:bottom="357" w:left="1021" w:header="675" w:footer="408" w:gutter="454"/>
          <w:pgNumType w:start="1"/>
          <w:cols w:space="708"/>
        </w:sectPr>
      </w:pPr>
    </w:p>
    <w:p w:rsidR="00C55558" w:rsidRDefault="00C55558" w:rsidP="00155667">
      <w:pPr>
        <w:pStyle w:val="BodyText"/>
        <w:ind w:right="-539"/>
        <w:rPr>
          <w:b/>
          <w:bCs/>
          <w:sz w:val="20"/>
          <w:szCs w:val="20"/>
        </w:rPr>
      </w:pPr>
    </w:p>
    <w:p w:rsidR="00C55558" w:rsidRDefault="00C55558" w:rsidP="00155667">
      <w:pPr>
        <w:pStyle w:val="BodyText"/>
        <w:ind w:right="-539"/>
        <w:rPr>
          <w:b/>
          <w:bCs/>
          <w:sz w:val="20"/>
          <w:szCs w:val="20"/>
        </w:rPr>
      </w:pPr>
    </w:p>
    <w:p w:rsidR="00C55558" w:rsidRDefault="00C55558" w:rsidP="00155667">
      <w:pPr>
        <w:pStyle w:val="BodyText"/>
        <w:ind w:right="-539"/>
        <w:rPr>
          <w:b/>
          <w:bCs/>
          <w:sz w:val="20"/>
          <w:szCs w:val="20"/>
        </w:rPr>
      </w:pPr>
      <w:r w:rsidRPr="00155667">
        <w:rPr>
          <w:b/>
          <w:bCs/>
          <w:sz w:val="20"/>
          <w:szCs w:val="20"/>
        </w:rPr>
        <w:t>Preh</w:t>
      </w:r>
      <w:r w:rsidRPr="007E1182">
        <w:rPr>
          <w:b/>
          <w:bCs/>
          <w:sz w:val="20"/>
          <w:szCs w:val="20"/>
        </w:rPr>
        <w:t>ľad o pohybe dlhodobého nehmotného majetku :</w:t>
      </w:r>
    </w:p>
    <w:p w:rsidR="00C55558" w:rsidRDefault="00C55558" w:rsidP="00F71B5D">
      <w:pPr>
        <w:pStyle w:val="BodyText"/>
        <w:ind w:hanging="1560"/>
        <w:rPr>
          <w:b/>
          <w:bCs/>
          <w:sz w:val="20"/>
          <w:szCs w:val="20"/>
        </w:rPr>
      </w:pPr>
    </w:p>
    <w:p w:rsidR="00C55558" w:rsidRDefault="00C55558">
      <w:pPr>
        <w:pStyle w:val="BodyText"/>
        <w:rPr>
          <w:sz w:val="20"/>
          <w:szCs w:val="20"/>
        </w:rPr>
      </w:pPr>
      <w:r w:rsidRPr="00380793">
        <w:rPr>
          <w:sz w:val="20"/>
          <w:szCs w:val="20"/>
        </w:rPr>
        <w:object w:dxaOrig="12809" w:dyaOrig="7475">
          <v:shape id="_x0000_i1026" type="#_x0000_t75" style="width:640.5pt;height:354.75pt" o:ole="">
            <v:imagedata r:id="rId11" o:title=""/>
          </v:shape>
          <o:OLEObject Type="Embed" ProgID="Excel.Sheet.8" ShapeID="_x0000_i1026" DrawAspect="Content" ObjectID="_1487503440" r:id="rId12"/>
        </w:object>
      </w:r>
    </w:p>
    <w:p w:rsidR="00C55558" w:rsidRDefault="00C55558" w:rsidP="00183F9D">
      <w:pPr>
        <w:pStyle w:val="BodyText"/>
        <w:ind w:left="0"/>
        <w:rPr>
          <w:b/>
          <w:bCs/>
          <w:sz w:val="20"/>
          <w:szCs w:val="20"/>
        </w:rPr>
      </w:pPr>
      <w:r w:rsidRPr="002E6849">
        <w:rPr>
          <w:sz w:val="20"/>
          <w:szCs w:val="20"/>
        </w:rPr>
        <w:object w:dxaOrig="13110" w:dyaOrig="7283">
          <v:shape id="_x0000_i1027" type="#_x0000_t75" style="width:675pt;height:415.5pt" o:ole="">
            <v:imagedata r:id="rId13" o:title=""/>
          </v:shape>
          <o:OLEObject Type="Embed" ProgID="Excel.Sheet.8" ShapeID="_x0000_i1027" DrawAspect="Content" ObjectID="_1487503441" r:id="rId14"/>
        </w:object>
      </w:r>
    </w:p>
    <w:p w:rsidR="00C55558" w:rsidRDefault="00C55558" w:rsidP="00183F9D">
      <w:pPr>
        <w:pStyle w:val="BodyText"/>
        <w:ind w:left="0"/>
        <w:rPr>
          <w:b/>
          <w:bCs/>
          <w:sz w:val="20"/>
          <w:szCs w:val="20"/>
        </w:rPr>
        <w:sectPr w:rsidR="00C55558" w:rsidSect="00C4721B">
          <w:pgSz w:w="16840" w:h="11907" w:orient="landscape" w:code="9"/>
          <w:pgMar w:top="1701" w:right="1843" w:bottom="1021" w:left="1021" w:header="675" w:footer="408" w:gutter="454"/>
          <w:cols w:space="708"/>
        </w:sectPr>
      </w:pPr>
    </w:p>
    <w:p w:rsidR="00C55558" w:rsidRDefault="00C55558" w:rsidP="00B736DA">
      <w:pPr>
        <w:pStyle w:val="BodyText"/>
        <w:ind w:left="-1134"/>
        <w:rPr>
          <w:b/>
          <w:bCs/>
          <w:sz w:val="20"/>
          <w:szCs w:val="20"/>
        </w:rPr>
      </w:pPr>
    </w:p>
    <w:p w:rsidR="00C55558" w:rsidRPr="00B736DA" w:rsidRDefault="00C55558" w:rsidP="00F71B5D">
      <w:pPr>
        <w:pStyle w:val="BodyText"/>
        <w:ind w:left="0"/>
        <w:rPr>
          <w:b/>
          <w:bCs/>
          <w:sz w:val="20"/>
          <w:szCs w:val="20"/>
        </w:rPr>
      </w:pPr>
      <w:r w:rsidRPr="00B736DA">
        <w:rPr>
          <w:b/>
          <w:bCs/>
          <w:sz w:val="20"/>
          <w:szCs w:val="20"/>
        </w:rPr>
        <w:t>Prehľad o pohybe dlhodobého hmotného majetku</w:t>
      </w:r>
      <w:r>
        <w:rPr>
          <w:b/>
          <w:bCs/>
          <w:sz w:val="20"/>
          <w:szCs w:val="20"/>
        </w:rPr>
        <w:t>:</w:t>
      </w:r>
    </w:p>
    <w:p w:rsidR="00C55558" w:rsidRDefault="00C55558" w:rsidP="00F71B5D">
      <w:pPr>
        <w:pStyle w:val="BodyText"/>
        <w:ind w:left="0"/>
        <w:rPr>
          <w:sz w:val="20"/>
          <w:szCs w:val="20"/>
        </w:rPr>
      </w:pPr>
      <w:r w:rsidRPr="00610526">
        <w:rPr>
          <w:sz w:val="20"/>
          <w:szCs w:val="20"/>
        </w:rPr>
        <w:object w:dxaOrig="14027" w:dyaOrig="7194">
          <v:shape id="_x0000_i1028" type="#_x0000_t75" style="width:722.25pt;height:356.25pt" o:ole="">
            <v:imagedata r:id="rId15" o:title=""/>
          </v:shape>
          <o:OLEObject Type="Embed" ProgID="Excel.Sheet.8" ShapeID="_x0000_i1028" DrawAspect="Content" ObjectID="_1487503442" r:id="rId16"/>
        </w:object>
      </w:r>
    </w:p>
    <w:p w:rsidR="00C55558" w:rsidRDefault="00C55558" w:rsidP="00380793">
      <w:pPr>
        <w:pStyle w:val="BodyText"/>
        <w:ind w:left="142" w:hanging="142"/>
        <w:rPr>
          <w:sz w:val="20"/>
          <w:szCs w:val="20"/>
        </w:rPr>
      </w:pPr>
      <w:r w:rsidRPr="00B736DA">
        <w:rPr>
          <w:b/>
          <w:bCs/>
          <w:sz w:val="20"/>
          <w:szCs w:val="20"/>
        </w:rPr>
        <w:object w:dxaOrig="14027" w:dyaOrig="7413">
          <v:shape id="_x0000_i1029" type="#_x0000_t75" style="width:701.25pt;height:348.75pt" o:ole="">
            <v:imagedata r:id="rId17" o:title=""/>
          </v:shape>
          <o:OLEObject Type="Embed" ProgID="Excel.Sheet.8" ShapeID="_x0000_i1029" DrawAspect="Content" ObjectID="_1487503443" r:id="rId18"/>
        </w:object>
      </w:r>
    </w:p>
    <w:p w:rsidR="00C55558" w:rsidRDefault="00C55558" w:rsidP="00B736DA">
      <w:pPr>
        <w:pStyle w:val="BodyText"/>
        <w:ind w:left="-1276"/>
        <w:rPr>
          <w:sz w:val="20"/>
          <w:szCs w:val="20"/>
        </w:rPr>
      </w:pPr>
    </w:p>
    <w:p w:rsidR="00C55558" w:rsidRDefault="00C55558" w:rsidP="00380793">
      <w:pPr>
        <w:pStyle w:val="Heading2"/>
        <w:rPr>
          <w:b w:val="0"/>
          <w:bCs w:val="0"/>
        </w:rPr>
        <w:sectPr w:rsidR="00C55558" w:rsidSect="00C4721B">
          <w:pgSz w:w="16840" w:h="11907" w:orient="landscape" w:code="9"/>
          <w:pgMar w:top="1701" w:right="1843" w:bottom="1021" w:left="1021" w:header="675" w:footer="408" w:gutter="454"/>
          <w:cols w:space="708"/>
        </w:sectPr>
      </w:pPr>
      <w:bookmarkStart w:id="6" w:name="_Toc530739903"/>
    </w:p>
    <w:p w:rsidR="00C55558" w:rsidRPr="009B753E" w:rsidRDefault="00C55558" w:rsidP="003E38AB">
      <w:pPr>
        <w:pStyle w:val="BodyText"/>
        <w:numPr>
          <w:ilvl w:val="0"/>
          <w:numId w:val="32"/>
        </w:numPr>
        <w:tabs>
          <w:tab w:val="clear" w:pos="720"/>
          <w:tab w:val="num" w:pos="426"/>
        </w:tabs>
        <w:ind w:hanging="720"/>
        <w:jc w:val="left"/>
        <w:rPr>
          <w:b/>
          <w:bCs/>
          <w:sz w:val="20"/>
          <w:szCs w:val="20"/>
        </w:rPr>
      </w:pPr>
      <w:r w:rsidRPr="009B753E">
        <w:rPr>
          <w:b/>
          <w:bCs/>
          <w:sz w:val="20"/>
          <w:szCs w:val="20"/>
        </w:rPr>
        <w:t xml:space="preserve">Prehľad o spôsobe a výške poistenia dlhodobého hmotného a nehmotného majetku </w:t>
      </w:r>
    </w:p>
    <w:p w:rsidR="00C55558" w:rsidRDefault="00C55558" w:rsidP="003E38AB">
      <w:pPr>
        <w:pStyle w:val="BodyText"/>
        <w:ind w:left="360" w:hanging="360"/>
        <w:jc w:val="left"/>
        <w:rPr>
          <w:sz w:val="20"/>
          <w:szCs w:val="20"/>
        </w:rPr>
      </w:pPr>
    </w:p>
    <w:p w:rsidR="00C55558" w:rsidRDefault="00C55558" w:rsidP="00C13448">
      <w:pPr>
        <w:pStyle w:val="BodyText"/>
        <w:jc w:val="left"/>
        <w:rPr>
          <w:sz w:val="20"/>
          <w:szCs w:val="20"/>
        </w:rPr>
      </w:pPr>
      <w:r w:rsidRPr="00037EAC">
        <w:rPr>
          <w:sz w:val="20"/>
          <w:szCs w:val="20"/>
        </w:rPr>
        <w:t xml:space="preserve">Spoločnosť mala poistený dlhodobý majetok v roku </w:t>
      </w:r>
      <w:r>
        <w:rPr>
          <w:sz w:val="20"/>
          <w:szCs w:val="20"/>
        </w:rPr>
        <w:t>2014</w:t>
      </w:r>
      <w:r w:rsidRPr="00037EAC">
        <w:rPr>
          <w:sz w:val="20"/>
          <w:szCs w:val="20"/>
        </w:rPr>
        <w:t xml:space="preserve"> takto : </w:t>
      </w:r>
    </w:p>
    <w:p w:rsidR="00C55558" w:rsidRDefault="00C55558" w:rsidP="003E38AB">
      <w:pPr>
        <w:pStyle w:val="BodyText"/>
        <w:jc w:val="left"/>
        <w:rPr>
          <w:sz w:val="20"/>
          <w:szCs w:val="20"/>
        </w:rPr>
      </w:pPr>
    </w:p>
    <w:p w:rsidR="00C55558" w:rsidRDefault="00C55558" w:rsidP="003E38AB">
      <w:pPr>
        <w:pStyle w:val="BodyText"/>
      </w:pPr>
      <w:r>
        <w:object w:dxaOrig="10329" w:dyaOrig="3276">
          <v:shape id="_x0000_i1030" type="#_x0000_t75" style="width:516.75pt;height:168.75pt" o:ole="">
            <v:imagedata r:id="rId19" o:title=""/>
          </v:shape>
          <o:OLEObject Type="Embed" ProgID="Excel.Sheet.8" ShapeID="_x0000_i1030" DrawAspect="Content" ObjectID="_1487503444" r:id="rId20"/>
        </w:object>
      </w:r>
    </w:p>
    <w:p w:rsidR="00C55558" w:rsidRDefault="00C55558" w:rsidP="003E38AB">
      <w:pPr>
        <w:pStyle w:val="BodyText"/>
        <w:tabs>
          <w:tab w:val="left" w:pos="426"/>
        </w:tabs>
        <w:ind w:left="567" w:hanging="567"/>
        <w:rPr>
          <w:b/>
          <w:bCs/>
          <w:sz w:val="20"/>
          <w:szCs w:val="20"/>
        </w:rPr>
      </w:pPr>
      <w:r>
        <w:rPr>
          <w:b/>
          <w:bCs/>
          <w:sz w:val="20"/>
          <w:szCs w:val="20"/>
        </w:rPr>
        <w:t xml:space="preserve">c)   </w:t>
      </w:r>
      <w:r w:rsidRPr="001C0B4E">
        <w:rPr>
          <w:b/>
          <w:bCs/>
          <w:sz w:val="20"/>
          <w:szCs w:val="20"/>
        </w:rPr>
        <w:t>Dlhodobý hmotný a nehmotný majetok na ktorý je zriadené záložné právo</w:t>
      </w:r>
      <w:r>
        <w:rPr>
          <w:b/>
          <w:bCs/>
          <w:sz w:val="20"/>
          <w:szCs w:val="20"/>
        </w:rPr>
        <w:t xml:space="preserve"> a obmedzené právo s ním                 nakladať</w:t>
      </w:r>
    </w:p>
    <w:p w:rsidR="00C55558" w:rsidRDefault="00C55558" w:rsidP="003E38AB">
      <w:pPr>
        <w:pStyle w:val="BodyText"/>
        <w:ind w:left="0"/>
        <w:rPr>
          <w:sz w:val="20"/>
          <w:szCs w:val="20"/>
        </w:rPr>
      </w:pPr>
      <w:r>
        <w:rPr>
          <w:sz w:val="20"/>
          <w:szCs w:val="20"/>
        </w:rPr>
        <w:t xml:space="preserve">          Neaktuálne.</w:t>
      </w:r>
    </w:p>
    <w:p w:rsidR="00C55558" w:rsidRDefault="00C55558" w:rsidP="003E38AB">
      <w:pPr>
        <w:pStyle w:val="BodyText"/>
        <w:ind w:left="0"/>
        <w:rPr>
          <w:sz w:val="20"/>
          <w:szCs w:val="20"/>
        </w:rPr>
      </w:pPr>
    </w:p>
    <w:p w:rsidR="00C55558" w:rsidRDefault="00C55558" w:rsidP="003E38AB">
      <w:pPr>
        <w:pStyle w:val="BodyText"/>
        <w:ind w:left="0"/>
        <w:rPr>
          <w:b/>
          <w:bCs/>
          <w:sz w:val="20"/>
          <w:szCs w:val="20"/>
        </w:rPr>
      </w:pPr>
      <w:r w:rsidRPr="001C0B4E">
        <w:rPr>
          <w:b/>
          <w:bCs/>
          <w:sz w:val="20"/>
          <w:szCs w:val="20"/>
        </w:rPr>
        <w:t>d)     Dlhodobý majetok a základe zmluvy o</w:t>
      </w:r>
      <w:r>
        <w:rPr>
          <w:b/>
          <w:bCs/>
          <w:sz w:val="20"/>
          <w:szCs w:val="20"/>
        </w:rPr>
        <w:t> </w:t>
      </w:r>
      <w:r w:rsidRPr="001C0B4E">
        <w:rPr>
          <w:b/>
          <w:bCs/>
          <w:sz w:val="20"/>
          <w:szCs w:val="20"/>
        </w:rPr>
        <w:t>výpožičke</w:t>
      </w:r>
    </w:p>
    <w:p w:rsidR="00C55558" w:rsidRDefault="00C55558" w:rsidP="003E38AB">
      <w:pPr>
        <w:pStyle w:val="BodyText"/>
        <w:ind w:left="0"/>
        <w:rPr>
          <w:sz w:val="20"/>
          <w:szCs w:val="20"/>
        </w:rPr>
      </w:pPr>
      <w:r>
        <w:rPr>
          <w:b/>
          <w:bCs/>
          <w:sz w:val="20"/>
          <w:szCs w:val="20"/>
        </w:rPr>
        <w:t xml:space="preserve">          </w:t>
      </w:r>
      <w:r w:rsidRPr="001C0B4E">
        <w:rPr>
          <w:sz w:val="20"/>
          <w:szCs w:val="20"/>
        </w:rPr>
        <w:t>Neaktuálne.</w:t>
      </w:r>
    </w:p>
    <w:p w:rsidR="00C55558" w:rsidRDefault="00C55558" w:rsidP="003E38AB">
      <w:pPr>
        <w:pStyle w:val="BodyText"/>
        <w:ind w:left="0"/>
        <w:rPr>
          <w:sz w:val="20"/>
          <w:szCs w:val="20"/>
        </w:rPr>
      </w:pPr>
    </w:p>
    <w:p w:rsidR="00C55558" w:rsidRDefault="00C55558" w:rsidP="003E38AB">
      <w:pPr>
        <w:pStyle w:val="BodyText"/>
        <w:tabs>
          <w:tab w:val="left" w:pos="426"/>
        </w:tabs>
        <w:ind w:hanging="426"/>
        <w:rPr>
          <w:b/>
          <w:bCs/>
          <w:sz w:val="20"/>
          <w:szCs w:val="20"/>
        </w:rPr>
      </w:pPr>
      <w:r w:rsidRPr="00474B2F">
        <w:rPr>
          <w:b/>
          <w:bCs/>
          <w:sz w:val="20"/>
          <w:szCs w:val="20"/>
        </w:rPr>
        <w:t>e)</w:t>
      </w:r>
      <w:r>
        <w:rPr>
          <w:b/>
          <w:bCs/>
          <w:sz w:val="20"/>
          <w:szCs w:val="20"/>
        </w:rPr>
        <w:t xml:space="preserve"> </w:t>
      </w:r>
      <w:r w:rsidRPr="00474B2F">
        <w:rPr>
          <w:b/>
          <w:bCs/>
          <w:sz w:val="20"/>
          <w:szCs w:val="20"/>
        </w:rPr>
        <w:t xml:space="preserve"> </w:t>
      </w:r>
      <w:r>
        <w:rPr>
          <w:b/>
          <w:bCs/>
          <w:sz w:val="20"/>
          <w:szCs w:val="20"/>
        </w:rPr>
        <w:t xml:space="preserve">  Dl</w:t>
      </w:r>
      <w:r w:rsidRPr="00474B2F">
        <w:rPr>
          <w:b/>
          <w:bCs/>
          <w:sz w:val="20"/>
          <w:szCs w:val="20"/>
        </w:rPr>
        <w:t xml:space="preserve">hodobý hnuteľný a nehnuteľný majetok, pri ktorom nebolo vlastnícke právo zapísané vkladom do  katastra     </w:t>
      </w:r>
      <w:r>
        <w:rPr>
          <w:b/>
          <w:bCs/>
          <w:sz w:val="20"/>
          <w:szCs w:val="20"/>
        </w:rPr>
        <w:t xml:space="preserve">   </w:t>
      </w:r>
      <w:r w:rsidRPr="00474B2F">
        <w:rPr>
          <w:b/>
          <w:bCs/>
          <w:sz w:val="20"/>
          <w:szCs w:val="20"/>
        </w:rPr>
        <w:t>nehnuteľností</w:t>
      </w:r>
      <w:r>
        <w:rPr>
          <w:b/>
          <w:bCs/>
          <w:sz w:val="20"/>
          <w:szCs w:val="20"/>
        </w:rPr>
        <w:t xml:space="preserve"> a účtovná jednotka ho užíva</w:t>
      </w:r>
    </w:p>
    <w:p w:rsidR="00C55558" w:rsidRDefault="00C55558" w:rsidP="003E38AB">
      <w:pPr>
        <w:pStyle w:val="BodyText"/>
        <w:tabs>
          <w:tab w:val="left" w:pos="426"/>
        </w:tabs>
        <w:ind w:hanging="426"/>
        <w:rPr>
          <w:sz w:val="20"/>
          <w:szCs w:val="20"/>
        </w:rPr>
      </w:pPr>
      <w:r w:rsidRPr="00474B2F">
        <w:rPr>
          <w:sz w:val="20"/>
          <w:szCs w:val="20"/>
        </w:rPr>
        <w:tab/>
        <w:t>Neaktuálne.</w:t>
      </w:r>
    </w:p>
    <w:p w:rsidR="00C55558" w:rsidRPr="00474B2F" w:rsidRDefault="00C55558" w:rsidP="003E38AB">
      <w:pPr>
        <w:pStyle w:val="BodyText"/>
        <w:tabs>
          <w:tab w:val="left" w:pos="426"/>
        </w:tabs>
        <w:ind w:hanging="426"/>
        <w:rPr>
          <w:sz w:val="20"/>
          <w:szCs w:val="20"/>
        </w:rPr>
      </w:pPr>
    </w:p>
    <w:p w:rsidR="00C55558" w:rsidRDefault="00C55558" w:rsidP="003E38AB">
      <w:pPr>
        <w:pStyle w:val="BodyText"/>
        <w:ind w:left="567" w:hanging="567"/>
        <w:rPr>
          <w:b/>
          <w:bCs/>
          <w:sz w:val="20"/>
          <w:szCs w:val="20"/>
        </w:rPr>
      </w:pPr>
      <w:r>
        <w:rPr>
          <w:b/>
          <w:bCs/>
          <w:sz w:val="20"/>
          <w:szCs w:val="20"/>
        </w:rPr>
        <w:t>f)     Goodwill (spôsob výpočtu jeho hodnoty)</w:t>
      </w:r>
    </w:p>
    <w:p w:rsidR="00C55558" w:rsidRDefault="00C55558" w:rsidP="003E38AB">
      <w:pPr>
        <w:pStyle w:val="BodyText"/>
        <w:ind w:left="567" w:hanging="567"/>
        <w:rPr>
          <w:sz w:val="20"/>
          <w:szCs w:val="20"/>
        </w:rPr>
      </w:pPr>
      <w:r w:rsidRPr="00474B2F">
        <w:rPr>
          <w:sz w:val="20"/>
          <w:szCs w:val="20"/>
        </w:rPr>
        <w:t xml:space="preserve">        Neaktuálne.</w:t>
      </w:r>
    </w:p>
    <w:p w:rsidR="00C55558" w:rsidRPr="00474B2F" w:rsidRDefault="00C55558" w:rsidP="003E38AB">
      <w:pPr>
        <w:pStyle w:val="BodyText"/>
        <w:ind w:left="567" w:hanging="567"/>
        <w:rPr>
          <w:sz w:val="20"/>
          <w:szCs w:val="20"/>
        </w:rPr>
      </w:pPr>
    </w:p>
    <w:p w:rsidR="00C55558" w:rsidRDefault="00C55558" w:rsidP="003E38AB">
      <w:pPr>
        <w:pStyle w:val="BodyText"/>
        <w:ind w:left="567" w:hanging="567"/>
        <w:rPr>
          <w:b/>
          <w:bCs/>
          <w:sz w:val="20"/>
          <w:szCs w:val="20"/>
        </w:rPr>
      </w:pPr>
      <w:r>
        <w:rPr>
          <w:b/>
          <w:bCs/>
          <w:sz w:val="20"/>
          <w:szCs w:val="20"/>
        </w:rPr>
        <w:t xml:space="preserve">g)    Opravná položka k nadobudnutému majetku </w:t>
      </w:r>
    </w:p>
    <w:p w:rsidR="00C55558" w:rsidRPr="00474B2F" w:rsidRDefault="00C55558" w:rsidP="003E38AB">
      <w:pPr>
        <w:pStyle w:val="BodyText"/>
        <w:ind w:left="567" w:hanging="567"/>
        <w:rPr>
          <w:sz w:val="20"/>
          <w:szCs w:val="20"/>
        </w:rPr>
      </w:pPr>
      <w:r>
        <w:rPr>
          <w:b/>
          <w:bCs/>
          <w:sz w:val="20"/>
          <w:szCs w:val="20"/>
        </w:rPr>
        <w:t xml:space="preserve">       </w:t>
      </w:r>
      <w:r w:rsidRPr="00474B2F">
        <w:rPr>
          <w:sz w:val="20"/>
          <w:szCs w:val="20"/>
        </w:rPr>
        <w:t>Neaktuálne.</w:t>
      </w:r>
    </w:p>
    <w:p w:rsidR="00C55558" w:rsidRDefault="00C55558" w:rsidP="003E38AB">
      <w:pPr>
        <w:pStyle w:val="BodyText"/>
        <w:ind w:left="0"/>
        <w:rPr>
          <w:sz w:val="20"/>
          <w:szCs w:val="20"/>
        </w:rPr>
      </w:pPr>
    </w:p>
    <w:p w:rsidR="00C55558" w:rsidRDefault="00C55558" w:rsidP="003E38AB">
      <w:pPr>
        <w:pStyle w:val="BodyText"/>
        <w:ind w:left="0"/>
        <w:rPr>
          <w:sz w:val="20"/>
          <w:szCs w:val="20"/>
        </w:rPr>
      </w:pPr>
      <w:r w:rsidRPr="00474B2F">
        <w:rPr>
          <w:b/>
          <w:bCs/>
          <w:sz w:val="20"/>
          <w:szCs w:val="20"/>
        </w:rPr>
        <w:t>h)    Výskumná a vývojová činnosť účtovnej jednotky</w:t>
      </w:r>
    </w:p>
    <w:p w:rsidR="00C55558" w:rsidRPr="00474B2F" w:rsidRDefault="00C55558" w:rsidP="003E38AB">
      <w:pPr>
        <w:pStyle w:val="BodyText"/>
        <w:ind w:left="0"/>
        <w:rPr>
          <w:sz w:val="20"/>
          <w:szCs w:val="20"/>
        </w:rPr>
      </w:pPr>
      <w:r>
        <w:rPr>
          <w:sz w:val="20"/>
          <w:szCs w:val="20"/>
        </w:rPr>
        <w:t xml:space="preserve">        Neaktuálne. </w:t>
      </w:r>
    </w:p>
    <w:p w:rsidR="00C55558" w:rsidRPr="00A80682" w:rsidRDefault="00C55558" w:rsidP="003E38AB">
      <w:pPr>
        <w:pStyle w:val="BodyText"/>
        <w:ind w:left="0"/>
        <w:rPr>
          <w:sz w:val="20"/>
          <w:szCs w:val="20"/>
        </w:rPr>
      </w:pPr>
    </w:p>
    <w:p w:rsidR="00C55558" w:rsidRPr="00D84CD8" w:rsidRDefault="00C55558" w:rsidP="003E38AB">
      <w:pPr>
        <w:pStyle w:val="Heading2"/>
        <w:numPr>
          <w:ilvl w:val="0"/>
          <w:numId w:val="35"/>
        </w:numPr>
        <w:tabs>
          <w:tab w:val="clear" w:pos="720"/>
          <w:tab w:val="num" w:pos="426"/>
        </w:tabs>
        <w:ind w:hanging="720"/>
      </w:pPr>
      <w:r w:rsidRPr="00D84CD8">
        <w:t>Dlhodobý finančný majetok</w:t>
      </w:r>
    </w:p>
    <w:p w:rsidR="00C55558" w:rsidRDefault="00C55558" w:rsidP="00C13448">
      <w:pPr>
        <w:pStyle w:val="BodyText"/>
        <w:rPr>
          <w:sz w:val="20"/>
          <w:szCs w:val="20"/>
        </w:rPr>
      </w:pPr>
      <w:r>
        <w:rPr>
          <w:sz w:val="20"/>
          <w:szCs w:val="20"/>
        </w:rPr>
        <w:t>Spoločnosť nevlastní k 31.12.2014 žiadny dlhodobý finančný majetok.</w:t>
      </w:r>
    </w:p>
    <w:p w:rsidR="00C55558" w:rsidRDefault="00C55558" w:rsidP="003E38AB">
      <w:pPr>
        <w:pStyle w:val="BodyText"/>
        <w:rPr>
          <w:sz w:val="20"/>
          <w:szCs w:val="20"/>
        </w:rPr>
      </w:pPr>
    </w:p>
    <w:p w:rsidR="00C55558" w:rsidRDefault="00C55558" w:rsidP="003E38AB">
      <w:pPr>
        <w:pStyle w:val="BodyText"/>
        <w:ind w:left="0" w:right="-539"/>
        <w:jc w:val="left"/>
        <w:rPr>
          <w:b/>
          <w:bCs/>
          <w:sz w:val="20"/>
          <w:szCs w:val="20"/>
        </w:rPr>
      </w:pPr>
      <w:r w:rsidRPr="00612987">
        <w:rPr>
          <w:b/>
          <w:bCs/>
          <w:sz w:val="20"/>
          <w:szCs w:val="20"/>
        </w:rPr>
        <w:t>j)</w:t>
      </w:r>
      <w:r>
        <w:rPr>
          <w:b/>
          <w:bCs/>
          <w:sz w:val="20"/>
          <w:szCs w:val="20"/>
        </w:rPr>
        <w:t>, k), l), m), n) Dlhodobý finančný majetok (obstarávacia cena, opravné položky, zmeny, záložné práva, ocenenie)</w:t>
      </w:r>
    </w:p>
    <w:p w:rsidR="00C55558" w:rsidRPr="00474B2F" w:rsidRDefault="00C55558" w:rsidP="003E38AB">
      <w:pPr>
        <w:pStyle w:val="BodyText"/>
        <w:ind w:left="0" w:right="-539"/>
        <w:jc w:val="left"/>
        <w:rPr>
          <w:sz w:val="20"/>
          <w:szCs w:val="20"/>
        </w:rPr>
      </w:pPr>
      <w:r w:rsidRPr="00474B2F">
        <w:rPr>
          <w:sz w:val="20"/>
          <w:szCs w:val="20"/>
        </w:rPr>
        <w:t xml:space="preserve">         Neaktuálne.</w:t>
      </w:r>
    </w:p>
    <w:p w:rsidR="00C55558" w:rsidRDefault="00C55558" w:rsidP="003E38AB">
      <w:pPr>
        <w:pStyle w:val="BodyText"/>
        <w:ind w:left="0" w:right="-539"/>
        <w:jc w:val="left"/>
        <w:rPr>
          <w:b/>
          <w:bCs/>
          <w:sz w:val="20"/>
          <w:szCs w:val="20"/>
        </w:rPr>
      </w:pPr>
      <w:r>
        <w:rPr>
          <w:b/>
          <w:bCs/>
          <w:sz w:val="20"/>
          <w:szCs w:val="20"/>
        </w:rPr>
        <w:t xml:space="preserve">        </w:t>
      </w:r>
    </w:p>
    <w:p w:rsidR="00C55558" w:rsidRDefault="00C55558" w:rsidP="003E38AB">
      <w:pPr>
        <w:pStyle w:val="BodyText"/>
        <w:ind w:left="0" w:right="-539"/>
        <w:jc w:val="left"/>
        <w:rPr>
          <w:b/>
          <w:bCs/>
          <w:sz w:val="20"/>
          <w:szCs w:val="20"/>
        </w:rPr>
      </w:pPr>
    </w:p>
    <w:p w:rsidR="00C55558" w:rsidRDefault="00C55558" w:rsidP="003E38AB"/>
    <w:p w:rsidR="00C55558" w:rsidRDefault="00C55558" w:rsidP="003E38AB"/>
    <w:p w:rsidR="00C55558" w:rsidRDefault="00C55558" w:rsidP="003E38AB"/>
    <w:p w:rsidR="00C55558" w:rsidRDefault="00C55558" w:rsidP="003E38AB"/>
    <w:p w:rsidR="00C55558" w:rsidRDefault="00C55558" w:rsidP="003E38AB"/>
    <w:p w:rsidR="00C55558" w:rsidRDefault="00C55558" w:rsidP="003E38AB"/>
    <w:p w:rsidR="00C55558" w:rsidRDefault="00C55558" w:rsidP="003E38AB"/>
    <w:p w:rsidR="00C55558" w:rsidRDefault="00C55558" w:rsidP="003E38AB"/>
    <w:p w:rsidR="00C55558" w:rsidRDefault="00C55558" w:rsidP="003E38AB"/>
    <w:p w:rsidR="00C55558" w:rsidRDefault="00C55558" w:rsidP="003E38AB"/>
    <w:p w:rsidR="00C55558" w:rsidRDefault="00C55558" w:rsidP="003E38AB"/>
    <w:p w:rsidR="00C55558" w:rsidRDefault="00C55558" w:rsidP="00623DDA">
      <w:pPr>
        <w:tabs>
          <w:tab w:val="left" w:pos="6465"/>
        </w:tabs>
      </w:pPr>
      <w:r>
        <w:tab/>
      </w:r>
    </w:p>
    <w:p w:rsidR="00C55558" w:rsidRDefault="00C55558" w:rsidP="003E38AB"/>
    <w:p w:rsidR="00C55558" w:rsidRDefault="00C55558" w:rsidP="003E38AB"/>
    <w:p w:rsidR="00C55558" w:rsidRPr="003E38AB" w:rsidRDefault="00C55558" w:rsidP="003E38AB"/>
    <w:p w:rsidR="00C55558" w:rsidRDefault="00C55558" w:rsidP="003E38AB">
      <w:pPr>
        <w:pStyle w:val="Heading2"/>
        <w:numPr>
          <w:ilvl w:val="0"/>
          <w:numId w:val="36"/>
        </w:numPr>
        <w:tabs>
          <w:tab w:val="clear" w:pos="720"/>
          <w:tab w:val="num" w:pos="0"/>
          <w:tab w:val="left" w:pos="426"/>
        </w:tabs>
        <w:ind w:left="-567" w:firstLine="567"/>
      </w:pPr>
      <w:bookmarkStart w:id="7" w:name="prehlad"/>
      <w:bookmarkEnd w:id="6"/>
      <w:bookmarkEnd w:id="7"/>
      <w:r>
        <w:t>Opravné položky k zásobám</w:t>
      </w:r>
    </w:p>
    <w:p w:rsidR="00C55558" w:rsidRPr="00C7094B" w:rsidRDefault="00C55558" w:rsidP="003E38AB">
      <w:pPr>
        <w:tabs>
          <w:tab w:val="num" w:pos="0"/>
        </w:tabs>
        <w:ind w:left="-567" w:firstLine="567"/>
      </w:pPr>
    </w:p>
    <w:p w:rsidR="00C55558" w:rsidRPr="00C7094B" w:rsidRDefault="00C55558" w:rsidP="003E38AB">
      <w:pPr>
        <w:pStyle w:val="BodyText"/>
        <w:tabs>
          <w:tab w:val="num" w:pos="0"/>
        </w:tabs>
        <w:ind w:left="-567" w:firstLine="567"/>
        <w:rPr>
          <w:sz w:val="20"/>
          <w:szCs w:val="20"/>
          <w:u w:val="single"/>
        </w:rPr>
      </w:pPr>
      <w:r w:rsidRPr="00C7094B">
        <w:rPr>
          <w:sz w:val="20"/>
          <w:szCs w:val="20"/>
          <w:u w:val="single"/>
        </w:rPr>
        <w:t>Vývoj opravnej položky v priebehu účtovného obdobia je uvedený v nasledujúcom prehľade:</w:t>
      </w:r>
    </w:p>
    <w:p w:rsidR="00C55558" w:rsidRPr="00D84CD8" w:rsidRDefault="00C55558" w:rsidP="003E38AB">
      <w:pPr>
        <w:pStyle w:val="BodyText"/>
        <w:tabs>
          <w:tab w:val="num" w:pos="0"/>
        </w:tabs>
        <w:ind w:left="-567" w:firstLine="567"/>
        <w:rPr>
          <w:sz w:val="20"/>
          <w:szCs w:val="20"/>
        </w:rPr>
      </w:pPr>
    </w:p>
    <w:p w:rsidR="00C55558" w:rsidRDefault="00C55558" w:rsidP="003E38AB">
      <w:pPr>
        <w:pStyle w:val="BodyText"/>
        <w:tabs>
          <w:tab w:val="num" w:pos="0"/>
        </w:tabs>
        <w:ind w:left="0"/>
        <w:rPr>
          <w:sz w:val="20"/>
          <w:szCs w:val="20"/>
        </w:rPr>
      </w:pPr>
      <w:r w:rsidRPr="00D84CD8">
        <w:rPr>
          <w:sz w:val="20"/>
          <w:szCs w:val="20"/>
        </w:rPr>
        <w:object w:dxaOrig="9030" w:dyaOrig="3763">
          <v:shape id="_x0000_i1031" type="#_x0000_t75" style="width:451.5pt;height:162pt" o:ole="">
            <v:imagedata r:id="rId21" o:title=""/>
          </v:shape>
          <o:OLEObject Type="Embed" ProgID="Excel.Sheet.8" ShapeID="_x0000_i1031" DrawAspect="Content" ObjectID="_1487503445" r:id="rId22"/>
        </w:object>
      </w:r>
    </w:p>
    <w:p w:rsidR="00C55558" w:rsidRDefault="00C55558" w:rsidP="003E38AB">
      <w:pPr>
        <w:pStyle w:val="BodyText"/>
        <w:tabs>
          <w:tab w:val="num" w:pos="0"/>
        </w:tabs>
        <w:ind w:left="-567" w:firstLine="567"/>
        <w:rPr>
          <w:sz w:val="20"/>
          <w:szCs w:val="20"/>
        </w:rPr>
      </w:pPr>
      <w:r w:rsidRPr="00D84CD8">
        <w:rPr>
          <w:sz w:val="20"/>
          <w:szCs w:val="20"/>
        </w:rPr>
        <w:t xml:space="preserve">Zníženie úžitkovej hodnoty zásob bolo zohľadnené vytvorením opravnej položky. </w:t>
      </w:r>
    </w:p>
    <w:p w:rsidR="00C55558" w:rsidRDefault="00C55558" w:rsidP="003E38AB">
      <w:pPr>
        <w:pStyle w:val="BodyText"/>
        <w:tabs>
          <w:tab w:val="num" w:pos="0"/>
        </w:tabs>
        <w:ind w:left="-567" w:firstLine="567"/>
        <w:rPr>
          <w:sz w:val="20"/>
          <w:szCs w:val="20"/>
          <w:highlight w:val="yellow"/>
        </w:rPr>
      </w:pPr>
    </w:p>
    <w:p w:rsidR="00C55558" w:rsidRPr="0019046B" w:rsidRDefault="00C55558" w:rsidP="00256C1A">
      <w:pPr>
        <w:pStyle w:val="BodyText"/>
        <w:tabs>
          <w:tab w:val="num" w:pos="0"/>
        </w:tabs>
        <w:ind w:left="-567" w:firstLine="567"/>
        <w:rPr>
          <w:sz w:val="20"/>
          <w:szCs w:val="20"/>
        </w:rPr>
      </w:pPr>
      <w:r w:rsidRPr="00711862">
        <w:rPr>
          <w:sz w:val="20"/>
          <w:szCs w:val="20"/>
        </w:rPr>
        <w:t>Úžitková hodnota zásob sa znížila predovšetkým v dôs</w:t>
      </w:r>
      <w:r>
        <w:rPr>
          <w:sz w:val="20"/>
          <w:szCs w:val="20"/>
        </w:rPr>
        <w:t>ledku  pomalej obrátk</w:t>
      </w:r>
      <w:r w:rsidRPr="00711862">
        <w:rPr>
          <w:sz w:val="20"/>
          <w:szCs w:val="20"/>
        </w:rPr>
        <w:t>ovosti zásob.</w:t>
      </w:r>
    </w:p>
    <w:p w:rsidR="00C55558" w:rsidRDefault="00C55558" w:rsidP="003E38AB">
      <w:pPr>
        <w:pStyle w:val="BodyText"/>
        <w:tabs>
          <w:tab w:val="num" w:pos="0"/>
        </w:tabs>
        <w:ind w:left="-567" w:firstLine="567"/>
        <w:rPr>
          <w:sz w:val="20"/>
          <w:szCs w:val="20"/>
        </w:rPr>
      </w:pPr>
      <w:r>
        <w:rPr>
          <w:sz w:val="20"/>
          <w:szCs w:val="20"/>
        </w:rPr>
        <w:tab/>
        <w:t xml:space="preserve">  </w:t>
      </w:r>
    </w:p>
    <w:p w:rsidR="00C55558" w:rsidRPr="00070BC9" w:rsidRDefault="00C55558" w:rsidP="00C13448">
      <w:pPr>
        <w:pStyle w:val="BodyText"/>
        <w:tabs>
          <w:tab w:val="num" w:pos="0"/>
        </w:tabs>
        <w:ind w:left="-567" w:firstLine="567"/>
        <w:rPr>
          <w:sz w:val="20"/>
          <w:szCs w:val="20"/>
        </w:rPr>
      </w:pPr>
      <w:r w:rsidRPr="00070BC9">
        <w:rPr>
          <w:sz w:val="20"/>
          <w:szCs w:val="20"/>
        </w:rPr>
        <w:t>Spoločnosť mala poistené zásoby v roku 201</w:t>
      </w:r>
      <w:r>
        <w:rPr>
          <w:sz w:val="20"/>
          <w:szCs w:val="20"/>
        </w:rPr>
        <w:t>4</w:t>
      </w:r>
      <w:r w:rsidRPr="00070BC9">
        <w:rPr>
          <w:sz w:val="20"/>
          <w:szCs w:val="20"/>
        </w:rPr>
        <w:t xml:space="preserve"> takto :</w:t>
      </w:r>
    </w:p>
    <w:p w:rsidR="00C55558" w:rsidRDefault="00C55558" w:rsidP="003E38AB">
      <w:pPr>
        <w:pStyle w:val="BodyText"/>
        <w:tabs>
          <w:tab w:val="num" w:pos="0"/>
        </w:tabs>
        <w:ind w:left="-567" w:firstLine="567"/>
      </w:pPr>
    </w:p>
    <w:p w:rsidR="00C55558" w:rsidRDefault="00C55558" w:rsidP="003E38AB">
      <w:pPr>
        <w:pStyle w:val="BodyText"/>
        <w:tabs>
          <w:tab w:val="num" w:pos="0"/>
        </w:tabs>
        <w:ind w:left="-567" w:firstLine="567"/>
        <w:rPr>
          <w:sz w:val="20"/>
          <w:szCs w:val="20"/>
        </w:rPr>
      </w:pPr>
      <w:r w:rsidRPr="0085337C">
        <w:object w:dxaOrig="9558" w:dyaOrig="2017">
          <v:shape id="_x0000_i1032" type="#_x0000_t75" style="width:459pt;height:107.25pt" o:ole="">
            <v:imagedata r:id="rId23" o:title=""/>
          </v:shape>
          <o:OLEObject Type="Embed" ProgID="Excel.Sheet.8" ShapeID="_x0000_i1032" DrawAspect="Content" ObjectID="_1487503446" r:id="rId24"/>
        </w:object>
      </w:r>
    </w:p>
    <w:p w:rsidR="00C55558" w:rsidRDefault="00C55558" w:rsidP="003E38AB">
      <w:pPr>
        <w:pStyle w:val="BodyText"/>
        <w:numPr>
          <w:ilvl w:val="0"/>
          <w:numId w:val="36"/>
        </w:numPr>
        <w:tabs>
          <w:tab w:val="clear" w:pos="720"/>
          <w:tab w:val="num" w:pos="0"/>
          <w:tab w:val="num" w:pos="426"/>
        </w:tabs>
        <w:ind w:left="0" w:firstLine="0"/>
        <w:rPr>
          <w:b/>
          <w:bCs/>
          <w:sz w:val="20"/>
          <w:szCs w:val="20"/>
        </w:rPr>
      </w:pPr>
      <w:r>
        <w:rPr>
          <w:b/>
          <w:bCs/>
          <w:sz w:val="20"/>
          <w:szCs w:val="20"/>
        </w:rPr>
        <w:t>Zásoby, na ktoré je zriadené záložné právo a obmedzené právo s nimi nakladať</w:t>
      </w:r>
    </w:p>
    <w:p w:rsidR="00C55558" w:rsidRDefault="00C55558" w:rsidP="003E38AB">
      <w:pPr>
        <w:pStyle w:val="BodyText"/>
        <w:tabs>
          <w:tab w:val="num" w:pos="0"/>
        </w:tabs>
        <w:ind w:left="-567" w:firstLine="567"/>
        <w:rPr>
          <w:sz w:val="20"/>
          <w:szCs w:val="20"/>
        </w:rPr>
      </w:pPr>
      <w:r>
        <w:rPr>
          <w:sz w:val="20"/>
          <w:szCs w:val="20"/>
        </w:rPr>
        <w:t xml:space="preserve">        N</w:t>
      </w:r>
      <w:r w:rsidRPr="00FA6867">
        <w:rPr>
          <w:sz w:val="20"/>
          <w:szCs w:val="20"/>
        </w:rPr>
        <w:t>eaktuálne</w:t>
      </w:r>
      <w:r>
        <w:rPr>
          <w:sz w:val="20"/>
          <w:szCs w:val="20"/>
        </w:rPr>
        <w:t>.</w:t>
      </w:r>
    </w:p>
    <w:p w:rsidR="00C55558" w:rsidRPr="00FA6867" w:rsidRDefault="00C55558" w:rsidP="003E38AB">
      <w:pPr>
        <w:pStyle w:val="BodyText"/>
        <w:tabs>
          <w:tab w:val="num" w:pos="0"/>
        </w:tabs>
        <w:ind w:left="-567" w:firstLine="567"/>
        <w:rPr>
          <w:sz w:val="20"/>
          <w:szCs w:val="20"/>
        </w:rPr>
      </w:pPr>
    </w:p>
    <w:p w:rsidR="00C55558" w:rsidRDefault="00C55558" w:rsidP="003E38AB">
      <w:pPr>
        <w:pStyle w:val="BodyText"/>
        <w:tabs>
          <w:tab w:val="num" w:pos="0"/>
        </w:tabs>
        <w:ind w:left="-567" w:firstLine="567"/>
        <w:rPr>
          <w:b/>
          <w:bCs/>
          <w:sz w:val="20"/>
          <w:szCs w:val="20"/>
        </w:rPr>
      </w:pPr>
      <w:r>
        <w:rPr>
          <w:b/>
          <w:bCs/>
          <w:sz w:val="20"/>
          <w:szCs w:val="20"/>
        </w:rPr>
        <w:t xml:space="preserve">q)    </w:t>
      </w:r>
      <w:r w:rsidRPr="00B75AAC">
        <w:rPr>
          <w:b/>
          <w:bCs/>
          <w:sz w:val="20"/>
          <w:szCs w:val="20"/>
        </w:rPr>
        <w:t>Údaje o zákazkovej výrobe</w:t>
      </w:r>
    </w:p>
    <w:p w:rsidR="00C55558" w:rsidRDefault="00C55558" w:rsidP="003E38AB">
      <w:pPr>
        <w:pStyle w:val="BodyText"/>
        <w:tabs>
          <w:tab w:val="num" w:pos="0"/>
        </w:tabs>
        <w:ind w:left="-567" w:firstLine="567"/>
        <w:rPr>
          <w:sz w:val="20"/>
          <w:szCs w:val="20"/>
        </w:rPr>
      </w:pPr>
      <w:r>
        <w:rPr>
          <w:sz w:val="20"/>
          <w:szCs w:val="20"/>
        </w:rPr>
        <w:t xml:space="preserve">       Spoločnosť neúčtuje o zákazkovej výrobe.</w:t>
      </w:r>
    </w:p>
    <w:p w:rsidR="00C55558" w:rsidRDefault="00C55558" w:rsidP="003E38AB">
      <w:pPr>
        <w:pStyle w:val="BodyText"/>
        <w:tabs>
          <w:tab w:val="num" w:pos="0"/>
        </w:tabs>
        <w:ind w:left="-567" w:firstLine="567"/>
        <w:rPr>
          <w:sz w:val="20"/>
          <w:szCs w:val="20"/>
        </w:rPr>
      </w:pPr>
    </w:p>
    <w:p w:rsidR="00C55558" w:rsidRDefault="00C55558" w:rsidP="003E38AB">
      <w:pPr>
        <w:pStyle w:val="BodyText"/>
        <w:tabs>
          <w:tab w:val="num" w:pos="0"/>
        </w:tabs>
        <w:ind w:left="-567" w:firstLine="567"/>
        <w:rPr>
          <w:b/>
          <w:bCs/>
          <w:sz w:val="20"/>
          <w:szCs w:val="20"/>
        </w:rPr>
      </w:pPr>
      <w:r w:rsidRPr="00B343D6">
        <w:rPr>
          <w:b/>
          <w:bCs/>
          <w:sz w:val="20"/>
          <w:szCs w:val="20"/>
        </w:rPr>
        <w:t xml:space="preserve">r)  </w:t>
      </w:r>
      <w:r>
        <w:rPr>
          <w:b/>
          <w:bCs/>
          <w:sz w:val="20"/>
          <w:szCs w:val="20"/>
        </w:rPr>
        <w:t xml:space="preserve">  </w:t>
      </w:r>
      <w:r w:rsidRPr="00B343D6">
        <w:rPr>
          <w:b/>
          <w:bCs/>
          <w:sz w:val="20"/>
          <w:szCs w:val="20"/>
        </w:rPr>
        <w:t>Opravné položky k pohľadávkam</w:t>
      </w:r>
    </w:p>
    <w:p w:rsidR="00C55558" w:rsidRDefault="00C55558" w:rsidP="001D2336">
      <w:pPr>
        <w:pStyle w:val="BodyText"/>
        <w:rPr>
          <w:b/>
          <w:bCs/>
          <w:sz w:val="20"/>
          <w:szCs w:val="20"/>
        </w:rPr>
      </w:pPr>
      <w:r>
        <w:rPr>
          <w:b/>
          <w:bCs/>
          <w:sz w:val="20"/>
          <w:szCs w:val="20"/>
        </w:rPr>
        <w:t xml:space="preserve">       </w:t>
      </w:r>
    </w:p>
    <w:p w:rsidR="00C55558" w:rsidRPr="00641C1F" w:rsidRDefault="00C55558" w:rsidP="001D2336">
      <w:pPr>
        <w:pStyle w:val="BodyText"/>
        <w:rPr>
          <w:b/>
          <w:bCs/>
          <w:sz w:val="20"/>
          <w:szCs w:val="20"/>
        </w:rPr>
      </w:pPr>
      <w:r>
        <w:object w:dxaOrig="9742" w:dyaOrig="4432">
          <v:shape id="_x0000_i1033" type="#_x0000_t75" style="width:482.25pt;height:219.75pt" o:ole="">
            <v:imagedata r:id="rId25" o:title=""/>
          </v:shape>
          <o:OLEObject Type="Embed" ProgID="Excel.Sheet.8" ShapeID="_x0000_i1033" DrawAspect="Content" ObjectID="_1487503447" r:id="rId26"/>
        </w:object>
      </w:r>
    </w:p>
    <w:p w:rsidR="00C55558" w:rsidRDefault="00C55558" w:rsidP="00B343D6">
      <w:pPr>
        <w:pStyle w:val="Heading2"/>
        <w:tabs>
          <w:tab w:val="left" w:pos="426"/>
        </w:tabs>
      </w:pPr>
      <w:bookmarkStart w:id="8" w:name="_Toc530739904"/>
      <w:r>
        <w:t xml:space="preserve">s) </w:t>
      </w:r>
      <w:r>
        <w:tab/>
      </w:r>
      <w:r w:rsidRPr="00D84CD8">
        <w:t>Pohľadávky</w:t>
      </w:r>
      <w:bookmarkEnd w:id="8"/>
    </w:p>
    <w:p w:rsidR="00C55558" w:rsidRDefault="00C55558">
      <w:pPr>
        <w:pStyle w:val="BodyText"/>
        <w:rPr>
          <w:sz w:val="20"/>
          <w:szCs w:val="20"/>
          <w:u w:val="single"/>
        </w:rPr>
      </w:pPr>
      <w:r>
        <w:object w:dxaOrig="9697" w:dyaOrig="268">
          <v:shape id="_x0000_i1034" type="#_x0000_t75" style="width:480pt;height:12.75pt" o:ole="">
            <v:imagedata r:id="rId27" o:title=""/>
          </v:shape>
          <o:OLEObject Type="Embed" ProgID="Excel.Sheet.8" ShapeID="_x0000_i1034" DrawAspect="Content" ObjectID="_1487503448" r:id="rId28"/>
        </w:object>
      </w:r>
      <w:r w:rsidRPr="00F66C4C">
        <w:rPr>
          <w:sz w:val="20"/>
          <w:szCs w:val="20"/>
          <w:u w:val="single"/>
        </w:rPr>
        <w:t>Veková štruktúra pohľadávok za bežné účtovné obdobie je uvedená v nasledujúcom prehľade:</w:t>
      </w:r>
    </w:p>
    <w:p w:rsidR="00C55558" w:rsidRPr="00F66C4C" w:rsidRDefault="00C55558">
      <w:pPr>
        <w:pStyle w:val="BodyText"/>
        <w:rPr>
          <w:sz w:val="20"/>
          <w:szCs w:val="20"/>
          <w:u w:val="single"/>
        </w:rPr>
      </w:pPr>
    </w:p>
    <w:p w:rsidR="00C55558" w:rsidRDefault="00C55558">
      <w:pPr>
        <w:pStyle w:val="BodyText"/>
        <w:rPr>
          <w:sz w:val="20"/>
          <w:szCs w:val="20"/>
        </w:rPr>
      </w:pPr>
    </w:p>
    <w:p w:rsidR="00C55558" w:rsidRDefault="00C55558">
      <w:pPr>
        <w:pStyle w:val="BodyText"/>
        <w:rPr>
          <w:sz w:val="20"/>
          <w:szCs w:val="20"/>
        </w:rPr>
      </w:pPr>
      <w:r w:rsidRPr="00DA0AC2">
        <w:rPr>
          <w:sz w:val="20"/>
          <w:szCs w:val="20"/>
        </w:rPr>
        <w:object w:dxaOrig="9412" w:dyaOrig="9019">
          <v:shape id="_x0000_i1035" type="#_x0000_t75" style="width:465.75pt;height:410.25pt" o:ole="">
            <v:imagedata r:id="rId29" o:title=""/>
          </v:shape>
          <o:OLEObject Type="Embed" ProgID="Excel.Sheet.8" ShapeID="_x0000_i1035" DrawAspect="Content" ObjectID="_1487503449" r:id="rId30"/>
        </w:object>
      </w: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Pr="00F66C4C" w:rsidRDefault="00C55558" w:rsidP="00037C60">
      <w:pPr>
        <w:pStyle w:val="BodyText"/>
        <w:rPr>
          <w:sz w:val="20"/>
          <w:szCs w:val="20"/>
          <w:u w:val="single"/>
        </w:rPr>
      </w:pPr>
      <w:r w:rsidRPr="00F66C4C">
        <w:rPr>
          <w:sz w:val="20"/>
          <w:szCs w:val="20"/>
          <w:u w:val="single"/>
        </w:rPr>
        <w:t>Veková štruktúra pohľadávok za predchádzajúce účtovné obdobie je uvedená v nasledujúcom prehľade:</w:t>
      </w:r>
    </w:p>
    <w:p w:rsidR="00C55558" w:rsidRDefault="00C55558">
      <w:pPr>
        <w:pStyle w:val="BodyText"/>
        <w:rPr>
          <w:sz w:val="20"/>
          <w:szCs w:val="20"/>
        </w:rPr>
      </w:pPr>
      <w:r w:rsidRPr="00DA0AC2">
        <w:rPr>
          <w:sz w:val="20"/>
          <w:szCs w:val="20"/>
        </w:rPr>
        <w:object w:dxaOrig="9412" w:dyaOrig="9019">
          <v:shape id="_x0000_i1036" type="#_x0000_t75" style="width:465.75pt;height:410.25pt" o:ole="">
            <v:imagedata r:id="rId31" o:title=""/>
          </v:shape>
          <o:OLEObject Type="Embed" ProgID="Excel.Sheet.8" ShapeID="_x0000_i1036" DrawAspect="Content" ObjectID="_1487503450" r:id="rId32"/>
        </w:object>
      </w:r>
    </w:p>
    <w:p w:rsidR="00C55558" w:rsidRDefault="00C55558">
      <w:pPr>
        <w:pStyle w:val="BodyText"/>
      </w:pPr>
    </w:p>
    <w:p w:rsidR="00C55558" w:rsidRDefault="00C55558">
      <w:pPr>
        <w:pStyle w:val="BodyText"/>
      </w:pPr>
    </w:p>
    <w:p w:rsidR="00C55558" w:rsidRPr="00D84CD8" w:rsidRDefault="00C55558" w:rsidP="00602B0C">
      <w:pPr>
        <w:pStyle w:val="BodyText"/>
        <w:rPr>
          <w:sz w:val="20"/>
          <w:szCs w:val="20"/>
        </w:rPr>
      </w:pPr>
    </w:p>
    <w:p w:rsidR="00C55558" w:rsidRPr="00483E19" w:rsidRDefault="00C55558" w:rsidP="002E2AA9">
      <w:pPr>
        <w:rPr>
          <w:b/>
          <w:bCs/>
        </w:rPr>
      </w:pPr>
      <w:r w:rsidRPr="00483E19">
        <w:rPr>
          <w:b/>
          <w:bCs/>
        </w:rPr>
        <w:t>t</w:t>
      </w:r>
      <w:r>
        <w:rPr>
          <w:b/>
          <w:bCs/>
        </w:rPr>
        <w:t>),</w:t>
      </w:r>
      <w:r w:rsidRPr="00483E19">
        <w:rPr>
          <w:b/>
          <w:bCs/>
        </w:rPr>
        <w:t xml:space="preserve"> u)  Pohľadávky zabezpečené záložným právom a s obmedzeným právom s nimi nakladať</w:t>
      </w:r>
    </w:p>
    <w:p w:rsidR="00C55558" w:rsidRDefault="00C55558" w:rsidP="002E2AA9">
      <w:r>
        <w:t xml:space="preserve">          Neaktuálne.</w:t>
      </w:r>
    </w:p>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E2AA9"/>
    <w:p w:rsidR="00C55558" w:rsidRDefault="00C55558" w:rsidP="002A5732">
      <w:pPr>
        <w:tabs>
          <w:tab w:val="left" w:pos="426"/>
        </w:tabs>
        <w:rPr>
          <w:b/>
          <w:bCs/>
        </w:rPr>
      </w:pPr>
      <w:r w:rsidRPr="002A5732">
        <w:rPr>
          <w:b/>
          <w:bCs/>
        </w:rPr>
        <w:t xml:space="preserve">v) </w:t>
      </w:r>
      <w:r w:rsidRPr="002A5732">
        <w:rPr>
          <w:b/>
          <w:bCs/>
        </w:rPr>
        <w:tab/>
        <w:t>Odložená daňová pohľadávka</w:t>
      </w:r>
    </w:p>
    <w:p w:rsidR="00C55558" w:rsidRDefault="00C55558" w:rsidP="00A85735">
      <w:pPr>
        <w:pStyle w:val="BodyText"/>
        <w:ind w:left="0" w:firstLine="720"/>
        <w:rPr>
          <w:sz w:val="20"/>
          <w:szCs w:val="20"/>
        </w:rPr>
      </w:pPr>
      <w:r w:rsidRPr="00D84CD8">
        <w:rPr>
          <w:sz w:val="20"/>
          <w:szCs w:val="20"/>
        </w:rPr>
        <w:t>Výpočet odložen</w:t>
      </w:r>
      <w:r>
        <w:rPr>
          <w:sz w:val="20"/>
          <w:szCs w:val="20"/>
        </w:rPr>
        <w:t>ej daňovej pohľadávky j</w:t>
      </w:r>
      <w:r w:rsidRPr="00D84CD8">
        <w:rPr>
          <w:sz w:val="20"/>
          <w:szCs w:val="20"/>
        </w:rPr>
        <w:t>e uvedený v nasledujúcom prehľade:</w:t>
      </w:r>
    </w:p>
    <w:p w:rsidR="00C55558" w:rsidRDefault="00C55558" w:rsidP="00A85735">
      <w:pPr>
        <w:pStyle w:val="BodyText"/>
        <w:ind w:left="0"/>
        <w:rPr>
          <w:b/>
          <w:bCs/>
          <w:sz w:val="20"/>
          <w:szCs w:val="20"/>
        </w:rPr>
      </w:pPr>
    </w:p>
    <w:p w:rsidR="00C55558" w:rsidRDefault="00C55558" w:rsidP="00A85735">
      <w:pPr>
        <w:pStyle w:val="BodyText"/>
        <w:ind w:left="0"/>
        <w:rPr>
          <w:b/>
          <w:bCs/>
          <w:sz w:val="20"/>
          <w:szCs w:val="20"/>
        </w:rPr>
      </w:pPr>
    </w:p>
    <w:p w:rsidR="00C55558" w:rsidRDefault="00C55558" w:rsidP="00A85735">
      <w:pPr>
        <w:pStyle w:val="BodyText"/>
        <w:ind w:left="0"/>
        <w:rPr>
          <w:b/>
          <w:bCs/>
          <w:sz w:val="20"/>
          <w:szCs w:val="20"/>
        </w:rPr>
      </w:pPr>
      <w:r w:rsidRPr="00FA4766">
        <w:rPr>
          <w:b/>
          <w:bCs/>
          <w:sz w:val="20"/>
          <w:szCs w:val="20"/>
        </w:rPr>
        <w:object w:dxaOrig="8383" w:dyaOrig="8331">
          <v:shape id="_x0000_i1037" type="#_x0000_t75" style="width:419.25pt;height:412.5pt" o:ole="">
            <v:imagedata r:id="rId33" o:title=""/>
          </v:shape>
          <o:OLEObject Type="Embed" ProgID="Excel.Sheet.8" ShapeID="_x0000_i1037" DrawAspect="Content" ObjectID="_1487503451" r:id="rId34"/>
        </w:object>
      </w:r>
    </w:p>
    <w:p w:rsidR="00C55558" w:rsidRDefault="00C55558" w:rsidP="00A85735">
      <w:pPr>
        <w:pStyle w:val="BodyText"/>
        <w:ind w:left="0"/>
        <w:rPr>
          <w:b/>
          <w:bCs/>
          <w:sz w:val="20"/>
          <w:szCs w:val="20"/>
        </w:rPr>
      </w:pPr>
    </w:p>
    <w:p w:rsidR="00C55558" w:rsidRDefault="00C55558" w:rsidP="002A5732">
      <w:pPr>
        <w:tabs>
          <w:tab w:val="left" w:pos="426"/>
        </w:tabs>
      </w:pPr>
    </w:p>
    <w:p w:rsidR="00C55558" w:rsidRDefault="00C55558" w:rsidP="002A5732">
      <w:pPr>
        <w:tabs>
          <w:tab w:val="left" w:pos="426"/>
        </w:tabs>
      </w:pPr>
    </w:p>
    <w:p w:rsidR="00C55558" w:rsidRDefault="00C55558" w:rsidP="002A5732">
      <w:pPr>
        <w:tabs>
          <w:tab w:val="left" w:pos="426"/>
        </w:tabs>
      </w:pPr>
    </w:p>
    <w:p w:rsidR="00C55558" w:rsidRDefault="00C55558" w:rsidP="002A5732">
      <w:pPr>
        <w:tabs>
          <w:tab w:val="left" w:pos="426"/>
        </w:tabs>
        <w:ind w:left="426" w:hanging="426"/>
        <w:rPr>
          <w:b/>
          <w:bCs/>
        </w:rPr>
      </w:pPr>
      <w:r w:rsidRPr="002A5732">
        <w:rPr>
          <w:b/>
          <w:bCs/>
        </w:rPr>
        <w:t>w</w:t>
      </w:r>
      <w:r>
        <w:rPr>
          <w:b/>
          <w:bCs/>
        </w:rPr>
        <w:t xml:space="preserve">) </w:t>
      </w:r>
      <w:r>
        <w:rPr>
          <w:b/>
          <w:bCs/>
        </w:rPr>
        <w:tab/>
        <w:t>Významné položky krátkodobého  finančného majetku</w:t>
      </w:r>
    </w:p>
    <w:p w:rsidR="00C55558" w:rsidRDefault="00C55558" w:rsidP="002A5732">
      <w:pPr>
        <w:tabs>
          <w:tab w:val="left" w:pos="426"/>
        </w:tabs>
        <w:ind w:left="426" w:hanging="426"/>
        <w:rPr>
          <w:b/>
          <w:bCs/>
        </w:rPr>
      </w:pPr>
    </w:p>
    <w:p w:rsidR="00C55558" w:rsidRDefault="00C55558" w:rsidP="002A5732">
      <w:pPr>
        <w:tabs>
          <w:tab w:val="left" w:pos="426"/>
        </w:tabs>
        <w:ind w:left="426" w:hanging="426"/>
        <w:rPr>
          <w:b/>
          <w:bCs/>
        </w:rPr>
      </w:pPr>
      <w:r>
        <w:rPr>
          <w:b/>
          <w:bCs/>
        </w:rPr>
        <w:tab/>
      </w:r>
      <w:r w:rsidRPr="00EA0383">
        <w:rPr>
          <w:b/>
          <w:bCs/>
        </w:rPr>
        <w:object w:dxaOrig="8257" w:dyaOrig="2015">
          <v:shape id="_x0000_i1038" type="#_x0000_t75" style="width:408.75pt;height:99.75pt" o:ole="">
            <v:imagedata r:id="rId35" o:title=""/>
          </v:shape>
          <o:OLEObject Type="Embed" ProgID="Excel.Sheet.8" ShapeID="_x0000_i1038" DrawAspect="Content" ObjectID="_1487503452" r:id="rId36"/>
        </w:object>
      </w:r>
    </w:p>
    <w:p w:rsidR="00C55558" w:rsidRDefault="00C55558" w:rsidP="002A5732">
      <w:pPr>
        <w:tabs>
          <w:tab w:val="left" w:pos="426"/>
        </w:tabs>
        <w:ind w:left="426" w:hanging="426"/>
        <w:rPr>
          <w:b/>
          <w:bCs/>
        </w:rPr>
      </w:pPr>
    </w:p>
    <w:p w:rsidR="00C55558" w:rsidRDefault="00C55558" w:rsidP="002A5732">
      <w:pPr>
        <w:tabs>
          <w:tab w:val="left" w:pos="426"/>
        </w:tabs>
        <w:ind w:left="426" w:hanging="426"/>
        <w:rPr>
          <w:b/>
          <w:bCs/>
        </w:rPr>
      </w:pPr>
    </w:p>
    <w:p w:rsidR="00C55558" w:rsidRDefault="00C55558" w:rsidP="002A5732">
      <w:pPr>
        <w:tabs>
          <w:tab w:val="left" w:pos="426"/>
        </w:tabs>
        <w:ind w:left="426" w:hanging="426"/>
      </w:pPr>
      <w:r>
        <w:tab/>
      </w:r>
    </w:p>
    <w:p w:rsidR="00C55558" w:rsidRDefault="00C55558" w:rsidP="002A5732">
      <w:pPr>
        <w:tabs>
          <w:tab w:val="left" w:pos="426"/>
        </w:tabs>
        <w:ind w:left="426" w:hanging="426"/>
      </w:pPr>
    </w:p>
    <w:p w:rsidR="00C55558" w:rsidRDefault="00C55558" w:rsidP="002A5732">
      <w:pPr>
        <w:tabs>
          <w:tab w:val="left" w:pos="426"/>
        </w:tabs>
        <w:ind w:left="426" w:hanging="426"/>
        <w:rPr>
          <w:b/>
          <w:bCs/>
        </w:rPr>
      </w:pPr>
    </w:p>
    <w:p w:rsidR="00C55558" w:rsidRDefault="00C55558" w:rsidP="002A5732">
      <w:pPr>
        <w:tabs>
          <w:tab w:val="left" w:pos="426"/>
        </w:tabs>
        <w:ind w:left="426" w:hanging="426"/>
        <w:rPr>
          <w:b/>
          <w:bCs/>
        </w:rPr>
      </w:pPr>
    </w:p>
    <w:p w:rsidR="00C55558" w:rsidRDefault="00C55558" w:rsidP="002A5732">
      <w:pPr>
        <w:tabs>
          <w:tab w:val="left" w:pos="426"/>
        </w:tabs>
        <w:ind w:left="426" w:hanging="426"/>
        <w:rPr>
          <w:b/>
          <w:bCs/>
        </w:rPr>
      </w:pPr>
      <w:r w:rsidRPr="002A5732">
        <w:rPr>
          <w:b/>
          <w:bCs/>
        </w:rPr>
        <w:t>x</w:t>
      </w:r>
      <w:r>
        <w:rPr>
          <w:b/>
          <w:bCs/>
        </w:rPr>
        <w:t>)</w:t>
      </w:r>
      <w:r w:rsidRPr="002A5732">
        <w:rPr>
          <w:b/>
          <w:bCs/>
        </w:rPr>
        <w:t>,y</w:t>
      </w:r>
      <w:r>
        <w:rPr>
          <w:b/>
          <w:bCs/>
        </w:rPr>
        <w:t>)</w:t>
      </w:r>
      <w:r w:rsidRPr="002A5732">
        <w:rPr>
          <w:b/>
          <w:bCs/>
        </w:rPr>
        <w:t xml:space="preserve">,za) Krátkodobý finančný majetok </w:t>
      </w:r>
      <w:r>
        <w:rPr>
          <w:b/>
          <w:bCs/>
        </w:rPr>
        <w:t xml:space="preserve">- </w:t>
      </w:r>
      <w:r w:rsidRPr="002A5732">
        <w:rPr>
          <w:b/>
          <w:bCs/>
        </w:rPr>
        <w:t>opravné položky, záložné právo, obmedzené právo s ním nakla</w:t>
      </w:r>
      <w:r>
        <w:rPr>
          <w:b/>
          <w:bCs/>
        </w:rPr>
        <w:t>dať,  ocenenie reálnou hodnotou</w:t>
      </w:r>
    </w:p>
    <w:p w:rsidR="00C55558" w:rsidRDefault="00C55558" w:rsidP="003E38AB">
      <w:pPr>
        <w:tabs>
          <w:tab w:val="left" w:pos="426"/>
        </w:tabs>
        <w:ind w:left="426" w:hanging="426"/>
      </w:pPr>
      <w:r>
        <w:tab/>
        <w:t>Neaktuálne.</w:t>
      </w:r>
    </w:p>
    <w:p w:rsidR="00C55558" w:rsidRDefault="00C55558" w:rsidP="00660272">
      <w:pPr>
        <w:pStyle w:val="BodyText"/>
        <w:rPr>
          <w:sz w:val="20"/>
          <w:szCs w:val="20"/>
        </w:rPr>
      </w:pPr>
    </w:p>
    <w:p w:rsidR="00C55558" w:rsidRDefault="00C55558" w:rsidP="002A5732">
      <w:pPr>
        <w:pStyle w:val="Heading2"/>
      </w:pPr>
      <w:bookmarkStart w:id="9" w:name="_Toc530739906"/>
      <w:r>
        <w:t>zb) Významné položky časového rozlíšenia nákladov budúcich období a príjmov budúcich období</w:t>
      </w:r>
      <w:bookmarkEnd w:id="9"/>
    </w:p>
    <w:p w:rsidR="00C55558" w:rsidRDefault="00C55558">
      <w:pPr>
        <w:pStyle w:val="BodyText"/>
        <w:rPr>
          <w:sz w:val="20"/>
          <w:szCs w:val="20"/>
        </w:rPr>
      </w:pPr>
    </w:p>
    <w:p w:rsidR="00C55558" w:rsidRPr="00D84CD8" w:rsidRDefault="00C55558">
      <w:pPr>
        <w:pStyle w:val="BodyText"/>
        <w:rPr>
          <w:sz w:val="20"/>
          <w:szCs w:val="20"/>
        </w:rPr>
      </w:pPr>
    </w:p>
    <w:p w:rsidR="00C55558" w:rsidRDefault="00C55558" w:rsidP="002B39BE">
      <w:pPr>
        <w:pStyle w:val="BodyText"/>
        <w:rPr>
          <w:sz w:val="20"/>
          <w:szCs w:val="20"/>
        </w:rPr>
      </w:pPr>
      <w:r w:rsidRPr="00D84CD8">
        <w:rPr>
          <w:sz w:val="20"/>
          <w:szCs w:val="20"/>
        </w:rPr>
        <w:object w:dxaOrig="8763" w:dyaOrig="3254">
          <v:shape id="_x0000_i1039" type="#_x0000_t75" style="width:429.75pt;height:154.5pt" o:ole="">
            <v:imagedata r:id="rId37" o:title=""/>
          </v:shape>
          <o:OLEObject Type="Embed" ProgID="Excel.Sheet.8" ShapeID="_x0000_i1039" DrawAspect="Content" ObjectID="_1487503453" r:id="rId38"/>
        </w:object>
      </w:r>
    </w:p>
    <w:p w:rsidR="00C55558" w:rsidRDefault="00C55558" w:rsidP="002B39BE">
      <w:pPr>
        <w:pStyle w:val="BodyText"/>
        <w:rPr>
          <w:sz w:val="20"/>
          <w:szCs w:val="20"/>
        </w:rPr>
      </w:pPr>
    </w:p>
    <w:p w:rsidR="00C55558" w:rsidRDefault="00C55558" w:rsidP="00571434">
      <w:pPr>
        <w:jc w:val="both"/>
        <w:rPr>
          <w:b/>
          <w:bCs/>
        </w:rPr>
      </w:pPr>
      <w:r w:rsidRPr="002A5732">
        <w:rPr>
          <w:b/>
          <w:bCs/>
        </w:rPr>
        <w:t xml:space="preserve">zc) </w:t>
      </w:r>
      <w:r>
        <w:rPr>
          <w:b/>
          <w:bCs/>
        </w:rPr>
        <w:t>Majetok prenajatý formou finančného prenájmu – u prenajímateľa</w:t>
      </w:r>
    </w:p>
    <w:p w:rsidR="00C55558" w:rsidRPr="002A5732" w:rsidRDefault="00C55558" w:rsidP="00571434">
      <w:pPr>
        <w:jc w:val="both"/>
      </w:pPr>
      <w:r w:rsidRPr="002A5732">
        <w:t xml:space="preserve">     Neaktuálne.</w:t>
      </w:r>
    </w:p>
    <w:p w:rsidR="00C55558" w:rsidRDefault="00C55558" w:rsidP="00571434">
      <w:pPr>
        <w:jc w:val="both"/>
      </w:pPr>
    </w:p>
    <w:p w:rsidR="00C55558" w:rsidRPr="00D84CD8" w:rsidRDefault="00C55558">
      <w:pPr>
        <w:pStyle w:val="Heading1"/>
        <w:rPr>
          <w:sz w:val="20"/>
          <w:szCs w:val="20"/>
        </w:rPr>
      </w:pPr>
      <w:r w:rsidRPr="00D84CD8">
        <w:rPr>
          <w:sz w:val="20"/>
          <w:szCs w:val="20"/>
        </w:rPr>
        <w:t>Informácie o údajoch na strane pasív súvahy</w:t>
      </w:r>
    </w:p>
    <w:p w:rsidR="00C55558" w:rsidRPr="00D84CD8" w:rsidRDefault="00C55558">
      <w:pPr>
        <w:pStyle w:val="BodyText"/>
        <w:rPr>
          <w:sz w:val="20"/>
          <w:szCs w:val="20"/>
        </w:rPr>
      </w:pPr>
    </w:p>
    <w:p w:rsidR="00C55558" w:rsidRDefault="00C55558" w:rsidP="003E38AB">
      <w:pPr>
        <w:pStyle w:val="Heading2"/>
        <w:numPr>
          <w:ilvl w:val="0"/>
          <w:numId w:val="38"/>
        </w:numPr>
        <w:tabs>
          <w:tab w:val="clear" w:pos="720"/>
          <w:tab w:val="left" w:pos="284"/>
        </w:tabs>
        <w:ind w:left="0" w:firstLine="0"/>
      </w:pPr>
      <w:bookmarkStart w:id="10" w:name="_Toc530739908"/>
      <w:r w:rsidRPr="00D84CD8">
        <w:t>Vlastné imanie</w:t>
      </w:r>
      <w:r>
        <w:t xml:space="preserve"> za bežné účtovné obdobie, a to:</w:t>
      </w:r>
    </w:p>
    <w:p w:rsidR="00C55558" w:rsidRPr="0013228F" w:rsidRDefault="00C55558" w:rsidP="0013228F"/>
    <w:p w:rsidR="00C55558" w:rsidRPr="0013228F" w:rsidRDefault="00C55558" w:rsidP="003E38AB">
      <w:pPr>
        <w:ind w:left="284"/>
        <w:rPr>
          <w:b/>
          <w:bCs/>
        </w:rPr>
      </w:pPr>
      <w:r w:rsidRPr="0013228F">
        <w:rPr>
          <w:b/>
          <w:bCs/>
        </w:rPr>
        <w:t>1. Opis základného imania</w:t>
      </w:r>
    </w:p>
    <w:p w:rsidR="00C55558" w:rsidRPr="0013228F" w:rsidRDefault="00C55558" w:rsidP="003E38AB">
      <w:pPr>
        <w:ind w:left="284"/>
        <w:rPr>
          <w:b/>
          <w:bCs/>
        </w:rPr>
      </w:pPr>
      <w:r w:rsidRPr="0013228F">
        <w:rPr>
          <w:b/>
          <w:bCs/>
        </w:rPr>
        <w:tab/>
      </w:r>
    </w:p>
    <w:p w:rsidR="00C55558" w:rsidRDefault="00C55558" w:rsidP="003E38AB">
      <w:pPr>
        <w:ind w:left="284"/>
      </w:pPr>
      <w:r>
        <w:tab/>
        <w:t>Počet akcií</w:t>
      </w:r>
      <w:r>
        <w:tab/>
      </w:r>
      <w:r>
        <w:tab/>
      </w:r>
      <w:r>
        <w:tab/>
      </w:r>
      <w:r>
        <w:tab/>
        <w:t>430 000ks kmeňových, zaknihovaných akcií, na meno</w:t>
      </w:r>
    </w:p>
    <w:p w:rsidR="00C55558" w:rsidRDefault="00C55558" w:rsidP="003E38AB">
      <w:pPr>
        <w:ind w:left="284"/>
      </w:pPr>
      <w:r>
        <w:tab/>
        <w:t>Hodnota akcií</w:t>
      </w:r>
      <w:r>
        <w:tab/>
      </w:r>
      <w:r>
        <w:tab/>
      </w:r>
      <w:r>
        <w:tab/>
        <w:t xml:space="preserve">                 19,00 €</w:t>
      </w:r>
    </w:p>
    <w:p w:rsidR="00C55558" w:rsidRDefault="00C55558" w:rsidP="003E38AB">
      <w:pPr>
        <w:ind w:left="284"/>
      </w:pPr>
      <w:r>
        <w:tab/>
        <w:t>Splatené základné imanie</w:t>
      </w:r>
      <w:r>
        <w:tab/>
      </w:r>
      <w:r>
        <w:tab/>
      </w:r>
      <w:r>
        <w:tab/>
        <w:t>8 170 000,00 €</w:t>
      </w:r>
    </w:p>
    <w:p w:rsidR="00C55558" w:rsidRDefault="00C55558" w:rsidP="003E38AB">
      <w:pPr>
        <w:ind w:left="284"/>
      </w:pPr>
    </w:p>
    <w:p w:rsidR="00C55558" w:rsidRDefault="00C55558" w:rsidP="003E38AB">
      <w:pPr>
        <w:ind w:left="284"/>
      </w:pPr>
      <w:r w:rsidRPr="0013228F">
        <w:rPr>
          <w:b/>
          <w:bCs/>
        </w:rPr>
        <w:t>2. Hodnota upísaného  vlastného imania</w:t>
      </w:r>
      <w:r>
        <w:t xml:space="preserve"> </w:t>
      </w:r>
      <w:r>
        <w:tab/>
      </w:r>
    </w:p>
    <w:p w:rsidR="00C55558" w:rsidRPr="003E38AB" w:rsidRDefault="00C55558" w:rsidP="003E38AB">
      <w:pPr>
        <w:ind w:left="284"/>
      </w:pPr>
      <w:r>
        <w:t xml:space="preserve">     Neaktuálne</w:t>
      </w:r>
    </w:p>
    <w:p w:rsidR="00C55558" w:rsidRDefault="00C55558" w:rsidP="003E38AB"/>
    <w:p w:rsidR="00C55558" w:rsidRDefault="00C55558" w:rsidP="003E38AB"/>
    <w:p w:rsidR="00C55558" w:rsidRDefault="00C55558" w:rsidP="00A74228">
      <w:pPr>
        <w:pStyle w:val="BodyText"/>
        <w:ind w:left="0"/>
        <w:rPr>
          <w:b/>
          <w:bCs/>
          <w:sz w:val="20"/>
          <w:szCs w:val="20"/>
        </w:rPr>
      </w:pPr>
      <w:r>
        <w:rPr>
          <w:sz w:val="20"/>
          <w:szCs w:val="20"/>
        </w:rPr>
        <w:t xml:space="preserve">     </w:t>
      </w:r>
      <w:r w:rsidRPr="0013228F">
        <w:rPr>
          <w:b/>
          <w:bCs/>
          <w:sz w:val="20"/>
          <w:szCs w:val="20"/>
        </w:rPr>
        <w:t xml:space="preserve">3. </w:t>
      </w:r>
      <w:r>
        <w:rPr>
          <w:b/>
          <w:bCs/>
          <w:sz w:val="20"/>
          <w:szCs w:val="20"/>
        </w:rPr>
        <w:t>Vysporiadanie účtovného zisku za rok 2013 vo výške 33 558 €:</w:t>
      </w:r>
    </w:p>
    <w:p w:rsidR="00C55558" w:rsidRDefault="00C55558" w:rsidP="0013228F">
      <w:pPr>
        <w:ind w:firstLine="284"/>
      </w:pPr>
      <w:r>
        <w:object w:dxaOrig="8748" w:dyaOrig="3148">
          <v:shape id="_x0000_i1040" type="#_x0000_t75" style="width:389.25pt;height:144.75pt" o:ole="">
            <v:imagedata r:id="rId39" o:title=""/>
          </v:shape>
          <o:OLEObject Type="Embed" ProgID="Excel.Sheet.8" ShapeID="_x0000_i1040" DrawAspect="Content" ObjectID="_1487503454" r:id="rId40"/>
        </w:object>
      </w:r>
    </w:p>
    <w:p w:rsidR="00C55558" w:rsidRDefault="00C55558" w:rsidP="0013228F">
      <w:pPr>
        <w:ind w:firstLine="284"/>
        <w:rPr>
          <w:b/>
          <w:bCs/>
        </w:rPr>
      </w:pPr>
      <w:r w:rsidRPr="0013228F">
        <w:rPr>
          <w:b/>
          <w:bCs/>
        </w:rPr>
        <w:t>4. Akcie a podiely na základnom imaní vlastnené účtovnou jednotkou</w:t>
      </w:r>
    </w:p>
    <w:p w:rsidR="00C55558" w:rsidRPr="0013228F" w:rsidRDefault="00C55558" w:rsidP="0013228F">
      <w:pPr>
        <w:ind w:firstLine="284"/>
      </w:pPr>
      <w:r w:rsidRPr="0013228F">
        <w:t>Neaktuálne.</w:t>
      </w:r>
    </w:p>
    <w:p w:rsidR="00C55558" w:rsidRDefault="00C55558" w:rsidP="003E38AB"/>
    <w:p w:rsidR="00C55558" w:rsidRDefault="00C55558" w:rsidP="0013228F">
      <w:pPr>
        <w:ind w:left="284"/>
        <w:rPr>
          <w:b/>
          <w:bCs/>
        </w:rPr>
      </w:pPr>
      <w:r w:rsidRPr="0013228F">
        <w:rPr>
          <w:b/>
          <w:bCs/>
        </w:rPr>
        <w:t>5. Prehľad o zisku alebo strate, ktorá nebola účtovaná ako náklad alebo výnos, ale priamo na účty vlastného imania</w:t>
      </w:r>
      <w:r>
        <w:rPr>
          <w:b/>
          <w:bCs/>
        </w:rPr>
        <w:t xml:space="preserve"> </w:t>
      </w:r>
    </w:p>
    <w:p w:rsidR="00C55558" w:rsidRDefault="00C55558" w:rsidP="0013228F">
      <w:pPr>
        <w:ind w:left="284" w:hanging="284"/>
      </w:pPr>
      <w:r>
        <w:rPr>
          <w:b/>
          <w:bCs/>
        </w:rPr>
        <w:tab/>
      </w:r>
      <w:r w:rsidRPr="0013228F">
        <w:t>Neaktuálne.</w:t>
      </w:r>
    </w:p>
    <w:p w:rsidR="00C55558" w:rsidRDefault="00C55558" w:rsidP="0013228F">
      <w:pPr>
        <w:ind w:left="284" w:hanging="284"/>
      </w:pPr>
    </w:p>
    <w:p w:rsidR="00C55558" w:rsidRDefault="00C55558" w:rsidP="0013228F">
      <w:pPr>
        <w:ind w:left="284"/>
        <w:rPr>
          <w:b/>
          <w:bCs/>
        </w:rPr>
      </w:pPr>
      <w:r w:rsidRPr="0013228F">
        <w:rPr>
          <w:b/>
          <w:bCs/>
        </w:rPr>
        <w:t>6. Zisk na akciu alebo podiel na základnom imaní</w:t>
      </w:r>
    </w:p>
    <w:p w:rsidR="00C55558" w:rsidRDefault="00C55558" w:rsidP="0013228F">
      <w:pPr>
        <w:ind w:left="284"/>
      </w:pPr>
      <w:r>
        <w:t>Neaktuálne</w:t>
      </w:r>
    </w:p>
    <w:p w:rsidR="00C55558" w:rsidRDefault="00C55558" w:rsidP="0013228F">
      <w:pPr>
        <w:ind w:left="284"/>
      </w:pPr>
    </w:p>
    <w:p w:rsidR="00C55558" w:rsidRDefault="00C55558" w:rsidP="0013228F">
      <w:pPr>
        <w:ind w:left="284"/>
      </w:pPr>
    </w:p>
    <w:p w:rsidR="00C55558" w:rsidRDefault="00C55558" w:rsidP="0013228F">
      <w:pPr>
        <w:ind w:left="284"/>
      </w:pPr>
    </w:p>
    <w:p w:rsidR="00C55558" w:rsidRDefault="00C55558" w:rsidP="0013228F">
      <w:pPr>
        <w:ind w:left="284"/>
      </w:pPr>
    </w:p>
    <w:p w:rsidR="00C55558" w:rsidRPr="00A00D38" w:rsidRDefault="00C55558" w:rsidP="0013228F">
      <w:pPr>
        <w:ind w:left="284"/>
      </w:pPr>
    </w:p>
    <w:p w:rsidR="00C55558" w:rsidRDefault="00C55558" w:rsidP="00A00D38">
      <w:r>
        <w:tab/>
      </w:r>
    </w:p>
    <w:p w:rsidR="00C55558" w:rsidRDefault="00C55558" w:rsidP="0013228F">
      <w:pPr>
        <w:pStyle w:val="Heading2"/>
        <w:numPr>
          <w:ilvl w:val="0"/>
          <w:numId w:val="38"/>
        </w:numPr>
        <w:tabs>
          <w:tab w:val="clear" w:pos="720"/>
          <w:tab w:val="num" w:pos="284"/>
        </w:tabs>
        <w:ind w:left="0" w:firstLine="0"/>
      </w:pPr>
      <w:r w:rsidRPr="00D84CD8">
        <w:t>Rezervy</w:t>
      </w:r>
      <w:bookmarkEnd w:id="10"/>
    </w:p>
    <w:p w:rsidR="00C55558" w:rsidRPr="00BA44E8" w:rsidRDefault="00C55558" w:rsidP="00BA44E8"/>
    <w:p w:rsidR="00C55558" w:rsidRDefault="00C55558" w:rsidP="0013228F">
      <w:pPr>
        <w:pStyle w:val="BodyText"/>
        <w:ind w:left="0"/>
        <w:rPr>
          <w:sz w:val="20"/>
          <w:szCs w:val="20"/>
        </w:rPr>
      </w:pPr>
      <w:r>
        <w:rPr>
          <w:sz w:val="20"/>
          <w:szCs w:val="20"/>
        </w:rPr>
        <w:t xml:space="preserve">      </w:t>
      </w:r>
      <w:r w:rsidRPr="00D84CD8">
        <w:rPr>
          <w:sz w:val="20"/>
          <w:szCs w:val="20"/>
        </w:rPr>
        <w:t>Prehľad o</w:t>
      </w:r>
      <w:r>
        <w:rPr>
          <w:sz w:val="20"/>
          <w:szCs w:val="20"/>
        </w:rPr>
        <w:t> </w:t>
      </w:r>
      <w:r w:rsidRPr="00D84CD8">
        <w:rPr>
          <w:sz w:val="20"/>
          <w:szCs w:val="20"/>
        </w:rPr>
        <w:t>rezervách</w:t>
      </w:r>
      <w:r>
        <w:rPr>
          <w:sz w:val="20"/>
          <w:szCs w:val="20"/>
        </w:rPr>
        <w:t xml:space="preserve"> za bežné účtovné obdobie</w:t>
      </w:r>
      <w:r w:rsidRPr="00D84CD8">
        <w:rPr>
          <w:sz w:val="20"/>
          <w:szCs w:val="20"/>
        </w:rPr>
        <w:t xml:space="preserve"> je uvedený v nasledujúc</w:t>
      </w:r>
      <w:r>
        <w:rPr>
          <w:sz w:val="20"/>
          <w:szCs w:val="20"/>
        </w:rPr>
        <w:t>om</w:t>
      </w:r>
      <w:r w:rsidRPr="00D84CD8">
        <w:rPr>
          <w:sz w:val="20"/>
          <w:szCs w:val="20"/>
        </w:rPr>
        <w:t xml:space="preserve"> </w:t>
      </w:r>
      <w:r>
        <w:rPr>
          <w:sz w:val="20"/>
          <w:szCs w:val="20"/>
        </w:rPr>
        <w:t>prehľade</w:t>
      </w:r>
      <w:r w:rsidRPr="00D84CD8">
        <w:rPr>
          <w:sz w:val="20"/>
          <w:szCs w:val="20"/>
        </w:rPr>
        <w:t>:</w:t>
      </w:r>
    </w:p>
    <w:p w:rsidR="00C55558" w:rsidRDefault="00C55558" w:rsidP="00EC0203">
      <w:pPr>
        <w:pStyle w:val="BodyText"/>
        <w:rPr>
          <w:sz w:val="20"/>
          <w:szCs w:val="20"/>
        </w:rPr>
      </w:pPr>
    </w:p>
    <w:p w:rsidR="00C55558" w:rsidRDefault="00C55558" w:rsidP="0062412E">
      <w:pPr>
        <w:pStyle w:val="BodyText"/>
        <w:ind w:left="0"/>
      </w:pPr>
      <w:r>
        <w:object w:dxaOrig="9526" w:dyaOrig="4477">
          <v:shape id="_x0000_i1041" type="#_x0000_t75" style="width:462pt;height:217.5pt" o:ole="">
            <v:imagedata r:id="rId41" o:title=""/>
          </v:shape>
          <o:OLEObject Type="Embed" ProgID="Excel.Sheet.8" ShapeID="_x0000_i1041" DrawAspect="Content" ObjectID="_1487503455" r:id="rId42"/>
        </w:object>
      </w:r>
    </w:p>
    <w:p w:rsidR="00C55558" w:rsidRDefault="00C55558" w:rsidP="0099565D">
      <w:pPr>
        <w:pStyle w:val="BodyText"/>
        <w:rPr>
          <w:sz w:val="20"/>
          <w:szCs w:val="20"/>
        </w:rPr>
      </w:pPr>
    </w:p>
    <w:p w:rsidR="00C55558" w:rsidRDefault="00C55558" w:rsidP="0099565D">
      <w:pPr>
        <w:pStyle w:val="BodyText"/>
        <w:rPr>
          <w:sz w:val="20"/>
          <w:szCs w:val="20"/>
        </w:rPr>
      </w:pPr>
      <w:r w:rsidRPr="00D84CD8">
        <w:rPr>
          <w:sz w:val="20"/>
          <w:szCs w:val="20"/>
        </w:rPr>
        <w:t>Prehľad o</w:t>
      </w:r>
      <w:r>
        <w:rPr>
          <w:sz w:val="20"/>
          <w:szCs w:val="20"/>
        </w:rPr>
        <w:t> </w:t>
      </w:r>
      <w:r w:rsidRPr="00D84CD8">
        <w:rPr>
          <w:sz w:val="20"/>
          <w:szCs w:val="20"/>
        </w:rPr>
        <w:t>rezervách</w:t>
      </w:r>
      <w:r>
        <w:rPr>
          <w:sz w:val="20"/>
          <w:szCs w:val="20"/>
        </w:rPr>
        <w:t xml:space="preserve"> za predchádzajúce účtovné obdobie</w:t>
      </w:r>
      <w:r w:rsidRPr="00D84CD8">
        <w:rPr>
          <w:sz w:val="20"/>
          <w:szCs w:val="20"/>
        </w:rPr>
        <w:t xml:space="preserve"> je uvedený v nasledujúc</w:t>
      </w:r>
      <w:r>
        <w:rPr>
          <w:sz w:val="20"/>
          <w:szCs w:val="20"/>
        </w:rPr>
        <w:t>om</w:t>
      </w:r>
      <w:r w:rsidRPr="00D84CD8">
        <w:rPr>
          <w:sz w:val="20"/>
          <w:szCs w:val="20"/>
        </w:rPr>
        <w:t xml:space="preserve"> </w:t>
      </w:r>
      <w:r>
        <w:rPr>
          <w:sz w:val="20"/>
          <w:szCs w:val="20"/>
        </w:rPr>
        <w:t>prehľade</w:t>
      </w:r>
      <w:r w:rsidRPr="00D84CD8">
        <w:rPr>
          <w:sz w:val="20"/>
          <w:szCs w:val="20"/>
        </w:rPr>
        <w:t>:</w:t>
      </w:r>
    </w:p>
    <w:p w:rsidR="00C55558" w:rsidRDefault="00C55558" w:rsidP="00EC0203">
      <w:pPr>
        <w:pStyle w:val="BodyText"/>
        <w:rPr>
          <w:sz w:val="20"/>
          <w:szCs w:val="20"/>
        </w:rPr>
      </w:pPr>
      <w:r w:rsidRPr="007D5596">
        <w:rPr>
          <w:sz w:val="20"/>
          <w:szCs w:val="20"/>
        </w:rPr>
        <w:object w:dxaOrig="8847" w:dyaOrig="4766">
          <v:shape id="_x0000_i1042" type="#_x0000_t75" style="width:442.5pt;height:204.75pt" o:ole="">
            <v:imagedata r:id="rId43" o:title=""/>
          </v:shape>
          <o:OLEObject Type="Embed" ProgID="Excel.Sheet.8" ShapeID="_x0000_i1042" DrawAspect="Content" ObjectID="_1487503456" r:id="rId44"/>
        </w:object>
      </w:r>
    </w:p>
    <w:p w:rsidR="00C55558" w:rsidRPr="00E81057" w:rsidRDefault="00C55558" w:rsidP="00D35D48">
      <w:pPr>
        <w:pStyle w:val="BodyText"/>
        <w:rPr>
          <w:sz w:val="20"/>
          <w:szCs w:val="20"/>
        </w:rPr>
      </w:pPr>
      <w:r w:rsidRPr="00E81057">
        <w:rPr>
          <w:b/>
          <w:bCs/>
          <w:sz w:val="20"/>
          <w:szCs w:val="20"/>
        </w:rPr>
        <w:t>Zákonné rezervy</w:t>
      </w:r>
    </w:p>
    <w:p w:rsidR="00C55558" w:rsidRDefault="00C55558" w:rsidP="00E81057">
      <w:pPr>
        <w:pStyle w:val="BodyText"/>
        <w:rPr>
          <w:sz w:val="20"/>
          <w:szCs w:val="20"/>
          <w:u w:val="single"/>
        </w:rPr>
      </w:pPr>
    </w:p>
    <w:p w:rsidR="00C55558" w:rsidRPr="00924CCB" w:rsidRDefault="00C55558" w:rsidP="007D5548">
      <w:pPr>
        <w:pStyle w:val="BodyText"/>
        <w:rPr>
          <w:sz w:val="20"/>
          <w:szCs w:val="20"/>
        </w:rPr>
      </w:pPr>
      <w:r w:rsidRPr="00924CCB">
        <w:rPr>
          <w:sz w:val="20"/>
          <w:szCs w:val="20"/>
        </w:rPr>
        <w:t>Rezerva na nevyčerpané dovolenky bola tvorená na základe podkladov z podsystému miezd.</w:t>
      </w:r>
    </w:p>
    <w:p w:rsidR="00C55558" w:rsidRPr="00924CCB" w:rsidRDefault="00C55558" w:rsidP="007D5548">
      <w:pPr>
        <w:pStyle w:val="BodyText"/>
        <w:rPr>
          <w:sz w:val="20"/>
          <w:szCs w:val="20"/>
        </w:rPr>
      </w:pPr>
      <w:r w:rsidRPr="00924CCB">
        <w:rPr>
          <w:sz w:val="20"/>
          <w:szCs w:val="20"/>
        </w:rPr>
        <w:t xml:space="preserve">Rezerva na overenie účtovnej závierky  bola vytvorená na základe zmluvy o audítorskej činnosti. </w:t>
      </w:r>
    </w:p>
    <w:p w:rsidR="00C55558" w:rsidRPr="00924CCB" w:rsidRDefault="00C55558" w:rsidP="007D5548">
      <w:pPr>
        <w:pStyle w:val="BodyText"/>
        <w:rPr>
          <w:sz w:val="20"/>
          <w:szCs w:val="20"/>
        </w:rPr>
      </w:pPr>
      <w:r w:rsidRPr="00924CCB">
        <w:rPr>
          <w:sz w:val="20"/>
          <w:szCs w:val="20"/>
        </w:rPr>
        <w:t>Rezerva na odmeny pracovníkom bola tvorená z dôvodu predpokladaného vyplatenia riadnych a mimoriadnych odmien za plnenie hospodárskych úloh firmy.</w:t>
      </w:r>
    </w:p>
    <w:p w:rsidR="00C55558" w:rsidRPr="00924CCB" w:rsidRDefault="00C55558" w:rsidP="007D5548">
      <w:pPr>
        <w:pStyle w:val="BodyText"/>
        <w:rPr>
          <w:sz w:val="20"/>
          <w:szCs w:val="20"/>
        </w:rPr>
      </w:pPr>
      <w:r w:rsidRPr="00924CCB">
        <w:rPr>
          <w:sz w:val="20"/>
          <w:szCs w:val="20"/>
        </w:rPr>
        <w:t>Ostatné rezervy boli vytvorené  na finančné operácie a na nezrovnalosti v procese verejného obstarávania v projekte Zvyšovania vzdelanostnej úrovne a adaptability zamestnancov.</w:t>
      </w:r>
    </w:p>
    <w:p w:rsidR="00C55558" w:rsidRDefault="00C55558" w:rsidP="00D61677">
      <w:pPr>
        <w:pStyle w:val="BodyText"/>
        <w:rPr>
          <w:sz w:val="20"/>
          <w:szCs w:val="20"/>
          <w:u w:val="single"/>
        </w:rPr>
      </w:pPr>
    </w:p>
    <w:p w:rsidR="00C55558" w:rsidRDefault="00C55558" w:rsidP="00E81057">
      <w:pPr>
        <w:pStyle w:val="BodyText"/>
        <w:rPr>
          <w:sz w:val="20"/>
          <w:szCs w:val="20"/>
        </w:rPr>
      </w:pPr>
    </w:p>
    <w:p w:rsidR="00C55558" w:rsidRDefault="00C55558" w:rsidP="00E81057">
      <w:pPr>
        <w:pStyle w:val="BodyText"/>
        <w:rPr>
          <w:sz w:val="20"/>
          <w:szCs w:val="20"/>
        </w:rPr>
      </w:pPr>
    </w:p>
    <w:p w:rsidR="00C55558" w:rsidRDefault="00C55558" w:rsidP="00E81057">
      <w:pPr>
        <w:pStyle w:val="BodyText"/>
        <w:rPr>
          <w:sz w:val="20"/>
          <w:szCs w:val="20"/>
        </w:rPr>
      </w:pPr>
    </w:p>
    <w:p w:rsidR="00C55558" w:rsidRDefault="00C55558" w:rsidP="00FA4766">
      <w:pPr>
        <w:pStyle w:val="Heading2"/>
      </w:pPr>
      <w:bookmarkStart w:id="11" w:name="_Toc530739909"/>
      <w:r>
        <w:t xml:space="preserve">c), d) </w:t>
      </w:r>
      <w:r w:rsidRPr="00D84CD8">
        <w:t>Záväzky</w:t>
      </w:r>
      <w:bookmarkEnd w:id="11"/>
    </w:p>
    <w:p w:rsidR="00C55558" w:rsidRPr="006F26B6" w:rsidRDefault="00C55558" w:rsidP="006F26B6"/>
    <w:p w:rsidR="00C55558" w:rsidRDefault="00C55558" w:rsidP="00FA4766">
      <w:pPr>
        <w:pStyle w:val="BodyText"/>
        <w:ind w:left="0"/>
        <w:rPr>
          <w:sz w:val="20"/>
          <w:szCs w:val="20"/>
        </w:rPr>
      </w:pPr>
      <w:r w:rsidRPr="00D84CD8">
        <w:rPr>
          <w:sz w:val="20"/>
          <w:szCs w:val="20"/>
        </w:rPr>
        <w:t>Štruktúra záväzkov (okrem bankových úverov) podľa zostatkovej doby splatnosti je uvedená v nasledujúcom prehľade:</w:t>
      </w:r>
    </w:p>
    <w:p w:rsidR="00C55558" w:rsidRDefault="00C55558" w:rsidP="00FA4766">
      <w:pPr>
        <w:pStyle w:val="BodyText"/>
        <w:ind w:left="0"/>
        <w:rPr>
          <w:sz w:val="20"/>
          <w:szCs w:val="20"/>
        </w:rPr>
      </w:pPr>
    </w:p>
    <w:p w:rsidR="00C55558" w:rsidRDefault="00C55558" w:rsidP="00FA4766">
      <w:pPr>
        <w:pStyle w:val="BodyText"/>
        <w:ind w:left="0"/>
        <w:rPr>
          <w:sz w:val="20"/>
          <w:szCs w:val="20"/>
        </w:rPr>
      </w:pPr>
      <w:r w:rsidRPr="00AB169F">
        <w:rPr>
          <w:sz w:val="20"/>
          <w:szCs w:val="20"/>
        </w:rPr>
        <w:object w:dxaOrig="9046" w:dyaOrig="2465">
          <v:shape id="_x0000_i1043" type="#_x0000_t75" style="width:452.25pt;height:120.75pt" o:ole="">
            <v:imagedata r:id="rId45" o:title=""/>
          </v:shape>
          <o:OLEObject Type="Embed" ProgID="Excel.Sheet.8" ShapeID="_x0000_i1043" DrawAspect="Content" ObjectID="_1487503457" r:id="rId46"/>
        </w:object>
      </w:r>
    </w:p>
    <w:p w:rsidR="00C55558" w:rsidRDefault="00C55558" w:rsidP="00FA4766">
      <w:pPr>
        <w:pStyle w:val="BodyText"/>
        <w:ind w:left="0"/>
        <w:rPr>
          <w:b/>
          <w:bCs/>
          <w:sz w:val="20"/>
          <w:szCs w:val="20"/>
        </w:rPr>
      </w:pPr>
      <w:r w:rsidRPr="00466836">
        <w:rPr>
          <w:b/>
          <w:bCs/>
          <w:sz w:val="20"/>
          <w:szCs w:val="20"/>
        </w:rPr>
        <w:t xml:space="preserve">e) </w:t>
      </w:r>
      <w:r>
        <w:rPr>
          <w:b/>
          <w:bCs/>
          <w:sz w:val="20"/>
          <w:szCs w:val="20"/>
        </w:rPr>
        <w:t>Hodnota záväzku zabezpečenom záložným právom</w:t>
      </w:r>
    </w:p>
    <w:p w:rsidR="00C55558" w:rsidRDefault="00C55558" w:rsidP="00FA4766">
      <w:pPr>
        <w:pStyle w:val="BodyText"/>
        <w:ind w:left="0"/>
        <w:rPr>
          <w:sz w:val="20"/>
          <w:szCs w:val="20"/>
        </w:rPr>
      </w:pPr>
      <w:r w:rsidRPr="00FA4766">
        <w:rPr>
          <w:sz w:val="20"/>
          <w:szCs w:val="20"/>
        </w:rPr>
        <w:t xml:space="preserve">     Neaktuálne.</w:t>
      </w: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r w:rsidRPr="00FA4766">
        <w:rPr>
          <w:b/>
          <w:bCs/>
          <w:sz w:val="20"/>
          <w:szCs w:val="20"/>
        </w:rPr>
        <w:t>f) Spôsob vzniku odloženého daňového záväzku</w:t>
      </w:r>
    </w:p>
    <w:p w:rsidR="00C55558" w:rsidRDefault="00C55558" w:rsidP="00FA4766">
      <w:pPr>
        <w:pStyle w:val="BodyText"/>
        <w:ind w:left="0"/>
        <w:rPr>
          <w:sz w:val="20"/>
          <w:szCs w:val="20"/>
        </w:rPr>
      </w:pPr>
      <w:r>
        <w:rPr>
          <w:sz w:val="20"/>
          <w:szCs w:val="20"/>
        </w:rPr>
        <w:t xml:space="preserve">    Neaktuálne.</w:t>
      </w: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r>
        <w:rPr>
          <w:b/>
          <w:bCs/>
          <w:sz w:val="20"/>
          <w:szCs w:val="20"/>
        </w:rPr>
        <w:t>g)  Záväzky zo sociálneho fondu</w:t>
      </w:r>
    </w:p>
    <w:p w:rsidR="00C55558" w:rsidRPr="00D84CD8" w:rsidRDefault="00C55558" w:rsidP="009E62ED">
      <w:pPr>
        <w:pStyle w:val="BodyText"/>
        <w:ind w:left="0"/>
        <w:rPr>
          <w:sz w:val="20"/>
          <w:szCs w:val="20"/>
        </w:rPr>
      </w:pPr>
      <w:r>
        <w:rPr>
          <w:sz w:val="20"/>
          <w:szCs w:val="20"/>
        </w:rPr>
        <w:t xml:space="preserve">     </w:t>
      </w:r>
      <w:r w:rsidRPr="00D84CD8">
        <w:rPr>
          <w:sz w:val="20"/>
          <w:szCs w:val="20"/>
        </w:rPr>
        <w:t>Tvorba a čerpanie sociálneho fondu v priebehu účtovného obdobia sú znázornené v nasledujúcom prehľade:</w:t>
      </w: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r w:rsidRPr="009E62ED">
        <w:rPr>
          <w:b/>
          <w:bCs/>
          <w:sz w:val="20"/>
          <w:szCs w:val="20"/>
        </w:rPr>
        <w:object w:dxaOrig="9032" w:dyaOrig="2758">
          <v:shape id="_x0000_i1044" type="#_x0000_t75" style="width:451.5pt;height:136.5pt" o:ole="">
            <v:imagedata r:id="rId47" o:title=""/>
          </v:shape>
          <o:OLEObject Type="Embed" ProgID="Excel.Sheet.8" ShapeID="_x0000_i1044" DrawAspect="Content" ObjectID="_1487503458" r:id="rId48"/>
        </w:object>
      </w:r>
    </w:p>
    <w:p w:rsidR="00C55558" w:rsidRDefault="00C55558" w:rsidP="009E62ED">
      <w:pPr>
        <w:pStyle w:val="BodyText"/>
        <w:ind w:left="0"/>
        <w:rPr>
          <w:sz w:val="20"/>
          <w:szCs w:val="20"/>
        </w:rPr>
      </w:pPr>
    </w:p>
    <w:p w:rsidR="00C55558" w:rsidRDefault="00C55558" w:rsidP="009E62ED">
      <w:pPr>
        <w:pStyle w:val="BodyText"/>
        <w:ind w:left="0"/>
        <w:rPr>
          <w:sz w:val="20"/>
          <w:szCs w:val="20"/>
        </w:rPr>
      </w:pPr>
    </w:p>
    <w:p w:rsidR="00C55558" w:rsidRPr="00D84CD8" w:rsidRDefault="00C55558" w:rsidP="009E62ED">
      <w:pPr>
        <w:pStyle w:val="BodyText"/>
        <w:ind w:left="0"/>
        <w:rPr>
          <w:sz w:val="20"/>
          <w:szCs w:val="20"/>
        </w:rPr>
      </w:pPr>
      <w:r w:rsidRPr="00D84CD8">
        <w:rPr>
          <w:sz w:val="20"/>
          <w:szCs w:val="20"/>
        </w:rPr>
        <w:t>Časť sociálneho fondu sa podľa zákona o sociálnom fonde tvorí povinne na ťarchu nákladov a časť sa môže vytvárať zo zisku</w:t>
      </w:r>
      <w:r>
        <w:rPr>
          <w:sz w:val="20"/>
          <w:szCs w:val="20"/>
        </w:rPr>
        <w:t xml:space="preserve"> alebo prídelom z iných fondov</w:t>
      </w:r>
      <w:r w:rsidRPr="00D84CD8">
        <w:rPr>
          <w:sz w:val="20"/>
          <w:szCs w:val="20"/>
        </w:rPr>
        <w:t>. Sociálny fond sa podľa zákona o sociálnom fonde čerpá na sociálne, zdravotné, rekreačné a iné potreby zamestnancov.</w:t>
      </w: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r>
        <w:rPr>
          <w:b/>
          <w:bCs/>
          <w:sz w:val="20"/>
          <w:szCs w:val="20"/>
        </w:rPr>
        <w:t>h) Vydané dlhopisy</w:t>
      </w:r>
    </w:p>
    <w:p w:rsidR="00C55558" w:rsidRPr="00314EBA" w:rsidRDefault="00C55558" w:rsidP="00FA4766">
      <w:pPr>
        <w:pStyle w:val="BodyText"/>
        <w:ind w:left="0"/>
        <w:rPr>
          <w:sz w:val="20"/>
          <w:szCs w:val="20"/>
        </w:rPr>
      </w:pPr>
      <w:r w:rsidRPr="00314EBA">
        <w:rPr>
          <w:sz w:val="20"/>
          <w:szCs w:val="20"/>
        </w:rPr>
        <w:t xml:space="preserve">     Neaktuálne.</w:t>
      </w: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r>
        <w:rPr>
          <w:b/>
          <w:bCs/>
          <w:sz w:val="20"/>
          <w:szCs w:val="20"/>
        </w:rPr>
        <w:t xml:space="preserve">i) Bankové úvery </w:t>
      </w:r>
    </w:p>
    <w:p w:rsidR="00C55558" w:rsidRDefault="00C55558" w:rsidP="00314EBA">
      <w:r>
        <w:t xml:space="preserve">    </w:t>
      </w:r>
      <w:r w:rsidRPr="00B40879">
        <w:t>Štruktúra bankových úverov je uvedená v nasledujúcom prehľade:</w:t>
      </w:r>
    </w:p>
    <w:p w:rsidR="00C55558" w:rsidRDefault="00C55558" w:rsidP="00314EBA"/>
    <w:p w:rsidR="00C55558" w:rsidRPr="00B40879" w:rsidRDefault="00C55558" w:rsidP="00314EBA"/>
    <w:p w:rsidR="00C55558" w:rsidRDefault="00C55558" w:rsidP="00FA4766">
      <w:pPr>
        <w:pStyle w:val="BodyText"/>
        <w:ind w:left="0"/>
        <w:rPr>
          <w:b/>
          <w:bCs/>
          <w:sz w:val="20"/>
          <w:szCs w:val="20"/>
        </w:rPr>
      </w:pPr>
    </w:p>
    <w:p w:rsidR="00C55558" w:rsidRPr="00D50779" w:rsidRDefault="00C55558" w:rsidP="00FA4766">
      <w:pPr>
        <w:pStyle w:val="BodyText"/>
        <w:ind w:left="0"/>
        <w:rPr>
          <w:sz w:val="20"/>
          <w:szCs w:val="20"/>
        </w:rPr>
      </w:pPr>
      <w:r w:rsidRPr="00314EBA">
        <w:rPr>
          <w:b/>
          <w:bCs/>
          <w:sz w:val="20"/>
          <w:szCs w:val="20"/>
        </w:rPr>
        <w:object w:dxaOrig="10483" w:dyaOrig="3544">
          <v:shape id="_x0000_i1045" type="#_x0000_t75" style="width:477pt;height:154.5pt" o:ole="">
            <v:imagedata r:id="rId49" o:title=""/>
          </v:shape>
          <o:OLEObject Type="Embed" ProgID="Excel.Sheet.8" ShapeID="_x0000_i1045" DrawAspect="Content" ObjectID="_1487503459" r:id="rId50"/>
        </w:object>
      </w:r>
    </w:p>
    <w:p w:rsidR="00C55558" w:rsidRPr="00D50779" w:rsidRDefault="00C55558" w:rsidP="00FA4766">
      <w:pPr>
        <w:pStyle w:val="BodyText"/>
        <w:ind w:left="0"/>
        <w:rPr>
          <w:sz w:val="20"/>
          <w:szCs w:val="20"/>
        </w:rPr>
      </w:pPr>
      <w:r>
        <w:rPr>
          <w:sz w:val="20"/>
          <w:szCs w:val="20"/>
        </w:rPr>
        <w:t>Výška úverového rámca v SLSP, a.s., UNICREDIT, a.s. je určená pre vymedzené spoločnosti v skupine CHEMOSVIT a.s.. Interné limity stanovuje materská spoločnosť. Pre spoločnosť CHEMOSVIT FIBROCHEM bol limit k 31.12.2013 vo výške 4 325 000 €. Spoločnosť má s OTP Bankou Zmluvu o úverovom rámci č.1410/09/23 vo výške 15 000 000 € na kontokorentný úver, ktorý je limitovaný pre vymedzené spoločnosti v skupine CHEMOSVIT, a.s.. Interné limity stanovuje materská spoločnosť.</w:t>
      </w:r>
    </w:p>
    <w:p w:rsidR="00C55558" w:rsidRDefault="00C55558" w:rsidP="00FA4766">
      <w:pPr>
        <w:pStyle w:val="BodyText"/>
        <w:ind w:left="0"/>
        <w:rPr>
          <w:b/>
          <w:bCs/>
          <w:sz w:val="20"/>
          <w:szCs w:val="20"/>
        </w:rPr>
      </w:pPr>
    </w:p>
    <w:p w:rsidR="00C55558" w:rsidRDefault="00C55558" w:rsidP="00FA4766">
      <w:pPr>
        <w:pStyle w:val="BodyText"/>
        <w:ind w:left="0"/>
        <w:rPr>
          <w:b/>
          <w:bCs/>
          <w:sz w:val="20"/>
          <w:szCs w:val="20"/>
        </w:rPr>
      </w:pPr>
    </w:p>
    <w:p w:rsidR="00C55558" w:rsidRPr="00314EBA" w:rsidRDefault="00C55558" w:rsidP="00314EBA">
      <w:pPr>
        <w:pStyle w:val="Heading2"/>
        <w:numPr>
          <w:ilvl w:val="0"/>
          <w:numId w:val="35"/>
        </w:numPr>
        <w:tabs>
          <w:tab w:val="clear" w:pos="720"/>
          <w:tab w:val="num" w:pos="284"/>
        </w:tabs>
        <w:ind w:hanging="720"/>
      </w:pPr>
      <w:bookmarkStart w:id="12" w:name="_Toc530739913"/>
      <w:r w:rsidRPr="00314EBA">
        <w:t>Významné položky časového rozlíšenia výdavkov budúcich období a výnosov budúcich období</w:t>
      </w:r>
      <w:bookmarkEnd w:id="12"/>
    </w:p>
    <w:p w:rsidR="00C55558" w:rsidRDefault="00C55558">
      <w:pPr>
        <w:pStyle w:val="BodyText"/>
        <w:rPr>
          <w:sz w:val="20"/>
          <w:szCs w:val="20"/>
        </w:rPr>
      </w:pPr>
    </w:p>
    <w:p w:rsidR="00C55558" w:rsidRPr="00D84CD8" w:rsidRDefault="00C55558" w:rsidP="00314EBA">
      <w:pPr>
        <w:pStyle w:val="BodyText"/>
        <w:ind w:left="0"/>
        <w:rPr>
          <w:sz w:val="20"/>
          <w:szCs w:val="20"/>
        </w:rPr>
      </w:pPr>
      <w:r>
        <w:rPr>
          <w:sz w:val="20"/>
          <w:szCs w:val="20"/>
        </w:rPr>
        <w:t xml:space="preserve">     </w:t>
      </w:r>
      <w:r w:rsidRPr="00D84CD8">
        <w:rPr>
          <w:sz w:val="20"/>
          <w:szCs w:val="20"/>
        </w:rPr>
        <w:t>Štruktúra časového rozlíšenia je uvedená v nasledujúcom prehľade:</w:t>
      </w:r>
    </w:p>
    <w:p w:rsidR="00C55558" w:rsidRPr="00D84CD8" w:rsidRDefault="00C55558">
      <w:pPr>
        <w:pStyle w:val="BodyText"/>
        <w:rPr>
          <w:sz w:val="20"/>
          <w:szCs w:val="20"/>
        </w:rPr>
      </w:pPr>
    </w:p>
    <w:p w:rsidR="00C55558" w:rsidRDefault="00C55558" w:rsidP="006B5A07">
      <w:pPr>
        <w:pStyle w:val="BodyText"/>
        <w:rPr>
          <w:sz w:val="20"/>
          <w:szCs w:val="20"/>
        </w:rPr>
      </w:pPr>
      <w:r w:rsidRPr="00D84CD8">
        <w:rPr>
          <w:sz w:val="20"/>
          <w:szCs w:val="20"/>
        </w:rPr>
        <w:object w:dxaOrig="8731" w:dyaOrig="3066">
          <v:shape id="_x0000_i1046" type="#_x0000_t75" style="width:441pt;height:142.5pt" o:ole="">
            <v:imagedata r:id="rId51" o:title=""/>
          </v:shape>
          <o:OLEObject Type="Embed" ProgID="Excel.Sheet.8" ShapeID="_x0000_i1046" DrawAspect="Content" ObjectID="_1487503460" r:id="rId52"/>
        </w:object>
      </w:r>
    </w:p>
    <w:p w:rsidR="00C55558" w:rsidRDefault="00C55558" w:rsidP="006B5A07">
      <w:pPr>
        <w:pStyle w:val="BodyText"/>
        <w:rPr>
          <w:sz w:val="20"/>
          <w:szCs w:val="20"/>
        </w:rPr>
      </w:pPr>
    </w:p>
    <w:p w:rsidR="00C55558" w:rsidRDefault="00C55558" w:rsidP="006B5A07">
      <w:pPr>
        <w:pStyle w:val="BodyText"/>
        <w:rPr>
          <w:sz w:val="20"/>
          <w:szCs w:val="20"/>
        </w:rPr>
      </w:pPr>
    </w:p>
    <w:p w:rsidR="00C55558" w:rsidRDefault="00C55558" w:rsidP="00012E83">
      <w:pPr>
        <w:pStyle w:val="BodyText"/>
        <w:rPr>
          <w:sz w:val="20"/>
          <w:szCs w:val="20"/>
        </w:rPr>
      </w:pPr>
      <w:r>
        <w:rPr>
          <w:sz w:val="20"/>
          <w:szCs w:val="20"/>
        </w:rPr>
        <w:t xml:space="preserve">Spôsob rozpúšťania dotácie na IČ 633 – Trhačka vlákna – do výnosov na základe skutočne zaúčtovaných účtovných odpisov v príslušnom roku a v príslušnom percente 73,01%. Spôsob rozpúšťania dotácie na IČ 670,671,672,673,674 – Stroje – do výnosov na základe skutočne zaúčtovaných účtovných odpisov v príslušnom roku a v príslušnom percente 61,50 %. </w:t>
      </w:r>
    </w:p>
    <w:p w:rsidR="00C55558" w:rsidRDefault="00C55558">
      <w:pPr>
        <w:pStyle w:val="BodyText"/>
        <w:rPr>
          <w:sz w:val="20"/>
          <w:szCs w:val="20"/>
          <w:lang w:val="cs-CZ"/>
        </w:rPr>
      </w:pPr>
    </w:p>
    <w:p w:rsidR="00C55558" w:rsidRDefault="00C55558">
      <w:pPr>
        <w:pStyle w:val="BodyText"/>
        <w:rPr>
          <w:sz w:val="20"/>
          <w:szCs w:val="20"/>
          <w:lang w:val="cs-CZ"/>
        </w:rPr>
      </w:pPr>
    </w:p>
    <w:p w:rsidR="00C55558" w:rsidRDefault="00C55558">
      <w:pPr>
        <w:pStyle w:val="BodyText"/>
        <w:rPr>
          <w:sz w:val="20"/>
          <w:szCs w:val="20"/>
          <w:lang w:val="cs-CZ"/>
        </w:rPr>
      </w:pPr>
    </w:p>
    <w:p w:rsidR="00C55558" w:rsidRDefault="00C55558">
      <w:pPr>
        <w:pStyle w:val="BodyText"/>
        <w:rPr>
          <w:sz w:val="20"/>
          <w:szCs w:val="20"/>
          <w:lang w:val="cs-CZ"/>
        </w:rPr>
      </w:pPr>
    </w:p>
    <w:p w:rsidR="00C55558" w:rsidRDefault="00C55558">
      <w:pPr>
        <w:pStyle w:val="BodyText"/>
        <w:rPr>
          <w:sz w:val="20"/>
          <w:szCs w:val="20"/>
          <w:lang w:val="cs-CZ"/>
        </w:rPr>
      </w:pPr>
    </w:p>
    <w:p w:rsidR="00C55558" w:rsidRDefault="00C55558">
      <w:pPr>
        <w:pStyle w:val="BodyText"/>
        <w:rPr>
          <w:sz w:val="20"/>
          <w:szCs w:val="20"/>
          <w:lang w:val="cs-CZ"/>
        </w:rPr>
      </w:pPr>
    </w:p>
    <w:p w:rsidR="00C55558" w:rsidRDefault="00C55558">
      <w:pPr>
        <w:pStyle w:val="BodyText"/>
        <w:rPr>
          <w:sz w:val="20"/>
          <w:szCs w:val="20"/>
          <w:lang w:val="cs-CZ"/>
        </w:rPr>
      </w:pPr>
    </w:p>
    <w:p w:rsidR="00C55558" w:rsidRDefault="00C55558">
      <w:pPr>
        <w:pStyle w:val="BodyText"/>
        <w:rPr>
          <w:sz w:val="20"/>
          <w:szCs w:val="20"/>
          <w:lang w:val="cs-CZ"/>
        </w:rPr>
      </w:pPr>
    </w:p>
    <w:p w:rsidR="00C55558" w:rsidRDefault="00C55558">
      <w:pPr>
        <w:pStyle w:val="BodyText"/>
        <w:rPr>
          <w:sz w:val="20"/>
          <w:szCs w:val="20"/>
          <w:lang w:val="cs-CZ"/>
        </w:rPr>
      </w:pPr>
    </w:p>
    <w:p w:rsidR="00C55558" w:rsidRDefault="00C55558">
      <w:pPr>
        <w:pStyle w:val="BodyText"/>
        <w:rPr>
          <w:sz w:val="20"/>
          <w:szCs w:val="20"/>
          <w:lang w:val="cs-CZ"/>
        </w:rPr>
      </w:pPr>
    </w:p>
    <w:p w:rsidR="00C55558" w:rsidRDefault="00C55558">
      <w:pPr>
        <w:pStyle w:val="BodyText"/>
        <w:rPr>
          <w:sz w:val="20"/>
          <w:szCs w:val="20"/>
          <w:lang w:val="cs-CZ"/>
        </w:rPr>
      </w:pPr>
    </w:p>
    <w:p w:rsidR="00C55558" w:rsidRPr="002C3539" w:rsidRDefault="00C55558">
      <w:pPr>
        <w:pStyle w:val="BodyText"/>
        <w:rPr>
          <w:sz w:val="20"/>
          <w:szCs w:val="20"/>
          <w:lang w:val="cs-CZ"/>
        </w:rPr>
      </w:pPr>
    </w:p>
    <w:p w:rsidR="00C55558" w:rsidRDefault="00C55558" w:rsidP="00314EBA">
      <w:pPr>
        <w:pStyle w:val="Heading2"/>
      </w:pPr>
      <w:r>
        <w:t>k), l) Deriváty, majetok a záväzky zabezpečené derivátmi</w:t>
      </w:r>
    </w:p>
    <w:p w:rsidR="00C55558" w:rsidRPr="00B5071C" w:rsidRDefault="00C55558" w:rsidP="00B5071C">
      <w:r>
        <w:tab/>
      </w:r>
      <w:r>
        <w:tab/>
      </w:r>
      <w:r>
        <w:tab/>
      </w:r>
      <w:r>
        <w:tab/>
      </w:r>
      <w:r>
        <w:tab/>
      </w:r>
      <w:r>
        <w:tab/>
      </w:r>
    </w:p>
    <w:p w:rsidR="00C55558" w:rsidRDefault="00C55558" w:rsidP="002F18D2">
      <w:r>
        <w:tab/>
      </w:r>
    </w:p>
    <w:p w:rsidR="00C55558" w:rsidRDefault="00C55558" w:rsidP="002F18D2">
      <w:r>
        <w:t xml:space="preserve">   </w:t>
      </w:r>
      <w:r>
        <w:object w:dxaOrig="8558" w:dyaOrig="2991">
          <v:shape id="_x0000_i1047" type="#_x0000_t75" style="width:428.25pt;height:135.75pt" o:ole="">
            <v:imagedata r:id="rId53" o:title=""/>
          </v:shape>
          <o:OLEObject Type="Embed" ProgID="Excel.Sheet.8" ShapeID="_x0000_i1047" DrawAspect="Content" ObjectID="_1487503461" r:id="rId54"/>
        </w:object>
      </w:r>
    </w:p>
    <w:p w:rsidR="00C55558" w:rsidRDefault="00C55558" w:rsidP="002F18D2"/>
    <w:p w:rsidR="00C55558" w:rsidRDefault="00C55558" w:rsidP="002F18D2"/>
    <w:p w:rsidR="00C55558" w:rsidRDefault="00C55558" w:rsidP="00324E7F">
      <w:pPr>
        <w:pStyle w:val="BodyText"/>
      </w:pPr>
    </w:p>
    <w:p w:rsidR="00C55558" w:rsidRDefault="00C55558" w:rsidP="00FE4498">
      <w:pPr>
        <w:pStyle w:val="BodyText"/>
      </w:pPr>
    </w:p>
    <w:p w:rsidR="00C55558" w:rsidRDefault="00C55558" w:rsidP="00FE4498">
      <w:pPr>
        <w:pStyle w:val="BodyText"/>
      </w:pPr>
    </w:p>
    <w:p w:rsidR="00C55558" w:rsidRDefault="00C55558" w:rsidP="00FE4498">
      <w:pPr>
        <w:pStyle w:val="BodyText"/>
      </w:pPr>
      <w:r>
        <w:object w:dxaOrig="8601" w:dyaOrig="3386">
          <v:shape id="_x0000_i1048" type="#_x0000_t75" style="width:426pt;height:164.25pt" o:ole="">
            <v:imagedata r:id="rId55" o:title=""/>
          </v:shape>
          <o:OLEObject Type="Embed" ProgID="Excel.Sheet.8" ShapeID="_x0000_i1048" DrawAspect="Content" ObjectID="_1487503462" r:id="rId56"/>
        </w:object>
      </w:r>
    </w:p>
    <w:p w:rsidR="00C55558" w:rsidRDefault="00C55558" w:rsidP="00FE4498">
      <w:pPr>
        <w:pStyle w:val="BodyText"/>
      </w:pPr>
    </w:p>
    <w:p w:rsidR="00C55558" w:rsidRDefault="00C55558" w:rsidP="00AE01BF">
      <w:pPr>
        <w:ind w:left="360"/>
        <w:jc w:val="both"/>
      </w:pPr>
    </w:p>
    <w:p w:rsidR="00C55558" w:rsidRDefault="00C55558" w:rsidP="00AE01BF">
      <w:pPr>
        <w:ind w:left="360"/>
        <w:jc w:val="both"/>
      </w:pPr>
    </w:p>
    <w:p w:rsidR="00C55558" w:rsidRDefault="00C55558" w:rsidP="00AE01BF">
      <w:pPr>
        <w:ind w:left="360"/>
        <w:jc w:val="both"/>
      </w:pPr>
    </w:p>
    <w:p w:rsidR="00C55558" w:rsidRDefault="00C55558" w:rsidP="00AE01BF">
      <w:pPr>
        <w:ind w:left="360"/>
        <w:jc w:val="both"/>
      </w:pPr>
    </w:p>
    <w:p w:rsidR="00C55558" w:rsidRDefault="00C55558" w:rsidP="00AE01BF">
      <w:pPr>
        <w:ind w:left="360"/>
        <w:jc w:val="both"/>
      </w:pPr>
    </w:p>
    <w:p w:rsidR="00C55558" w:rsidRDefault="00C55558" w:rsidP="00314EBA">
      <w:pPr>
        <w:pStyle w:val="BodyText"/>
        <w:numPr>
          <w:ilvl w:val="0"/>
          <w:numId w:val="16"/>
        </w:numPr>
        <w:tabs>
          <w:tab w:val="left" w:pos="284"/>
        </w:tabs>
        <w:ind w:left="0" w:firstLine="0"/>
        <w:rPr>
          <w:b/>
          <w:bCs/>
          <w:sz w:val="20"/>
          <w:szCs w:val="20"/>
        </w:rPr>
      </w:pPr>
      <w:r>
        <w:rPr>
          <w:b/>
          <w:bCs/>
          <w:sz w:val="20"/>
          <w:szCs w:val="20"/>
        </w:rPr>
        <w:t>Majetok prenajatý formou finančného prenájmu u nájomcu:</w:t>
      </w:r>
    </w:p>
    <w:p w:rsidR="00C55558" w:rsidRPr="004875B2" w:rsidRDefault="00C55558" w:rsidP="00FE4498">
      <w:pPr>
        <w:pStyle w:val="BodyText"/>
        <w:rPr>
          <w:b/>
          <w:bCs/>
          <w:sz w:val="20"/>
          <w:szCs w:val="20"/>
        </w:rPr>
      </w:pPr>
    </w:p>
    <w:p w:rsidR="00C55558" w:rsidRDefault="00C55558" w:rsidP="00FE4498">
      <w:pPr>
        <w:pStyle w:val="BodyText"/>
      </w:pPr>
      <w:r>
        <w:object w:dxaOrig="10235" w:dyaOrig="2715">
          <v:shape id="_x0000_i1049" type="#_x0000_t75" style="width:476.25pt;height:125.25pt" o:ole="">
            <v:imagedata r:id="rId57" o:title=""/>
          </v:shape>
          <o:OLEObject Type="Embed" ProgID="Excel.Sheet.8" ShapeID="_x0000_i1049" DrawAspect="Content" ObjectID="_1487503463" r:id="rId58"/>
        </w:object>
      </w:r>
    </w:p>
    <w:p w:rsidR="00C55558" w:rsidRDefault="00C55558" w:rsidP="00AE01BF">
      <w:pPr>
        <w:ind w:left="360"/>
        <w:jc w:val="both"/>
      </w:pPr>
    </w:p>
    <w:p w:rsidR="00C55558" w:rsidRDefault="00C55558" w:rsidP="00AE01BF">
      <w:pPr>
        <w:ind w:left="360"/>
        <w:jc w:val="both"/>
      </w:pPr>
    </w:p>
    <w:p w:rsidR="00C55558" w:rsidRDefault="00C55558" w:rsidP="00AE01BF">
      <w:pPr>
        <w:ind w:left="360"/>
        <w:jc w:val="both"/>
      </w:pPr>
    </w:p>
    <w:p w:rsidR="00C55558" w:rsidRDefault="00C55558" w:rsidP="00AE01BF">
      <w:pPr>
        <w:ind w:left="360"/>
        <w:jc w:val="both"/>
      </w:pPr>
    </w:p>
    <w:p w:rsidR="00C55558" w:rsidRDefault="00C55558" w:rsidP="00AE01BF">
      <w:pPr>
        <w:ind w:left="360"/>
        <w:jc w:val="both"/>
      </w:pPr>
    </w:p>
    <w:p w:rsidR="00C55558" w:rsidRDefault="00C55558" w:rsidP="00AE01BF">
      <w:pPr>
        <w:ind w:left="360"/>
        <w:jc w:val="both"/>
      </w:pPr>
    </w:p>
    <w:p w:rsidR="00C55558" w:rsidRDefault="00C55558" w:rsidP="00AE01BF">
      <w:pPr>
        <w:ind w:left="360"/>
        <w:jc w:val="both"/>
      </w:pPr>
    </w:p>
    <w:p w:rsidR="00C55558" w:rsidRDefault="00C55558" w:rsidP="00AE01BF">
      <w:pPr>
        <w:ind w:left="360"/>
        <w:jc w:val="both"/>
      </w:pPr>
    </w:p>
    <w:p w:rsidR="00C55558" w:rsidRDefault="00C55558" w:rsidP="00AE01BF">
      <w:pPr>
        <w:ind w:left="360"/>
        <w:jc w:val="both"/>
      </w:pPr>
    </w:p>
    <w:p w:rsidR="00C55558" w:rsidRDefault="00C55558">
      <w:pPr>
        <w:pStyle w:val="Heading1"/>
        <w:rPr>
          <w:sz w:val="20"/>
          <w:szCs w:val="20"/>
        </w:rPr>
      </w:pPr>
      <w:r w:rsidRPr="00D84CD8">
        <w:rPr>
          <w:sz w:val="20"/>
          <w:szCs w:val="20"/>
        </w:rPr>
        <w:t>informácie o</w:t>
      </w:r>
      <w:r>
        <w:rPr>
          <w:sz w:val="20"/>
          <w:szCs w:val="20"/>
        </w:rPr>
        <w:t> </w:t>
      </w:r>
      <w:r w:rsidRPr="00D84CD8">
        <w:rPr>
          <w:sz w:val="20"/>
          <w:szCs w:val="20"/>
        </w:rPr>
        <w:t>výnosoch</w:t>
      </w:r>
    </w:p>
    <w:p w:rsidR="00C55558" w:rsidRPr="00FE2F51" w:rsidRDefault="00C55558" w:rsidP="00FE2F51"/>
    <w:p w:rsidR="00C55558" w:rsidRDefault="00C55558" w:rsidP="00314EBA">
      <w:pPr>
        <w:pStyle w:val="Heading2"/>
        <w:numPr>
          <w:ilvl w:val="0"/>
          <w:numId w:val="39"/>
        </w:numPr>
        <w:tabs>
          <w:tab w:val="clear" w:pos="720"/>
          <w:tab w:val="num" w:pos="284"/>
        </w:tabs>
        <w:ind w:left="284" w:hanging="284"/>
      </w:pPr>
      <w:bookmarkStart w:id="13" w:name="_Toc530739914"/>
      <w:r w:rsidRPr="00E4791A">
        <w:t>Tržby za vlastné výkony a</w:t>
      </w:r>
      <w:r>
        <w:t> </w:t>
      </w:r>
      <w:r w:rsidRPr="00E4791A">
        <w:t>tovar</w:t>
      </w:r>
      <w:bookmarkEnd w:id="13"/>
    </w:p>
    <w:p w:rsidR="00C55558" w:rsidRDefault="00C55558" w:rsidP="006E358E"/>
    <w:p w:rsidR="00C55558" w:rsidRDefault="00C55558" w:rsidP="006E358E">
      <w:pPr>
        <w:pStyle w:val="BodyText"/>
      </w:pPr>
    </w:p>
    <w:p w:rsidR="00C55558" w:rsidRDefault="00C55558" w:rsidP="006E358E">
      <w:pPr>
        <w:pStyle w:val="BodyText"/>
      </w:pPr>
      <w:r>
        <w:object w:dxaOrig="10468" w:dyaOrig="3225">
          <v:shape id="_x0000_i1050" type="#_x0000_t75" style="width:465.75pt;height:140.25pt" o:ole="">
            <v:imagedata r:id="rId59" o:title=""/>
          </v:shape>
          <o:OLEObject Type="Embed" ProgID="Excel.Sheet.8" ShapeID="_x0000_i1050" DrawAspect="Content" ObjectID="_1487503464" r:id="rId60"/>
        </w:object>
      </w:r>
    </w:p>
    <w:p w:rsidR="00C55558" w:rsidRDefault="00C55558" w:rsidP="006E358E">
      <w:pPr>
        <w:pStyle w:val="BodyText"/>
      </w:pPr>
    </w:p>
    <w:p w:rsidR="00C55558" w:rsidRDefault="00C55558" w:rsidP="006E358E">
      <w:pPr>
        <w:pStyle w:val="BodyText"/>
      </w:pPr>
    </w:p>
    <w:p w:rsidR="00C55558" w:rsidRDefault="00C55558" w:rsidP="006E358E">
      <w:pPr>
        <w:pStyle w:val="BodyText"/>
      </w:pPr>
    </w:p>
    <w:p w:rsidR="00C55558" w:rsidRDefault="00C55558" w:rsidP="006E358E">
      <w:pPr>
        <w:pStyle w:val="BodyText"/>
      </w:pPr>
    </w:p>
    <w:p w:rsidR="00C55558" w:rsidRDefault="00C55558" w:rsidP="006E358E">
      <w:pPr>
        <w:pStyle w:val="BodyText"/>
      </w:pPr>
    </w:p>
    <w:p w:rsidR="00C55558" w:rsidRDefault="00C55558" w:rsidP="006E358E">
      <w:pPr>
        <w:pStyle w:val="BodyText"/>
      </w:pPr>
    </w:p>
    <w:p w:rsidR="00C55558" w:rsidRDefault="00C55558" w:rsidP="006E358E">
      <w:pPr>
        <w:pStyle w:val="BodyText"/>
      </w:pPr>
    </w:p>
    <w:p w:rsidR="00C55558" w:rsidRDefault="00C55558" w:rsidP="006E358E">
      <w:pPr>
        <w:pStyle w:val="Heading2"/>
      </w:pPr>
      <w:r>
        <w:t xml:space="preserve">         </w:t>
      </w:r>
    </w:p>
    <w:p w:rsidR="00C55558" w:rsidRPr="00D84CD8" w:rsidRDefault="00C55558" w:rsidP="00314EBA">
      <w:pPr>
        <w:pStyle w:val="Heading2"/>
        <w:numPr>
          <w:ilvl w:val="0"/>
          <w:numId w:val="39"/>
        </w:numPr>
        <w:tabs>
          <w:tab w:val="clear" w:pos="720"/>
          <w:tab w:val="num" w:pos="284"/>
        </w:tabs>
        <w:ind w:left="284" w:hanging="284"/>
      </w:pPr>
      <w:bookmarkStart w:id="14" w:name="_Toc530739915"/>
      <w:r w:rsidRPr="00D84CD8">
        <w:t>Zmena stavu zásob vlastnej výroby</w:t>
      </w:r>
      <w:bookmarkEnd w:id="14"/>
    </w:p>
    <w:p w:rsidR="00C55558" w:rsidRDefault="00C55558" w:rsidP="0059111A">
      <w:pPr>
        <w:pStyle w:val="BodyText"/>
        <w:rPr>
          <w:sz w:val="20"/>
          <w:szCs w:val="20"/>
        </w:rPr>
      </w:pPr>
    </w:p>
    <w:p w:rsidR="00C55558" w:rsidRDefault="00C55558" w:rsidP="004530ED">
      <w:pPr>
        <w:pStyle w:val="BodyText"/>
      </w:pPr>
    </w:p>
    <w:p w:rsidR="00C55558" w:rsidRDefault="00C55558" w:rsidP="004530ED">
      <w:pPr>
        <w:pStyle w:val="BodyText"/>
      </w:pPr>
      <w:r>
        <w:object w:dxaOrig="9841" w:dyaOrig="5234">
          <v:shape id="_x0000_i1051" type="#_x0000_t75" style="width:462.75pt;height:246pt" o:ole="">
            <v:imagedata r:id="rId61" o:title=""/>
          </v:shape>
          <o:OLEObject Type="Embed" ProgID="Excel.Sheet.8" ShapeID="_x0000_i1051" DrawAspect="Content" ObjectID="_1487503465" r:id="rId62"/>
        </w:object>
      </w:r>
    </w:p>
    <w:p w:rsidR="00C55558" w:rsidRDefault="00C55558" w:rsidP="0059111A">
      <w:pPr>
        <w:pStyle w:val="BodyText"/>
        <w:rPr>
          <w:sz w:val="20"/>
          <w:szCs w:val="20"/>
        </w:rPr>
      </w:pPr>
    </w:p>
    <w:p w:rsidR="00C55558" w:rsidRDefault="00C55558" w:rsidP="0059111A">
      <w:pPr>
        <w:pStyle w:val="BodyText"/>
        <w:rPr>
          <w:sz w:val="20"/>
          <w:szCs w:val="20"/>
        </w:rPr>
      </w:pPr>
    </w:p>
    <w:p w:rsidR="00C55558" w:rsidRDefault="00C55558" w:rsidP="0059111A">
      <w:pPr>
        <w:pStyle w:val="BodyText"/>
        <w:rPr>
          <w:sz w:val="20"/>
          <w:szCs w:val="20"/>
        </w:rPr>
      </w:pPr>
    </w:p>
    <w:p w:rsidR="00C55558" w:rsidRDefault="00C55558" w:rsidP="0059111A">
      <w:pPr>
        <w:pStyle w:val="BodyText"/>
        <w:rPr>
          <w:sz w:val="20"/>
          <w:szCs w:val="20"/>
        </w:rPr>
      </w:pPr>
    </w:p>
    <w:p w:rsidR="00C55558" w:rsidRDefault="00C55558" w:rsidP="0059111A">
      <w:pPr>
        <w:pStyle w:val="BodyText"/>
        <w:rPr>
          <w:sz w:val="20"/>
          <w:szCs w:val="20"/>
        </w:rPr>
      </w:pPr>
    </w:p>
    <w:p w:rsidR="00C55558" w:rsidRDefault="00C55558" w:rsidP="0059111A">
      <w:pPr>
        <w:pStyle w:val="BodyText"/>
        <w:rPr>
          <w:sz w:val="20"/>
          <w:szCs w:val="20"/>
        </w:rPr>
      </w:pPr>
    </w:p>
    <w:p w:rsidR="00C55558" w:rsidRDefault="00C55558">
      <w:pPr>
        <w:pStyle w:val="BodyText"/>
        <w:rPr>
          <w:sz w:val="20"/>
          <w:szCs w:val="20"/>
        </w:rPr>
      </w:pPr>
    </w:p>
    <w:p w:rsidR="00C55558" w:rsidRDefault="00C55558" w:rsidP="0059111A">
      <w:pPr>
        <w:pStyle w:val="Heading2"/>
      </w:pPr>
      <w:bookmarkStart w:id="15" w:name="_Toc530739916"/>
      <w:r>
        <w:t xml:space="preserve">c) </w:t>
      </w:r>
      <w:r w:rsidRPr="00D84CD8">
        <w:t>Aktivácia</w:t>
      </w:r>
      <w:bookmarkEnd w:id="15"/>
      <w:r>
        <w:t xml:space="preserve"> nákladov, d) výnosy z hospodárskej činnosti, e) výnosy z  finančnej činnosti </w:t>
      </w:r>
    </w:p>
    <w:p w:rsidR="00C55558" w:rsidRDefault="00C55558" w:rsidP="00191A79">
      <w:r>
        <w:t xml:space="preserve">       </w:t>
      </w:r>
    </w:p>
    <w:p w:rsidR="00C55558" w:rsidRDefault="00C55558" w:rsidP="00191A79">
      <w:pPr>
        <w:ind w:left="426"/>
      </w:pPr>
      <w:r>
        <w:object w:dxaOrig="9458" w:dyaOrig="5234">
          <v:shape id="_x0000_i1052" type="#_x0000_t75" style="width:473.25pt;height:256.5pt" o:ole="">
            <v:imagedata r:id="rId63" o:title=""/>
          </v:shape>
          <o:OLEObject Type="Embed" ProgID="Excel.Sheet.8" ShapeID="_x0000_i1052" DrawAspect="Content" ObjectID="_1487503466" r:id="rId64"/>
        </w:object>
      </w:r>
    </w:p>
    <w:p w:rsidR="00C55558" w:rsidRPr="000D07A0" w:rsidRDefault="00C55558" w:rsidP="00191A79"/>
    <w:p w:rsidR="00C55558" w:rsidRPr="007A466B" w:rsidRDefault="00C55558" w:rsidP="007A466B">
      <w:pPr>
        <w:pStyle w:val="BodyText"/>
        <w:rPr>
          <w:sz w:val="20"/>
          <w:szCs w:val="20"/>
        </w:rPr>
      </w:pPr>
      <w:r>
        <w:t xml:space="preserve"> </w:t>
      </w:r>
    </w:p>
    <w:p w:rsidR="00C55558" w:rsidRDefault="00C55558" w:rsidP="00D82D43">
      <w:pPr>
        <w:ind w:left="426"/>
      </w:pPr>
    </w:p>
    <w:p w:rsidR="00C55558" w:rsidRDefault="00C55558" w:rsidP="0059111A">
      <w:pPr>
        <w:pStyle w:val="BodyText"/>
        <w:ind w:left="0"/>
        <w:rPr>
          <w:sz w:val="20"/>
          <w:szCs w:val="20"/>
        </w:rPr>
      </w:pPr>
    </w:p>
    <w:p w:rsidR="00C55558" w:rsidRPr="00BC6C95" w:rsidRDefault="00C55558" w:rsidP="00AF5E4C">
      <w:pPr>
        <w:pStyle w:val="BodyText"/>
        <w:ind w:left="0"/>
        <w:rPr>
          <w:rFonts w:ascii="Cambria" w:hAnsi="Cambria"/>
          <w:b/>
          <w:bCs/>
          <w:sz w:val="28"/>
          <w:szCs w:val="28"/>
        </w:rPr>
      </w:pPr>
      <w:r>
        <w:rPr>
          <w:rFonts w:ascii="Cambria" w:hAnsi="Cambria"/>
          <w:b/>
          <w:bCs/>
          <w:sz w:val="28"/>
          <w:szCs w:val="28"/>
        </w:rPr>
        <w:t>f) Výnosy, ktoré majú mimoriadny rozsah alebo výskyt</w:t>
      </w:r>
    </w:p>
    <w:p w:rsidR="00C55558" w:rsidRPr="0059111A" w:rsidRDefault="00C55558" w:rsidP="009524C3">
      <w:pPr>
        <w:pStyle w:val="BodyText"/>
        <w:ind w:left="0"/>
        <w:rPr>
          <w:sz w:val="20"/>
          <w:szCs w:val="20"/>
        </w:rPr>
      </w:pPr>
      <w:r w:rsidRPr="0059111A">
        <w:rPr>
          <w:sz w:val="20"/>
          <w:szCs w:val="20"/>
        </w:rPr>
        <w:t xml:space="preserve">    Spoločnosť v roku 201</w:t>
      </w:r>
      <w:r>
        <w:rPr>
          <w:sz w:val="20"/>
          <w:szCs w:val="20"/>
        </w:rPr>
        <w:t>4</w:t>
      </w:r>
      <w:r w:rsidRPr="0059111A">
        <w:rPr>
          <w:sz w:val="20"/>
          <w:szCs w:val="20"/>
        </w:rPr>
        <w:t xml:space="preserve"> </w:t>
      </w:r>
      <w:r>
        <w:rPr>
          <w:sz w:val="20"/>
          <w:szCs w:val="20"/>
        </w:rPr>
        <w:t>neúčtovala o mimoriadnych výnosoch</w:t>
      </w:r>
      <w:r w:rsidRPr="0059111A">
        <w:rPr>
          <w:sz w:val="20"/>
          <w:szCs w:val="20"/>
        </w:rPr>
        <w:t>.</w:t>
      </w:r>
    </w:p>
    <w:p w:rsidR="00C55558" w:rsidRDefault="00C55558" w:rsidP="0059111A">
      <w:pPr>
        <w:pStyle w:val="BodyText"/>
        <w:ind w:left="0"/>
        <w:rPr>
          <w:sz w:val="20"/>
          <w:szCs w:val="20"/>
        </w:rPr>
      </w:pPr>
    </w:p>
    <w:p w:rsidR="00C55558" w:rsidRDefault="00C55558" w:rsidP="0059111A">
      <w:pPr>
        <w:pStyle w:val="Heading2"/>
      </w:pPr>
      <w:r>
        <w:t xml:space="preserve">g) </w:t>
      </w:r>
      <w:r w:rsidRPr="00D84CD8">
        <w:t xml:space="preserve"> </w:t>
      </w:r>
      <w:r>
        <w:t>Čistý obrat</w:t>
      </w:r>
    </w:p>
    <w:p w:rsidR="00C55558" w:rsidRPr="00E47741" w:rsidRDefault="00C55558" w:rsidP="00E47741"/>
    <w:p w:rsidR="00C55558" w:rsidRDefault="00C55558" w:rsidP="00E47741">
      <w:r>
        <w:t xml:space="preserve">       </w:t>
      </w:r>
    </w:p>
    <w:p w:rsidR="00C55558" w:rsidRDefault="00C55558" w:rsidP="00E47741">
      <w:pPr>
        <w:ind w:left="426"/>
      </w:pPr>
      <w:r>
        <w:object w:dxaOrig="9458" w:dyaOrig="2640">
          <v:shape id="_x0000_i1053" type="#_x0000_t75" style="width:468pt;height:132pt" o:ole="">
            <v:imagedata r:id="rId65" o:title=""/>
          </v:shape>
          <o:OLEObject Type="Embed" ProgID="Excel.Sheet.8" ShapeID="_x0000_i1053" DrawAspect="Content" ObjectID="_1487503467" r:id="rId66"/>
        </w:object>
      </w:r>
    </w:p>
    <w:p w:rsidR="00C55558" w:rsidRDefault="00C55558" w:rsidP="00AB1C8A">
      <w:r>
        <w:t xml:space="preserve">       </w:t>
      </w:r>
    </w:p>
    <w:p w:rsidR="00C55558" w:rsidRDefault="00C55558" w:rsidP="00AB1C8A"/>
    <w:p w:rsidR="00C55558" w:rsidRDefault="00C55558" w:rsidP="00AB1C8A">
      <w:pPr>
        <w:pStyle w:val="BodyText"/>
        <w:ind w:left="360"/>
      </w:pPr>
    </w:p>
    <w:p w:rsidR="00C55558" w:rsidRDefault="00C55558" w:rsidP="00AB1C8A">
      <w:pPr>
        <w:pStyle w:val="BodyText"/>
        <w:ind w:left="360"/>
      </w:pPr>
    </w:p>
    <w:p w:rsidR="00C55558" w:rsidRDefault="00C55558" w:rsidP="00AB1C8A">
      <w:pPr>
        <w:pStyle w:val="BodyText"/>
        <w:ind w:left="360"/>
      </w:pPr>
    </w:p>
    <w:p w:rsidR="00C55558" w:rsidRDefault="00C55558" w:rsidP="00AB1C8A">
      <w:pPr>
        <w:pStyle w:val="BodyText"/>
        <w:ind w:left="360"/>
      </w:pPr>
    </w:p>
    <w:p w:rsidR="00C55558" w:rsidRDefault="00C55558" w:rsidP="00AB1C8A">
      <w:pPr>
        <w:pStyle w:val="BodyText"/>
        <w:ind w:left="360"/>
      </w:pPr>
    </w:p>
    <w:p w:rsidR="00C55558" w:rsidRDefault="00C55558" w:rsidP="00AB1C8A">
      <w:pPr>
        <w:pStyle w:val="BodyText"/>
        <w:ind w:left="360"/>
      </w:pPr>
    </w:p>
    <w:p w:rsidR="00C55558" w:rsidRDefault="00C55558" w:rsidP="00AB1C8A">
      <w:pPr>
        <w:pStyle w:val="BodyText"/>
        <w:ind w:left="360"/>
      </w:pPr>
    </w:p>
    <w:p w:rsidR="00C55558" w:rsidRDefault="00C55558" w:rsidP="00AB1C8A">
      <w:pPr>
        <w:pStyle w:val="BodyText"/>
        <w:ind w:left="360"/>
      </w:pPr>
    </w:p>
    <w:p w:rsidR="00C55558" w:rsidRDefault="00C55558" w:rsidP="00AB1C8A">
      <w:pPr>
        <w:pStyle w:val="BodyText"/>
        <w:ind w:left="360"/>
      </w:pPr>
    </w:p>
    <w:p w:rsidR="00C55558" w:rsidRPr="00D84CD8" w:rsidRDefault="00C55558">
      <w:pPr>
        <w:pStyle w:val="Heading1"/>
        <w:rPr>
          <w:sz w:val="20"/>
          <w:szCs w:val="20"/>
        </w:rPr>
      </w:pPr>
      <w:r w:rsidRPr="00D84CD8">
        <w:rPr>
          <w:sz w:val="20"/>
          <w:szCs w:val="20"/>
        </w:rPr>
        <w:t>Informácie o nákladoch</w:t>
      </w:r>
    </w:p>
    <w:p w:rsidR="00C55558" w:rsidRPr="009D4822" w:rsidRDefault="00C55558" w:rsidP="009D4822"/>
    <w:p w:rsidR="00C55558" w:rsidRDefault="00C55558" w:rsidP="000A23DC">
      <w:pPr>
        <w:pStyle w:val="BodyText"/>
        <w:ind w:left="0"/>
        <w:rPr>
          <w:sz w:val="20"/>
          <w:szCs w:val="20"/>
        </w:rPr>
      </w:pPr>
      <w:r w:rsidRPr="000A23DC">
        <w:rPr>
          <w:b/>
          <w:bCs/>
          <w:sz w:val="20"/>
          <w:szCs w:val="20"/>
        </w:rPr>
        <w:t>Prehľad o nákladoch na poskytnuté služby, ostatných nákladoch na hospodársku činnosť, finančných nákladoch:</w:t>
      </w:r>
    </w:p>
    <w:p w:rsidR="00C55558" w:rsidRDefault="00C55558" w:rsidP="00180527">
      <w:pPr>
        <w:pStyle w:val="BodyText"/>
      </w:pPr>
      <w:r>
        <w:object w:dxaOrig="10392" w:dyaOrig="11307">
          <v:shape id="_x0000_i1054" type="#_x0000_t75" style="width:7in;height:514.5pt" o:ole="">
            <v:imagedata r:id="rId67" o:title=""/>
          </v:shape>
          <o:OLEObject Type="Embed" ProgID="Excel.Sheet.8" ShapeID="_x0000_i1054" DrawAspect="Content" ObjectID="_1487503468" r:id="rId68"/>
        </w:object>
      </w:r>
    </w:p>
    <w:p w:rsidR="00C55558" w:rsidRDefault="00C55558" w:rsidP="00180527">
      <w:pPr>
        <w:pStyle w:val="BodyText"/>
      </w:pPr>
    </w:p>
    <w:p w:rsidR="00C55558" w:rsidRDefault="00C55558" w:rsidP="00180527">
      <w:pPr>
        <w:pStyle w:val="BodyText"/>
      </w:pPr>
    </w:p>
    <w:p w:rsidR="00C55558" w:rsidRPr="009D4822" w:rsidRDefault="00C55558" w:rsidP="00180527">
      <w:pPr>
        <w:pStyle w:val="BodyText"/>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Heading1"/>
        <w:rPr>
          <w:sz w:val="20"/>
          <w:szCs w:val="20"/>
        </w:rPr>
      </w:pPr>
      <w:r w:rsidRPr="00D84CD8">
        <w:rPr>
          <w:sz w:val="20"/>
          <w:szCs w:val="20"/>
        </w:rPr>
        <w:t>Informácie o daniach z</w:t>
      </w:r>
      <w:r>
        <w:rPr>
          <w:sz w:val="20"/>
          <w:szCs w:val="20"/>
        </w:rPr>
        <w:t> </w:t>
      </w:r>
      <w:r w:rsidRPr="00D84CD8">
        <w:rPr>
          <w:sz w:val="20"/>
          <w:szCs w:val="20"/>
        </w:rPr>
        <w:t>príjmov</w:t>
      </w:r>
    </w:p>
    <w:p w:rsidR="00C55558" w:rsidRDefault="00C55558" w:rsidP="00190C2A"/>
    <w:p w:rsidR="00C55558" w:rsidRDefault="00C55558" w:rsidP="00190C2A">
      <w:pPr>
        <w:pStyle w:val="BodyText"/>
        <w:rPr>
          <w:sz w:val="20"/>
          <w:szCs w:val="20"/>
        </w:rPr>
      </w:pPr>
      <w:r w:rsidRPr="00190C2A">
        <w:rPr>
          <w:b/>
          <w:bCs/>
          <w:sz w:val="20"/>
          <w:szCs w:val="20"/>
        </w:rPr>
        <w:t>a) až e) Informácie k odloženým daniam</w:t>
      </w:r>
      <w:r>
        <w:rPr>
          <w:sz w:val="20"/>
          <w:szCs w:val="20"/>
        </w:rPr>
        <w:t xml:space="preserve"> sú v nasledujúcom prehľade:</w:t>
      </w:r>
    </w:p>
    <w:p w:rsidR="00C55558" w:rsidRDefault="00C55558" w:rsidP="00190C2A"/>
    <w:p w:rsidR="00C55558" w:rsidRDefault="00C55558" w:rsidP="00190C2A">
      <w:pPr>
        <w:ind w:firstLine="426"/>
      </w:pPr>
      <w:r>
        <w:object w:dxaOrig="8573" w:dyaOrig="5467">
          <v:shape id="_x0000_i1055" type="#_x0000_t75" style="width:429pt;height:267.75pt" o:ole="">
            <v:imagedata r:id="rId69" o:title=""/>
          </v:shape>
          <o:OLEObject Type="Embed" ProgID="Excel.Sheet.8" ShapeID="_x0000_i1055" DrawAspect="Content" ObjectID="_1487503469" r:id="rId70"/>
        </w:object>
      </w:r>
    </w:p>
    <w:p w:rsidR="00C55558" w:rsidRDefault="00C55558" w:rsidP="00190C2A"/>
    <w:p w:rsidR="00C55558" w:rsidRDefault="00C55558" w:rsidP="00190C2A">
      <w:pPr>
        <w:pStyle w:val="BodyText"/>
        <w:rPr>
          <w:b/>
          <w:bCs/>
          <w:sz w:val="20"/>
          <w:szCs w:val="20"/>
        </w:rPr>
      </w:pPr>
      <w:r w:rsidRPr="00190C2A">
        <w:rPr>
          <w:b/>
          <w:bCs/>
          <w:sz w:val="20"/>
          <w:szCs w:val="20"/>
        </w:rPr>
        <w:t xml:space="preserve">f) až g) </w:t>
      </w:r>
      <w:r>
        <w:rPr>
          <w:b/>
          <w:bCs/>
          <w:sz w:val="20"/>
          <w:szCs w:val="20"/>
        </w:rPr>
        <w:t>Vzťah medzi sumou splatnej dane z príjmov a sumou odloženej dane z príjmov a medzi výsledkom hospodárenia pred zdanením – číselné porovnanie sumy splatnej dane z príjmov a sumy odloženej dane z príjmov a výsledku hospodárenia pred zdanením vynásobeným príslušnou sadzbou dane z príjmov a zmena sadzby dane z príjmov.</w:t>
      </w:r>
    </w:p>
    <w:p w:rsidR="00C55558" w:rsidRDefault="00C55558" w:rsidP="00190C2A">
      <w:pPr>
        <w:pStyle w:val="BodyText"/>
        <w:rPr>
          <w:b/>
          <w:bCs/>
          <w:sz w:val="20"/>
          <w:szCs w:val="20"/>
        </w:rPr>
      </w:pPr>
    </w:p>
    <w:p w:rsidR="00C55558" w:rsidRPr="00190C2A" w:rsidRDefault="00C55558" w:rsidP="00190C2A">
      <w:pPr>
        <w:pStyle w:val="BodyText"/>
        <w:rPr>
          <w:i/>
          <w:iCs/>
          <w:sz w:val="20"/>
          <w:szCs w:val="20"/>
        </w:rPr>
      </w:pPr>
      <w:r w:rsidRPr="00190C2A">
        <w:rPr>
          <w:i/>
          <w:iCs/>
          <w:sz w:val="20"/>
          <w:szCs w:val="20"/>
        </w:rPr>
        <w:t>Prevod od teoretickej dane z príjmov k vykázanej dani z príjmov je uvedený v nasledujúcom prehľade:</w:t>
      </w:r>
    </w:p>
    <w:p w:rsidR="00C55558" w:rsidRDefault="00C55558" w:rsidP="00190C2A"/>
    <w:p w:rsidR="00C55558" w:rsidRDefault="00C55558" w:rsidP="00190C2A">
      <w:pPr>
        <w:ind w:firstLine="284"/>
      </w:pPr>
    </w:p>
    <w:p w:rsidR="00C55558" w:rsidRDefault="00C55558" w:rsidP="00190C2A">
      <w:pPr>
        <w:ind w:firstLine="284"/>
      </w:pPr>
    </w:p>
    <w:p w:rsidR="00C55558" w:rsidRDefault="00C55558" w:rsidP="00190C2A">
      <w:pPr>
        <w:ind w:firstLine="284"/>
      </w:pPr>
    </w:p>
    <w:p w:rsidR="00C55558" w:rsidRDefault="00C55558" w:rsidP="00190C2A">
      <w:pPr>
        <w:ind w:firstLine="284"/>
      </w:pPr>
      <w:r>
        <w:object w:dxaOrig="8953" w:dyaOrig="5234">
          <v:shape id="_x0000_i1056" type="#_x0000_t75" style="width:443.25pt;height:261.75pt" o:ole="">
            <v:imagedata r:id="rId71" o:title=""/>
          </v:shape>
          <o:OLEObject Type="Embed" ProgID="Excel.Sheet.8" ShapeID="_x0000_i1056" DrawAspect="Content" ObjectID="_1487503470" r:id="rId72"/>
        </w:object>
      </w:r>
    </w:p>
    <w:p w:rsidR="00C55558" w:rsidRDefault="00C55558" w:rsidP="00190C2A"/>
    <w:p w:rsidR="00C55558" w:rsidRPr="00D84CD8" w:rsidRDefault="00C55558">
      <w:pPr>
        <w:pStyle w:val="Heading1"/>
        <w:rPr>
          <w:sz w:val="20"/>
          <w:szCs w:val="20"/>
        </w:rPr>
      </w:pPr>
      <w:r w:rsidRPr="00D84CD8">
        <w:rPr>
          <w:sz w:val="20"/>
          <w:szCs w:val="20"/>
        </w:rPr>
        <w:t>Informácie o údajoch na podsúvahových  účtoch</w:t>
      </w:r>
    </w:p>
    <w:p w:rsidR="00C55558" w:rsidRPr="00D84CD8" w:rsidRDefault="00C55558">
      <w:pPr>
        <w:pStyle w:val="BodyText"/>
        <w:rPr>
          <w:sz w:val="20"/>
          <w:szCs w:val="20"/>
        </w:rPr>
      </w:pPr>
    </w:p>
    <w:p w:rsidR="00C55558" w:rsidRPr="005D3E1E" w:rsidRDefault="00C55558" w:rsidP="005D3E1E">
      <w:pPr>
        <w:ind w:left="360"/>
      </w:pPr>
    </w:p>
    <w:p w:rsidR="00C55558" w:rsidRDefault="00C55558" w:rsidP="00AF57D2">
      <w:pPr>
        <w:ind w:left="360"/>
      </w:pPr>
      <w:r>
        <w:object w:dxaOrig="7990" w:dyaOrig="2859">
          <v:shape id="_x0000_i1057" type="#_x0000_t75" style="width:399.75pt;height:140.25pt" o:ole="">
            <v:imagedata r:id="rId73" o:title=""/>
          </v:shape>
          <o:OLEObject Type="Embed" ProgID="Excel.Sheet.8" ShapeID="_x0000_i1057" DrawAspect="Content" ObjectID="_1487503471" r:id="rId74"/>
        </w:object>
      </w:r>
    </w:p>
    <w:p w:rsidR="00C55558" w:rsidRDefault="00C55558" w:rsidP="00AF57D2">
      <w:pPr>
        <w:ind w:left="360"/>
      </w:pPr>
    </w:p>
    <w:p w:rsidR="00C55558" w:rsidRPr="00D84CD8" w:rsidRDefault="00C55558">
      <w:pPr>
        <w:pStyle w:val="Heading1"/>
        <w:rPr>
          <w:sz w:val="20"/>
          <w:szCs w:val="20"/>
        </w:rPr>
      </w:pPr>
      <w:r w:rsidRPr="00D84CD8">
        <w:rPr>
          <w:sz w:val="20"/>
          <w:szCs w:val="20"/>
        </w:rPr>
        <w:t>Informácie o iných aktívach a iných pasívach</w:t>
      </w:r>
    </w:p>
    <w:p w:rsidR="00C55558" w:rsidRDefault="00C55558" w:rsidP="00AF57D2">
      <w:pPr>
        <w:pStyle w:val="Heading3"/>
        <w:rPr>
          <w:rFonts w:ascii="Times New Roman" w:hAnsi="Times New Roman"/>
          <w:b w:val="0"/>
          <w:bCs w:val="0"/>
          <w:i/>
          <w:iCs/>
          <w:sz w:val="20"/>
          <w:szCs w:val="20"/>
        </w:rPr>
      </w:pPr>
    </w:p>
    <w:p w:rsidR="00C55558" w:rsidRDefault="00C55558" w:rsidP="00F843E8">
      <w:pPr>
        <w:numPr>
          <w:ilvl w:val="0"/>
          <w:numId w:val="4"/>
        </w:numPr>
        <w:rPr>
          <w:b/>
          <w:bCs/>
        </w:rPr>
      </w:pPr>
      <w:r>
        <w:rPr>
          <w:b/>
          <w:bCs/>
        </w:rPr>
        <w:t>opis a hodnota podmienených záväzkov vyplývajúcich zo súdnych rozhodnutí, z poskytnutých záruk, zo všeobecne záväzných právnych predpisov, zo zmlúv o podriadenom záväzku, z ručenia podľa jednotlivých druhov ručenia a podobne</w:t>
      </w:r>
    </w:p>
    <w:p w:rsidR="00C55558" w:rsidRDefault="00C55558" w:rsidP="00EE2A5B">
      <w:pPr>
        <w:pStyle w:val="BodyText"/>
        <w:ind w:left="720"/>
        <w:rPr>
          <w:sz w:val="20"/>
          <w:szCs w:val="20"/>
        </w:rPr>
      </w:pPr>
    </w:p>
    <w:p w:rsidR="00C55558" w:rsidRPr="002F042A" w:rsidRDefault="00C55558" w:rsidP="00934B32">
      <w:pPr>
        <w:pStyle w:val="BodyText"/>
        <w:rPr>
          <w:sz w:val="20"/>
          <w:szCs w:val="20"/>
        </w:rPr>
      </w:pPr>
      <w:r w:rsidRPr="002F042A">
        <w:rPr>
          <w:sz w:val="20"/>
          <w:szCs w:val="20"/>
        </w:rPr>
        <w:t>Spoločnosť má tieto bankové záruky :</w:t>
      </w:r>
    </w:p>
    <w:p w:rsidR="00C55558" w:rsidRPr="002F042A" w:rsidRDefault="00C55558" w:rsidP="00934B32">
      <w:pPr>
        <w:pStyle w:val="BodyText"/>
        <w:numPr>
          <w:ilvl w:val="0"/>
          <w:numId w:val="41"/>
        </w:numPr>
        <w:rPr>
          <w:sz w:val="20"/>
          <w:szCs w:val="20"/>
        </w:rPr>
      </w:pPr>
      <w:r w:rsidRPr="002F042A">
        <w:rPr>
          <w:sz w:val="20"/>
          <w:szCs w:val="20"/>
        </w:rPr>
        <w:t>ú.z. č.1411/2005–b</w:t>
      </w:r>
      <w:r>
        <w:rPr>
          <w:sz w:val="20"/>
          <w:szCs w:val="20"/>
        </w:rPr>
        <w:t>l</w:t>
      </w:r>
      <w:r w:rsidRPr="002F042A">
        <w:rPr>
          <w:sz w:val="20"/>
          <w:szCs w:val="20"/>
        </w:rPr>
        <w:t>anko zmenka vystavená dlžníkom na rad Veriteľa</w:t>
      </w:r>
      <w:r>
        <w:rPr>
          <w:sz w:val="20"/>
          <w:szCs w:val="20"/>
        </w:rPr>
        <w:t xml:space="preserve">, </w:t>
      </w:r>
      <w:r w:rsidRPr="002F042A">
        <w:rPr>
          <w:sz w:val="20"/>
          <w:szCs w:val="20"/>
        </w:rPr>
        <w:t>aval CHEMOSVIT, a.s.</w:t>
      </w:r>
    </w:p>
    <w:p w:rsidR="00C55558" w:rsidRPr="002F042A" w:rsidRDefault="00C55558" w:rsidP="00934B32">
      <w:pPr>
        <w:pStyle w:val="BodyText"/>
        <w:numPr>
          <w:ilvl w:val="0"/>
          <w:numId w:val="41"/>
        </w:numPr>
        <w:rPr>
          <w:sz w:val="20"/>
          <w:szCs w:val="20"/>
        </w:rPr>
      </w:pPr>
      <w:r w:rsidRPr="002F042A">
        <w:rPr>
          <w:sz w:val="20"/>
          <w:szCs w:val="20"/>
        </w:rPr>
        <w:t xml:space="preserve"> a k nej prináležiaca Zmluva o použití zmenky</w:t>
      </w:r>
      <w:r>
        <w:rPr>
          <w:sz w:val="20"/>
          <w:szCs w:val="20"/>
        </w:rPr>
        <w:t xml:space="preserve"> </w:t>
      </w:r>
      <w:r w:rsidRPr="002F042A">
        <w:rPr>
          <w:sz w:val="20"/>
          <w:szCs w:val="20"/>
        </w:rPr>
        <w:t>Tatra banka, a.s. ,</w:t>
      </w:r>
      <w:r>
        <w:rPr>
          <w:sz w:val="20"/>
          <w:szCs w:val="20"/>
        </w:rPr>
        <w:t xml:space="preserve"> </w:t>
      </w:r>
    </w:p>
    <w:p w:rsidR="00C55558" w:rsidRPr="002F042A" w:rsidRDefault="00C55558" w:rsidP="00934B32">
      <w:pPr>
        <w:pStyle w:val="BodyText"/>
        <w:numPr>
          <w:ilvl w:val="0"/>
          <w:numId w:val="41"/>
        </w:numPr>
        <w:rPr>
          <w:sz w:val="20"/>
          <w:szCs w:val="20"/>
        </w:rPr>
      </w:pPr>
      <w:r w:rsidRPr="002F042A">
        <w:rPr>
          <w:sz w:val="20"/>
          <w:szCs w:val="20"/>
        </w:rPr>
        <w:t>ú.z. č.2198/2007-Zmluva o použití zmenky a príslušná b</w:t>
      </w:r>
      <w:r>
        <w:rPr>
          <w:sz w:val="20"/>
          <w:szCs w:val="20"/>
        </w:rPr>
        <w:t>l</w:t>
      </w:r>
      <w:r w:rsidRPr="002F042A">
        <w:rPr>
          <w:sz w:val="20"/>
          <w:szCs w:val="20"/>
        </w:rPr>
        <w:t>anko zmenka, aval CHEMOSVIT, a.s.</w:t>
      </w:r>
    </w:p>
    <w:p w:rsidR="00C55558" w:rsidRPr="002F042A" w:rsidRDefault="00C55558" w:rsidP="00934B32">
      <w:pPr>
        <w:pStyle w:val="BodyText"/>
        <w:numPr>
          <w:ilvl w:val="0"/>
          <w:numId w:val="40"/>
        </w:numPr>
        <w:rPr>
          <w:sz w:val="20"/>
          <w:szCs w:val="20"/>
        </w:rPr>
      </w:pPr>
      <w:r w:rsidRPr="002F042A">
        <w:rPr>
          <w:sz w:val="20"/>
          <w:szCs w:val="20"/>
        </w:rPr>
        <w:t>ú.z. č.10/AU/CC/07</w:t>
      </w:r>
      <w:r w:rsidRPr="008107C5">
        <w:rPr>
          <w:sz w:val="20"/>
          <w:szCs w:val="20"/>
        </w:rPr>
        <w:t xml:space="preserve"> </w:t>
      </w:r>
      <w:r>
        <w:rPr>
          <w:sz w:val="20"/>
          <w:szCs w:val="20"/>
        </w:rPr>
        <w:t xml:space="preserve">Slovenská Sporiteľňa, a.s. </w:t>
      </w:r>
      <w:r w:rsidRPr="002F042A">
        <w:rPr>
          <w:sz w:val="20"/>
          <w:szCs w:val="20"/>
        </w:rPr>
        <w:t xml:space="preserve">-blankozmenka na rad Veriteľa s doložkou bez protestu, aval CHEMOSVIT, a.s. </w:t>
      </w:r>
    </w:p>
    <w:p w:rsidR="00C55558" w:rsidRDefault="00C55558" w:rsidP="00934B32">
      <w:pPr>
        <w:pStyle w:val="BodyText"/>
        <w:numPr>
          <w:ilvl w:val="0"/>
          <w:numId w:val="40"/>
        </w:numPr>
        <w:rPr>
          <w:sz w:val="20"/>
          <w:szCs w:val="20"/>
        </w:rPr>
      </w:pPr>
      <w:r w:rsidRPr="002F042A">
        <w:rPr>
          <w:sz w:val="20"/>
          <w:szCs w:val="20"/>
        </w:rPr>
        <w:t xml:space="preserve">zmluva o zmenkovom vyplňovacom práve zo 17.1.2007  </w:t>
      </w:r>
      <w:r>
        <w:rPr>
          <w:sz w:val="20"/>
          <w:szCs w:val="20"/>
        </w:rPr>
        <w:t>Slovenská Sporiteľňa, a.s.</w:t>
      </w:r>
    </w:p>
    <w:p w:rsidR="00C55558" w:rsidRDefault="00C55558" w:rsidP="00934B32">
      <w:pPr>
        <w:pStyle w:val="BodyText"/>
        <w:numPr>
          <w:ilvl w:val="0"/>
          <w:numId w:val="40"/>
        </w:numPr>
        <w:rPr>
          <w:sz w:val="20"/>
          <w:szCs w:val="20"/>
        </w:rPr>
      </w:pPr>
      <w:r>
        <w:rPr>
          <w:sz w:val="20"/>
          <w:szCs w:val="20"/>
        </w:rPr>
        <w:t xml:space="preserve">blanko zmenka vystavená dlžníkom na rad Veriteľa OTP Banka, </w:t>
      </w:r>
      <w:r w:rsidRPr="002F042A">
        <w:rPr>
          <w:sz w:val="20"/>
          <w:szCs w:val="20"/>
        </w:rPr>
        <w:t>aval CHEMOSVIT, a.s.</w:t>
      </w:r>
    </w:p>
    <w:p w:rsidR="00C55558" w:rsidRDefault="00C55558" w:rsidP="00934B32">
      <w:pPr>
        <w:pStyle w:val="BodyText"/>
        <w:ind w:left="720"/>
        <w:rPr>
          <w:sz w:val="20"/>
          <w:szCs w:val="20"/>
        </w:rPr>
      </w:pPr>
      <w:r>
        <w:rPr>
          <w:sz w:val="20"/>
          <w:szCs w:val="20"/>
        </w:rPr>
        <w:t xml:space="preserve">blanko zmenka </w:t>
      </w:r>
      <w:r w:rsidRPr="002F042A">
        <w:rPr>
          <w:sz w:val="20"/>
          <w:szCs w:val="20"/>
        </w:rPr>
        <w:t>vystavená dlžníkom na rad Veriteľa</w:t>
      </w:r>
      <w:r w:rsidRPr="00FD53CA">
        <w:rPr>
          <w:sz w:val="20"/>
          <w:szCs w:val="20"/>
        </w:rPr>
        <w:t xml:space="preserve"> </w:t>
      </w:r>
      <w:r>
        <w:rPr>
          <w:sz w:val="20"/>
          <w:szCs w:val="20"/>
        </w:rPr>
        <w:t xml:space="preserve">UNICREDIT BANK, </w:t>
      </w:r>
      <w:r w:rsidRPr="002F042A">
        <w:rPr>
          <w:sz w:val="20"/>
          <w:szCs w:val="20"/>
        </w:rPr>
        <w:t>aval CHEMOSVIT, a.s</w:t>
      </w:r>
    </w:p>
    <w:p w:rsidR="00C55558" w:rsidRDefault="00C55558" w:rsidP="008578B3">
      <w:pPr>
        <w:pStyle w:val="BodyText"/>
        <w:ind w:left="0"/>
        <w:rPr>
          <w:sz w:val="20"/>
          <w:szCs w:val="20"/>
        </w:rPr>
      </w:pPr>
      <w:r>
        <w:rPr>
          <w:sz w:val="20"/>
          <w:szCs w:val="20"/>
        </w:rPr>
        <w:t xml:space="preserve">       </w:t>
      </w:r>
    </w:p>
    <w:p w:rsidR="00C55558" w:rsidRDefault="00C55558" w:rsidP="008578B3">
      <w:pPr>
        <w:pStyle w:val="BodyText"/>
        <w:ind w:left="0"/>
        <w:rPr>
          <w:sz w:val="20"/>
          <w:szCs w:val="20"/>
        </w:rPr>
      </w:pPr>
      <w:r>
        <w:rPr>
          <w:sz w:val="20"/>
          <w:szCs w:val="20"/>
        </w:rPr>
        <w:t xml:space="preserve">        Spoločnosť má uzavreté zmluvy o opertívnom prenájme:</w:t>
      </w:r>
    </w:p>
    <w:p w:rsidR="00C55558" w:rsidRDefault="00C55558" w:rsidP="00D1175B">
      <w:pPr>
        <w:pStyle w:val="BodyText"/>
        <w:numPr>
          <w:ilvl w:val="0"/>
          <w:numId w:val="40"/>
        </w:numPr>
        <w:rPr>
          <w:sz w:val="20"/>
          <w:szCs w:val="20"/>
        </w:rPr>
      </w:pPr>
      <w:r>
        <w:rPr>
          <w:sz w:val="20"/>
          <w:szCs w:val="20"/>
        </w:rPr>
        <w:t>zmluva č.1002015 na prenájom stroja pre textilný priemysel</w:t>
      </w:r>
    </w:p>
    <w:p w:rsidR="00C55558" w:rsidRDefault="00C55558" w:rsidP="00D1175B">
      <w:pPr>
        <w:pStyle w:val="BodyText"/>
        <w:numPr>
          <w:ilvl w:val="0"/>
          <w:numId w:val="40"/>
        </w:numPr>
        <w:rPr>
          <w:sz w:val="20"/>
          <w:szCs w:val="20"/>
        </w:rPr>
      </w:pPr>
      <w:r>
        <w:rPr>
          <w:sz w:val="20"/>
          <w:szCs w:val="20"/>
        </w:rPr>
        <w:t>zmluva č.LZA/14/50008 na prenájom štvormiestnej krátkej zvlákňovaco-dlžiacej linke</w:t>
      </w:r>
    </w:p>
    <w:p w:rsidR="00C55558" w:rsidRDefault="00C55558" w:rsidP="00934B32">
      <w:pPr>
        <w:pStyle w:val="BodyText"/>
        <w:ind w:left="720"/>
        <w:rPr>
          <w:sz w:val="20"/>
          <w:szCs w:val="20"/>
        </w:rPr>
      </w:pPr>
    </w:p>
    <w:p w:rsidR="00C55558" w:rsidRPr="009B329A" w:rsidRDefault="00C55558" w:rsidP="00706E2E">
      <w:pPr>
        <w:pStyle w:val="BodyText"/>
        <w:numPr>
          <w:ilvl w:val="0"/>
          <w:numId w:val="4"/>
        </w:numPr>
        <w:rPr>
          <w:b/>
          <w:bCs/>
          <w:sz w:val="20"/>
          <w:szCs w:val="20"/>
        </w:rPr>
      </w:pPr>
      <w:r>
        <w:rPr>
          <w:b/>
          <w:bCs/>
          <w:sz w:val="20"/>
          <w:szCs w:val="20"/>
        </w:rPr>
        <w:t>opis a hodnota podmienených záväzkov podľa písmena a) voči spriazneným osobám</w:t>
      </w:r>
    </w:p>
    <w:p w:rsidR="00C55558" w:rsidRDefault="00C55558" w:rsidP="00FE2C54">
      <w:pPr>
        <w:pStyle w:val="BodyText"/>
        <w:ind w:left="720"/>
        <w:rPr>
          <w:sz w:val="20"/>
          <w:szCs w:val="20"/>
        </w:rPr>
      </w:pPr>
      <w:r>
        <w:rPr>
          <w:sz w:val="20"/>
          <w:szCs w:val="20"/>
        </w:rPr>
        <w:t>Spoločnosť nemá žiadne podmienené záväzky voči spriazneným osobám.</w:t>
      </w:r>
    </w:p>
    <w:p w:rsidR="00C55558" w:rsidRDefault="00C55558" w:rsidP="009B329A">
      <w:pPr>
        <w:pStyle w:val="BodyText"/>
        <w:ind w:left="720"/>
        <w:rPr>
          <w:sz w:val="20"/>
          <w:szCs w:val="20"/>
        </w:rPr>
      </w:pPr>
    </w:p>
    <w:p w:rsidR="00C55558" w:rsidRDefault="00C55558" w:rsidP="00706E2E">
      <w:pPr>
        <w:pStyle w:val="BodyText"/>
        <w:numPr>
          <w:ilvl w:val="0"/>
          <w:numId w:val="4"/>
        </w:numPr>
        <w:rPr>
          <w:b/>
          <w:bCs/>
          <w:sz w:val="20"/>
          <w:szCs w:val="20"/>
        </w:rPr>
      </w:pPr>
      <w:r>
        <w:rPr>
          <w:b/>
          <w:bCs/>
          <w:sz w:val="20"/>
          <w:szCs w:val="20"/>
        </w:rPr>
        <w:t>opis a hodnota podmieneného majetku, ktorým sa rozumie možný majetok, ktorý vznikol v dôsledku minulých udalostí</w:t>
      </w:r>
    </w:p>
    <w:p w:rsidR="00C55558" w:rsidRDefault="00C55558" w:rsidP="00FE2C54">
      <w:pPr>
        <w:pStyle w:val="BodyText"/>
        <w:ind w:left="360" w:firstLine="360"/>
        <w:rPr>
          <w:sz w:val="20"/>
          <w:szCs w:val="20"/>
        </w:rPr>
      </w:pPr>
      <w:r w:rsidRPr="00C67BC2">
        <w:rPr>
          <w:sz w:val="20"/>
          <w:szCs w:val="20"/>
        </w:rPr>
        <w:t>Spoločnosť nemá podmienený majetok.</w:t>
      </w:r>
    </w:p>
    <w:p w:rsidR="00C55558" w:rsidRPr="00C67BC2" w:rsidRDefault="00C55558" w:rsidP="00FE2C54">
      <w:pPr>
        <w:pStyle w:val="BodyText"/>
        <w:ind w:left="360" w:firstLine="360"/>
        <w:rPr>
          <w:sz w:val="20"/>
          <w:szCs w:val="20"/>
        </w:rPr>
      </w:pPr>
    </w:p>
    <w:p w:rsidR="00C55558" w:rsidRPr="00884EA3" w:rsidRDefault="00C55558" w:rsidP="00C808C7">
      <w:pPr>
        <w:ind w:left="786"/>
        <w:jc w:val="both"/>
      </w:pPr>
    </w:p>
    <w:p w:rsidR="00C55558" w:rsidRPr="00D84CD8" w:rsidRDefault="00C55558">
      <w:pPr>
        <w:pStyle w:val="Heading1"/>
        <w:rPr>
          <w:sz w:val="20"/>
          <w:szCs w:val="20"/>
        </w:rPr>
      </w:pPr>
      <w:bookmarkStart w:id="16" w:name="_Toc530739923"/>
      <w:r w:rsidRPr="00D84CD8">
        <w:rPr>
          <w:sz w:val="20"/>
          <w:szCs w:val="20"/>
        </w:rPr>
        <w:t>Informácie o príjmoch a výhodách členov štatutárnych orgánov, dozorných orgánov</w:t>
      </w:r>
      <w:bookmarkEnd w:id="16"/>
      <w:r w:rsidRPr="00D84CD8">
        <w:rPr>
          <w:sz w:val="20"/>
          <w:szCs w:val="20"/>
        </w:rPr>
        <w:t xml:space="preserve"> a iných orgánov účtovnej jednotky</w:t>
      </w:r>
    </w:p>
    <w:p w:rsidR="00C55558" w:rsidRPr="00DC2507" w:rsidRDefault="00C55558">
      <w:pPr>
        <w:pStyle w:val="BodyText"/>
        <w:rPr>
          <w:b/>
          <w:bCs/>
          <w:sz w:val="20"/>
          <w:szCs w:val="20"/>
        </w:rPr>
      </w:pPr>
      <w:r w:rsidRPr="00DC2507">
        <w:rPr>
          <w:b/>
          <w:bCs/>
          <w:sz w:val="20"/>
          <w:szCs w:val="20"/>
        </w:rPr>
        <w:t>a) Výška priznaných odmi</w:t>
      </w:r>
      <w:r>
        <w:rPr>
          <w:b/>
          <w:bCs/>
          <w:sz w:val="20"/>
          <w:szCs w:val="20"/>
        </w:rPr>
        <w:t>en za účtovné obdobie pre členov</w:t>
      </w:r>
      <w:r w:rsidRPr="00DC2507">
        <w:rPr>
          <w:b/>
          <w:bCs/>
          <w:sz w:val="20"/>
          <w:szCs w:val="20"/>
        </w:rPr>
        <w:t xml:space="preserve"> štatutárneho orgánu, dozorného orgánu a iného orgánu účtovnej jednotky z dôvodu výkonu ich funkcie </w:t>
      </w:r>
    </w:p>
    <w:p w:rsidR="00C55558" w:rsidRDefault="00C55558" w:rsidP="006465AD">
      <w:pPr>
        <w:pStyle w:val="BodyText"/>
        <w:rPr>
          <w:sz w:val="20"/>
          <w:szCs w:val="20"/>
        </w:rPr>
      </w:pPr>
      <w:r>
        <w:rPr>
          <w:sz w:val="20"/>
          <w:szCs w:val="20"/>
        </w:rPr>
        <w:t>Celkové</w:t>
      </w:r>
      <w:r w:rsidRPr="001E5D43">
        <w:rPr>
          <w:sz w:val="20"/>
          <w:szCs w:val="20"/>
        </w:rPr>
        <w:t xml:space="preserve"> príjmy členov štatutárnych</w:t>
      </w:r>
      <w:r>
        <w:rPr>
          <w:sz w:val="20"/>
          <w:szCs w:val="20"/>
        </w:rPr>
        <w:t xml:space="preserve">, dozorných a iných </w:t>
      </w:r>
      <w:r w:rsidRPr="001E5D43">
        <w:rPr>
          <w:sz w:val="20"/>
          <w:szCs w:val="20"/>
        </w:rPr>
        <w:t xml:space="preserve"> orgánov Spoločnosti za ich činnosť pre Spoločnosť v sledovanom účtovnom období boli vo výške </w:t>
      </w:r>
      <w:r>
        <w:rPr>
          <w:sz w:val="20"/>
          <w:szCs w:val="20"/>
        </w:rPr>
        <w:t>12 330</w:t>
      </w:r>
      <w:r w:rsidRPr="00571E83">
        <w:rPr>
          <w:sz w:val="20"/>
          <w:szCs w:val="20"/>
        </w:rPr>
        <w:t xml:space="preserve"> € </w:t>
      </w:r>
      <w:r>
        <w:rPr>
          <w:sz w:val="20"/>
          <w:szCs w:val="20"/>
        </w:rPr>
        <w:t xml:space="preserve"> a to v členení  - odmeny predstavenstva  0 € </w:t>
      </w:r>
    </w:p>
    <w:p w:rsidR="00C55558" w:rsidRDefault="00C55558" w:rsidP="006465AD">
      <w:pPr>
        <w:pStyle w:val="BodyText"/>
        <w:rPr>
          <w:sz w:val="20"/>
          <w:szCs w:val="20"/>
        </w:rPr>
      </w:pPr>
      <w:r>
        <w:rPr>
          <w:sz w:val="20"/>
          <w:szCs w:val="20"/>
        </w:rPr>
        <w:t xml:space="preserve">a odmeny dozornej rady vo výške 12 330 € </w:t>
      </w:r>
      <w:r w:rsidRPr="00571E83">
        <w:rPr>
          <w:sz w:val="20"/>
          <w:szCs w:val="20"/>
        </w:rPr>
        <w:t>(v roku 20</w:t>
      </w:r>
      <w:r>
        <w:rPr>
          <w:sz w:val="20"/>
          <w:szCs w:val="20"/>
        </w:rPr>
        <w:t>13</w:t>
      </w:r>
      <w:r w:rsidRPr="00571E83">
        <w:rPr>
          <w:sz w:val="20"/>
          <w:szCs w:val="20"/>
        </w:rPr>
        <w:t xml:space="preserve">: </w:t>
      </w:r>
      <w:r>
        <w:rPr>
          <w:sz w:val="20"/>
          <w:szCs w:val="20"/>
        </w:rPr>
        <w:t>20 140 €).</w:t>
      </w:r>
    </w:p>
    <w:p w:rsidR="00C55558" w:rsidRDefault="00C55558">
      <w:pPr>
        <w:pStyle w:val="BodyText"/>
        <w:rPr>
          <w:sz w:val="20"/>
          <w:szCs w:val="20"/>
        </w:rPr>
      </w:pPr>
    </w:p>
    <w:p w:rsidR="00C55558" w:rsidRPr="00E277D0" w:rsidRDefault="00C55558">
      <w:pPr>
        <w:pStyle w:val="BodyText"/>
        <w:rPr>
          <w:b/>
          <w:bCs/>
          <w:sz w:val="20"/>
          <w:szCs w:val="20"/>
        </w:rPr>
      </w:pPr>
      <w:r w:rsidRPr="00E277D0">
        <w:rPr>
          <w:b/>
          <w:bCs/>
          <w:sz w:val="20"/>
          <w:szCs w:val="20"/>
        </w:rPr>
        <w:t>b) výška jednotlivých druhov záruk alebo iných zabezpečení poskytnutých pre členov štatutárneho orgánu, dozorného orgánu a iného orgánu účtovnej jednotky</w:t>
      </w:r>
    </w:p>
    <w:p w:rsidR="00C55558" w:rsidRDefault="00C55558">
      <w:pPr>
        <w:pStyle w:val="BodyText"/>
        <w:rPr>
          <w:sz w:val="20"/>
          <w:szCs w:val="20"/>
        </w:rPr>
      </w:pPr>
      <w:r>
        <w:rPr>
          <w:sz w:val="20"/>
          <w:szCs w:val="20"/>
        </w:rPr>
        <w:t>Neaktuálne.</w:t>
      </w:r>
    </w:p>
    <w:p w:rsidR="00C55558" w:rsidRDefault="00C55558">
      <w:pPr>
        <w:pStyle w:val="BodyText"/>
        <w:rPr>
          <w:sz w:val="20"/>
          <w:szCs w:val="20"/>
        </w:rPr>
      </w:pPr>
    </w:p>
    <w:p w:rsidR="00C55558" w:rsidRDefault="00C55558">
      <w:pPr>
        <w:pStyle w:val="BodyText"/>
        <w:rPr>
          <w:b/>
          <w:bCs/>
          <w:sz w:val="20"/>
          <w:szCs w:val="20"/>
        </w:rPr>
      </w:pPr>
      <w:r w:rsidRPr="00E277D0">
        <w:rPr>
          <w:b/>
          <w:bCs/>
          <w:sz w:val="20"/>
          <w:szCs w:val="20"/>
        </w:rPr>
        <w:t xml:space="preserve">c) pôžičky poskytnuté členom štatutárneho orgánu, dozorného a iného orgánu účtovnej jednotky </w:t>
      </w:r>
    </w:p>
    <w:p w:rsidR="00C55558" w:rsidRDefault="00C55558">
      <w:pPr>
        <w:pStyle w:val="BodyText"/>
        <w:rPr>
          <w:sz w:val="20"/>
          <w:szCs w:val="20"/>
        </w:rPr>
      </w:pPr>
      <w:r w:rsidRPr="00E277D0">
        <w:rPr>
          <w:sz w:val="20"/>
          <w:szCs w:val="20"/>
        </w:rPr>
        <w:t>Neaktuálne.</w:t>
      </w:r>
    </w:p>
    <w:p w:rsidR="00C55558" w:rsidRDefault="00C55558">
      <w:pPr>
        <w:pStyle w:val="BodyText"/>
        <w:rPr>
          <w:sz w:val="20"/>
          <w:szCs w:val="20"/>
        </w:rPr>
      </w:pPr>
      <w:r w:rsidRPr="00E277D0">
        <w:rPr>
          <w:b/>
          <w:bCs/>
          <w:sz w:val="20"/>
          <w:szCs w:val="20"/>
        </w:rPr>
        <w:t>d) hlavné podmienky poskytnutia záruk alebo iného zabezpečenia</w:t>
      </w:r>
    </w:p>
    <w:p w:rsidR="00C55558" w:rsidRDefault="00C55558">
      <w:pPr>
        <w:pStyle w:val="BodyText"/>
        <w:rPr>
          <w:sz w:val="20"/>
          <w:szCs w:val="20"/>
        </w:rPr>
      </w:pPr>
      <w:r>
        <w:rPr>
          <w:sz w:val="20"/>
          <w:szCs w:val="20"/>
        </w:rPr>
        <w:t>Neaktuálne.</w:t>
      </w:r>
    </w:p>
    <w:p w:rsidR="00C55558" w:rsidRDefault="00C55558">
      <w:pPr>
        <w:pStyle w:val="BodyText"/>
        <w:rPr>
          <w:sz w:val="20"/>
          <w:szCs w:val="20"/>
        </w:rPr>
      </w:pPr>
    </w:p>
    <w:p w:rsidR="00C55558" w:rsidRPr="00E277D0" w:rsidRDefault="00C55558">
      <w:pPr>
        <w:pStyle w:val="BodyText"/>
        <w:rPr>
          <w:b/>
          <w:bCs/>
          <w:sz w:val="20"/>
          <w:szCs w:val="20"/>
        </w:rPr>
      </w:pPr>
      <w:r w:rsidRPr="00E277D0">
        <w:rPr>
          <w:b/>
          <w:bCs/>
          <w:sz w:val="20"/>
          <w:szCs w:val="20"/>
        </w:rPr>
        <w:t>e) celková suma použitých finančných prostriedkov alebo iného plnenia na súkromné účely členmi štatutárneho, dozorného a iného orgánu účtovnej jednotky</w:t>
      </w:r>
    </w:p>
    <w:p w:rsidR="00C55558" w:rsidRDefault="00C55558">
      <w:pPr>
        <w:pStyle w:val="BodyText"/>
        <w:rPr>
          <w:sz w:val="20"/>
          <w:szCs w:val="20"/>
        </w:rPr>
      </w:pPr>
      <w:r>
        <w:rPr>
          <w:sz w:val="20"/>
          <w:szCs w:val="20"/>
        </w:rPr>
        <w:t>Neaktuálne.</w:t>
      </w:r>
    </w:p>
    <w:p w:rsidR="00C55558" w:rsidRPr="00E277D0" w:rsidRDefault="00C55558">
      <w:pPr>
        <w:pStyle w:val="BodyText"/>
        <w:rPr>
          <w:sz w:val="20"/>
          <w:szCs w:val="20"/>
        </w:rPr>
      </w:pPr>
    </w:p>
    <w:p w:rsidR="00C55558" w:rsidRDefault="00C55558">
      <w:pPr>
        <w:pStyle w:val="Heading1"/>
        <w:rPr>
          <w:sz w:val="20"/>
          <w:szCs w:val="20"/>
        </w:rPr>
      </w:pPr>
      <w:bookmarkStart w:id="17" w:name="_Toc530739924"/>
      <w:r w:rsidRPr="00D84CD8">
        <w:rPr>
          <w:sz w:val="20"/>
          <w:szCs w:val="20"/>
        </w:rPr>
        <w:t>Informácie o ekonomických vzťahoch účtovnej jednotky a spriaznených osôb</w:t>
      </w:r>
      <w:bookmarkEnd w:id="17"/>
    </w:p>
    <w:p w:rsidR="00C55558" w:rsidRPr="009943C5" w:rsidRDefault="00C55558" w:rsidP="009943C5"/>
    <w:p w:rsidR="00C55558" w:rsidRPr="00B972D7" w:rsidRDefault="00C55558">
      <w:pPr>
        <w:pStyle w:val="BodyText"/>
        <w:rPr>
          <w:sz w:val="20"/>
          <w:szCs w:val="20"/>
        </w:rPr>
      </w:pPr>
      <w:r w:rsidRPr="00B972D7">
        <w:rPr>
          <w:sz w:val="20"/>
          <w:szCs w:val="20"/>
        </w:rPr>
        <w:t>Spoločnosť uskutočnila v priebehu účtovného obdobia nasledujúce transakcie so spriaznenými osobami (okrem transakcií s materskou účtovnou jednotkou a dcérskymi účtovnými jednotkami):</w:t>
      </w:r>
    </w:p>
    <w:p w:rsidR="00C55558" w:rsidRDefault="00C55558">
      <w:pPr>
        <w:pStyle w:val="BodyText"/>
        <w:rPr>
          <w:sz w:val="20"/>
          <w:szCs w:val="20"/>
        </w:rPr>
      </w:pPr>
    </w:p>
    <w:p w:rsidR="00C55558" w:rsidRDefault="00C55558" w:rsidP="00C039DE">
      <w:pPr>
        <w:ind w:left="426"/>
      </w:pPr>
    </w:p>
    <w:p w:rsidR="00C55558" w:rsidRDefault="00C55558" w:rsidP="00C039DE">
      <w:pPr>
        <w:ind w:left="426"/>
      </w:pPr>
      <w:r>
        <w:object w:dxaOrig="9174" w:dyaOrig="4155">
          <v:shape id="_x0000_i1058" type="#_x0000_t75" style="width:459pt;height:207.75pt" o:ole="">
            <v:imagedata r:id="rId75" o:title=""/>
          </v:shape>
          <o:OLEObject Type="Embed" ProgID="Excel.Sheet.8" ShapeID="_x0000_i1058" DrawAspect="Content" ObjectID="_1487503472" r:id="rId76"/>
        </w:object>
      </w:r>
    </w:p>
    <w:p w:rsidR="00C55558" w:rsidRDefault="00C55558" w:rsidP="00C039DE">
      <w:pPr>
        <w:ind w:left="426"/>
      </w:pPr>
    </w:p>
    <w:p w:rsidR="00C55558" w:rsidRDefault="00C55558" w:rsidP="00C039DE">
      <w:pPr>
        <w:ind w:left="426"/>
      </w:pPr>
    </w:p>
    <w:p w:rsidR="00C55558" w:rsidRDefault="00C55558">
      <w:pPr>
        <w:pStyle w:val="BodyText"/>
      </w:pPr>
      <w:r w:rsidRPr="00945E80">
        <w:rPr>
          <w:sz w:val="20"/>
          <w:szCs w:val="20"/>
        </w:rPr>
        <w:t>Spoločnosť uskutočnila v priebehu bežného a predchádzajúceho účtovného obdobia nasledujúce transakcie s dcérskymi spoločnosťami a materskou spoločnosťou</w:t>
      </w:r>
      <w:r w:rsidRPr="00945E80">
        <w:t>:</w:t>
      </w:r>
      <w:r>
        <w:t xml:space="preserve"> </w:t>
      </w:r>
    </w:p>
    <w:p w:rsidR="00C55558" w:rsidRDefault="00C55558">
      <w:pPr>
        <w:pStyle w:val="BodyText"/>
      </w:pPr>
    </w:p>
    <w:p w:rsidR="00C55558" w:rsidRPr="00FA4342" w:rsidRDefault="00C55558" w:rsidP="0086156C">
      <w:pPr>
        <w:ind w:firstLine="426"/>
        <w:rPr>
          <w:color w:val="333333"/>
        </w:rPr>
      </w:pPr>
    </w:p>
    <w:p w:rsidR="00C55558" w:rsidRPr="006D619E" w:rsidRDefault="00C55558" w:rsidP="0086156C">
      <w:pPr>
        <w:ind w:left="426"/>
      </w:pPr>
      <w:r>
        <w:object w:dxaOrig="9174" w:dyaOrig="2510">
          <v:shape id="_x0000_i1059" type="#_x0000_t75" style="width:459pt;height:123pt" o:ole="">
            <v:imagedata r:id="rId77" o:title=""/>
          </v:shape>
          <o:OLEObject Type="Embed" ProgID="Excel.Sheet.8" ShapeID="_x0000_i1059" DrawAspect="Content" ObjectID="_1487503473" r:id="rId78"/>
        </w:object>
      </w:r>
    </w:p>
    <w:p w:rsidR="00C55558" w:rsidRDefault="00C55558" w:rsidP="0086156C">
      <w:pPr>
        <w:pStyle w:val="BodyText"/>
      </w:pPr>
    </w:p>
    <w:p w:rsidR="00C55558" w:rsidRDefault="00C55558" w:rsidP="0086156C">
      <w:pPr>
        <w:pStyle w:val="BodyText"/>
      </w:pPr>
    </w:p>
    <w:p w:rsidR="00C55558" w:rsidRDefault="00C55558" w:rsidP="0086156C">
      <w:pPr>
        <w:pStyle w:val="BodyText"/>
      </w:pPr>
    </w:p>
    <w:p w:rsidR="00C55558" w:rsidRPr="006C66FD" w:rsidRDefault="00C55558" w:rsidP="0086156C">
      <w:pPr>
        <w:pStyle w:val="BodyText"/>
        <w:rPr>
          <w:sz w:val="20"/>
          <w:szCs w:val="20"/>
        </w:rPr>
      </w:pPr>
      <w:r w:rsidRPr="006C66FD">
        <w:rPr>
          <w:sz w:val="20"/>
          <w:szCs w:val="20"/>
        </w:rPr>
        <w:t>Kód druhu obchodu:</w:t>
      </w:r>
    </w:p>
    <w:p w:rsidR="00C55558" w:rsidRPr="006C66FD" w:rsidRDefault="00C55558" w:rsidP="0086156C">
      <w:pPr>
        <w:pStyle w:val="BodyText"/>
        <w:rPr>
          <w:sz w:val="20"/>
          <w:szCs w:val="20"/>
        </w:rPr>
      </w:pPr>
    </w:p>
    <w:p w:rsidR="00C55558" w:rsidRPr="006C66FD" w:rsidRDefault="00C55558" w:rsidP="0086156C">
      <w:pPr>
        <w:pStyle w:val="BodyText"/>
        <w:rPr>
          <w:sz w:val="20"/>
          <w:szCs w:val="20"/>
        </w:rPr>
      </w:pPr>
      <w:r w:rsidRPr="006C66FD">
        <w:rPr>
          <w:sz w:val="20"/>
          <w:szCs w:val="20"/>
        </w:rPr>
        <w:t>01 – kúpa</w:t>
      </w:r>
      <w:r w:rsidRPr="006C66FD">
        <w:rPr>
          <w:sz w:val="20"/>
          <w:szCs w:val="20"/>
        </w:rPr>
        <w:tab/>
      </w:r>
      <w:r w:rsidRPr="006C66FD">
        <w:rPr>
          <w:sz w:val="20"/>
          <w:szCs w:val="20"/>
        </w:rPr>
        <w:tab/>
      </w:r>
      <w:r w:rsidRPr="006C66FD">
        <w:rPr>
          <w:sz w:val="20"/>
          <w:szCs w:val="20"/>
        </w:rPr>
        <w:tab/>
      </w:r>
      <w:r w:rsidRPr="006C66FD">
        <w:rPr>
          <w:sz w:val="20"/>
          <w:szCs w:val="20"/>
        </w:rPr>
        <w:tab/>
      </w:r>
      <w:r w:rsidRPr="006C66FD">
        <w:rPr>
          <w:sz w:val="20"/>
          <w:szCs w:val="20"/>
        </w:rPr>
        <w:tab/>
        <w:t>06 – transfer</w:t>
      </w:r>
    </w:p>
    <w:p w:rsidR="00C55558" w:rsidRPr="006C66FD" w:rsidRDefault="00C55558" w:rsidP="0086156C">
      <w:pPr>
        <w:pStyle w:val="BodyText"/>
        <w:rPr>
          <w:sz w:val="20"/>
          <w:szCs w:val="20"/>
        </w:rPr>
      </w:pPr>
      <w:r w:rsidRPr="006C66FD">
        <w:rPr>
          <w:sz w:val="20"/>
          <w:szCs w:val="20"/>
        </w:rPr>
        <w:t>02 – predaj</w:t>
      </w:r>
      <w:r w:rsidRPr="006C66FD">
        <w:rPr>
          <w:sz w:val="20"/>
          <w:szCs w:val="20"/>
        </w:rPr>
        <w:tab/>
      </w:r>
      <w:r w:rsidRPr="006C66FD">
        <w:rPr>
          <w:sz w:val="20"/>
          <w:szCs w:val="20"/>
        </w:rPr>
        <w:tab/>
      </w:r>
      <w:r w:rsidRPr="006C66FD">
        <w:rPr>
          <w:sz w:val="20"/>
          <w:szCs w:val="20"/>
        </w:rPr>
        <w:tab/>
      </w:r>
      <w:r w:rsidRPr="006C66FD">
        <w:rPr>
          <w:sz w:val="20"/>
          <w:szCs w:val="20"/>
        </w:rPr>
        <w:tab/>
      </w:r>
      <w:r w:rsidRPr="006C66FD">
        <w:rPr>
          <w:sz w:val="20"/>
          <w:szCs w:val="20"/>
        </w:rPr>
        <w:tab/>
        <w:t>07 – know - how</w:t>
      </w:r>
    </w:p>
    <w:p w:rsidR="00C55558" w:rsidRPr="006C66FD" w:rsidRDefault="00C55558" w:rsidP="0086156C">
      <w:pPr>
        <w:pStyle w:val="BodyText"/>
        <w:rPr>
          <w:sz w:val="20"/>
          <w:szCs w:val="20"/>
        </w:rPr>
      </w:pPr>
      <w:r w:rsidRPr="006C66FD">
        <w:rPr>
          <w:sz w:val="20"/>
          <w:szCs w:val="20"/>
        </w:rPr>
        <w:t>03 – poskytnutie služby</w:t>
      </w:r>
      <w:r w:rsidRPr="006C66FD">
        <w:rPr>
          <w:sz w:val="20"/>
          <w:szCs w:val="20"/>
        </w:rPr>
        <w:tab/>
      </w:r>
      <w:r w:rsidRPr="006C66FD">
        <w:rPr>
          <w:sz w:val="20"/>
          <w:szCs w:val="20"/>
        </w:rPr>
        <w:tab/>
      </w:r>
      <w:r w:rsidRPr="006C66FD">
        <w:rPr>
          <w:sz w:val="20"/>
          <w:szCs w:val="20"/>
        </w:rPr>
        <w:tab/>
        <w:t>08 – úver - pôžička</w:t>
      </w:r>
    </w:p>
    <w:p w:rsidR="00C55558" w:rsidRPr="006C66FD" w:rsidRDefault="00C55558" w:rsidP="0086156C">
      <w:pPr>
        <w:pStyle w:val="BodyText"/>
        <w:rPr>
          <w:sz w:val="20"/>
          <w:szCs w:val="20"/>
        </w:rPr>
      </w:pPr>
      <w:r w:rsidRPr="006C66FD">
        <w:rPr>
          <w:sz w:val="20"/>
          <w:szCs w:val="20"/>
        </w:rPr>
        <w:t>04 – obchodné zastúpenie</w:t>
      </w:r>
      <w:r w:rsidRPr="006C66FD">
        <w:rPr>
          <w:sz w:val="20"/>
          <w:szCs w:val="20"/>
        </w:rPr>
        <w:tab/>
      </w:r>
      <w:r w:rsidRPr="006C66FD">
        <w:rPr>
          <w:sz w:val="20"/>
          <w:szCs w:val="20"/>
        </w:rPr>
        <w:tab/>
      </w:r>
      <w:r w:rsidRPr="006C66FD">
        <w:rPr>
          <w:sz w:val="20"/>
          <w:szCs w:val="20"/>
        </w:rPr>
        <w:tab/>
        <w:t>09 – výpomoc</w:t>
      </w:r>
    </w:p>
    <w:p w:rsidR="00C55558" w:rsidRPr="006C66FD" w:rsidRDefault="00C55558" w:rsidP="0086156C">
      <w:pPr>
        <w:pStyle w:val="BodyText"/>
        <w:rPr>
          <w:sz w:val="20"/>
          <w:szCs w:val="20"/>
        </w:rPr>
      </w:pPr>
      <w:r w:rsidRPr="006C66FD">
        <w:rPr>
          <w:sz w:val="20"/>
          <w:szCs w:val="20"/>
        </w:rPr>
        <w:t>05 – licencia</w:t>
      </w:r>
      <w:r w:rsidRPr="006C66FD">
        <w:rPr>
          <w:sz w:val="20"/>
          <w:szCs w:val="20"/>
        </w:rPr>
        <w:tab/>
      </w:r>
      <w:r w:rsidRPr="006C66FD">
        <w:rPr>
          <w:sz w:val="20"/>
          <w:szCs w:val="20"/>
        </w:rPr>
        <w:tab/>
      </w:r>
      <w:r w:rsidRPr="006C66FD">
        <w:rPr>
          <w:sz w:val="20"/>
          <w:szCs w:val="20"/>
        </w:rPr>
        <w:tab/>
      </w:r>
      <w:r w:rsidRPr="006C66FD">
        <w:rPr>
          <w:sz w:val="20"/>
          <w:szCs w:val="20"/>
        </w:rPr>
        <w:tab/>
        <w:t>10 – záruka</w:t>
      </w:r>
    </w:p>
    <w:p w:rsidR="00C55558" w:rsidRDefault="00C55558" w:rsidP="0086156C">
      <w:pPr>
        <w:pStyle w:val="BodyText"/>
      </w:pPr>
      <w:r>
        <w:tab/>
      </w:r>
      <w:r>
        <w:tab/>
      </w:r>
      <w:r>
        <w:tab/>
      </w:r>
      <w:r>
        <w:tab/>
      </w:r>
      <w:r>
        <w:tab/>
      </w:r>
      <w:r>
        <w:tab/>
        <w:t>11 – iný obchod</w:t>
      </w:r>
    </w:p>
    <w:p w:rsidR="00C55558" w:rsidRDefault="00C55558" w:rsidP="001711B4">
      <w:pPr>
        <w:pStyle w:val="BodyText"/>
        <w:rPr>
          <w:sz w:val="20"/>
          <w:szCs w:val="20"/>
        </w:rPr>
      </w:pPr>
      <w:r w:rsidRPr="00D43E09">
        <w:rPr>
          <w:sz w:val="20"/>
          <w:szCs w:val="20"/>
        </w:rPr>
        <w:t>Vybrané aktíva a pasíva vyplývajúce z transakcií so spriaznenými osobami sú uvedené v nasledujúcom prehľade:</w:t>
      </w:r>
    </w:p>
    <w:p w:rsidR="00C55558" w:rsidRDefault="00C55558" w:rsidP="001711B4">
      <w:pPr>
        <w:pStyle w:val="BodyText"/>
        <w:rPr>
          <w:sz w:val="20"/>
          <w:szCs w:val="20"/>
        </w:rPr>
      </w:pPr>
    </w:p>
    <w:p w:rsidR="00C55558" w:rsidRDefault="00C55558" w:rsidP="001711B4">
      <w:pPr>
        <w:pStyle w:val="BodyText"/>
        <w:rPr>
          <w:sz w:val="20"/>
          <w:szCs w:val="20"/>
        </w:rPr>
      </w:pPr>
    </w:p>
    <w:p w:rsidR="00C55558" w:rsidRPr="00D84CD8" w:rsidRDefault="00C55558" w:rsidP="001711B4">
      <w:pPr>
        <w:pStyle w:val="BodyText"/>
        <w:rPr>
          <w:sz w:val="20"/>
          <w:szCs w:val="20"/>
        </w:rPr>
      </w:pPr>
      <w:r w:rsidRPr="004E2706">
        <w:rPr>
          <w:sz w:val="20"/>
          <w:szCs w:val="20"/>
        </w:rPr>
        <w:object w:dxaOrig="8799" w:dyaOrig="2801">
          <v:shape id="_x0000_i1060" type="#_x0000_t75" style="width:440.25pt;height:138.75pt" o:ole="" fillcolor="window">
            <v:imagedata r:id="rId79" o:title=""/>
          </v:shape>
          <o:OLEObject Type="Embed" ProgID="Excel.Sheet.8" ShapeID="_x0000_i1060" DrawAspect="Content" ObjectID="_1487503474" r:id="rId80"/>
        </w:object>
      </w:r>
    </w:p>
    <w:p w:rsidR="00C55558" w:rsidRPr="00D84CD8" w:rsidRDefault="00C55558">
      <w:pPr>
        <w:pStyle w:val="Heading1"/>
        <w:rPr>
          <w:sz w:val="20"/>
          <w:szCs w:val="20"/>
        </w:rPr>
      </w:pPr>
      <w:bookmarkStart w:id="18" w:name="_Toc530739925"/>
      <w:r w:rsidRPr="00D84CD8">
        <w:rPr>
          <w:sz w:val="20"/>
          <w:szCs w:val="20"/>
        </w:rPr>
        <w:t>Informácie o skutočnostiach, ktoré nastali po dni, ku ktorému sa zostavuje účtovná závierka, do dňa zostavenia účtovnej závierky</w:t>
      </w:r>
      <w:bookmarkEnd w:id="18"/>
    </w:p>
    <w:p w:rsidR="00C55558" w:rsidRPr="00D84CD8" w:rsidRDefault="00C55558">
      <w:pPr>
        <w:pStyle w:val="BodyText"/>
        <w:rPr>
          <w:sz w:val="20"/>
          <w:szCs w:val="20"/>
        </w:rPr>
      </w:pPr>
    </w:p>
    <w:p w:rsidR="00C55558" w:rsidRDefault="00C55558" w:rsidP="00714A05">
      <w:pPr>
        <w:pStyle w:val="BodyText"/>
        <w:rPr>
          <w:sz w:val="20"/>
          <w:szCs w:val="20"/>
        </w:rPr>
      </w:pPr>
      <w:r w:rsidRPr="00D84CD8">
        <w:rPr>
          <w:sz w:val="20"/>
          <w:szCs w:val="20"/>
        </w:rPr>
        <w:t xml:space="preserve">Po </w:t>
      </w:r>
      <w:r>
        <w:rPr>
          <w:sz w:val="20"/>
          <w:szCs w:val="20"/>
        </w:rPr>
        <w:t>dni, ku ktorému sa zostavuje účtovná závierka, do dňa zostavenia účtovnej závierky nenastali žiadne skutočnosti, ktoré by mali vplyv na finančnú a majetkovú situáciu spoločnosti.</w:t>
      </w: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Default="00C55558" w:rsidP="00714A05">
      <w:pPr>
        <w:pStyle w:val="BodyText"/>
        <w:rPr>
          <w:sz w:val="20"/>
          <w:szCs w:val="20"/>
        </w:rPr>
      </w:pPr>
    </w:p>
    <w:p w:rsidR="00C55558" w:rsidRPr="00D84CD8" w:rsidRDefault="00C55558">
      <w:pPr>
        <w:pStyle w:val="Heading1"/>
        <w:rPr>
          <w:sz w:val="20"/>
          <w:szCs w:val="20"/>
        </w:rPr>
      </w:pPr>
      <w:bookmarkStart w:id="19" w:name="_Toc530739907"/>
      <w:r w:rsidRPr="00D84CD8">
        <w:rPr>
          <w:sz w:val="20"/>
          <w:szCs w:val="20"/>
        </w:rPr>
        <w:t>Informácie o Vlastnom imaní</w:t>
      </w:r>
      <w:bookmarkEnd w:id="19"/>
    </w:p>
    <w:p w:rsidR="00C55558" w:rsidRDefault="00C55558">
      <w:pPr>
        <w:pStyle w:val="BodyText"/>
        <w:rPr>
          <w:sz w:val="20"/>
          <w:szCs w:val="20"/>
        </w:rPr>
      </w:pPr>
    </w:p>
    <w:p w:rsidR="00C55558" w:rsidRDefault="00C55558">
      <w:pPr>
        <w:pStyle w:val="BodyText"/>
        <w:rPr>
          <w:sz w:val="20"/>
          <w:szCs w:val="20"/>
        </w:rPr>
      </w:pPr>
      <w:r w:rsidRPr="009933A6">
        <w:rPr>
          <w:b/>
          <w:bCs/>
          <w:sz w:val="20"/>
          <w:szCs w:val="20"/>
        </w:rPr>
        <w:t>a) – n) Prehľad o pohybe vlastného imania v priebehu účtovného obdobia je uvedený v nasledujúcej tabuľke</w:t>
      </w:r>
      <w:r w:rsidRPr="00D84CD8">
        <w:rPr>
          <w:sz w:val="20"/>
          <w:szCs w:val="20"/>
        </w:rPr>
        <w:t>:</w:t>
      </w:r>
    </w:p>
    <w:p w:rsidR="00C55558" w:rsidRDefault="00C55558" w:rsidP="00F073BF">
      <w:pPr>
        <w:pStyle w:val="BodyText"/>
        <w:rPr>
          <w:sz w:val="20"/>
          <w:szCs w:val="20"/>
        </w:rPr>
      </w:pPr>
    </w:p>
    <w:p w:rsidR="00C55558" w:rsidRDefault="00C55558" w:rsidP="00F073BF">
      <w:pPr>
        <w:pStyle w:val="BodyText"/>
        <w:rPr>
          <w:sz w:val="20"/>
          <w:szCs w:val="20"/>
        </w:rPr>
      </w:pPr>
      <w:r>
        <w:rPr>
          <w:sz w:val="20"/>
          <w:szCs w:val="20"/>
        </w:rPr>
        <w:t>Z</w:t>
      </w:r>
      <w:r w:rsidRPr="00CB6AF0">
        <w:rPr>
          <w:sz w:val="20"/>
          <w:szCs w:val="20"/>
        </w:rPr>
        <w:t>ákladné imanie je celé splatené a zapísané do obchodného registra.</w:t>
      </w:r>
      <w:r>
        <w:rPr>
          <w:sz w:val="20"/>
          <w:szCs w:val="20"/>
        </w:rPr>
        <w:t xml:space="preserve"> </w:t>
      </w:r>
    </w:p>
    <w:p w:rsidR="00C55558" w:rsidRDefault="00C55558" w:rsidP="00F073BF">
      <w:pPr>
        <w:pStyle w:val="BodyText"/>
        <w:rPr>
          <w:sz w:val="20"/>
          <w:szCs w:val="20"/>
        </w:rPr>
      </w:pPr>
    </w:p>
    <w:p w:rsidR="00C55558" w:rsidRPr="00891481" w:rsidRDefault="00C55558" w:rsidP="00CA0EEA">
      <w:pPr>
        <w:pStyle w:val="BodyText"/>
      </w:pPr>
      <w:r w:rsidRPr="00B50225">
        <w:t>Prehľad o pohybe vlastného imania v priebehu účtovného obdobia je uvedený v nasledujúcej tabuľke:</w:t>
      </w:r>
    </w:p>
    <w:p w:rsidR="00C55558" w:rsidRDefault="00C55558" w:rsidP="00EA50FE">
      <w:pPr>
        <w:pStyle w:val="BodyText"/>
        <w:rPr>
          <w:sz w:val="20"/>
          <w:szCs w:val="20"/>
        </w:rPr>
      </w:pPr>
      <w:r>
        <w:rPr>
          <w:noProof/>
          <w:lang w:eastAsia="sk-SK"/>
        </w:rPr>
        <w:pict>
          <v:shape id="_x0000_s1026" type="#_x0000_t75" style="position:absolute;left:0;text-align:left;margin-left:34pt;margin-top:8.3pt;width:450.05pt;height:365.1pt;z-index:251658240">
            <v:imagedata r:id="rId81" o:title=""/>
          </v:shape>
          <o:OLEObject Type="Embed" ProgID="Excel.Sheet.8" ShapeID="_x0000_s1026" DrawAspect="Content" ObjectID="_1487503479" r:id="rId82"/>
        </w:pict>
      </w:r>
    </w:p>
    <w:p w:rsidR="00C55558" w:rsidRDefault="00C55558" w:rsidP="0028687D">
      <w:pPr>
        <w:pStyle w:val="BodyText"/>
        <w:jc w:val="center"/>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EA50FE">
      <w:pPr>
        <w:pStyle w:val="BodyText"/>
        <w:rPr>
          <w:sz w:val="20"/>
          <w:szCs w:val="20"/>
        </w:rPr>
      </w:pPr>
    </w:p>
    <w:p w:rsidR="00C55558" w:rsidRDefault="00C55558" w:rsidP="0027252B">
      <w:pPr>
        <w:pStyle w:val="BodyText"/>
        <w:rPr>
          <w:sz w:val="20"/>
          <w:szCs w:val="20"/>
        </w:rPr>
      </w:pPr>
      <w:r>
        <w:rPr>
          <w:sz w:val="20"/>
          <w:szCs w:val="20"/>
        </w:rPr>
        <w:t>P</w:t>
      </w:r>
      <w:r w:rsidRPr="00D84CD8">
        <w:rPr>
          <w:sz w:val="20"/>
          <w:szCs w:val="20"/>
        </w:rPr>
        <w:t xml:space="preserve">rehľad o pohybe vlastného imania </w:t>
      </w:r>
      <w:r>
        <w:rPr>
          <w:sz w:val="20"/>
          <w:szCs w:val="20"/>
        </w:rPr>
        <w:t>za predchádzajúce</w:t>
      </w:r>
      <w:r w:rsidRPr="00D84CD8">
        <w:rPr>
          <w:sz w:val="20"/>
          <w:szCs w:val="20"/>
        </w:rPr>
        <w:t xml:space="preserve"> účtovného obdobia je uvedený v nasledujúcej tabuľke:</w:t>
      </w:r>
    </w:p>
    <w:p w:rsidR="00C55558" w:rsidRDefault="00C55558" w:rsidP="0027252B">
      <w:pPr>
        <w:pStyle w:val="BodyText"/>
        <w:rPr>
          <w:sz w:val="20"/>
          <w:szCs w:val="20"/>
        </w:rPr>
      </w:pPr>
    </w:p>
    <w:p w:rsidR="00C55558" w:rsidRDefault="00C55558" w:rsidP="00F073BF">
      <w:pPr>
        <w:pStyle w:val="BodyText"/>
        <w:rPr>
          <w:sz w:val="20"/>
          <w:szCs w:val="20"/>
        </w:rPr>
      </w:pPr>
    </w:p>
    <w:p w:rsidR="00C55558" w:rsidRDefault="00C55558" w:rsidP="00F073BF">
      <w:pPr>
        <w:pStyle w:val="BodyText"/>
        <w:rPr>
          <w:sz w:val="20"/>
          <w:szCs w:val="20"/>
        </w:rPr>
      </w:pPr>
      <w:r w:rsidRPr="00F136B9">
        <w:rPr>
          <w:sz w:val="20"/>
          <w:szCs w:val="20"/>
        </w:rPr>
        <w:object w:dxaOrig="9092" w:dyaOrig="7302">
          <v:shape id="_x0000_i1063" type="#_x0000_t75" style="width:450pt;height:365.25pt" o:ole="">
            <v:imagedata r:id="rId83" o:title=""/>
          </v:shape>
          <o:OLEObject Type="Embed" ProgID="Excel.Sheet.8" ShapeID="_x0000_i1063" DrawAspect="Content" ObjectID="_1487503475" r:id="rId84"/>
        </w:object>
      </w:r>
    </w:p>
    <w:p w:rsidR="00C55558" w:rsidRDefault="00C55558" w:rsidP="00F073BF">
      <w:pPr>
        <w:pStyle w:val="BodyText"/>
        <w:rPr>
          <w:sz w:val="20"/>
          <w:szCs w:val="20"/>
        </w:rPr>
      </w:pPr>
    </w:p>
    <w:p w:rsidR="00C55558" w:rsidRDefault="00C55558" w:rsidP="00F073BF">
      <w:pPr>
        <w:pStyle w:val="BodyText"/>
        <w:rPr>
          <w:sz w:val="20"/>
          <w:szCs w:val="20"/>
        </w:rPr>
      </w:pPr>
    </w:p>
    <w:p w:rsidR="00C55558" w:rsidRDefault="00C55558" w:rsidP="007755C4">
      <w:pPr>
        <w:pStyle w:val="BodyText"/>
        <w:rPr>
          <w:sz w:val="20"/>
          <w:szCs w:val="20"/>
        </w:rPr>
      </w:pPr>
    </w:p>
    <w:p w:rsidR="00C55558" w:rsidRDefault="00C55558" w:rsidP="007755C4">
      <w:pPr>
        <w:pStyle w:val="BodyText"/>
        <w:rPr>
          <w:sz w:val="20"/>
          <w:szCs w:val="20"/>
        </w:rPr>
      </w:pPr>
    </w:p>
    <w:p w:rsidR="00C55558" w:rsidRDefault="00C55558" w:rsidP="007755C4">
      <w:pPr>
        <w:pStyle w:val="BodyText"/>
        <w:rPr>
          <w:sz w:val="20"/>
          <w:szCs w:val="20"/>
        </w:rPr>
      </w:pPr>
    </w:p>
    <w:p w:rsidR="00C55558" w:rsidRDefault="00C55558" w:rsidP="007755C4">
      <w:pPr>
        <w:pStyle w:val="BodyText"/>
        <w:rPr>
          <w:sz w:val="20"/>
          <w:szCs w:val="20"/>
        </w:rPr>
      </w:pPr>
    </w:p>
    <w:p w:rsidR="00C55558" w:rsidRPr="00D84CD8" w:rsidRDefault="00C55558" w:rsidP="0028687D">
      <w:pPr>
        <w:pStyle w:val="Heading1"/>
        <w:rPr>
          <w:sz w:val="20"/>
          <w:szCs w:val="20"/>
        </w:rPr>
      </w:pPr>
      <w:bookmarkStart w:id="20" w:name="_Toc530739926"/>
      <w:r>
        <w:rPr>
          <w:sz w:val="20"/>
          <w:szCs w:val="20"/>
        </w:rPr>
        <w:t>P</w:t>
      </w:r>
      <w:r w:rsidRPr="00D84CD8">
        <w:rPr>
          <w:sz w:val="20"/>
          <w:szCs w:val="20"/>
        </w:rPr>
        <w:t xml:space="preserve">rehľad peňažných tokov k 31. decembru </w:t>
      </w:r>
      <w:bookmarkEnd w:id="20"/>
      <w:r>
        <w:rPr>
          <w:sz w:val="20"/>
          <w:szCs w:val="20"/>
        </w:rPr>
        <w:t>2014</w:t>
      </w:r>
    </w:p>
    <w:p w:rsidR="00C55558" w:rsidRDefault="00C55558" w:rsidP="007E1E1D">
      <w:pPr>
        <w:pStyle w:val="BodyText"/>
        <w:rPr>
          <w:sz w:val="20"/>
          <w:szCs w:val="20"/>
        </w:rPr>
      </w:pPr>
    </w:p>
    <w:p w:rsidR="00C55558" w:rsidRDefault="00C55558" w:rsidP="00D32B89">
      <w:pPr>
        <w:pStyle w:val="BodyText"/>
        <w:rPr>
          <w:b/>
          <w:bCs/>
          <w:sz w:val="20"/>
          <w:szCs w:val="20"/>
        </w:rPr>
      </w:pPr>
      <w:r>
        <w:rPr>
          <w:b/>
          <w:bCs/>
          <w:sz w:val="20"/>
          <w:szCs w:val="20"/>
        </w:rPr>
        <w:t>Peňažné prostriedky</w:t>
      </w:r>
    </w:p>
    <w:p w:rsidR="00C55558" w:rsidRDefault="00C55558" w:rsidP="00D32B89">
      <w:pPr>
        <w:pStyle w:val="BodyText"/>
        <w:rPr>
          <w:sz w:val="20"/>
          <w:szCs w:val="20"/>
        </w:rPr>
      </w:pPr>
      <w:r>
        <w:rPr>
          <w:sz w:val="20"/>
          <w:szCs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C55558" w:rsidRDefault="00C55558" w:rsidP="00D32B89">
      <w:pPr>
        <w:pStyle w:val="BodyText"/>
        <w:rPr>
          <w:sz w:val="20"/>
          <w:szCs w:val="20"/>
        </w:rPr>
      </w:pPr>
      <w:r>
        <w:rPr>
          <w:sz w:val="20"/>
          <w:szCs w:val="20"/>
        </w:rPr>
        <w:t>Za peňažné prostriedky spoločnosť považovala stavy na účtoch 211 – Pokladnica, 213 – Ceniny, 261 – Peniaze na ceste a 221 – Bankové účty.</w:t>
      </w:r>
    </w:p>
    <w:p w:rsidR="00C55558" w:rsidRDefault="00C55558" w:rsidP="00D32B89">
      <w:pPr>
        <w:pStyle w:val="BodyText"/>
        <w:rPr>
          <w:sz w:val="20"/>
          <w:szCs w:val="20"/>
        </w:rPr>
      </w:pPr>
    </w:p>
    <w:p w:rsidR="00C55558" w:rsidRDefault="00C55558" w:rsidP="00D32B89">
      <w:pPr>
        <w:pStyle w:val="BodyText"/>
        <w:rPr>
          <w:b/>
          <w:bCs/>
          <w:sz w:val="20"/>
          <w:szCs w:val="20"/>
        </w:rPr>
      </w:pPr>
      <w:r>
        <w:rPr>
          <w:b/>
          <w:bCs/>
          <w:sz w:val="20"/>
          <w:szCs w:val="20"/>
        </w:rPr>
        <w:t>Peňažné ekvivalenty</w:t>
      </w:r>
    </w:p>
    <w:p w:rsidR="00C55558" w:rsidRDefault="00C55558" w:rsidP="00CA0EEA">
      <w:pPr>
        <w:pStyle w:val="BodyText"/>
        <w:rPr>
          <w:sz w:val="20"/>
          <w:szCs w:val="20"/>
        </w:rPr>
      </w:pPr>
      <w:r>
        <w:rPr>
          <w:sz w:val="20"/>
          <w:szCs w:val="20"/>
        </w:rPr>
        <w:t xml:space="preserve">Peňažné ekvivalenty spoločnosť k 1.1.2014 ani k 31.12.2014 nevlastnila. </w:t>
      </w:r>
    </w:p>
    <w:p w:rsidR="00C55558" w:rsidRDefault="00C55558" w:rsidP="00D32B89">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bookmarkStart w:id="21" w:name="_GoBack"/>
    <w:bookmarkEnd w:id="21"/>
    <w:p w:rsidR="00C55558" w:rsidRDefault="00C55558">
      <w:pPr>
        <w:pStyle w:val="BodyText"/>
        <w:rPr>
          <w:sz w:val="20"/>
          <w:szCs w:val="20"/>
        </w:rPr>
      </w:pPr>
      <w:r w:rsidRPr="005E743D">
        <w:rPr>
          <w:sz w:val="20"/>
          <w:szCs w:val="20"/>
        </w:rPr>
        <w:object w:dxaOrig="9632" w:dyaOrig="11889">
          <v:shape id="_x0000_i1064" type="#_x0000_t75" style="width:481.5pt;height:594.75pt" o:ole="">
            <v:imagedata r:id="rId85" o:title=""/>
          </v:shape>
          <o:OLEObject Type="Embed" ProgID="Excel.Sheet.8" ShapeID="_x0000_i1064" DrawAspect="Content" ObjectID="_1487503476" r:id="rId86"/>
        </w:object>
      </w: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p>
    <w:p w:rsidR="00C55558" w:rsidRDefault="00C55558">
      <w:pPr>
        <w:pStyle w:val="BodyText"/>
        <w:rPr>
          <w:sz w:val="20"/>
          <w:szCs w:val="20"/>
        </w:rPr>
      </w:pPr>
      <w:r w:rsidRPr="008959E5">
        <w:rPr>
          <w:sz w:val="20"/>
          <w:szCs w:val="20"/>
        </w:rPr>
        <w:object w:dxaOrig="9632" w:dyaOrig="11963">
          <v:shape id="_x0000_i1065" type="#_x0000_t75" style="width:453pt;height:639.75pt" o:ole="">
            <v:imagedata r:id="rId87" o:title=""/>
          </v:shape>
          <o:OLEObject Type="Embed" ProgID="Excel.Sheet.8" ShapeID="_x0000_i1065" DrawAspect="Content" ObjectID="_1487503477" r:id="rId88"/>
        </w:object>
      </w:r>
    </w:p>
    <w:p w:rsidR="00C55558" w:rsidRDefault="00C55558">
      <w:pPr>
        <w:pStyle w:val="BodyText"/>
        <w:rPr>
          <w:sz w:val="20"/>
          <w:szCs w:val="20"/>
        </w:rPr>
      </w:pPr>
    </w:p>
    <w:p w:rsidR="00C55558" w:rsidRPr="00163D3B" w:rsidRDefault="00C55558" w:rsidP="00163D3B">
      <w:pPr>
        <w:pStyle w:val="BodyText"/>
        <w:rPr>
          <w:sz w:val="20"/>
          <w:szCs w:val="20"/>
        </w:rPr>
      </w:pPr>
      <w:r w:rsidRPr="00BE2B8D">
        <w:rPr>
          <w:sz w:val="20"/>
          <w:szCs w:val="20"/>
        </w:rPr>
        <w:object w:dxaOrig="9632" w:dyaOrig="10127">
          <v:shape id="_x0000_i1066" type="#_x0000_t75" style="width:481.5pt;height:506.25pt" o:ole="">
            <v:imagedata r:id="rId89" o:title=""/>
          </v:shape>
          <o:OLEObject Type="Embed" ProgID="Excel.Sheet.8" ShapeID="_x0000_i1066" DrawAspect="Content" ObjectID="_1487503478" r:id="rId90"/>
        </w:object>
      </w:r>
    </w:p>
    <w:sectPr w:rsidR="00C55558" w:rsidRPr="00163D3B" w:rsidSect="00C4721B">
      <w:pgSz w:w="11907" w:h="16840" w:code="9"/>
      <w:pgMar w:top="1701" w:right="1021" w:bottom="357" w:left="1021" w:header="675" w:footer="408" w:gutter="454"/>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5558" w:rsidRDefault="00C55558">
      <w:r>
        <w:separator/>
      </w:r>
    </w:p>
  </w:endnote>
  <w:endnote w:type="continuationSeparator" w:id="0">
    <w:p w:rsidR="00C55558" w:rsidRDefault="00C5555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altName w:val="Arial Unicode MS"/>
    <w:panose1 w:val="020B0503020000020004"/>
    <w:charset w:val="81"/>
    <w:family w:val="swiss"/>
    <w:pitch w:val="variable"/>
    <w:sig w:usb0="9000002F" w:usb1="29D77CFB" w:usb2="00000012" w:usb3="00000000" w:csb0="0008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imes">
    <w:panose1 w:val="02020603050405020304"/>
    <w:charset w:val="EE"/>
    <w:family w:val="roman"/>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5558" w:rsidRDefault="00C55558" w:rsidP="004A1DB6">
    <w:pPr>
      <w:pStyle w:val="Footer"/>
      <w:jc w:val="right"/>
    </w:pPr>
    <w:r>
      <w:rPr>
        <w:rStyle w:val="PageNumber"/>
      </w:rPr>
      <w:fldChar w:fldCharType="begin"/>
    </w:r>
    <w:r>
      <w:rPr>
        <w:rStyle w:val="PageNumber"/>
      </w:rPr>
      <w:instrText xml:space="preserve"> PAGE </w:instrText>
    </w:r>
    <w:r>
      <w:rPr>
        <w:rStyle w:val="PageNumber"/>
      </w:rPr>
      <w:fldChar w:fldCharType="separate"/>
    </w:r>
    <w:r>
      <w:rPr>
        <w:rStyle w:val="PageNumber"/>
        <w:noProof/>
      </w:rPr>
      <w:t>25</w:t>
    </w:r>
    <w:r>
      <w:rPr>
        <w:rStyle w:val="PageNumber"/>
      </w:rPr>
      <w:fldChar w:fldCharType="end"/>
    </w:r>
    <w:r>
      <w:rPr>
        <w:rStyle w:val="PageNumber"/>
      </w:rPr>
      <w:t xml:space="preserve">   </w:t>
    </w:r>
  </w:p>
  <w:p w:rsidR="00C55558" w:rsidRPr="007523B4" w:rsidRDefault="00C55558" w:rsidP="007523B4">
    <w:pPr>
      <w:pStyle w:val="Footer"/>
      <w:ind w:right="360"/>
      <w:rPr>
        <w:sz w:val="16"/>
        <w:szCs w:val="16"/>
      </w:rPr>
    </w:pPr>
    <w:r>
      <w:rPr>
        <w:sz w:val="16"/>
        <w:szCs w:val="16"/>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5558" w:rsidRDefault="00C55558">
      <w:r>
        <w:separator/>
      </w:r>
    </w:p>
  </w:footnote>
  <w:footnote w:type="continuationSeparator" w:id="0">
    <w:p w:rsidR="00C55558" w:rsidRDefault="00C555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5558" w:rsidRDefault="00C55558" w:rsidP="00F50DE4">
    <w:pPr>
      <w:pStyle w:val="Header"/>
      <w:tabs>
        <w:tab w:val="clear" w:pos="4153"/>
        <w:tab w:val="clear" w:pos="8306"/>
        <w:tab w:val="left" w:pos="7088"/>
      </w:tabs>
      <w:rPr>
        <w:i/>
        <w:iCs/>
        <w:lang w:val="en-US"/>
      </w:rPr>
    </w:pPr>
    <w:r>
      <w:rPr>
        <w:i/>
        <w:iCs/>
        <w:lang w:val="en-US"/>
      </w:rPr>
      <w:t>Poznámky Úč POD 3 – 01</w:t>
    </w:r>
    <w:r>
      <w:rPr>
        <w:i/>
        <w:iCs/>
        <w:lang w:val="en-US"/>
      </w:rPr>
      <w:tab/>
      <w:t xml:space="preserve">IČO  31736327  </w:t>
    </w:r>
  </w:p>
  <w:p w:rsidR="00C55558" w:rsidRDefault="00C55558" w:rsidP="00F50DE4">
    <w:pPr>
      <w:pStyle w:val="Header"/>
      <w:tabs>
        <w:tab w:val="clear" w:pos="4153"/>
        <w:tab w:val="left" w:pos="7088"/>
      </w:tabs>
      <w:rPr>
        <w:i/>
        <w:iCs/>
      </w:rPr>
    </w:pPr>
    <w:r>
      <w:rPr>
        <w:i/>
        <w:iCs/>
        <w:lang w:val="en-US"/>
      </w:rPr>
      <w:tab/>
      <w:t xml:space="preserve">DIČ  2020015624                            </w:t>
    </w:r>
    <w:r>
      <w:rPr>
        <w:i/>
        <w:iCs/>
        <w:lang w:val="en-US"/>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008DE"/>
    <w:multiLevelType w:val="hybridMultilevel"/>
    <w:tmpl w:val="1A0C9E18"/>
    <w:lvl w:ilvl="0" w:tplc="CD049302">
      <w:start w:val="15"/>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
    <w:nsid w:val="0BF856D5"/>
    <w:multiLevelType w:val="hybridMultilevel"/>
    <w:tmpl w:val="1B7A7000"/>
    <w:lvl w:ilvl="0" w:tplc="FAF0749E">
      <w:start w:val="1"/>
      <w:numFmt w:val="lowerLetter"/>
      <w:lvlText w:val="%1)"/>
      <w:lvlJc w:val="left"/>
      <w:pPr>
        <w:tabs>
          <w:tab w:val="num" w:pos="720"/>
        </w:tabs>
        <w:ind w:left="720" w:hanging="360"/>
      </w:pPr>
      <w:rPr>
        <w:rFonts w:cs="Times New Roman" w:hint="default"/>
      </w:rPr>
    </w:lvl>
    <w:lvl w:ilvl="1" w:tplc="3182C752">
      <w:start w:val="2"/>
      <w:numFmt w:val="lowerLetter"/>
      <w:lvlText w:val="%2)"/>
      <w:lvlJc w:val="left"/>
      <w:pPr>
        <w:ind w:left="1353" w:hanging="360"/>
      </w:pPr>
      <w:rPr>
        <w:rFonts w:cs="Times New Roman" w:hint="default"/>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nsid w:val="0C5537CD"/>
    <w:multiLevelType w:val="hybridMultilevel"/>
    <w:tmpl w:val="5B484108"/>
    <w:lvl w:ilvl="0" w:tplc="04090017">
      <w:start w:val="1"/>
      <w:numFmt w:val="lowerLetter"/>
      <w:lvlText w:val="%1)"/>
      <w:lvlJc w:val="left"/>
      <w:pPr>
        <w:tabs>
          <w:tab w:val="num" w:pos="1192"/>
        </w:tabs>
        <w:ind w:left="1192" w:hanging="360"/>
      </w:pPr>
      <w:rPr>
        <w:rFonts w:cs="Times New Roman"/>
      </w:rPr>
    </w:lvl>
    <w:lvl w:ilvl="1" w:tplc="456A7F8C">
      <w:start w:val="17"/>
      <w:numFmt w:val="decimal"/>
      <w:lvlText w:val="%2."/>
      <w:lvlJc w:val="left"/>
      <w:pPr>
        <w:tabs>
          <w:tab w:val="num" w:pos="1912"/>
        </w:tabs>
        <w:ind w:left="1912" w:hanging="360"/>
      </w:pPr>
      <w:rPr>
        <w:rFonts w:cs="Times New Roman" w:hint="default"/>
      </w:rPr>
    </w:lvl>
    <w:lvl w:ilvl="2" w:tplc="0409001B">
      <w:start w:val="1"/>
      <w:numFmt w:val="lowerRoman"/>
      <w:lvlText w:val="%3."/>
      <w:lvlJc w:val="right"/>
      <w:pPr>
        <w:tabs>
          <w:tab w:val="num" w:pos="2632"/>
        </w:tabs>
        <w:ind w:left="2632" w:hanging="180"/>
      </w:pPr>
      <w:rPr>
        <w:rFonts w:cs="Times New Roman"/>
      </w:rPr>
    </w:lvl>
    <w:lvl w:ilvl="3" w:tplc="0409000F">
      <w:start w:val="1"/>
      <w:numFmt w:val="decimal"/>
      <w:lvlText w:val="%4."/>
      <w:lvlJc w:val="left"/>
      <w:pPr>
        <w:tabs>
          <w:tab w:val="num" w:pos="3352"/>
        </w:tabs>
        <w:ind w:left="3352" w:hanging="360"/>
      </w:pPr>
      <w:rPr>
        <w:rFonts w:cs="Times New Roman"/>
      </w:rPr>
    </w:lvl>
    <w:lvl w:ilvl="4" w:tplc="04090019">
      <w:start w:val="1"/>
      <w:numFmt w:val="lowerLetter"/>
      <w:lvlText w:val="%5."/>
      <w:lvlJc w:val="left"/>
      <w:pPr>
        <w:tabs>
          <w:tab w:val="num" w:pos="4072"/>
        </w:tabs>
        <w:ind w:left="4072" w:hanging="360"/>
      </w:pPr>
      <w:rPr>
        <w:rFonts w:cs="Times New Roman"/>
      </w:rPr>
    </w:lvl>
    <w:lvl w:ilvl="5" w:tplc="0409001B">
      <w:start w:val="1"/>
      <w:numFmt w:val="lowerRoman"/>
      <w:lvlText w:val="%6."/>
      <w:lvlJc w:val="right"/>
      <w:pPr>
        <w:tabs>
          <w:tab w:val="num" w:pos="4792"/>
        </w:tabs>
        <w:ind w:left="4792" w:hanging="180"/>
      </w:pPr>
      <w:rPr>
        <w:rFonts w:cs="Times New Roman"/>
      </w:rPr>
    </w:lvl>
    <w:lvl w:ilvl="6" w:tplc="0409000F">
      <w:start w:val="1"/>
      <w:numFmt w:val="decimal"/>
      <w:lvlText w:val="%7."/>
      <w:lvlJc w:val="left"/>
      <w:pPr>
        <w:tabs>
          <w:tab w:val="num" w:pos="5512"/>
        </w:tabs>
        <w:ind w:left="5512" w:hanging="360"/>
      </w:pPr>
      <w:rPr>
        <w:rFonts w:cs="Times New Roman"/>
      </w:rPr>
    </w:lvl>
    <w:lvl w:ilvl="7" w:tplc="04090019">
      <w:start w:val="1"/>
      <w:numFmt w:val="lowerLetter"/>
      <w:lvlText w:val="%8."/>
      <w:lvlJc w:val="left"/>
      <w:pPr>
        <w:tabs>
          <w:tab w:val="num" w:pos="6232"/>
        </w:tabs>
        <w:ind w:left="6232" w:hanging="360"/>
      </w:pPr>
      <w:rPr>
        <w:rFonts w:cs="Times New Roman"/>
      </w:rPr>
    </w:lvl>
    <w:lvl w:ilvl="8" w:tplc="0409001B">
      <w:start w:val="1"/>
      <w:numFmt w:val="lowerRoman"/>
      <w:lvlText w:val="%9."/>
      <w:lvlJc w:val="right"/>
      <w:pPr>
        <w:tabs>
          <w:tab w:val="num" w:pos="6952"/>
        </w:tabs>
        <w:ind w:left="6952" w:hanging="180"/>
      </w:pPr>
      <w:rPr>
        <w:rFonts w:cs="Times New Roman"/>
      </w:rPr>
    </w:lvl>
  </w:abstractNum>
  <w:abstractNum w:abstractNumId="3">
    <w:nsid w:val="11384096"/>
    <w:multiLevelType w:val="hybridMultilevel"/>
    <w:tmpl w:val="5EE6105A"/>
    <w:lvl w:ilvl="0" w:tplc="92F42274">
      <w:start w:val="1"/>
      <w:numFmt w:val="none"/>
      <w:lvlText w:val="a)"/>
      <w:lvlJc w:val="left"/>
      <w:pPr>
        <w:tabs>
          <w:tab w:val="num" w:pos="360"/>
        </w:tabs>
        <w:ind w:left="360" w:hanging="360"/>
      </w:pPr>
      <w:rPr>
        <w:rFonts w:cs="Times New Roman" w:hint="default"/>
        <w:b/>
        <w:bCs/>
        <w:i w:val="0"/>
        <w:i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11DB30A0"/>
    <w:multiLevelType w:val="singleLevel"/>
    <w:tmpl w:val="596262A4"/>
    <w:lvl w:ilvl="0">
      <w:start w:val="16"/>
      <w:numFmt w:val="bullet"/>
      <w:lvlText w:val="-"/>
      <w:lvlJc w:val="left"/>
      <w:pPr>
        <w:tabs>
          <w:tab w:val="num" w:pos="786"/>
        </w:tabs>
        <w:ind w:left="786" w:hanging="360"/>
      </w:pPr>
      <w:rPr>
        <w:rFonts w:hint="default"/>
      </w:rPr>
    </w:lvl>
  </w:abstractNum>
  <w:abstractNum w:abstractNumId="5">
    <w:nsid w:val="14360DEC"/>
    <w:multiLevelType w:val="hybridMultilevel"/>
    <w:tmpl w:val="D8A4A0FC"/>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6">
    <w:nsid w:val="14F936CD"/>
    <w:multiLevelType w:val="singleLevel"/>
    <w:tmpl w:val="041B0017"/>
    <w:lvl w:ilvl="0">
      <w:start w:val="1"/>
      <w:numFmt w:val="lowerLetter"/>
      <w:lvlText w:val="%1)"/>
      <w:lvlJc w:val="left"/>
      <w:pPr>
        <w:ind w:left="720" w:hanging="360"/>
      </w:pPr>
      <w:rPr>
        <w:rFonts w:cs="Times New Roman" w:hint="default"/>
        <w:b/>
        <w:bCs/>
        <w:i w:val="0"/>
        <w:iCs w:val="0"/>
        <w:caps w:val="0"/>
        <w:smallCaps w:val="0"/>
        <w:strike w:val="0"/>
        <w:dstrike w:val="0"/>
        <w:outline w:val="0"/>
        <w:shadow w:val="0"/>
        <w:emboss w:val="0"/>
        <w:imprint w:val="0"/>
        <w:snapToGrid w:val="0"/>
        <w:vanish w:val="0"/>
        <w:color w:val="000000"/>
        <w:spacing w:val="0"/>
        <w:w w:val="0"/>
        <w:kern w:val="0"/>
        <w:position w:val="0"/>
        <w:sz w:val="20"/>
        <w:szCs w:val="20"/>
        <w:u w:val="none"/>
        <w:vertAlign w:val="baseline"/>
      </w:rPr>
    </w:lvl>
  </w:abstractNum>
  <w:abstractNum w:abstractNumId="7">
    <w:nsid w:val="1686368D"/>
    <w:multiLevelType w:val="multilevel"/>
    <w:tmpl w:val="D7B6224E"/>
    <w:lvl w:ilvl="0">
      <w:start w:val="1"/>
      <w:numFmt w:val="none"/>
      <w:lvlText w:val="a)"/>
      <w:lvlJc w:val="left"/>
      <w:pPr>
        <w:tabs>
          <w:tab w:val="num" w:pos="360"/>
        </w:tabs>
        <w:ind w:left="36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nsid w:val="172400AE"/>
    <w:multiLevelType w:val="hybridMultilevel"/>
    <w:tmpl w:val="A3047C3C"/>
    <w:lvl w:ilvl="0" w:tplc="041B0003">
      <w:start w:val="1"/>
      <w:numFmt w:val="bullet"/>
      <w:lvlText w:val="o"/>
      <w:lvlJc w:val="left"/>
      <w:pPr>
        <w:tabs>
          <w:tab w:val="num" w:pos="720"/>
        </w:tabs>
        <w:ind w:left="720" w:hanging="360"/>
      </w:pPr>
      <w:rPr>
        <w:rFonts w:ascii="Courier New" w:hAnsi="Courier Ne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9">
    <w:nsid w:val="195F7C40"/>
    <w:multiLevelType w:val="hybridMultilevel"/>
    <w:tmpl w:val="EBF82252"/>
    <w:lvl w:ilvl="0" w:tplc="5EAA3AFA">
      <w:start w:val="9"/>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0">
    <w:nsid w:val="1BC9318F"/>
    <w:multiLevelType w:val="hybridMultilevel"/>
    <w:tmpl w:val="D7B6224E"/>
    <w:lvl w:ilvl="0" w:tplc="AD5AD710">
      <w:start w:val="1"/>
      <w:numFmt w:val="none"/>
      <w:lvlText w:val="a)"/>
      <w:lvlJc w:val="left"/>
      <w:pPr>
        <w:tabs>
          <w:tab w:val="num" w:pos="360"/>
        </w:tabs>
        <w:ind w:left="36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1">
    <w:nsid w:val="1CAD4BA0"/>
    <w:multiLevelType w:val="singleLevel"/>
    <w:tmpl w:val="0C323094"/>
    <w:lvl w:ilvl="0">
      <w:start w:val="16"/>
      <w:numFmt w:val="bullet"/>
      <w:lvlText w:val="-"/>
      <w:lvlJc w:val="left"/>
      <w:pPr>
        <w:tabs>
          <w:tab w:val="num" w:pos="786"/>
        </w:tabs>
        <w:ind w:left="786" w:hanging="360"/>
      </w:pPr>
      <w:rPr>
        <w:rFonts w:hint="default"/>
      </w:rPr>
    </w:lvl>
  </w:abstractNum>
  <w:abstractNum w:abstractNumId="12">
    <w:nsid w:val="24DB19CC"/>
    <w:multiLevelType w:val="hybridMultilevel"/>
    <w:tmpl w:val="E962E5CE"/>
    <w:lvl w:ilvl="0" w:tplc="3050EA30">
      <w:start w:val="1"/>
      <w:numFmt w:val="lowerLetter"/>
      <w:lvlText w:val="(%1)"/>
      <w:lvlJc w:val="left"/>
      <w:pPr>
        <w:ind w:left="502" w:hanging="360"/>
      </w:pPr>
      <w:rPr>
        <w:rFonts w:cs="Times New Roman" w:hint="default"/>
        <w:b/>
        <w:bCs/>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3">
    <w:nsid w:val="2B215495"/>
    <w:multiLevelType w:val="multilevel"/>
    <w:tmpl w:val="218EB24E"/>
    <w:lvl w:ilvl="0">
      <w:start w:val="1"/>
      <w:numFmt w:val="none"/>
      <w:lvlText w:val="a)"/>
      <w:lvlJc w:val="left"/>
      <w:pPr>
        <w:tabs>
          <w:tab w:val="num" w:pos="360"/>
        </w:tabs>
        <w:ind w:left="360" w:hanging="360"/>
      </w:pPr>
      <w:rPr>
        <w:rFonts w:cs="Times New Roman" w:hint="default"/>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4">
    <w:nsid w:val="32C444D9"/>
    <w:multiLevelType w:val="hybridMultilevel"/>
    <w:tmpl w:val="628E3ACE"/>
    <w:lvl w:ilvl="0" w:tplc="0BB80C3A">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5">
    <w:nsid w:val="3DB934FD"/>
    <w:multiLevelType w:val="multilevel"/>
    <w:tmpl w:val="E962E5CE"/>
    <w:lvl w:ilvl="0">
      <w:start w:val="1"/>
      <w:numFmt w:val="lowerLetter"/>
      <w:lvlText w:val="(%1)"/>
      <w:lvlJc w:val="left"/>
      <w:pPr>
        <w:ind w:left="502" w:hanging="360"/>
      </w:pPr>
      <w:rPr>
        <w:rFonts w:cs="Times New Roman" w:hint="default"/>
        <w:b/>
        <w:bCs/>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6">
    <w:nsid w:val="3E37142C"/>
    <w:multiLevelType w:val="singleLevel"/>
    <w:tmpl w:val="122470D4"/>
    <w:lvl w:ilvl="0">
      <w:start w:val="1"/>
      <w:numFmt w:val="bullet"/>
      <w:lvlText w:val="-"/>
      <w:lvlJc w:val="left"/>
      <w:pPr>
        <w:tabs>
          <w:tab w:val="num" w:pos="786"/>
        </w:tabs>
        <w:ind w:left="786" w:hanging="360"/>
      </w:pPr>
      <w:rPr>
        <w:rFonts w:hint="default"/>
      </w:rPr>
    </w:lvl>
  </w:abstractNum>
  <w:abstractNum w:abstractNumId="17">
    <w:nsid w:val="3EAA31D6"/>
    <w:multiLevelType w:val="hybridMultilevel"/>
    <w:tmpl w:val="5528469E"/>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8">
    <w:nsid w:val="45114D48"/>
    <w:multiLevelType w:val="hybridMultilevel"/>
    <w:tmpl w:val="21C26616"/>
    <w:lvl w:ilvl="0" w:tplc="F7F0547A">
      <w:start w:val="1"/>
      <w:numFmt w:val="decimal"/>
      <w:lvlText w:val="%1."/>
      <w:lvlJc w:val="left"/>
      <w:pPr>
        <w:ind w:left="360" w:hanging="360"/>
      </w:pPr>
      <w:rPr>
        <w:rFonts w:cs="Times New Roman" w:hint="default"/>
        <w:b/>
        <w:bCs/>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9">
    <w:nsid w:val="463233C5"/>
    <w:multiLevelType w:val="hybridMultilevel"/>
    <w:tmpl w:val="AFEEE480"/>
    <w:lvl w:ilvl="0" w:tplc="495A7A1A">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0">
    <w:nsid w:val="4C7D1F5E"/>
    <w:multiLevelType w:val="hybridMultilevel"/>
    <w:tmpl w:val="9322F9F2"/>
    <w:lvl w:ilvl="0" w:tplc="6106B24E">
      <w:start w:val="11"/>
      <w:numFmt w:val="decimal"/>
      <w:lvlText w:val="%1."/>
      <w:lvlJc w:val="left"/>
      <w:pPr>
        <w:tabs>
          <w:tab w:val="num" w:pos="786"/>
        </w:tabs>
        <w:ind w:left="786" w:hanging="360"/>
      </w:pPr>
      <w:rPr>
        <w:rFonts w:cs="Times New Roman" w:hint="default"/>
      </w:rPr>
    </w:lvl>
    <w:lvl w:ilvl="1" w:tplc="6736DDC4">
      <w:start w:val="30"/>
      <w:numFmt w:val="lowerLetter"/>
      <w:lvlText w:val="%2)"/>
      <w:lvlJc w:val="left"/>
      <w:pPr>
        <w:tabs>
          <w:tab w:val="num" w:pos="1506"/>
        </w:tabs>
        <w:ind w:left="1506" w:hanging="360"/>
      </w:pPr>
      <w:rPr>
        <w:rFonts w:cs="Times New Roman" w:hint="default"/>
      </w:rPr>
    </w:lvl>
    <w:lvl w:ilvl="2" w:tplc="041B001B">
      <w:start w:val="1"/>
      <w:numFmt w:val="lowerRoman"/>
      <w:lvlText w:val="%3."/>
      <w:lvlJc w:val="right"/>
      <w:pPr>
        <w:tabs>
          <w:tab w:val="num" w:pos="2226"/>
        </w:tabs>
        <w:ind w:left="2226" w:hanging="180"/>
      </w:pPr>
      <w:rPr>
        <w:rFonts w:cs="Times New Roman"/>
      </w:rPr>
    </w:lvl>
    <w:lvl w:ilvl="3" w:tplc="041B000F">
      <w:start w:val="1"/>
      <w:numFmt w:val="decimal"/>
      <w:lvlText w:val="%4."/>
      <w:lvlJc w:val="left"/>
      <w:pPr>
        <w:tabs>
          <w:tab w:val="num" w:pos="2946"/>
        </w:tabs>
        <w:ind w:left="2946" w:hanging="360"/>
      </w:pPr>
      <w:rPr>
        <w:rFonts w:cs="Times New Roman"/>
      </w:rPr>
    </w:lvl>
    <w:lvl w:ilvl="4" w:tplc="041B0019">
      <w:start w:val="1"/>
      <w:numFmt w:val="lowerLetter"/>
      <w:lvlText w:val="%5."/>
      <w:lvlJc w:val="left"/>
      <w:pPr>
        <w:tabs>
          <w:tab w:val="num" w:pos="3666"/>
        </w:tabs>
        <w:ind w:left="3666" w:hanging="360"/>
      </w:pPr>
      <w:rPr>
        <w:rFonts w:cs="Times New Roman"/>
      </w:rPr>
    </w:lvl>
    <w:lvl w:ilvl="5" w:tplc="041B001B">
      <w:start w:val="1"/>
      <w:numFmt w:val="lowerRoman"/>
      <w:lvlText w:val="%6."/>
      <w:lvlJc w:val="right"/>
      <w:pPr>
        <w:tabs>
          <w:tab w:val="num" w:pos="4386"/>
        </w:tabs>
        <w:ind w:left="4386" w:hanging="180"/>
      </w:pPr>
      <w:rPr>
        <w:rFonts w:cs="Times New Roman"/>
      </w:rPr>
    </w:lvl>
    <w:lvl w:ilvl="6" w:tplc="041B000F">
      <w:start w:val="1"/>
      <w:numFmt w:val="decimal"/>
      <w:lvlText w:val="%7."/>
      <w:lvlJc w:val="left"/>
      <w:pPr>
        <w:tabs>
          <w:tab w:val="num" w:pos="5106"/>
        </w:tabs>
        <w:ind w:left="5106" w:hanging="360"/>
      </w:pPr>
      <w:rPr>
        <w:rFonts w:cs="Times New Roman"/>
      </w:rPr>
    </w:lvl>
    <w:lvl w:ilvl="7" w:tplc="041B0019">
      <w:start w:val="1"/>
      <w:numFmt w:val="lowerLetter"/>
      <w:lvlText w:val="%8."/>
      <w:lvlJc w:val="left"/>
      <w:pPr>
        <w:tabs>
          <w:tab w:val="num" w:pos="5826"/>
        </w:tabs>
        <w:ind w:left="5826" w:hanging="360"/>
      </w:pPr>
      <w:rPr>
        <w:rFonts w:cs="Times New Roman"/>
      </w:rPr>
    </w:lvl>
    <w:lvl w:ilvl="8" w:tplc="041B001B">
      <w:start w:val="1"/>
      <w:numFmt w:val="lowerRoman"/>
      <w:lvlText w:val="%9."/>
      <w:lvlJc w:val="right"/>
      <w:pPr>
        <w:tabs>
          <w:tab w:val="num" w:pos="6546"/>
        </w:tabs>
        <w:ind w:left="6546" w:hanging="180"/>
      </w:pPr>
      <w:rPr>
        <w:rFonts w:cs="Times New Roman"/>
      </w:rPr>
    </w:lvl>
  </w:abstractNum>
  <w:abstractNum w:abstractNumId="21">
    <w:nsid w:val="4EAC5EAF"/>
    <w:multiLevelType w:val="hybridMultilevel"/>
    <w:tmpl w:val="459851DC"/>
    <w:lvl w:ilvl="0" w:tplc="041B0017">
      <w:start w:val="1"/>
      <w:numFmt w:val="lowerLetter"/>
      <w:lvlText w:val="%1)"/>
      <w:lvlJc w:val="left"/>
      <w:pPr>
        <w:tabs>
          <w:tab w:val="num" w:pos="1146"/>
        </w:tabs>
        <w:ind w:left="1146" w:hanging="360"/>
      </w:pPr>
      <w:rPr>
        <w:rFonts w:cs="Times New Roman"/>
      </w:rPr>
    </w:lvl>
    <w:lvl w:ilvl="1" w:tplc="041B0019">
      <w:start w:val="1"/>
      <w:numFmt w:val="lowerLetter"/>
      <w:lvlText w:val="%2."/>
      <w:lvlJc w:val="left"/>
      <w:pPr>
        <w:tabs>
          <w:tab w:val="num" w:pos="1866"/>
        </w:tabs>
        <w:ind w:left="1866" w:hanging="360"/>
      </w:pPr>
      <w:rPr>
        <w:rFonts w:cs="Times New Roman"/>
      </w:rPr>
    </w:lvl>
    <w:lvl w:ilvl="2" w:tplc="041B001B">
      <w:start w:val="1"/>
      <w:numFmt w:val="lowerRoman"/>
      <w:lvlText w:val="%3."/>
      <w:lvlJc w:val="right"/>
      <w:pPr>
        <w:tabs>
          <w:tab w:val="num" w:pos="2586"/>
        </w:tabs>
        <w:ind w:left="2586" w:hanging="180"/>
      </w:pPr>
      <w:rPr>
        <w:rFonts w:cs="Times New Roman"/>
      </w:rPr>
    </w:lvl>
    <w:lvl w:ilvl="3" w:tplc="041B000F">
      <w:start w:val="1"/>
      <w:numFmt w:val="decimal"/>
      <w:lvlText w:val="%4."/>
      <w:lvlJc w:val="left"/>
      <w:pPr>
        <w:tabs>
          <w:tab w:val="num" w:pos="3306"/>
        </w:tabs>
        <w:ind w:left="3306" w:hanging="360"/>
      </w:pPr>
      <w:rPr>
        <w:rFonts w:cs="Times New Roman"/>
      </w:rPr>
    </w:lvl>
    <w:lvl w:ilvl="4" w:tplc="041B0019">
      <w:start w:val="1"/>
      <w:numFmt w:val="lowerLetter"/>
      <w:lvlText w:val="%5."/>
      <w:lvlJc w:val="left"/>
      <w:pPr>
        <w:tabs>
          <w:tab w:val="num" w:pos="4026"/>
        </w:tabs>
        <w:ind w:left="4026" w:hanging="360"/>
      </w:pPr>
      <w:rPr>
        <w:rFonts w:cs="Times New Roman"/>
      </w:rPr>
    </w:lvl>
    <w:lvl w:ilvl="5" w:tplc="041B001B">
      <w:start w:val="1"/>
      <w:numFmt w:val="lowerRoman"/>
      <w:lvlText w:val="%6."/>
      <w:lvlJc w:val="right"/>
      <w:pPr>
        <w:tabs>
          <w:tab w:val="num" w:pos="4746"/>
        </w:tabs>
        <w:ind w:left="4746" w:hanging="180"/>
      </w:pPr>
      <w:rPr>
        <w:rFonts w:cs="Times New Roman"/>
      </w:rPr>
    </w:lvl>
    <w:lvl w:ilvl="6" w:tplc="041B000F">
      <w:start w:val="1"/>
      <w:numFmt w:val="decimal"/>
      <w:lvlText w:val="%7."/>
      <w:lvlJc w:val="left"/>
      <w:pPr>
        <w:tabs>
          <w:tab w:val="num" w:pos="5466"/>
        </w:tabs>
        <w:ind w:left="5466" w:hanging="360"/>
      </w:pPr>
      <w:rPr>
        <w:rFonts w:cs="Times New Roman"/>
      </w:rPr>
    </w:lvl>
    <w:lvl w:ilvl="7" w:tplc="041B0019">
      <w:start w:val="1"/>
      <w:numFmt w:val="lowerLetter"/>
      <w:lvlText w:val="%8."/>
      <w:lvlJc w:val="left"/>
      <w:pPr>
        <w:tabs>
          <w:tab w:val="num" w:pos="6186"/>
        </w:tabs>
        <w:ind w:left="6186" w:hanging="360"/>
      </w:pPr>
      <w:rPr>
        <w:rFonts w:cs="Times New Roman"/>
      </w:rPr>
    </w:lvl>
    <w:lvl w:ilvl="8" w:tplc="041B001B">
      <w:start w:val="1"/>
      <w:numFmt w:val="lowerRoman"/>
      <w:lvlText w:val="%9."/>
      <w:lvlJc w:val="right"/>
      <w:pPr>
        <w:tabs>
          <w:tab w:val="num" w:pos="6906"/>
        </w:tabs>
        <w:ind w:left="6906" w:hanging="180"/>
      </w:pPr>
      <w:rPr>
        <w:rFonts w:cs="Times New Roman"/>
      </w:rPr>
    </w:lvl>
  </w:abstractNum>
  <w:abstractNum w:abstractNumId="22">
    <w:nsid w:val="50691D31"/>
    <w:multiLevelType w:val="hybridMultilevel"/>
    <w:tmpl w:val="4E4C093A"/>
    <w:lvl w:ilvl="0" w:tplc="5E6CC112">
      <w:start w:val="21"/>
      <w:numFmt w:val="decimal"/>
      <w:lvlText w:val="%1."/>
      <w:lvlJc w:val="left"/>
      <w:pPr>
        <w:tabs>
          <w:tab w:val="num" w:pos="786"/>
        </w:tabs>
        <w:ind w:left="786" w:hanging="360"/>
      </w:pPr>
      <w:rPr>
        <w:rFonts w:cs="Times New Roman" w:hint="default"/>
      </w:rPr>
    </w:lvl>
    <w:lvl w:ilvl="1" w:tplc="041B0019">
      <w:start w:val="1"/>
      <w:numFmt w:val="lowerLetter"/>
      <w:lvlText w:val="%2."/>
      <w:lvlJc w:val="left"/>
      <w:pPr>
        <w:tabs>
          <w:tab w:val="num" w:pos="1506"/>
        </w:tabs>
        <w:ind w:left="1506" w:hanging="360"/>
      </w:pPr>
      <w:rPr>
        <w:rFonts w:cs="Times New Roman"/>
      </w:rPr>
    </w:lvl>
    <w:lvl w:ilvl="2" w:tplc="041B001B">
      <w:start w:val="1"/>
      <w:numFmt w:val="lowerRoman"/>
      <w:lvlText w:val="%3."/>
      <w:lvlJc w:val="right"/>
      <w:pPr>
        <w:tabs>
          <w:tab w:val="num" w:pos="2226"/>
        </w:tabs>
        <w:ind w:left="2226" w:hanging="180"/>
      </w:pPr>
      <w:rPr>
        <w:rFonts w:cs="Times New Roman"/>
      </w:rPr>
    </w:lvl>
    <w:lvl w:ilvl="3" w:tplc="041B000F">
      <w:start w:val="1"/>
      <w:numFmt w:val="decimal"/>
      <w:lvlText w:val="%4."/>
      <w:lvlJc w:val="left"/>
      <w:pPr>
        <w:tabs>
          <w:tab w:val="num" w:pos="2946"/>
        </w:tabs>
        <w:ind w:left="2946" w:hanging="360"/>
      </w:pPr>
      <w:rPr>
        <w:rFonts w:cs="Times New Roman"/>
      </w:rPr>
    </w:lvl>
    <w:lvl w:ilvl="4" w:tplc="041B0019">
      <w:start w:val="1"/>
      <w:numFmt w:val="lowerLetter"/>
      <w:lvlText w:val="%5."/>
      <w:lvlJc w:val="left"/>
      <w:pPr>
        <w:tabs>
          <w:tab w:val="num" w:pos="3666"/>
        </w:tabs>
        <w:ind w:left="3666" w:hanging="360"/>
      </w:pPr>
      <w:rPr>
        <w:rFonts w:cs="Times New Roman"/>
      </w:rPr>
    </w:lvl>
    <w:lvl w:ilvl="5" w:tplc="041B001B">
      <w:start w:val="1"/>
      <w:numFmt w:val="lowerRoman"/>
      <w:lvlText w:val="%6."/>
      <w:lvlJc w:val="right"/>
      <w:pPr>
        <w:tabs>
          <w:tab w:val="num" w:pos="4386"/>
        </w:tabs>
        <w:ind w:left="4386" w:hanging="180"/>
      </w:pPr>
      <w:rPr>
        <w:rFonts w:cs="Times New Roman"/>
      </w:rPr>
    </w:lvl>
    <w:lvl w:ilvl="6" w:tplc="041B000F">
      <w:start w:val="1"/>
      <w:numFmt w:val="decimal"/>
      <w:lvlText w:val="%7."/>
      <w:lvlJc w:val="left"/>
      <w:pPr>
        <w:tabs>
          <w:tab w:val="num" w:pos="5106"/>
        </w:tabs>
        <w:ind w:left="5106" w:hanging="360"/>
      </w:pPr>
      <w:rPr>
        <w:rFonts w:cs="Times New Roman"/>
      </w:rPr>
    </w:lvl>
    <w:lvl w:ilvl="7" w:tplc="041B0019">
      <w:start w:val="1"/>
      <w:numFmt w:val="lowerLetter"/>
      <w:lvlText w:val="%8."/>
      <w:lvlJc w:val="left"/>
      <w:pPr>
        <w:tabs>
          <w:tab w:val="num" w:pos="5826"/>
        </w:tabs>
        <w:ind w:left="5826" w:hanging="360"/>
      </w:pPr>
      <w:rPr>
        <w:rFonts w:cs="Times New Roman"/>
      </w:rPr>
    </w:lvl>
    <w:lvl w:ilvl="8" w:tplc="041B001B">
      <w:start w:val="1"/>
      <w:numFmt w:val="lowerRoman"/>
      <w:lvlText w:val="%9."/>
      <w:lvlJc w:val="right"/>
      <w:pPr>
        <w:tabs>
          <w:tab w:val="num" w:pos="6546"/>
        </w:tabs>
        <w:ind w:left="6546" w:hanging="180"/>
      </w:pPr>
      <w:rPr>
        <w:rFonts w:cs="Times New Roman"/>
      </w:rPr>
    </w:lvl>
  </w:abstractNum>
  <w:abstractNum w:abstractNumId="23">
    <w:nsid w:val="56FC39E8"/>
    <w:multiLevelType w:val="hybridMultilevel"/>
    <w:tmpl w:val="D02A7ECE"/>
    <w:lvl w:ilvl="0" w:tplc="E1309274">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4">
    <w:nsid w:val="5C393574"/>
    <w:multiLevelType w:val="hybridMultilevel"/>
    <w:tmpl w:val="BA4A521E"/>
    <w:lvl w:ilvl="0" w:tplc="FFFFFFFF">
      <w:start w:val="1"/>
      <w:numFmt w:val="lowerLetter"/>
      <w:lvlText w:val="%1)"/>
      <w:lvlJc w:val="left"/>
      <w:pPr>
        <w:tabs>
          <w:tab w:val="num" w:pos="3192"/>
        </w:tabs>
        <w:ind w:left="3192" w:hanging="360"/>
      </w:pPr>
      <w:rPr>
        <w:rFonts w:cs="Times New Roman" w:hint="default"/>
      </w:rPr>
    </w:lvl>
    <w:lvl w:ilvl="1" w:tplc="AF9EEA38">
      <w:start w:val="7"/>
      <w:numFmt w:val="decimal"/>
      <w:lvlText w:val="%2."/>
      <w:lvlJc w:val="left"/>
      <w:pPr>
        <w:tabs>
          <w:tab w:val="num" w:pos="1440"/>
        </w:tabs>
        <w:ind w:left="1440" w:hanging="360"/>
      </w:pPr>
      <w:rPr>
        <w:rFonts w:cs="Times New Roman" w:hint="default"/>
      </w:rPr>
    </w:lvl>
    <w:lvl w:ilvl="2" w:tplc="041B000B">
      <w:start w:val="1"/>
      <w:numFmt w:val="bullet"/>
      <w:lvlText w:val=""/>
      <w:lvlJc w:val="left"/>
      <w:pPr>
        <w:tabs>
          <w:tab w:val="num" w:pos="2340"/>
        </w:tabs>
        <w:ind w:left="234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5">
    <w:nsid w:val="5CB26A75"/>
    <w:multiLevelType w:val="hybridMultilevel"/>
    <w:tmpl w:val="81669A64"/>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26">
    <w:nsid w:val="5DCB7923"/>
    <w:multiLevelType w:val="hybridMultilevel"/>
    <w:tmpl w:val="708E5378"/>
    <w:lvl w:ilvl="0" w:tplc="EB0A9166">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7">
    <w:nsid w:val="641C4EDB"/>
    <w:multiLevelType w:val="hybridMultilevel"/>
    <w:tmpl w:val="B740BE1C"/>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8">
    <w:nsid w:val="6FBF3479"/>
    <w:multiLevelType w:val="multilevel"/>
    <w:tmpl w:val="5EE6105A"/>
    <w:lvl w:ilvl="0">
      <w:start w:val="1"/>
      <w:numFmt w:val="none"/>
      <w:lvlText w:val="a)"/>
      <w:lvlJc w:val="left"/>
      <w:pPr>
        <w:tabs>
          <w:tab w:val="num" w:pos="360"/>
        </w:tabs>
        <w:ind w:left="360" w:hanging="360"/>
      </w:pPr>
      <w:rPr>
        <w:rFonts w:cs="Times New Roman" w:hint="default"/>
        <w:b/>
        <w:bCs/>
        <w:i w:val="0"/>
        <w:iCs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nsid w:val="73113442"/>
    <w:multiLevelType w:val="multilevel"/>
    <w:tmpl w:val="B740BE1C"/>
    <w:lvl w:ilvl="0">
      <w:start w:val="1"/>
      <w:numFmt w:val="lowerLetter"/>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0">
    <w:nsid w:val="73473C13"/>
    <w:multiLevelType w:val="singleLevel"/>
    <w:tmpl w:val="34AE46DC"/>
    <w:lvl w:ilvl="0">
      <w:start w:val="1"/>
      <w:numFmt w:val="upperLetter"/>
      <w:pStyle w:val="Heading1"/>
      <w:lvlText w:val="%1."/>
      <w:lvlJc w:val="left"/>
      <w:pPr>
        <w:tabs>
          <w:tab w:val="num" w:pos="360"/>
        </w:tabs>
        <w:ind w:left="360" w:hanging="360"/>
      </w:pPr>
      <w:rPr>
        <w:rFonts w:cs="Times New Roman" w:hint="default"/>
      </w:rPr>
    </w:lvl>
  </w:abstractNum>
  <w:abstractNum w:abstractNumId="31">
    <w:nsid w:val="736C59E6"/>
    <w:multiLevelType w:val="hybridMultilevel"/>
    <w:tmpl w:val="9B429D9A"/>
    <w:lvl w:ilvl="0" w:tplc="7D2A5678">
      <w:start w:val="9"/>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2">
    <w:nsid w:val="769D4639"/>
    <w:multiLevelType w:val="multilevel"/>
    <w:tmpl w:val="E272AE36"/>
    <w:lvl w:ilvl="0">
      <w:start w:val="1"/>
      <w:numFmt w:val="none"/>
      <w:lvlText w:val="a)"/>
      <w:lvlJc w:val="left"/>
      <w:pPr>
        <w:tabs>
          <w:tab w:val="num" w:pos="360"/>
        </w:tabs>
        <w:ind w:left="360" w:hanging="360"/>
      </w:pPr>
      <w:rPr>
        <w:rFonts w:cs="Times New Roman" w:hint="default"/>
        <w:b/>
        <w:bCs/>
        <w:i w:val="0"/>
        <w:iCs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nsid w:val="76B41735"/>
    <w:multiLevelType w:val="hybridMultilevel"/>
    <w:tmpl w:val="248EA3E0"/>
    <w:lvl w:ilvl="0" w:tplc="379E37CC">
      <w:start w:val="1"/>
      <w:numFmt w:val="lowerLetter"/>
      <w:lvlText w:val="%1)"/>
      <w:lvlJc w:val="left"/>
      <w:pPr>
        <w:tabs>
          <w:tab w:val="num" w:pos="720"/>
        </w:tabs>
        <w:ind w:left="720" w:hanging="360"/>
      </w:pPr>
      <w:rPr>
        <w:rFonts w:cs="Times New Roman" w:hint="default"/>
        <w:b/>
        <w:bCs/>
        <w:i w:val="0"/>
        <w:i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4">
    <w:nsid w:val="78D95E23"/>
    <w:multiLevelType w:val="hybridMultilevel"/>
    <w:tmpl w:val="D0864458"/>
    <w:lvl w:ilvl="0" w:tplc="7F1CEC90">
      <w:start w:val="9"/>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5">
    <w:nsid w:val="7B52521F"/>
    <w:multiLevelType w:val="hybridMultilevel"/>
    <w:tmpl w:val="A2CAA0B6"/>
    <w:lvl w:ilvl="0" w:tplc="D8085808">
      <w:start w:val="18"/>
      <w:numFmt w:val="decimal"/>
      <w:lvlText w:val="%1."/>
      <w:lvlJc w:val="left"/>
      <w:pPr>
        <w:tabs>
          <w:tab w:val="num" w:pos="786"/>
        </w:tabs>
        <w:ind w:left="786" w:hanging="360"/>
      </w:pPr>
      <w:rPr>
        <w:rFonts w:cs="Times New Roman" w:hint="default"/>
      </w:rPr>
    </w:lvl>
    <w:lvl w:ilvl="1" w:tplc="0E807F0E">
      <w:start w:val="5"/>
      <w:numFmt w:val="lowerLetter"/>
      <w:lvlText w:val="%2)"/>
      <w:lvlJc w:val="left"/>
      <w:pPr>
        <w:tabs>
          <w:tab w:val="num" w:pos="1506"/>
        </w:tabs>
        <w:ind w:left="1506" w:hanging="360"/>
      </w:pPr>
      <w:rPr>
        <w:rFonts w:cs="Times New Roman" w:hint="default"/>
      </w:rPr>
    </w:lvl>
    <w:lvl w:ilvl="2" w:tplc="041B001B">
      <w:start w:val="1"/>
      <w:numFmt w:val="lowerRoman"/>
      <w:lvlText w:val="%3."/>
      <w:lvlJc w:val="right"/>
      <w:pPr>
        <w:tabs>
          <w:tab w:val="num" w:pos="2226"/>
        </w:tabs>
        <w:ind w:left="2226" w:hanging="180"/>
      </w:pPr>
      <w:rPr>
        <w:rFonts w:cs="Times New Roman"/>
      </w:rPr>
    </w:lvl>
    <w:lvl w:ilvl="3" w:tplc="041B000F">
      <w:start w:val="1"/>
      <w:numFmt w:val="decimal"/>
      <w:lvlText w:val="%4."/>
      <w:lvlJc w:val="left"/>
      <w:pPr>
        <w:tabs>
          <w:tab w:val="num" w:pos="2946"/>
        </w:tabs>
        <w:ind w:left="2946" w:hanging="360"/>
      </w:pPr>
      <w:rPr>
        <w:rFonts w:cs="Times New Roman"/>
      </w:rPr>
    </w:lvl>
    <w:lvl w:ilvl="4" w:tplc="041B0019">
      <w:start w:val="1"/>
      <w:numFmt w:val="lowerLetter"/>
      <w:lvlText w:val="%5."/>
      <w:lvlJc w:val="left"/>
      <w:pPr>
        <w:tabs>
          <w:tab w:val="num" w:pos="3666"/>
        </w:tabs>
        <w:ind w:left="3666" w:hanging="360"/>
      </w:pPr>
      <w:rPr>
        <w:rFonts w:cs="Times New Roman"/>
      </w:rPr>
    </w:lvl>
    <w:lvl w:ilvl="5" w:tplc="041B001B">
      <w:start w:val="1"/>
      <w:numFmt w:val="lowerRoman"/>
      <w:lvlText w:val="%6."/>
      <w:lvlJc w:val="right"/>
      <w:pPr>
        <w:tabs>
          <w:tab w:val="num" w:pos="4386"/>
        </w:tabs>
        <w:ind w:left="4386" w:hanging="180"/>
      </w:pPr>
      <w:rPr>
        <w:rFonts w:cs="Times New Roman"/>
      </w:rPr>
    </w:lvl>
    <w:lvl w:ilvl="6" w:tplc="041B000F">
      <w:start w:val="1"/>
      <w:numFmt w:val="decimal"/>
      <w:lvlText w:val="%7."/>
      <w:lvlJc w:val="left"/>
      <w:pPr>
        <w:tabs>
          <w:tab w:val="num" w:pos="5106"/>
        </w:tabs>
        <w:ind w:left="5106" w:hanging="360"/>
      </w:pPr>
      <w:rPr>
        <w:rFonts w:cs="Times New Roman"/>
      </w:rPr>
    </w:lvl>
    <w:lvl w:ilvl="7" w:tplc="041B0019">
      <w:start w:val="1"/>
      <w:numFmt w:val="lowerLetter"/>
      <w:lvlText w:val="%8."/>
      <w:lvlJc w:val="left"/>
      <w:pPr>
        <w:tabs>
          <w:tab w:val="num" w:pos="5826"/>
        </w:tabs>
        <w:ind w:left="5826" w:hanging="360"/>
      </w:pPr>
      <w:rPr>
        <w:rFonts w:cs="Times New Roman"/>
      </w:rPr>
    </w:lvl>
    <w:lvl w:ilvl="8" w:tplc="041B001B">
      <w:start w:val="1"/>
      <w:numFmt w:val="lowerRoman"/>
      <w:lvlText w:val="%9."/>
      <w:lvlJc w:val="right"/>
      <w:pPr>
        <w:tabs>
          <w:tab w:val="num" w:pos="6546"/>
        </w:tabs>
        <w:ind w:left="6546" w:hanging="180"/>
      </w:pPr>
      <w:rPr>
        <w:rFonts w:cs="Times New Roman"/>
      </w:rPr>
    </w:lvl>
  </w:abstractNum>
  <w:abstractNum w:abstractNumId="36">
    <w:nsid w:val="7CC31EBF"/>
    <w:multiLevelType w:val="hybridMultilevel"/>
    <w:tmpl w:val="297A9CC6"/>
    <w:lvl w:ilvl="0" w:tplc="92F42274">
      <w:start w:val="1"/>
      <w:numFmt w:val="none"/>
      <w:lvlText w:val="a)"/>
      <w:lvlJc w:val="left"/>
      <w:pPr>
        <w:tabs>
          <w:tab w:val="num" w:pos="360"/>
        </w:tabs>
        <w:ind w:left="360" w:hanging="360"/>
      </w:pPr>
      <w:rPr>
        <w:rFonts w:cs="Times New Roman" w:hint="default"/>
        <w:b/>
        <w:bCs/>
        <w:i w:val="0"/>
        <w:iCs w:val="0"/>
      </w:rPr>
    </w:lvl>
    <w:lvl w:ilvl="1" w:tplc="FC16811E">
      <w:start w:val="2"/>
      <w:numFmt w:val="lowerLetter"/>
      <w:lvlText w:val="%2)"/>
      <w:lvlJc w:val="left"/>
      <w:pPr>
        <w:tabs>
          <w:tab w:val="num" w:pos="1440"/>
        </w:tabs>
        <w:ind w:left="1440" w:hanging="360"/>
      </w:pPr>
      <w:rPr>
        <w:rFonts w:cs="Times New Roman" w:hint="default"/>
      </w:rPr>
    </w:lvl>
    <w:lvl w:ilvl="2" w:tplc="DD0E228C">
      <w:start w:val="10"/>
      <w:numFmt w:val="decimal"/>
      <w:lvlText w:val="%3."/>
      <w:lvlJc w:val="left"/>
      <w:pPr>
        <w:tabs>
          <w:tab w:val="num" w:pos="2340"/>
        </w:tabs>
        <w:ind w:left="2340" w:hanging="360"/>
      </w:pPr>
      <w:rPr>
        <w:rFonts w:cs="Times New Roman" w:hint="default"/>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7">
    <w:nsid w:val="7D834CA2"/>
    <w:multiLevelType w:val="hybridMultilevel"/>
    <w:tmpl w:val="FBA6D6F4"/>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8">
    <w:nsid w:val="7D8531CC"/>
    <w:multiLevelType w:val="hybridMultilevel"/>
    <w:tmpl w:val="52AE7564"/>
    <w:lvl w:ilvl="0" w:tplc="EF4A7574">
      <w:start w:val="1"/>
      <w:numFmt w:val="bullet"/>
      <w:lvlText w:val="–"/>
      <w:lvlJc w:val="left"/>
      <w:pPr>
        <w:tabs>
          <w:tab w:val="num" w:pos="766"/>
        </w:tabs>
        <w:ind w:left="766" w:hanging="340"/>
      </w:pPr>
      <w:rPr>
        <w:rFonts w:ascii="Times New Roman" w:hAnsi="Times New Roman" w:hint="default"/>
      </w:rPr>
    </w:lvl>
    <w:lvl w:ilvl="1" w:tplc="6CEE5D22">
      <w:start w:val="1"/>
      <w:numFmt w:val="bullet"/>
      <w:lvlText w:val="o"/>
      <w:lvlJc w:val="left"/>
      <w:pPr>
        <w:tabs>
          <w:tab w:val="num" w:pos="1866"/>
        </w:tabs>
        <w:ind w:left="1866" w:hanging="360"/>
      </w:pPr>
      <w:rPr>
        <w:rFonts w:ascii="Courier New" w:hAnsi="Courier New" w:hint="default"/>
      </w:rPr>
    </w:lvl>
    <w:lvl w:ilvl="2" w:tplc="7B107C74">
      <w:start w:val="1"/>
      <w:numFmt w:val="bullet"/>
      <w:lvlText w:val=""/>
      <w:lvlJc w:val="left"/>
      <w:pPr>
        <w:tabs>
          <w:tab w:val="num" w:pos="2586"/>
        </w:tabs>
        <w:ind w:left="2586" w:hanging="360"/>
      </w:pPr>
      <w:rPr>
        <w:rFonts w:ascii="Wingdings" w:hAnsi="Wingdings" w:hint="default"/>
      </w:rPr>
    </w:lvl>
    <w:lvl w:ilvl="3" w:tplc="E23C9EFA">
      <w:start w:val="1"/>
      <w:numFmt w:val="bullet"/>
      <w:lvlText w:val=""/>
      <w:lvlJc w:val="left"/>
      <w:pPr>
        <w:tabs>
          <w:tab w:val="num" w:pos="3306"/>
        </w:tabs>
        <w:ind w:left="3306" w:hanging="360"/>
      </w:pPr>
      <w:rPr>
        <w:rFonts w:ascii="Symbol" w:hAnsi="Symbol" w:hint="default"/>
      </w:rPr>
    </w:lvl>
    <w:lvl w:ilvl="4" w:tplc="873A2B26">
      <w:start w:val="1"/>
      <w:numFmt w:val="bullet"/>
      <w:lvlText w:val="o"/>
      <w:lvlJc w:val="left"/>
      <w:pPr>
        <w:tabs>
          <w:tab w:val="num" w:pos="4026"/>
        </w:tabs>
        <w:ind w:left="4026" w:hanging="360"/>
      </w:pPr>
      <w:rPr>
        <w:rFonts w:ascii="Courier New" w:hAnsi="Courier New" w:hint="default"/>
      </w:rPr>
    </w:lvl>
    <w:lvl w:ilvl="5" w:tplc="A8925C42">
      <w:start w:val="1"/>
      <w:numFmt w:val="bullet"/>
      <w:lvlText w:val=""/>
      <w:lvlJc w:val="left"/>
      <w:pPr>
        <w:tabs>
          <w:tab w:val="num" w:pos="4746"/>
        </w:tabs>
        <w:ind w:left="4746" w:hanging="360"/>
      </w:pPr>
      <w:rPr>
        <w:rFonts w:ascii="Wingdings" w:hAnsi="Wingdings" w:hint="default"/>
      </w:rPr>
    </w:lvl>
    <w:lvl w:ilvl="6" w:tplc="B9CA1910">
      <w:start w:val="1"/>
      <w:numFmt w:val="bullet"/>
      <w:lvlText w:val=""/>
      <w:lvlJc w:val="left"/>
      <w:pPr>
        <w:tabs>
          <w:tab w:val="num" w:pos="5466"/>
        </w:tabs>
        <w:ind w:left="5466" w:hanging="360"/>
      </w:pPr>
      <w:rPr>
        <w:rFonts w:ascii="Symbol" w:hAnsi="Symbol" w:hint="default"/>
      </w:rPr>
    </w:lvl>
    <w:lvl w:ilvl="7" w:tplc="CF64A8DA">
      <w:start w:val="1"/>
      <w:numFmt w:val="bullet"/>
      <w:lvlText w:val="o"/>
      <w:lvlJc w:val="left"/>
      <w:pPr>
        <w:tabs>
          <w:tab w:val="num" w:pos="6186"/>
        </w:tabs>
        <w:ind w:left="6186" w:hanging="360"/>
      </w:pPr>
      <w:rPr>
        <w:rFonts w:ascii="Courier New" w:hAnsi="Courier New" w:hint="default"/>
      </w:rPr>
    </w:lvl>
    <w:lvl w:ilvl="8" w:tplc="484C0F48">
      <w:start w:val="1"/>
      <w:numFmt w:val="bullet"/>
      <w:lvlText w:val=""/>
      <w:lvlJc w:val="left"/>
      <w:pPr>
        <w:tabs>
          <w:tab w:val="num" w:pos="6906"/>
        </w:tabs>
        <w:ind w:left="6906" w:hanging="360"/>
      </w:pPr>
      <w:rPr>
        <w:rFonts w:ascii="Wingdings" w:hAnsi="Wingdings" w:hint="default"/>
      </w:rPr>
    </w:lvl>
  </w:abstractNum>
  <w:abstractNum w:abstractNumId="39">
    <w:nsid w:val="7E764893"/>
    <w:multiLevelType w:val="hybridMultilevel"/>
    <w:tmpl w:val="218EB24E"/>
    <w:lvl w:ilvl="0" w:tplc="AD5AD710">
      <w:start w:val="1"/>
      <w:numFmt w:val="none"/>
      <w:lvlText w:val="a)"/>
      <w:lvlJc w:val="left"/>
      <w:pPr>
        <w:tabs>
          <w:tab w:val="num" w:pos="360"/>
        </w:tabs>
        <w:ind w:left="360" w:hanging="360"/>
      </w:pPr>
      <w:rPr>
        <w:rFonts w:cs="Times New Roman" w:hint="default"/>
      </w:rPr>
    </w:lvl>
    <w:lvl w:ilvl="1" w:tplc="041B0003">
      <w:start w:val="1"/>
      <w:numFmt w:val="lowerLetter"/>
      <w:lvlText w:val="%2."/>
      <w:lvlJc w:val="left"/>
      <w:pPr>
        <w:ind w:left="1080" w:hanging="360"/>
      </w:pPr>
      <w:rPr>
        <w:rFonts w:cs="Times New Roman"/>
      </w:rPr>
    </w:lvl>
    <w:lvl w:ilvl="2" w:tplc="041B0005">
      <w:start w:val="1"/>
      <w:numFmt w:val="lowerRoman"/>
      <w:lvlText w:val="%3."/>
      <w:lvlJc w:val="right"/>
      <w:pPr>
        <w:ind w:left="1800" w:hanging="180"/>
      </w:pPr>
      <w:rPr>
        <w:rFonts w:cs="Times New Roman"/>
      </w:rPr>
    </w:lvl>
    <w:lvl w:ilvl="3" w:tplc="041B0001">
      <w:start w:val="1"/>
      <w:numFmt w:val="decimal"/>
      <w:lvlText w:val="%4."/>
      <w:lvlJc w:val="left"/>
      <w:pPr>
        <w:ind w:left="2520" w:hanging="360"/>
      </w:pPr>
      <w:rPr>
        <w:rFonts w:cs="Times New Roman"/>
      </w:rPr>
    </w:lvl>
    <w:lvl w:ilvl="4" w:tplc="041B0003">
      <w:start w:val="1"/>
      <w:numFmt w:val="lowerLetter"/>
      <w:lvlText w:val="%5."/>
      <w:lvlJc w:val="left"/>
      <w:pPr>
        <w:ind w:left="3240" w:hanging="360"/>
      </w:pPr>
      <w:rPr>
        <w:rFonts w:cs="Times New Roman"/>
      </w:rPr>
    </w:lvl>
    <w:lvl w:ilvl="5" w:tplc="041B0005">
      <w:start w:val="1"/>
      <w:numFmt w:val="lowerRoman"/>
      <w:lvlText w:val="%6."/>
      <w:lvlJc w:val="right"/>
      <w:pPr>
        <w:ind w:left="3960" w:hanging="180"/>
      </w:pPr>
      <w:rPr>
        <w:rFonts w:cs="Times New Roman"/>
      </w:rPr>
    </w:lvl>
    <w:lvl w:ilvl="6" w:tplc="041B0001">
      <w:start w:val="1"/>
      <w:numFmt w:val="decimal"/>
      <w:lvlText w:val="%7."/>
      <w:lvlJc w:val="left"/>
      <w:pPr>
        <w:ind w:left="4680" w:hanging="360"/>
      </w:pPr>
      <w:rPr>
        <w:rFonts w:cs="Times New Roman"/>
      </w:rPr>
    </w:lvl>
    <w:lvl w:ilvl="7" w:tplc="041B0003">
      <w:start w:val="1"/>
      <w:numFmt w:val="lowerLetter"/>
      <w:lvlText w:val="%8."/>
      <w:lvlJc w:val="left"/>
      <w:pPr>
        <w:ind w:left="5400" w:hanging="360"/>
      </w:pPr>
      <w:rPr>
        <w:rFonts w:cs="Times New Roman"/>
      </w:rPr>
    </w:lvl>
    <w:lvl w:ilvl="8" w:tplc="041B0005">
      <w:start w:val="1"/>
      <w:numFmt w:val="lowerRoman"/>
      <w:lvlText w:val="%9."/>
      <w:lvlJc w:val="right"/>
      <w:pPr>
        <w:ind w:left="6120" w:hanging="180"/>
      </w:pPr>
      <w:rPr>
        <w:rFonts w:cs="Times New Roman"/>
      </w:rPr>
    </w:lvl>
  </w:abstractNum>
  <w:num w:numId="1">
    <w:abstractNumId w:val="30"/>
  </w:num>
  <w:num w:numId="2">
    <w:abstractNumId w:val="2"/>
  </w:num>
  <w:num w:numId="3">
    <w:abstractNumId w:val="38"/>
  </w:num>
  <w:num w:numId="4">
    <w:abstractNumId w:val="1"/>
  </w:num>
  <w:num w:numId="5">
    <w:abstractNumId w:val="24"/>
  </w:num>
  <w:num w:numId="6">
    <w:abstractNumId w:val="16"/>
  </w:num>
  <w:num w:numId="7">
    <w:abstractNumId w:val="21"/>
  </w:num>
  <w:num w:numId="8">
    <w:abstractNumId w:val="39"/>
  </w:num>
  <w:num w:numId="9">
    <w:abstractNumId w:val="12"/>
  </w:num>
  <w:num w:numId="10">
    <w:abstractNumId w:val="5"/>
  </w:num>
  <w:num w:numId="11">
    <w:abstractNumId w:val="37"/>
  </w:num>
  <w:num w:numId="12">
    <w:abstractNumId w:val="25"/>
  </w:num>
  <w:num w:numId="13">
    <w:abstractNumId w:val="17"/>
  </w:num>
  <w:num w:numId="14">
    <w:abstractNumId w:val="18"/>
  </w:num>
  <w:num w:numId="15">
    <w:abstractNumId w:val="30"/>
    <w:lvlOverride w:ilvl="0">
      <w:startOverride w:val="3"/>
    </w:lvlOverride>
  </w:num>
  <w:num w:numId="16">
    <w:abstractNumId w:val="6"/>
  </w:num>
  <w:num w:numId="17">
    <w:abstractNumId w:val="13"/>
  </w:num>
  <w:num w:numId="18">
    <w:abstractNumId w:val="10"/>
  </w:num>
  <w:num w:numId="19">
    <w:abstractNumId w:val="7"/>
  </w:num>
  <w:num w:numId="20">
    <w:abstractNumId w:val="36"/>
  </w:num>
  <w:num w:numId="21">
    <w:abstractNumId w:val="15"/>
  </w:num>
  <w:num w:numId="22">
    <w:abstractNumId w:val="3"/>
  </w:num>
  <w:num w:numId="23">
    <w:abstractNumId w:val="32"/>
  </w:num>
  <w:num w:numId="24">
    <w:abstractNumId w:val="27"/>
  </w:num>
  <w:num w:numId="25">
    <w:abstractNumId w:val="29"/>
  </w:num>
  <w:num w:numId="26">
    <w:abstractNumId w:val="33"/>
  </w:num>
  <w:num w:numId="27">
    <w:abstractNumId w:val="28"/>
  </w:num>
  <w:num w:numId="28">
    <w:abstractNumId w:val="20"/>
  </w:num>
  <w:num w:numId="29">
    <w:abstractNumId w:val="35"/>
  </w:num>
  <w:num w:numId="30">
    <w:abstractNumId w:val="22"/>
  </w:num>
  <w:num w:numId="31">
    <w:abstractNumId w:val="8"/>
  </w:num>
  <w:num w:numId="32">
    <w:abstractNumId w:val="23"/>
  </w:num>
  <w:num w:numId="33">
    <w:abstractNumId w:val="34"/>
  </w:num>
  <w:num w:numId="34">
    <w:abstractNumId w:val="9"/>
  </w:num>
  <w:num w:numId="35">
    <w:abstractNumId w:val="31"/>
  </w:num>
  <w:num w:numId="36">
    <w:abstractNumId w:val="0"/>
  </w:num>
  <w:num w:numId="37">
    <w:abstractNumId w:val="26"/>
  </w:num>
  <w:num w:numId="38">
    <w:abstractNumId w:val="19"/>
  </w:num>
  <w:num w:numId="39">
    <w:abstractNumId w:val="14"/>
  </w:num>
  <w:num w:numId="40">
    <w:abstractNumId w:val="11"/>
  </w:num>
  <w:num w:numId="4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mirrorMargins/>
  <w:defaultTabStop w:val="720"/>
  <w:hyphenationZone w:val="357"/>
  <w:doNotHyphenateCaps/>
  <w:displayHorizontalDrawingGridEvery w:val="0"/>
  <w:displayVerticalDrawingGridEvery w:val="0"/>
  <w:doNotUseMarginsForDrawingGridOrigin/>
  <w:characterSpacingControl w:val="doNotCompress"/>
  <w:doNotValidateAgainstSchema/>
  <w:doNotDemarcateInvalidXml/>
  <w:footnotePr>
    <w:footnote w:id="-1"/>
    <w:footnote w:id="0"/>
  </w:footnotePr>
  <w:endnotePr>
    <w:endnote w:id="-1"/>
    <w:endnote w:id="0"/>
  </w:endnotePr>
  <w:compat>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86AF6"/>
    <w:rsid w:val="0000244D"/>
    <w:rsid w:val="00002A3A"/>
    <w:rsid w:val="00003788"/>
    <w:rsid w:val="00003C63"/>
    <w:rsid w:val="00003FAA"/>
    <w:rsid w:val="000055AF"/>
    <w:rsid w:val="00005B07"/>
    <w:rsid w:val="00006107"/>
    <w:rsid w:val="00006936"/>
    <w:rsid w:val="00006DF1"/>
    <w:rsid w:val="0001014C"/>
    <w:rsid w:val="000117C9"/>
    <w:rsid w:val="000124DC"/>
    <w:rsid w:val="00012E83"/>
    <w:rsid w:val="00016191"/>
    <w:rsid w:val="00017669"/>
    <w:rsid w:val="00017C64"/>
    <w:rsid w:val="00021E23"/>
    <w:rsid w:val="00024158"/>
    <w:rsid w:val="00025792"/>
    <w:rsid w:val="00027197"/>
    <w:rsid w:val="0002740E"/>
    <w:rsid w:val="00030584"/>
    <w:rsid w:val="00033692"/>
    <w:rsid w:val="00033E8E"/>
    <w:rsid w:val="00034F49"/>
    <w:rsid w:val="0003587B"/>
    <w:rsid w:val="00035CFF"/>
    <w:rsid w:val="00037085"/>
    <w:rsid w:val="00037242"/>
    <w:rsid w:val="00037C60"/>
    <w:rsid w:val="00037EAC"/>
    <w:rsid w:val="00041B9B"/>
    <w:rsid w:val="00041E81"/>
    <w:rsid w:val="0004302A"/>
    <w:rsid w:val="00043AB7"/>
    <w:rsid w:val="00043C8C"/>
    <w:rsid w:val="00046542"/>
    <w:rsid w:val="00046D1B"/>
    <w:rsid w:val="0004729C"/>
    <w:rsid w:val="0004755A"/>
    <w:rsid w:val="00047D87"/>
    <w:rsid w:val="00047DBA"/>
    <w:rsid w:val="00050AF8"/>
    <w:rsid w:val="00051A46"/>
    <w:rsid w:val="00051F8F"/>
    <w:rsid w:val="000526A6"/>
    <w:rsid w:val="00052CC2"/>
    <w:rsid w:val="00053AF5"/>
    <w:rsid w:val="00054141"/>
    <w:rsid w:val="000541A9"/>
    <w:rsid w:val="00054FBF"/>
    <w:rsid w:val="000559C9"/>
    <w:rsid w:val="00055B17"/>
    <w:rsid w:val="000567C4"/>
    <w:rsid w:val="000577D9"/>
    <w:rsid w:val="0006205B"/>
    <w:rsid w:val="0006326D"/>
    <w:rsid w:val="00063788"/>
    <w:rsid w:val="000646D1"/>
    <w:rsid w:val="000658F2"/>
    <w:rsid w:val="00066DD6"/>
    <w:rsid w:val="00067FAD"/>
    <w:rsid w:val="00070240"/>
    <w:rsid w:val="000704B9"/>
    <w:rsid w:val="00070A69"/>
    <w:rsid w:val="00070B34"/>
    <w:rsid w:val="00070BC9"/>
    <w:rsid w:val="00071EC6"/>
    <w:rsid w:val="0007211D"/>
    <w:rsid w:val="00072C98"/>
    <w:rsid w:val="00073997"/>
    <w:rsid w:val="00074132"/>
    <w:rsid w:val="00075B0A"/>
    <w:rsid w:val="000761B9"/>
    <w:rsid w:val="00080E74"/>
    <w:rsid w:val="0008529F"/>
    <w:rsid w:val="000878B1"/>
    <w:rsid w:val="00087A91"/>
    <w:rsid w:val="00092B80"/>
    <w:rsid w:val="00093ABA"/>
    <w:rsid w:val="00094606"/>
    <w:rsid w:val="000965DA"/>
    <w:rsid w:val="000A091E"/>
    <w:rsid w:val="000A18E6"/>
    <w:rsid w:val="000A23DC"/>
    <w:rsid w:val="000A27BE"/>
    <w:rsid w:val="000A44D0"/>
    <w:rsid w:val="000A4F11"/>
    <w:rsid w:val="000A571F"/>
    <w:rsid w:val="000A6B66"/>
    <w:rsid w:val="000A728A"/>
    <w:rsid w:val="000B0195"/>
    <w:rsid w:val="000B3154"/>
    <w:rsid w:val="000B3261"/>
    <w:rsid w:val="000B35EC"/>
    <w:rsid w:val="000B47AE"/>
    <w:rsid w:val="000C0C63"/>
    <w:rsid w:val="000C2CC4"/>
    <w:rsid w:val="000C4A7B"/>
    <w:rsid w:val="000C4E15"/>
    <w:rsid w:val="000C71F1"/>
    <w:rsid w:val="000D07A0"/>
    <w:rsid w:val="000D41FE"/>
    <w:rsid w:val="000D47B6"/>
    <w:rsid w:val="000D60D5"/>
    <w:rsid w:val="000D73D3"/>
    <w:rsid w:val="000E12E0"/>
    <w:rsid w:val="000E21F1"/>
    <w:rsid w:val="000E5D91"/>
    <w:rsid w:val="000E73A4"/>
    <w:rsid w:val="000E7937"/>
    <w:rsid w:val="000E7D7E"/>
    <w:rsid w:val="000E7E00"/>
    <w:rsid w:val="000F2669"/>
    <w:rsid w:val="000F5B00"/>
    <w:rsid w:val="000F5C34"/>
    <w:rsid w:val="000F6163"/>
    <w:rsid w:val="001008DD"/>
    <w:rsid w:val="00102613"/>
    <w:rsid w:val="00102D2C"/>
    <w:rsid w:val="0010519F"/>
    <w:rsid w:val="001058BE"/>
    <w:rsid w:val="00107913"/>
    <w:rsid w:val="0011201A"/>
    <w:rsid w:val="001120E3"/>
    <w:rsid w:val="001132B1"/>
    <w:rsid w:val="0011456F"/>
    <w:rsid w:val="001162FD"/>
    <w:rsid w:val="001166A3"/>
    <w:rsid w:val="001168ED"/>
    <w:rsid w:val="0011791A"/>
    <w:rsid w:val="0012019F"/>
    <w:rsid w:val="001206B6"/>
    <w:rsid w:val="00120947"/>
    <w:rsid w:val="001220FB"/>
    <w:rsid w:val="001225CC"/>
    <w:rsid w:val="00122691"/>
    <w:rsid w:val="00122D25"/>
    <w:rsid w:val="0012454F"/>
    <w:rsid w:val="001267EC"/>
    <w:rsid w:val="00127554"/>
    <w:rsid w:val="00130A58"/>
    <w:rsid w:val="00130E26"/>
    <w:rsid w:val="00131110"/>
    <w:rsid w:val="001321ED"/>
    <w:rsid w:val="0013228F"/>
    <w:rsid w:val="00133725"/>
    <w:rsid w:val="00135042"/>
    <w:rsid w:val="00137D44"/>
    <w:rsid w:val="0014079A"/>
    <w:rsid w:val="00143BE0"/>
    <w:rsid w:val="00146A48"/>
    <w:rsid w:val="00146B85"/>
    <w:rsid w:val="00146DF7"/>
    <w:rsid w:val="00147335"/>
    <w:rsid w:val="0014776E"/>
    <w:rsid w:val="00147A3A"/>
    <w:rsid w:val="00147F03"/>
    <w:rsid w:val="00150F2C"/>
    <w:rsid w:val="00151F7A"/>
    <w:rsid w:val="00154608"/>
    <w:rsid w:val="00154A3B"/>
    <w:rsid w:val="00154ED9"/>
    <w:rsid w:val="00155667"/>
    <w:rsid w:val="00157670"/>
    <w:rsid w:val="0015792F"/>
    <w:rsid w:val="00160267"/>
    <w:rsid w:val="001624D7"/>
    <w:rsid w:val="00163D3B"/>
    <w:rsid w:val="00163EF4"/>
    <w:rsid w:val="0016402C"/>
    <w:rsid w:val="00166400"/>
    <w:rsid w:val="00170B19"/>
    <w:rsid w:val="001710A1"/>
    <w:rsid w:val="001711B4"/>
    <w:rsid w:val="0017140E"/>
    <w:rsid w:val="001718F6"/>
    <w:rsid w:val="001722C0"/>
    <w:rsid w:val="001728B6"/>
    <w:rsid w:val="00174A94"/>
    <w:rsid w:val="00176EC1"/>
    <w:rsid w:val="00177612"/>
    <w:rsid w:val="00180527"/>
    <w:rsid w:val="0018390A"/>
    <w:rsid w:val="00183F9D"/>
    <w:rsid w:val="00185699"/>
    <w:rsid w:val="0018686D"/>
    <w:rsid w:val="0018708F"/>
    <w:rsid w:val="0018717B"/>
    <w:rsid w:val="001874CF"/>
    <w:rsid w:val="00187B21"/>
    <w:rsid w:val="0019046B"/>
    <w:rsid w:val="0019068A"/>
    <w:rsid w:val="00190C2A"/>
    <w:rsid w:val="00190E51"/>
    <w:rsid w:val="0019169C"/>
    <w:rsid w:val="00191A79"/>
    <w:rsid w:val="00191CB6"/>
    <w:rsid w:val="00196C0A"/>
    <w:rsid w:val="001A10E2"/>
    <w:rsid w:val="001A4512"/>
    <w:rsid w:val="001A6149"/>
    <w:rsid w:val="001A77AB"/>
    <w:rsid w:val="001B0320"/>
    <w:rsid w:val="001B222D"/>
    <w:rsid w:val="001B37CE"/>
    <w:rsid w:val="001B5855"/>
    <w:rsid w:val="001B6A71"/>
    <w:rsid w:val="001C0A6A"/>
    <w:rsid w:val="001C0B4E"/>
    <w:rsid w:val="001C2DC4"/>
    <w:rsid w:val="001C30AF"/>
    <w:rsid w:val="001C7368"/>
    <w:rsid w:val="001D017E"/>
    <w:rsid w:val="001D0253"/>
    <w:rsid w:val="001D2336"/>
    <w:rsid w:val="001D2DE3"/>
    <w:rsid w:val="001D2E57"/>
    <w:rsid w:val="001D4ADE"/>
    <w:rsid w:val="001D58CA"/>
    <w:rsid w:val="001E09D6"/>
    <w:rsid w:val="001E2162"/>
    <w:rsid w:val="001E232A"/>
    <w:rsid w:val="001E37E7"/>
    <w:rsid w:val="001E38E9"/>
    <w:rsid w:val="001E4AC8"/>
    <w:rsid w:val="001E4ACA"/>
    <w:rsid w:val="001E5D43"/>
    <w:rsid w:val="001E661A"/>
    <w:rsid w:val="001E68FF"/>
    <w:rsid w:val="001F0501"/>
    <w:rsid w:val="001F052B"/>
    <w:rsid w:val="001F52AC"/>
    <w:rsid w:val="001F5447"/>
    <w:rsid w:val="00200567"/>
    <w:rsid w:val="0020155A"/>
    <w:rsid w:val="00201971"/>
    <w:rsid w:val="00202D54"/>
    <w:rsid w:val="00204581"/>
    <w:rsid w:val="00204FB3"/>
    <w:rsid w:val="00205D01"/>
    <w:rsid w:val="002061DA"/>
    <w:rsid w:val="002112E4"/>
    <w:rsid w:val="002126DF"/>
    <w:rsid w:val="00214FEE"/>
    <w:rsid w:val="002154B5"/>
    <w:rsid w:val="00216516"/>
    <w:rsid w:val="00216552"/>
    <w:rsid w:val="002172D6"/>
    <w:rsid w:val="00220979"/>
    <w:rsid w:val="002215FE"/>
    <w:rsid w:val="00221BD9"/>
    <w:rsid w:val="00222AAE"/>
    <w:rsid w:val="00224DE2"/>
    <w:rsid w:val="00225397"/>
    <w:rsid w:val="0022582E"/>
    <w:rsid w:val="00225BD7"/>
    <w:rsid w:val="002262AD"/>
    <w:rsid w:val="00226558"/>
    <w:rsid w:val="0023141C"/>
    <w:rsid w:val="00231538"/>
    <w:rsid w:val="00231759"/>
    <w:rsid w:val="00231A0B"/>
    <w:rsid w:val="002325C2"/>
    <w:rsid w:val="002339B6"/>
    <w:rsid w:val="00233BEA"/>
    <w:rsid w:val="00240005"/>
    <w:rsid w:val="00240A36"/>
    <w:rsid w:val="0024118E"/>
    <w:rsid w:val="00241E31"/>
    <w:rsid w:val="0024262D"/>
    <w:rsid w:val="002426C1"/>
    <w:rsid w:val="00245786"/>
    <w:rsid w:val="00246E18"/>
    <w:rsid w:val="00246F66"/>
    <w:rsid w:val="0024772A"/>
    <w:rsid w:val="00247B18"/>
    <w:rsid w:val="00247FFB"/>
    <w:rsid w:val="002503DD"/>
    <w:rsid w:val="002518E0"/>
    <w:rsid w:val="00252E14"/>
    <w:rsid w:val="00253589"/>
    <w:rsid w:val="00253A6F"/>
    <w:rsid w:val="002545E1"/>
    <w:rsid w:val="00254C77"/>
    <w:rsid w:val="00256C1A"/>
    <w:rsid w:val="00256D06"/>
    <w:rsid w:val="00261378"/>
    <w:rsid w:val="00263276"/>
    <w:rsid w:val="00264135"/>
    <w:rsid w:val="00266944"/>
    <w:rsid w:val="002675C8"/>
    <w:rsid w:val="00270158"/>
    <w:rsid w:val="002705AA"/>
    <w:rsid w:val="0027069D"/>
    <w:rsid w:val="002708BA"/>
    <w:rsid w:val="002722CF"/>
    <w:rsid w:val="0027252B"/>
    <w:rsid w:val="00272E4D"/>
    <w:rsid w:val="00273A41"/>
    <w:rsid w:val="002749F2"/>
    <w:rsid w:val="00275A9D"/>
    <w:rsid w:val="0027613B"/>
    <w:rsid w:val="00277DAA"/>
    <w:rsid w:val="0028687D"/>
    <w:rsid w:val="0028718A"/>
    <w:rsid w:val="00291161"/>
    <w:rsid w:val="00295DCA"/>
    <w:rsid w:val="0029707F"/>
    <w:rsid w:val="00297841"/>
    <w:rsid w:val="00297F54"/>
    <w:rsid w:val="002A0707"/>
    <w:rsid w:val="002A140B"/>
    <w:rsid w:val="002A2252"/>
    <w:rsid w:val="002A2438"/>
    <w:rsid w:val="002A24C6"/>
    <w:rsid w:val="002A3166"/>
    <w:rsid w:val="002A36F1"/>
    <w:rsid w:val="002A5732"/>
    <w:rsid w:val="002B0389"/>
    <w:rsid w:val="002B2725"/>
    <w:rsid w:val="002B2E75"/>
    <w:rsid w:val="002B39BE"/>
    <w:rsid w:val="002B43A1"/>
    <w:rsid w:val="002B6077"/>
    <w:rsid w:val="002B778A"/>
    <w:rsid w:val="002C2D06"/>
    <w:rsid w:val="002C340F"/>
    <w:rsid w:val="002C3539"/>
    <w:rsid w:val="002C3558"/>
    <w:rsid w:val="002C3700"/>
    <w:rsid w:val="002C3FC7"/>
    <w:rsid w:val="002C5995"/>
    <w:rsid w:val="002C5BBA"/>
    <w:rsid w:val="002C6EEA"/>
    <w:rsid w:val="002C71AF"/>
    <w:rsid w:val="002C747D"/>
    <w:rsid w:val="002D0BC1"/>
    <w:rsid w:val="002D2FD2"/>
    <w:rsid w:val="002D3BBA"/>
    <w:rsid w:val="002D4124"/>
    <w:rsid w:val="002D4E0E"/>
    <w:rsid w:val="002D4E84"/>
    <w:rsid w:val="002D6AE8"/>
    <w:rsid w:val="002D70B2"/>
    <w:rsid w:val="002D7B2C"/>
    <w:rsid w:val="002D7D16"/>
    <w:rsid w:val="002E030A"/>
    <w:rsid w:val="002E2A42"/>
    <w:rsid w:val="002E2AA9"/>
    <w:rsid w:val="002E3459"/>
    <w:rsid w:val="002E560C"/>
    <w:rsid w:val="002E5E0E"/>
    <w:rsid w:val="002E6849"/>
    <w:rsid w:val="002F042A"/>
    <w:rsid w:val="002F18D2"/>
    <w:rsid w:val="002F3534"/>
    <w:rsid w:val="002F3820"/>
    <w:rsid w:val="002F4762"/>
    <w:rsid w:val="002F4B14"/>
    <w:rsid w:val="002F648F"/>
    <w:rsid w:val="002F672D"/>
    <w:rsid w:val="002F686F"/>
    <w:rsid w:val="002F76AD"/>
    <w:rsid w:val="003014A4"/>
    <w:rsid w:val="00301980"/>
    <w:rsid w:val="00302CE9"/>
    <w:rsid w:val="0030348E"/>
    <w:rsid w:val="00304D3B"/>
    <w:rsid w:val="00310A8B"/>
    <w:rsid w:val="00311468"/>
    <w:rsid w:val="003148AE"/>
    <w:rsid w:val="00314EBA"/>
    <w:rsid w:val="00316735"/>
    <w:rsid w:val="00320CEF"/>
    <w:rsid w:val="00320E3B"/>
    <w:rsid w:val="00321AC3"/>
    <w:rsid w:val="00324E7F"/>
    <w:rsid w:val="00326982"/>
    <w:rsid w:val="0033178F"/>
    <w:rsid w:val="003322EF"/>
    <w:rsid w:val="00333470"/>
    <w:rsid w:val="00333536"/>
    <w:rsid w:val="00333F0F"/>
    <w:rsid w:val="003346C6"/>
    <w:rsid w:val="0033495C"/>
    <w:rsid w:val="00334BA5"/>
    <w:rsid w:val="00335EA9"/>
    <w:rsid w:val="00340090"/>
    <w:rsid w:val="00341E5A"/>
    <w:rsid w:val="003439DA"/>
    <w:rsid w:val="00345F47"/>
    <w:rsid w:val="003507C3"/>
    <w:rsid w:val="003510DF"/>
    <w:rsid w:val="00351B73"/>
    <w:rsid w:val="00351C81"/>
    <w:rsid w:val="00353FA4"/>
    <w:rsid w:val="003546AE"/>
    <w:rsid w:val="003609E4"/>
    <w:rsid w:val="0036106D"/>
    <w:rsid w:val="0036121E"/>
    <w:rsid w:val="00362842"/>
    <w:rsid w:val="00363DD9"/>
    <w:rsid w:val="00365630"/>
    <w:rsid w:val="003708B0"/>
    <w:rsid w:val="00371545"/>
    <w:rsid w:val="00372B72"/>
    <w:rsid w:val="00373501"/>
    <w:rsid w:val="003765A7"/>
    <w:rsid w:val="00380793"/>
    <w:rsid w:val="00382AEF"/>
    <w:rsid w:val="003830FA"/>
    <w:rsid w:val="0038338B"/>
    <w:rsid w:val="00383A27"/>
    <w:rsid w:val="00384813"/>
    <w:rsid w:val="0038495B"/>
    <w:rsid w:val="0038585C"/>
    <w:rsid w:val="0038693A"/>
    <w:rsid w:val="003905BB"/>
    <w:rsid w:val="003909B4"/>
    <w:rsid w:val="00391342"/>
    <w:rsid w:val="0039306D"/>
    <w:rsid w:val="00394A54"/>
    <w:rsid w:val="00394B54"/>
    <w:rsid w:val="003966EB"/>
    <w:rsid w:val="00397FEB"/>
    <w:rsid w:val="003A06DC"/>
    <w:rsid w:val="003A3D0B"/>
    <w:rsid w:val="003A4F58"/>
    <w:rsid w:val="003A57B8"/>
    <w:rsid w:val="003A5BF1"/>
    <w:rsid w:val="003A6F88"/>
    <w:rsid w:val="003B12C0"/>
    <w:rsid w:val="003B26D9"/>
    <w:rsid w:val="003B368B"/>
    <w:rsid w:val="003B3D58"/>
    <w:rsid w:val="003B47AF"/>
    <w:rsid w:val="003B499E"/>
    <w:rsid w:val="003B5241"/>
    <w:rsid w:val="003B59E0"/>
    <w:rsid w:val="003B5CB3"/>
    <w:rsid w:val="003B6EC3"/>
    <w:rsid w:val="003C11D0"/>
    <w:rsid w:val="003C2A4E"/>
    <w:rsid w:val="003C326F"/>
    <w:rsid w:val="003C4009"/>
    <w:rsid w:val="003C5354"/>
    <w:rsid w:val="003C5593"/>
    <w:rsid w:val="003C645F"/>
    <w:rsid w:val="003C6ADF"/>
    <w:rsid w:val="003D0EBF"/>
    <w:rsid w:val="003D0F75"/>
    <w:rsid w:val="003D1FC9"/>
    <w:rsid w:val="003D2245"/>
    <w:rsid w:val="003D44A2"/>
    <w:rsid w:val="003D5577"/>
    <w:rsid w:val="003D7064"/>
    <w:rsid w:val="003E0B3D"/>
    <w:rsid w:val="003E155B"/>
    <w:rsid w:val="003E38AB"/>
    <w:rsid w:val="003E442B"/>
    <w:rsid w:val="003E4634"/>
    <w:rsid w:val="003E4B3C"/>
    <w:rsid w:val="003E6CDF"/>
    <w:rsid w:val="003E770A"/>
    <w:rsid w:val="003F03FC"/>
    <w:rsid w:val="003F1873"/>
    <w:rsid w:val="003F266C"/>
    <w:rsid w:val="003F2810"/>
    <w:rsid w:val="003F285D"/>
    <w:rsid w:val="003F440A"/>
    <w:rsid w:val="003F477D"/>
    <w:rsid w:val="003F7953"/>
    <w:rsid w:val="00400273"/>
    <w:rsid w:val="00403353"/>
    <w:rsid w:val="00404398"/>
    <w:rsid w:val="00406AD9"/>
    <w:rsid w:val="0040709B"/>
    <w:rsid w:val="00407BBB"/>
    <w:rsid w:val="00407F3E"/>
    <w:rsid w:val="0041096E"/>
    <w:rsid w:val="00411A40"/>
    <w:rsid w:val="00412444"/>
    <w:rsid w:val="004124CA"/>
    <w:rsid w:val="00412E89"/>
    <w:rsid w:val="00415C07"/>
    <w:rsid w:val="00420DE2"/>
    <w:rsid w:val="004213E6"/>
    <w:rsid w:val="004216B8"/>
    <w:rsid w:val="00421DFE"/>
    <w:rsid w:val="004221BA"/>
    <w:rsid w:val="00422EBD"/>
    <w:rsid w:val="00422F39"/>
    <w:rsid w:val="00423451"/>
    <w:rsid w:val="00423D7B"/>
    <w:rsid w:val="0042462C"/>
    <w:rsid w:val="00426DA9"/>
    <w:rsid w:val="0042710C"/>
    <w:rsid w:val="0043079F"/>
    <w:rsid w:val="00431FD1"/>
    <w:rsid w:val="004352E7"/>
    <w:rsid w:val="004357D8"/>
    <w:rsid w:val="00440A97"/>
    <w:rsid w:val="004427BC"/>
    <w:rsid w:val="004530ED"/>
    <w:rsid w:val="004533A0"/>
    <w:rsid w:val="00453584"/>
    <w:rsid w:val="00453CEE"/>
    <w:rsid w:val="00453F79"/>
    <w:rsid w:val="0045477A"/>
    <w:rsid w:val="0045490C"/>
    <w:rsid w:val="00455C54"/>
    <w:rsid w:val="00456C59"/>
    <w:rsid w:val="00457D7B"/>
    <w:rsid w:val="00457ECE"/>
    <w:rsid w:val="00460B36"/>
    <w:rsid w:val="004620E9"/>
    <w:rsid w:val="0046372C"/>
    <w:rsid w:val="0046549B"/>
    <w:rsid w:val="00465526"/>
    <w:rsid w:val="00465B5B"/>
    <w:rsid w:val="0046648F"/>
    <w:rsid w:val="00466836"/>
    <w:rsid w:val="00466B24"/>
    <w:rsid w:val="00471190"/>
    <w:rsid w:val="00472307"/>
    <w:rsid w:val="0047368D"/>
    <w:rsid w:val="004744C9"/>
    <w:rsid w:val="004745A1"/>
    <w:rsid w:val="0047490D"/>
    <w:rsid w:val="00474B2F"/>
    <w:rsid w:val="004753F6"/>
    <w:rsid w:val="00475618"/>
    <w:rsid w:val="00477D6E"/>
    <w:rsid w:val="00480264"/>
    <w:rsid w:val="0048134E"/>
    <w:rsid w:val="0048181E"/>
    <w:rsid w:val="00482A91"/>
    <w:rsid w:val="004838F3"/>
    <w:rsid w:val="00483E19"/>
    <w:rsid w:val="00486904"/>
    <w:rsid w:val="004875B2"/>
    <w:rsid w:val="0049209A"/>
    <w:rsid w:val="004920C8"/>
    <w:rsid w:val="0049293D"/>
    <w:rsid w:val="00492F5C"/>
    <w:rsid w:val="00492FEB"/>
    <w:rsid w:val="00494AF8"/>
    <w:rsid w:val="0049634A"/>
    <w:rsid w:val="004A1DB6"/>
    <w:rsid w:val="004A20DC"/>
    <w:rsid w:val="004A2330"/>
    <w:rsid w:val="004A2514"/>
    <w:rsid w:val="004A4FE7"/>
    <w:rsid w:val="004A55C4"/>
    <w:rsid w:val="004A6936"/>
    <w:rsid w:val="004B0BDC"/>
    <w:rsid w:val="004B1A5A"/>
    <w:rsid w:val="004B1D21"/>
    <w:rsid w:val="004B1DC6"/>
    <w:rsid w:val="004B255E"/>
    <w:rsid w:val="004B2731"/>
    <w:rsid w:val="004C0325"/>
    <w:rsid w:val="004C1243"/>
    <w:rsid w:val="004C12DA"/>
    <w:rsid w:val="004C2DCE"/>
    <w:rsid w:val="004C4411"/>
    <w:rsid w:val="004C56B9"/>
    <w:rsid w:val="004C5784"/>
    <w:rsid w:val="004C7648"/>
    <w:rsid w:val="004D1455"/>
    <w:rsid w:val="004D2823"/>
    <w:rsid w:val="004D35EE"/>
    <w:rsid w:val="004D3A44"/>
    <w:rsid w:val="004D4661"/>
    <w:rsid w:val="004D7898"/>
    <w:rsid w:val="004E2706"/>
    <w:rsid w:val="004E457F"/>
    <w:rsid w:val="004E48DE"/>
    <w:rsid w:val="004E5FBF"/>
    <w:rsid w:val="004E6288"/>
    <w:rsid w:val="004F0060"/>
    <w:rsid w:val="004F4A45"/>
    <w:rsid w:val="004F5413"/>
    <w:rsid w:val="004F5615"/>
    <w:rsid w:val="00500439"/>
    <w:rsid w:val="0050295E"/>
    <w:rsid w:val="005054F3"/>
    <w:rsid w:val="0051112B"/>
    <w:rsid w:val="00514630"/>
    <w:rsid w:val="00515539"/>
    <w:rsid w:val="0051773A"/>
    <w:rsid w:val="005206A2"/>
    <w:rsid w:val="00522D3F"/>
    <w:rsid w:val="00523819"/>
    <w:rsid w:val="0052549A"/>
    <w:rsid w:val="00530A33"/>
    <w:rsid w:val="00530C89"/>
    <w:rsid w:val="00531011"/>
    <w:rsid w:val="00533B54"/>
    <w:rsid w:val="00533F0D"/>
    <w:rsid w:val="0053464D"/>
    <w:rsid w:val="005348F5"/>
    <w:rsid w:val="00534F49"/>
    <w:rsid w:val="005354F6"/>
    <w:rsid w:val="005372ED"/>
    <w:rsid w:val="00537A26"/>
    <w:rsid w:val="00540BD0"/>
    <w:rsid w:val="005413DB"/>
    <w:rsid w:val="00542C65"/>
    <w:rsid w:val="00544E68"/>
    <w:rsid w:val="005477F1"/>
    <w:rsid w:val="00550B00"/>
    <w:rsid w:val="0055100F"/>
    <w:rsid w:val="00551F63"/>
    <w:rsid w:val="00553337"/>
    <w:rsid w:val="0055543F"/>
    <w:rsid w:val="00555FAD"/>
    <w:rsid w:val="00556056"/>
    <w:rsid w:val="0055754F"/>
    <w:rsid w:val="00557B62"/>
    <w:rsid w:val="00561151"/>
    <w:rsid w:val="005622C9"/>
    <w:rsid w:val="005636D9"/>
    <w:rsid w:val="00571134"/>
    <w:rsid w:val="00571434"/>
    <w:rsid w:val="00571E83"/>
    <w:rsid w:val="0057231D"/>
    <w:rsid w:val="00572B7D"/>
    <w:rsid w:val="00573DC9"/>
    <w:rsid w:val="005747F8"/>
    <w:rsid w:val="005751B3"/>
    <w:rsid w:val="005763C8"/>
    <w:rsid w:val="00577607"/>
    <w:rsid w:val="005814C2"/>
    <w:rsid w:val="00582292"/>
    <w:rsid w:val="0058277D"/>
    <w:rsid w:val="0058437C"/>
    <w:rsid w:val="00585CC9"/>
    <w:rsid w:val="005869AA"/>
    <w:rsid w:val="00586A2C"/>
    <w:rsid w:val="0058702E"/>
    <w:rsid w:val="0058708A"/>
    <w:rsid w:val="00587B1F"/>
    <w:rsid w:val="00590AE1"/>
    <w:rsid w:val="0059111A"/>
    <w:rsid w:val="00591426"/>
    <w:rsid w:val="00592C81"/>
    <w:rsid w:val="00593713"/>
    <w:rsid w:val="005940C7"/>
    <w:rsid w:val="00595B44"/>
    <w:rsid w:val="00596258"/>
    <w:rsid w:val="005970F0"/>
    <w:rsid w:val="005978F0"/>
    <w:rsid w:val="005A04A8"/>
    <w:rsid w:val="005A3049"/>
    <w:rsid w:val="005A3D2C"/>
    <w:rsid w:val="005A4C54"/>
    <w:rsid w:val="005A5075"/>
    <w:rsid w:val="005A55C2"/>
    <w:rsid w:val="005A6D92"/>
    <w:rsid w:val="005B0294"/>
    <w:rsid w:val="005B0E58"/>
    <w:rsid w:val="005B206D"/>
    <w:rsid w:val="005B24FE"/>
    <w:rsid w:val="005B431E"/>
    <w:rsid w:val="005B6802"/>
    <w:rsid w:val="005C0999"/>
    <w:rsid w:val="005C15F5"/>
    <w:rsid w:val="005C1934"/>
    <w:rsid w:val="005C439A"/>
    <w:rsid w:val="005C447F"/>
    <w:rsid w:val="005C4F37"/>
    <w:rsid w:val="005C52A0"/>
    <w:rsid w:val="005C6199"/>
    <w:rsid w:val="005C7457"/>
    <w:rsid w:val="005C746F"/>
    <w:rsid w:val="005D3984"/>
    <w:rsid w:val="005D3E1E"/>
    <w:rsid w:val="005D404B"/>
    <w:rsid w:val="005D429E"/>
    <w:rsid w:val="005D43EB"/>
    <w:rsid w:val="005D4704"/>
    <w:rsid w:val="005D7054"/>
    <w:rsid w:val="005D7FF7"/>
    <w:rsid w:val="005E03CF"/>
    <w:rsid w:val="005E211C"/>
    <w:rsid w:val="005E3E56"/>
    <w:rsid w:val="005E432D"/>
    <w:rsid w:val="005E5522"/>
    <w:rsid w:val="005E5930"/>
    <w:rsid w:val="005E743D"/>
    <w:rsid w:val="005F04C5"/>
    <w:rsid w:val="005F15EB"/>
    <w:rsid w:val="005F4E44"/>
    <w:rsid w:val="005F545A"/>
    <w:rsid w:val="005F6A12"/>
    <w:rsid w:val="006014DC"/>
    <w:rsid w:val="00602901"/>
    <w:rsid w:val="00602B0C"/>
    <w:rsid w:val="00602B3F"/>
    <w:rsid w:val="006055B4"/>
    <w:rsid w:val="00606299"/>
    <w:rsid w:val="00606F46"/>
    <w:rsid w:val="00607536"/>
    <w:rsid w:val="00607AE6"/>
    <w:rsid w:val="00610526"/>
    <w:rsid w:val="00612987"/>
    <w:rsid w:val="006133B9"/>
    <w:rsid w:val="00613BE3"/>
    <w:rsid w:val="00616D0F"/>
    <w:rsid w:val="00617F02"/>
    <w:rsid w:val="006225D2"/>
    <w:rsid w:val="00623DDA"/>
    <w:rsid w:val="0062412E"/>
    <w:rsid w:val="00626795"/>
    <w:rsid w:val="00627741"/>
    <w:rsid w:val="00630C8C"/>
    <w:rsid w:val="00632949"/>
    <w:rsid w:val="00633F3C"/>
    <w:rsid w:val="0063609F"/>
    <w:rsid w:val="00637694"/>
    <w:rsid w:val="00637774"/>
    <w:rsid w:val="00640568"/>
    <w:rsid w:val="006414A5"/>
    <w:rsid w:val="00641C1F"/>
    <w:rsid w:val="0064400F"/>
    <w:rsid w:val="006465AD"/>
    <w:rsid w:val="006518BB"/>
    <w:rsid w:val="006525D6"/>
    <w:rsid w:val="006529B4"/>
    <w:rsid w:val="006530C9"/>
    <w:rsid w:val="00653738"/>
    <w:rsid w:val="00656C7C"/>
    <w:rsid w:val="00660272"/>
    <w:rsid w:val="00660C9A"/>
    <w:rsid w:val="0066397E"/>
    <w:rsid w:val="00664913"/>
    <w:rsid w:val="00665573"/>
    <w:rsid w:val="00665B22"/>
    <w:rsid w:val="0066716C"/>
    <w:rsid w:val="0066727B"/>
    <w:rsid w:val="00667328"/>
    <w:rsid w:val="00667358"/>
    <w:rsid w:val="00670FFF"/>
    <w:rsid w:val="006737D1"/>
    <w:rsid w:val="006741B3"/>
    <w:rsid w:val="00674633"/>
    <w:rsid w:val="00674C28"/>
    <w:rsid w:val="00676BD4"/>
    <w:rsid w:val="006800D7"/>
    <w:rsid w:val="006804B6"/>
    <w:rsid w:val="00680BFF"/>
    <w:rsid w:val="00681360"/>
    <w:rsid w:val="006813F4"/>
    <w:rsid w:val="00681C73"/>
    <w:rsid w:val="00681DD7"/>
    <w:rsid w:val="00685655"/>
    <w:rsid w:val="00687385"/>
    <w:rsid w:val="0068744D"/>
    <w:rsid w:val="00687552"/>
    <w:rsid w:val="0068795B"/>
    <w:rsid w:val="006902BB"/>
    <w:rsid w:val="00691C5A"/>
    <w:rsid w:val="006943A1"/>
    <w:rsid w:val="00694F02"/>
    <w:rsid w:val="00695230"/>
    <w:rsid w:val="0069530B"/>
    <w:rsid w:val="00695869"/>
    <w:rsid w:val="00695B3F"/>
    <w:rsid w:val="006A2044"/>
    <w:rsid w:val="006A2CC6"/>
    <w:rsid w:val="006A2D32"/>
    <w:rsid w:val="006A30B3"/>
    <w:rsid w:val="006A365D"/>
    <w:rsid w:val="006A416D"/>
    <w:rsid w:val="006A4202"/>
    <w:rsid w:val="006A4232"/>
    <w:rsid w:val="006A5CE7"/>
    <w:rsid w:val="006B0A3F"/>
    <w:rsid w:val="006B21EC"/>
    <w:rsid w:val="006B234A"/>
    <w:rsid w:val="006B3DF7"/>
    <w:rsid w:val="006B4E85"/>
    <w:rsid w:val="006B5A07"/>
    <w:rsid w:val="006B5D6D"/>
    <w:rsid w:val="006B652F"/>
    <w:rsid w:val="006B750E"/>
    <w:rsid w:val="006C007C"/>
    <w:rsid w:val="006C0843"/>
    <w:rsid w:val="006C16C1"/>
    <w:rsid w:val="006C1C1E"/>
    <w:rsid w:val="006C2457"/>
    <w:rsid w:val="006C51B3"/>
    <w:rsid w:val="006C5301"/>
    <w:rsid w:val="006C589B"/>
    <w:rsid w:val="006C5D0C"/>
    <w:rsid w:val="006C66ED"/>
    <w:rsid w:val="006C66FD"/>
    <w:rsid w:val="006C6CCC"/>
    <w:rsid w:val="006C6DE7"/>
    <w:rsid w:val="006D0777"/>
    <w:rsid w:val="006D2470"/>
    <w:rsid w:val="006D3B0B"/>
    <w:rsid w:val="006D3C35"/>
    <w:rsid w:val="006D3D80"/>
    <w:rsid w:val="006D40DE"/>
    <w:rsid w:val="006D595E"/>
    <w:rsid w:val="006D619E"/>
    <w:rsid w:val="006D6E12"/>
    <w:rsid w:val="006D770C"/>
    <w:rsid w:val="006D7DED"/>
    <w:rsid w:val="006E0813"/>
    <w:rsid w:val="006E1154"/>
    <w:rsid w:val="006E23BE"/>
    <w:rsid w:val="006E29F5"/>
    <w:rsid w:val="006E358E"/>
    <w:rsid w:val="006E47BA"/>
    <w:rsid w:val="006E6DEA"/>
    <w:rsid w:val="006F03A3"/>
    <w:rsid w:val="006F0F56"/>
    <w:rsid w:val="006F26B6"/>
    <w:rsid w:val="006F2ADE"/>
    <w:rsid w:val="006F47F8"/>
    <w:rsid w:val="006F4DB6"/>
    <w:rsid w:val="006F5062"/>
    <w:rsid w:val="006F552B"/>
    <w:rsid w:val="006F55AA"/>
    <w:rsid w:val="006F587D"/>
    <w:rsid w:val="006F653B"/>
    <w:rsid w:val="00700B7F"/>
    <w:rsid w:val="00700CAF"/>
    <w:rsid w:val="007018C5"/>
    <w:rsid w:val="00702B2F"/>
    <w:rsid w:val="0070319F"/>
    <w:rsid w:val="00703E1C"/>
    <w:rsid w:val="0070473D"/>
    <w:rsid w:val="007063CB"/>
    <w:rsid w:val="007065AC"/>
    <w:rsid w:val="00706E2E"/>
    <w:rsid w:val="00706FE1"/>
    <w:rsid w:val="00710782"/>
    <w:rsid w:val="00711392"/>
    <w:rsid w:val="00711862"/>
    <w:rsid w:val="00711AC2"/>
    <w:rsid w:val="00714A05"/>
    <w:rsid w:val="007160C1"/>
    <w:rsid w:val="00720BA1"/>
    <w:rsid w:val="007227A7"/>
    <w:rsid w:val="00723707"/>
    <w:rsid w:val="00724E8D"/>
    <w:rsid w:val="00726320"/>
    <w:rsid w:val="00732545"/>
    <w:rsid w:val="00733465"/>
    <w:rsid w:val="00735377"/>
    <w:rsid w:val="00735EB5"/>
    <w:rsid w:val="00741CB3"/>
    <w:rsid w:val="00741FFB"/>
    <w:rsid w:val="0074213A"/>
    <w:rsid w:val="00743666"/>
    <w:rsid w:val="00743BD0"/>
    <w:rsid w:val="007440B4"/>
    <w:rsid w:val="00744C1C"/>
    <w:rsid w:val="00744EEA"/>
    <w:rsid w:val="00747398"/>
    <w:rsid w:val="0074745D"/>
    <w:rsid w:val="007479D7"/>
    <w:rsid w:val="00750C6E"/>
    <w:rsid w:val="00751776"/>
    <w:rsid w:val="00751FF3"/>
    <w:rsid w:val="007523B4"/>
    <w:rsid w:val="00753918"/>
    <w:rsid w:val="00754472"/>
    <w:rsid w:val="0075592D"/>
    <w:rsid w:val="00755F9D"/>
    <w:rsid w:val="007568C4"/>
    <w:rsid w:val="00756B00"/>
    <w:rsid w:val="00757372"/>
    <w:rsid w:val="0075768F"/>
    <w:rsid w:val="00757F0A"/>
    <w:rsid w:val="0076020C"/>
    <w:rsid w:val="0076274F"/>
    <w:rsid w:val="00762817"/>
    <w:rsid w:val="00762BDB"/>
    <w:rsid w:val="00764BCA"/>
    <w:rsid w:val="007667AD"/>
    <w:rsid w:val="00771C88"/>
    <w:rsid w:val="007755C4"/>
    <w:rsid w:val="0077567C"/>
    <w:rsid w:val="0077578F"/>
    <w:rsid w:val="00775FFE"/>
    <w:rsid w:val="00777421"/>
    <w:rsid w:val="00777560"/>
    <w:rsid w:val="00780FCF"/>
    <w:rsid w:val="007824CA"/>
    <w:rsid w:val="00782D60"/>
    <w:rsid w:val="007831C1"/>
    <w:rsid w:val="00783C1E"/>
    <w:rsid w:val="00785A86"/>
    <w:rsid w:val="0078619D"/>
    <w:rsid w:val="007866A4"/>
    <w:rsid w:val="007877E5"/>
    <w:rsid w:val="00787BA9"/>
    <w:rsid w:val="007921DF"/>
    <w:rsid w:val="0079311B"/>
    <w:rsid w:val="00794793"/>
    <w:rsid w:val="00795F1D"/>
    <w:rsid w:val="007A0858"/>
    <w:rsid w:val="007A29C4"/>
    <w:rsid w:val="007A466B"/>
    <w:rsid w:val="007A537F"/>
    <w:rsid w:val="007A587C"/>
    <w:rsid w:val="007A62DB"/>
    <w:rsid w:val="007A7AFF"/>
    <w:rsid w:val="007B1B49"/>
    <w:rsid w:val="007B218C"/>
    <w:rsid w:val="007B2AAC"/>
    <w:rsid w:val="007B30CA"/>
    <w:rsid w:val="007B4811"/>
    <w:rsid w:val="007B5487"/>
    <w:rsid w:val="007B6058"/>
    <w:rsid w:val="007B6ABB"/>
    <w:rsid w:val="007C1D49"/>
    <w:rsid w:val="007C40F4"/>
    <w:rsid w:val="007C7FD9"/>
    <w:rsid w:val="007D0950"/>
    <w:rsid w:val="007D3075"/>
    <w:rsid w:val="007D3483"/>
    <w:rsid w:val="007D5548"/>
    <w:rsid w:val="007D5596"/>
    <w:rsid w:val="007D73FC"/>
    <w:rsid w:val="007D7FE2"/>
    <w:rsid w:val="007E1182"/>
    <w:rsid w:val="007E1E1D"/>
    <w:rsid w:val="007E3632"/>
    <w:rsid w:val="007E6513"/>
    <w:rsid w:val="007E652E"/>
    <w:rsid w:val="007E6707"/>
    <w:rsid w:val="007E6EE2"/>
    <w:rsid w:val="007F1793"/>
    <w:rsid w:val="007F245B"/>
    <w:rsid w:val="007F3090"/>
    <w:rsid w:val="007F4066"/>
    <w:rsid w:val="007F474C"/>
    <w:rsid w:val="007F49AC"/>
    <w:rsid w:val="007F5F70"/>
    <w:rsid w:val="007F6D7B"/>
    <w:rsid w:val="007F6EF8"/>
    <w:rsid w:val="007F7E32"/>
    <w:rsid w:val="007F7FAB"/>
    <w:rsid w:val="00801784"/>
    <w:rsid w:val="00802004"/>
    <w:rsid w:val="00803D2C"/>
    <w:rsid w:val="008107C5"/>
    <w:rsid w:val="0081092F"/>
    <w:rsid w:val="00812487"/>
    <w:rsid w:val="00812873"/>
    <w:rsid w:val="008131DC"/>
    <w:rsid w:val="0082001D"/>
    <w:rsid w:val="0082571C"/>
    <w:rsid w:val="00825A99"/>
    <w:rsid w:val="008262C4"/>
    <w:rsid w:val="008264A3"/>
    <w:rsid w:val="0082740F"/>
    <w:rsid w:val="008304C0"/>
    <w:rsid w:val="00830C36"/>
    <w:rsid w:val="0083151B"/>
    <w:rsid w:val="008365AB"/>
    <w:rsid w:val="00836DA6"/>
    <w:rsid w:val="00840A81"/>
    <w:rsid w:val="00840F1D"/>
    <w:rsid w:val="00841186"/>
    <w:rsid w:val="008411B3"/>
    <w:rsid w:val="0084151E"/>
    <w:rsid w:val="00843A40"/>
    <w:rsid w:val="0084412C"/>
    <w:rsid w:val="008452C7"/>
    <w:rsid w:val="00847769"/>
    <w:rsid w:val="008477B3"/>
    <w:rsid w:val="008520A8"/>
    <w:rsid w:val="00853075"/>
    <w:rsid w:val="0085337C"/>
    <w:rsid w:val="0085373D"/>
    <w:rsid w:val="0085397C"/>
    <w:rsid w:val="00854ACB"/>
    <w:rsid w:val="00855A79"/>
    <w:rsid w:val="00855AC2"/>
    <w:rsid w:val="00856409"/>
    <w:rsid w:val="00856906"/>
    <w:rsid w:val="0085723F"/>
    <w:rsid w:val="008578B3"/>
    <w:rsid w:val="00860576"/>
    <w:rsid w:val="008605F9"/>
    <w:rsid w:val="00860C75"/>
    <w:rsid w:val="0086156C"/>
    <w:rsid w:val="00861630"/>
    <w:rsid w:val="00861E9E"/>
    <w:rsid w:val="00862364"/>
    <w:rsid w:val="00864670"/>
    <w:rsid w:val="00864701"/>
    <w:rsid w:val="00864AC8"/>
    <w:rsid w:val="00866EA9"/>
    <w:rsid w:val="008724E0"/>
    <w:rsid w:val="00872CBE"/>
    <w:rsid w:val="00873704"/>
    <w:rsid w:val="00873751"/>
    <w:rsid w:val="00873FCD"/>
    <w:rsid w:val="00874981"/>
    <w:rsid w:val="00874CC1"/>
    <w:rsid w:val="0087545C"/>
    <w:rsid w:val="00875796"/>
    <w:rsid w:val="00875A54"/>
    <w:rsid w:val="00875BAC"/>
    <w:rsid w:val="00876296"/>
    <w:rsid w:val="00877B34"/>
    <w:rsid w:val="00881BE4"/>
    <w:rsid w:val="00881D56"/>
    <w:rsid w:val="00883D85"/>
    <w:rsid w:val="008840A2"/>
    <w:rsid w:val="00884EA3"/>
    <w:rsid w:val="00887108"/>
    <w:rsid w:val="00891481"/>
    <w:rsid w:val="00892CE5"/>
    <w:rsid w:val="00894353"/>
    <w:rsid w:val="00895136"/>
    <w:rsid w:val="008959E5"/>
    <w:rsid w:val="00897791"/>
    <w:rsid w:val="008A0A32"/>
    <w:rsid w:val="008A13FF"/>
    <w:rsid w:val="008A2DA8"/>
    <w:rsid w:val="008A5356"/>
    <w:rsid w:val="008A60BB"/>
    <w:rsid w:val="008A6D0C"/>
    <w:rsid w:val="008B2652"/>
    <w:rsid w:val="008B4053"/>
    <w:rsid w:val="008B500C"/>
    <w:rsid w:val="008B78C7"/>
    <w:rsid w:val="008C193D"/>
    <w:rsid w:val="008C74A8"/>
    <w:rsid w:val="008D13F5"/>
    <w:rsid w:val="008D3859"/>
    <w:rsid w:val="008D3E70"/>
    <w:rsid w:val="008D6361"/>
    <w:rsid w:val="008E028B"/>
    <w:rsid w:val="008E3D56"/>
    <w:rsid w:val="008E662E"/>
    <w:rsid w:val="008F0045"/>
    <w:rsid w:val="008F0D06"/>
    <w:rsid w:val="008F0DC5"/>
    <w:rsid w:val="008F0ED7"/>
    <w:rsid w:val="008F124C"/>
    <w:rsid w:val="008F3BE6"/>
    <w:rsid w:val="008F3C44"/>
    <w:rsid w:val="008F3CB2"/>
    <w:rsid w:val="008F6199"/>
    <w:rsid w:val="008F7543"/>
    <w:rsid w:val="008F771A"/>
    <w:rsid w:val="00900214"/>
    <w:rsid w:val="00901C43"/>
    <w:rsid w:val="00901D2E"/>
    <w:rsid w:val="00905A1A"/>
    <w:rsid w:val="00905E8E"/>
    <w:rsid w:val="009069FF"/>
    <w:rsid w:val="00911561"/>
    <w:rsid w:val="00911711"/>
    <w:rsid w:val="009120AC"/>
    <w:rsid w:val="009121D2"/>
    <w:rsid w:val="009122FD"/>
    <w:rsid w:val="00914703"/>
    <w:rsid w:val="009166D7"/>
    <w:rsid w:val="009218EF"/>
    <w:rsid w:val="00923534"/>
    <w:rsid w:val="00923C10"/>
    <w:rsid w:val="00924CCB"/>
    <w:rsid w:val="00926BE0"/>
    <w:rsid w:val="009310A9"/>
    <w:rsid w:val="00931456"/>
    <w:rsid w:val="00933084"/>
    <w:rsid w:val="00934810"/>
    <w:rsid w:val="00934B32"/>
    <w:rsid w:val="009354DD"/>
    <w:rsid w:val="009362F6"/>
    <w:rsid w:val="0094042C"/>
    <w:rsid w:val="009420C8"/>
    <w:rsid w:val="00942BCA"/>
    <w:rsid w:val="00945D26"/>
    <w:rsid w:val="00945E80"/>
    <w:rsid w:val="009467CD"/>
    <w:rsid w:val="00946815"/>
    <w:rsid w:val="009524C3"/>
    <w:rsid w:val="00952970"/>
    <w:rsid w:val="009536E0"/>
    <w:rsid w:val="00954A69"/>
    <w:rsid w:val="00954DA9"/>
    <w:rsid w:val="009564A3"/>
    <w:rsid w:val="00956B0C"/>
    <w:rsid w:val="00956C0E"/>
    <w:rsid w:val="00961646"/>
    <w:rsid w:val="009628DA"/>
    <w:rsid w:val="0096356C"/>
    <w:rsid w:val="00965916"/>
    <w:rsid w:val="00965C91"/>
    <w:rsid w:val="00967163"/>
    <w:rsid w:val="00967F24"/>
    <w:rsid w:val="009716BA"/>
    <w:rsid w:val="00972880"/>
    <w:rsid w:val="00973406"/>
    <w:rsid w:val="009756E2"/>
    <w:rsid w:val="00976359"/>
    <w:rsid w:val="00976C56"/>
    <w:rsid w:val="0098063A"/>
    <w:rsid w:val="00981476"/>
    <w:rsid w:val="00982594"/>
    <w:rsid w:val="0098280E"/>
    <w:rsid w:val="00982D5C"/>
    <w:rsid w:val="0098332C"/>
    <w:rsid w:val="00984707"/>
    <w:rsid w:val="00987690"/>
    <w:rsid w:val="00987C07"/>
    <w:rsid w:val="009901D1"/>
    <w:rsid w:val="00990C79"/>
    <w:rsid w:val="009916FC"/>
    <w:rsid w:val="009929C8"/>
    <w:rsid w:val="009933A6"/>
    <w:rsid w:val="009943C5"/>
    <w:rsid w:val="00994FC3"/>
    <w:rsid w:val="0099565D"/>
    <w:rsid w:val="00997FD3"/>
    <w:rsid w:val="009A13A4"/>
    <w:rsid w:val="009A1D2C"/>
    <w:rsid w:val="009A39E4"/>
    <w:rsid w:val="009A4CA7"/>
    <w:rsid w:val="009A4F27"/>
    <w:rsid w:val="009A501D"/>
    <w:rsid w:val="009A75BE"/>
    <w:rsid w:val="009B0414"/>
    <w:rsid w:val="009B041D"/>
    <w:rsid w:val="009B2A59"/>
    <w:rsid w:val="009B3186"/>
    <w:rsid w:val="009B329A"/>
    <w:rsid w:val="009B5B24"/>
    <w:rsid w:val="009B6A68"/>
    <w:rsid w:val="009B753E"/>
    <w:rsid w:val="009B7673"/>
    <w:rsid w:val="009B7F4B"/>
    <w:rsid w:val="009C0ADE"/>
    <w:rsid w:val="009C2C4D"/>
    <w:rsid w:val="009C33CC"/>
    <w:rsid w:val="009C5611"/>
    <w:rsid w:val="009D3B7A"/>
    <w:rsid w:val="009D4323"/>
    <w:rsid w:val="009D4822"/>
    <w:rsid w:val="009D591C"/>
    <w:rsid w:val="009D7222"/>
    <w:rsid w:val="009D758D"/>
    <w:rsid w:val="009D7A9F"/>
    <w:rsid w:val="009E0306"/>
    <w:rsid w:val="009E13BE"/>
    <w:rsid w:val="009E1D79"/>
    <w:rsid w:val="009E29B7"/>
    <w:rsid w:val="009E34AE"/>
    <w:rsid w:val="009E3676"/>
    <w:rsid w:val="009E4139"/>
    <w:rsid w:val="009E423E"/>
    <w:rsid w:val="009E50D3"/>
    <w:rsid w:val="009E5B70"/>
    <w:rsid w:val="009E62ED"/>
    <w:rsid w:val="009E6E09"/>
    <w:rsid w:val="009F1EFE"/>
    <w:rsid w:val="009F2934"/>
    <w:rsid w:val="009F2B82"/>
    <w:rsid w:val="009F2E48"/>
    <w:rsid w:val="009F5116"/>
    <w:rsid w:val="009F7795"/>
    <w:rsid w:val="00A00D38"/>
    <w:rsid w:val="00A013B9"/>
    <w:rsid w:val="00A01620"/>
    <w:rsid w:val="00A01C1B"/>
    <w:rsid w:val="00A03110"/>
    <w:rsid w:val="00A04D92"/>
    <w:rsid w:val="00A0668D"/>
    <w:rsid w:val="00A06DEF"/>
    <w:rsid w:val="00A078FB"/>
    <w:rsid w:val="00A1089A"/>
    <w:rsid w:val="00A108B7"/>
    <w:rsid w:val="00A10E85"/>
    <w:rsid w:val="00A13581"/>
    <w:rsid w:val="00A1547F"/>
    <w:rsid w:val="00A15664"/>
    <w:rsid w:val="00A173E9"/>
    <w:rsid w:val="00A17491"/>
    <w:rsid w:val="00A17692"/>
    <w:rsid w:val="00A17F64"/>
    <w:rsid w:val="00A20B18"/>
    <w:rsid w:val="00A229C0"/>
    <w:rsid w:val="00A2426F"/>
    <w:rsid w:val="00A2794F"/>
    <w:rsid w:val="00A27BF3"/>
    <w:rsid w:val="00A34361"/>
    <w:rsid w:val="00A351C0"/>
    <w:rsid w:val="00A35DBA"/>
    <w:rsid w:val="00A40016"/>
    <w:rsid w:val="00A40363"/>
    <w:rsid w:val="00A4060E"/>
    <w:rsid w:val="00A418DD"/>
    <w:rsid w:val="00A45A04"/>
    <w:rsid w:val="00A47054"/>
    <w:rsid w:val="00A50FDD"/>
    <w:rsid w:val="00A51254"/>
    <w:rsid w:val="00A52592"/>
    <w:rsid w:val="00A53686"/>
    <w:rsid w:val="00A53E08"/>
    <w:rsid w:val="00A56A17"/>
    <w:rsid w:val="00A571DB"/>
    <w:rsid w:val="00A6190D"/>
    <w:rsid w:val="00A62112"/>
    <w:rsid w:val="00A63067"/>
    <w:rsid w:val="00A63A7C"/>
    <w:rsid w:val="00A643D7"/>
    <w:rsid w:val="00A64CAC"/>
    <w:rsid w:val="00A6608A"/>
    <w:rsid w:val="00A660D5"/>
    <w:rsid w:val="00A71877"/>
    <w:rsid w:val="00A735B9"/>
    <w:rsid w:val="00A74228"/>
    <w:rsid w:val="00A757AA"/>
    <w:rsid w:val="00A80682"/>
    <w:rsid w:val="00A80883"/>
    <w:rsid w:val="00A85735"/>
    <w:rsid w:val="00A85C09"/>
    <w:rsid w:val="00A85C64"/>
    <w:rsid w:val="00A86736"/>
    <w:rsid w:val="00A879FC"/>
    <w:rsid w:val="00A9048F"/>
    <w:rsid w:val="00A919C7"/>
    <w:rsid w:val="00A93F59"/>
    <w:rsid w:val="00A94ED5"/>
    <w:rsid w:val="00AA2200"/>
    <w:rsid w:val="00AA2472"/>
    <w:rsid w:val="00AA323A"/>
    <w:rsid w:val="00AA3622"/>
    <w:rsid w:val="00AA3BFA"/>
    <w:rsid w:val="00AA5ACA"/>
    <w:rsid w:val="00AA6263"/>
    <w:rsid w:val="00AA66F3"/>
    <w:rsid w:val="00AB02DF"/>
    <w:rsid w:val="00AB0D90"/>
    <w:rsid w:val="00AB169F"/>
    <w:rsid w:val="00AB1C13"/>
    <w:rsid w:val="00AB1C8A"/>
    <w:rsid w:val="00AB367D"/>
    <w:rsid w:val="00AB36B2"/>
    <w:rsid w:val="00AB3E82"/>
    <w:rsid w:val="00AB4D80"/>
    <w:rsid w:val="00AB768F"/>
    <w:rsid w:val="00AC097C"/>
    <w:rsid w:val="00AC334E"/>
    <w:rsid w:val="00AC396A"/>
    <w:rsid w:val="00AC3D26"/>
    <w:rsid w:val="00AC5119"/>
    <w:rsid w:val="00AC6581"/>
    <w:rsid w:val="00AC727C"/>
    <w:rsid w:val="00AD0059"/>
    <w:rsid w:val="00AD13CB"/>
    <w:rsid w:val="00AD1C39"/>
    <w:rsid w:val="00AD1E06"/>
    <w:rsid w:val="00AD2F7C"/>
    <w:rsid w:val="00AD39F0"/>
    <w:rsid w:val="00AD510C"/>
    <w:rsid w:val="00AD5DE2"/>
    <w:rsid w:val="00AD6270"/>
    <w:rsid w:val="00AD63CF"/>
    <w:rsid w:val="00AD6758"/>
    <w:rsid w:val="00AE01BF"/>
    <w:rsid w:val="00AE1CF1"/>
    <w:rsid w:val="00AE2412"/>
    <w:rsid w:val="00AE3B83"/>
    <w:rsid w:val="00AE3E19"/>
    <w:rsid w:val="00AE46B2"/>
    <w:rsid w:val="00AE6D2B"/>
    <w:rsid w:val="00AF0E11"/>
    <w:rsid w:val="00AF1955"/>
    <w:rsid w:val="00AF215B"/>
    <w:rsid w:val="00AF381D"/>
    <w:rsid w:val="00AF3D4B"/>
    <w:rsid w:val="00AF5682"/>
    <w:rsid w:val="00AF57D2"/>
    <w:rsid w:val="00AF5CE6"/>
    <w:rsid w:val="00AF5D0E"/>
    <w:rsid w:val="00AF5E4C"/>
    <w:rsid w:val="00AF662C"/>
    <w:rsid w:val="00B023D5"/>
    <w:rsid w:val="00B02CC5"/>
    <w:rsid w:val="00B04C1A"/>
    <w:rsid w:val="00B05F1A"/>
    <w:rsid w:val="00B0681D"/>
    <w:rsid w:val="00B110B5"/>
    <w:rsid w:val="00B1412B"/>
    <w:rsid w:val="00B148A7"/>
    <w:rsid w:val="00B16138"/>
    <w:rsid w:val="00B16A26"/>
    <w:rsid w:val="00B16ABE"/>
    <w:rsid w:val="00B171C9"/>
    <w:rsid w:val="00B201C7"/>
    <w:rsid w:val="00B21AEB"/>
    <w:rsid w:val="00B22E81"/>
    <w:rsid w:val="00B244A5"/>
    <w:rsid w:val="00B26012"/>
    <w:rsid w:val="00B3119A"/>
    <w:rsid w:val="00B343D6"/>
    <w:rsid w:val="00B34E58"/>
    <w:rsid w:val="00B350ED"/>
    <w:rsid w:val="00B359B2"/>
    <w:rsid w:val="00B3615F"/>
    <w:rsid w:val="00B40879"/>
    <w:rsid w:val="00B41214"/>
    <w:rsid w:val="00B4280A"/>
    <w:rsid w:val="00B4398F"/>
    <w:rsid w:val="00B44332"/>
    <w:rsid w:val="00B47152"/>
    <w:rsid w:val="00B50225"/>
    <w:rsid w:val="00B5071C"/>
    <w:rsid w:val="00B51923"/>
    <w:rsid w:val="00B528EA"/>
    <w:rsid w:val="00B53AEC"/>
    <w:rsid w:val="00B54521"/>
    <w:rsid w:val="00B5605F"/>
    <w:rsid w:val="00B563B7"/>
    <w:rsid w:val="00B56407"/>
    <w:rsid w:val="00B57FB2"/>
    <w:rsid w:val="00B60D30"/>
    <w:rsid w:val="00B62974"/>
    <w:rsid w:val="00B629EB"/>
    <w:rsid w:val="00B62D1D"/>
    <w:rsid w:val="00B63288"/>
    <w:rsid w:val="00B63434"/>
    <w:rsid w:val="00B637A3"/>
    <w:rsid w:val="00B640E9"/>
    <w:rsid w:val="00B6546D"/>
    <w:rsid w:val="00B6554D"/>
    <w:rsid w:val="00B66352"/>
    <w:rsid w:val="00B72E3E"/>
    <w:rsid w:val="00B736DA"/>
    <w:rsid w:val="00B73B59"/>
    <w:rsid w:val="00B750DC"/>
    <w:rsid w:val="00B7566D"/>
    <w:rsid w:val="00B75864"/>
    <w:rsid w:val="00B75AAC"/>
    <w:rsid w:val="00B7643E"/>
    <w:rsid w:val="00B7667E"/>
    <w:rsid w:val="00B76A32"/>
    <w:rsid w:val="00B77036"/>
    <w:rsid w:val="00B77B2B"/>
    <w:rsid w:val="00B8004D"/>
    <w:rsid w:val="00B8396D"/>
    <w:rsid w:val="00B849B6"/>
    <w:rsid w:val="00B8566B"/>
    <w:rsid w:val="00B90D33"/>
    <w:rsid w:val="00B93ACE"/>
    <w:rsid w:val="00B94182"/>
    <w:rsid w:val="00B96BC5"/>
    <w:rsid w:val="00B972D7"/>
    <w:rsid w:val="00BA10CD"/>
    <w:rsid w:val="00BA1226"/>
    <w:rsid w:val="00BA1B8C"/>
    <w:rsid w:val="00BA23F6"/>
    <w:rsid w:val="00BA4274"/>
    <w:rsid w:val="00BA43CF"/>
    <w:rsid w:val="00BA44E8"/>
    <w:rsid w:val="00BA649C"/>
    <w:rsid w:val="00BA774C"/>
    <w:rsid w:val="00BB29E4"/>
    <w:rsid w:val="00BB3420"/>
    <w:rsid w:val="00BB447B"/>
    <w:rsid w:val="00BB4D5F"/>
    <w:rsid w:val="00BB69F6"/>
    <w:rsid w:val="00BB7A7A"/>
    <w:rsid w:val="00BC1F00"/>
    <w:rsid w:val="00BC297C"/>
    <w:rsid w:val="00BC5D6C"/>
    <w:rsid w:val="00BC66B8"/>
    <w:rsid w:val="00BC6C95"/>
    <w:rsid w:val="00BC7E4F"/>
    <w:rsid w:val="00BD0399"/>
    <w:rsid w:val="00BD0B0D"/>
    <w:rsid w:val="00BD13D7"/>
    <w:rsid w:val="00BD249B"/>
    <w:rsid w:val="00BD38FC"/>
    <w:rsid w:val="00BD4380"/>
    <w:rsid w:val="00BD4F3D"/>
    <w:rsid w:val="00BD53E6"/>
    <w:rsid w:val="00BD772F"/>
    <w:rsid w:val="00BD7C28"/>
    <w:rsid w:val="00BD7E47"/>
    <w:rsid w:val="00BE0CC5"/>
    <w:rsid w:val="00BE0FD2"/>
    <w:rsid w:val="00BE124E"/>
    <w:rsid w:val="00BE1781"/>
    <w:rsid w:val="00BE1FF5"/>
    <w:rsid w:val="00BE2050"/>
    <w:rsid w:val="00BE2B8D"/>
    <w:rsid w:val="00BE37F0"/>
    <w:rsid w:val="00BE3D21"/>
    <w:rsid w:val="00BE4950"/>
    <w:rsid w:val="00BE5D01"/>
    <w:rsid w:val="00BE78EB"/>
    <w:rsid w:val="00BE7C36"/>
    <w:rsid w:val="00BF0E9A"/>
    <w:rsid w:val="00BF1F4A"/>
    <w:rsid w:val="00BF2D5B"/>
    <w:rsid w:val="00BF3164"/>
    <w:rsid w:val="00BF3D6B"/>
    <w:rsid w:val="00BF43BC"/>
    <w:rsid w:val="00BF5606"/>
    <w:rsid w:val="00BF60B7"/>
    <w:rsid w:val="00BF7465"/>
    <w:rsid w:val="00C0058C"/>
    <w:rsid w:val="00C01107"/>
    <w:rsid w:val="00C027EA"/>
    <w:rsid w:val="00C039DE"/>
    <w:rsid w:val="00C05A01"/>
    <w:rsid w:val="00C05C3F"/>
    <w:rsid w:val="00C07490"/>
    <w:rsid w:val="00C11741"/>
    <w:rsid w:val="00C12705"/>
    <w:rsid w:val="00C13448"/>
    <w:rsid w:val="00C144E5"/>
    <w:rsid w:val="00C14B72"/>
    <w:rsid w:val="00C15264"/>
    <w:rsid w:val="00C153D4"/>
    <w:rsid w:val="00C17525"/>
    <w:rsid w:val="00C20311"/>
    <w:rsid w:val="00C21362"/>
    <w:rsid w:val="00C22B63"/>
    <w:rsid w:val="00C23018"/>
    <w:rsid w:val="00C230FE"/>
    <w:rsid w:val="00C24311"/>
    <w:rsid w:val="00C319F7"/>
    <w:rsid w:val="00C31F41"/>
    <w:rsid w:val="00C33C23"/>
    <w:rsid w:val="00C36D92"/>
    <w:rsid w:val="00C37179"/>
    <w:rsid w:val="00C41E11"/>
    <w:rsid w:val="00C43FED"/>
    <w:rsid w:val="00C44F4D"/>
    <w:rsid w:val="00C45DE7"/>
    <w:rsid w:val="00C46C4C"/>
    <w:rsid w:val="00C46D49"/>
    <w:rsid w:val="00C4721B"/>
    <w:rsid w:val="00C50416"/>
    <w:rsid w:val="00C505B5"/>
    <w:rsid w:val="00C51C61"/>
    <w:rsid w:val="00C51F85"/>
    <w:rsid w:val="00C541F2"/>
    <w:rsid w:val="00C544A9"/>
    <w:rsid w:val="00C55558"/>
    <w:rsid w:val="00C56110"/>
    <w:rsid w:val="00C56774"/>
    <w:rsid w:val="00C57C0B"/>
    <w:rsid w:val="00C57FB1"/>
    <w:rsid w:val="00C60404"/>
    <w:rsid w:val="00C60ED0"/>
    <w:rsid w:val="00C6362F"/>
    <w:rsid w:val="00C63647"/>
    <w:rsid w:val="00C63CB5"/>
    <w:rsid w:val="00C63CD9"/>
    <w:rsid w:val="00C6466E"/>
    <w:rsid w:val="00C64731"/>
    <w:rsid w:val="00C65006"/>
    <w:rsid w:val="00C6588E"/>
    <w:rsid w:val="00C67549"/>
    <w:rsid w:val="00C67BC2"/>
    <w:rsid w:val="00C7094B"/>
    <w:rsid w:val="00C719CC"/>
    <w:rsid w:val="00C72E9D"/>
    <w:rsid w:val="00C74E20"/>
    <w:rsid w:val="00C75540"/>
    <w:rsid w:val="00C75DB9"/>
    <w:rsid w:val="00C76AD8"/>
    <w:rsid w:val="00C76FA3"/>
    <w:rsid w:val="00C77D31"/>
    <w:rsid w:val="00C808C7"/>
    <w:rsid w:val="00C819B7"/>
    <w:rsid w:val="00C84FE7"/>
    <w:rsid w:val="00C85BDA"/>
    <w:rsid w:val="00C85D31"/>
    <w:rsid w:val="00C86FBA"/>
    <w:rsid w:val="00C878FD"/>
    <w:rsid w:val="00C87D3C"/>
    <w:rsid w:val="00C91372"/>
    <w:rsid w:val="00C9215B"/>
    <w:rsid w:val="00C92254"/>
    <w:rsid w:val="00C92976"/>
    <w:rsid w:val="00C93DBF"/>
    <w:rsid w:val="00C956A5"/>
    <w:rsid w:val="00C971AB"/>
    <w:rsid w:val="00C97899"/>
    <w:rsid w:val="00CA0A63"/>
    <w:rsid w:val="00CA0EEA"/>
    <w:rsid w:val="00CA1251"/>
    <w:rsid w:val="00CA37DC"/>
    <w:rsid w:val="00CA4B5A"/>
    <w:rsid w:val="00CA5861"/>
    <w:rsid w:val="00CA5DD4"/>
    <w:rsid w:val="00CA61FF"/>
    <w:rsid w:val="00CA6779"/>
    <w:rsid w:val="00CA6B8A"/>
    <w:rsid w:val="00CB083F"/>
    <w:rsid w:val="00CB0C86"/>
    <w:rsid w:val="00CB20D1"/>
    <w:rsid w:val="00CB411F"/>
    <w:rsid w:val="00CB4AF2"/>
    <w:rsid w:val="00CB6AF0"/>
    <w:rsid w:val="00CC0373"/>
    <w:rsid w:val="00CC0605"/>
    <w:rsid w:val="00CC15DE"/>
    <w:rsid w:val="00CC1D40"/>
    <w:rsid w:val="00CC2833"/>
    <w:rsid w:val="00CC2F11"/>
    <w:rsid w:val="00CC3B30"/>
    <w:rsid w:val="00CC3F1A"/>
    <w:rsid w:val="00CC5D34"/>
    <w:rsid w:val="00CC7520"/>
    <w:rsid w:val="00CC7F06"/>
    <w:rsid w:val="00CC7FBC"/>
    <w:rsid w:val="00CD06E4"/>
    <w:rsid w:val="00CD1691"/>
    <w:rsid w:val="00CD2EA7"/>
    <w:rsid w:val="00CD31D9"/>
    <w:rsid w:val="00CD609C"/>
    <w:rsid w:val="00CD6D53"/>
    <w:rsid w:val="00CD70F6"/>
    <w:rsid w:val="00CD7DD9"/>
    <w:rsid w:val="00CE0A81"/>
    <w:rsid w:val="00CE2721"/>
    <w:rsid w:val="00CE3743"/>
    <w:rsid w:val="00CE425E"/>
    <w:rsid w:val="00CE5F50"/>
    <w:rsid w:val="00CF37F8"/>
    <w:rsid w:val="00CF6029"/>
    <w:rsid w:val="00CF6654"/>
    <w:rsid w:val="00D0039B"/>
    <w:rsid w:val="00D00A7F"/>
    <w:rsid w:val="00D01C35"/>
    <w:rsid w:val="00D03F87"/>
    <w:rsid w:val="00D0561F"/>
    <w:rsid w:val="00D1175B"/>
    <w:rsid w:val="00D12377"/>
    <w:rsid w:val="00D13457"/>
    <w:rsid w:val="00D14977"/>
    <w:rsid w:val="00D16483"/>
    <w:rsid w:val="00D217DC"/>
    <w:rsid w:val="00D22179"/>
    <w:rsid w:val="00D22A40"/>
    <w:rsid w:val="00D245E3"/>
    <w:rsid w:val="00D24E66"/>
    <w:rsid w:val="00D274C7"/>
    <w:rsid w:val="00D32B89"/>
    <w:rsid w:val="00D34DF9"/>
    <w:rsid w:val="00D35D48"/>
    <w:rsid w:val="00D35FB7"/>
    <w:rsid w:val="00D360B5"/>
    <w:rsid w:val="00D36341"/>
    <w:rsid w:val="00D365BD"/>
    <w:rsid w:val="00D37163"/>
    <w:rsid w:val="00D37B74"/>
    <w:rsid w:val="00D41029"/>
    <w:rsid w:val="00D4279E"/>
    <w:rsid w:val="00D42DD5"/>
    <w:rsid w:val="00D43A2B"/>
    <w:rsid w:val="00D43E09"/>
    <w:rsid w:val="00D444B9"/>
    <w:rsid w:val="00D460D5"/>
    <w:rsid w:val="00D46B8E"/>
    <w:rsid w:val="00D46DC4"/>
    <w:rsid w:val="00D47519"/>
    <w:rsid w:val="00D50779"/>
    <w:rsid w:val="00D50DC3"/>
    <w:rsid w:val="00D532C8"/>
    <w:rsid w:val="00D60D50"/>
    <w:rsid w:val="00D61677"/>
    <w:rsid w:val="00D61D5A"/>
    <w:rsid w:val="00D62138"/>
    <w:rsid w:val="00D62B8C"/>
    <w:rsid w:val="00D66C04"/>
    <w:rsid w:val="00D676F9"/>
    <w:rsid w:val="00D7074B"/>
    <w:rsid w:val="00D7084F"/>
    <w:rsid w:val="00D72087"/>
    <w:rsid w:val="00D725C9"/>
    <w:rsid w:val="00D750D1"/>
    <w:rsid w:val="00D77617"/>
    <w:rsid w:val="00D77C6D"/>
    <w:rsid w:val="00D77D6F"/>
    <w:rsid w:val="00D812E4"/>
    <w:rsid w:val="00D81392"/>
    <w:rsid w:val="00D824B3"/>
    <w:rsid w:val="00D82D43"/>
    <w:rsid w:val="00D849EB"/>
    <w:rsid w:val="00D84CD8"/>
    <w:rsid w:val="00D85525"/>
    <w:rsid w:val="00D8598E"/>
    <w:rsid w:val="00D86102"/>
    <w:rsid w:val="00D86AF6"/>
    <w:rsid w:val="00D87167"/>
    <w:rsid w:val="00D871BF"/>
    <w:rsid w:val="00D90C64"/>
    <w:rsid w:val="00D926EA"/>
    <w:rsid w:val="00D95BA7"/>
    <w:rsid w:val="00D97BD1"/>
    <w:rsid w:val="00D97F27"/>
    <w:rsid w:val="00DA0AC2"/>
    <w:rsid w:val="00DB0ECB"/>
    <w:rsid w:val="00DB14BE"/>
    <w:rsid w:val="00DB2711"/>
    <w:rsid w:val="00DB34B9"/>
    <w:rsid w:val="00DB3775"/>
    <w:rsid w:val="00DB4051"/>
    <w:rsid w:val="00DB4FB5"/>
    <w:rsid w:val="00DB55E9"/>
    <w:rsid w:val="00DB573E"/>
    <w:rsid w:val="00DB6401"/>
    <w:rsid w:val="00DB6872"/>
    <w:rsid w:val="00DB769B"/>
    <w:rsid w:val="00DC15C2"/>
    <w:rsid w:val="00DC213C"/>
    <w:rsid w:val="00DC2507"/>
    <w:rsid w:val="00DC3324"/>
    <w:rsid w:val="00DC5019"/>
    <w:rsid w:val="00DC51C9"/>
    <w:rsid w:val="00DC54C7"/>
    <w:rsid w:val="00DC7246"/>
    <w:rsid w:val="00DC7C25"/>
    <w:rsid w:val="00DD0E73"/>
    <w:rsid w:val="00DD1213"/>
    <w:rsid w:val="00DD3B55"/>
    <w:rsid w:val="00DD3DBB"/>
    <w:rsid w:val="00DD477C"/>
    <w:rsid w:val="00DD48AB"/>
    <w:rsid w:val="00DD58D1"/>
    <w:rsid w:val="00DD740F"/>
    <w:rsid w:val="00DD7850"/>
    <w:rsid w:val="00DE6C05"/>
    <w:rsid w:val="00DE781D"/>
    <w:rsid w:val="00DF0BA3"/>
    <w:rsid w:val="00DF1A18"/>
    <w:rsid w:val="00DF1C9A"/>
    <w:rsid w:val="00DF2939"/>
    <w:rsid w:val="00DF2C10"/>
    <w:rsid w:val="00DF38FD"/>
    <w:rsid w:val="00DF554E"/>
    <w:rsid w:val="00DF5D84"/>
    <w:rsid w:val="00E006EF"/>
    <w:rsid w:val="00E0382C"/>
    <w:rsid w:val="00E04189"/>
    <w:rsid w:val="00E07142"/>
    <w:rsid w:val="00E101A5"/>
    <w:rsid w:val="00E1130D"/>
    <w:rsid w:val="00E129AA"/>
    <w:rsid w:val="00E13282"/>
    <w:rsid w:val="00E1560C"/>
    <w:rsid w:val="00E21BA9"/>
    <w:rsid w:val="00E22B3E"/>
    <w:rsid w:val="00E22DD1"/>
    <w:rsid w:val="00E24669"/>
    <w:rsid w:val="00E25715"/>
    <w:rsid w:val="00E277D0"/>
    <w:rsid w:val="00E3042F"/>
    <w:rsid w:val="00E30FDB"/>
    <w:rsid w:val="00E328F6"/>
    <w:rsid w:val="00E32EFD"/>
    <w:rsid w:val="00E338E9"/>
    <w:rsid w:val="00E367C3"/>
    <w:rsid w:val="00E43D9B"/>
    <w:rsid w:val="00E44080"/>
    <w:rsid w:val="00E4412A"/>
    <w:rsid w:val="00E4487A"/>
    <w:rsid w:val="00E45304"/>
    <w:rsid w:val="00E47029"/>
    <w:rsid w:val="00E473A3"/>
    <w:rsid w:val="00E47741"/>
    <w:rsid w:val="00E4791A"/>
    <w:rsid w:val="00E5011C"/>
    <w:rsid w:val="00E50CE8"/>
    <w:rsid w:val="00E51476"/>
    <w:rsid w:val="00E523A3"/>
    <w:rsid w:val="00E531AC"/>
    <w:rsid w:val="00E54E3C"/>
    <w:rsid w:val="00E55720"/>
    <w:rsid w:val="00E55756"/>
    <w:rsid w:val="00E569C2"/>
    <w:rsid w:val="00E60929"/>
    <w:rsid w:val="00E62196"/>
    <w:rsid w:val="00E62959"/>
    <w:rsid w:val="00E62DD7"/>
    <w:rsid w:val="00E62E78"/>
    <w:rsid w:val="00E6475D"/>
    <w:rsid w:val="00E64DD7"/>
    <w:rsid w:val="00E65D28"/>
    <w:rsid w:val="00E665BC"/>
    <w:rsid w:val="00E71B4A"/>
    <w:rsid w:val="00E73E91"/>
    <w:rsid w:val="00E74E10"/>
    <w:rsid w:val="00E74E5C"/>
    <w:rsid w:val="00E762A3"/>
    <w:rsid w:val="00E76F86"/>
    <w:rsid w:val="00E80991"/>
    <w:rsid w:val="00E81057"/>
    <w:rsid w:val="00E8152B"/>
    <w:rsid w:val="00E81F02"/>
    <w:rsid w:val="00E81F74"/>
    <w:rsid w:val="00E8205F"/>
    <w:rsid w:val="00E85447"/>
    <w:rsid w:val="00E86E12"/>
    <w:rsid w:val="00E874FE"/>
    <w:rsid w:val="00E93BBD"/>
    <w:rsid w:val="00E9497F"/>
    <w:rsid w:val="00E957F7"/>
    <w:rsid w:val="00E961D0"/>
    <w:rsid w:val="00E96AAA"/>
    <w:rsid w:val="00E96B94"/>
    <w:rsid w:val="00EA0383"/>
    <w:rsid w:val="00EA2C71"/>
    <w:rsid w:val="00EA4E51"/>
    <w:rsid w:val="00EA50FE"/>
    <w:rsid w:val="00EA5E63"/>
    <w:rsid w:val="00EA6F04"/>
    <w:rsid w:val="00EA71A8"/>
    <w:rsid w:val="00EB24A8"/>
    <w:rsid w:val="00EB3A9B"/>
    <w:rsid w:val="00EB3E9D"/>
    <w:rsid w:val="00EB43AE"/>
    <w:rsid w:val="00EB448F"/>
    <w:rsid w:val="00EB51BC"/>
    <w:rsid w:val="00EC0203"/>
    <w:rsid w:val="00EC1584"/>
    <w:rsid w:val="00EC1613"/>
    <w:rsid w:val="00EC1AD2"/>
    <w:rsid w:val="00EC1B5C"/>
    <w:rsid w:val="00EC46CB"/>
    <w:rsid w:val="00EC49FD"/>
    <w:rsid w:val="00EC5E8F"/>
    <w:rsid w:val="00EC74A8"/>
    <w:rsid w:val="00EC799D"/>
    <w:rsid w:val="00EC7F58"/>
    <w:rsid w:val="00ED0D20"/>
    <w:rsid w:val="00ED5B2E"/>
    <w:rsid w:val="00ED5E2B"/>
    <w:rsid w:val="00ED6B07"/>
    <w:rsid w:val="00ED77E6"/>
    <w:rsid w:val="00EE2A5B"/>
    <w:rsid w:val="00EE36BE"/>
    <w:rsid w:val="00EE5FB9"/>
    <w:rsid w:val="00EE6675"/>
    <w:rsid w:val="00EF167F"/>
    <w:rsid w:val="00EF1D5C"/>
    <w:rsid w:val="00EF6CA5"/>
    <w:rsid w:val="00EF7757"/>
    <w:rsid w:val="00EF782C"/>
    <w:rsid w:val="00F01841"/>
    <w:rsid w:val="00F021DC"/>
    <w:rsid w:val="00F022A5"/>
    <w:rsid w:val="00F029F2"/>
    <w:rsid w:val="00F03BDD"/>
    <w:rsid w:val="00F03D83"/>
    <w:rsid w:val="00F040D8"/>
    <w:rsid w:val="00F04B08"/>
    <w:rsid w:val="00F04E4A"/>
    <w:rsid w:val="00F06062"/>
    <w:rsid w:val="00F073BF"/>
    <w:rsid w:val="00F104C0"/>
    <w:rsid w:val="00F107DA"/>
    <w:rsid w:val="00F136B9"/>
    <w:rsid w:val="00F14D3C"/>
    <w:rsid w:val="00F15DFF"/>
    <w:rsid w:val="00F16D9E"/>
    <w:rsid w:val="00F20379"/>
    <w:rsid w:val="00F2116D"/>
    <w:rsid w:val="00F21F6C"/>
    <w:rsid w:val="00F22BAA"/>
    <w:rsid w:val="00F230C3"/>
    <w:rsid w:val="00F23B52"/>
    <w:rsid w:val="00F24406"/>
    <w:rsid w:val="00F26256"/>
    <w:rsid w:val="00F27D12"/>
    <w:rsid w:val="00F300BC"/>
    <w:rsid w:val="00F304FB"/>
    <w:rsid w:val="00F32FB4"/>
    <w:rsid w:val="00F33ECD"/>
    <w:rsid w:val="00F344CC"/>
    <w:rsid w:val="00F34BEC"/>
    <w:rsid w:val="00F34E56"/>
    <w:rsid w:val="00F35F99"/>
    <w:rsid w:val="00F40447"/>
    <w:rsid w:val="00F4120E"/>
    <w:rsid w:val="00F41D89"/>
    <w:rsid w:val="00F42FC0"/>
    <w:rsid w:val="00F43E12"/>
    <w:rsid w:val="00F43EE9"/>
    <w:rsid w:val="00F44BAE"/>
    <w:rsid w:val="00F46358"/>
    <w:rsid w:val="00F46E59"/>
    <w:rsid w:val="00F47C9C"/>
    <w:rsid w:val="00F50DE4"/>
    <w:rsid w:val="00F512ED"/>
    <w:rsid w:val="00F51301"/>
    <w:rsid w:val="00F52DB1"/>
    <w:rsid w:val="00F55316"/>
    <w:rsid w:val="00F55753"/>
    <w:rsid w:val="00F5587A"/>
    <w:rsid w:val="00F55C6B"/>
    <w:rsid w:val="00F55F56"/>
    <w:rsid w:val="00F56984"/>
    <w:rsid w:val="00F56F53"/>
    <w:rsid w:val="00F60E73"/>
    <w:rsid w:val="00F612B1"/>
    <w:rsid w:val="00F64E84"/>
    <w:rsid w:val="00F658FC"/>
    <w:rsid w:val="00F66849"/>
    <w:rsid w:val="00F66C4C"/>
    <w:rsid w:val="00F67133"/>
    <w:rsid w:val="00F70759"/>
    <w:rsid w:val="00F7086A"/>
    <w:rsid w:val="00F70BB3"/>
    <w:rsid w:val="00F70DF0"/>
    <w:rsid w:val="00F71B5D"/>
    <w:rsid w:val="00F73625"/>
    <w:rsid w:val="00F73BD3"/>
    <w:rsid w:val="00F75434"/>
    <w:rsid w:val="00F75BEA"/>
    <w:rsid w:val="00F77166"/>
    <w:rsid w:val="00F80766"/>
    <w:rsid w:val="00F82275"/>
    <w:rsid w:val="00F83E46"/>
    <w:rsid w:val="00F84016"/>
    <w:rsid w:val="00F843E8"/>
    <w:rsid w:val="00F85F74"/>
    <w:rsid w:val="00F8638C"/>
    <w:rsid w:val="00F9150D"/>
    <w:rsid w:val="00F934FE"/>
    <w:rsid w:val="00F9364B"/>
    <w:rsid w:val="00F9369E"/>
    <w:rsid w:val="00F943CD"/>
    <w:rsid w:val="00F9498E"/>
    <w:rsid w:val="00F9533A"/>
    <w:rsid w:val="00F95E71"/>
    <w:rsid w:val="00F970FD"/>
    <w:rsid w:val="00F9731D"/>
    <w:rsid w:val="00FA0908"/>
    <w:rsid w:val="00FA0C14"/>
    <w:rsid w:val="00FA328E"/>
    <w:rsid w:val="00FA3E1A"/>
    <w:rsid w:val="00FA4342"/>
    <w:rsid w:val="00FA4766"/>
    <w:rsid w:val="00FA52ED"/>
    <w:rsid w:val="00FA63A8"/>
    <w:rsid w:val="00FA6867"/>
    <w:rsid w:val="00FA761F"/>
    <w:rsid w:val="00FB03F0"/>
    <w:rsid w:val="00FB13B4"/>
    <w:rsid w:val="00FB1F07"/>
    <w:rsid w:val="00FB2634"/>
    <w:rsid w:val="00FB3CA2"/>
    <w:rsid w:val="00FB7225"/>
    <w:rsid w:val="00FC04D9"/>
    <w:rsid w:val="00FC0D0B"/>
    <w:rsid w:val="00FC3875"/>
    <w:rsid w:val="00FC44BA"/>
    <w:rsid w:val="00FC4C7D"/>
    <w:rsid w:val="00FC528D"/>
    <w:rsid w:val="00FC627C"/>
    <w:rsid w:val="00FC7C99"/>
    <w:rsid w:val="00FD0873"/>
    <w:rsid w:val="00FD223C"/>
    <w:rsid w:val="00FD2A1D"/>
    <w:rsid w:val="00FD53CA"/>
    <w:rsid w:val="00FD61BA"/>
    <w:rsid w:val="00FD67A9"/>
    <w:rsid w:val="00FD6870"/>
    <w:rsid w:val="00FD75E5"/>
    <w:rsid w:val="00FD79EE"/>
    <w:rsid w:val="00FE2C54"/>
    <w:rsid w:val="00FE2F51"/>
    <w:rsid w:val="00FE3AF6"/>
    <w:rsid w:val="00FE4498"/>
    <w:rsid w:val="00FE5033"/>
    <w:rsid w:val="00FE5BEB"/>
    <w:rsid w:val="00FF02D7"/>
    <w:rsid w:val="00FF1839"/>
    <w:rsid w:val="00FF1E71"/>
    <w:rsid w:val="00FF427E"/>
    <w:rsid w:val="00FF44C7"/>
    <w:rsid w:val="00FF65FF"/>
    <w:rsid w:val="00FF6E6E"/>
    <w:rsid w:val="00FF7710"/>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algun Gothic"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Normal Indent" w:unhideWhenUsed="1"/>
    <w:lsdException w:name="footnote text" w:unhideWhenUsed="1"/>
    <w:lsdException w:name="annotation text" w:unhideWhenUsed="1"/>
    <w:lsdException w:name="index heading" w:unhideWhenUsed="1"/>
    <w:lsdException w:name="caption" w:uiPriority="35"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3" w:unhideWhenUsed="1"/>
    <w:lsdException w:name="Block Text" w:unhideWhenUsed="1"/>
    <w:lsdException w:name="Strong" w:semiHidden="0" w:uiPriority="22" w:qFormat="1"/>
    <w:lsdException w:name="Emphasis" w:semiHidden="0" w:uiPriority="20" w:qFormat="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253589"/>
    <w:rPr>
      <w:sz w:val="20"/>
      <w:szCs w:val="20"/>
      <w:lang w:eastAsia="en-US"/>
    </w:rPr>
  </w:style>
  <w:style w:type="paragraph" w:styleId="Heading1">
    <w:name w:val="heading 1"/>
    <w:basedOn w:val="Normal"/>
    <w:next w:val="Normal"/>
    <w:link w:val="Heading1Char"/>
    <w:uiPriority w:val="99"/>
    <w:qFormat/>
    <w:rsid w:val="00420DE2"/>
    <w:pPr>
      <w:keepNext/>
      <w:numPr>
        <w:numId w:val="1"/>
      </w:numPr>
      <w:spacing w:before="120" w:after="60"/>
      <w:outlineLvl w:val="0"/>
    </w:pPr>
    <w:rPr>
      <w:b/>
      <w:bCs/>
      <w:caps/>
      <w:sz w:val="18"/>
      <w:szCs w:val="18"/>
    </w:rPr>
  </w:style>
  <w:style w:type="paragraph" w:styleId="Heading2">
    <w:name w:val="heading 2"/>
    <w:basedOn w:val="Normal"/>
    <w:next w:val="Normal"/>
    <w:link w:val="Heading2Char"/>
    <w:uiPriority w:val="99"/>
    <w:qFormat/>
    <w:rsid w:val="00256D06"/>
    <w:pPr>
      <w:keepNext/>
      <w:outlineLvl w:val="1"/>
    </w:pPr>
    <w:rPr>
      <w:rFonts w:ascii="Cambria" w:hAnsi="Cambria"/>
      <w:b/>
      <w:bCs/>
      <w:i/>
      <w:iCs/>
      <w:sz w:val="28"/>
      <w:szCs w:val="28"/>
    </w:rPr>
  </w:style>
  <w:style w:type="paragraph" w:styleId="Heading3">
    <w:name w:val="heading 3"/>
    <w:basedOn w:val="Normal"/>
    <w:next w:val="Normal"/>
    <w:link w:val="Heading3Char"/>
    <w:uiPriority w:val="99"/>
    <w:qFormat/>
    <w:rsid w:val="00253589"/>
    <w:pPr>
      <w:keepNext/>
      <w:outlineLvl w:val="2"/>
    </w:pPr>
    <w:rPr>
      <w:rFonts w:ascii="Cambria" w:hAnsi="Cambria"/>
      <w:b/>
      <w:bCs/>
      <w:sz w:val="26"/>
      <w:szCs w:val="26"/>
    </w:rPr>
  </w:style>
  <w:style w:type="paragraph" w:styleId="Heading4">
    <w:name w:val="heading 4"/>
    <w:basedOn w:val="Normal"/>
    <w:next w:val="Normal"/>
    <w:link w:val="Heading4Char"/>
    <w:uiPriority w:val="99"/>
    <w:qFormat/>
    <w:rsid w:val="00253589"/>
    <w:pPr>
      <w:keepNext/>
      <w:outlineLvl w:val="3"/>
    </w:pPr>
    <w:rPr>
      <w:rFonts w:ascii="Calibri" w:hAnsi="Calibri"/>
      <w:b/>
      <w:bCs/>
      <w:sz w:val="28"/>
      <w:szCs w:val="28"/>
    </w:rPr>
  </w:style>
  <w:style w:type="paragraph" w:styleId="Heading5">
    <w:name w:val="heading 5"/>
    <w:basedOn w:val="Normal"/>
    <w:next w:val="Normal"/>
    <w:link w:val="Heading5Char"/>
    <w:uiPriority w:val="99"/>
    <w:qFormat/>
    <w:rsid w:val="00253589"/>
    <w:pPr>
      <w:keepNext/>
      <w:outlineLvl w:val="4"/>
    </w:pPr>
    <w:rPr>
      <w:rFonts w:ascii="Calibri" w:hAnsi="Calibri"/>
      <w:b/>
      <w:bCs/>
      <w:i/>
      <w:iCs/>
      <w:sz w:val="26"/>
      <w:szCs w:val="26"/>
    </w:rPr>
  </w:style>
  <w:style w:type="paragraph" w:styleId="Heading6">
    <w:name w:val="heading 6"/>
    <w:basedOn w:val="Normal"/>
    <w:next w:val="Normal"/>
    <w:link w:val="Heading6Char"/>
    <w:uiPriority w:val="99"/>
    <w:qFormat/>
    <w:rsid w:val="00253589"/>
    <w:pPr>
      <w:keepNext/>
      <w:outlineLvl w:val="5"/>
    </w:pPr>
    <w:rPr>
      <w:rFonts w:ascii="Calibri" w:hAnsi="Calibri"/>
      <w:b/>
      <w:bCs/>
    </w:rPr>
  </w:style>
  <w:style w:type="paragraph" w:styleId="Heading7">
    <w:name w:val="heading 7"/>
    <w:basedOn w:val="Normal"/>
    <w:next w:val="Normal"/>
    <w:link w:val="Heading7Char"/>
    <w:uiPriority w:val="99"/>
    <w:qFormat/>
    <w:rsid w:val="00253589"/>
    <w:pPr>
      <w:keepNext/>
      <w:jc w:val="center"/>
      <w:outlineLvl w:val="6"/>
    </w:pPr>
    <w:rPr>
      <w:rFonts w:ascii="Calibri" w:hAnsi="Calibri"/>
      <w:sz w:val="24"/>
      <w:szCs w:val="24"/>
    </w:rPr>
  </w:style>
  <w:style w:type="paragraph" w:styleId="Heading8">
    <w:name w:val="heading 8"/>
    <w:basedOn w:val="Normal"/>
    <w:next w:val="Normal"/>
    <w:link w:val="Heading8Char"/>
    <w:uiPriority w:val="99"/>
    <w:qFormat/>
    <w:rsid w:val="00253589"/>
    <w:pPr>
      <w:keepNext/>
      <w:jc w:val="center"/>
      <w:outlineLvl w:val="7"/>
    </w:pPr>
    <w:rPr>
      <w:rFonts w:ascii="Calibri" w:hAnsi="Calibri"/>
      <w:i/>
      <w:iCs/>
      <w:sz w:val="24"/>
      <w:szCs w:val="24"/>
    </w:rPr>
  </w:style>
  <w:style w:type="paragraph" w:styleId="Heading9">
    <w:name w:val="heading 9"/>
    <w:basedOn w:val="Normal"/>
    <w:next w:val="Normal"/>
    <w:link w:val="Heading9Char"/>
    <w:uiPriority w:val="99"/>
    <w:qFormat/>
    <w:rsid w:val="00253589"/>
    <w:pPr>
      <w:keepNext/>
      <w:jc w:val="center"/>
      <w:outlineLvl w:val="8"/>
    </w:pPr>
    <w:rPr>
      <w:rFonts w:ascii="Cambria" w:hAnsi="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2F3820"/>
    <w:rPr>
      <w:rFonts w:eastAsia="Malgun Gothic" w:cs="Times New Roman"/>
      <w:b/>
      <w:caps/>
      <w:sz w:val="18"/>
      <w:lang w:val="sk-SK" w:eastAsia="en-US"/>
    </w:rPr>
  </w:style>
  <w:style w:type="character" w:customStyle="1" w:styleId="Heading2Char">
    <w:name w:val="Heading 2 Char"/>
    <w:basedOn w:val="DefaultParagraphFont"/>
    <w:link w:val="Heading2"/>
    <w:uiPriority w:val="99"/>
    <w:semiHidden/>
    <w:rsid w:val="002F3820"/>
    <w:rPr>
      <w:rFonts w:ascii="Cambria" w:hAnsi="Cambria" w:cs="Times New Roman"/>
      <w:b/>
      <w:i/>
      <w:sz w:val="28"/>
      <w:lang w:eastAsia="en-US"/>
    </w:rPr>
  </w:style>
  <w:style w:type="character" w:customStyle="1" w:styleId="Heading3Char">
    <w:name w:val="Heading 3 Char"/>
    <w:basedOn w:val="DefaultParagraphFont"/>
    <w:link w:val="Heading3"/>
    <w:uiPriority w:val="99"/>
    <w:semiHidden/>
    <w:rsid w:val="002F3820"/>
    <w:rPr>
      <w:rFonts w:ascii="Cambria" w:hAnsi="Cambria" w:cs="Times New Roman"/>
      <w:b/>
      <w:sz w:val="26"/>
      <w:lang w:eastAsia="en-US"/>
    </w:rPr>
  </w:style>
  <w:style w:type="character" w:customStyle="1" w:styleId="Heading4Char">
    <w:name w:val="Heading 4 Char"/>
    <w:basedOn w:val="DefaultParagraphFont"/>
    <w:link w:val="Heading4"/>
    <w:uiPriority w:val="99"/>
    <w:semiHidden/>
    <w:rsid w:val="002F3820"/>
    <w:rPr>
      <w:rFonts w:ascii="Calibri" w:hAnsi="Calibri" w:cs="Times New Roman"/>
      <w:b/>
      <w:sz w:val="28"/>
      <w:lang w:eastAsia="en-US"/>
    </w:rPr>
  </w:style>
  <w:style w:type="character" w:customStyle="1" w:styleId="Heading5Char">
    <w:name w:val="Heading 5 Char"/>
    <w:basedOn w:val="DefaultParagraphFont"/>
    <w:link w:val="Heading5"/>
    <w:uiPriority w:val="99"/>
    <w:semiHidden/>
    <w:rsid w:val="002F3820"/>
    <w:rPr>
      <w:rFonts w:ascii="Calibri" w:hAnsi="Calibri" w:cs="Times New Roman"/>
      <w:b/>
      <w:i/>
      <w:sz w:val="26"/>
      <w:lang w:eastAsia="en-US"/>
    </w:rPr>
  </w:style>
  <w:style w:type="character" w:customStyle="1" w:styleId="Heading6Char">
    <w:name w:val="Heading 6 Char"/>
    <w:basedOn w:val="DefaultParagraphFont"/>
    <w:link w:val="Heading6"/>
    <w:uiPriority w:val="99"/>
    <w:semiHidden/>
    <w:rsid w:val="002F3820"/>
    <w:rPr>
      <w:rFonts w:ascii="Calibri" w:hAnsi="Calibri" w:cs="Times New Roman"/>
      <w:b/>
      <w:lang w:eastAsia="en-US"/>
    </w:rPr>
  </w:style>
  <w:style w:type="character" w:customStyle="1" w:styleId="Heading7Char">
    <w:name w:val="Heading 7 Char"/>
    <w:basedOn w:val="DefaultParagraphFont"/>
    <w:link w:val="Heading7"/>
    <w:uiPriority w:val="99"/>
    <w:semiHidden/>
    <w:rsid w:val="002F3820"/>
    <w:rPr>
      <w:rFonts w:ascii="Calibri" w:hAnsi="Calibri" w:cs="Times New Roman"/>
      <w:sz w:val="24"/>
      <w:lang w:eastAsia="en-US"/>
    </w:rPr>
  </w:style>
  <w:style w:type="character" w:customStyle="1" w:styleId="Heading8Char">
    <w:name w:val="Heading 8 Char"/>
    <w:basedOn w:val="DefaultParagraphFont"/>
    <w:link w:val="Heading8"/>
    <w:uiPriority w:val="99"/>
    <w:semiHidden/>
    <w:rsid w:val="002F3820"/>
    <w:rPr>
      <w:rFonts w:ascii="Calibri" w:hAnsi="Calibri" w:cs="Times New Roman"/>
      <w:i/>
      <w:sz w:val="24"/>
      <w:lang w:eastAsia="en-US"/>
    </w:rPr>
  </w:style>
  <w:style w:type="character" w:customStyle="1" w:styleId="Heading9Char">
    <w:name w:val="Heading 9 Char"/>
    <w:basedOn w:val="DefaultParagraphFont"/>
    <w:link w:val="Heading9"/>
    <w:uiPriority w:val="99"/>
    <w:semiHidden/>
    <w:rsid w:val="002F3820"/>
    <w:rPr>
      <w:rFonts w:ascii="Cambria" w:hAnsi="Cambria" w:cs="Times New Roman"/>
      <w:lang w:eastAsia="en-US"/>
    </w:rPr>
  </w:style>
  <w:style w:type="paragraph" w:styleId="Header">
    <w:name w:val="header"/>
    <w:basedOn w:val="Normal"/>
    <w:link w:val="HeaderChar"/>
    <w:uiPriority w:val="99"/>
    <w:rsid w:val="00253589"/>
    <w:pPr>
      <w:tabs>
        <w:tab w:val="center" w:pos="4153"/>
        <w:tab w:val="right" w:pos="8306"/>
      </w:tabs>
    </w:pPr>
  </w:style>
  <w:style w:type="character" w:customStyle="1" w:styleId="HeaderChar">
    <w:name w:val="Header Char"/>
    <w:basedOn w:val="DefaultParagraphFont"/>
    <w:link w:val="Header"/>
    <w:uiPriority w:val="99"/>
    <w:rsid w:val="000F2669"/>
    <w:rPr>
      <w:rFonts w:cs="Times New Roman"/>
      <w:lang w:eastAsia="en-US"/>
    </w:rPr>
  </w:style>
  <w:style w:type="paragraph" w:styleId="Footer">
    <w:name w:val="footer"/>
    <w:basedOn w:val="Normal"/>
    <w:link w:val="FooterChar"/>
    <w:uiPriority w:val="99"/>
    <w:rsid w:val="00253589"/>
    <w:pPr>
      <w:tabs>
        <w:tab w:val="center" w:pos="4153"/>
        <w:tab w:val="right" w:pos="8306"/>
      </w:tabs>
    </w:pPr>
  </w:style>
  <w:style w:type="character" w:customStyle="1" w:styleId="FooterChar">
    <w:name w:val="Footer Char"/>
    <w:basedOn w:val="DefaultParagraphFont"/>
    <w:link w:val="Footer"/>
    <w:uiPriority w:val="99"/>
    <w:rsid w:val="00681360"/>
    <w:rPr>
      <w:rFonts w:cs="Times New Roman"/>
      <w:lang w:eastAsia="en-US"/>
    </w:rPr>
  </w:style>
  <w:style w:type="character" w:styleId="PageNumber">
    <w:name w:val="page number"/>
    <w:basedOn w:val="DefaultParagraphFont"/>
    <w:uiPriority w:val="99"/>
    <w:rsid w:val="00253589"/>
    <w:rPr>
      <w:rFonts w:cs="Times New Roman"/>
    </w:rPr>
  </w:style>
  <w:style w:type="paragraph" w:styleId="BodyText">
    <w:name w:val="Body Text"/>
    <w:basedOn w:val="Normal"/>
    <w:link w:val="BodyTextChar"/>
    <w:uiPriority w:val="99"/>
    <w:rsid w:val="00253589"/>
    <w:pPr>
      <w:ind w:left="426"/>
      <w:jc w:val="both"/>
    </w:pPr>
    <w:rPr>
      <w:sz w:val="18"/>
      <w:szCs w:val="18"/>
    </w:rPr>
  </w:style>
  <w:style w:type="character" w:customStyle="1" w:styleId="BodyTextChar">
    <w:name w:val="Body Text Char"/>
    <w:basedOn w:val="DefaultParagraphFont"/>
    <w:link w:val="BodyText"/>
    <w:uiPriority w:val="99"/>
    <w:semiHidden/>
    <w:rsid w:val="002D4124"/>
    <w:rPr>
      <w:rFonts w:cs="Times New Roman"/>
      <w:sz w:val="18"/>
      <w:lang w:val="sk-SK" w:eastAsia="en-US"/>
    </w:rPr>
  </w:style>
  <w:style w:type="paragraph" w:customStyle="1" w:styleId="Uvod">
    <w:name w:val="Uvod"/>
    <w:basedOn w:val="Normal"/>
    <w:uiPriority w:val="99"/>
    <w:rsid w:val="00253589"/>
    <w:pPr>
      <w:ind w:left="284" w:hanging="284"/>
      <w:jc w:val="both"/>
    </w:pPr>
    <w:rPr>
      <w:sz w:val="22"/>
      <w:szCs w:val="22"/>
    </w:rPr>
  </w:style>
  <w:style w:type="paragraph" w:customStyle="1" w:styleId="Tabulka">
    <w:name w:val="Tabulka"/>
    <w:basedOn w:val="Normal"/>
    <w:uiPriority w:val="99"/>
    <w:rsid w:val="00253589"/>
    <w:rPr>
      <w:color w:val="000000"/>
      <w:sz w:val="18"/>
      <w:szCs w:val="18"/>
    </w:rPr>
  </w:style>
  <w:style w:type="paragraph" w:customStyle="1" w:styleId="Pismenka">
    <w:name w:val="Pismenka"/>
    <w:basedOn w:val="BodyText"/>
    <w:uiPriority w:val="99"/>
    <w:rsid w:val="00253589"/>
    <w:pPr>
      <w:tabs>
        <w:tab w:val="num" w:pos="426"/>
      </w:tabs>
      <w:ind w:hanging="426"/>
    </w:pPr>
    <w:rPr>
      <w:b/>
      <w:bCs/>
    </w:rPr>
  </w:style>
  <w:style w:type="paragraph" w:styleId="TOC1">
    <w:name w:val="toc 1"/>
    <w:basedOn w:val="Normal"/>
    <w:next w:val="Normal"/>
    <w:autoRedefine/>
    <w:uiPriority w:val="99"/>
    <w:semiHidden/>
    <w:rsid w:val="00253589"/>
    <w:pPr>
      <w:tabs>
        <w:tab w:val="left" w:pos="426"/>
        <w:tab w:val="right" w:pos="9203"/>
      </w:tabs>
      <w:spacing w:before="360"/>
    </w:pPr>
    <w:rPr>
      <w:b/>
      <w:bCs/>
      <w:caps/>
      <w:noProof/>
    </w:rPr>
  </w:style>
  <w:style w:type="paragraph" w:styleId="TOC2">
    <w:name w:val="toc 2"/>
    <w:basedOn w:val="Normal"/>
    <w:next w:val="Normal"/>
    <w:autoRedefine/>
    <w:uiPriority w:val="99"/>
    <w:semiHidden/>
    <w:rsid w:val="00253589"/>
    <w:pPr>
      <w:tabs>
        <w:tab w:val="left" w:pos="993"/>
        <w:tab w:val="right" w:pos="9203"/>
      </w:tabs>
      <w:ind w:firstLine="567"/>
    </w:pPr>
    <w:rPr>
      <w:b/>
      <w:bCs/>
      <w:noProof/>
    </w:rPr>
  </w:style>
  <w:style w:type="paragraph" w:styleId="TOC3">
    <w:name w:val="toc 3"/>
    <w:basedOn w:val="Normal"/>
    <w:next w:val="Normal"/>
    <w:autoRedefine/>
    <w:uiPriority w:val="99"/>
    <w:semiHidden/>
    <w:rsid w:val="00253589"/>
    <w:pPr>
      <w:ind w:left="200"/>
    </w:pPr>
  </w:style>
  <w:style w:type="paragraph" w:styleId="TOC4">
    <w:name w:val="toc 4"/>
    <w:basedOn w:val="Normal"/>
    <w:next w:val="Normal"/>
    <w:autoRedefine/>
    <w:uiPriority w:val="99"/>
    <w:semiHidden/>
    <w:rsid w:val="00253589"/>
    <w:pPr>
      <w:ind w:left="400"/>
    </w:pPr>
  </w:style>
  <w:style w:type="paragraph" w:styleId="TOC5">
    <w:name w:val="toc 5"/>
    <w:basedOn w:val="Normal"/>
    <w:next w:val="Normal"/>
    <w:autoRedefine/>
    <w:uiPriority w:val="99"/>
    <w:semiHidden/>
    <w:rsid w:val="00253589"/>
    <w:pPr>
      <w:ind w:left="600"/>
    </w:pPr>
  </w:style>
  <w:style w:type="paragraph" w:styleId="TOC6">
    <w:name w:val="toc 6"/>
    <w:basedOn w:val="Normal"/>
    <w:next w:val="Normal"/>
    <w:autoRedefine/>
    <w:uiPriority w:val="99"/>
    <w:semiHidden/>
    <w:rsid w:val="00253589"/>
    <w:pPr>
      <w:ind w:left="800"/>
    </w:pPr>
  </w:style>
  <w:style w:type="paragraph" w:styleId="TOC7">
    <w:name w:val="toc 7"/>
    <w:basedOn w:val="Normal"/>
    <w:next w:val="Normal"/>
    <w:autoRedefine/>
    <w:uiPriority w:val="99"/>
    <w:semiHidden/>
    <w:rsid w:val="00253589"/>
    <w:pPr>
      <w:ind w:left="1000"/>
    </w:pPr>
  </w:style>
  <w:style w:type="paragraph" w:styleId="TOC8">
    <w:name w:val="toc 8"/>
    <w:basedOn w:val="Normal"/>
    <w:next w:val="Normal"/>
    <w:autoRedefine/>
    <w:uiPriority w:val="99"/>
    <w:semiHidden/>
    <w:rsid w:val="00253589"/>
    <w:pPr>
      <w:ind w:left="1200"/>
    </w:pPr>
  </w:style>
  <w:style w:type="paragraph" w:styleId="TOC9">
    <w:name w:val="toc 9"/>
    <w:basedOn w:val="Normal"/>
    <w:next w:val="Normal"/>
    <w:autoRedefine/>
    <w:uiPriority w:val="99"/>
    <w:semiHidden/>
    <w:rsid w:val="00253589"/>
    <w:pPr>
      <w:ind w:left="1400"/>
    </w:pPr>
  </w:style>
  <w:style w:type="character" w:styleId="Hyperlink">
    <w:name w:val="Hyperlink"/>
    <w:basedOn w:val="DefaultParagraphFont"/>
    <w:uiPriority w:val="99"/>
    <w:rsid w:val="00253589"/>
    <w:rPr>
      <w:rFonts w:cs="Times New Roman"/>
      <w:color w:val="0000FF"/>
      <w:u w:val="single"/>
    </w:rPr>
  </w:style>
  <w:style w:type="character" w:styleId="FollowedHyperlink">
    <w:name w:val="FollowedHyperlink"/>
    <w:basedOn w:val="DefaultParagraphFont"/>
    <w:uiPriority w:val="99"/>
    <w:rsid w:val="00253589"/>
    <w:rPr>
      <w:rFonts w:cs="Times New Roman"/>
      <w:color w:val="800080"/>
      <w:u w:val="single"/>
    </w:rPr>
  </w:style>
  <w:style w:type="paragraph" w:styleId="BodyTextIndent">
    <w:name w:val="Body Text Indent"/>
    <w:basedOn w:val="Normal"/>
    <w:link w:val="BodyTextIndentChar"/>
    <w:uiPriority w:val="99"/>
    <w:rsid w:val="00D97BD1"/>
    <w:pPr>
      <w:spacing w:after="120"/>
      <w:ind w:left="283"/>
    </w:pPr>
  </w:style>
  <w:style w:type="character" w:customStyle="1" w:styleId="BodyTextIndentChar">
    <w:name w:val="Body Text Indent Char"/>
    <w:basedOn w:val="DefaultParagraphFont"/>
    <w:link w:val="BodyTextIndent"/>
    <w:uiPriority w:val="99"/>
    <w:semiHidden/>
    <w:rsid w:val="002F3820"/>
    <w:rPr>
      <w:rFonts w:cs="Times New Roman"/>
      <w:sz w:val="20"/>
      <w:lang w:eastAsia="en-US"/>
    </w:rPr>
  </w:style>
  <w:style w:type="paragraph" w:styleId="BalloonText">
    <w:name w:val="Balloon Text"/>
    <w:basedOn w:val="Normal"/>
    <w:link w:val="BalloonTextChar"/>
    <w:uiPriority w:val="99"/>
    <w:semiHidden/>
    <w:rsid w:val="00246F66"/>
    <w:rPr>
      <w:sz w:val="2"/>
      <w:szCs w:val="2"/>
    </w:rPr>
  </w:style>
  <w:style w:type="character" w:customStyle="1" w:styleId="BalloonTextChar">
    <w:name w:val="Balloon Text Char"/>
    <w:basedOn w:val="DefaultParagraphFont"/>
    <w:link w:val="BalloonText"/>
    <w:uiPriority w:val="99"/>
    <w:semiHidden/>
    <w:rsid w:val="002F3820"/>
    <w:rPr>
      <w:rFonts w:cs="Times New Roman"/>
      <w:sz w:val="2"/>
      <w:lang w:eastAsia="en-US"/>
    </w:rPr>
  </w:style>
  <w:style w:type="paragraph" w:styleId="PlainText">
    <w:name w:val="Plain Text"/>
    <w:basedOn w:val="Normal"/>
    <w:link w:val="PlainTextChar"/>
    <w:uiPriority w:val="99"/>
    <w:rsid w:val="005206A2"/>
    <w:pPr>
      <w:spacing w:line="260" w:lineRule="atLeast"/>
    </w:pPr>
    <w:rPr>
      <w:rFonts w:ascii="Courier New" w:hAnsi="Courier New"/>
    </w:rPr>
  </w:style>
  <w:style w:type="character" w:customStyle="1" w:styleId="PlainTextChar">
    <w:name w:val="Plain Text Char"/>
    <w:basedOn w:val="DefaultParagraphFont"/>
    <w:link w:val="PlainText"/>
    <w:uiPriority w:val="99"/>
    <w:semiHidden/>
    <w:rsid w:val="002F3820"/>
    <w:rPr>
      <w:rFonts w:ascii="Courier New" w:hAnsi="Courier New" w:cs="Times New Roman"/>
      <w:sz w:val="20"/>
      <w:lang w:eastAsia="en-US"/>
    </w:rPr>
  </w:style>
  <w:style w:type="paragraph" w:styleId="BodyTextIndent2">
    <w:name w:val="Body Text Indent 2"/>
    <w:basedOn w:val="Normal"/>
    <w:link w:val="BodyTextIndent2Char"/>
    <w:uiPriority w:val="99"/>
    <w:rsid w:val="00B6554D"/>
    <w:pPr>
      <w:spacing w:after="120" w:line="480" w:lineRule="auto"/>
      <w:ind w:left="283"/>
    </w:pPr>
  </w:style>
  <w:style w:type="character" w:customStyle="1" w:styleId="BodyTextIndent2Char">
    <w:name w:val="Body Text Indent 2 Char"/>
    <w:basedOn w:val="DefaultParagraphFont"/>
    <w:link w:val="BodyTextIndent2"/>
    <w:uiPriority w:val="99"/>
    <w:semiHidden/>
    <w:rsid w:val="002F3820"/>
    <w:rPr>
      <w:rFonts w:cs="Times New Roman"/>
      <w:sz w:val="20"/>
      <w:lang w:eastAsia="en-US"/>
    </w:rPr>
  </w:style>
  <w:style w:type="paragraph" w:styleId="ListParagraph">
    <w:name w:val="List Paragraph"/>
    <w:basedOn w:val="Normal"/>
    <w:uiPriority w:val="99"/>
    <w:qFormat/>
    <w:rsid w:val="00681360"/>
    <w:pPr>
      <w:ind w:left="720"/>
    </w:pPr>
  </w:style>
  <w:style w:type="paragraph" w:styleId="DocumentMap">
    <w:name w:val="Document Map"/>
    <w:basedOn w:val="Normal"/>
    <w:link w:val="DocumentMapChar"/>
    <w:uiPriority w:val="99"/>
    <w:semiHidden/>
    <w:rsid w:val="00706FE1"/>
    <w:pPr>
      <w:shd w:val="clear" w:color="auto" w:fill="000080"/>
    </w:pPr>
    <w:rPr>
      <w:sz w:val="2"/>
      <w:szCs w:val="2"/>
    </w:rPr>
  </w:style>
  <w:style w:type="character" w:customStyle="1" w:styleId="DocumentMapChar">
    <w:name w:val="Document Map Char"/>
    <w:basedOn w:val="DefaultParagraphFont"/>
    <w:link w:val="DocumentMap"/>
    <w:uiPriority w:val="99"/>
    <w:semiHidden/>
    <w:rsid w:val="00024158"/>
    <w:rPr>
      <w:rFonts w:cs="Times New Roman"/>
      <w:sz w:val="2"/>
      <w:lang w:eastAsia="en-US"/>
    </w:rPr>
  </w:style>
  <w:style w:type="paragraph" w:customStyle="1" w:styleId="zif">
    <w:name w:val="zif"/>
    <w:basedOn w:val="Normal"/>
    <w:link w:val="zifChar"/>
    <w:uiPriority w:val="99"/>
    <w:rsid w:val="002C5BBA"/>
    <w:pPr>
      <w:tabs>
        <w:tab w:val="left" w:pos="620"/>
      </w:tabs>
      <w:spacing w:after="80"/>
      <w:jc w:val="both"/>
    </w:pPr>
    <w:rPr>
      <w:rFonts w:ascii="Times" w:hAnsi="Times"/>
      <w:lang w:val="en-US" w:eastAsia="zh-CN"/>
    </w:rPr>
  </w:style>
  <w:style w:type="character" w:customStyle="1" w:styleId="zifChar">
    <w:name w:val="zif Char"/>
    <w:link w:val="zif"/>
    <w:uiPriority w:val="99"/>
    <w:rsid w:val="002C5BBA"/>
    <w:rPr>
      <w:rFonts w:ascii="Times" w:eastAsia="Malgun Gothic" w:hAnsi="Times"/>
      <w:lang w:val="en-US"/>
    </w:rPr>
  </w:style>
  <w:style w:type="table" w:styleId="TableGrid">
    <w:name w:val="Table Grid"/>
    <w:basedOn w:val="TableNormal"/>
    <w:uiPriority w:val="99"/>
    <w:rsid w:val="002A140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520200567">
      <w:marLeft w:val="0"/>
      <w:marRight w:val="0"/>
      <w:marTop w:val="0"/>
      <w:marBottom w:val="0"/>
      <w:divBdr>
        <w:top w:val="none" w:sz="0" w:space="0" w:color="auto"/>
        <w:left w:val="none" w:sz="0" w:space="0" w:color="auto"/>
        <w:bottom w:val="none" w:sz="0" w:space="0" w:color="auto"/>
        <w:right w:val="none" w:sz="0" w:space="0" w:color="auto"/>
      </w:divBdr>
      <w:divsChild>
        <w:div w:id="1520200566">
          <w:marLeft w:val="0"/>
          <w:marRight w:val="0"/>
          <w:marTop w:val="0"/>
          <w:marBottom w:val="0"/>
          <w:divBdr>
            <w:top w:val="none" w:sz="0" w:space="0" w:color="auto"/>
            <w:left w:val="none" w:sz="0" w:space="0" w:color="auto"/>
            <w:bottom w:val="none" w:sz="0" w:space="0" w:color="auto"/>
            <w:right w:val="none" w:sz="0" w:space="0" w:color="auto"/>
          </w:divBdr>
        </w:div>
        <w:div w:id="1520200571">
          <w:marLeft w:val="0"/>
          <w:marRight w:val="0"/>
          <w:marTop w:val="0"/>
          <w:marBottom w:val="0"/>
          <w:divBdr>
            <w:top w:val="none" w:sz="0" w:space="0" w:color="auto"/>
            <w:left w:val="none" w:sz="0" w:space="0" w:color="auto"/>
            <w:bottom w:val="none" w:sz="0" w:space="0" w:color="auto"/>
            <w:right w:val="none" w:sz="0" w:space="0" w:color="auto"/>
          </w:divBdr>
        </w:div>
        <w:div w:id="1520200574">
          <w:marLeft w:val="0"/>
          <w:marRight w:val="0"/>
          <w:marTop w:val="0"/>
          <w:marBottom w:val="0"/>
          <w:divBdr>
            <w:top w:val="none" w:sz="0" w:space="0" w:color="auto"/>
            <w:left w:val="none" w:sz="0" w:space="0" w:color="auto"/>
            <w:bottom w:val="none" w:sz="0" w:space="0" w:color="auto"/>
            <w:right w:val="none" w:sz="0" w:space="0" w:color="auto"/>
          </w:divBdr>
        </w:div>
      </w:divsChild>
    </w:div>
    <w:div w:id="1520200572">
      <w:marLeft w:val="0"/>
      <w:marRight w:val="0"/>
      <w:marTop w:val="0"/>
      <w:marBottom w:val="0"/>
      <w:divBdr>
        <w:top w:val="none" w:sz="0" w:space="0" w:color="auto"/>
        <w:left w:val="none" w:sz="0" w:space="0" w:color="auto"/>
        <w:bottom w:val="none" w:sz="0" w:space="0" w:color="auto"/>
        <w:right w:val="none" w:sz="0" w:space="0" w:color="auto"/>
      </w:divBdr>
    </w:div>
    <w:div w:id="1520200573">
      <w:marLeft w:val="0"/>
      <w:marRight w:val="0"/>
      <w:marTop w:val="0"/>
      <w:marBottom w:val="0"/>
      <w:divBdr>
        <w:top w:val="none" w:sz="0" w:space="0" w:color="auto"/>
        <w:left w:val="none" w:sz="0" w:space="0" w:color="auto"/>
        <w:bottom w:val="none" w:sz="0" w:space="0" w:color="auto"/>
        <w:right w:val="none" w:sz="0" w:space="0" w:color="auto"/>
      </w:divBdr>
      <w:divsChild>
        <w:div w:id="1520200568">
          <w:marLeft w:val="0"/>
          <w:marRight w:val="0"/>
          <w:marTop w:val="0"/>
          <w:marBottom w:val="0"/>
          <w:divBdr>
            <w:top w:val="none" w:sz="0" w:space="0" w:color="auto"/>
            <w:left w:val="none" w:sz="0" w:space="0" w:color="auto"/>
            <w:bottom w:val="none" w:sz="0" w:space="0" w:color="auto"/>
            <w:right w:val="none" w:sz="0" w:space="0" w:color="auto"/>
          </w:divBdr>
        </w:div>
        <w:div w:id="1520200569">
          <w:marLeft w:val="0"/>
          <w:marRight w:val="0"/>
          <w:marTop w:val="0"/>
          <w:marBottom w:val="0"/>
          <w:divBdr>
            <w:top w:val="none" w:sz="0" w:space="0" w:color="auto"/>
            <w:left w:val="none" w:sz="0" w:space="0" w:color="auto"/>
            <w:bottom w:val="none" w:sz="0" w:space="0" w:color="auto"/>
            <w:right w:val="none" w:sz="0" w:space="0" w:color="auto"/>
          </w:divBdr>
        </w:div>
        <w:div w:id="1520200570">
          <w:marLeft w:val="0"/>
          <w:marRight w:val="0"/>
          <w:marTop w:val="0"/>
          <w:marBottom w:val="0"/>
          <w:divBdr>
            <w:top w:val="none" w:sz="0" w:space="0" w:color="auto"/>
            <w:left w:val="none" w:sz="0" w:space="0" w:color="auto"/>
            <w:bottom w:val="none" w:sz="0" w:space="0" w:color="auto"/>
            <w:right w:val="none" w:sz="0" w:space="0" w:color="auto"/>
          </w:divBdr>
        </w:div>
      </w:divsChild>
    </w:div>
    <w:div w:id="1520200575">
      <w:marLeft w:val="0"/>
      <w:marRight w:val="0"/>
      <w:marTop w:val="0"/>
      <w:marBottom w:val="0"/>
      <w:divBdr>
        <w:top w:val="none" w:sz="0" w:space="0" w:color="auto"/>
        <w:left w:val="none" w:sz="0" w:space="0" w:color="auto"/>
        <w:bottom w:val="none" w:sz="0" w:space="0" w:color="auto"/>
        <w:right w:val="none" w:sz="0" w:space="0" w:color="auto"/>
      </w:divBdr>
    </w:div>
    <w:div w:id="1520200576">
      <w:marLeft w:val="0"/>
      <w:marRight w:val="0"/>
      <w:marTop w:val="0"/>
      <w:marBottom w:val="0"/>
      <w:divBdr>
        <w:top w:val="none" w:sz="0" w:space="0" w:color="auto"/>
        <w:left w:val="none" w:sz="0" w:space="0" w:color="auto"/>
        <w:bottom w:val="none" w:sz="0" w:space="0" w:color="auto"/>
        <w:right w:val="none" w:sz="0" w:space="0" w:color="auto"/>
      </w:divBdr>
    </w:div>
    <w:div w:id="1520200577">
      <w:marLeft w:val="0"/>
      <w:marRight w:val="0"/>
      <w:marTop w:val="0"/>
      <w:marBottom w:val="0"/>
      <w:divBdr>
        <w:top w:val="none" w:sz="0" w:space="0" w:color="auto"/>
        <w:left w:val="none" w:sz="0" w:space="0" w:color="auto"/>
        <w:bottom w:val="none" w:sz="0" w:space="0" w:color="auto"/>
        <w:right w:val="none" w:sz="0" w:space="0" w:color="auto"/>
      </w:divBdr>
    </w:div>
    <w:div w:id="1520200578">
      <w:marLeft w:val="0"/>
      <w:marRight w:val="0"/>
      <w:marTop w:val="0"/>
      <w:marBottom w:val="0"/>
      <w:divBdr>
        <w:top w:val="none" w:sz="0" w:space="0" w:color="auto"/>
        <w:left w:val="none" w:sz="0" w:space="0" w:color="auto"/>
        <w:bottom w:val="none" w:sz="0" w:space="0" w:color="auto"/>
        <w:right w:val="none" w:sz="0" w:space="0" w:color="auto"/>
      </w:divBdr>
    </w:div>
    <w:div w:id="1520200579">
      <w:marLeft w:val="0"/>
      <w:marRight w:val="0"/>
      <w:marTop w:val="0"/>
      <w:marBottom w:val="0"/>
      <w:divBdr>
        <w:top w:val="none" w:sz="0" w:space="0" w:color="auto"/>
        <w:left w:val="none" w:sz="0" w:space="0" w:color="auto"/>
        <w:bottom w:val="none" w:sz="0" w:space="0" w:color="auto"/>
        <w:right w:val="none" w:sz="0" w:space="0" w:color="auto"/>
      </w:divBdr>
    </w:div>
    <w:div w:id="1520200580">
      <w:marLeft w:val="0"/>
      <w:marRight w:val="0"/>
      <w:marTop w:val="0"/>
      <w:marBottom w:val="0"/>
      <w:divBdr>
        <w:top w:val="none" w:sz="0" w:space="0" w:color="auto"/>
        <w:left w:val="none" w:sz="0" w:space="0" w:color="auto"/>
        <w:bottom w:val="none" w:sz="0" w:space="0" w:color="auto"/>
        <w:right w:val="none" w:sz="0" w:space="0" w:color="auto"/>
      </w:divBdr>
    </w:div>
    <w:div w:id="1520200581">
      <w:marLeft w:val="0"/>
      <w:marRight w:val="0"/>
      <w:marTop w:val="0"/>
      <w:marBottom w:val="0"/>
      <w:divBdr>
        <w:top w:val="none" w:sz="0" w:space="0" w:color="auto"/>
        <w:left w:val="none" w:sz="0" w:space="0" w:color="auto"/>
        <w:bottom w:val="none" w:sz="0" w:space="0" w:color="auto"/>
        <w:right w:val="none" w:sz="0" w:space="0" w:color="auto"/>
      </w:divBdr>
    </w:div>
    <w:div w:id="1520200582">
      <w:marLeft w:val="0"/>
      <w:marRight w:val="0"/>
      <w:marTop w:val="0"/>
      <w:marBottom w:val="0"/>
      <w:divBdr>
        <w:top w:val="none" w:sz="0" w:space="0" w:color="auto"/>
        <w:left w:val="none" w:sz="0" w:space="0" w:color="auto"/>
        <w:bottom w:val="none" w:sz="0" w:space="0" w:color="auto"/>
        <w:right w:val="none" w:sz="0" w:space="0" w:color="auto"/>
      </w:divBdr>
    </w:div>
    <w:div w:id="1520200583">
      <w:marLeft w:val="0"/>
      <w:marRight w:val="0"/>
      <w:marTop w:val="0"/>
      <w:marBottom w:val="0"/>
      <w:divBdr>
        <w:top w:val="none" w:sz="0" w:space="0" w:color="auto"/>
        <w:left w:val="none" w:sz="0" w:space="0" w:color="auto"/>
        <w:bottom w:val="none" w:sz="0" w:space="0" w:color="auto"/>
        <w:right w:val="none" w:sz="0" w:space="0" w:color="auto"/>
      </w:divBdr>
    </w:div>
    <w:div w:id="1520200584">
      <w:marLeft w:val="0"/>
      <w:marRight w:val="0"/>
      <w:marTop w:val="0"/>
      <w:marBottom w:val="0"/>
      <w:divBdr>
        <w:top w:val="none" w:sz="0" w:space="0" w:color="auto"/>
        <w:left w:val="none" w:sz="0" w:space="0" w:color="auto"/>
        <w:bottom w:val="none" w:sz="0" w:space="0" w:color="auto"/>
        <w:right w:val="none" w:sz="0" w:space="0" w:color="auto"/>
      </w:divBdr>
    </w:div>
    <w:div w:id="1520200585">
      <w:marLeft w:val="0"/>
      <w:marRight w:val="0"/>
      <w:marTop w:val="0"/>
      <w:marBottom w:val="0"/>
      <w:divBdr>
        <w:top w:val="none" w:sz="0" w:space="0" w:color="auto"/>
        <w:left w:val="none" w:sz="0" w:space="0" w:color="auto"/>
        <w:bottom w:val="none" w:sz="0" w:space="0" w:color="auto"/>
        <w:right w:val="none" w:sz="0" w:space="0" w:color="auto"/>
      </w:divBdr>
    </w:div>
    <w:div w:id="1520200586">
      <w:marLeft w:val="0"/>
      <w:marRight w:val="0"/>
      <w:marTop w:val="0"/>
      <w:marBottom w:val="0"/>
      <w:divBdr>
        <w:top w:val="none" w:sz="0" w:space="0" w:color="auto"/>
        <w:left w:val="none" w:sz="0" w:space="0" w:color="auto"/>
        <w:bottom w:val="none" w:sz="0" w:space="0" w:color="auto"/>
        <w:right w:val="none" w:sz="0" w:space="0" w:color="auto"/>
      </w:divBdr>
    </w:div>
    <w:div w:id="1520200587">
      <w:marLeft w:val="0"/>
      <w:marRight w:val="0"/>
      <w:marTop w:val="0"/>
      <w:marBottom w:val="0"/>
      <w:divBdr>
        <w:top w:val="none" w:sz="0" w:space="0" w:color="auto"/>
        <w:left w:val="none" w:sz="0" w:space="0" w:color="auto"/>
        <w:bottom w:val="none" w:sz="0" w:space="0" w:color="auto"/>
        <w:right w:val="none" w:sz="0" w:space="0" w:color="auto"/>
      </w:divBdr>
    </w:div>
    <w:div w:id="1520200588">
      <w:marLeft w:val="0"/>
      <w:marRight w:val="0"/>
      <w:marTop w:val="0"/>
      <w:marBottom w:val="0"/>
      <w:divBdr>
        <w:top w:val="none" w:sz="0" w:space="0" w:color="auto"/>
        <w:left w:val="none" w:sz="0" w:space="0" w:color="auto"/>
        <w:bottom w:val="none" w:sz="0" w:space="0" w:color="auto"/>
        <w:right w:val="none" w:sz="0" w:space="0" w:color="auto"/>
      </w:divBdr>
    </w:div>
    <w:div w:id="1520200589">
      <w:marLeft w:val="0"/>
      <w:marRight w:val="0"/>
      <w:marTop w:val="0"/>
      <w:marBottom w:val="0"/>
      <w:divBdr>
        <w:top w:val="none" w:sz="0" w:space="0" w:color="auto"/>
        <w:left w:val="none" w:sz="0" w:space="0" w:color="auto"/>
        <w:bottom w:val="none" w:sz="0" w:space="0" w:color="auto"/>
        <w:right w:val="none" w:sz="0" w:space="0" w:color="auto"/>
      </w:divBdr>
    </w:div>
    <w:div w:id="1520200590">
      <w:marLeft w:val="0"/>
      <w:marRight w:val="0"/>
      <w:marTop w:val="0"/>
      <w:marBottom w:val="0"/>
      <w:divBdr>
        <w:top w:val="none" w:sz="0" w:space="0" w:color="auto"/>
        <w:left w:val="none" w:sz="0" w:space="0" w:color="auto"/>
        <w:bottom w:val="none" w:sz="0" w:space="0" w:color="auto"/>
        <w:right w:val="none" w:sz="0" w:space="0" w:color="auto"/>
      </w:divBdr>
    </w:div>
    <w:div w:id="1520200591">
      <w:marLeft w:val="0"/>
      <w:marRight w:val="0"/>
      <w:marTop w:val="0"/>
      <w:marBottom w:val="0"/>
      <w:divBdr>
        <w:top w:val="none" w:sz="0" w:space="0" w:color="auto"/>
        <w:left w:val="none" w:sz="0" w:space="0" w:color="auto"/>
        <w:bottom w:val="none" w:sz="0" w:space="0" w:color="auto"/>
        <w:right w:val="none" w:sz="0" w:space="0" w:color="auto"/>
      </w:divBdr>
    </w:div>
    <w:div w:id="1520200592">
      <w:marLeft w:val="0"/>
      <w:marRight w:val="0"/>
      <w:marTop w:val="0"/>
      <w:marBottom w:val="0"/>
      <w:divBdr>
        <w:top w:val="none" w:sz="0" w:space="0" w:color="auto"/>
        <w:left w:val="none" w:sz="0" w:space="0" w:color="auto"/>
        <w:bottom w:val="none" w:sz="0" w:space="0" w:color="auto"/>
        <w:right w:val="none" w:sz="0" w:space="0" w:color="auto"/>
      </w:divBdr>
    </w:div>
    <w:div w:id="15202005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oleObject13.bin"/><Relationship Id="rId42" Type="http://schemas.openxmlformats.org/officeDocument/2006/relationships/oleObject" Target="embeddings/oleObject17.bin"/><Relationship Id="rId47" Type="http://schemas.openxmlformats.org/officeDocument/2006/relationships/image" Target="media/image20.emf"/><Relationship Id="rId50" Type="http://schemas.openxmlformats.org/officeDocument/2006/relationships/oleObject" Target="embeddings/oleObject21.bin"/><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oleObject" Target="embeddings/oleObject30.bin"/><Relationship Id="rId76" Type="http://schemas.openxmlformats.org/officeDocument/2006/relationships/oleObject" Target="embeddings/oleObject34.bin"/><Relationship Id="rId84" Type="http://schemas.openxmlformats.org/officeDocument/2006/relationships/oleObject" Target="embeddings/oleObject38.bin"/><Relationship Id="rId89" Type="http://schemas.openxmlformats.org/officeDocument/2006/relationships/image" Target="media/image41.emf"/><Relationship Id="rId7" Type="http://schemas.openxmlformats.org/officeDocument/2006/relationships/image" Target="media/image1.emf"/><Relationship Id="rId71" Type="http://schemas.openxmlformats.org/officeDocument/2006/relationships/image" Target="media/image32.emf"/><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oleObject4.bin"/><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5.emf"/><Relationship Id="rId40" Type="http://schemas.openxmlformats.org/officeDocument/2006/relationships/oleObject" Target="embeddings/oleObject16.bin"/><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oleObject25.bin"/><Relationship Id="rId66" Type="http://schemas.openxmlformats.org/officeDocument/2006/relationships/oleObject" Target="embeddings/oleObject29.bin"/><Relationship Id="rId74" Type="http://schemas.openxmlformats.org/officeDocument/2006/relationships/oleObject" Target="embeddings/oleObject33.bin"/><Relationship Id="rId79" Type="http://schemas.openxmlformats.org/officeDocument/2006/relationships/image" Target="media/image36.emf"/><Relationship Id="rId87" Type="http://schemas.openxmlformats.org/officeDocument/2006/relationships/image" Target="media/image40.emf"/><Relationship Id="rId5" Type="http://schemas.openxmlformats.org/officeDocument/2006/relationships/footnotes" Target="footnotes.xml"/><Relationship Id="rId61" Type="http://schemas.openxmlformats.org/officeDocument/2006/relationships/image" Target="media/image27.emf"/><Relationship Id="rId82" Type="http://schemas.openxmlformats.org/officeDocument/2006/relationships/oleObject" Target="embeddings/oleObject37.bin"/><Relationship Id="rId90" Type="http://schemas.openxmlformats.org/officeDocument/2006/relationships/oleObject" Target="embeddings/oleObject41.bin"/><Relationship Id="rId19" Type="http://schemas.openxmlformats.org/officeDocument/2006/relationships/image" Target="media/image6.e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emf"/><Relationship Id="rId30" Type="http://schemas.openxmlformats.org/officeDocument/2006/relationships/oleObject" Target="embeddings/oleObject11.bin"/><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oleObject20.bin"/><Relationship Id="rId56" Type="http://schemas.openxmlformats.org/officeDocument/2006/relationships/oleObject" Target="embeddings/oleObject24.bin"/><Relationship Id="rId64" Type="http://schemas.openxmlformats.org/officeDocument/2006/relationships/oleObject" Target="embeddings/oleObject28.bin"/><Relationship Id="rId69" Type="http://schemas.openxmlformats.org/officeDocument/2006/relationships/image" Target="media/image31.emf"/><Relationship Id="rId77" Type="http://schemas.openxmlformats.org/officeDocument/2006/relationships/image" Target="media/image35.emf"/><Relationship Id="rId8" Type="http://schemas.openxmlformats.org/officeDocument/2006/relationships/oleObject" Target="embeddings/oleObject1.bin"/><Relationship Id="rId51" Type="http://schemas.openxmlformats.org/officeDocument/2006/relationships/image" Target="media/image22.emf"/><Relationship Id="rId72" Type="http://schemas.openxmlformats.org/officeDocument/2006/relationships/oleObject" Target="embeddings/oleObject32.bin"/><Relationship Id="rId80" Type="http://schemas.openxmlformats.org/officeDocument/2006/relationships/oleObject" Target="embeddings/oleObject36.bin"/><Relationship Id="rId85" Type="http://schemas.openxmlformats.org/officeDocument/2006/relationships/image" Target="media/image39.emf"/><Relationship Id="rId3" Type="http://schemas.openxmlformats.org/officeDocument/2006/relationships/settings" Target="settings.xml"/><Relationship Id="rId12" Type="http://schemas.openxmlformats.org/officeDocument/2006/relationships/oleObject" Target="embeddings/oleObject2.bin"/><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oleObject" Target="embeddings/oleObject6.bin"/><Relationship Id="rId41" Type="http://schemas.openxmlformats.org/officeDocument/2006/relationships/image" Target="media/image17.emf"/><Relationship Id="rId54" Type="http://schemas.openxmlformats.org/officeDocument/2006/relationships/oleObject" Target="embeddings/oleObject23.bin"/><Relationship Id="rId62" Type="http://schemas.openxmlformats.org/officeDocument/2006/relationships/oleObject" Target="embeddings/oleObject27.bin"/><Relationship Id="rId70" Type="http://schemas.openxmlformats.org/officeDocument/2006/relationships/oleObject" Target="embeddings/oleObject31.bin"/><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oleObject" Target="embeddings/oleObject40.bin"/><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footer" Target="footer1.xml"/><Relationship Id="rId31" Type="http://schemas.openxmlformats.org/officeDocument/2006/relationships/image" Target="media/image12.emf"/><Relationship Id="rId44" Type="http://schemas.openxmlformats.org/officeDocument/2006/relationships/oleObject" Target="embeddings/oleObject18.bin"/><Relationship Id="rId52" Type="http://schemas.openxmlformats.org/officeDocument/2006/relationships/oleObject" Target="embeddings/oleObject22.bin"/><Relationship Id="rId60" Type="http://schemas.openxmlformats.org/officeDocument/2006/relationships/oleObject" Target="embeddings/oleObject26.bin"/><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oleObject" Target="embeddings/oleObject35.bin"/><Relationship Id="rId81" Type="http://schemas.openxmlformats.org/officeDocument/2006/relationships/image" Target="media/image37.emf"/><Relationship Id="rId86" Type="http://schemas.openxmlformats.org/officeDocument/2006/relationships/oleObject" Target="embeddings/oleObject39.bin"/><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2054</TotalTime>
  <Pages>34</Pages>
  <Words>5195</Words>
  <Characters>29612</Characters>
  <Application>Microsoft Office Outlook</Application>
  <DocSecurity>0</DocSecurity>
  <Lines>0</Lines>
  <Paragraphs>0</Paragraphs>
  <ScaleCrop>false</ScaleCrop>
  <Company>KPMG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a12880</cp:lastModifiedBy>
  <cp:revision>57</cp:revision>
  <cp:lastPrinted>2015-03-10T07:52:00Z</cp:lastPrinted>
  <dcterms:created xsi:type="dcterms:W3CDTF">2014-02-26T07:07:00Z</dcterms:created>
  <dcterms:modified xsi:type="dcterms:W3CDTF">2015-03-10T13:37:00Z</dcterms:modified>
</cp:coreProperties>
</file>