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8626B3" w:rsidRPr="00A55E63" w:rsidRDefault="008626B3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DIANAGOLD SK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36542954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Hornočepeňská 1477/16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626B3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8626B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26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zostavená za predpokladu že bude nepretržite pokračovať vo svojej činnosti.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účtovnej jednotky: Dlhodobý hmotný majetok: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doba odpisovania      odpisová skupina     odpisová metóda</w:t>
      </w: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26B3" w:rsidRDefault="008626B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Dopravný prostriedok                       4 roky                             1                     rovnomerná</w:t>
      </w:r>
    </w:p>
    <w:p w:rsidR="00336CB8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účtovná jednotka neodpisuje.</w:t>
      </w:r>
    </w:p>
    <w:p w:rsidR="008626B3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26B3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36CB8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</w:t>
      </w:r>
      <w:r w:rsidR="00FA5B21">
        <w:rPr>
          <w:rFonts w:ascii="Arial" w:hAnsi="Arial" w:cs="Arial"/>
          <w:spacing w:val="-5"/>
          <w:sz w:val="22"/>
          <w:szCs w:val="22"/>
        </w:rPr>
        <w:t>eviduje</w:t>
      </w:r>
      <w:r>
        <w:rPr>
          <w:rFonts w:ascii="Arial" w:hAnsi="Arial" w:cs="Arial"/>
          <w:spacing w:val="-5"/>
          <w:sz w:val="22"/>
          <w:szCs w:val="22"/>
        </w:rPr>
        <w:t xml:space="preserve"> zmeny v účtovných zásadách a metód.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</w:t>
      </w:r>
      <w:r w:rsidR="00FA5B21">
        <w:rPr>
          <w:rFonts w:ascii="Arial" w:hAnsi="Arial" w:cs="Arial"/>
          <w:sz w:val="22"/>
          <w:szCs w:val="22"/>
        </w:rPr>
        <w:t>eviduje</w:t>
      </w:r>
      <w:r>
        <w:rPr>
          <w:rFonts w:ascii="Arial" w:hAnsi="Arial" w:cs="Arial"/>
          <w:sz w:val="22"/>
          <w:szCs w:val="22"/>
        </w:rPr>
        <w:t xml:space="preserve"> dotácie.</w:t>
      </w:r>
    </w:p>
    <w:p w:rsidR="00336CB8" w:rsidRPr="00A55E63" w:rsidRDefault="00336CB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36CB8" w:rsidRDefault="00336CB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opráv</w:t>
      </w:r>
      <w:r w:rsidR="00FA5B21">
        <w:rPr>
          <w:rFonts w:ascii="Arial" w:hAnsi="Arial" w:cs="Arial"/>
        </w:rPr>
        <w:t xml:space="preserve">ách </w:t>
      </w:r>
      <w:r>
        <w:rPr>
          <w:rFonts w:ascii="Arial" w:hAnsi="Arial" w:cs="Arial"/>
        </w:rPr>
        <w:t>chýb.</w:t>
      </w:r>
    </w:p>
    <w:p w:rsidR="00336CB8" w:rsidRPr="00A55E63" w:rsidRDefault="00336CB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 o nákladoch a výnosoch , ktoré majú výnimočný rozsah.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takéto záväzky neeviduje.</w:t>
      </w:r>
    </w:p>
    <w:p w:rsidR="00336CB8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6CB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</w:t>
      </w:r>
      <w:r w:rsidR="00FA5B21">
        <w:rPr>
          <w:rFonts w:ascii="Arial" w:hAnsi="Arial" w:cs="Arial"/>
          <w:sz w:val="22"/>
          <w:szCs w:val="22"/>
        </w:rPr>
        <w:t>eviduje</w:t>
      </w:r>
      <w:r>
        <w:rPr>
          <w:rFonts w:ascii="Arial" w:hAnsi="Arial" w:cs="Arial"/>
          <w:sz w:val="22"/>
          <w:szCs w:val="22"/>
        </w:rPr>
        <w:t xml:space="preserve"> vlastné akcie.</w:t>
      </w:r>
    </w:p>
    <w:p w:rsidR="00FA5B21" w:rsidRDefault="00FA5B21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neposkytla členom štatutárneho, dozorného a iného orgánu záruky a pôžičky.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6CB8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neeviduje.</w:t>
      </w:r>
    </w:p>
    <w:p w:rsidR="00336CB8" w:rsidRPr="00A55E63" w:rsidRDefault="00336CB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36CB8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 výnosov, všetkých druhoch činnosti účtovnej jednotky:</w:t>
      </w:r>
    </w:p>
    <w:p w:rsidR="00FA5B21" w:rsidRDefault="00FA5B2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A5B21" w:rsidRPr="00A55E63" w:rsidRDefault="00FA5B2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neeviduje.</w:t>
      </w:r>
    </w:p>
    <w:sectPr w:rsidR="00FA5B21" w:rsidRPr="00A55E63" w:rsidSect="002479C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1EE4" w:rsidRDefault="00211EE4">
      <w:r>
        <w:separator/>
      </w:r>
    </w:p>
  </w:endnote>
  <w:endnote w:type="continuationSeparator" w:id="1">
    <w:p w:rsidR="00211EE4" w:rsidRDefault="00211E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4291A">
    <w:pPr>
      <w:spacing w:line="200" w:lineRule="exact"/>
      <w:rPr>
        <w:sz w:val="20"/>
        <w:szCs w:val="20"/>
      </w:rPr>
    </w:pPr>
    <w:r w:rsidRPr="00C4291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A5B21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1EE4" w:rsidRDefault="00211EE4">
      <w:r>
        <w:separator/>
      </w:r>
    </w:p>
  </w:footnote>
  <w:footnote w:type="continuationSeparator" w:id="1">
    <w:p w:rsidR="00211EE4" w:rsidRDefault="00211E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26B3">
      <w:rPr>
        <w:rFonts w:ascii="Arial" w:hAnsi="Arial" w:cs="Arial"/>
        <w:sz w:val="22"/>
        <w:szCs w:val="22"/>
        <w:bdr w:val="single" w:sz="4" w:space="0" w:color="auto"/>
      </w:rPr>
      <w:t>36542954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26B3">
      <w:rPr>
        <w:rFonts w:ascii="Arial" w:hAnsi="Arial" w:cs="Arial"/>
        <w:sz w:val="22"/>
        <w:szCs w:val="22"/>
        <w:bdr w:val="single" w:sz="4" w:space="0" w:color="auto"/>
      </w:rPr>
      <w:t>2020190887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211EE4"/>
    <w:rsid w:val="002401F1"/>
    <w:rsid w:val="002479CC"/>
    <w:rsid w:val="002C12B4"/>
    <w:rsid w:val="002D7E6D"/>
    <w:rsid w:val="00336CB8"/>
    <w:rsid w:val="003657F5"/>
    <w:rsid w:val="00373635"/>
    <w:rsid w:val="003D056F"/>
    <w:rsid w:val="00401155"/>
    <w:rsid w:val="004A2BF3"/>
    <w:rsid w:val="00550757"/>
    <w:rsid w:val="00551B7A"/>
    <w:rsid w:val="0055784D"/>
    <w:rsid w:val="00623868"/>
    <w:rsid w:val="00637F73"/>
    <w:rsid w:val="00676DB4"/>
    <w:rsid w:val="00697A6E"/>
    <w:rsid w:val="007A0ADD"/>
    <w:rsid w:val="00845761"/>
    <w:rsid w:val="008626B3"/>
    <w:rsid w:val="008771A6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4291A"/>
    <w:rsid w:val="00CC3205"/>
    <w:rsid w:val="00CD545D"/>
    <w:rsid w:val="00EB4798"/>
    <w:rsid w:val="00EB55FA"/>
    <w:rsid w:val="00EE5474"/>
    <w:rsid w:val="00F404E8"/>
    <w:rsid w:val="00F817B0"/>
    <w:rsid w:val="00FA5B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479CC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2479C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479C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2479C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2479CC"/>
  </w:style>
  <w:style w:type="paragraph" w:customStyle="1" w:styleId="TableParagraph">
    <w:name w:val="Table Paragraph"/>
    <w:basedOn w:val="Normal"/>
    <w:uiPriority w:val="1"/>
    <w:qFormat/>
    <w:rsid w:val="002479CC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1124</Words>
  <Characters>6411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Troják</cp:lastModifiedBy>
  <cp:revision>4</cp:revision>
  <cp:lastPrinted>2015-03-11T10:24:00Z</cp:lastPrinted>
  <dcterms:created xsi:type="dcterms:W3CDTF">2015-03-09T13:18:00Z</dcterms:created>
  <dcterms:modified xsi:type="dcterms:W3CDTF">2015-03-11T10:25:00Z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