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 xml:space="preserve"> mikro </w:t>
      </w:r>
      <w:r w:rsidRPr="00A55E63">
        <w:rPr>
          <w:rFonts w:ascii="Arial Narrow" w:hAnsi="Arial Narrow"/>
          <w:b/>
        </w:rPr>
        <w:t>účtovnej závierke za rok 2014</w:t>
      </w:r>
    </w:p>
    <w:p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>SR č.</w:t>
      </w:r>
      <w:r w:rsidR="00623868" w:rsidRPr="00A55E63">
        <w:rPr>
          <w:rFonts w:ascii="Arial Narrow" w:hAnsi="Arial Narrow"/>
        </w:rPr>
        <w:t xml:space="preserve">MF/15464/2013-74,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r w:rsidR="003657F5" w:rsidRPr="00A55E63">
        <w:rPr>
          <w:rFonts w:ascii="Arial Narrow" w:hAnsi="Arial Narrow"/>
          <w:b/>
        </w:rPr>
        <w:t>mikro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(ostatná novela č.MF/1800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85"/>
        <w:gridCol w:w="6602"/>
      </w:tblGrid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:rsidR="002D7E6D" w:rsidRPr="00A55E63" w:rsidRDefault="006F2BB5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MINÁRIK, s.r.o.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:rsidR="002D7E6D" w:rsidRPr="00A55E63" w:rsidRDefault="006F2BB5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31585434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:rsidR="002D7E6D" w:rsidRPr="00A55E63" w:rsidRDefault="006F2BB5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Makovického 8, 01001 Žilina</w:t>
            </w:r>
          </w:p>
        </w:tc>
      </w:tr>
    </w:tbl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6F2BB5" w:rsidRDefault="006F2BB5" w:rsidP="006F2BB5">
      <w:pPr>
        <w:spacing w:line="260" w:lineRule="exact"/>
        <w:jc w:val="both"/>
        <w:rPr>
          <w:rFonts w:ascii="Arial" w:hAnsi="Arial" w:cs="Arial"/>
        </w:rPr>
      </w:pPr>
    </w:p>
    <w:p w:rsidR="006F2BB5" w:rsidRDefault="006F2BB5" w:rsidP="006F2BB5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2. </w:t>
      </w:r>
      <w:r>
        <w:rPr>
          <w:rFonts w:ascii="Arial" w:hAnsi="Arial" w:cs="Arial"/>
          <w:sz w:val="22"/>
          <w:szCs w:val="22"/>
          <w:u w:val="single"/>
        </w:rPr>
        <w:t>Úd</w:t>
      </w:r>
      <w:r>
        <w:rPr>
          <w:rFonts w:ascii="Arial" w:hAnsi="Arial" w:cs="Arial"/>
          <w:spacing w:val="-2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je o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 xml:space="preserve">konsolidovanom </w:t>
      </w:r>
      <w:r>
        <w:rPr>
          <w:rFonts w:ascii="Arial" w:hAnsi="Arial" w:cs="Arial"/>
          <w:spacing w:val="-1"/>
          <w:sz w:val="22"/>
          <w:szCs w:val="22"/>
          <w:u w:val="single"/>
        </w:rPr>
        <w:t>ce</w:t>
      </w:r>
      <w:r>
        <w:rPr>
          <w:rFonts w:ascii="Arial" w:hAnsi="Arial" w:cs="Arial"/>
          <w:sz w:val="22"/>
          <w:szCs w:val="22"/>
          <w:u w:val="single"/>
        </w:rPr>
        <w:t>lk</w:t>
      </w:r>
      <w:r>
        <w:rPr>
          <w:rFonts w:ascii="Arial" w:hAnsi="Arial" w:cs="Arial"/>
          <w:spacing w:val="1"/>
          <w:sz w:val="22"/>
          <w:szCs w:val="22"/>
          <w:u w:val="single"/>
        </w:rPr>
        <w:t>u</w:t>
      </w:r>
      <w:r>
        <w:rPr>
          <w:rFonts w:ascii="Arial" w:hAnsi="Arial" w:cs="Arial"/>
          <w:spacing w:val="1"/>
          <w:sz w:val="22"/>
          <w:szCs w:val="22"/>
        </w:rPr>
        <w:t xml:space="preserve"> – </w:t>
      </w:r>
      <w:r>
        <w:rPr>
          <w:rFonts w:ascii="Arial" w:hAnsi="Arial" w:cs="Arial"/>
          <w:sz w:val="22"/>
          <w:szCs w:val="22"/>
        </w:rPr>
        <w:t>spoločnosť nie je súčasťou konsolidovaného celku.</w:t>
      </w:r>
    </w:p>
    <w:p w:rsidR="006F2BB5" w:rsidRDefault="006F2BB5" w:rsidP="006F2BB5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6F2BB5" w:rsidRDefault="006F2BB5" w:rsidP="006F2BB5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2D7E6D" w:rsidRPr="00A55E63" w:rsidRDefault="006F2BB5" w:rsidP="006F2BB5">
      <w:pPr>
        <w:spacing w:line="260" w:lineRule="exact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3. </w:t>
      </w:r>
      <w:r>
        <w:rPr>
          <w:rFonts w:ascii="Arial" w:hAnsi="Arial" w:cs="Arial"/>
          <w:u w:val="single"/>
        </w:rPr>
        <w:t>Pri</w:t>
      </w:r>
      <w:r>
        <w:rPr>
          <w:rFonts w:ascii="Arial" w:hAnsi="Arial" w:cs="Arial"/>
          <w:spacing w:val="-2"/>
          <w:u w:val="single"/>
        </w:rPr>
        <w:t>e</w:t>
      </w:r>
      <w:r>
        <w:rPr>
          <w:rFonts w:ascii="Arial" w:hAnsi="Arial" w:cs="Arial"/>
          <w:u w:val="single"/>
        </w:rPr>
        <w:t>me</w:t>
      </w:r>
      <w:r>
        <w:rPr>
          <w:rFonts w:ascii="Arial" w:hAnsi="Arial" w:cs="Arial"/>
          <w:spacing w:val="-2"/>
          <w:u w:val="single"/>
        </w:rPr>
        <w:t>r</w:t>
      </w:r>
      <w:r>
        <w:rPr>
          <w:rFonts w:ascii="Arial" w:hAnsi="Arial" w:cs="Arial"/>
          <w:spacing w:val="4"/>
          <w:u w:val="single"/>
        </w:rPr>
        <w:t>n</w:t>
      </w:r>
      <w:r>
        <w:rPr>
          <w:rFonts w:ascii="Arial" w:hAnsi="Arial" w:cs="Arial"/>
          <w:u w:val="single"/>
        </w:rPr>
        <w:t>ý</w:t>
      </w:r>
      <w:r>
        <w:rPr>
          <w:rFonts w:ascii="Arial" w:hAnsi="Arial" w:cs="Arial"/>
          <w:spacing w:val="-5"/>
          <w:u w:val="single"/>
        </w:rPr>
        <w:t xml:space="preserve"> </w:t>
      </w:r>
      <w:r>
        <w:rPr>
          <w:rFonts w:ascii="Arial" w:hAnsi="Arial" w:cs="Arial"/>
          <w:u w:val="single"/>
        </w:rPr>
        <w:t>pr</w:t>
      </w:r>
      <w:r>
        <w:rPr>
          <w:rFonts w:ascii="Arial" w:hAnsi="Arial" w:cs="Arial"/>
          <w:spacing w:val="-2"/>
          <w:u w:val="single"/>
        </w:rPr>
        <w:t>e</w:t>
      </w:r>
      <w:r>
        <w:rPr>
          <w:rFonts w:ascii="Arial" w:hAnsi="Arial" w:cs="Arial"/>
          <w:u w:val="single"/>
        </w:rPr>
        <w:t>p</w:t>
      </w:r>
      <w:r>
        <w:rPr>
          <w:rFonts w:ascii="Arial" w:hAnsi="Arial" w:cs="Arial"/>
          <w:spacing w:val="2"/>
          <w:u w:val="single"/>
        </w:rPr>
        <w:t>o</w:t>
      </w:r>
      <w:r>
        <w:rPr>
          <w:rFonts w:ascii="Arial" w:hAnsi="Arial" w:cs="Arial"/>
          <w:spacing w:val="-1"/>
          <w:u w:val="single"/>
        </w:rPr>
        <w:t>č</w:t>
      </w:r>
      <w:r>
        <w:rPr>
          <w:rFonts w:ascii="Arial" w:hAnsi="Arial" w:cs="Arial"/>
          <w:u w:val="single"/>
        </w:rPr>
        <w:t>ít</w:t>
      </w:r>
      <w:r>
        <w:rPr>
          <w:rFonts w:ascii="Arial" w:hAnsi="Arial" w:cs="Arial"/>
          <w:spacing w:val="-1"/>
          <w:u w:val="single"/>
        </w:rPr>
        <w:t>a</w:t>
      </w:r>
      <w:r>
        <w:rPr>
          <w:rFonts w:ascii="Arial" w:hAnsi="Arial" w:cs="Arial"/>
          <w:spacing w:val="4"/>
          <w:u w:val="single"/>
        </w:rPr>
        <w:t>n</w:t>
      </w:r>
      <w:r>
        <w:rPr>
          <w:rFonts w:ascii="Arial" w:hAnsi="Arial" w:cs="Arial"/>
          <w:u w:val="single"/>
        </w:rPr>
        <w:t>ý</w:t>
      </w:r>
      <w:r>
        <w:rPr>
          <w:rFonts w:ascii="Arial" w:hAnsi="Arial" w:cs="Arial"/>
          <w:spacing w:val="-5"/>
          <w:u w:val="single"/>
        </w:rPr>
        <w:t xml:space="preserve"> </w:t>
      </w:r>
      <w:r>
        <w:rPr>
          <w:rFonts w:ascii="Arial" w:hAnsi="Arial" w:cs="Arial"/>
          <w:spacing w:val="2"/>
          <w:u w:val="single"/>
        </w:rPr>
        <w:t>p</w:t>
      </w:r>
      <w:r>
        <w:rPr>
          <w:rFonts w:ascii="Arial" w:hAnsi="Arial" w:cs="Arial"/>
          <w:u w:val="single"/>
        </w:rPr>
        <w:t>o</w:t>
      </w:r>
      <w:r>
        <w:rPr>
          <w:rFonts w:ascii="Arial" w:hAnsi="Arial" w:cs="Arial"/>
          <w:spacing w:val="-1"/>
          <w:u w:val="single"/>
        </w:rPr>
        <w:t>če</w:t>
      </w:r>
      <w:r>
        <w:rPr>
          <w:rFonts w:ascii="Arial" w:hAnsi="Arial" w:cs="Arial"/>
          <w:u w:val="single"/>
        </w:rPr>
        <w:t xml:space="preserve">t </w:t>
      </w:r>
      <w:r>
        <w:rPr>
          <w:rFonts w:ascii="Arial" w:hAnsi="Arial" w:cs="Arial"/>
          <w:spacing w:val="1"/>
          <w:u w:val="single"/>
        </w:rPr>
        <w:t>z</w:t>
      </w:r>
      <w:r>
        <w:rPr>
          <w:rFonts w:ascii="Arial" w:hAnsi="Arial" w:cs="Arial"/>
          <w:spacing w:val="-1"/>
          <w:u w:val="single"/>
        </w:rPr>
        <w:t>a</w:t>
      </w:r>
      <w:r>
        <w:rPr>
          <w:rFonts w:ascii="Arial" w:hAnsi="Arial" w:cs="Arial"/>
          <w:u w:val="single"/>
        </w:rPr>
        <w:t>mestn</w:t>
      </w:r>
      <w:r>
        <w:rPr>
          <w:rFonts w:ascii="Arial" w:hAnsi="Arial" w:cs="Arial"/>
          <w:spacing w:val="-1"/>
          <w:u w:val="single"/>
        </w:rPr>
        <w:t>a</w:t>
      </w:r>
      <w:r>
        <w:rPr>
          <w:rFonts w:ascii="Arial" w:hAnsi="Arial" w:cs="Arial"/>
          <w:u w:val="single"/>
        </w:rPr>
        <w:t>n</w:t>
      </w:r>
      <w:r>
        <w:rPr>
          <w:rFonts w:ascii="Arial" w:hAnsi="Arial" w:cs="Arial"/>
          <w:spacing w:val="-1"/>
          <w:u w:val="single"/>
        </w:rPr>
        <w:t>c</w:t>
      </w:r>
      <w:r>
        <w:rPr>
          <w:rFonts w:ascii="Arial" w:hAnsi="Arial" w:cs="Arial"/>
          <w:u w:val="single"/>
        </w:rPr>
        <w:t>ov</w:t>
      </w:r>
      <w:r>
        <w:rPr>
          <w:rFonts w:ascii="Arial" w:hAnsi="Arial" w:cs="Arial"/>
        </w:rPr>
        <w:t>: spoločnosť nezamestnáva zamestnancov</w:t>
      </w: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6F2BB5" w:rsidRPr="006F2BB5" w:rsidRDefault="002C12B4" w:rsidP="006F2BB5">
      <w:pPr>
        <w:pStyle w:val="Odsekzoznamu"/>
        <w:numPr>
          <w:ilvl w:val="0"/>
          <w:numId w:val="8"/>
        </w:numPr>
        <w:spacing w:before="11" w:line="260" w:lineRule="exact"/>
        <w:jc w:val="both"/>
        <w:rPr>
          <w:rFonts w:ascii="Arial" w:hAnsi="Arial" w:cs="Arial"/>
        </w:rPr>
      </w:pPr>
      <w:r w:rsidRPr="006F2BB5">
        <w:rPr>
          <w:rFonts w:ascii="Arial" w:hAnsi="Arial" w:cs="Arial"/>
          <w:spacing w:val="-4"/>
        </w:rPr>
        <w:t>I</w:t>
      </w:r>
      <w:r w:rsidRPr="006F2BB5">
        <w:rPr>
          <w:rFonts w:ascii="Arial" w:hAnsi="Arial" w:cs="Arial"/>
          <w:spacing w:val="2"/>
        </w:rPr>
        <w:t>n</w:t>
      </w:r>
      <w:r w:rsidRPr="006F2BB5">
        <w:rPr>
          <w:rFonts w:ascii="Arial" w:hAnsi="Arial" w:cs="Arial"/>
        </w:rPr>
        <w:t>fo</w:t>
      </w:r>
      <w:r w:rsidRPr="006F2BB5">
        <w:rPr>
          <w:rFonts w:ascii="Arial" w:hAnsi="Arial" w:cs="Arial"/>
          <w:spacing w:val="-2"/>
        </w:rPr>
        <w:t>r</w:t>
      </w:r>
      <w:r w:rsidRPr="006F2BB5">
        <w:rPr>
          <w:rFonts w:ascii="Arial" w:hAnsi="Arial" w:cs="Arial"/>
        </w:rPr>
        <w:t>má</w:t>
      </w:r>
      <w:r w:rsidRPr="006F2BB5">
        <w:rPr>
          <w:rFonts w:ascii="Arial" w:hAnsi="Arial" w:cs="Arial"/>
          <w:spacing w:val="-2"/>
        </w:rPr>
        <w:t>c</w:t>
      </w:r>
      <w:r w:rsidRPr="006F2BB5">
        <w:rPr>
          <w:rFonts w:ascii="Arial" w:hAnsi="Arial" w:cs="Arial"/>
          <w:spacing w:val="2"/>
        </w:rPr>
        <w:t>i</w:t>
      </w:r>
      <w:r w:rsidRPr="006F2BB5">
        <w:rPr>
          <w:rFonts w:ascii="Arial" w:hAnsi="Arial" w:cs="Arial"/>
          <w:spacing w:val="-1"/>
        </w:rPr>
        <w:t>a</w:t>
      </w:r>
      <w:r w:rsidRPr="006F2BB5">
        <w:rPr>
          <w:rFonts w:ascii="Arial" w:hAnsi="Arial" w:cs="Arial"/>
        </w:rPr>
        <w:t>,</w:t>
      </w:r>
      <w:r w:rsidRPr="006F2BB5">
        <w:rPr>
          <w:rFonts w:ascii="Arial" w:hAnsi="Arial" w:cs="Arial"/>
          <w:spacing w:val="4"/>
        </w:rPr>
        <w:t xml:space="preserve"> </w:t>
      </w:r>
      <w:r w:rsidRPr="006F2BB5">
        <w:rPr>
          <w:rFonts w:ascii="Arial" w:hAnsi="Arial" w:cs="Arial"/>
          <w:spacing w:val="-1"/>
        </w:rPr>
        <w:t>č</w:t>
      </w:r>
      <w:r w:rsidRPr="006F2BB5">
        <w:rPr>
          <w:rFonts w:ascii="Arial" w:hAnsi="Arial" w:cs="Arial"/>
        </w:rPr>
        <w:t>i</w:t>
      </w:r>
      <w:r w:rsidRPr="006F2BB5">
        <w:rPr>
          <w:rFonts w:ascii="Arial" w:hAnsi="Arial" w:cs="Arial"/>
          <w:spacing w:val="5"/>
        </w:rPr>
        <w:t xml:space="preserve"> </w:t>
      </w:r>
      <w:r w:rsidRPr="006F2BB5">
        <w:rPr>
          <w:rFonts w:ascii="Arial" w:hAnsi="Arial" w:cs="Arial"/>
        </w:rPr>
        <w:t>je</w:t>
      </w:r>
      <w:r w:rsidRPr="006F2BB5">
        <w:rPr>
          <w:rFonts w:ascii="Arial" w:hAnsi="Arial" w:cs="Arial"/>
          <w:spacing w:val="4"/>
        </w:rPr>
        <w:t xml:space="preserve"> </w:t>
      </w:r>
      <w:r w:rsidRPr="006F2BB5">
        <w:rPr>
          <w:rFonts w:ascii="Arial" w:hAnsi="Arial" w:cs="Arial"/>
          <w:spacing w:val="2"/>
        </w:rPr>
        <w:t>ú</w:t>
      </w:r>
      <w:r w:rsidRPr="006F2BB5">
        <w:rPr>
          <w:rFonts w:ascii="Arial" w:hAnsi="Arial" w:cs="Arial"/>
          <w:spacing w:val="-1"/>
        </w:rPr>
        <w:t>č</w:t>
      </w:r>
      <w:r w:rsidRPr="006F2BB5">
        <w:rPr>
          <w:rFonts w:ascii="Arial" w:hAnsi="Arial" w:cs="Arial"/>
        </w:rPr>
        <w:t>tovná</w:t>
      </w:r>
      <w:r w:rsidRPr="006F2BB5">
        <w:rPr>
          <w:rFonts w:ascii="Arial" w:hAnsi="Arial" w:cs="Arial"/>
          <w:spacing w:val="8"/>
        </w:rPr>
        <w:t xml:space="preserve"> </w:t>
      </w:r>
      <w:r w:rsidRPr="006F2BB5">
        <w:rPr>
          <w:rFonts w:ascii="Arial" w:hAnsi="Arial" w:cs="Arial"/>
          <w:spacing w:val="1"/>
        </w:rPr>
        <w:t>z</w:t>
      </w:r>
      <w:r w:rsidRPr="006F2BB5">
        <w:rPr>
          <w:rFonts w:ascii="Arial" w:hAnsi="Arial" w:cs="Arial"/>
          <w:spacing w:val="-1"/>
        </w:rPr>
        <w:t>á</w:t>
      </w:r>
      <w:r w:rsidRPr="006F2BB5">
        <w:rPr>
          <w:rFonts w:ascii="Arial" w:hAnsi="Arial" w:cs="Arial"/>
        </w:rPr>
        <w:t>vie</w:t>
      </w:r>
      <w:r w:rsidRPr="006F2BB5">
        <w:rPr>
          <w:rFonts w:ascii="Arial" w:hAnsi="Arial" w:cs="Arial"/>
          <w:spacing w:val="-2"/>
        </w:rPr>
        <w:t>r</w:t>
      </w:r>
      <w:r w:rsidRPr="006F2BB5">
        <w:rPr>
          <w:rFonts w:ascii="Arial" w:hAnsi="Arial" w:cs="Arial"/>
        </w:rPr>
        <w:t>ka</w:t>
      </w:r>
      <w:r w:rsidRPr="006F2BB5">
        <w:rPr>
          <w:rFonts w:ascii="Arial" w:hAnsi="Arial" w:cs="Arial"/>
          <w:spacing w:val="3"/>
        </w:rPr>
        <w:t xml:space="preserve"> </w:t>
      </w:r>
      <w:r w:rsidRPr="006F2BB5">
        <w:rPr>
          <w:rFonts w:ascii="Arial" w:hAnsi="Arial" w:cs="Arial"/>
          <w:spacing w:val="1"/>
        </w:rPr>
        <w:t>z</w:t>
      </w:r>
      <w:r w:rsidRPr="006F2BB5">
        <w:rPr>
          <w:rFonts w:ascii="Arial" w:hAnsi="Arial" w:cs="Arial"/>
        </w:rPr>
        <w:t>ostav</w:t>
      </w:r>
      <w:r w:rsidRPr="006F2BB5">
        <w:rPr>
          <w:rFonts w:ascii="Arial" w:hAnsi="Arial" w:cs="Arial"/>
          <w:spacing w:val="-2"/>
        </w:rPr>
        <w:t>e</w:t>
      </w:r>
      <w:r w:rsidRPr="006F2BB5">
        <w:rPr>
          <w:rFonts w:ascii="Arial" w:hAnsi="Arial" w:cs="Arial"/>
        </w:rPr>
        <w:t>ná</w:t>
      </w:r>
      <w:r w:rsidRPr="006F2BB5">
        <w:rPr>
          <w:rFonts w:ascii="Arial" w:hAnsi="Arial" w:cs="Arial"/>
          <w:spacing w:val="3"/>
        </w:rPr>
        <w:t xml:space="preserve"> </w:t>
      </w:r>
      <w:r w:rsidRPr="006F2BB5">
        <w:rPr>
          <w:rFonts w:ascii="Arial" w:hAnsi="Arial" w:cs="Arial"/>
          <w:spacing w:val="1"/>
        </w:rPr>
        <w:t>z</w:t>
      </w:r>
      <w:r w:rsidRPr="006F2BB5">
        <w:rPr>
          <w:rFonts w:ascii="Arial" w:hAnsi="Arial" w:cs="Arial"/>
        </w:rPr>
        <w:t>a s</w:t>
      </w:r>
      <w:r w:rsidRPr="006F2BB5">
        <w:rPr>
          <w:rFonts w:ascii="Arial" w:hAnsi="Arial" w:cs="Arial"/>
          <w:spacing w:val="2"/>
        </w:rPr>
        <w:t>p</w:t>
      </w:r>
      <w:r w:rsidRPr="006F2BB5">
        <w:rPr>
          <w:rFonts w:ascii="Arial" w:hAnsi="Arial" w:cs="Arial"/>
        </w:rPr>
        <w:t>lnenia</w:t>
      </w:r>
      <w:r w:rsidRPr="006F2BB5">
        <w:rPr>
          <w:rFonts w:ascii="Arial" w:hAnsi="Arial" w:cs="Arial"/>
          <w:spacing w:val="3"/>
        </w:rPr>
        <w:t xml:space="preserve"> </w:t>
      </w:r>
      <w:r w:rsidRPr="006F2BB5">
        <w:rPr>
          <w:rFonts w:ascii="Arial" w:hAnsi="Arial" w:cs="Arial"/>
        </w:rPr>
        <w:t>p</w:t>
      </w:r>
      <w:r w:rsidRPr="006F2BB5">
        <w:rPr>
          <w:rFonts w:ascii="Arial" w:hAnsi="Arial" w:cs="Arial"/>
          <w:spacing w:val="-1"/>
        </w:rPr>
        <w:t>re</w:t>
      </w:r>
      <w:r w:rsidRPr="006F2BB5">
        <w:rPr>
          <w:rFonts w:ascii="Arial" w:hAnsi="Arial" w:cs="Arial"/>
        </w:rPr>
        <w:t>dpokladu,</w:t>
      </w:r>
      <w:r w:rsidRPr="006F2BB5">
        <w:rPr>
          <w:rFonts w:ascii="Arial" w:hAnsi="Arial" w:cs="Arial"/>
          <w:spacing w:val="4"/>
        </w:rPr>
        <w:t xml:space="preserve"> </w:t>
      </w:r>
      <w:r w:rsidRPr="006F2BB5">
        <w:rPr>
          <w:rFonts w:ascii="Arial" w:hAnsi="Arial" w:cs="Arial"/>
          <w:spacing w:val="1"/>
        </w:rPr>
        <w:t>ž</w:t>
      </w:r>
      <w:r w:rsidRPr="006F2BB5">
        <w:rPr>
          <w:rFonts w:ascii="Arial" w:hAnsi="Arial" w:cs="Arial"/>
        </w:rPr>
        <w:t>e</w:t>
      </w:r>
      <w:r w:rsidRPr="006F2BB5">
        <w:rPr>
          <w:rFonts w:ascii="Arial" w:hAnsi="Arial" w:cs="Arial"/>
          <w:spacing w:val="3"/>
        </w:rPr>
        <w:t xml:space="preserve"> </w:t>
      </w:r>
      <w:r w:rsidRPr="006F2BB5">
        <w:rPr>
          <w:rFonts w:ascii="Arial" w:hAnsi="Arial" w:cs="Arial"/>
          <w:spacing w:val="2"/>
        </w:rPr>
        <w:t>ú</w:t>
      </w:r>
      <w:r w:rsidRPr="006F2BB5">
        <w:rPr>
          <w:rFonts w:ascii="Arial" w:hAnsi="Arial" w:cs="Arial"/>
          <w:spacing w:val="-1"/>
        </w:rPr>
        <w:t>č</w:t>
      </w:r>
      <w:r w:rsidRPr="006F2BB5">
        <w:rPr>
          <w:rFonts w:ascii="Arial" w:hAnsi="Arial" w:cs="Arial"/>
        </w:rPr>
        <w:t>tovná</w:t>
      </w:r>
      <w:r w:rsidRPr="006F2BB5">
        <w:rPr>
          <w:rFonts w:ascii="Arial" w:hAnsi="Arial" w:cs="Arial"/>
          <w:spacing w:val="4"/>
        </w:rPr>
        <w:t xml:space="preserve"> </w:t>
      </w:r>
      <w:r w:rsidRPr="006F2BB5">
        <w:rPr>
          <w:rFonts w:ascii="Arial" w:hAnsi="Arial" w:cs="Arial"/>
        </w:rPr>
        <w:t>jednotka bude</w:t>
      </w:r>
      <w:r w:rsidRPr="006F2BB5">
        <w:rPr>
          <w:rFonts w:ascii="Arial" w:hAnsi="Arial" w:cs="Arial"/>
          <w:spacing w:val="-1"/>
        </w:rPr>
        <w:t xml:space="preserve"> </w:t>
      </w:r>
      <w:r w:rsidRPr="006F2BB5">
        <w:rPr>
          <w:rFonts w:ascii="Arial" w:hAnsi="Arial" w:cs="Arial"/>
          <w:u w:val="single"/>
        </w:rPr>
        <w:t>n</w:t>
      </w:r>
      <w:r w:rsidRPr="006F2BB5">
        <w:rPr>
          <w:rFonts w:ascii="Arial" w:hAnsi="Arial" w:cs="Arial"/>
          <w:spacing w:val="-1"/>
          <w:u w:val="single"/>
        </w:rPr>
        <w:t>e</w:t>
      </w:r>
      <w:r w:rsidRPr="006F2BB5">
        <w:rPr>
          <w:rFonts w:ascii="Arial" w:hAnsi="Arial" w:cs="Arial"/>
          <w:u w:val="single"/>
        </w:rPr>
        <w:t>p</w:t>
      </w:r>
      <w:r w:rsidRPr="006F2BB5">
        <w:rPr>
          <w:rFonts w:ascii="Arial" w:hAnsi="Arial" w:cs="Arial"/>
          <w:spacing w:val="-1"/>
          <w:u w:val="single"/>
        </w:rPr>
        <w:t>re</w:t>
      </w:r>
      <w:r w:rsidRPr="006F2BB5">
        <w:rPr>
          <w:rFonts w:ascii="Arial" w:hAnsi="Arial" w:cs="Arial"/>
          <w:spacing w:val="2"/>
          <w:u w:val="single"/>
        </w:rPr>
        <w:t>t</w:t>
      </w:r>
      <w:r w:rsidRPr="006F2BB5">
        <w:rPr>
          <w:rFonts w:ascii="Arial" w:hAnsi="Arial" w:cs="Arial"/>
          <w:u w:val="single"/>
        </w:rPr>
        <w:t>ržite</w:t>
      </w:r>
      <w:r w:rsidRPr="006F2BB5">
        <w:rPr>
          <w:rFonts w:ascii="Arial" w:hAnsi="Arial" w:cs="Arial"/>
          <w:spacing w:val="-1"/>
          <w:u w:val="single"/>
        </w:rPr>
        <w:t xml:space="preserve"> </w:t>
      </w:r>
      <w:r w:rsidRPr="006F2BB5">
        <w:rPr>
          <w:rFonts w:ascii="Arial" w:hAnsi="Arial" w:cs="Arial"/>
          <w:u w:val="single"/>
        </w:rPr>
        <w:t>pokr</w:t>
      </w:r>
      <w:r w:rsidRPr="006F2BB5">
        <w:rPr>
          <w:rFonts w:ascii="Arial" w:hAnsi="Arial" w:cs="Arial"/>
          <w:spacing w:val="-2"/>
          <w:u w:val="single"/>
        </w:rPr>
        <w:t>a</w:t>
      </w:r>
      <w:r w:rsidRPr="006F2BB5">
        <w:rPr>
          <w:rFonts w:ascii="Arial" w:hAnsi="Arial" w:cs="Arial"/>
          <w:spacing w:val="-1"/>
          <w:u w:val="single"/>
        </w:rPr>
        <w:t>č</w:t>
      </w:r>
      <w:r w:rsidRPr="006F2BB5">
        <w:rPr>
          <w:rFonts w:ascii="Arial" w:hAnsi="Arial" w:cs="Arial"/>
          <w:spacing w:val="2"/>
          <w:u w:val="single"/>
        </w:rPr>
        <w:t>o</w:t>
      </w:r>
      <w:r w:rsidRPr="006F2BB5">
        <w:rPr>
          <w:rFonts w:ascii="Arial" w:hAnsi="Arial" w:cs="Arial"/>
          <w:u w:val="single"/>
        </w:rPr>
        <w:t>v</w:t>
      </w:r>
      <w:r w:rsidRPr="006F2BB5">
        <w:rPr>
          <w:rFonts w:ascii="Arial" w:hAnsi="Arial" w:cs="Arial"/>
          <w:spacing w:val="-1"/>
          <w:u w:val="single"/>
        </w:rPr>
        <w:t>a</w:t>
      </w:r>
      <w:r w:rsidRPr="006F2BB5">
        <w:rPr>
          <w:rFonts w:ascii="Arial" w:hAnsi="Arial" w:cs="Arial"/>
          <w:u w:val="single"/>
        </w:rPr>
        <w:t>ť</w:t>
      </w:r>
      <w:r w:rsidRPr="006F2BB5">
        <w:rPr>
          <w:rFonts w:ascii="Arial" w:hAnsi="Arial" w:cs="Arial"/>
        </w:rPr>
        <w:t xml:space="preserve"> vo svojej </w:t>
      </w:r>
      <w:r w:rsidRPr="006F2BB5">
        <w:rPr>
          <w:rFonts w:ascii="Arial" w:hAnsi="Arial" w:cs="Arial"/>
          <w:spacing w:val="-1"/>
        </w:rPr>
        <w:t>č</w:t>
      </w:r>
      <w:r w:rsidRPr="006F2BB5">
        <w:rPr>
          <w:rFonts w:ascii="Arial" w:hAnsi="Arial" w:cs="Arial"/>
        </w:rPr>
        <w:t>innosti</w:t>
      </w:r>
      <w:r w:rsidR="00401155" w:rsidRPr="006F2BB5">
        <w:rPr>
          <w:rFonts w:ascii="Arial" w:hAnsi="Arial" w:cs="Arial"/>
        </w:rPr>
        <w:t>:</w:t>
      </w:r>
      <w:r w:rsidR="006F2BB5" w:rsidRPr="006F2BB5">
        <w:rPr>
          <w:rFonts w:ascii="Arial" w:hAnsi="Arial" w:cs="Arial"/>
        </w:rPr>
        <w:t xml:space="preserve"> </w:t>
      </w:r>
    </w:p>
    <w:p w:rsidR="006F2BB5" w:rsidRPr="006F2BB5" w:rsidRDefault="006F2BB5" w:rsidP="006F2BB5">
      <w:pPr>
        <w:pStyle w:val="Odsekzoznamu"/>
        <w:spacing w:before="11" w:line="260" w:lineRule="exact"/>
        <w:ind w:left="720"/>
        <w:jc w:val="both"/>
        <w:rPr>
          <w:rFonts w:ascii="Arial" w:hAnsi="Arial" w:cs="Arial"/>
        </w:rPr>
      </w:pPr>
    </w:p>
    <w:p w:rsidR="006F2BB5" w:rsidRDefault="006F2BB5" w:rsidP="006F2BB5">
      <w:pPr>
        <w:pStyle w:val="Zkladntext"/>
        <w:tabs>
          <w:tab w:val="left" w:pos="808"/>
        </w:tabs>
        <w:ind w:left="72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4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tovná</w:t>
      </w:r>
      <w:r>
        <w:rPr>
          <w:rFonts w:ascii="Arial" w:hAnsi="Arial" w:cs="Arial"/>
          <w:spacing w:val="8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vie</w:t>
      </w:r>
      <w:r>
        <w:rPr>
          <w:rFonts w:ascii="Arial" w:hAnsi="Arial" w:cs="Arial"/>
          <w:spacing w:val="-2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ka je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ostav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ná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 s</w:t>
      </w:r>
      <w:r>
        <w:rPr>
          <w:rFonts w:ascii="Arial" w:hAnsi="Arial" w:cs="Arial"/>
          <w:spacing w:val="2"/>
          <w:sz w:val="22"/>
          <w:szCs w:val="22"/>
        </w:rPr>
        <w:t>p</w:t>
      </w:r>
      <w:r>
        <w:rPr>
          <w:rFonts w:ascii="Arial" w:hAnsi="Arial" w:cs="Arial"/>
          <w:sz w:val="22"/>
          <w:szCs w:val="22"/>
        </w:rPr>
        <w:t>lnenia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re</w:t>
      </w:r>
      <w:r>
        <w:rPr>
          <w:rFonts w:ascii="Arial" w:hAnsi="Arial" w:cs="Arial"/>
          <w:sz w:val="22"/>
          <w:szCs w:val="22"/>
        </w:rPr>
        <w:t>dpokladu,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tovná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jednotka bude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e</w:t>
      </w:r>
      <w:r>
        <w:rPr>
          <w:rFonts w:ascii="Arial" w:hAnsi="Arial" w:cs="Arial"/>
          <w:sz w:val="22"/>
          <w:szCs w:val="22"/>
          <w:u w:val="single"/>
        </w:rPr>
        <w:t>p</w:t>
      </w:r>
      <w:r>
        <w:rPr>
          <w:rFonts w:ascii="Arial" w:hAnsi="Arial" w:cs="Arial"/>
          <w:spacing w:val="-1"/>
          <w:sz w:val="22"/>
          <w:szCs w:val="22"/>
          <w:u w:val="single"/>
        </w:rPr>
        <w:t>re</w:t>
      </w:r>
      <w:r>
        <w:rPr>
          <w:rFonts w:ascii="Arial" w:hAnsi="Arial" w:cs="Arial"/>
          <w:spacing w:val="2"/>
          <w:sz w:val="22"/>
          <w:szCs w:val="22"/>
          <w:u w:val="single"/>
        </w:rPr>
        <w:t>t</w:t>
      </w:r>
      <w:r>
        <w:rPr>
          <w:rFonts w:ascii="Arial" w:hAnsi="Arial" w:cs="Arial"/>
          <w:sz w:val="22"/>
          <w:szCs w:val="22"/>
          <w:u w:val="single"/>
        </w:rPr>
        <w:t>ržite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pokr</w:t>
      </w:r>
      <w:r>
        <w:rPr>
          <w:rFonts w:ascii="Arial" w:hAnsi="Arial" w:cs="Arial"/>
          <w:spacing w:val="-2"/>
          <w:sz w:val="22"/>
          <w:szCs w:val="22"/>
          <w:u w:val="single"/>
        </w:rPr>
        <w:t>a</w:t>
      </w:r>
      <w:r>
        <w:rPr>
          <w:rFonts w:ascii="Arial" w:hAnsi="Arial" w:cs="Arial"/>
          <w:spacing w:val="-1"/>
          <w:sz w:val="22"/>
          <w:szCs w:val="22"/>
          <w:u w:val="single"/>
        </w:rPr>
        <w:t>č</w:t>
      </w:r>
      <w:r>
        <w:rPr>
          <w:rFonts w:ascii="Arial" w:hAnsi="Arial" w:cs="Arial"/>
          <w:spacing w:val="2"/>
          <w:sz w:val="22"/>
          <w:szCs w:val="22"/>
          <w:u w:val="single"/>
        </w:rPr>
        <w:t>o</w:t>
      </w:r>
      <w:r>
        <w:rPr>
          <w:rFonts w:ascii="Arial" w:hAnsi="Arial" w:cs="Arial"/>
          <w:sz w:val="22"/>
          <w:szCs w:val="22"/>
          <w:u w:val="single"/>
        </w:rPr>
        <w:t>v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ť</w:t>
      </w:r>
      <w:r>
        <w:rPr>
          <w:rFonts w:ascii="Arial" w:hAnsi="Arial" w:cs="Arial"/>
          <w:sz w:val="22"/>
          <w:szCs w:val="22"/>
        </w:rPr>
        <w:t xml:space="preserve"> vo svojej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innosti.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843"/>
        <w:gridCol w:w="4844"/>
      </w:tblGrid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2D7E6D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2D7E6D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kúpo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:rsidR="002D7E6D" w:rsidRPr="00A55E63" w:rsidRDefault="002D7E6D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A55E63">
              <w:rPr>
                <w:rFonts w:ascii="Arial" w:hAnsi="Arial" w:cs="Arial"/>
                <w:sz w:val="22"/>
                <w:szCs w:val="22"/>
              </w:rPr>
              <w:t>tvor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:rsidR="002D7E6D" w:rsidRPr="00A55E63" w:rsidRDefault="002D7E6D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2D7E6D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55E63">
              <w:rPr>
                <w:rFonts w:ascii="Arial" w:hAnsi="Arial" w:cs="Arial"/>
                <w:sz w:val="22"/>
                <w:szCs w:val="22"/>
              </w:rPr>
              <w:t>ina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55E63">
              <w:rPr>
                <w:rFonts w:ascii="Arial" w:hAnsi="Arial" w:cs="Arial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z w:val="22"/>
                <w:szCs w:val="22"/>
              </w:rPr>
              <w:t>ky 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>tane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:rsidR="002D7E6D" w:rsidRPr="00A55E63" w:rsidRDefault="002D7E6D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Pô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A55E63">
              <w:rPr>
                <w:rFonts w:ascii="Arial" w:hAnsi="Arial" w:cs="Arial"/>
                <w:sz w:val="22"/>
                <w:szCs w:val="22"/>
              </w:rPr>
              <w:t>ičky 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A55E63">
              <w:rPr>
                <w:rFonts w:ascii="Arial" w:hAnsi="Arial" w:cs="Arial"/>
                <w:sz w:val="22"/>
                <w:szCs w:val="22"/>
              </w:rPr>
              <w:t>úv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:rsidR="002D7E6D" w:rsidRPr="00A55E63" w:rsidRDefault="002D7E6D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riv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to</w:t>
            </w:r>
            <w:r w:rsidRPr="00A55E63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A55E63">
              <w:rPr>
                <w:rFonts w:ascii="Arial" w:hAnsi="Arial" w:cs="Arial"/>
                <w:sz w:val="22"/>
                <w:szCs w:val="22"/>
              </w:rPr>
              <w:t>op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A55E63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:rsidR="002D7E6D" w:rsidRPr="00A55E63" w:rsidRDefault="002D7E6D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E13409" w:rsidRPr="00A55E63" w:rsidRDefault="00E13409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bookmarkStart w:id="0" w:name="_GoBack"/>
      <w:bookmarkEnd w:id="0"/>
    </w:p>
    <w:p w:rsidR="006F2BB5" w:rsidRDefault="00401155" w:rsidP="006F2BB5">
      <w:pPr>
        <w:pStyle w:val="Zkladntext"/>
        <w:tabs>
          <w:tab w:val="left" w:pos="808"/>
        </w:tabs>
        <w:ind w:left="72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  <w:r w:rsidR="006F2BB5" w:rsidRPr="006F2BB5">
        <w:rPr>
          <w:rFonts w:ascii="Arial" w:hAnsi="Arial" w:cs="Arial"/>
          <w:sz w:val="22"/>
          <w:szCs w:val="22"/>
        </w:rPr>
        <w:t xml:space="preserve"> </w:t>
      </w:r>
      <w:r w:rsidR="006F2BB5">
        <w:rPr>
          <w:rFonts w:ascii="Arial" w:hAnsi="Arial" w:cs="Arial"/>
          <w:sz w:val="22"/>
          <w:szCs w:val="22"/>
        </w:rPr>
        <w:t>Majetok – budova, ktorá sa prenajíma je zahrnutý do 5</w:t>
      </w:r>
      <w:r w:rsidR="006F2BB5">
        <w:rPr>
          <w:rFonts w:ascii="Arial" w:hAnsi="Arial" w:cs="Arial"/>
          <w:sz w:val="22"/>
          <w:szCs w:val="22"/>
        </w:rPr>
        <w:t xml:space="preserve">. odpisovej skupiny s dobou odpisovania </w:t>
      </w:r>
      <w:r w:rsidR="006F2BB5">
        <w:rPr>
          <w:rFonts w:ascii="Arial" w:hAnsi="Arial" w:cs="Arial"/>
          <w:sz w:val="22"/>
          <w:szCs w:val="22"/>
        </w:rPr>
        <w:t>240</w:t>
      </w:r>
      <w:r w:rsidR="006F2BB5">
        <w:rPr>
          <w:rFonts w:ascii="Arial" w:hAnsi="Arial" w:cs="Arial"/>
          <w:sz w:val="22"/>
          <w:szCs w:val="22"/>
        </w:rPr>
        <w:t xml:space="preserve"> mesiacov.</w:t>
      </w:r>
    </w:p>
    <w:p w:rsidR="00E13409" w:rsidRDefault="00E13409" w:rsidP="006F2BB5">
      <w:pPr>
        <w:pStyle w:val="Zkladntext"/>
        <w:tabs>
          <w:tab w:val="left" w:pos="808"/>
        </w:tabs>
        <w:ind w:left="72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1614"/>
        <w:gridCol w:w="1614"/>
        <w:gridCol w:w="1614"/>
        <w:gridCol w:w="1615"/>
        <w:gridCol w:w="1615"/>
        <w:gridCol w:w="1615"/>
      </w:tblGrid>
      <w:tr w:rsidR="006F2BB5" w:rsidTr="006F2BB5">
        <w:tc>
          <w:tcPr>
            <w:tcW w:w="1614" w:type="dxa"/>
          </w:tcPr>
          <w:p w:rsidR="006F2BB5" w:rsidRDefault="00E13409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lastRenderedPageBreak/>
              <w:t>Majetok</w:t>
            </w:r>
          </w:p>
        </w:tc>
        <w:tc>
          <w:tcPr>
            <w:tcW w:w="1614" w:type="dxa"/>
          </w:tcPr>
          <w:p w:rsidR="006F2BB5" w:rsidRDefault="00E13409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Stav k 1.1.2014</w:t>
            </w:r>
          </w:p>
        </w:tc>
        <w:tc>
          <w:tcPr>
            <w:tcW w:w="1614" w:type="dxa"/>
          </w:tcPr>
          <w:p w:rsidR="006F2BB5" w:rsidRDefault="00E13409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Odpisy r.2014</w:t>
            </w:r>
          </w:p>
        </w:tc>
        <w:tc>
          <w:tcPr>
            <w:tcW w:w="1615" w:type="dxa"/>
          </w:tcPr>
          <w:p w:rsidR="006F2BB5" w:rsidRDefault="00E13409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Oprávky celkom</w:t>
            </w:r>
          </w:p>
        </w:tc>
        <w:tc>
          <w:tcPr>
            <w:tcW w:w="1615" w:type="dxa"/>
          </w:tcPr>
          <w:p w:rsidR="006F2BB5" w:rsidRDefault="00E13409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Stav k 31.12.2014</w:t>
            </w:r>
          </w:p>
        </w:tc>
        <w:tc>
          <w:tcPr>
            <w:tcW w:w="1615" w:type="dxa"/>
          </w:tcPr>
          <w:p w:rsidR="006F2BB5" w:rsidRDefault="00E13409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poznámka</w:t>
            </w:r>
          </w:p>
        </w:tc>
      </w:tr>
      <w:tr w:rsidR="006F2BB5" w:rsidTr="006F2BB5">
        <w:tc>
          <w:tcPr>
            <w:tcW w:w="1614" w:type="dxa"/>
          </w:tcPr>
          <w:p w:rsidR="006F2BB5" w:rsidRDefault="00E13409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Stavby</w:t>
            </w:r>
          </w:p>
        </w:tc>
        <w:tc>
          <w:tcPr>
            <w:tcW w:w="1614" w:type="dxa"/>
          </w:tcPr>
          <w:p w:rsidR="006F2BB5" w:rsidRDefault="00E13409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95480</w:t>
            </w:r>
          </w:p>
        </w:tc>
        <w:tc>
          <w:tcPr>
            <w:tcW w:w="1614" w:type="dxa"/>
          </w:tcPr>
          <w:p w:rsidR="006F2BB5" w:rsidRDefault="00E13409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4774</w:t>
            </w:r>
          </w:p>
        </w:tc>
        <w:tc>
          <w:tcPr>
            <w:tcW w:w="1615" w:type="dxa"/>
          </w:tcPr>
          <w:p w:rsidR="006F2BB5" w:rsidRDefault="00E13409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65406</w:t>
            </w:r>
          </w:p>
        </w:tc>
        <w:tc>
          <w:tcPr>
            <w:tcW w:w="1615" w:type="dxa"/>
          </w:tcPr>
          <w:p w:rsidR="006F2BB5" w:rsidRDefault="00E13409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30074</w:t>
            </w:r>
          </w:p>
        </w:tc>
        <w:tc>
          <w:tcPr>
            <w:tcW w:w="1615" w:type="dxa"/>
          </w:tcPr>
          <w:p w:rsidR="006F2BB5" w:rsidRDefault="006F2BB5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6F2BB5" w:rsidRDefault="006F2BB5" w:rsidP="006F2BB5">
      <w:pPr>
        <w:pStyle w:val="Zkladntext"/>
        <w:numPr>
          <w:ilvl w:val="0"/>
          <w:numId w:val="11"/>
        </w:numPr>
        <w:tabs>
          <w:tab w:val="left" w:pos="808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Účtovné metódy a všeobecné účtovné zásady boli účtovnou jednotkou konzistentne aplikované.</w:t>
      </w:r>
      <w:r w:rsidRPr="006F2BB5">
        <w:rPr>
          <w:rFonts w:ascii="Arial" w:hAnsi="Arial" w:cs="Arial"/>
          <w:sz w:val="22"/>
          <w:szCs w:val="22"/>
        </w:rPr>
        <w:t xml:space="preserve"> </w:t>
      </w:r>
    </w:p>
    <w:p w:rsidR="006F2BB5" w:rsidRDefault="006F2BB5" w:rsidP="006F2BB5">
      <w:pPr>
        <w:pStyle w:val="Zkladntext"/>
        <w:numPr>
          <w:ilvl w:val="0"/>
          <w:numId w:val="11"/>
        </w:numPr>
        <w:tabs>
          <w:tab w:val="left" w:pos="808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Druh zmeny:</w:t>
      </w:r>
    </w:p>
    <w:p w:rsidR="006F2BB5" w:rsidRDefault="006F2BB5" w:rsidP="006F2BB5">
      <w:pPr>
        <w:pStyle w:val="Zkladntext"/>
        <w:tabs>
          <w:tab w:val="left" w:pos="808"/>
        </w:tabs>
        <w:ind w:left="72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 dôvodu zmeny zákona od roku 2014 spoločnosť prešla na zmenu štruktúry položiek súvahy a výsledovky bez vplyvu na hospodársky výsledok a vlastné imanie.( </w:t>
      </w:r>
      <w:proofErr w:type="spellStart"/>
      <w:r>
        <w:rPr>
          <w:rFonts w:ascii="Arial" w:hAnsi="Arial" w:cs="Arial"/>
          <w:sz w:val="22"/>
          <w:szCs w:val="22"/>
        </w:rPr>
        <w:t>mikro-účtovná</w:t>
      </w:r>
      <w:proofErr w:type="spellEnd"/>
      <w:r>
        <w:rPr>
          <w:rFonts w:ascii="Arial" w:hAnsi="Arial" w:cs="Arial"/>
          <w:sz w:val="22"/>
          <w:szCs w:val="22"/>
        </w:rPr>
        <w:t xml:space="preserve"> jednotka)</w:t>
      </w:r>
    </w:p>
    <w:p w:rsidR="006F2BB5" w:rsidRDefault="006F2BB5" w:rsidP="006F2BB5">
      <w:pPr>
        <w:pStyle w:val="Zkladntext"/>
        <w:tabs>
          <w:tab w:val="left" w:pos="808"/>
        </w:tabs>
        <w:ind w:left="284" w:firstLine="0"/>
        <w:jc w:val="both"/>
        <w:rPr>
          <w:rFonts w:ascii="Arial" w:hAnsi="Arial" w:cs="Arial"/>
          <w:sz w:val="22"/>
          <w:szCs w:val="22"/>
        </w:rPr>
      </w:pPr>
    </w:p>
    <w:p w:rsidR="006F2BB5" w:rsidRPr="00A55E63" w:rsidRDefault="006F2BB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:rsidR="00373635" w:rsidRPr="00A55E63" w:rsidRDefault="006F2BB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4"/>
          <w:sz w:val="22"/>
          <w:szCs w:val="22"/>
        </w:rPr>
        <w:t>1</w:t>
      </w:r>
      <w:r w:rsidR="00373635" w:rsidRPr="00A55E63">
        <w:rPr>
          <w:rFonts w:ascii="Arial" w:hAnsi="Arial" w:cs="Arial"/>
          <w:spacing w:val="-4"/>
          <w:sz w:val="22"/>
          <w:szCs w:val="22"/>
        </w:rPr>
        <w:t xml:space="preserve">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373635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="00373635"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F2BB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6F2BB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</w:t>
      </w:r>
      <w:r w:rsidRPr="006F2BB5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Záväzky sú splatné do 1 roka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E13409" w:rsidRDefault="002C12B4" w:rsidP="00E13409">
      <w:pPr>
        <w:pStyle w:val="Zkladntext"/>
        <w:numPr>
          <w:ilvl w:val="0"/>
          <w:numId w:val="11"/>
        </w:numPr>
        <w:tabs>
          <w:tab w:val="left" w:pos="668"/>
        </w:tabs>
        <w:ind w:right="116"/>
        <w:jc w:val="both"/>
        <w:rPr>
          <w:rFonts w:ascii="Arial" w:hAnsi="Arial" w:cs="Arial"/>
          <w:spacing w:val="-4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fo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Pr="00A55E63">
        <w:rPr>
          <w:rFonts w:ascii="Arial" w:hAnsi="Arial" w:cs="Arial"/>
          <w:sz w:val="22"/>
          <w:szCs w:val="22"/>
          <w:u w:val="single"/>
        </w:rPr>
        <w:t>má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Pr="00A55E63">
        <w:rPr>
          <w:rFonts w:ascii="Arial" w:hAnsi="Arial" w:cs="Arial"/>
          <w:sz w:val="22"/>
          <w:szCs w:val="22"/>
          <w:u w:val="single"/>
        </w:rPr>
        <w:t>e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o o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Pr="00A55E63">
        <w:rPr>
          <w:rFonts w:ascii="Arial" w:hAnsi="Arial" w:cs="Arial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Pr="00A55E63">
        <w:rPr>
          <w:rFonts w:ascii="Arial" w:hAnsi="Arial" w:cs="Arial"/>
          <w:sz w:val="22"/>
          <w:szCs w:val="22"/>
          <w:u w:val="single"/>
        </w:rPr>
        <w:t>tovnej jednot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="00373635" w:rsidRPr="00A55E63">
        <w:rPr>
          <w:rFonts w:ascii="Arial" w:hAnsi="Arial" w:cs="Arial"/>
          <w:sz w:val="22"/>
          <w:szCs w:val="22"/>
        </w:rPr>
        <w:t> </w:t>
      </w:r>
      <w:r w:rsidRPr="00A55E63">
        <w:rPr>
          <w:rFonts w:ascii="Arial" w:hAnsi="Arial" w:cs="Arial"/>
          <w:sz w:val="22"/>
          <w:szCs w:val="22"/>
        </w:rPr>
        <w:t>to</w:t>
      </w:r>
      <w:r w:rsidR="00373635" w:rsidRPr="00A55E63">
        <w:rPr>
          <w:rFonts w:ascii="Arial" w:hAnsi="Arial" w:cs="Arial"/>
          <w:sz w:val="22"/>
          <w:szCs w:val="22"/>
        </w:rPr>
        <w:t>:</w:t>
      </w:r>
      <w:r w:rsidR="00E13409" w:rsidRPr="00E13409">
        <w:rPr>
          <w:rFonts w:ascii="Arial" w:hAnsi="Arial" w:cs="Arial"/>
          <w:spacing w:val="-4"/>
          <w:sz w:val="22"/>
          <w:szCs w:val="22"/>
        </w:rPr>
        <w:t xml:space="preserve"> </w:t>
      </w:r>
    </w:p>
    <w:p w:rsidR="00E13409" w:rsidRDefault="00E13409" w:rsidP="00E13409">
      <w:pPr>
        <w:pStyle w:val="Zkladntext"/>
        <w:tabs>
          <w:tab w:val="left" w:pos="668"/>
        </w:tabs>
        <w:ind w:left="720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:rsidR="00E13409" w:rsidRDefault="00E13409" w:rsidP="00E13409">
      <w:pPr>
        <w:pStyle w:val="Zkladntext"/>
        <w:tabs>
          <w:tab w:val="left" w:pos="668"/>
        </w:tabs>
        <w:ind w:left="720" w:right="116" w:firstLine="0"/>
        <w:jc w:val="both"/>
        <w:rPr>
          <w:rFonts w:ascii="Arial" w:hAnsi="Arial" w:cs="Arial"/>
          <w:spacing w:val="-4"/>
          <w:sz w:val="22"/>
          <w:szCs w:val="22"/>
        </w:rPr>
      </w:pPr>
      <w:r w:rsidRPr="006616BE">
        <w:rPr>
          <w:rFonts w:ascii="Arial" w:hAnsi="Arial" w:cs="Arial"/>
          <w:spacing w:val="-4"/>
          <w:sz w:val="22"/>
          <w:szCs w:val="22"/>
        </w:rPr>
        <w:t xml:space="preserve">Štatutárom </w:t>
      </w:r>
      <w:r>
        <w:rPr>
          <w:rFonts w:ascii="Arial" w:hAnsi="Arial" w:cs="Arial"/>
          <w:spacing w:val="-4"/>
          <w:sz w:val="22"/>
          <w:szCs w:val="22"/>
        </w:rPr>
        <w:t>a </w:t>
      </w:r>
      <w:r>
        <w:rPr>
          <w:rFonts w:ascii="Arial" w:hAnsi="Arial" w:cs="Arial"/>
          <w:spacing w:val="-4"/>
          <w:sz w:val="22"/>
          <w:szCs w:val="22"/>
        </w:rPr>
        <w:t>spoločníkmi firmy sú Peter Minárik, Čajkovského 11, Martin</w:t>
      </w:r>
    </w:p>
    <w:p w:rsidR="00E13409" w:rsidRDefault="00E13409" w:rsidP="00E13409">
      <w:pPr>
        <w:pStyle w:val="Zkladntext"/>
        <w:tabs>
          <w:tab w:val="left" w:pos="668"/>
        </w:tabs>
        <w:ind w:left="720" w:right="116" w:firstLine="0"/>
        <w:jc w:val="both"/>
        <w:rPr>
          <w:rFonts w:ascii="Arial" w:hAnsi="Arial" w:cs="Arial"/>
          <w:spacing w:val="-4"/>
          <w:sz w:val="22"/>
          <w:szCs w:val="22"/>
        </w:rPr>
      </w:pPr>
      <w:r>
        <w:rPr>
          <w:rFonts w:ascii="Arial" w:hAnsi="Arial" w:cs="Arial"/>
          <w:spacing w:val="-4"/>
          <w:sz w:val="22"/>
          <w:szCs w:val="22"/>
        </w:rPr>
        <w:t>A Ing. Milan Minárik, Predmestská 56, Žilina</w:t>
      </w:r>
    </w:p>
    <w:p w:rsidR="00E13409" w:rsidRDefault="00E13409" w:rsidP="00E13409">
      <w:pPr>
        <w:pStyle w:val="Zkladntext"/>
        <w:tabs>
          <w:tab w:val="left" w:pos="668"/>
        </w:tabs>
        <w:ind w:left="644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:rsidR="00E13409" w:rsidRDefault="00E13409" w:rsidP="00E13409">
      <w:pPr>
        <w:pStyle w:val="Zkladntext"/>
        <w:tabs>
          <w:tab w:val="left" w:pos="668"/>
        </w:tabs>
        <w:ind w:left="644" w:right="116" w:firstLine="0"/>
        <w:jc w:val="both"/>
        <w:rPr>
          <w:rFonts w:ascii="Arial" w:hAnsi="Arial" w:cs="Arial"/>
          <w:spacing w:val="-4"/>
          <w:sz w:val="22"/>
          <w:szCs w:val="22"/>
        </w:rPr>
      </w:pPr>
      <w:r>
        <w:rPr>
          <w:rFonts w:ascii="Arial" w:hAnsi="Arial" w:cs="Arial"/>
          <w:spacing w:val="-4"/>
          <w:sz w:val="22"/>
          <w:szCs w:val="22"/>
        </w:rPr>
        <w:t>Predmet činnosť firmy:</w:t>
      </w:r>
    </w:p>
    <w:p w:rsidR="00E13409" w:rsidRDefault="00E13409" w:rsidP="00E13409">
      <w:pPr>
        <w:pStyle w:val="Zkladntext"/>
        <w:tabs>
          <w:tab w:val="left" w:pos="668"/>
        </w:tabs>
        <w:ind w:left="644" w:right="116" w:firstLine="0"/>
        <w:jc w:val="both"/>
        <w:rPr>
          <w:rFonts w:ascii="Arial" w:hAnsi="Arial" w:cs="Arial"/>
          <w:spacing w:val="-4"/>
          <w:sz w:val="22"/>
          <w:szCs w:val="22"/>
        </w:rPr>
      </w:pPr>
      <w:r>
        <w:rPr>
          <w:rFonts w:ascii="Arial" w:hAnsi="Arial" w:cs="Arial"/>
          <w:spacing w:val="-4"/>
          <w:sz w:val="22"/>
          <w:szCs w:val="22"/>
        </w:rPr>
        <w:t>- obchodná činnosť v rozsahu voľných živností</w:t>
      </w:r>
    </w:p>
    <w:p w:rsidR="00E13409" w:rsidRDefault="00E13409" w:rsidP="00E13409">
      <w:pPr>
        <w:pStyle w:val="Zkladntext"/>
        <w:tabs>
          <w:tab w:val="left" w:pos="668"/>
        </w:tabs>
        <w:ind w:left="644" w:right="116" w:firstLine="0"/>
        <w:jc w:val="both"/>
        <w:rPr>
          <w:rFonts w:ascii="Arial" w:hAnsi="Arial" w:cs="Arial"/>
          <w:spacing w:val="-4"/>
          <w:sz w:val="22"/>
          <w:szCs w:val="22"/>
        </w:rPr>
      </w:pPr>
      <w:r>
        <w:rPr>
          <w:rFonts w:ascii="Arial" w:hAnsi="Arial" w:cs="Arial"/>
          <w:spacing w:val="-4"/>
          <w:sz w:val="22"/>
          <w:szCs w:val="22"/>
        </w:rPr>
        <w:t xml:space="preserve">- </w:t>
      </w:r>
      <w:r w:rsidR="007C752D">
        <w:rPr>
          <w:rFonts w:ascii="Arial" w:hAnsi="Arial" w:cs="Arial"/>
          <w:spacing w:val="-4"/>
          <w:sz w:val="22"/>
          <w:szCs w:val="22"/>
        </w:rPr>
        <w:t>sprostredkovateľská činnosť</w:t>
      </w:r>
    </w:p>
    <w:p w:rsidR="00373635" w:rsidRDefault="00E13409" w:rsidP="007C752D">
      <w:pPr>
        <w:pStyle w:val="Zkladntext"/>
        <w:tabs>
          <w:tab w:val="left" w:pos="668"/>
        </w:tabs>
        <w:ind w:left="644" w:right="116" w:firstLine="0"/>
        <w:jc w:val="both"/>
        <w:rPr>
          <w:rFonts w:ascii="Arial" w:hAnsi="Arial" w:cs="Arial"/>
          <w:spacing w:val="-4"/>
          <w:sz w:val="22"/>
          <w:szCs w:val="22"/>
        </w:rPr>
      </w:pPr>
      <w:r>
        <w:rPr>
          <w:rFonts w:ascii="Arial" w:hAnsi="Arial" w:cs="Arial"/>
          <w:spacing w:val="-4"/>
          <w:sz w:val="22"/>
          <w:szCs w:val="22"/>
        </w:rPr>
        <w:t xml:space="preserve">- </w:t>
      </w:r>
      <w:r w:rsidR="007C752D">
        <w:rPr>
          <w:rFonts w:ascii="Arial" w:hAnsi="Arial" w:cs="Arial"/>
          <w:spacing w:val="-4"/>
          <w:sz w:val="22"/>
          <w:szCs w:val="22"/>
        </w:rPr>
        <w:t>maloobchod s mäsom a mäsovými výrobkami</w:t>
      </w:r>
    </w:p>
    <w:p w:rsidR="00E13409" w:rsidRPr="00A55E63" w:rsidRDefault="00E13409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sectPr w:rsidR="00373635" w:rsidRPr="00A55E63">
      <w:headerReference w:type="default" r:id="rId9"/>
      <w:footerReference w:type="default" r:id="rId10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25F1E" w:rsidRDefault="00B25F1E">
      <w:r>
        <w:separator/>
      </w:r>
    </w:p>
  </w:endnote>
  <w:endnote w:type="continuationSeparator" w:id="0">
    <w:p w:rsidR="00B25F1E" w:rsidRDefault="00B25F1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04E8" w:rsidRDefault="007078C6">
    <w:pPr>
      <w:spacing w:line="200" w:lineRule="exact"/>
      <w:rPr>
        <w:sz w:val="20"/>
        <w:szCs w:val="20"/>
      </w:rPr>
    </w:pP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1A7FADA0" wp14:editId="2F348FBE">
              <wp:simplePos x="0" y="0"/>
              <wp:positionH relativeFrom="page">
                <wp:posOffset>6145530</wp:posOffset>
              </wp:positionH>
              <wp:positionV relativeFrom="page">
                <wp:posOffset>10160635</wp:posOffset>
              </wp:positionV>
              <wp:extent cx="541020" cy="177800"/>
              <wp:effectExtent l="1905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4102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404E8" w:rsidRDefault="002C12B4">
                          <w:pPr>
                            <w:pStyle w:val="Zkladntext"/>
                            <w:spacing w:line="265" w:lineRule="exact"/>
                            <w:ind w:left="20" w:firstLine="0"/>
                            <w:rPr>
                              <w:rFonts w:cs="Times New Roman"/>
                            </w:rPr>
                          </w:pPr>
                          <w:r>
                            <w:rPr>
                              <w:rFonts w:cs="Times New Roman"/>
                            </w:rPr>
                            <w:t>Str</w:t>
                          </w:r>
                          <w:r>
                            <w:rPr>
                              <w:rFonts w:cs="Times New Roman"/>
                              <w:spacing w:val="-2"/>
                            </w:rPr>
                            <w:t>a</w:t>
                          </w:r>
                          <w:r>
                            <w:rPr>
                              <w:rFonts w:cs="Times New Roman"/>
                            </w:rPr>
                            <w:t>na</w:t>
                          </w:r>
                          <w:r>
                            <w:rPr>
                              <w:rFonts w:cs="Times New Roman"/>
                              <w:spacing w:val="-1"/>
                            </w:rPr>
                            <w:t xml:space="preserve"> </w:t>
                          </w:r>
                          <w:r>
                            <w:fldChar w:fldCharType="begin"/>
                          </w:r>
                          <w:r>
                            <w:rPr>
                              <w:rFonts w:cs="Times New Roman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7C752D">
                            <w:rPr>
                              <w:rFonts w:cs="Times New Roman"/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483.9pt;margin-top:800.05pt;width:42.6pt;height:14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" filled="f" stroked="f">
              <v:textbox inset="0,0,0,0">
                <w:txbxContent>
                  <w:p w:rsidR="00F404E8" w:rsidRDefault="002C12B4">
                    <w:pPr>
                      <w:pStyle w:val="Zkladntext"/>
                      <w:spacing w:line="265" w:lineRule="exact"/>
                      <w:ind w:left="20" w:firstLine="0"/>
                      <w:rPr>
                        <w:rFonts w:cs="Times New Roman"/>
                      </w:rPr>
                    </w:pPr>
                    <w:r>
                      <w:rPr>
                        <w:rFonts w:cs="Times New Roman"/>
                      </w:rPr>
                      <w:t>Str</w:t>
                    </w:r>
                    <w:r>
                      <w:rPr>
                        <w:rFonts w:cs="Times New Roman"/>
                        <w:spacing w:val="-2"/>
                      </w:rPr>
                      <w:t>a</w:t>
                    </w:r>
                    <w:r>
                      <w:rPr>
                        <w:rFonts w:cs="Times New Roman"/>
                      </w:rPr>
                      <w:t>na</w:t>
                    </w:r>
                    <w:r>
                      <w:rPr>
                        <w:rFonts w:cs="Times New Roman"/>
                        <w:spacing w:val="-1"/>
                      </w:rPr>
                      <w:t xml:space="preserve"> </w:t>
                    </w:r>
                    <w:r>
                      <w:fldChar w:fldCharType="begin"/>
                    </w:r>
                    <w:r>
                      <w:rPr>
                        <w:rFonts w:cs="Times New Roman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7C752D">
                      <w:rPr>
                        <w:rFonts w:cs="Times New Roman"/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25F1E" w:rsidRDefault="00B25F1E">
      <w:r>
        <w:separator/>
      </w:r>
    </w:p>
  </w:footnote>
  <w:footnote w:type="continuationSeparator" w:id="0">
    <w:p w:rsidR="00B25F1E" w:rsidRDefault="00B25F1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ČO: </w:t>
    </w:r>
    <w:r w:rsidR="006F2BB5">
      <w:rPr>
        <w:rFonts w:ascii="Arial" w:hAnsi="Arial" w:cs="Arial"/>
        <w:sz w:val="22"/>
        <w:szCs w:val="22"/>
        <w:bdr w:val="single" w:sz="4" w:space="0" w:color="auto"/>
      </w:rPr>
      <w:t>31585434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   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r w:rsidR="007B3BFF">
      <w:rPr>
        <w:rFonts w:ascii="Arial" w:hAnsi="Arial" w:cs="Arial"/>
        <w:sz w:val="22"/>
        <w:szCs w:val="22"/>
        <w:bdr w:val="single" w:sz="4" w:space="0" w:color="auto"/>
      </w:rPr>
      <w:t>202</w:t>
    </w:r>
    <w:r w:rsidR="006F2BB5">
      <w:rPr>
        <w:rFonts w:ascii="Arial" w:hAnsi="Arial" w:cs="Arial"/>
        <w:sz w:val="22"/>
        <w:szCs w:val="22"/>
        <w:bdr w:val="single" w:sz="4" w:space="0" w:color="auto"/>
      </w:rPr>
      <w:t>0444459</w:t>
    </w:r>
  </w:p>
  <w:p w:rsidR="0055784D" w:rsidRDefault="0055784D" w:rsidP="0055784D">
    <w:pPr>
      <w:pStyle w:val="Hlavika"/>
      <w:rPr>
        <w:rFonts w:ascii="Times New Roman" w:hAnsi="Times New Roman" w:cs="Times New Roman"/>
        <w:sz w:val="24"/>
        <w:szCs w:val="24"/>
      </w:rPr>
    </w:pPr>
  </w:p>
  <w:p w:rsidR="0055784D" w:rsidRDefault="0055784D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3C202B"/>
    <w:multiLevelType w:val="hybridMultilevel"/>
    <w:tmpl w:val="DBBE9C72"/>
    <w:lvl w:ilvl="0" w:tplc="041B000F">
      <w:start w:val="1"/>
      <w:numFmt w:val="decimal"/>
      <w:lvlText w:val="%1."/>
      <w:lvlJc w:val="left"/>
      <w:pPr>
        <w:ind w:left="644" w:hanging="360"/>
      </w:pPr>
    </w:lvl>
    <w:lvl w:ilvl="1" w:tplc="041B0019">
      <w:start w:val="1"/>
      <w:numFmt w:val="lowerLetter"/>
      <w:lvlText w:val="%2."/>
      <w:lvlJc w:val="left"/>
      <w:pPr>
        <w:ind w:left="1364" w:hanging="360"/>
      </w:pPr>
    </w:lvl>
    <w:lvl w:ilvl="2" w:tplc="041B001B">
      <w:start w:val="1"/>
      <w:numFmt w:val="lowerRoman"/>
      <w:lvlText w:val="%3."/>
      <w:lvlJc w:val="right"/>
      <w:pPr>
        <w:ind w:left="2084" w:hanging="180"/>
      </w:pPr>
    </w:lvl>
    <w:lvl w:ilvl="3" w:tplc="041B000F">
      <w:start w:val="1"/>
      <w:numFmt w:val="decimal"/>
      <w:lvlText w:val="%4."/>
      <w:lvlJc w:val="left"/>
      <w:pPr>
        <w:ind w:left="2804" w:hanging="360"/>
      </w:pPr>
    </w:lvl>
    <w:lvl w:ilvl="4" w:tplc="041B0019">
      <w:start w:val="1"/>
      <w:numFmt w:val="lowerLetter"/>
      <w:lvlText w:val="%5."/>
      <w:lvlJc w:val="left"/>
      <w:pPr>
        <w:ind w:left="3524" w:hanging="360"/>
      </w:pPr>
    </w:lvl>
    <w:lvl w:ilvl="5" w:tplc="041B001B">
      <w:start w:val="1"/>
      <w:numFmt w:val="lowerRoman"/>
      <w:lvlText w:val="%6."/>
      <w:lvlJc w:val="right"/>
      <w:pPr>
        <w:ind w:left="4244" w:hanging="180"/>
      </w:pPr>
    </w:lvl>
    <w:lvl w:ilvl="6" w:tplc="041B000F">
      <w:start w:val="1"/>
      <w:numFmt w:val="decimal"/>
      <w:lvlText w:val="%7."/>
      <w:lvlJc w:val="left"/>
      <w:pPr>
        <w:ind w:left="4964" w:hanging="360"/>
      </w:pPr>
    </w:lvl>
    <w:lvl w:ilvl="7" w:tplc="041B0019">
      <w:start w:val="1"/>
      <w:numFmt w:val="lowerLetter"/>
      <w:lvlText w:val="%8."/>
      <w:lvlJc w:val="left"/>
      <w:pPr>
        <w:ind w:left="5684" w:hanging="360"/>
      </w:pPr>
    </w:lvl>
    <w:lvl w:ilvl="8" w:tplc="041B001B">
      <w:start w:val="1"/>
      <w:numFmt w:val="lowerRoman"/>
      <w:lvlText w:val="%9."/>
      <w:lvlJc w:val="right"/>
      <w:pPr>
        <w:ind w:left="6404" w:hanging="180"/>
      </w:pPr>
    </w:lvl>
  </w:abstractNum>
  <w:abstractNum w:abstractNumId="1">
    <w:nsid w:val="0EFD3019"/>
    <w:multiLevelType w:val="hybridMultilevel"/>
    <w:tmpl w:val="DBBE9C72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3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4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6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7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8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abstractNum w:abstractNumId="9">
    <w:nsid w:val="7DF60C27"/>
    <w:multiLevelType w:val="hybridMultilevel"/>
    <w:tmpl w:val="DBBE9C72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8"/>
  </w:num>
  <w:num w:numId="3">
    <w:abstractNumId w:val="7"/>
  </w:num>
  <w:num w:numId="4">
    <w:abstractNumId w:val="3"/>
  </w:num>
  <w:num w:numId="5">
    <w:abstractNumId w:val="6"/>
  </w:num>
  <w:num w:numId="6">
    <w:abstractNumId w:val="4"/>
  </w:num>
  <w:num w:numId="7">
    <w:abstractNumId w:val="5"/>
  </w:num>
  <w:num w:numId="8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"/>
  </w:num>
  <w:num w:numId="10">
    <w:abstractNumId w:val="0"/>
  </w:num>
  <w:num w:numId="11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404E8"/>
    <w:rsid w:val="001406AD"/>
    <w:rsid w:val="002401F1"/>
    <w:rsid w:val="002C12B4"/>
    <w:rsid w:val="002D7E6D"/>
    <w:rsid w:val="003657F5"/>
    <w:rsid w:val="00373635"/>
    <w:rsid w:val="003D056F"/>
    <w:rsid w:val="00401155"/>
    <w:rsid w:val="004A2BF3"/>
    <w:rsid w:val="0055784D"/>
    <w:rsid w:val="00623868"/>
    <w:rsid w:val="00637F73"/>
    <w:rsid w:val="00676DB4"/>
    <w:rsid w:val="006F2BB5"/>
    <w:rsid w:val="007078C6"/>
    <w:rsid w:val="007B3BFF"/>
    <w:rsid w:val="007C752D"/>
    <w:rsid w:val="008771A6"/>
    <w:rsid w:val="00913435"/>
    <w:rsid w:val="00916772"/>
    <w:rsid w:val="009A27D0"/>
    <w:rsid w:val="009D5C84"/>
    <w:rsid w:val="00A55E63"/>
    <w:rsid w:val="00AD6C8A"/>
    <w:rsid w:val="00AD749D"/>
    <w:rsid w:val="00B15E67"/>
    <w:rsid w:val="00B25F1E"/>
    <w:rsid w:val="00B7440A"/>
    <w:rsid w:val="00C01CB7"/>
    <w:rsid w:val="00CC3205"/>
    <w:rsid w:val="00CD545D"/>
    <w:rsid w:val="00E13409"/>
    <w:rsid w:val="00EB4798"/>
    <w:rsid w:val="00EB55FA"/>
    <w:rsid w:val="00EE5474"/>
    <w:rsid w:val="00F404E8"/>
    <w:rsid w:val="00F817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uiPriority w:val="1"/>
    <w:qFormat/>
    <w:rPr>
      <w:lang w:val="sk-SK"/>
    </w:rPr>
  </w:style>
  <w:style w:type="paragraph" w:styleId="Nadpis1">
    <w:name w:val="heading 1"/>
    <w:basedOn w:val="Normlny"/>
    <w:uiPriority w:val="1"/>
    <w:qFormat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link w:val="ZkladntextChar"/>
    <w:uiPriority w:val="1"/>
    <w:qFormat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</w:style>
  <w:style w:type="paragraph" w:customStyle="1" w:styleId="TableParagraph">
    <w:name w:val="Table Paragraph"/>
    <w:basedOn w:val="Normlny"/>
    <w:uiPriority w:val="1"/>
    <w:qFormat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ZkladntextChar">
    <w:name w:val="Základný text Char"/>
    <w:basedOn w:val="Predvolenpsmoodseku"/>
    <w:link w:val="Zkladntext"/>
    <w:uiPriority w:val="1"/>
    <w:rsid w:val="006F2BB5"/>
    <w:rPr>
      <w:rFonts w:ascii="Times New Roman" w:eastAsia="Times New Roman" w:hAnsi="Times New Roman"/>
      <w:sz w:val="24"/>
      <w:szCs w:val="24"/>
      <w:lang w:val="sk-SK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uiPriority w:val="1"/>
    <w:qFormat/>
    <w:rPr>
      <w:lang w:val="sk-SK"/>
    </w:rPr>
  </w:style>
  <w:style w:type="paragraph" w:styleId="Nadpis1">
    <w:name w:val="heading 1"/>
    <w:basedOn w:val="Normlny"/>
    <w:uiPriority w:val="1"/>
    <w:qFormat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link w:val="ZkladntextChar"/>
    <w:uiPriority w:val="1"/>
    <w:qFormat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</w:style>
  <w:style w:type="paragraph" w:customStyle="1" w:styleId="TableParagraph">
    <w:name w:val="Table Paragraph"/>
    <w:basedOn w:val="Normlny"/>
    <w:uiPriority w:val="1"/>
    <w:qFormat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ZkladntextChar">
    <w:name w:val="Základný text Char"/>
    <w:basedOn w:val="Predvolenpsmoodseku"/>
    <w:link w:val="Zkladntext"/>
    <w:uiPriority w:val="1"/>
    <w:rsid w:val="006F2BB5"/>
    <w:rPr>
      <w:rFonts w:ascii="Times New Roman" w:eastAsia="Times New Roman" w:hAnsi="Times New Roman"/>
      <w:sz w:val="24"/>
      <w:szCs w:val="24"/>
      <w:lang w:val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1ADBF4D-7DF4-4B3C-B9BF-A307ADD23E9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451</Words>
  <Characters>2572</Characters>
  <Application>Microsoft Office Word</Application>
  <DocSecurity>0</DocSecurity>
  <Lines>21</Lines>
  <Paragraphs>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3017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Čadecká Nadežda</cp:lastModifiedBy>
  <cp:revision>2</cp:revision>
  <dcterms:created xsi:type="dcterms:W3CDTF">2015-03-19T09:50:00Z</dcterms:created>
  <dcterms:modified xsi:type="dcterms:W3CDTF">2015-03-19T09:50:00Z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