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B36" w:rsidRDefault="000B2B36" w:rsidP="000B2B36">
      <w:pPr>
        <w:spacing w:before="2" w:line="140" w:lineRule="exact"/>
        <w:rPr>
          <w:lang w:val="en-US"/>
        </w:rPr>
      </w:pPr>
    </w:p>
    <w:p w:rsidR="000B2B36" w:rsidRDefault="000B2B36" w:rsidP="000B2B36">
      <w:pPr>
        <w:spacing w:before="2" w:line="140" w:lineRule="exact"/>
        <w:rPr>
          <w:sz w:val="14"/>
          <w:szCs w:val="14"/>
          <w:lang w:val="en-US"/>
        </w:rPr>
      </w:pPr>
    </w:p>
    <w:p w:rsidR="000B2B36" w:rsidRDefault="000B2B36" w:rsidP="000B2B36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2014</w:t>
      </w:r>
    </w:p>
    <w:p w:rsidR="000B2B36" w:rsidRDefault="000B2B36" w:rsidP="000B2B36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0B2B36" w:rsidRDefault="000B2B36" w:rsidP="000B2B36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0B2B36" w:rsidRDefault="000B2B36" w:rsidP="000B2B3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B2B36" w:rsidRDefault="000B2B36" w:rsidP="000B2B3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0B2B36" w:rsidRDefault="000B2B36" w:rsidP="000B2B3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0B2B36" w:rsidRDefault="000B2B36" w:rsidP="000B2B36">
      <w:pPr>
        <w:spacing w:before="7" w:line="240" w:lineRule="exact"/>
        <w:jc w:val="both"/>
        <w:rPr>
          <w:rFonts w:ascii="Arial" w:hAnsi="Arial" w:cs="Arial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B2B36" w:rsidRDefault="000B2B36" w:rsidP="000B2B3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899"/>
        <w:gridCol w:w="6163"/>
      </w:tblGrid>
      <w:tr w:rsidR="000B2B36" w:rsidTr="000B2B36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 w:rsidP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U2, s. r. o.</w:t>
            </w:r>
          </w:p>
        </w:tc>
      </w:tr>
      <w:tr w:rsidR="000B2B36" w:rsidTr="000B2B36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 w:rsidP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36240192</w:t>
            </w:r>
          </w:p>
        </w:tc>
      </w:tr>
      <w:tr w:rsidR="00BE4A97" w:rsidTr="000B2B36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A97" w:rsidRDefault="00BE4A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A97" w:rsidRDefault="00BE4A97" w:rsidP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2020197894</w:t>
            </w:r>
          </w:p>
        </w:tc>
      </w:tr>
      <w:tr w:rsidR="000B2B36" w:rsidTr="000B2B36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 w:rsidP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4629/2A, 92901 Dunajská Streda</w:t>
            </w:r>
          </w:p>
        </w:tc>
      </w:tr>
    </w:tbl>
    <w:p w:rsidR="000B2B36" w:rsidRDefault="000B2B36" w:rsidP="000B2B3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</w:p>
    <w:p w:rsidR="000B2B36" w:rsidRDefault="000B2B36" w:rsidP="000B2B36">
      <w:pPr>
        <w:spacing w:line="260" w:lineRule="exact"/>
        <w:jc w:val="both"/>
        <w:rPr>
          <w:rFonts w:ascii="Arial" w:hAnsi="Arial" w:cs="Arial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 xml:space="preserve">ÚJ nie je súčasťou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konsolidovaného 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 </w:t>
      </w:r>
    </w:p>
    <w:p w:rsidR="000B2B36" w:rsidRDefault="000B2B36" w:rsidP="000B2B3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B2B36" w:rsidRDefault="000B2B36" w:rsidP="000B2B3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0B2B36" w:rsidRDefault="000B2B36" w:rsidP="000B2B3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0B2B36" w:rsidTr="000B2B36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0B2B36" w:rsidRDefault="000B2B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B2B36" w:rsidTr="000B2B36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 w:rsidP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 w:rsidP="000B2B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0B2B36" w:rsidRDefault="000B2B36" w:rsidP="000B2B36">
      <w:pPr>
        <w:spacing w:line="260" w:lineRule="exact"/>
        <w:jc w:val="both"/>
        <w:rPr>
          <w:rFonts w:ascii="Arial" w:hAnsi="Arial" w:cs="Arial"/>
        </w:rPr>
      </w:pPr>
    </w:p>
    <w:p w:rsidR="000B2B36" w:rsidRDefault="000B2B36" w:rsidP="000B2B36">
      <w:pPr>
        <w:spacing w:before="1" w:line="280" w:lineRule="exact"/>
        <w:jc w:val="both"/>
        <w:rPr>
          <w:rFonts w:ascii="Arial" w:hAnsi="Arial" w:cs="Arial"/>
        </w:rPr>
      </w:pPr>
    </w:p>
    <w:p w:rsidR="000B2B36" w:rsidRDefault="000B2B36" w:rsidP="000B2B3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0B2B36" w:rsidRDefault="000B2B36" w:rsidP="000B2B36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0B2B36" w:rsidRDefault="000B2B36" w:rsidP="000B2B36">
      <w:pPr>
        <w:spacing w:before="11" w:line="260" w:lineRule="exact"/>
        <w:jc w:val="both"/>
        <w:rPr>
          <w:rFonts w:ascii="Arial" w:hAnsi="Arial" w:cs="Arial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>
        <w:rPr>
          <w:rFonts w:ascii="Arial" w:hAnsi="Arial" w:cs="Arial"/>
          <w:spacing w:val="-4"/>
          <w:sz w:val="22"/>
          <w:szCs w:val="22"/>
          <w:u w:val="single"/>
        </w:rPr>
        <w:t>.</w:t>
      </w:r>
      <w:r>
        <w:rPr>
          <w:rFonts w:ascii="Arial" w:hAnsi="Arial" w:cs="Arial"/>
          <w:sz w:val="22"/>
          <w:szCs w:val="22"/>
          <w:u w:val="single"/>
        </w:rPr>
        <w:t xml:space="preserve">Účtovná závierka  bola zostavená za predpokladu, že ÚJ bude pokračovať vo svojej činnosti.  </w:t>
      </w: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26"/>
        <w:gridCol w:w="4536"/>
      </w:tblGrid>
      <w:tr w:rsidR="000B2B36" w:rsidTr="000B2B36">
        <w:tc>
          <w:tcPr>
            <w:tcW w:w="4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B2B36" w:rsidTr="000B2B36">
        <w:tc>
          <w:tcPr>
            <w:tcW w:w="4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B2B36" w:rsidTr="000B2B36">
        <w:tc>
          <w:tcPr>
            <w:tcW w:w="4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B2B36" w:rsidTr="000B2B36">
        <w:tc>
          <w:tcPr>
            <w:tcW w:w="4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B2B36" w:rsidTr="000B2B36">
        <w:tc>
          <w:tcPr>
            <w:tcW w:w="4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B2B36" w:rsidTr="000B2B36">
        <w:tc>
          <w:tcPr>
            <w:tcW w:w="4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B36" w:rsidRDefault="000B2B3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0B2B36" w:rsidRDefault="000B2B36" w:rsidP="000B2B36">
      <w:pPr>
        <w:jc w:val="both"/>
        <w:rPr>
          <w:rFonts w:ascii="Arial" w:hAnsi="Arial" w:cs="Arial"/>
        </w:rPr>
      </w:pPr>
      <w:r w:rsidRPr="00B008EE">
        <w:rPr>
          <w:rFonts w:ascii="Arial" w:hAnsi="Arial" w:cs="Arial"/>
        </w:rPr>
        <w:t xml:space="preserve">Spoločnosť používa </w:t>
      </w:r>
      <w:r w:rsidRPr="00B008EE">
        <w:rPr>
          <w:rFonts w:ascii="Arial" w:hAnsi="Arial" w:cs="Arial"/>
          <w:u w:val="single"/>
        </w:rPr>
        <w:t>rovnomerné odpisovanie</w:t>
      </w:r>
      <w:r w:rsidRPr="00B008EE">
        <w:rPr>
          <w:rFonts w:ascii="Arial" w:hAnsi="Arial" w:cs="Arial"/>
        </w:rPr>
        <w:t xml:space="preserve"> dlhodobého hmotného majetku a dlhodobého nehmotného majetku. </w:t>
      </w:r>
    </w:p>
    <w:p w:rsidR="000B2B36" w:rsidRPr="00B008EE" w:rsidRDefault="000B2B36" w:rsidP="000B2B3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odpisuje jednotlivé veci alebo relevantné súbory hnuteľných vecí (napr. počítačová sieť, nábytková zostava).</w:t>
      </w:r>
    </w:p>
    <w:p w:rsidR="000B2B36" w:rsidRPr="00B008EE" w:rsidRDefault="000B2B36" w:rsidP="000B2B3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S</w:t>
      </w:r>
      <w:r w:rsidRPr="00B008EE">
        <w:rPr>
          <w:rFonts w:ascii="Arial" w:hAnsi="Arial" w:cs="Arial"/>
        </w:rPr>
        <w:t>poločnosť používa účtovné odpisy nezávisle na daňových odpisoch. Majetok sa začína odpisovať v mesiaci, kedy bol zaradený do užívania. Účtovné odpisy vychádzajú z predpokladanej doby používania majetku.  Spoločnosť má tento odpisový plán účtovných odpisov:</w:t>
      </w:r>
    </w:p>
    <w:p w:rsidR="000B2B36" w:rsidRPr="00B008EE" w:rsidRDefault="000B2B36" w:rsidP="000B2B36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85"/>
        <w:gridCol w:w="1000"/>
        <w:gridCol w:w="1986"/>
        <w:gridCol w:w="1991"/>
      </w:tblGrid>
      <w:tr w:rsidR="000B2B36" w:rsidRPr="00B008EE" w:rsidTr="000B2B36">
        <w:tc>
          <w:tcPr>
            <w:tcW w:w="4085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  <w:b/>
              </w:rPr>
            </w:pPr>
            <w:r w:rsidRPr="00B008EE">
              <w:rPr>
                <w:rFonts w:ascii="Arial" w:hAnsi="Arial" w:cs="Arial"/>
                <w:b/>
              </w:rPr>
              <w:t>Majetok</w:t>
            </w:r>
          </w:p>
        </w:tc>
        <w:tc>
          <w:tcPr>
            <w:tcW w:w="1000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  <w:b/>
              </w:rPr>
            </w:pPr>
            <w:r w:rsidRPr="00B008EE">
              <w:rPr>
                <w:rFonts w:ascii="Arial" w:hAnsi="Arial" w:cs="Arial"/>
                <w:b/>
              </w:rPr>
              <w:t>číslo</w:t>
            </w:r>
          </w:p>
          <w:p w:rsidR="000B2B36" w:rsidRPr="00B008EE" w:rsidRDefault="000B2B36" w:rsidP="009A7E93">
            <w:pPr>
              <w:jc w:val="center"/>
              <w:rPr>
                <w:rFonts w:ascii="Arial" w:hAnsi="Arial" w:cs="Arial"/>
                <w:b/>
              </w:rPr>
            </w:pPr>
            <w:r w:rsidRPr="00B008EE">
              <w:rPr>
                <w:rFonts w:ascii="Arial" w:hAnsi="Arial" w:cs="Arial"/>
                <w:b/>
              </w:rPr>
              <w:t>účtu</w:t>
            </w:r>
          </w:p>
        </w:tc>
        <w:tc>
          <w:tcPr>
            <w:tcW w:w="1986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  <w:b/>
              </w:rPr>
            </w:pPr>
            <w:r w:rsidRPr="00B008EE">
              <w:rPr>
                <w:rFonts w:ascii="Arial" w:hAnsi="Arial" w:cs="Arial"/>
                <w:b/>
              </w:rPr>
              <w:t>doba odpisovania</w:t>
            </w:r>
          </w:p>
        </w:tc>
        <w:tc>
          <w:tcPr>
            <w:tcW w:w="1991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  <w:b/>
              </w:rPr>
            </w:pPr>
            <w:r w:rsidRPr="00B008EE">
              <w:rPr>
                <w:rFonts w:ascii="Arial" w:hAnsi="Arial" w:cs="Arial"/>
                <w:b/>
              </w:rPr>
              <w:t>odpisová sadzba (%)</w:t>
            </w:r>
          </w:p>
        </w:tc>
      </w:tr>
      <w:tr w:rsidR="000B2B36" w:rsidRPr="00B008EE" w:rsidTr="000B2B36">
        <w:tc>
          <w:tcPr>
            <w:tcW w:w="4085" w:type="dxa"/>
          </w:tcPr>
          <w:p w:rsidR="000B2B36" w:rsidRPr="00B008EE" w:rsidRDefault="000B2B36" w:rsidP="009A7E93">
            <w:pPr>
              <w:jc w:val="both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Stavby</w:t>
            </w:r>
          </w:p>
        </w:tc>
        <w:tc>
          <w:tcPr>
            <w:tcW w:w="1000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021</w:t>
            </w:r>
          </w:p>
        </w:tc>
        <w:tc>
          <w:tcPr>
            <w:tcW w:w="1986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1991" w:type="dxa"/>
          </w:tcPr>
          <w:p w:rsidR="000B2B36" w:rsidRPr="00B008EE" w:rsidRDefault="0004469A" w:rsidP="000446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0B2B36" w:rsidRPr="00B008EE" w:rsidTr="000B2B36">
        <w:tc>
          <w:tcPr>
            <w:tcW w:w="4085" w:type="dxa"/>
          </w:tcPr>
          <w:p w:rsidR="000B2B36" w:rsidRPr="00B008EE" w:rsidRDefault="000B2B36" w:rsidP="009A7E93">
            <w:pPr>
              <w:jc w:val="both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Počítače s</w:t>
            </w:r>
            <w:r>
              <w:rPr>
                <w:rFonts w:ascii="Arial" w:hAnsi="Arial" w:cs="Arial"/>
              </w:rPr>
              <w:t> </w:t>
            </w:r>
            <w:r w:rsidRPr="00B008EE">
              <w:rPr>
                <w:rFonts w:ascii="Arial" w:hAnsi="Arial" w:cs="Arial"/>
              </w:rPr>
              <w:t>príslušenstvom</w:t>
            </w:r>
          </w:p>
        </w:tc>
        <w:tc>
          <w:tcPr>
            <w:tcW w:w="1000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022.A</w:t>
            </w:r>
          </w:p>
        </w:tc>
        <w:tc>
          <w:tcPr>
            <w:tcW w:w="1986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4</w:t>
            </w:r>
          </w:p>
        </w:tc>
        <w:tc>
          <w:tcPr>
            <w:tcW w:w="1991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25</w:t>
            </w:r>
          </w:p>
        </w:tc>
      </w:tr>
      <w:tr w:rsidR="000B2B36" w:rsidRPr="00B008EE" w:rsidTr="000B2B36">
        <w:tc>
          <w:tcPr>
            <w:tcW w:w="4085" w:type="dxa"/>
          </w:tcPr>
          <w:p w:rsidR="000B2B36" w:rsidRPr="00B008EE" w:rsidRDefault="0004469A" w:rsidP="009A7E9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Svietidlá</w:t>
            </w:r>
          </w:p>
        </w:tc>
        <w:tc>
          <w:tcPr>
            <w:tcW w:w="1000" w:type="dxa"/>
          </w:tcPr>
          <w:p w:rsidR="000B2B36" w:rsidRPr="00B008EE" w:rsidRDefault="000B2B36" w:rsidP="0004469A">
            <w:pPr>
              <w:jc w:val="center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02</w:t>
            </w:r>
            <w:r w:rsidR="0004469A">
              <w:rPr>
                <w:rFonts w:ascii="Arial" w:hAnsi="Arial" w:cs="Arial"/>
              </w:rPr>
              <w:t>2.A</w:t>
            </w:r>
          </w:p>
        </w:tc>
        <w:tc>
          <w:tcPr>
            <w:tcW w:w="1986" w:type="dxa"/>
          </w:tcPr>
          <w:p w:rsidR="000B2B36" w:rsidRPr="00B008EE" w:rsidRDefault="0004469A" w:rsidP="009A7E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991" w:type="dxa"/>
          </w:tcPr>
          <w:p w:rsidR="000B2B36" w:rsidRPr="00B008EE" w:rsidRDefault="0004469A" w:rsidP="009A7E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0B2B36" w:rsidRPr="00B008EE" w:rsidTr="000B2B36">
        <w:tc>
          <w:tcPr>
            <w:tcW w:w="4085" w:type="dxa"/>
          </w:tcPr>
          <w:p w:rsidR="000B2B36" w:rsidRPr="00B008EE" w:rsidRDefault="0004469A" w:rsidP="0004469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Trezor</w:t>
            </w:r>
          </w:p>
        </w:tc>
        <w:tc>
          <w:tcPr>
            <w:tcW w:w="1000" w:type="dxa"/>
          </w:tcPr>
          <w:p w:rsidR="000B2B36" w:rsidRPr="00B008EE" w:rsidRDefault="000B2B36" w:rsidP="009A7E93">
            <w:pPr>
              <w:jc w:val="center"/>
              <w:rPr>
                <w:rFonts w:ascii="Arial" w:hAnsi="Arial" w:cs="Arial"/>
              </w:rPr>
            </w:pPr>
            <w:r w:rsidRPr="00B008EE">
              <w:rPr>
                <w:rFonts w:ascii="Arial" w:hAnsi="Arial" w:cs="Arial"/>
              </w:rPr>
              <w:t>022.A</w:t>
            </w:r>
          </w:p>
        </w:tc>
        <w:tc>
          <w:tcPr>
            <w:tcW w:w="1986" w:type="dxa"/>
          </w:tcPr>
          <w:p w:rsidR="000B2B36" w:rsidRPr="00B008EE" w:rsidRDefault="0004469A" w:rsidP="009A7E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991" w:type="dxa"/>
          </w:tcPr>
          <w:p w:rsidR="000B2B36" w:rsidRPr="00B008EE" w:rsidRDefault="0004469A" w:rsidP="009A7E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04469A" w:rsidRDefault="0004469A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04469A">
        <w:rPr>
          <w:rFonts w:ascii="Arial" w:hAnsi="Arial" w:cs="Arial"/>
          <w:sz w:val="22"/>
          <w:szCs w:val="22"/>
        </w:rPr>
        <w:t>Spoločnosť</w:t>
      </w:r>
      <w:r w:rsidR="0004469A" w:rsidRPr="0004469A">
        <w:rPr>
          <w:rFonts w:ascii="Arial" w:hAnsi="Arial" w:cs="Arial"/>
          <w:sz w:val="22"/>
          <w:szCs w:val="22"/>
        </w:rPr>
        <w:t xml:space="preserve"> o ne</w:t>
      </w:r>
      <w:r w:rsidRPr="0004469A">
        <w:rPr>
          <w:rFonts w:ascii="Arial" w:hAnsi="Arial" w:cs="Arial"/>
          <w:sz w:val="22"/>
          <w:szCs w:val="22"/>
        </w:rPr>
        <w:t>hmotn</w:t>
      </w:r>
      <w:r w:rsidR="0004469A" w:rsidRPr="0004469A">
        <w:rPr>
          <w:rFonts w:ascii="Arial" w:hAnsi="Arial" w:cs="Arial"/>
          <w:sz w:val="22"/>
          <w:szCs w:val="22"/>
        </w:rPr>
        <w:t>om</w:t>
      </w:r>
      <w:r w:rsidRPr="0004469A">
        <w:rPr>
          <w:rFonts w:ascii="Arial" w:hAnsi="Arial" w:cs="Arial"/>
          <w:sz w:val="22"/>
          <w:szCs w:val="22"/>
        </w:rPr>
        <w:t xml:space="preserve"> majetk</w:t>
      </w:r>
      <w:r w:rsidR="0004469A" w:rsidRPr="0004469A">
        <w:rPr>
          <w:rFonts w:ascii="Arial" w:hAnsi="Arial" w:cs="Arial"/>
          <w:sz w:val="22"/>
          <w:szCs w:val="22"/>
        </w:rPr>
        <w:t xml:space="preserve">u </w:t>
      </w:r>
      <w:r w:rsidRPr="0004469A">
        <w:rPr>
          <w:rFonts w:ascii="Arial" w:hAnsi="Arial" w:cs="Arial"/>
          <w:sz w:val="22"/>
          <w:szCs w:val="22"/>
        </w:rPr>
        <w:t xml:space="preserve">  v obstarávacej  cene do  2500 EUR </w:t>
      </w:r>
      <w:r w:rsidR="0004469A" w:rsidRPr="0004469A">
        <w:rPr>
          <w:rFonts w:ascii="Arial" w:hAnsi="Arial" w:cs="Arial"/>
          <w:sz w:val="22"/>
          <w:szCs w:val="22"/>
        </w:rPr>
        <w:t xml:space="preserve"> účtuje </w:t>
      </w:r>
      <w:r w:rsidRPr="0004469A">
        <w:rPr>
          <w:rFonts w:ascii="Arial" w:hAnsi="Arial" w:cs="Arial"/>
          <w:sz w:val="22"/>
          <w:szCs w:val="22"/>
        </w:rPr>
        <w:t xml:space="preserve"> na účte 518 a</w:t>
      </w:r>
      <w:r w:rsidR="0004469A" w:rsidRPr="0004469A">
        <w:rPr>
          <w:rFonts w:ascii="Arial" w:hAnsi="Arial" w:cs="Arial"/>
          <w:sz w:val="22"/>
          <w:szCs w:val="22"/>
        </w:rPr>
        <w:t xml:space="preserve"> o </w:t>
      </w:r>
      <w:r w:rsidRPr="0004469A">
        <w:rPr>
          <w:rFonts w:ascii="Arial" w:hAnsi="Arial" w:cs="Arial"/>
          <w:sz w:val="22"/>
          <w:szCs w:val="22"/>
        </w:rPr>
        <w:t>hmotn</w:t>
      </w:r>
      <w:r w:rsidR="0004469A" w:rsidRPr="0004469A">
        <w:rPr>
          <w:rFonts w:ascii="Arial" w:hAnsi="Arial" w:cs="Arial"/>
          <w:sz w:val="22"/>
          <w:szCs w:val="22"/>
        </w:rPr>
        <w:t>om</w:t>
      </w:r>
      <w:r w:rsidRPr="0004469A">
        <w:rPr>
          <w:rFonts w:ascii="Arial" w:hAnsi="Arial" w:cs="Arial"/>
          <w:sz w:val="22"/>
          <w:szCs w:val="22"/>
        </w:rPr>
        <w:t xml:space="preserve"> majetk</w:t>
      </w:r>
      <w:r w:rsidR="0004469A" w:rsidRPr="0004469A">
        <w:rPr>
          <w:rFonts w:ascii="Arial" w:hAnsi="Arial" w:cs="Arial"/>
          <w:sz w:val="22"/>
          <w:szCs w:val="22"/>
        </w:rPr>
        <w:t xml:space="preserve">u </w:t>
      </w:r>
      <w:r w:rsidRPr="0004469A">
        <w:rPr>
          <w:rFonts w:ascii="Arial" w:hAnsi="Arial" w:cs="Arial"/>
          <w:sz w:val="22"/>
          <w:szCs w:val="22"/>
        </w:rPr>
        <w:t xml:space="preserve">  v obstarávacej  cene do  1700</w:t>
      </w:r>
      <w:r w:rsidR="00A4513A">
        <w:rPr>
          <w:rFonts w:ascii="Arial" w:hAnsi="Arial" w:cs="Arial"/>
          <w:sz w:val="22"/>
          <w:szCs w:val="22"/>
        </w:rPr>
        <w:t xml:space="preserve"> EUR na </w:t>
      </w:r>
      <w:r w:rsidRPr="0004469A">
        <w:rPr>
          <w:rFonts w:ascii="Arial" w:hAnsi="Arial" w:cs="Arial"/>
          <w:sz w:val="22"/>
          <w:szCs w:val="22"/>
        </w:rPr>
        <w:t xml:space="preserve"> účte 501. </w:t>
      </w:r>
    </w:p>
    <w:p w:rsidR="0004469A" w:rsidRPr="0004469A" w:rsidRDefault="0004469A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2014 rozhodla prerušiť daňové odpisovanie a nezahrnúť v daňových výdavkoch  d</w:t>
      </w:r>
      <w:r w:rsidR="00145704">
        <w:rPr>
          <w:rFonts w:ascii="Arial" w:hAnsi="Arial" w:cs="Arial"/>
          <w:sz w:val="22"/>
          <w:szCs w:val="22"/>
        </w:rPr>
        <w:t xml:space="preserve">aňové </w:t>
      </w:r>
      <w:bookmarkStart w:id="0" w:name="_GoBack"/>
      <w:bookmarkEnd w:id="0"/>
      <w:r w:rsidR="0068385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odpisy vo výške  </w:t>
      </w:r>
      <w:r w:rsidR="00683856">
        <w:rPr>
          <w:rFonts w:ascii="Arial" w:hAnsi="Arial" w:cs="Arial"/>
          <w:sz w:val="22"/>
          <w:szCs w:val="22"/>
        </w:rPr>
        <w:t>23 946 EUR</w:t>
      </w:r>
    </w:p>
    <w:p w:rsidR="000B2B36" w:rsidRPr="0004469A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B36" w:rsidRDefault="000B2B36" w:rsidP="000B2B3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B2B36" w:rsidRDefault="000B2B36" w:rsidP="000B2B3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0B2B36" w:rsidRDefault="000B2B36" w:rsidP="000B2B3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45704" w:rsidRDefault="00145704" w:rsidP="000B2B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B2B36" w:rsidRDefault="00145704" w:rsidP="000B2B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Spoločnosť vynaložila úsilie na prenájom svojich nebytových priestorov. K  uzavretiu nájomnej zmluvy došlo koncom roku  2014 a nebytové priestory boli dané do prenájmu od 1.1.2015. </w:t>
      </w:r>
      <w:r w:rsidR="000B2B36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373302" w:rsidRDefault="00373302"/>
    <w:sectPr w:rsidR="003733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B36"/>
    <w:rsid w:val="0004469A"/>
    <w:rsid w:val="000B2B36"/>
    <w:rsid w:val="00145704"/>
    <w:rsid w:val="00373302"/>
    <w:rsid w:val="00683856"/>
    <w:rsid w:val="00A4513A"/>
    <w:rsid w:val="00BE4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67EC2A-176A-40AE-ACF9-7539F0BB5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0B2B36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0B2B3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B2B36"/>
    <w:rPr>
      <w:rFonts w:ascii="Times New Roman" w:eastAsia="Times New Roman" w:hAnsi="Times New Roman"/>
      <w:b/>
      <w:bCs/>
      <w:sz w:val="24"/>
      <w:szCs w:val="24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0B2B3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0B2B36"/>
    <w:rPr>
      <w:rFonts w:ascii="Times New Roman" w:eastAsia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0B2B36"/>
    <w:pPr>
      <w:widowControl w:val="0"/>
      <w:spacing w:after="0" w:line="240" w:lineRule="auto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69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Marika</dc:creator>
  <cp:keywords/>
  <dc:description/>
  <cp:lastModifiedBy>Marika</cp:lastModifiedBy>
  <cp:revision>7</cp:revision>
  <dcterms:created xsi:type="dcterms:W3CDTF">2015-03-02T12:33:00Z</dcterms:created>
  <dcterms:modified xsi:type="dcterms:W3CDTF">2015-03-06T09:33:00Z</dcterms:modified>
</cp:coreProperties>
</file>