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274D" w:rsidRPr="00F2696B" w:rsidRDefault="0097274D" w:rsidP="00AE2BB2">
      <w:pPr>
        <w:pStyle w:val="Heading1"/>
        <w:rPr>
          <w:lang w:val="sk-SK"/>
        </w:rPr>
      </w:pPr>
      <w:bookmarkStart w:id="0" w:name="_Toc474124189"/>
      <w:bookmarkStart w:id="1" w:name="_Toc474124301"/>
      <w:r w:rsidRPr="00F2696B">
        <w:rPr>
          <w:lang w:val="sk-SK"/>
        </w:rPr>
        <w:t>INFORMÁCIe o účtovnej jednotke</w:t>
      </w:r>
    </w:p>
    <w:p w:rsidR="0097274D" w:rsidRPr="00F2696B" w:rsidRDefault="0097274D" w:rsidP="00AE2BB2">
      <w:pPr>
        <w:pStyle w:val="Heading2"/>
        <w:rPr>
          <w:lang w:val="sk-SK"/>
        </w:rPr>
      </w:pPr>
      <w:r w:rsidRPr="00F2696B">
        <w:rPr>
          <w:lang w:val="sk-SK"/>
        </w:rPr>
        <w:t>Založenie spoločnosti</w:t>
      </w:r>
    </w:p>
    <w:p w:rsidR="0097274D" w:rsidRDefault="0097274D" w:rsidP="00AE2BB2">
      <w:pPr>
        <w:pStyle w:val="ListParagraph"/>
        <w:spacing w:after="0"/>
        <w:ind w:left="426"/>
        <w:rPr>
          <w:lang w:val="sk-SK"/>
        </w:rPr>
      </w:pPr>
      <w:r w:rsidRPr="00A851E3">
        <w:rPr>
          <w:lang w:val="sk-SK"/>
        </w:rPr>
        <w:t xml:space="preserve">Spoločnosť </w:t>
      </w:r>
      <w:r>
        <w:rPr>
          <w:lang w:val="sk-SK"/>
        </w:rPr>
        <w:t>FTP</w:t>
      </w:r>
      <w:r w:rsidRPr="00A851E3">
        <w:rPr>
          <w:lang w:val="sk-SK"/>
        </w:rPr>
        <w:t xml:space="preserve"> Slovakia s.r.o. (ďalej len Spoločnosť), bola </w:t>
      </w:r>
      <w:r w:rsidRPr="00524C8E">
        <w:rPr>
          <w:lang w:val="sk-SK"/>
        </w:rPr>
        <w:t xml:space="preserve">založená </w:t>
      </w:r>
      <w:r>
        <w:rPr>
          <w:lang w:val="sk-SK"/>
        </w:rPr>
        <w:t>18</w:t>
      </w:r>
      <w:r w:rsidRPr="00524C8E">
        <w:rPr>
          <w:lang w:val="sk-SK"/>
        </w:rPr>
        <w:t>.</w:t>
      </w:r>
      <w:r>
        <w:rPr>
          <w:lang w:val="sk-SK"/>
        </w:rPr>
        <w:t>decembra</w:t>
      </w:r>
      <w:r w:rsidRPr="00524C8E">
        <w:rPr>
          <w:lang w:val="sk-SK"/>
        </w:rPr>
        <w:t xml:space="preserve"> 20</w:t>
      </w:r>
      <w:r>
        <w:rPr>
          <w:lang w:val="sk-SK"/>
        </w:rPr>
        <w:t>02</w:t>
      </w:r>
      <w:r w:rsidRPr="00524C8E">
        <w:rPr>
          <w:lang w:val="sk-SK"/>
        </w:rPr>
        <w:t xml:space="preserve"> a d</w:t>
      </w:r>
      <w:r w:rsidRPr="00A851E3">
        <w:rPr>
          <w:lang w:val="sk-SK"/>
        </w:rPr>
        <w:t xml:space="preserve">o obchodného registra bola zapísaná </w:t>
      </w:r>
      <w:r>
        <w:rPr>
          <w:lang w:val="sk-SK"/>
        </w:rPr>
        <w:t>16.</w:t>
      </w:r>
      <w:r w:rsidRPr="00A851E3">
        <w:rPr>
          <w:lang w:val="sk-SK"/>
        </w:rPr>
        <w:t xml:space="preserve"> </w:t>
      </w:r>
      <w:r>
        <w:rPr>
          <w:lang w:val="sk-SK"/>
        </w:rPr>
        <w:t>mája</w:t>
      </w:r>
      <w:r w:rsidRPr="00A851E3">
        <w:rPr>
          <w:lang w:val="sk-SK"/>
        </w:rPr>
        <w:t xml:space="preserve"> 20</w:t>
      </w:r>
      <w:r>
        <w:rPr>
          <w:lang w:val="sk-SK"/>
        </w:rPr>
        <w:t>03</w:t>
      </w:r>
      <w:r w:rsidRPr="00A851E3">
        <w:rPr>
          <w:lang w:val="sk-SK"/>
        </w:rPr>
        <w:t xml:space="preserve"> (Obchodný register Okresného súdu </w:t>
      </w:r>
      <w:r>
        <w:rPr>
          <w:lang w:val="sk-SK"/>
        </w:rPr>
        <w:t>Bratislava 1</w:t>
      </w:r>
      <w:r w:rsidRPr="00A851E3">
        <w:rPr>
          <w:lang w:val="sk-SK"/>
        </w:rPr>
        <w:t>, o</w:t>
      </w:r>
      <w:r w:rsidRPr="00F2696B">
        <w:rPr>
          <w:lang w:val="sk-SK"/>
        </w:rPr>
        <w:t xml:space="preserve">ddiel Sro, vložka </w:t>
      </w:r>
      <w:r>
        <w:rPr>
          <w:lang w:val="sk-SK"/>
        </w:rPr>
        <w:t>29163/B</w:t>
      </w:r>
      <w:r w:rsidRPr="00F2696B">
        <w:rPr>
          <w:lang w:val="sk-SK"/>
        </w:rPr>
        <w:t>.</w:t>
      </w:r>
    </w:p>
    <w:p w:rsidR="0097274D" w:rsidRDefault="0097274D" w:rsidP="00AE2BB2">
      <w:pPr>
        <w:pStyle w:val="ListParagraph"/>
        <w:spacing w:after="0"/>
        <w:ind w:left="426"/>
        <w:rPr>
          <w:lang w:val="sk-SK"/>
        </w:rPr>
      </w:pPr>
    </w:p>
    <w:p w:rsidR="0097274D" w:rsidRDefault="0097274D" w:rsidP="00AE2BB2">
      <w:pPr>
        <w:pStyle w:val="Heading2"/>
        <w:rPr>
          <w:lang w:val="sk-SK"/>
        </w:rPr>
      </w:pPr>
      <w:r>
        <w:rPr>
          <w:lang w:val="sk-SK"/>
        </w:rPr>
        <w:t>Hlavnými činnosťami Spoločnosti sú:</w:t>
      </w:r>
    </w:p>
    <w:p w:rsidR="0097274D" w:rsidRDefault="0097274D" w:rsidP="00AE2BB2">
      <w:pPr>
        <w:pStyle w:val="ListParagraph"/>
        <w:numPr>
          <w:ilvl w:val="0"/>
          <w:numId w:val="42"/>
        </w:numPr>
        <w:rPr>
          <w:lang w:val="sk-SK"/>
        </w:rPr>
      </w:pPr>
      <w:r>
        <w:rPr>
          <w:lang w:val="sk-SK"/>
        </w:rPr>
        <w:t>kúpa tovaru na účely jeho predaja konečnému spotrebiteľovi (maloobchod) alebo iným prevádzkovateľom živností (veľkoobchod)</w:t>
      </w:r>
    </w:p>
    <w:p w:rsidR="0097274D" w:rsidRDefault="0097274D" w:rsidP="00B06B92">
      <w:pPr>
        <w:pStyle w:val="Heading2"/>
        <w:rPr>
          <w:lang w:val="sk-SK"/>
        </w:rPr>
      </w:pPr>
      <w:r>
        <w:rPr>
          <w:lang w:val="sk-SK"/>
        </w:rPr>
        <w:t>Počet zamestnancov</w:t>
      </w:r>
    </w:p>
    <w:p w:rsidR="0097274D" w:rsidRDefault="0097274D" w:rsidP="00B06B92">
      <w:pPr>
        <w:pStyle w:val="ListParagraph"/>
        <w:spacing w:after="0"/>
        <w:ind w:left="426"/>
        <w:rPr>
          <w:lang w:val="sk-SK"/>
        </w:rPr>
      </w:pPr>
      <w:r w:rsidRPr="00F2696B">
        <w:rPr>
          <w:lang w:val="sk-SK"/>
        </w:rPr>
        <w:t>Údaje o počte zamestnancov za bežné účtovné obdobie a bezprostredne predchádzajúce účtovné obdobie sú uvedené v nasledujúcom prehľade:</w:t>
      </w:r>
    </w:p>
    <w:p w:rsidR="0097274D" w:rsidRPr="00F2696B" w:rsidRDefault="0097274D" w:rsidP="00B06B92">
      <w:pPr>
        <w:pStyle w:val="ListParagraph"/>
        <w:spacing w:after="0"/>
        <w:ind w:left="426"/>
        <w:rPr>
          <w:lang w:val="sk-SK"/>
        </w:rPr>
      </w:pPr>
    </w:p>
    <w:tbl>
      <w:tblPr>
        <w:tblW w:w="938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0"/>
        <w:gridCol w:w="2709"/>
        <w:gridCol w:w="2709"/>
      </w:tblGrid>
      <w:tr w:rsidR="0097274D" w:rsidRPr="00B06B92" w:rsidTr="005E294F">
        <w:trPr>
          <w:trHeight w:hRule="exact" w:val="425"/>
        </w:trPr>
        <w:tc>
          <w:tcPr>
            <w:tcW w:w="397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B06B92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2013</w:t>
            </w:r>
          </w:p>
        </w:tc>
      </w:tr>
      <w:tr w:rsidR="0097274D" w:rsidRPr="00B06B92" w:rsidTr="005E294F">
        <w:trPr>
          <w:trHeight w:hRule="exact" w:val="425"/>
        </w:trPr>
        <w:tc>
          <w:tcPr>
            <w:tcW w:w="397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3</w:t>
            </w:r>
          </w:p>
        </w:tc>
      </w:tr>
      <w:tr w:rsidR="0097274D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 w:rsidR="0097274D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06B92" w:rsidRDefault="0097274D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</w:tbl>
    <w:p w:rsidR="0097274D" w:rsidRDefault="0097274D" w:rsidP="00B06B92">
      <w:pPr>
        <w:spacing w:after="0"/>
        <w:ind w:left="426"/>
        <w:rPr>
          <w:lang w:val="sk-SK"/>
        </w:rPr>
      </w:pPr>
    </w:p>
    <w:p w:rsidR="0097274D" w:rsidRPr="00F2696B" w:rsidRDefault="0097274D" w:rsidP="00B06B92">
      <w:pPr>
        <w:pStyle w:val="Heading2"/>
        <w:rPr>
          <w:lang w:val="sk-SK"/>
        </w:rPr>
      </w:pPr>
      <w:r w:rsidRPr="00F2696B">
        <w:rPr>
          <w:lang w:val="sk-SK"/>
        </w:rPr>
        <w:t>Údaje o neobmedzenom ručení</w:t>
      </w:r>
    </w:p>
    <w:p w:rsidR="0097274D" w:rsidRPr="00F2696B" w:rsidRDefault="0097274D" w:rsidP="00B06B92">
      <w:pPr>
        <w:ind w:left="426"/>
        <w:rPr>
          <w:lang w:val="sk-SK"/>
        </w:rPr>
      </w:pPr>
      <w:r w:rsidRPr="00F2696B">
        <w:rPr>
          <w:lang w:val="sk-SK"/>
        </w:rPr>
        <w:t>Spoločnosť nie je neobmedzene ručiacim spoločníkom v iných spoločnostiach podľa § 56 ods. 5 Obchodného zákonníka.</w:t>
      </w:r>
    </w:p>
    <w:p w:rsidR="0097274D" w:rsidRPr="00F2696B" w:rsidRDefault="0097274D" w:rsidP="00B06B92">
      <w:pPr>
        <w:pStyle w:val="Heading2"/>
        <w:rPr>
          <w:lang w:val="sk-SK"/>
        </w:rPr>
      </w:pPr>
      <w:r w:rsidRPr="00F2696B">
        <w:rPr>
          <w:lang w:val="sk-SK"/>
        </w:rPr>
        <w:t>Právny dôvod na zostavenie účtovnej závierky</w:t>
      </w:r>
    </w:p>
    <w:p w:rsidR="0097274D" w:rsidRPr="00F2696B" w:rsidRDefault="0097274D" w:rsidP="00B06B92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2014 je zostavená ako riadna účtovná závierka podľa § 17 ods. 6 zákona NR SR č. 431/2002 Z. z. o účtovníctve za účtovné obdobie od 1. januára 2014 do 31. decembra 2014.</w:t>
      </w:r>
    </w:p>
    <w:p w:rsidR="0097274D" w:rsidRPr="00F2696B" w:rsidRDefault="0097274D" w:rsidP="00B06B92">
      <w:pPr>
        <w:pStyle w:val="Heading2"/>
        <w:rPr>
          <w:lang w:val="sk-SK"/>
        </w:rPr>
      </w:pPr>
      <w:r w:rsidRPr="00F2696B">
        <w:rPr>
          <w:lang w:val="sk-SK"/>
        </w:rPr>
        <w:t>Dátum schválenia účtovnej závierky za predchádzajúce účtovné obdobie</w:t>
      </w:r>
    </w:p>
    <w:p w:rsidR="0097274D" w:rsidRPr="00F2696B" w:rsidRDefault="0097274D" w:rsidP="00B06B92">
      <w:pPr>
        <w:pStyle w:val="BodyText"/>
        <w:ind w:left="426"/>
        <w:jc w:val="both"/>
        <w:rPr>
          <w:szCs w:val="18"/>
          <w:lang w:val="sk-SK"/>
        </w:rPr>
      </w:pPr>
      <w:r w:rsidRPr="00F2696B">
        <w:rPr>
          <w:szCs w:val="18"/>
          <w:lang w:val="sk-SK"/>
        </w:rPr>
        <w:t xml:space="preserve">Účtovná závierka Spoločnosti k 31. decembru 2013, za predchádzajúce účtovné obdobie, bola schválená valným zhromaždením Spoločnosti </w:t>
      </w:r>
      <w:r>
        <w:rPr>
          <w:szCs w:val="18"/>
          <w:lang w:val="sk-SK"/>
        </w:rPr>
        <w:t>27</w:t>
      </w:r>
      <w:r w:rsidRPr="00B06B92">
        <w:rPr>
          <w:szCs w:val="18"/>
          <w:lang w:val="sk-SK"/>
        </w:rPr>
        <w:t>. mája 2014.</w:t>
      </w:r>
    </w:p>
    <w:p w:rsidR="0097274D" w:rsidRPr="00F2696B" w:rsidRDefault="0097274D" w:rsidP="00B06B92">
      <w:pPr>
        <w:pStyle w:val="Heading2"/>
        <w:rPr>
          <w:lang w:val="sk-SK"/>
        </w:rPr>
      </w:pPr>
      <w:r w:rsidRPr="00F2696B">
        <w:rPr>
          <w:lang w:val="sk-SK"/>
        </w:rPr>
        <w:t>Zverejnenie účtovnej závierky za predchádzajúce účtovné obdobie</w:t>
      </w:r>
    </w:p>
    <w:p w:rsidR="0097274D" w:rsidRPr="00F2696B" w:rsidRDefault="0097274D" w:rsidP="00B06B92">
      <w:pPr>
        <w:ind w:left="426"/>
        <w:rPr>
          <w:lang w:val="sk-SK"/>
        </w:rPr>
      </w:pPr>
      <w:r w:rsidRPr="00F2696B">
        <w:rPr>
          <w:lang w:val="sk-SK"/>
        </w:rPr>
        <w:t xml:space="preserve">Účtovná závierka Spoločnosti k 31. decembru 2013 spolu so správou audítora o overení účtovnej závierky k 31. decembru </w:t>
      </w:r>
      <w:smartTag w:uri="urn:schemas-microsoft-com:office:smarttags" w:element="metricconverter">
        <w:smartTagPr>
          <w:attr w:name="ProductID" w:val="2013 a"/>
        </w:smartTagPr>
        <w:r w:rsidRPr="00F2696B">
          <w:rPr>
            <w:lang w:val="sk-SK"/>
          </w:rPr>
          <w:t>2013 a</w:t>
        </w:r>
      </w:smartTag>
      <w:r w:rsidRPr="00F2696B">
        <w:rPr>
          <w:lang w:val="sk-SK"/>
        </w:rPr>
        <w:t xml:space="preserve"> výročnou správou a dodatkom správy audítora o overení súladu výročnej správy s účtovnou závierkou bola uložená do registra účtovných závierok </w:t>
      </w:r>
      <w:r>
        <w:rPr>
          <w:lang w:val="sk-SK"/>
        </w:rPr>
        <w:t>30</w:t>
      </w:r>
      <w:r w:rsidRPr="00F2696B">
        <w:rPr>
          <w:lang w:val="sk-SK"/>
        </w:rPr>
        <w:t xml:space="preserve">. </w:t>
      </w:r>
      <w:r>
        <w:rPr>
          <w:lang w:val="sk-SK"/>
        </w:rPr>
        <w:t>mája</w:t>
      </w:r>
      <w:r w:rsidRPr="00F2696B">
        <w:rPr>
          <w:lang w:val="sk-SK"/>
        </w:rPr>
        <w:t xml:space="preserve"> 2014 a </w:t>
      </w:r>
      <w:r>
        <w:rPr>
          <w:lang w:val="sk-SK"/>
        </w:rPr>
        <w:t>05</w:t>
      </w:r>
      <w:r w:rsidRPr="00F2696B">
        <w:rPr>
          <w:lang w:val="sk-SK"/>
        </w:rPr>
        <w:t xml:space="preserve">. </w:t>
      </w:r>
      <w:r>
        <w:rPr>
          <w:lang w:val="sk-SK"/>
        </w:rPr>
        <w:t>septembra</w:t>
      </w:r>
      <w:r w:rsidRPr="00F2696B">
        <w:rPr>
          <w:lang w:val="sk-SK"/>
        </w:rPr>
        <w:t xml:space="preserve"> 2014.</w:t>
      </w:r>
    </w:p>
    <w:p w:rsidR="0097274D" w:rsidRPr="00F2696B" w:rsidRDefault="0097274D" w:rsidP="00B06B92">
      <w:pPr>
        <w:pStyle w:val="Heading2"/>
        <w:rPr>
          <w:lang w:val="sk-SK"/>
        </w:rPr>
      </w:pPr>
      <w:r w:rsidRPr="00F2696B">
        <w:rPr>
          <w:lang w:val="sk-SK"/>
        </w:rPr>
        <w:t>Schválenie audítora</w:t>
      </w:r>
    </w:p>
    <w:p w:rsidR="0097274D" w:rsidRPr="00F2696B" w:rsidRDefault="0097274D" w:rsidP="00B06B92">
      <w:pPr>
        <w:ind w:left="426"/>
        <w:rPr>
          <w:lang w:val="sk-SK"/>
        </w:rPr>
      </w:pPr>
      <w:r w:rsidRPr="00F2696B">
        <w:rPr>
          <w:lang w:val="sk-SK"/>
        </w:rPr>
        <w:t xml:space="preserve">Valné </w:t>
      </w:r>
      <w:r w:rsidRPr="009047C5">
        <w:rPr>
          <w:lang w:val="sk-SK"/>
        </w:rPr>
        <w:t xml:space="preserve">zhromaždenie </w:t>
      </w:r>
      <w:r>
        <w:rPr>
          <w:lang w:val="sk-SK"/>
        </w:rPr>
        <w:t>27</w:t>
      </w:r>
      <w:r w:rsidRPr="009047C5">
        <w:rPr>
          <w:lang w:val="sk-SK"/>
        </w:rPr>
        <w:t>. mája 2014 schválilo</w:t>
      </w:r>
      <w:r w:rsidRPr="00F2696B">
        <w:rPr>
          <w:lang w:val="sk-SK"/>
        </w:rPr>
        <w:t xml:space="preserve"> spoločnosť </w:t>
      </w:r>
      <w:r>
        <w:rPr>
          <w:lang w:val="sk-SK"/>
        </w:rPr>
        <w:t xml:space="preserve">EKVITA, spol. s r. o. </w:t>
      </w:r>
      <w:r w:rsidRPr="00F2696B">
        <w:rPr>
          <w:lang w:val="sk-SK"/>
        </w:rPr>
        <w:t>ako audítora na overenie účtovnej závierky za účtovné obdobie od 1. januára 2014 do 31. decembra 2014.</w:t>
      </w:r>
    </w:p>
    <w:p w:rsidR="0097274D" w:rsidRDefault="0097274D" w:rsidP="009852D0">
      <w:pPr>
        <w:rPr>
          <w:lang w:val="sk-SK"/>
        </w:rPr>
      </w:pPr>
    </w:p>
    <w:p w:rsidR="0097274D" w:rsidRDefault="0097274D" w:rsidP="009852D0">
      <w:pPr>
        <w:pStyle w:val="Heading1"/>
        <w:rPr>
          <w:lang w:val="sk-SK"/>
        </w:rPr>
      </w:pPr>
      <w:r>
        <w:rPr>
          <w:lang w:val="sk-SK"/>
        </w:rPr>
        <w:t>Informácie o orgánoch účtovnej jednotky</w:t>
      </w:r>
      <w:bookmarkEnd w:id="0"/>
      <w:bookmarkEnd w:id="1"/>
    </w:p>
    <w:p w:rsidR="0097274D" w:rsidRDefault="0097274D" w:rsidP="009852D0">
      <w:pPr>
        <w:ind w:left="426"/>
        <w:rPr>
          <w:lang w:val="sk-SK"/>
        </w:rPr>
      </w:pPr>
      <w:r>
        <w:rPr>
          <w:lang w:val="sk-SK"/>
        </w:rPr>
        <w:t>Konateľ:</w:t>
      </w:r>
      <w:r>
        <w:rPr>
          <w:lang w:val="sk-SK"/>
        </w:rPr>
        <w:tab/>
      </w:r>
      <w:r>
        <w:rPr>
          <w:lang w:val="sk-SK"/>
        </w:rPr>
        <w:tab/>
        <w:t>Petr Klobouček</w:t>
      </w:r>
    </w:p>
    <w:p w:rsidR="0097274D" w:rsidRDefault="0097274D" w:rsidP="009852D0">
      <w:pPr>
        <w:ind w:left="426"/>
        <w:rPr>
          <w:lang w:val="sk-SK"/>
        </w:rPr>
      </w:pPr>
    </w:p>
    <w:p w:rsidR="0097274D" w:rsidRDefault="0097274D" w:rsidP="00D46785">
      <w:pPr>
        <w:pStyle w:val="Heading1"/>
        <w:rPr>
          <w:lang w:val="sk-SK"/>
        </w:rPr>
      </w:pPr>
      <w:r>
        <w:rPr>
          <w:lang w:val="sk-SK"/>
        </w:rPr>
        <w:t>informácie o spoločníkoch účtovnej jednotky</w:t>
      </w:r>
    </w:p>
    <w:p w:rsidR="0097274D" w:rsidRPr="00D46785" w:rsidRDefault="0097274D" w:rsidP="0021186C">
      <w:pPr>
        <w:keepNext w:val="0"/>
        <w:ind w:left="426"/>
        <w:rPr>
          <w:lang w:val="sk-SK"/>
        </w:rPr>
      </w:pPr>
      <w:r w:rsidRPr="00D46785">
        <w:rPr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97274D" w:rsidRPr="00D46785" w:rsidTr="005E294F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Iný podiel na ostatných položkách VI ako na ZI v %</w:t>
            </w:r>
          </w:p>
        </w:tc>
      </w:tr>
      <w:tr w:rsidR="0097274D" w:rsidRPr="00D46785" w:rsidTr="005E294F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</w:tr>
      <w:tr w:rsidR="0097274D" w:rsidRPr="00D46785" w:rsidTr="00D46785">
        <w:trPr>
          <w:trHeight w:hRule="exact" w:val="560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6E09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lang w:val="sk-SK"/>
              </w:rPr>
            </w:pPr>
            <w:r>
              <w:rPr>
                <w:lang w:val="sk-SK"/>
              </w:rPr>
              <w:t>Ferona Thyssen Plastics s.r.o.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>
              <w:rPr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</w:p>
        </w:tc>
      </w:tr>
      <w:tr w:rsidR="0097274D" w:rsidRPr="00D46785" w:rsidTr="005E294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Spolu</w:t>
            </w:r>
            <w:r w:rsidRPr="00D46785">
              <w:rPr>
                <w:b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7274D" w:rsidRPr="00D46785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</w:p>
        </w:tc>
      </w:tr>
    </w:tbl>
    <w:p w:rsidR="0097274D" w:rsidRDefault="0097274D" w:rsidP="00D46785">
      <w:pPr>
        <w:rPr>
          <w:lang w:val="sk-SK"/>
        </w:rPr>
      </w:pPr>
    </w:p>
    <w:p w:rsidR="0097274D" w:rsidRDefault="0097274D" w:rsidP="00D46785">
      <w:pPr>
        <w:rPr>
          <w:lang w:val="sk-SK"/>
        </w:rPr>
      </w:pPr>
    </w:p>
    <w:p w:rsidR="0097274D" w:rsidRDefault="0097274D" w:rsidP="009852D0">
      <w:pPr>
        <w:pStyle w:val="Heading1"/>
        <w:rPr>
          <w:lang w:val="sk-SK"/>
        </w:rPr>
      </w:pPr>
      <w:r>
        <w:rPr>
          <w:lang w:val="sk-SK"/>
        </w:rPr>
        <w:t>informácie o konsolidovanom celku</w:t>
      </w:r>
    </w:p>
    <w:p w:rsidR="0097274D" w:rsidRPr="009852D0" w:rsidRDefault="0097274D" w:rsidP="009852D0">
      <w:pPr>
        <w:ind w:left="426"/>
        <w:rPr>
          <w:lang w:val="sk-SK"/>
        </w:rPr>
      </w:pPr>
      <w:r w:rsidRPr="009852D0">
        <w:rPr>
          <w:lang w:val="sk-SK"/>
        </w:rPr>
        <w:t xml:space="preserve">Spoločnosť je 100% dcérskou spoločnosťou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Konsolidovanú účtovnú závierku zostavuje materská spoločnosť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Táto účtovná závierka je k nahliadnutiu v sídle materskej spoločnosti, </w:t>
      </w:r>
      <w:r>
        <w:rPr>
          <w:lang w:val="sk-SK"/>
        </w:rPr>
        <w:t>Ferona Thyssen Plastics s.r.o.</w:t>
      </w:r>
      <w:r w:rsidRPr="009852D0">
        <w:rPr>
          <w:lang w:val="sk-SK"/>
        </w:rPr>
        <w:t>.</w:t>
      </w: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Pr="0019591E" w:rsidRDefault="0097274D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7274D" w:rsidRPr="00D46785" w:rsidRDefault="0097274D" w:rsidP="00D46785">
      <w:pPr>
        <w:pStyle w:val="Heading1"/>
        <w:rPr>
          <w:lang w:val="sk-SK"/>
        </w:rPr>
      </w:pPr>
      <w:r w:rsidRPr="00D46785">
        <w:rPr>
          <w:lang w:val="sk-SK"/>
        </w:rPr>
        <w:t>INFORMÁCIE o účtovných zásadách a účtovných metódach</w:t>
      </w:r>
    </w:p>
    <w:p w:rsidR="0097274D" w:rsidRPr="00D46785" w:rsidRDefault="0097274D" w:rsidP="005E294F">
      <w:pPr>
        <w:pStyle w:val="Heading2"/>
        <w:numPr>
          <w:ilvl w:val="0"/>
          <w:numId w:val="44"/>
        </w:numPr>
        <w:ind w:firstLine="0"/>
        <w:rPr>
          <w:szCs w:val="18"/>
          <w:lang w:val="sk-SK"/>
        </w:rPr>
      </w:pPr>
      <w:r w:rsidRPr="00D46785">
        <w:rPr>
          <w:lang w:val="sk-SK"/>
        </w:rPr>
        <w:t>Východiská pre zostavenie účtovnej závierky</w:t>
      </w:r>
    </w:p>
    <w:p w:rsidR="0097274D" w:rsidRPr="00D46785" w:rsidRDefault="0097274D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Účtovná závierka bola zostavená za predpokladu, že Spoločnosť bude nepretržite pokračovať vo svojej činnosti .</w:t>
      </w:r>
    </w:p>
    <w:p w:rsidR="0097274D" w:rsidRPr="00D46785" w:rsidRDefault="0097274D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Účtovné metódy a všeobecné účtovné zásady boli účtovnou jednotkou konzistentne aplikované.</w:t>
      </w:r>
    </w:p>
    <w:p w:rsidR="0097274D" w:rsidRPr="00D46785" w:rsidRDefault="0097274D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 xml:space="preserve">V účtovnom období 2014 Spoločnosť nevykonala žiadne opravy významných chýb minulých účtovných období. </w:t>
      </w:r>
    </w:p>
    <w:p w:rsidR="0097274D" w:rsidRPr="00D46785" w:rsidRDefault="0097274D" w:rsidP="00D46785">
      <w:pPr>
        <w:pStyle w:val="Heading2"/>
        <w:rPr>
          <w:lang w:val="sk-SK"/>
        </w:rPr>
      </w:pPr>
      <w:r w:rsidRPr="00D46785">
        <w:rPr>
          <w:lang w:val="sk-SK"/>
        </w:rPr>
        <w:t>Dlhodobý nehmotný majetok a dlhodobý hmotný majetok</w:t>
      </w:r>
    </w:p>
    <w:p w:rsidR="0097274D" w:rsidRPr="00D46785" w:rsidRDefault="0097274D" w:rsidP="00D46785">
      <w:pPr>
        <w:ind w:left="426"/>
        <w:rPr>
          <w:lang w:val="sk-SK"/>
        </w:rPr>
      </w:pPr>
      <w:r w:rsidRPr="00D46785">
        <w:rPr>
          <w:lang w:val="sk-SK"/>
        </w:rPr>
        <w:t>Dlhodobý majetok nakupovaný sa oceňuje obstarávacou cenou, ktorá zahŕňa cenu obstarania a náklady súvisiace s obstaraním (clo, prepravu, montáž a pod.)</w:t>
      </w:r>
    </w:p>
    <w:p w:rsidR="0097274D" w:rsidRPr="00D46785" w:rsidRDefault="0097274D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hmotného majetku nie sú úroky z cudzích zdrojov, ktoré vznikli do momentu uvedenia dlhodobého hmotného majetku do používania.</w:t>
      </w:r>
    </w:p>
    <w:p w:rsidR="0097274D" w:rsidRPr="00D46785" w:rsidRDefault="0097274D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nehmotného majetku nie sú úroky z cudzích zdrojov, ktoré vznikli do momentu zaradenia dlhodobého nehmotného majetku do používania.</w:t>
      </w:r>
    </w:p>
    <w:p w:rsidR="0097274D" w:rsidRPr="00D46785" w:rsidRDefault="0097274D" w:rsidP="00D46785">
      <w:pPr>
        <w:ind w:left="426"/>
        <w:rPr>
          <w:lang w:val="sk-SK"/>
        </w:rPr>
      </w:pPr>
      <w:r w:rsidRPr="00D46785">
        <w:rPr>
          <w:lang w:val="sk-SK"/>
        </w:rPr>
        <w:t>Drobný dlhodobý nehmotný majetok, ktorého obstarávacia cena je 2 400 Eur a nižšia, sa na účtuje ťarchu účtu 518 – Ostatné služby.</w:t>
      </w:r>
    </w:p>
    <w:p w:rsidR="0097274D" w:rsidRPr="00D46785" w:rsidRDefault="0097274D" w:rsidP="00D46785">
      <w:pPr>
        <w:ind w:left="426"/>
        <w:rPr>
          <w:lang w:val="sk-SK"/>
        </w:rPr>
      </w:pPr>
      <w:r w:rsidRPr="00D46785">
        <w:rPr>
          <w:lang w:val="sk-SK"/>
        </w:rPr>
        <w:t>Odpisy dlhodobého hmotného majetku sa rovnajú daňovým odpisom. Odpisovať sa začína prvým dňom mesiaca, v ktorom je dlhodobý majetok uvedení do používania. Drobný dlhodobý hmotný majetok, ktorého obstarávacia cena je 1 700 EUR a nižšia, sa účtuje na ťarchu účtu 501 – Spotreba materiálu. Predpokladaná doba používania, metóda odpisovania a odpisová sadzba sú uvedené v nasledujúcej tabuľke: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97274D" w:rsidRPr="00D46785" w:rsidTr="005E294F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97274D" w:rsidRPr="00D46785" w:rsidRDefault="0097274D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D46785">
              <w:rPr>
                <w:b/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7274D" w:rsidRPr="00D46785" w:rsidRDefault="0097274D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7274D" w:rsidRPr="00D46785" w:rsidRDefault="0097274D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97274D" w:rsidRPr="00D46785" w:rsidRDefault="0097274D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Metóda odpisovania</w:t>
            </w:r>
          </w:p>
        </w:tc>
      </w:tr>
      <w:tr w:rsidR="0097274D" w:rsidRPr="00D46785" w:rsidTr="005E294F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7274D" w:rsidRPr="00D46785" w:rsidTr="005E294F">
        <w:trPr>
          <w:cantSplit/>
        </w:trPr>
        <w:tc>
          <w:tcPr>
            <w:tcW w:w="3261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7274D" w:rsidRPr="00D46785" w:rsidTr="005E294F">
        <w:trPr>
          <w:cantSplit/>
        </w:trPr>
        <w:tc>
          <w:tcPr>
            <w:tcW w:w="3261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Zrýchlený</w:t>
            </w:r>
          </w:p>
        </w:tc>
      </w:tr>
      <w:tr w:rsidR="0097274D" w:rsidRPr="00D46785" w:rsidTr="005E294F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Zrýchlený</w:t>
            </w:r>
          </w:p>
        </w:tc>
      </w:tr>
      <w:tr w:rsidR="0097274D" w:rsidRPr="00D46785" w:rsidTr="005E294F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97274D" w:rsidRPr="00D46785" w:rsidRDefault="0097274D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97274D" w:rsidRDefault="0097274D" w:rsidP="00D46785">
      <w:pPr>
        <w:keepNext w:val="0"/>
        <w:ind w:left="426"/>
        <w:rPr>
          <w:lang w:val="sk-SK"/>
        </w:rPr>
      </w:pPr>
    </w:p>
    <w:p w:rsidR="0097274D" w:rsidRPr="00D46785" w:rsidRDefault="0097274D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97274D" w:rsidRPr="00D46785" w:rsidRDefault="0097274D" w:rsidP="00D46785">
      <w:pPr>
        <w:pStyle w:val="Heading2"/>
        <w:rPr>
          <w:lang w:val="sk-SK"/>
        </w:rPr>
      </w:pPr>
      <w:r w:rsidRPr="00D46785">
        <w:rPr>
          <w:lang w:val="sk-SK"/>
        </w:rPr>
        <w:t>Zásoby</w:t>
      </w:r>
    </w:p>
    <w:p w:rsidR="0097274D" w:rsidRPr="00D46785" w:rsidRDefault="0097274D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Nakupované zásoby sú ocenené obstarávacími cenami s použitím metódy váženým aritmetickým priemerom. Obstarávacia cena zásob zahŕňa cenu obstarania a náklady súvisiace s ich obstaraním (náklady na prepravu, clo, provízie, atď.). Prijaté zľavy, diskonty, rabaty znižujú obstarávaciu cenu zásob.</w:t>
      </w:r>
    </w:p>
    <w:p w:rsidR="0097274D" w:rsidRPr="00D46785" w:rsidRDefault="0097274D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Zásoby vyrobené vlastnou činnosťou – výrobky sú ocenené hodnotou vlastných nákladov. Vlastné náklady zahŕňajú priame náklady (priamy materiál, priame mzdy a ostatné priame náklady) a nepriame náklady súvisiace s vytvorením zásob vlastnou činnosťou – výrobná réžia. Správna réžia a odbytové náklady sú súčasťou vlastných nákladov.</w:t>
      </w:r>
    </w:p>
    <w:p w:rsidR="0097274D" w:rsidRPr="00F2696B" w:rsidRDefault="0097274D" w:rsidP="00D46785">
      <w:pPr>
        <w:keepNext w:val="0"/>
        <w:ind w:left="426"/>
        <w:rPr>
          <w:lang w:val="sk-SK"/>
        </w:rPr>
      </w:pPr>
      <w:r w:rsidRPr="00F2696B">
        <w:rPr>
          <w:lang w:val="sk-SK"/>
        </w:rPr>
        <w:t>Zníženie hodnoty zásob sa zohľadňuje vytvorením opravnej položky.</w:t>
      </w:r>
    </w:p>
    <w:p w:rsidR="0097274D" w:rsidRPr="00F2696B" w:rsidRDefault="0097274D" w:rsidP="00D46785">
      <w:pPr>
        <w:pStyle w:val="Heading2"/>
      </w:pPr>
      <w:r w:rsidRPr="00F2696B">
        <w:t>Pohľadávky</w:t>
      </w:r>
    </w:p>
    <w:p w:rsidR="0097274D" w:rsidRPr="00F2696B" w:rsidRDefault="0097274D" w:rsidP="00D46785">
      <w:pPr>
        <w:ind w:left="426"/>
        <w:rPr>
          <w:lang w:val="sk-SK"/>
        </w:rPr>
      </w:pPr>
      <w:r w:rsidRPr="00F2696B">
        <w:rPr>
          <w:lang w:val="sk-SK"/>
        </w:rPr>
        <w:t>Pohľadávky pri ich vzniku sa oceňujú menovitou hodnotou. Postúpené pohľadávky a pohľadávky nadobudnuté vkladom do základného imania sa oceňujú obstarávacou cenou vrátane nákladov súvisiacich s obstaraním. Ocenenie pochybných pohľadávok sa upravuje na ich realizovateľnú  hodnotu  opravnými  položkami .</w:t>
      </w:r>
    </w:p>
    <w:p w:rsidR="0097274D" w:rsidRPr="00F2696B" w:rsidRDefault="0097274D" w:rsidP="00D46785">
      <w:pPr>
        <w:pStyle w:val="Heading2"/>
      </w:pPr>
      <w:r w:rsidRPr="00F2696B">
        <w:t>Peňažné prostriedky a ceniny</w:t>
      </w:r>
    </w:p>
    <w:p w:rsidR="0097274D" w:rsidRPr="00F2696B" w:rsidRDefault="0097274D" w:rsidP="00D46785">
      <w:pPr>
        <w:ind w:left="426"/>
        <w:rPr>
          <w:lang w:val="sk-SK"/>
        </w:rPr>
      </w:pPr>
      <w:r w:rsidRPr="00F2696B">
        <w:rPr>
          <w:lang w:val="sk-SK"/>
        </w:rPr>
        <w:t>Peňažné prostriedky a ceniny sa oceňujú ich menovitou hodnotou. Zníženie ich hodnoty sa vyjadruje opravnou položkou.</w:t>
      </w:r>
    </w:p>
    <w:p w:rsidR="0097274D" w:rsidRPr="00F2696B" w:rsidRDefault="0097274D" w:rsidP="00D46785">
      <w:pPr>
        <w:pStyle w:val="Heading2"/>
      </w:pPr>
      <w:r w:rsidRPr="00F2696B">
        <w:t>Náklady budúcich období a príjmy budúcich období</w:t>
      </w:r>
    </w:p>
    <w:p w:rsidR="0097274D" w:rsidRPr="00F2696B" w:rsidRDefault="0097274D" w:rsidP="00D46785">
      <w:pPr>
        <w:ind w:left="426"/>
        <w:rPr>
          <w:lang w:val="sk-SK"/>
        </w:rPr>
      </w:pPr>
      <w:r w:rsidRPr="00F2696B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97274D" w:rsidRPr="00F2696B" w:rsidRDefault="0097274D" w:rsidP="00D46785">
      <w:pPr>
        <w:pStyle w:val="Heading2"/>
      </w:pPr>
      <w:r w:rsidRPr="00F2696B">
        <w:t>Rezervy</w:t>
      </w:r>
    </w:p>
    <w:p w:rsidR="0097274D" w:rsidRPr="00F2696B" w:rsidRDefault="0097274D" w:rsidP="00D46785">
      <w:pPr>
        <w:ind w:left="426"/>
        <w:rPr>
          <w:lang w:val="sk-SK"/>
        </w:rPr>
      </w:pPr>
      <w:r w:rsidRPr="00F2696B">
        <w:rPr>
          <w:lang w:val="sk-SK"/>
        </w:rPr>
        <w:t>Rezervy sú záväzky s neurčitým časovým vymedzením alebo výškou, tvoria sa na krytie  známych rizík alebo strát z podnikania. Oceňujú sa v očakávanej výške záväzku.</w:t>
      </w:r>
    </w:p>
    <w:p w:rsidR="0097274D" w:rsidRPr="00F2696B" w:rsidRDefault="0097274D" w:rsidP="00D46785">
      <w:pPr>
        <w:pStyle w:val="Heading2"/>
      </w:pPr>
      <w:r w:rsidRPr="00F2696B">
        <w:t>Záväzky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</w:rPr>
      </w:pPr>
      <w:r w:rsidRPr="00F2696B">
        <w:rPr>
          <w:b w:val="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97274D" w:rsidRPr="00F2696B" w:rsidRDefault="0097274D" w:rsidP="00D46785">
      <w:pPr>
        <w:pStyle w:val="Heading2"/>
      </w:pPr>
      <w:r w:rsidRPr="00F2696B">
        <w:t>Odložené dane</w:t>
      </w:r>
    </w:p>
    <w:p w:rsidR="0097274D" w:rsidRPr="00F2696B" w:rsidRDefault="0097274D" w:rsidP="00D46785">
      <w:pPr>
        <w:spacing w:after="0"/>
        <w:ind w:left="426"/>
        <w:rPr>
          <w:lang w:val="sk-SK"/>
        </w:rPr>
      </w:pPr>
      <w:r w:rsidRPr="00F2696B">
        <w:rPr>
          <w:lang w:val="sk-SK"/>
        </w:rPr>
        <w:t xml:space="preserve">Odložené dane (odložená daňová pohľadávka a odložený daňový záväzok) sa vzťahujú na: </w:t>
      </w:r>
    </w:p>
    <w:p w:rsidR="0097274D" w:rsidRPr="00F2696B" w:rsidRDefault="0097274D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a)</w:t>
      </w:r>
      <w:r w:rsidRPr="00F2696B">
        <w:rPr>
          <w:lang w:val="sk-SK"/>
        </w:rPr>
        <w:tab/>
        <w:t>dočasné rozdiely medzi účtovnou hodnotou majetku a účtovnou hodnotou záväzkov vykázanou v súvahe a ich daňovou základňou,</w:t>
      </w:r>
    </w:p>
    <w:p w:rsidR="0097274D" w:rsidRPr="00F2696B" w:rsidRDefault="0097274D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b)</w:t>
      </w:r>
      <w:r w:rsidRPr="00F2696B">
        <w:rPr>
          <w:lang w:val="sk-SK"/>
        </w:rPr>
        <w:tab/>
        <w:t>možnosť umorovať daňovú stratu v budúcnosti, ktorou sa rozumie možnosť odpočítať daňovú stratu od základu dane v budúcnosti,</w:t>
      </w:r>
    </w:p>
    <w:p w:rsidR="0097274D" w:rsidRPr="00F2696B" w:rsidRDefault="0097274D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c)</w:t>
      </w:r>
      <w:r w:rsidRPr="00F2696B">
        <w:rPr>
          <w:lang w:val="sk-SK"/>
        </w:rPr>
        <w:tab/>
        <w:t>možnosť previesť nevyužité daňové odpočty a iné daňové nároky do budúcich období.</w:t>
      </w:r>
    </w:p>
    <w:p w:rsidR="0097274D" w:rsidRPr="00F2696B" w:rsidRDefault="0097274D" w:rsidP="00D46785">
      <w:pPr>
        <w:spacing w:after="0"/>
        <w:ind w:left="851" w:hanging="284"/>
        <w:rPr>
          <w:lang w:val="sk-SK"/>
        </w:rPr>
      </w:pPr>
    </w:p>
    <w:p w:rsidR="0097274D" w:rsidRPr="00F2696B" w:rsidRDefault="0097274D" w:rsidP="00D46785">
      <w:pPr>
        <w:pStyle w:val="Heading2"/>
      </w:pPr>
      <w:r w:rsidRPr="00F2696B">
        <w:t>Výdavky budúcich období a výnosy budúcich období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97274D" w:rsidRPr="00597950" w:rsidRDefault="0097274D" w:rsidP="00D46785">
      <w:pPr>
        <w:pStyle w:val="Heading2"/>
        <w:rPr>
          <w:lang w:val="sk-SK"/>
        </w:rPr>
      </w:pPr>
      <w:r w:rsidRPr="00597950">
        <w:rPr>
          <w:lang w:val="sk-SK"/>
        </w:rPr>
        <w:t>Cudzia mena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Na ocenenie prírastku cudzej meny nakúpenej za euro sa použije kurz, za ktorý bola táto cudzia mena nakúpená.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left="0" w:firstLine="0"/>
        <w:rPr>
          <w:sz w:val="20"/>
        </w:rPr>
      </w:pPr>
    </w:p>
    <w:p w:rsidR="0097274D" w:rsidRPr="00F2696B" w:rsidRDefault="0097274D" w:rsidP="00D46785">
      <w:pPr>
        <w:pStyle w:val="Heading2"/>
      </w:pPr>
      <w:r w:rsidRPr="00F2696B">
        <w:t>Výnosy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Výnosy z hlavných činností účtujeme nasledovne:</w:t>
      </w:r>
    </w:p>
    <w:p w:rsidR="0097274D" w:rsidRPr="00F2696B" w:rsidRDefault="0097274D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vlastných výrobkov na výnosový účet 601 – Tržby za výrobky na základe vystavených faktúr pre odberateľov, na ktorých sú tržby vecne a časovo vymedzené,</w:t>
      </w:r>
    </w:p>
    <w:p w:rsidR="0097274D" w:rsidRDefault="0097274D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tovarov na výnosový účet 604 – Tržby za tovar na základe vystavených faktúr pre odberateľov, na ktorých sú</w:t>
      </w:r>
      <w:r>
        <w:rPr>
          <w:b w:val="0"/>
          <w:sz w:val="20"/>
        </w:rPr>
        <w:t xml:space="preserve"> tržby vecne a časovo vymedzené,</w:t>
      </w:r>
    </w:p>
    <w:p w:rsidR="0097274D" w:rsidRDefault="0097274D" w:rsidP="00597950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>
        <w:rPr>
          <w:b w:val="0"/>
          <w:sz w:val="20"/>
        </w:rPr>
        <w:t>-</w:t>
      </w:r>
      <w:r>
        <w:rPr>
          <w:b w:val="0"/>
          <w:sz w:val="20"/>
        </w:rPr>
        <w:tab/>
        <w:t>predaj vlastných služieb na výnosový účet 602 – Tržby za služby na základe vystavených faktúr pre odberateľov, na ktorých sú tržby vecne a časovo vymedzené.</w:t>
      </w:r>
    </w:p>
    <w:p w:rsidR="0097274D" w:rsidRDefault="0097274D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97274D" w:rsidRDefault="0097274D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97274D" w:rsidRPr="0019591E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Pr="0019591E" w:rsidRDefault="0097274D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97274D" w:rsidRDefault="0097274D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>
        <w:rPr>
          <w:rFonts w:ascii="Arial" w:hAnsi="Arial" w:cs="Arial"/>
          <w:lang w:val="sk-SK"/>
        </w:rPr>
        <w:t>informácie o údajoch na strane aktív súvahy</w:t>
      </w:r>
      <w:bookmarkEnd w:id="2"/>
      <w:bookmarkEnd w:id="3"/>
    </w:p>
    <w:p w:rsidR="0097274D" w:rsidRDefault="0097274D" w:rsidP="00597950">
      <w:pPr>
        <w:pStyle w:val="Heading2"/>
        <w:numPr>
          <w:ilvl w:val="0"/>
          <w:numId w:val="45"/>
        </w:numPr>
        <w:rPr>
          <w:lang w:val="sk-SK"/>
        </w:rPr>
      </w:pPr>
      <w:r>
        <w:rPr>
          <w:lang w:val="sk-SK"/>
        </w:rPr>
        <w:t>Dlhodobý nehmotný a dlhodobý hmotný majetok</w:t>
      </w:r>
    </w:p>
    <w:tbl>
      <w:tblPr>
        <w:tblpPr w:leftFromText="141" w:rightFromText="141" w:vertAnchor="text" w:horzAnchor="margin" w:tblpY="11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97274D" w:rsidRPr="00597950" w:rsidTr="0021186C">
        <w:trPr>
          <w:trHeight w:val="469"/>
        </w:trPr>
        <w:tc>
          <w:tcPr>
            <w:tcW w:w="1602" w:type="dxa"/>
            <w:vMerge w:val="restart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Bežné účtovné obdobie (2014)</w:t>
            </w:r>
          </w:p>
        </w:tc>
      </w:tr>
      <w:tr w:rsidR="0097274D" w:rsidRPr="00597950" w:rsidTr="0021186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97274D" w:rsidRPr="00597950" w:rsidTr="004870C2">
        <w:trPr>
          <w:trHeight w:hRule="exact" w:val="391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09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103886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597950">
              <w:rPr>
                <w:b/>
                <w:sz w:val="18"/>
                <w:lang w:val="sk-SK"/>
              </w:rPr>
              <w:t>10</w:t>
            </w:r>
            <w:r>
              <w:rPr>
                <w:b/>
                <w:sz w:val="18"/>
                <w:lang w:val="sk-SK"/>
              </w:rPr>
              <w:t>3886</w:t>
            </w:r>
          </w:p>
        </w:tc>
      </w:tr>
      <w:tr w:rsidR="0097274D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</w:tr>
      <w:tr w:rsidR="0097274D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19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</w:tr>
      <w:tr w:rsidR="0097274D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32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85030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85030</w:t>
            </w:r>
          </w:p>
        </w:tc>
      </w:tr>
      <w:tr w:rsidR="0097274D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8164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8164</w:t>
            </w:r>
          </w:p>
        </w:tc>
      </w:tr>
      <w:tr w:rsidR="0097274D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</w:tr>
      <w:tr w:rsidR="0097274D" w:rsidRPr="00597950" w:rsidTr="0021186C">
        <w:trPr>
          <w:trHeight w:hRule="exact" w:val="423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</w:tr>
      <w:tr w:rsidR="0097274D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38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13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4870C2">
        <w:trPr>
          <w:trHeight w:hRule="exact" w:val="445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18856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18856</w:t>
            </w:r>
          </w:p>
        </w:tc>
      </w:tr>
      <w:tr w:rsidR="0097274D" w:rsidRPr="00597950" w:rsidTr="004870C2">
        <w:trPr>
          <w:trHeight w:hRule="exact" w:val="577"/>
        </w:trPr>
        <w:tc>
          <w:tcPr>
            <w:tcW w:w="1602" w:type="dxa"/>
            <w:vAlign w:val="center"/>
          </w:tcPr>
          <w:p w:rsidR="0097274D" w:rsidRPr="00597950" w:rsidRDefault="0097274D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</w:tr>
    </w:tbl>
    <w:p w:rsidR="0097274D" w:rsidRPr="00597950" w:rsidRDefault="0097274D" w:rsidP="00597950">
      <w:pPr>
        <w:ind w:left="426"/>
        <w:rPr>
          <w:lang w:val="sk-SK"/>
        </w:rPr>
      </w:pPr>
      <w:r w:rsidRPr="00597950">
        <w:rPr>
          <w:lang w:val="sk-SK"/>
        </w:rPr>
        <w:t>Prehľad o pohybe dlhodobého hmotného majetku od 1. januára 2014 do 31. decembra 2014 a za porovnateľné obdobie od 1. januára 2013 do 31. decembra 2013 je uvedený v nasledovných tabuľkách:</w:t>
      </w:r>
    </w:p>
    <w:p w:rsidR="0097274D" w:rsidRPr="00597950" w:rsidRDefault="0097274D" w:rsidP="00E0211F">
      <w:pPr>
        <w:keepNext w:val="0"/>
        <w:rPr>
          <w:lang w:val="sk-SK"/>
        </w:rPr>
      </w:pPr>
    </w:p>
    <w:tbl>
      <w:tblPr>
        <w:tblpPr w:leftFromText="141" w:rightFromText="141" w:vertAnchor="text" w:horzAnchor="margin" w:tblpY="-6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97274D" w:rsidRPr="00597950" w:rsidTr="004D19E9">
        <w:trPr>
          <w:trHeight w:val="469"/>
        </w:trPr>
        <w:tc>
          <w:tcPr>
            <w:tcW w:w="1602" w:type="dxa"/>
            <w:vMerge w:val="restart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Bezprostredne predchádzajúce účtovné obdobie (2013)</w:t>
            </w:r>
          </w:p>
        </w:tc>
      </w:tr>
      <w:tr w:rsidR="0097274D" w:rsidRPr="00597950" w:rsidTr="004D19E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97274D" w:rsidRPr="00597950" w:rsidTr="004D19E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09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127994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127994</w:t>
            </w:r>
          </w:p>
        </w:tc>
      </w:tr>
      <w:tr w:rsidR="0097274D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24108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24108</w:t>
            </w:r>
          </w:p>
        </w:tc>
      </w:tr>
      <w:tr w:rsidR="0097274D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19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103886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597950">
              <w:rPr>
                <w:b/>
                <w:sz w:val="18"/>
                <w:lang w:val="sk-SK"/>
              </w:rPr>
              <w:t>10</w:t>
            </w:r>
            <w:r>
              <w:rPr>
                <w:b/>
                <w:sz w:val="18"/>
                <w:lang w:val="sk-SK"/>
              </w:rPr>
              <w:t>3886</w:t>
            </w:r>
          </w:p>
        </w:tc>
      </w:tr>
      <w:tr w:rsidR="0097274D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32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99843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99843</w:t>
            </w:r>
          </w:p>
        </w:tc>
      </w:tr>
      <w:tr w:rsidR="0097274D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9295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9295</w:t>
            </w:r>
          </w:p>
        </w:tc>
      </w:tr>
      <w:tr w:rsidR="0097274D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24108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24108</w:t>
            </w:r>
          </w:p>
        </w:tc>
      </w:tr>
      <w:tr w:rsidR="0097274D" w:rsidRPr="00597950" w:rsidTr="004D19E9">
        <w:trPr>
          <w:trHeight w:hRule="exact" w:val="423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85030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85030</w:t>
            </w:r>
          </w:p>
        </w:tc>
      </w:tr>
      <w:tr w:rsidR="0097274D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38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13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7274D" w:rsidRPr="00597950" w:rsidTr="004D19E9">
        <w:trPr>
          <w:trHeight w:hRule="exact" w:val="445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28151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28151</w:t>
            </w:r>
          </w:p>
        </w:tc>
      </w:tr>
      <w:tr w:rsidR="0097274D" w:rsidRPr="00597950" w:rsidTr="00524C8E">
        <w:trPr>
          <w:trHeight w:hRule="exact" w:val="487"/>
        </w:trPr>
        <w:tc>
          <w:tcPr>
            <w:tcW w:w="1602" w:type="dxa"/>
            <w:vAlign w:val="center"/>
          </w:tcPr>
          <w:p w:rsidR="0097274D" w:rsidRPr="00597950" w:rsidRDefault="0097274D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18856</w:t>
            </w:r>
          </w:p>
        </w:tc>
        <w:tc>
          <w:tcPr>
            <w:tcW w:w="96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97274D" w:rsidRPr="00597950" w:rsidRDefault="0097274D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18856</w:t>
            </w:r>
          </w:p>
        </w:tc>
      </w:tr>
    </w:tbl>
    <w:p w:rsidR="0097274D" w:rsidRDefault="0097274D" w:rsidP="0033278F">
      <w:pPr>
        <w:keepNext w:val="0"/>
        <w:spacing w:before="120" w:line="240" w:lineRule="atLeast"/>
        <w:ind w:left="567"/>
        <w:rPr>
          <w:lang w:val="sk-SK"/>
        </w:rPr>
      </w:pPr>
    </w:p>
    <w:p w:rsidR="0097274D" w:rsidRPr="00F2696B" w:rsidRDefault="0097274D" w:rsidP="0033278F">
      <w:pPr>
        <w:keepNext w:val="0"/>
        <w:spacing w:before="120" w:line="240" w:lineRule="atLeast"/>
        <w:ind w:left="567"/>
        <w:rPr>
          <w:lang w:val="sk-SK"/>
        </w:rPr>
      </w:pPr>
      <w:r w:rsidRPr="00F2696B">
        <w:rPr>
          <w:lang w:val="sk-SK"/>
        </w:rPr>
        <w:t>Na dlhodobý hmotný majetok nebolo zriadené záložné právo, ani nie je nijakým spôsobom obmedzené právo s ním nakladať.</w:t>
      </w:r>
    </w:p>
    <w:p w:rsidR="0097274D" w:rsidRPr="00F2696B" w:rsidRDefault="0097274D" w:rsidP="0033278F">
      <w:pPr>
        <w:keepNext w:val="0"/>
        <w:spacing w:before="120" w:line="240" w:lineRule="atLeast"/>
        <w:ind w:left="567"/>
        <w:rPr>
          <w:lang w:val="sk-SK"/>
        </w:rPr>
      </w:pPr>
      <w:r w:rsidRPr="00FA4551">
        <w:rPr>
          <w:lang w:val="sk-SK"/>
        </w:rPr>
        <w:t xml:space="preserve">Spoločnosť mala v sledovanom období poistený dlhodobý hmotný majetok – </w:t>
      </w:r>
      <w:r>
        <w:rPr>
          <w:lang w:val="sk-SK"/>
        </w:rPr>
        <w:t xml:space="preserve">motorové vozidlá, </w:t>
      </w:r>
      <w:r w:rsidRPr="00FA4551">
        <w:rPr>
          <w:lang w:val="sk-SK"/>
        </w:rPr>
        <w:t>vysokozdvižn</w:t>
      </w:r>
      <w:r>
        <w:rPr>
          <w:lang w:val="sk-SK"/>
        </w:rPr>
        <w:t>é</w:t>
      </w:r>
      <w:r w:rsidRPr="00FA4551">
        <w:rPr>
          <w:lang w:val="sk-SK"/>
        </w:rPr>
        <w:t xml:space="preserve"> vozík</w:t>
      </w:r>
      <w:r>
        <w:rPr>
          <w:lang w:val="sk-SK"/>
        </w:rPr>
        <w:t xml:space="preserve">y, stroje a zariadenia </w:t>
      </w:r>
      <w:r w:rsidRPr="00524C8E">
        <w:rPr>
          <w:lang w:val="sk-SK"/>
        </w:rPr>
        <w:t>na  1 </w:t>
      </w:r>
      <w:r>
        <w:rPr>
          <w:lang w:val="sk-SK"/>
        </w:rPr>
        <w:t>000000</w:t>
      </w:r>
      <w:r w:rsidRPr="00524C8E">
        <w:rPr>
          <w:lang w:val="sk-SK"/>
        </w:rPr>
        <w:t>Eur.</w:t>
      </w:r>
    </w:p>
    <w:p w:rsidR="0097274D" w:rsidRDefault="0097274D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7274D" w:rsidRDefault="0097274D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7274D" w:rsidRDefault="0097274D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7274D" w:rsidRDefault="0097274D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bookmarkStart w:id="4" w:name="_GoBack"/>
      <w:bookmarkEnd w:id="4"/>
    </w:p>
    <w:p w:rsidR="0097274D" w:rsidRDefault="0097274D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7274D" w:rsidRPr="00024A3C" w:rsidRDefault="0097274D" w:rsidP="0033278F">
      <w:pPr>
        <w:pStyle w:val="Heading2"/>
        <w:rPr>
          <w:lang w:val="sk-SK"/>
        </w:rPr>
      </w:pPr>
      <w:r w:rsidRPr="00024A3C">
        <w:rPr>
          <w:lang w:val="sk-SK"/>
        </w:rPr>
        <w:t>Pohľadávky</w:t>
      </w:r>
    </w:p>
    <w:p w:rsidR="0097274D" w:rsidRPr="00024A3C" w:rsidRDefault="0097274D" w:rsidP="0033278F">
      <w:pPr>
        <w:pStyle w:val="odstavecbezcisla"/>
        <w:ind w:left="284"/>
        <w:rPr>
          <w:szCs w:val="20"/>
        </w:rPr>
      </w:pPr>
      <w:r w:rsidRPr="00024A3C">
        <w:rPr>
          <w:szCs w:val="20"/>
        </w:rPr>
        <w:t>Veková štruktúra pohľadávok za bežné účtovné obdobie je uvedená v nasledujúcej tabuľke:</w:t>
      </w: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k 31.12.2014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97274D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</w:tr>
      <w:tr w:rsidR="0097274D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23632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48405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72037</w:t>
            </w: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894</w:t>
            </w:r>
          </w:p>
        </w:tc>
      </w:tr>
      <w:tr w:rsidR="0097274D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24526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48405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72931</w:t>
            </w:r>
          </w:p>
        </w:tc>
      </w:tr>
    </w:tbl>
    <w:p w:rsidR="0097274D" w:rsidRPr="00024A3C" w:rsidRDefault="0097274D" w:rsidP="0033278F">
      <w:pPr>
        <w:pStyle w:val="odstavecbezcisla"/>
        <w:ind w:left="0"/>
        <w:rPr>
          <w:sz w:val="18"/>
          <w:szCs w:val="18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Default="0097274D" w:rsidP="0033278F">
      <w:pPr>
        <w:pStyle w:val="odstavecbezcisla"/>
        <w:ind w:left="0"/>
        <w:rPr>
          <w:szCs w:val="20"/>
        </w:rPr>
      </w:pPr>
    </w:p>
    <w:p w:rsidR="0097274D" w:rsidRDefault="0097274D" w:rsidP="0033278F">
      <w:pPr>
        <w:pStyle w:val="odstavecbezcisla"/>
        <w:ind w:left="0"/>
        <w:rPr>
          <w:szCs w:val="20"/>
        </w:rPr>
      </w:pPr>
    </w:p>
    <w:p w:rsidR="0097274D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pStyle w:val="odstavecbezcisla"/>
        <w:ind w:left="0"/>
        <w:rPr>
          <w:szCs w:val="20"/>
        </w:rPr>
      </w:pPr>
    </w:p>
    <w:p w:rsidR="0097274D" w:rsidRPr="00024A3C" w:rsidRDefault="0097274D" w:rsidP="0033278F">
      <w:pPr>
        <w:ind w:left="567"/>
        <w:rPr>
          <w:lang w:val="sk-SK"/>
        </w:rPr>
      </w:pPr>
      <w:r w:rsidRPr="00024A3C">
        <w:rPr>
          <w:lang w:val="sk-SK"/>
        </w:rPr>
        <w:t>Veková štruktúra pohľadávok za predchádzajúce účtovné obdobie je uvedená v nasledujúcej tabuľke:</w:t>
      </w:r>
    </w:p>
    <w:tbl>
      <w:tblPr>
        <w:tblpPr w:leftFromText="141" w:rightFromText="141" w:vertAnchor="text" w:horzAnchor="margin" w:tblpY="28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97274D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</w:t>
            </w: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</w:t>
            </w:r>
          </w:p>
        </w:tc>
      </w:tr>
      <w:tr w:rsidR="0097274D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54791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68610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123401</w:t>
            </w: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54791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68610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123401</w:t>
            </w:r>
          </w:p>
        </w:tc>
      </w:tr>
    </w:tbl>
    <w:p w:rsidR="0097274D" w:rsidRPr="0019591E" w:rsidRDefault="0097274D" w:rsidP="00977DE7">
      <w:pPr>
        <w:keepNext w:val="0"/>
        <w:rPr>
          <w:rFonts w:ascii="Arial" w:hAnsi="Arial" w:cs="Arial"/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Na pohľadávky nebolo zriadené záložné právo, ani nie je nijakým spôsobom obmedzené právo nakladať s nimi.</w:t>
      </w: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K nepremlčaným pohľadávkam z obchodného styku po lehote splatnosti boli tvorené opravné položky podľa vnútropodnikovej smernice v celkovej výške 16145,- Eur</w:t>
      </w: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Zúčtovanie opravných položiek z minulého obdobia bolo celkom vo výške 2457,- Eur.</w:t>
      </w: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Stav opravných položiek ku koncu roku 2014 predstavuje sumu celkom 16530,- Eur.</w:t>
      </w: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Pr="00F2696B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Pr="00F2696B" w:rsidRDefault="0097274D" w:rsidP="00024A3C">
      <w:pPr>
        <w:pStyle w:val="Heading2"/>
        <w:rPr>
          <w:lang w:val="sk-SK"/>
        </w:rPr>
      </w:pPr>
      <w:r w:rsidRPr="00F2696B">
        <w:rPr>
          <w:lang w:val="sk-SK"/>
        </w:rPr>
        <w:t>Finančné účty</w:t>
      </w: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Ako finančné účtu sú vykázané peniaze v pokladnici, účty v bankách a cenné papiere. Účtami v bankách môže Spoločnosť voľne disponovať.</w:t>
      </w: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</w:p>
    <w:p w:rsidR="0097274D" w:rsidRDefault="0097274D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Prehľad jednotlivých položiek finančných účtov:</w:t>
      </w:r>
    </w:p>
    <w:p w:rsidR="0097274D" w:rsidRPr="00024A3C" w:rsidRDefault="0097274D" w:rsidP="00024A3C">
      <w:pPr>
        <w:keepNext w:val="0"/>
        <w:spacing w:after="0"/>
        <w:ind w:left="426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0"/>
        <w:gridCol w:w="2840"/>
        <w:gridCol w:w="2854"/>
      </w:tblGrid>
      <w:tr w:rsidR="0097274D" w:rsidRPr="0019591E" w:rsidTr="0055491E">
        <w:trPr>
          <w:trHeight w:hRule="exact" w:val="425"/>
        </w:trPr>
        <w:tc>
          <w:tcPr>
            <w:tcW w:w="352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024A3C" w:rsidRDefault="0097274D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31.12.2014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31.12.2013</w:t>
            </w:r>
          </w:p>
        </w:tc>
      </w:tr>
      <w:tr w:rsidR="0097274D" w:rsidRPr="0019591E" w:rsidTr="0055491E">
        <w:trPr>
          <w:trHeight w:hRule="exact" w:val="425"/>
        </w:trPr>
        <w:tc>
          <w:tcPr>
            <w:tcW w:w="352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1269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2260</w:t>
            </w:r>
          </w:p>
        </w:tc>
      </w:tr>
      <w:tr w:rsidR="0097274D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233037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191254</w:t>
            </w:r>
          </w:p>
        </w:tc>
      </w:tr>
      <w:tr w:rsidR="0097274D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Bankové účty termínované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234306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024A3C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193514</w:t>
            </w:r>
          </w:p>
        </w:tc>
      </w:tr>
    </w:tbl>
    <w:p w:rsidR="0097274D" w:rsidRDefault="0097274D" w:rsidP="00E0211F">
      <w:pPr>
        <w:keepNext w:val="0"/>
        <w:rPr>
          <w:highlight w:val="yellow"/>
          <w:lang w:val="sk-SK"/>
        </w:rPr>
      </w:pPr>
    </w:p>
    <w:p w:rsidR="0097274D" w:rsidRDefault="0097274D" w:rsidP="00E0211F">
      <w:pPr>
        <w:keepNext w:val="0"/>
        <w:rPr>
          <w:highlight w:val="yellow"/>
          <w:lang w:val="sk-SK"/>
        </w:rPr>
      </w:pPr>
    </w:p>
    <w:p w:rsidR="0097274D" w:rsidRDefault="0097274D" w:rsidP="00024A3C">
      <w:pPr>
        <w:pStyle w:val="Heading2"/>
        <w:rPr>
          <w:lang w:val="sk-SK"/>
        </w:rPr>
      </w:pPr>
      <w:r>
        <w:rPr>
          <w:lang w:val="sk-SK"/>
        </w:rPr>
        <w:t>Časové rozlíšenie</w:t>
      </w:r>
    </w:p>
    <w:p w:rsidR="0097274D" w:rsidRDefault="0097274D" w:rsidP="00024A3C">
      <w:pPr>
        <w:ind w:left="426"/>
        <w:rPr>
          <w:lang w:val="sk-SK"/>
        </w:rPr>
      </w:pPr>
      <w:r>
        <w:rPr>
          <w:lang w:val="sk-SK"/>
        </w:rPr>
        <w:t>Ide o položky: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8C6D39" w:rsidRDefault="0097274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31.12.2014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31.12.2013</w:t>
            </w:r>
          </w:p>
        </w:tc>
      </w:tr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8374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8446</w:t>
            </w:r>
          </w:p>
        </w:tc>
      </w:tr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Poistné majetku + zodpovednosti za škodu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617</w:t>
            </w:r>
          </w:p>
        </w:tc>
      </w:tr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6921</w:t>
            </w:r>
          </w:p>
        </w:tc>
      </w:tr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908</w:t>
            </w:r>
          </w:p>
        </w:tc>
      </w:tr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97274D" w:rsidRDefault="0097274D" w:rsidP="009300B9">
      <w:pPr>
        <w:keepNext w:val="0"/>
        <w:spacing w:after="0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keepNext w:val="0"/>
        <w:spacing w:after="0"/>
        <w:ind w:left="284"/>
        <w:rPr>
          <w:lang w:val="sk-SK"/>
        </w:rPr>
      </w:pPr>
    </w:p>
    <w:p w:rsidR="0097274D" w:rsidRDefault="0097274D" w:rsidP="008C6D39">
      <w:pPr>
        <w:pStyle w:val="Heading1"/>
        <w:rPr>
          <w:lang w:val="sk-SK"/>
        </w:rPr>
      </w:pPr>
      <w:r>
        <w:rPr>
          <w:lang w:val="sk-SK"/>
        </w:rPr>
        <w:t>informácie o údajoch na strane pasív súvahy</w:t>
      </w:r>
    </w:p>
    <w:p w:rsidR="0097274D" w:rsidRPr="008C6D39" w:rsidRDefault="0097274D" w:rsidP="008C6D39">
      <w:pPr>
        <w:pStyle w:val="Heading2"/>
        <w:numPr>
          <w:ilvl w:val="0"/>
          <w:numId w:val="48"/>
        </w:numPr>
        <w:rPr>
          <w:lang w:val="sk-SK"/>
        </w:rPr>
      </w:pPr>
      <w:r w:rsidRPr="008C6D39">
        <w:rPr>
          <w:lang w:val="sk-SK"/>
        </w:rPr>
        <w:t>Vlastné imanie</w:t>
      </w:r>
    </w:p>
    <w:p w:rsidR="0097274D" w:rsidRPr="008C6D39" w:rsidRDefault="0097274D" w:rsidP="008C6D39">
      <w:pPr>
        <w:ind w:left="709"/>
        <w:rPr>
          <w:lang w:val="sk-SK"/>
        </w:rPr>
      </w:pPr>
      <w:r w:rsidRPr="008C6D39">
        <w:rPr>
          <w:lang w:val="sk-SK"/>
        </w:rPr>
        <w:t>Informácie o vlastnom imaní sú uvedené v časti C a K.</w:t>
      </w:r>
    </w:p>
    <w:p w:rsidR="0097274D" w:rsidRDefault="0097274D" w:rsidP="008C6D39">
      <w:pPr>
        <w:pStyle w:val="Heading2"/>
        <w:rPr>
          <w:lang w:val="sk-SK"/>
        </w:rPr>
      </w:pPr>
      <w:r>
        <w:rPr>
          <w:lang w:val="sk-SK"/>
        </w:rPr>
        <w:t>Rezervy</w:t>
      </w:r>
    </w:p>
    <w:p w:rsidR="0097274D" w:rsidRDefault="0097274D" w:rsidP="008C6D39">
      <w:pPr>
        <w:ind w:left="709"/>
        <w:rPr>
          <w:lang w:val="sk-SK"/>
        </w:rPr>
      </w:pPr>
      <w:r>
        <w:rPr>
          <w:lang w:val="sk-SK"/>
        </w:rPr>
        <w:t>Prehľad o rezervách za bežné účtovné obdobie je uvedený v nasledujúcom prehľade:</w:t>
      </w: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97274D" w:rsidRPr="008C6D3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Bežné účtovné obdobie</w:t>
            </w:r>
            <w:r>
              <w:rPr>
                <w:b/>
                <w:lang w:val="sk-SK"/>
              </w:rPr>
              <w:t xml:space="preserve"> (rok 2014)</w:t>
            </w:r>
          </w:p>
        </w:tc>
      </w:tr>
      <w:tr w:rsidR="0097274D" w:rsidRPr="008C6D3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konci účtovného obdobia</w:t>
            </w:r>
          </w:p>
        </w:tc>
      </w:tr>
      <w:tr w:rsidR="0097274D" w:rsidRPr="008C6D3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  <w:tr w:rsidR="0097274D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4863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2423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4863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2423</w:t>
            </w:r>
          </w:p>
        </w:tc>
      </w:tr>
      <w:tr w:rsidR="0097274D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2782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523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2728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523</w:t>
            </w:r>
          </w:p>
        </w:tc>
      </w:tr>
      <w:tr w:rsidR="0097274D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581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581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</w:tr>
      <w:tr w:rsidR="0097274D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</w:tr>
      <w:tr w:rsidR="0097274D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8C6D39" w:rsidRDefault="0097274D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</w:tbl>
    <w:p w:rsidR="0097274D" w:rsidRDefault="0097274D" w:rsidP="00F305E9">
      <w:pPr>
        <w:spacing w:after="0"/>
        <w:ind w:left="709"/>
        <w:rPr>
          <w:lang w:val="sk-SK"/>
        </w:rPr>
      </w:pPr>
      <w:r>
        <w:rPr>
          <w:lang w:val="sk-SK"/>
        </w:rPr>
        <w:t>Rezervy sú vytvorené z dôvodu:</w:t>
      </w:r>
    </w:p>
    <w:p w:rsidR="0097274D" w:rsidRDefault="0097274D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nevyčerpanej dovolenky zamestnancov v bežnom účtovnom období,</w:t>
      </w:r>
    </w:p>
    <w:p w:rsidR="0097274D" w:rsidRDefault="0097274D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vykonania účtovnej závierky bežného roka v nasledujúcom kalendárnom roku,</w:t>
      </w:r>
    </w:p>
    <w:p w:rsidR="0097274D" w:rsidRDefault="0097274D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overenie účtovnej závierky bežného roka v nasledujúcom kalendárnom roku.</w:t>
      </w:r>
    </w:p>
    <w:p w:rsidR="0097274D" w:rsidRDefault="0097274D" w:rsidP="00F305E9">
      <w:pPr>
        <w:pStyle w:val="ListParagraph"/>
        <w:spacing w:after="0"/>
        <w:ind w:left="786"/>
        <w:rPr>
          <w:lang w:val="sk-SK"/>
        </w:rPr>
      </w:pPr>
    </w:p>
    <w:p w:rsidR="0097274D" w:rsidRPr="00F305E9" w:rsidRDefault="0097274D" w:rsidP="00F305E9">
      <w:pPr>
        <w:pStyle w:val="ListParagraph"/>
        <w:spacing w:after="0"/>
        <w:ind w:left="786"/>
        <w:rPr>
          <w:lang w:val="sk-SK"/>
        </w:rPr>
      </w:pPr>
      <w:r w:rsidRPr="00F305E9">
        <w:rPr>
          <w:lang w:val="sk-SK"/>
        </w:rPr>
        <w:t>Tieto rezervy majú predpokladaný rok použitia nasledovný kalendárny rok bezprostredne po účtovnom období.</w:t>
      </w:r>
    </w:p>
    <w:p w:rsidR="0097274D" w:rsidRPr="00F305E9" w:rsidRDefault="0097274D" w:rsidP="00F305E9">
      <w:pPr>
        <w:pStyle w:val="ListParagraph"/>
        <w:spacing w:after="0"/>
        <w:ind w:left="786"/>
        <w:rPr>
          <w:lang w:val="sk-SK"/>
        </w:rPr>
      </w:pPr>
    </w:p>
    <w:p w:rsidR="0097274D" w:rsidRDefault="0097274D" w:rsidP="00F305E9">
      <w:pPr>
        <w:pStyle w:val="ListParagraph"/>
        <w:keepNext w:val="0"/>
        <w:spacing w:after="0"/>
        <w:ind w:left="786"/>
        <w:rPr>
          <w:lang w:val="sk-SK"/>
        </w:rPr>
      </w:pPr>
      <w:r w:rsidRPr="00F305E9">
        <w:rPr>
          <w:lang w:val="sk-SK"/>
        </w:rPr>
        <w:t>Prehľad o rezervách za predchádzajúce účtovné obdobie je uvedený v nasledujúcej tabuľke:</w:t>
      </w:r>
    </w:p>
    <w:p w:rsidR="0097274D" w:rsidRDefault="0097274D" w:rsidP="00F305E9">
      <w:pPr>
        <w:pStyle w:val="ListParagraph"/>
        <w:keepNext w:val="0"/>
        <w:spacing w:after="0"/>
        <w:ind w:left="786"/>
        <w:rPr>
          <w:lang w:val="sk-SK"/>
        </w:rPr>
      </w:pP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97274D" w:rsidRPr="00F305E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Bezprostredne predchádzajúce </w:t>
            </w:r>
            <w:r w:rsidRPr="00F305E9">
              <w:rPr>
                <w:b/>
                <w:sz w:val="18"/>
                <w:szCs w:val="18"/>
                <w:lang w:val="sk-SK"/>
              </w:rPr>
              <w:t xml:space="preserve"> účtovné obdobie</w:t>
            </w:r>
            <w:r>
              <w:rPr>
                <w:b/>
                <w:sz w:val="18"/>
                <w:szCs w:val="18"/>
                <w:lang w:val="sk-SK"/>
              </w:rPr>
              <w:t xml:space="preserve"> (2013)</w:t>
            </w:r>
          </w:p>
        </w:tc>
      </w:tr>
      <w:tr w:rsidR="0097274D" w:rsidRPr="00F305E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97274D" w:rsidRPr="00F305E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9175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4863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9175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4863</w:t>
            </w:r>
          </w:p>
        </w:tc>
      </w:tr>
      <w:tr w:rsidR="0097274D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2310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2782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2310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2782</w:t>
            </w:r>
          </w:p>
        </w:tc>
      </w:tr>
      <w:tr w:rsidR="0097274D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581</w:t>
            </w:r>
          </w:p>
        </w:tc>
      </w:tr>
      <w:tr w:rsidR="0097274D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97274D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Odmeny a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4867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4867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305E9" w:rsidRDefault="0097274D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97274D" w:rsidRDefault="0097274D" w:rsidP="00245D9E">
      <w:pPr>
        <w:keepNext w:val="0"/>
        <w:rPr>
          <w:sz w:val="18"/>
          <w:szCs w:val="18"/>
          <w:lang w:val="sk-SK"/>
        </w:rPr>
      </w:pPr>
    </w:p>
    <w:p w:rsidR="0097274D" w:rsidRPr="00A50BFD" w:rsidRDefault="0097274D" w:rsidP="00A50BFD">
      <w:pPr>
        <w:pStyle w:val="Heading2"/>
        <w:rPr>
          <w:lang w:val="sk-SK"/>
        </w:rPr>
      </w:pPr>
      <w:r w:rsidRPr="00A50BFD">
        <w:rPr>
          <w:lang w:val="sk-SK"/>
        </w:rPr>
        <w:t>Záväzky</w:t>
      </w:r>
    </w:p>
    <w:p w:rsidR="0097274D" w:rsidRDefault="0097274D" w:rsidP="00F305E9">
      <w:pPr>
        <w:ind w:left="709"/>
        <w:rPr>
          <w:lang w:val="sk-SK"/>
        </w:rPr>
      </w:pPr>
      <w:r>
        <w:rPr>
          <w:lang w:val="sk-SK"/>
        </w:rPr>
        <w:t>Štruktúra záväzkov (okrem bankových úverov) podľa zostatkovej doby splatnosti je uvedená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1"/>
        <w:gridCol w:w="2780"/>
        <w:gridCol w:w="2793"/>
      </w:tblGrid>
      <w:tr w:rsidR="0097274D" w:rsidRPr="00A50BFD" w:rsidTr="005E294F">
        <w:trPr>
          <w:trHeight w:hRule="exact" w:val="425"/>
        </w:trPr>
        <w:tc>
          <w:tcPr>
            <w:tcW w:w="364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31.12.2014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31.12.2013</w:t>
            </w:r>
          </w:p>
        </w:tc>
      </w:tr>
      <w:tr w:rsidR="0097274D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22242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28286</w:t>
            </w:r>
          </w:p>
        </w:tc>
      </w:tr>
      <w:tr w:rsidR="0097274D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22242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28286</w:t>
            </w:r>
          </w:p>
        </w:tc>
      </w:tr>
      <w:tr w:rsidR="0097274D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1804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18288</w:t>
            </w:r>
          </w:p>
        </w:tc>
      </w:tr>
      <w:tr w:rsidR="0097274D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1804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A50BFD" w:rsidRDefault="0097274D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18288</w:t>
            </w:r>
          </w:p>
        </w:tc>
      </w:tr>
    </w:tbl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  <w:r>
        <w:rPr>
          <w:lang w:val="sk-SK"/>
        </w:rPr>
        <w:t>Súčasťou vekovej štruktúry záväzkov nie je odložený daňový záväzok (účet 481). Informácie o odloženej dani sú uvedené v časti G.4.</w:t>
      </w: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F305E9">
      <w:pPr>
        <w:ind w:left="709"/>
        <w:rPr>
          <w:lang w:val="sk-SK"/>
        </w:rPr>
      </w:pPr>
    </w:p>
    <w:p w:rsidR="0097274D" w:rsidRDefault="0097274D" w:rsidP="00074B61">
      <w:pPr>
        <w:pStyle w:val="Heading2"/>
        <w:rPr>
          <w:lang w:val="sk-SK"/>
        </w:rPr>
      </w:pPr>
      <w:r>
        <w:rPr>
          <w:lang w:val="sk-SK"/>
        </w:rPr>
        <w:t>Odložený daňový záväzok a odložená daňová pohľadávka</w:t>
      </w:r>
    </w:p>
    <w:p w:rsidR="0097274D" w:rsidRDefault="0097274D" w:rsidP="00074B61">
      <w:pPr>
        <w:ind w:left="709"/>
        <w:rPr>
          <w:lang w:val="sk-SK"/>
        </w:rPr>
      </w:pPr>
      <w:r>
        <w:rPr>
          <w:lang w:val="sk-SK"/>
        </w:rPr>
        <w:t>Výpočet odloženého daňového záväzku a odloženej daňovej pohľadávky je uvedený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71"/>
        <w:gridCol w:w="2794"/>
      </w:tblGrid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31.12.2014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31.12.2013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15484</w:t>
            </w: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11934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8602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493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6882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11441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umorovať daňovú stratu v budúcnosti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previesť nevyužité daňové odpočty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Sadzba dane z príjmov (v %)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22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Uplatnená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zníženie nákladov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2517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Zmena odloženého daňového záväzku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náklad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074B61">
      <w:pPr>
        <w:ind w:left="709"/>
        <w:rPr>
          <w:lang w:val="sk-SK"/>
        </w:rPr>
      </w:pPr>
    </w:p>
    <w:p w:rsidR="0097274D" w:rsidRDefault="0097274D" w:rsidP="00A12FEF">
      <w:pPr>
        <w:pStyle w:val="Heading2"/>
        <w:rPr>
          <w:lang w:val="sk-SK"/>
        </w:rPr>
      </w:pPr>
      <w:r>
        <w:rPr>
          <w:lang w:val="sk-SK"/>
        </w:rPr>
        <w:t>Sociálny fond</w:t>
      </w:r>
    </w:p>
    <w:p w:rsidR="0097274D" w:rsidRDefault="0097274D" w:rsidP="00A12FEF">
      <w:pPr>
        <w:ind w:left="709"/>
        <w:rPr>
          <w:lang w:val="sk-SK"/>
        </w:rPr>
      </w:pPr>
      <w:r>
        <w:rPr>
          <w:lang w:val="sk-SK"/>
        </w:rPr>
        <w:t>Tvorba a čerpanie sociálneho fondu v priebehu účtovného obdobia sú znázornené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7274D" w:rsidRPr="0019591E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2014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2013</w:t>
            </w:r>
          </w:p>
        </w:tc>
      </w:tr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15771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16197</w:t>
            </w:r>
          </w:p>
        </w:tc>
      </w:tr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251</w:t>
            </w:r>
          </w:p>
        </w:tc>
      </w:tr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359</w:t>
            </w:r>
          </w:p>
        </w:tc>
      </w:tr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610</w:t>
            </w:r>
          </w:p>
        </w:tc>
      </w:tr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14177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1036</w:t>
            </w:r>
          </w:p>
        </w:tc>
      </w:tr>
      <w:tr w:rsidR="0097274D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19591E" w:rsidRDefault="0097274D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15771</w:t>
            </w:r>
          </w:p>
        </w:tc>
      </w:tr>
    </w:tbl>
    <w:p w:rsidR="0097274D" w:rsidRDefault="0097274D" w:rsidP="00A12FEF">
      <w:pPr>
        <w:ind w:left="709"/>
        <w:rPr>
          <w:lang w:val="sk-SK"/>
        </w:rPr>
      </w:pPr>
    </w:p>
    <w:p w:rsidR="0097274D" w:rsidRPr="00F2696B" w:rsidRDefault="0097274D" w:rsidP="00A12FEF">
      <w:pPr>
        <w:keepNext w:val="0"/>
        <w:spacing w:after="0"/>
        <w:ind w:left="709"/>
        <w:rPr>
          <w:lang w:val="sk-SK"/>
        </w:rPr>
      </w:pPr>
      <w:r w:rsidRPr="00F2696B">
        <w:rPr>
          <w:lang w:val="sk-SK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97274D" w:rsidRDefault="0097274D" w:rsidP="00A12FEF">
      <w:pPr>
        <w:ind w:left="709"/>
        <w:rPr>
          <w:lang w:val="sk-SK"/>
        </w:rPr>
      </w:pPr>
      <w:r>
        <w:rPr>
          <w:lang w:val="sk-SK"/>
        </w:rPr>
        <w:t>Časť sociálneho fondu vo výške 13000,- EUR sa preúčtovala do výnosov, nakoľko pre potreby zamestnancov nie je nutná takáto výška sociálneho fondu.</w:t>
      </w:r>
    </w:p>
    <w:p w:rsidR="0097274D" w:rsidRDefault="0097274D" w:rsidP="00A12FEF">
      <w:pPr>
        <w:pStyle w:val="Heading1"/>
        <w:rPr>
          <w:lang w:val="sk-SK"/>
        </w:rPr>
      </w:pPr>
      <w:r>
        <w:rPr>
          <w:lang w:val="sk-SK"/>
        </w:rPr>
        <w:t>informácie o výnosoch</w:t>
      </w:r>
    </w:p>
    <w:p w:rsidR="0097274D" w:rsidRDefault="0097274D" w:rsidP="00A12FEF">
      <w:pPr>
        <w:pStyle w:val="Heading2"/>
        <w:numPr>
          <w:ilvl w:val="0"/>
          <w:numId w:val="49"/>
        </w:numPr>
        <w:rPr>
          <w:lang w:val="sk-SK"/>
        </w:rPr>
      </w:pPr>
      <w:r>
        <w:rPr>
          <w:lang w:val="sk-SK"/>
        </w:rPr>
        <w:t>Tržby za vlastné výkony a tovar</w:t>
      </w:r>
    </w:p>
    <w:p w:rsidR="0097274D" w:rsidRDefault="0097274D" w:rsidP="00A12FEF">
      <w:pPr>
        <w:ind w:left="709"/>
        <w:rPr>
          <w:lang w:val="sk-SK"/>
        </w:rPr>
      </w:pPr>
      <w:r>
        <w:rPr>
          <w:lang w:val="sk-SK"/>
        </w:rPr>
        <w:t>Spoločnosť mala v sledovanom období tržby za vlastné výrobky (ostatné diele a príslušenstvá motorových vozidiel) a tržby za tovar (plyn). V bezprostredne predchádzajúcom účtovnom období mala aj tržby za služby.</w:t>
      </w:r>
    </w:p>
    <w:p w:rsidR="0097274D" w:rsidRPr="00A12FEF" w:rsidRDefault="0097274D" w:rsidP="00A12FEF">
      <w:pPr>
        <w:ind w:left="709"/>
        <w:rPr>
          <w:lang w:val="sk-SK"/>
        </w:rPr>
      </w:pPr>
      <w:r>
        <w:rPr>
          <w:lang w:val="sk-SK"/>
        </w:rPr>
        <w:t>Tržby za vlastné výkony a tovar podľa jednotlivých segmentov, t.j. podľa typov výrobkov a služieb a podľa hlavných teritórií sú uvedené v nasledujúcej tabuľke: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00"/>
        <w:gridCol w:w="1310"/>
        <w:gridCol w:w="1232"/>
        <w:gridCol w:w="1384"/>
        <w:gridCol w:w="1198"/>
        <w:gridCol w:w="1434"/>
        <w:gridCol w:w="1430"/>
      </w:tblGrid>
      <w:tr w:rsidR="0097274D" w:rsidRPr="00C955CC" w:rsidTr="0058764E">
        <w:tc>
          <w:tcPr>
            <w:tcW w:w="700" w:type="pct"/>
            <w:vMerge w:val="restart"/>
            <w:vAlign w:val="center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Oblasť odbytu</w:t>
            </w:r>
          </w:p>
        </w:tc>
        <w:tc>
          <w:tcPr>
            <w:tcW w:w="1368" w:type="pct"/>
            <w:gridSpan w:val="2"/>
            <w:vAlign w:val="bottom"/>
          </w:tcPr>
          <w:p w:rsidR="0097274D" w:rsidRPr="00C955CC" w:rsidRDefault="0097274D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1390" w:type="pct"/>
            <w:gridSpan w:val="2"/>
            <w:vAlign w:val="bottom"/>
          </w:tcPr>
          <w:p w:rsidR="0097274D" w:rsidRPr="00C955CC" w:rsidRDefault="0097274D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42" w:type="pct"/>
            <w:gridSpan w:val="2"/>
            <w:vAlign w:val="bottom"/>
          </w:tcPr>
          <w:p w:rsidR="0097274D" w:rsidRPr="00C955CC" w:rsidRDefault="0097274D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služby</w:t>
            </w:r>
          </w:p>
        </w:tc>
      </w:tr>
      <w:tr w:rsidR="0097274D" w:rsidRPr="00C955CC" w:rsidTr="0058764E">
        <w:tc>
          <w:tcPr>
            <w:tcW w:w="700" w:type="pct"/>
            <w:vMerge/>
            <w:vAlign w:val="center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vAlign w:val="bottom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663" w:type="pct"/>
            <w:vAlign w:val="bottom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2013</w:t>
            </w:r>
          </w:p>
        </w:tc>
        <w:tc>
          <w:tcPr>
            <w:tcW w:w="745" w:type="pct"/>
            <w:vAlign w:val="bottom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645" w:type="pct"/>
            <w:vAlign w:val="bottom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2013</w:t>
            </w:r>
          </w:p>
        </w:tc>
        <w:tc>
          <w:tcPr>
            <w:tcW w:w="772" w:type="pct"/>
            <w:vAlign w:val="bottom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770" w:type="pct"/>
            <w:vAlign w:val="bottom"/>
          </w:tcPr>
          <w:p w:rsidR="0097274D" w:rsidRPr="00C955CC" w:rsidRDefault="0097274D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2013</w:t>
            </w:r>
          </w:p>
        </w:tc>
      </w:tr>
      <w:tr w:rsidR="0097274D" w:rsidRPr="00C955CC" w:rsidTr="00C955CC">
        <w:trPr>
          <w:trHeight w:val="544"/>
        </w:trPr>
        <w:tc>
          <w:tcPr>
            <w:tcW w:w="700" w:type="pct"/>
            <w:vAlign w:val="center"/>
          </w:tcPr>
          <w:p w:rsidR="0097274D" w:rsidRPr="00C955CC" w:rsidRDefault="0097274D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499114</w:t>
            </w:r>
          </w:p>
        </w:tc>
        <w:tc>
          <w:tcPr>
            <w:tcW w:w="64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501071</w:t>
            </w:r>
          </w:p>
        </w:tc>
        <w:tc>
          <w:tcPr>
            <w:tcW w:w="772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3051</w:t>
            </w:r>
          </w:p>
        </w:tc>
        <w:tc>
          <w:tcPr>
            <w:tcW w:w="770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3784</w:t>
            </w:r>
          </w:p>
        </w:tc>
      </w:tr>
      <w:tr w:rsidR="0097274D" w:rsidRPr="00C955CC" w:rsidTr="00C955CC">
        <w:trPr>
          <w:trHeight w:val="563"/>
        </w:trPr>
        <w:tc>
          <w:tcPr>
            <w:tcW w:w="700" w:type="pct"/>
            <w:vAlign w:val="center"/>
          </w:tcPr>
          <w:p w:rsidR="0097274D" w:rsidRPr="00C955CC" w:rsidRDefault="0097274D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zahraničie</w:t>
            </w:r>
          </w:p>
        </w:tc>
        <w:tc>
          <w:tcPr>
            <w:tcW w:w="70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7219</w:t>
            </w:r>
          </w:p>
        </w:tc>
        <w:tc>
          <w:tcPr>
            <w:tcW w:w="772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0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97274D" w:rsidRPr="00C955CC" w:rsidTr="00C955CC">
        <w:trPr>
          <w:trHeight w:val="557"/>
        </w:trPr>
        <w:tc>
          <w:tcPr>
            <w:tcW w:w="700" w:type="pct"/>
            <w:vAlign w:val="center"/>
          </w:tcPr>
          <w:p w:rsidR="0097274D" w:rsidRPr="00C955CC" w:rsidRDefault="0097274D" w:rsidP="00C955CC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499114</w:t>
            </w:r>
          </w:p>
        </w:tc>
        <w:tc>
          <w:tcPr>
            <w:tcW w:w="645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508290</w:t>
            </w:r>
          </w:p>
        </w:tc>
        <w:tc>
          <w:tcPr>
            <w:tcW w:w="772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3051</w:t>
            </w:r>
          </w:p>
        </w:tc>
        <w:tc>
          <w:tcPr>
            <w:tcW w:w="770" w:type="pct"/>
            <w:vAlign w:val="center"/>
          </w:tcPr>
          <w:p w:rsidR="0097274D" w:rsidRPr="00C955CC" w:rsidRDefault="0097274D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3784</w:t>
            </w:r>
          </w:p>
        </w:tc>
      </w:tr>
    </w:tbl>
    <w:p w:rsidR="0097274D" w:rsidRDefault="0097274D" w:rsidP="00245D9E">
      <w:pPr>
        <w:keepNext w:val="0"/>
        <w:rPr>
          <w:lang w:val="sk-SK"/>
        </w:rPr>
      </w:pPr>
    </w:p>
    <w:p w:rsidR="0097274D" w:rsidRDefault="0097274D" w:rsidP="00C955CC">
      <w:pPr>
        <w:pStyle w:val="Heading2"/>
        <w:rPr>
          <w:lang w:val="sk-SK"/>
        </w:rPr>
      </w:pPr>
      <w:r>
        <w:rPr>
          <w:lang w:val="sk-SK"/>
        </w:rPr>
        <w:t>Zmena stavu zásob vlastnej výroby</w:t>
      </w:r>
    </w:p>
    <w:p w:rsidR="0097274D" w:rsidRPr="00F2696B" w:rsidRDefault="0097274D" w:rsidP="005E294F">
      <w:pPr>
        <w:ind w:left="709"/>
        <w:rPr>
          <w:lang w:val="sk-SK"/>
        </w:rPr>
      </w:pPr>
      <w:r>
        <w:rPr>
          <w:lang w:val="sk-SK"/>
        </w:rPr>
        <w:t>Spoločnosť nevykazuje v tomto ani v minulom období žiadne zásoby vlastnej výroby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97274D" w:rsidRPr="00F2696B" w:rsidTr="005E294F">
        <w:trPr>
          <w:trHeight w:val="545"/>
        </w:trPr>
        <w:tc>
          <w:tcPr>
            <w:tcW w:w="2580" w:type="dxa"/>
            <w:vMerge w:val="restart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2014</w:t>
            </w:r>
          </w:p>
        </w:tc>
        <w:tc>
          <w:tcPr>
            <w:tcW w:w="2552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2013</w:t>
            </w:r>
          </w:p>
        </w:tc>
        <w:tc>
          <w:tcPr>
            <w:tcW w:w="2664" w:type="dxa"/>
            <w:gridSpan w:val="3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97274D" w:rsidRPr="00F2696B" w:rsidTr="005E294F">
        <w:trPr>
          <w:trHeight w:val="999"/>
        </w:trPr>
        <w:tc>
          <w:tcPr>
            <w:tcW w:w="2580" w:type="dxa"/>
            <w:vMerge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2014</w:t>
            </w: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2013</w:t>
            </w: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Dary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274D" w:rsidRPr="00F2696B" w:rsidTr="005E294F">
        <w:trPr>
          <w:trHeight w:hRule="exact" w:val="567"/>
        </w:trPr>
        <w:tc>
          <w:tcPr>
            <w:tcW w:w="2580" w:type="dxa"/>
            <w:vAlign w:val="center"/>
          </w:tcPr>
          <w:p w:rsidR="0097274D" w:rsidRPr="00F2696B" w:rsidRDefault="0097274D" w:rsidP="005E294F">
            <w:pPr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97274D" w:rsidRPr="00F2696B" w:rsidRDefault="0097274D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7274D" w:rsidRDefault="0097274D" w:rsidP="005E294F">
      <w:pPr>
        <w:keepNext w:val="0"/>
        <w:spacing w:after="0" w:line="480" w:lineRule="auto"/>
        <w:ind w:left="709"/>
        <w:rPr>
          <w:b/>
          <w:iCs/>
          <w:lang w:val="sk-SK"/>
        </w:rPr>
      </w:pPr>
    </w:p>
    <w:p w:rsidR="0097274D" w:rsidRPr="00540364" w:rsidRDefault="0097274D" w:rsidP="00540364">
      <w:pPr>
        <w:pStyle w:val="Heading2"/>
        <w:rPr>
          <w:lang w:val="sk-SK"/>
        </w:rPr>
      </w:pPr>
      <w:r w:rsidRPr="00540364">
        <w:rPr>
          <w:lang w:val="sk-SK"/>
        </w:rPr>
        <w:t>Aktivácia nákladov, výnosov z hospodárskej činnosti, finančnej činnosti a mimoriadnej činnosti</w:t>
      </w:r>
    </w:p>
    <w:p w:rsidR="0097274D" w:rsidRDefault="0097274D" w:rsidP="00540364">
      <w:pPr>
        <w:ind w:left="709"/>
        <w:rPr>
          <w:lang w:val="sk-SK"/>
        </w:rPr>
      </w:pPr>
      <w:r w:rsidRPr="00F2696B">
        <w:rPr>
          <w:lang w:val="sk-SK"/>
        </w:rPr>
        <w:t>Prehľad o výnosoch pri aktivácii nákladov, výnosov z hospodárskej činnosti, finančnej činnosti a mimoriadnej činnosti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97274D" w:rsidRPr="00540364" w:rsidTr="00361F2D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540364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540364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540364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2013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7274D" w:rsidRPr="00540364" w:rsidRDefault="0097274D" w:rsidP="00361F2D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7274D" w:rsidRPr="00540364" w:rsidRDefault="0097274D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7274D" w:rsidRPr="00540364" w:rsidRDefault="0097274D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20836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1787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Predaj majetku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7550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Preúčtovanie SF do výnosov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13000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  <w:p w:rsidR="0097274D" w:rsidRPr="00540364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Inventarizačné rozdiely (prebytok)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Náhrady PU</w:t>
            </w:r>
          </w:p>
          <w:p w:rsidR="0097274D" w:rsidRPr="00540364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</w:tr>
      <w:tr w:rsidR="0097274D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540364" w:rsidRDefault="0097274D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540364" w:rsidRDefault="0097274D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97274D" w:rsidRDefault="0097274D" w:rsidP="00540364">
      <w:pPr>
        <w:ind w:left="709"/>
        <w:rPr>
          <w:lang w:val="sk-SK"/>
        </w:rPr>
      </w:pPr>
    </w:p>
    <w:p w:rsidR="0097274D" w:rsidRDefault="0097274D" w:rsidP="00171596">
      <w:pPr>
        <w:pStyle w:val="Heading2"/>
        <w:rPr>
          <w:lang w:val="sk-SK"/>
        </w:rPr>
      </w:pPr>
      <w:r>
        <w:rPr>
          <w:lang w:val="sk-SK"/>
        </w:rPr>
        <w:t>Čistý obrat</w:t>
      </w:r>
    </w:p>
    <w:p w:rsidR="0097274D" w:rsidRPr="00A7386B" w:rsidRDefault="0097274D" w:rsidP="00171596">
      <w:pPr>
        <w:pStyle w:val="BodyText"/>
        <w:ind w:left="720"/>
        <w:rPr>
          <w:szCs w:val="18"/>
          <w:lang w:val="sk-SK"/>
        </w:rPr>
      </w:pPr>
      <w:r w:rsidRPr="00F2696B">
        <w:rPr>
          <w:szCs w:val="18"/>
          <w:lang w:val="sk-SK"/>
        </w:rPr>
        <w:t>Čistý obrat Spoločnosti na účely zistenia povinnosti overenia individuálnej účtovnej závierky audítorom [§ 19 ods. 1 písm. a) zákona o účtovníctve]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97274D" w:rsidRPr="0019591E" w:rsidTr="00361F2D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19591E" w:rsidRDefault="0097274D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19591E" w:rsidRDefault="0097274D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2014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19591E" w:rsidRDefault="0097274D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2013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7274D" w:rsidRPr="0019591E" w:rsidRDefault="0097274D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9591E" w:rsidRDefault="0097274D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3051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3784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9591E" w:rsidRDefault="0097274D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499114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508290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9591E" w:rsidRDefault="0097274D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9591E" w:rsidRDefault="0097274D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9591E" w:rsidRDefault="0097274D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20836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1787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9591E" w:rsidRDefault="0097274D" w:rsidP="0017159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523001</w:t>
            </w:r>
          </w:p>
        </w:tc>
        <w:tc>
          <w:tcPr>
            <w:tcW w:w="3072" w:type="dxa"/>
            <w:vAlign w:val="center"/>
          </w:tcPr>
          <w:p w:rsidR="0097274D" w:rsidRPr="0019591E" w:rsidRDefault="0097274D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513877</w:t>
            </w:r>
          </w:p>
        </w:tc>
      </w:tr>
    </w:tbl>
    <w:p w:rsidR="0097274D" w:rsidRDefault="0097274D" w:rsidP="00171596">
      <w:pPr>
        <w:pStyle w:val="Heading1"/>
        <w:rPr>
          <w:lang w:val="sk-SK"/>
        </w:rPr>
      </w:pPr>
      <w:r>
        <w:rPr>
          <w:lang w:val="sk-SK"/>
        </w:rPr>
        <w:t>informácie o nákladoch</w:t>
      </w:r>
    </w:p>
    <w:p w:rsidR="0097274D" w:rsidRDefault="0097274D" w:rsidP="00171596">
      <w:pPr>
        <w:ind w:left="709"/>
        <w:rPr>
          <w:lang w:val="sk-SK"/>
        </w:rPr>
      </w:pPr>
      <w:r>
        <w:rPr>
          <w:lang w:val="sk-SK"/>
        </w:rPr>
        <w:t>Prehľad o nákladoch na poskytnuté služby, ostatných nákladoch na hospodársku činnosť, finančných a mimoriadnych nákladoch:</w:t>
      </w:r>
    </w:p>
    <w:tbl>
      <w:tblPr>
        <w:tblW w:w="9214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97274D" w:rsidRPr="00171596" w:rsidTr="00361F2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171596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171596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7274D" w:rsidRPr="00171596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2013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7274D" w:rsidRPr="00171596" w:rsidRDefault="0097274D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57539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57567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56039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56067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Nájom sklad. a kanc. priestorov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26137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26189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Prepravné služby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5853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8729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Údržba softwaru +servis auta a strojov</w:t>
            </w:r>
          </w:p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5849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7699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Spracovanie účtovníctva + miezd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4665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4983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Telefónne poplatky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2307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3133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Reklamné služby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3132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2247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Školenia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402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7694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2588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1477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2047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Manká a škody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256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Pokuty, penále, sankcie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Poplatky za spracovanie kom. odpadu 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</w:t>
            </w:r>
            <w:r>
              <w:rPr>
                <w:sz w:val="18"/>
                <w:szCs w:val="18"/>
                <w:lang w:val="sk-SK"/>
              </w:rPr>
              <w:t>o</w:t>
            </w:r>
            <w:r w:rsidRPr="00171596">
              <w:rPr>
                <w:sz w:val="18"/>
                <w:szCs w:val="18"/>
                <w:lang w:val="sk-SK"/>
              </w:rPr>
              <w:t>istenie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1752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555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B85EEC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332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531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332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531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332</w:t>
            </w:r>
          </w:p>
        </w:tc>
      </w:tr>
      <w:tr w:rsidR="0097274D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97274D" w:rsidRPr="00171596" w:rsidRDefault="0097274D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7274D" w:rsidRPr="00171596" w:rsidRDefault="0097274D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97274D" w:rsidRDefault="0097274D" w:rsidP="00B85EEC">
      <w:pPr>
        <w:pStyle w:val="Heading1"/>
        <w:rPr>
          <w:lang w:val="sk-SK"/>
        </w:rPr>
      </w:pPr>
      <w:r>
        <w:rPr>
          <w:lang w:val="sk-SK"/>
        </w:rPr>
        <w:t>informácie o danach z príjmov</w:t>
      </w:r>
    </w:p>
    <w:tbl>
      <w:tblPr>
        <w:tblpPr w:leftFromText="141" w:rightFromText="141" w:vertAnchor="text" w:horzAnchor="margin" w:tblpY="6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97274D" w:rsidRPr="0019591E" w:rsidTr="008D76F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Názov položky</w:t>
            </w:r>
          </w:p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2013</w:t>
            </w: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-7193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-5948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23</w:t>
            </w:r>
            <w:r>
              <w:rPr>
                <w:sz w:val="18"/>
                <w:szCs w:val="18"/>
                <w:lang w:val="sk-SK"/>
              </w:rPr>
              <w:t>,00</w:t>
            </w: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13248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2688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11396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6055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7B14A7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-14656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3020BB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-2787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4342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</w:t>
            </w:r>
          </w:p>
        </w:tc>
        <w:tc>
          <w:tcPr>
            <w:tcW w:w="1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4345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B85EEC" w:rsidRDefault="0097274D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97274D" w:rsidRDefault="0097274D" w:rsidP="008D76F3">
      <w:pPr>
        <w:keepNext w:val="0"/>
        <w:ind w:left="709"/>
        <w:rPr>
          <w:lang w:val="sk-SK"/>
        </w:rPr>
      </w:pPr>
      <w:r w:rsidRPr="00F2696B">
        <w:rPr>
          <w:lang w:val="sk-SK"/>
        </w:rPr>
        <w:t>Prevod od teoretickej dane z príjmov k vykázanej dani z príjmov je</w:t>
      </w:r>
      <w:r>
        <w:rPr>
          <w:lang w:val="sk-SK"/>
        </w:rPr>
        <w:t xml:space="preserve"> uvedený v nasledujúcej tabuľke</w:t>
      </w:r>
    </w:p>
    <w:p w:rsidR="0097274D" w:rsidRDefault="0097274D" w:rsidP="00A06E02">
      <w:pPr>
        <w:pStyle w:val="Heading1"/>
        <w:rPr>
          <w:lang w:val="sk-SK"/>
        </w:rPr>
      </w:pPr>
      <w:r>
        <w:rPr>
          <w:lang w:val="sk-SK"/>
        </w:rPr>
        <w:t>informácie o skutočnostiach, ktoré nastali po dni, ku ktorému sa zostavuje účtovná závierka, do dňa zostavenia účtovnej závierky</w:t>
      </w:r>
    </w:p>
    <w:p w:rsidR="0097274D" w:rsidRDefault="0097274D" w:rsidP="00A06E02">
      <w:pPr>
        <w:ind w:left="709"/>
        <w:rPr>
          <w:lang w:val="sk-SK"/>
        </w:rPr>
      </w:pPr>
      <w:r>
        <w:rPr>
          <w:lang w:val="sk-SK"/>
        </w:rPr>
        <w:t>Po 31. decembri 2014 nenastali také udalosti, ktoré majú významný vplyv na verné zobrazenie skutočností uvádzaných v tejto účtovnej závierke.</w:t>
      </w:r>
    </w:p>
    <w:p w:rsidR="0097274D" w:rsidRDefault="0097274D" w:rsidP="00A06E02">
      <w:pPr>
        <w:ind w:left="709"/>
        <w:rPr>
          <w:lang w:val="sk-SK"/>
        </w:rPr>
      </w:pPr>
    </w:p>
    <w:p w:rsidR="0097274D" w:rsidRDefault="0097274D" w:rsidP="00A06E02">
      <w:pPr>
        <w:pStyle w:val="Heading1"/>
        <w:rPr>
          <w:lang w:val="sk-SK"/>
        </w:rPr>
      </w:pPr>
      <w:r>
        <w:rPr>
          <w:lang w:val="sk-SK"/>
        </w:rPr>
        <w:t>Informácie o vlastnom imaní</w:t>
      </w:r>
    </w:p>
    <w:p w:rsidR="0097274D" w:rsidRDefault="0097274D" w:rsidP="00A06E02">
      <w:pPr>
        <w:ind w:left="709"/>
        <w:rPr>
          <w:lang w:val="sk-SK"/>
        </w:rPr>
      </w:pPr>
      <w:r>
        <w:rPr>
          <w:lang w:val="sk-SK"/>
        </w:rPr>
        <w:t>Prehľad o pohybe vlastného imania v priebehu účtovného obdobia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97274D" w:rsidRPr="009047C5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2014</w:t>
            </w:r>
          </w:p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256512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10293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246218</w:t>
            </w: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-10293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-10293</w:t>
            </w: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9047C5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9047C5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97274D" w:rsidRPr="009047C5" w:rsidRDefault="0097274D" w:rsidP="00A06E02">
      <w:pPr>
        <w:ind w:left="709"/>
        <w:rPr>
          <w:lang w:val="sk-SK"/>
        </w:rPr>
      </w:pPr>
      <w:r w:rsidRPr="009047C5">
        <w:rPr>
          <w:lang w:val="sk-SK"/>
        </w:rPr>
        <w:t>Prehľad o pohybe vlastného imania za predchádzajúce účtovné obdobie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97274D" w:rsidRPr="0019591E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2013</w:t>
            </w:r>
          </w:p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249685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6827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256512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7186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-10293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7186</w:t>
            </w: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-10293</w:t>
            </w: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97274D" w:rsidRPr="00A06E02" w:rsidRDefault="0097274D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7274D" w:rsidRPr="00A06E02" w:rsidRDefault="0097274D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97274D" w:rsidRDefault="0097274D" w:rsidP="00A06E02">
      <w:pPr>
        <w:ind w:left="709"/>
        <w:rPr>
          <w:lang w:val="sk-SK"/>
        </w:rPr>
      </w:pPr>
    </w:p>
    <w:p w:rsidR="0097274D" w:rsidRDefault="0097274D" w:rsidP="009047C5">
      <w:pPr>
        <w:ind w:left="709"/>
        <w:rPr>
          <w:lang w:val="sk-SK"/>
        </w:rPr>
      </w:pPr>
      <w:r>
        <w:rPr>
          <w:lang w:val="sk-SK"/>
        </w:rPr>
        <w:t>Valné zhromaždenie spoločnosti konané dňa 27. 05. 2014 schválilo preúčtovanie zisku z minulých rokov na pokrytie straty z roku 2013 v plnej výške.</w:t>
      </w:r>
    </w:p>
    <w:p w:rsidR="0097274D" w:rsidRPr="00F2696B" w:rsidRDefault="0097274D" w:rsidP="009047C5">
      <w:pPr>
        <w:ind w:left="709"/>
        <w:rPr>
          <w:lang w:val="sk-SK"/>
        </w:rPr>
      </w:pPr>
      <w:r w:rsidRPr="00A851E3">
        <w:rPr>
          <w:lang w:val="sk-SK"/>
        </w:rPr>
        <w:t>O rozdelení hospodárskeho výsledku za rok 2014 rozhodne Valné zhromaždenie. Podľa návrhu bude výsledok hospodárenia</w:t>
      </w:r>
      <w:r>
        <w:rPr>
          <w:lang w:val="sk-SK"/>
        </w:rPr>
        <w:t xml:space="preserve"> ponechaný v spoločnosti ako neuhradená strata  minulých rokov</w:t>
      </w:r>
      <w:r w:rsidRPr="00A851E3">
        <w:rPr>
          <w:lang w:val="sk-SK"/>
        </w:rPr>
        <w:t>.</w:t>
      </w:r>
    </w:p>
    <w:p w:rsidR="0097274D" w:rsidRDefault="0097274D" w:rsidP="009047C5">
      <w:pPr>
        <w:ind w:left="709"/>
        <w:rPr>
          <w:lang w:val="sk-SK"/>
        </w:rPr>
      </w:pPr>
      <w:r w:rsidRPr="00F2696B">
        <w:rPr>
          <w:lang w:val="sk-SK"/>
        </w:rPr>
        <w:t>Povinný prídel do zákonného rezervného fondu nie je potrebný, pretože zákonný rezervný fond už dosiahol svoju maximálnu hranicu stanovenú v právnych predpisoch a v</w:t>
      </w:r>
      <w:r>
        <w:rPr>
          <w:lang w:val="sk-SK"/>
        </w:rPr>
        <w:t> zakladateľskej listine</w:t>
      </w:r>
      <w:r w:rsidRPr="00F2696B">
        <w:rPr>
          <w:lang w:val="sk-SK"/>
        </w:rPr>
        <w:t>.</w:t>
      </w:r>
    </w:p>
    <w:p w:rsidR="0097274D" w:rsidRDefault="0097274D" w:rsidP="009047C5">
      <w:pPr>
        <w:ind w:left="709"/>
        <w:rPr>
          <w:lang w:val="sk-SK"/>
        </w:rPr>
      </w:pPr>
    </w:p>
    <w:p w:rsidR="0097274D" w:rsidRPr="00F2696B" w:rsidRDefault="0097274D" w:rsidP="009047C5">
      <w:pPr>
        <w:ind w:left="709"/>
        <w:rPr>
          <w:lang w:val="sk-SK"/>
        </w:rPr>
      </w:pPr>
      <w:r w:rsidRPr="00F2696B">
        <w:rPr>
          <w:lang w:val="sk-SK"/>
        </w:rPr>
        <w:t>Účtovn</w:t>
      </w:r>
      <w:r>
        <w:rPr>
          <w:lang w:val="sk-SK"/>
        </w:rPr>
        <w:t xml:space="preserve">á </w:t>
      </w:r>
      <w:r w:rsidRPr="00F2696B">
        <w:rPr>
          <w:lang w:val="sk-SK"/>
        </w:rPr>
        <w:t xml:space="preserve"> </w:t>
      </w:r>
      <w:r>
        <w:rPr>
          <w:lang w:val="sk-SK"/>
        </w:rPr>
        <w:t xml:space="preserve">strata </w:t>
      </w:r>
      <w:r w:rsidRPr="00F2696B">
        <w:rPr>
          <w:lang w:val="sk-SK"/>
        </w:rPr>
        <w:t>za rok 2013 bol</w:t>
      </w:r>
      <w:r>
        <w:rPr>
          <w:lang w:val="sk-SK"/>
        </w:rPr>
        <w:t>a vysporiadaná takto</w:t>
      </w:r>
      <w:r w:rsidRPr="00F2696B">
        <w:rPr>
          <w:lang w:val="sk-SK"/>
        </w:rPr>
        <w:t>:</w:t>
      </w:r>
    </w:p>
    <w:tbl>
      <w:tblPr>
        <w:tblpPr w:leftFromText="141" w:rightFromText="141" w:vertAnchor="text" w:horzAnchor="margin" w:tblpY="376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2013</w:t>
            </w: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Účtovn</w:t>
            </w:r>
            <w:r>
              <w:rPr>
                <w:b/>
                <w:sz w:val="18"/>
                <w:szCs w:val="18"/>
                <w:lang w:val="sk-SK"/>
              </w:rPr>
              <w:t>á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</w:t>
            </w:r>
            <w:r>
              <w:rPr>
                <w:b/>
                <w:sz w:val="18"/>
                <w:szCs w:val="18"/>
                <w:lang w:val="sk-SK"/>
              </w:rPr>
              <w:t>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10293</w:t>
            </w: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Vysporiadanie 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účtovn</w:t>
            </w:r>
            <w:r>
              <w:rPr>
                <w:b/>
                <w:sz w:val="18"/>
                <w:szCs w:val="18"/>
                <w:lang w:val="sk-SK"/>
              </w:rPr>
              <w:t>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2014</w:t>
            </w: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10293</w:t>
            </w: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Prevod do neuhradenej straty</w:t>
            </w:r>
            <w:r w:rsidRPr="00F2696B">
              <w:rPr>
                <w:sz w:val="18"/>
                <w:szCs w:val="18"/>
                <w:lang w:val="sk-SK"/>
              </w:rPr>
              <w:t xml:space="preserve">  minulých </w:t>
            </w:r>
            <w:r>
              <w:rPr>
                <w:sz w:val="18"/>
                <w:szCs w:val="18"/>
                <w:lang w:val="sk-SK"/>
              </w:rPr>
              <w:t>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9047C5">
            <w:pPr>
              <w:tabs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97274D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274D" w:rsidRPr="00F2696B" w:rsidRDefault="0097274D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10293</w:t>
            </w:r>
          </w:p>
        </w:tc>
      </w:tr>
    </w:tbl>
    <w:p w:rsidR="0097274D" w:rsidRPr="00F2696B" w:rsidRDefault="0097274D" w:rsidP="009047C5">
      <w:pPr>
        <w:keepNext w:val="0"/>
        <w:ind w:left="709"/>
        <w:rPr>
          <w:lang w:val="sk-SK"/>
        </w:rPr>
      </w:pPr>
    </w:p>
    <w:p w:rsidR="0097274D" w:rsidRDefault="0097274D" w:rsidP="009047C5">
      <w:pPr>
        <w:keepNext w:val="0"/>
        <w:ind w:left="709"/>
        <w:rPr>
          <w:lang w:val="sk-SK"/>
        </w:rPr>
      </w:pPr>
    </w:p>
    <w:p w:rsidR="0097274D" w:rsidRPr="0019591E" w:rsidRDefault="0097274D" w:rsidP="009047C5">
      <w:pPr>
        <w:pStyle w:val="Heading1"/>
        <w:rPr>
          <w:lang w:val="sk-SK"/>
        </w:rPr>
      </w:pPr>
      <w:bookmarkStart w:id="5" w:name="_Toc474124227"/>
      <w:bookmarkStart w:id="6" w:name="_Toc474124339"/>
      <w:r w:rsidRPr="0019591E">
        <w:rPr>
          <w:sz w:val="2"/>
          <w:szCs w:val="2"/>
          <w:lang w:val="sk-SK"/>
        </w:rPr>
        <w:br w:type="page"/>
      </w:r>
      <w:r w:rsidRPr="009047C5">
        <w:t>Prehľad</w:t>
      </w:r>
      <w:r w:rsidRPr="0019591E">
        <w:rPr>
          <w:lang w:val="sk-SK"/>
        </w:rPr>
        <w:t xml:space="preserve"> o peňažných tokoch </w:t>
      </w:r>
      <w:bookmarkEnd w:id="5"/>
      <w:bookmarkEnd w:id="6"/>
    </w:p>
    <w:p w:rsidR="0097274D" w:rsidRDefault="0097274D" w:rsidP="007B7411">
      <w:pPr>
        <w:keepNext w:val="0"/>
        <w:ind w:left="709"/>
        <w:rPr>
          <w:lang w:val="sk-SK"/>
        </w:rPr>
      </w:pPr>
      <w:r w:rsidRPr="009047C5">
        <w:rPr>
          <w:lang w:val="sk-SK"/>
        </w:rPr>
        <w:t xml:space="preserve">Prehľad o peňažných tokoch bol spracovaný nepriamou metódou. </w:t>
      </w:r>
    </w:p>
    <w:tbl>
      <w:tblPr>
        <w:tblW w:w="8349" w:type="dxa"/>
        <w:tblInd w:w="8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002"/>
        <w:gridCol w:w="4653"/>
        <w:gridCol w:w="1418"/>
        <w:gridCol w:w="1276"/>
      </w:tblGrid>
      <w:tr w:rsidR="0097274D" w:rsidRPr="007B7411" w:rsidTr="004742EB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2013</w:t>
            </w:r>
          </w:p>
        </w:tc>
      </w:tr>
      <w:tr w:rsidR="0097274D" w:rsidRPr="007B7411" w:rsidTr="004742EB">
        <w:trPr>
          <w:trHeight w:val="13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prevádzkovej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hospodárenia z bežnej činnosti pred zdanením daňou z príjmov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36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1.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Nepeňažné operácie ovplyvňujúce výsledok hospodárenia z bežnej činnosti pred zdanením daňou z príjmov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1. 1. až A. 1. 13.)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Odpisy dlhodobého nehmotného majetku a dlhodobého hmotného majetku</w:t>
            </w:r>
            <w:r w:rsidRPr="007B7411">
              <w:rPr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sz w:val="18"/>
                <w:szCs w:val="18"/>
                <w:lang w:val="sk-SK" w:eastAsia="sk-SK"/>
              </w:rPr>
              <w:t>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69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 opravnej položky k nadobudnutému majetku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dlhodobých rezerv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opravných položiek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3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položiek časového rozlíšenia nákladov a výnosov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3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Dividendy a iné podiely na zisku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nákladov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5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4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A.1. 10.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Kurzový zisk vyčíslený k peňažným prostriedkom a peňažným ekvivalentom ku dňu, ku ktorému sa zostavuje účtovná závierka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6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3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6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81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Vplyv zmien stavu pracovného kapitálu,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ktorým sa na účely tohto opatrenia rozumie rozdiel medzi obežným majetkom a krátkodobými záväzkami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s výnimkou položiek obežného majetku, ktoré sú súčasťou peňažných prostriedkov a peňažných ekvivalentov, na výsledok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2. 1. až A. 2. 4.)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pohľadávok z 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4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záväzkov z 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32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4742EB" w:rsidTr="004742EB">
        <w:trPr>
          <w:trHeight w:val="6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s výnimkou príjmov a výdavkov, ktoré sa uvádzajú osobitne v iných častiach prehľadu peňažných tokov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4742EB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  <w:r w:rsidRPr="004742EB">
              <w:rPr>
                <w:b/>
                <w:bCs/>
                <w:i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 + A. 1. + A. 2.)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4742EB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2013</w:t>
            </w:r>
          </w:p>
        </w:tc>
      </w:tr>
      <w:tr w:rsidR="0097274D" w:rsidRPr="007B7411" w:rsidTr="004742EB">
        <w:trPr>
          <w:trHeight w:val="10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3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40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4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6.)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4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7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1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4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3.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dlhodobých cenných papierov 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9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1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3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75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48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4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53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10.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1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2013</w:t>
            </w:r>
          </w:p>
        </w:tc>
      </w:tr>
      <w:tr w:rsidR="0097274D" w:rsidRPr="007B7411" w:rsidTr="00657EE9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37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3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ak je ju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33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3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7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príjmy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9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B. 1. až B. 19.)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4742EB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14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0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vo vlastnom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4742EB" w:rsidRDefault="0097274D" w:rsidP="007B7411">
            <w:pPr>
              <w:keepNext w:val="0"/>
              <w:spacing w:after="0"/>
              <w:jc w:val="right"/>
              <w:rPr>
                <w:i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1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upísaných akcií a obchodných podielov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3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6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1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spojené so znížením fondov vytvorených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z iných dôvodov, ktoré súvisia so znížením vlastného imania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vznikajúce z dlhodobých záväzkov a krátkodobých záväzkov z finančnej činnost,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C. 2. 1. až C. 2.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9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emisie dlhových cenných papierov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dlhových CP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3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6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4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9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2013</w:t>
            </w:r>
          </w:p>
        </w:tc>
      </w:tr>
      <w:tr w:rsidR="0097274D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4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9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3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5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5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657EE9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C. 1. až C.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657EE9" w:rsidRDefault="0097274D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1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Čisté zvýšenie alebo čisté zníženie peňažných prostriedkov (+/-), (súčet A 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2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E.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na začiatku účtovného obdobia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7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F.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97274D" w:rsidRPr="007B7411" w:rsidTr="004742EB">
        <w:trPr>
          <w:trHeight w:val="1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3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G.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657EE9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97274D" w:rsidRPr="007B7411" w:rsidTr="004742EB">
        <w:trPr>
          <w:trHeight w:val="41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H.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97274D" w:rsidRPr="007B7411" w:rsidRDefault="0097274D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</w:tbl>
    <w:p w:rsidR="0097274D" w:rsidRPr="007B7411" w:rsidRDefault="0097274D" w:rsidP="00E0211F">
      <w:pPr>
        <w:keepNext w:val="0"/>
        <w:rPr>
          <w:sz w:val="18"/>
          <w:szCs w:val="18"/>
          <w:lang w:val="sk-SK"/>
        </w:rPr>
      </w:pPr>
    </w:p>
    <w:sectPr w:rsidR="0097274D" w:rsidRPr="007B7411" w:rsidSect="009047C5">
      <w:headerReference w:type="default" r:id="rId7"/>
      <w:footerReference w:type="default" r:id="rId8"/>
      <w:type w:val="nextColumn"/>
      <w:pgSz w:w="11907" w:h="16840" w:code="9"/>
      <w:pgMar w:top="1843" w:right="1134" w:bottom="993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74D" w:rsidRDefault="0097274D">
      <w:r>
        <w:separator/>
      </w:r>
    </w:p>
  </w:endnote>
  <w:endnote w:type="continuationSeparator" w:id="0">
    <w:p w:rsidR="0097274D" w:rsidRDefault="009727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74D" w:rsidRDefault="0097274D" w:rsidP="00DD6F3E">
    <w:pPr>
      <w:pStyle w:val="Footer"/>
      <w:jc w:val="center"/>
    </w:pPr>
  </w:p>
  <w:p w:rsidR="0097274D" w:rsidRPr="00953379" w:rsidRDefault="0097274D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11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74D" w:rsidRDefault="0097274D">
      <w:r>
        <w:separator/>
      </w:r>
    </w:p>
  </w:footnote>
  <w:footnote w:type="continuationSeparator" w:id="0">
    <w:p w:rsidR="0097274D" w:rsidRDefault="009727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74D" w:rsidRPr="00BB12F8" w:rsidRDefault="0097274D" w:rsidP="00AE2BB2">
    <w:pPr>
      <w:pStyle w:val="Header"/>
      <w:tabs>
        <w:tab w:val="center" w:pos="4820"/>
        <w:tab w:val="right" w:pos="9213"/>
      </w:tabs>
      <w:spacing w:after="0"/>
      <w:jc w:val="right"/>
      <w:rPr>
        <w:sz w:val="18"/>
        <w:lang w:val="sk-SK"/>
      </w:rPr>
    </w:pPr>
    <w:r w:rsidRPr="00BB12F8">
      <w:rPr>
        <w:sz w:val="18"/>
        <w:szCs w:val="18"/>
        <w:lang w:val="sk-SK"/>
      </w:rPr>
      <w:t>Účtovná závierka</w:t>
    </w:r>
  </w:p>
  <w:p w:rsidR="0097274D" w:rsidRPr="00BB12F8" w:rsidRDefault="0097274D" w:rsidP="00AE2BB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0"/>
      <w:jc w:val="right"/>
      <w:rPr>
        <w:sz w:val="18"/>
        <w:szCs w:val="18"/>
        <w:lang w:val="sk-SK"/>
      </w:rPr>
    </w:pPr>
    <w:r w:rsidRPr="00BB12F8">
      <w:rPr>
        <w:b/>
        <w:bCs/>
        <w:sz w:val="18"/>
        <w:szCs w:val="18"/>
        <w:lang w:val="sk-SK"/>
      </w:rPr>
      <w:tab/>
    </w:r>
    <w:r>
      <w:rPr>
        <w:b/>
        <w:bCs/>
        <w:sz w:val="18"/>
        <w:szCs w:val="18"/>
        <w:lang w:val="sk-SK"/>
      </w:rPr>
      <w:t xml:space="preserve">FTP </w:t>
    </w:r>
    <w:r w:rsidRPr="00BB12F8">
      <w:rPr>
        <w:b/>
        <w:bCs/>
        <w:sz w:val="18"/>
        <w:szCs w:val="18"/>
        <w:lang w:val="sk-SK"/>
      </w:rPr>
      <w:t>Slovakia s. r. o.</w:t>
    </w:r>
    <w:r w:rsidRPr="00BB12F8">
      <w:rPr>
        <w:b/>
        <w:bCs/>
        <w:sz w:val="18"/>
        <w:szCs w:val="18"/>
        <w:lang w:val="sk-SK"/>
      </w:rPr>
      <w:tab/>
      <w:t xml:space="preserve"> </w:t>
    </w:r>
    <w:r w:rsidRPr="00BB12F8">
      <w:rPr>
        <w:sz w:val="18"/>
        <w:szCs w:val="18"/>
        <w:lang w:val="sk-SK"/>
      </w:rPr>
      <w:t>k</w:t>
    </w:r>
    <w:r w:rsidRPr="00BB12F8">
      <w:rPr>
        <w:b/>
        <w:bCs/>
        <w:sz w:val="18"/>
        <w:szCs w:val="18"/>
        <w:lang w:val="sk-SK"/>
      </w:rPr>
      <w:t xml:space="preserve"> </w:t>
    </w:r>
    <w:r w:rsidRPr="00BB12F8">
      <w:rPr>
        <w:sz w:val="18"/>
        <w:szCs w:val="18"/>
        <w:lang w:val="sk-SK"/>
      </w:rPr>
      <w:t>31. decembru 2014</w:t>
    </w:r>
  </w:p>
  <w:p w:rsidR="0097274D" w:rsidRPr="00BB12F8" w:rsidRDefault="0097274D" w:rsidP="00AE2BB2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spacing w:after="0"/>
      <w:rPr>
        <w:sz w:val="18"/>
        <w:szCs w:val="18"/>
        <w:lang w:val="sk-SK"/>
      </w:rPr>
    </w:pP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7274D" w:rsidRPr="00BB12F8" w:rsidTr="00AE2BB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ind w:firstLine="2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righ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83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5</w:t>
          </w:r>
        </w:p>
      </w:tc>
      <w:tc>
        <w:tcPr>
          <w:tcW w:w="283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8</w:t>
          </w:r>
        </w:p>
      </w:tc>
      <w:tc>
        <w:tcPr>
          <w:tcW w:w="282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6</w:t>
          </w:r>
        </w:p>
      </w:tc>
      <w:tc>
        <w:tcPr>
          <w:tcW w:w="283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2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3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</w:tr>
  </w:tbl>
  <w:p w:rsidR="0097274D" w:rsidRPr="00BB12F8" w:rsidRDefault="0097274D" w:rsidP="00AE2BB2">
    <w:pPr>
      <w:pStyle w:val="Header"/>
      <w:tabs>
        <w:tab w:val="center" w:pos="4962"/>
        <w:tab w:val="right" w:pos="9213"/>
      </w:tabs>
      <w:spacing w:after="0"/>
      <w:ind w:right="-1"/>
      <w:jc w:val="right"/>
      <w:rPr>
        <w:sz w:val="18"/>
        <w:szCs w:val="18"/>
        <w:lang w:val="sk-SK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7274D" w:rsidRPr="00BB12F8" w:rsidTr="00AE2B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rPr>
              <w:sz w:val="18"/>
              <w:szCs w:val="18"/>
              <w:lang w:val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lef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0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0</w:t>
          </w:r>
        </w:p>
      </w:tc>
      <w:tc>
        <w:tcPr>
          <w:tcW w:w="279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7" w:type="dxa"/>
          <w:vAlign w:val="center"/>
        </w:tcPr>
        <w:p w:rsidR="0097274D" w:rsidRPr="00BB12F8" w:rsidRDefault="0097274D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79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79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  <w:tc>
        <w:tcPr>
          <w:tcW w:w="278" w:type="dxa"/>
          <w:vAlign w:val="center"/>
        </w:tcPr>
        <w:p w:rsidR="0097274D" w:rsidRPr="00BB12F8" w:rsidRDefault="0097274D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  <w:tc>
        <w:tcPr>
          <w:tcW w:w="279" w:type="dxa"/>
          <w:vAlign w:val="center"/>
        </w:tcPr>
        <w:p w:rsidR="0097274D" w:rsidRPr="00BB12F8" w:rsidRDefault="0097274D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97274D" w:rsidRPr="00BB12F8" w:rsidRDefault="0097274D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</w:tr>
  </w:tbl>
  <w:p w:rsidR="0097274D" w:rsidRPr="00BB12F8" w:rsidRDefault="0097274D" w:rsidP="00AE2BB2">
    <w:pPr>
      <w:pStyle w:val="Header"/>
      <w:spacing w:after="0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38D7A99"/>
    <w:multiLevelType w:val="hybridMultilevel"/>
    <w:tmpl w:val="D5F2476E"/>
    <w:lvl w:ilvl="0" w:tplc="F782F006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>
    <w:nsid w:val="051F150A"/>
    <w:multiLevelType w:val="hybridMultilevel"/>
    <w:tmpl w:val="DC1CDA70"/>
    <w:lvl w:ilvl="0" w:tplc="2D1C12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8C4A3D"/>
    <w:multiLevelType w:val="hybridMultilevel"/>
    <w:tmpl w:val="EAC8A07A"/>
    <w:lvl w:ilvl="0" w:tplc="5FC0D95A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863C10"/>
    <w:multiLevelType w:val="hybridMultilevel"/>
    <w:tmpl w:val="A0D4529A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946454C6"/>
    <w:lvl w:ilvl="0">
      <w:start w:val="1"/>
      <w:numFmt w:val="decimal"/>
      <w:pStyle w:val="Heading2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9E074A7"/>
    <w:multiLevelType w:val="singleLevel"/>
    <w:tmpl w:val="5BFE77C2"/>
    <w:lvl w:ilvl="0">
      <w:start w:val="1"/>
      <w:numFmt w:val="upperLetter"/>
      <w:pStyle w:val="Heading1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2C65822"/>
    <w:multiLevelType w:val="hybridMultilevel"/>
    <w:tmpl w:val="DC509668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DD40235"/>
    <w:multiLevelType w:val="hybridMultilevel"/>
    <w:tmpl w:val="13B2E188"/>
    <w:lvl w:ilvl="0" w:tplc="9C1415A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51F27652"/>
    <w:multiLevelType w:val="hybridMultilevel"/>
    <w:tmpl w:val="6BC26480"/>
    <w:lvl w:ilvl="0" w:tplc="4E9AF714">
      <w:start w:val="2"/>
      <w:numFmt w:val="bullet"/>
      <w:lvlText w:val="-"/>
      <w:lvlJc w:val="left"/>
      <w:pPr>
        <w:tabs>
          <w:tab w:val="num" w:pos="814"/>
        </w:tabs>
        <w:ind w:left="81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4"/>
        </w:tabs>
        <w:ind w:left="153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16">
    <w:nsid w:val="577D1E71"/>
    <w:multiLevelType w:val="hybridMultilevel"/>
    <w:tmpl w:val="188AA68C"/>
    <w:lvl w:ilvl="0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>
    <w:nsid w:val="61776326"/>
    <w:multiLevelType w:val="hybridMultilevel"/>
    <w:tmpl w:val="1248A040"/>
    <w:lvl w:ilvl="0" w:tplc="C41AADCC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>
    <w:nsid w:val="7EC813C5"/>
    <w:multiLevelType w:val="hybridMultilevel"/>
    <w:tmpl w:val="A860006E"/>
    <w:lvl w:ilvl="0" w:tplc="0AB292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20"/>
  </w:num>
  <w:num w:numId="11">
    <w:abstractNumId w:val="23"/>
  </w:num>
  <w:num w:numId="12">
    <w:abstractNumId w:val="4"/>
  </w:num>
  <w:num w:numId="13">
    <w:abstractNumId w:val="12"/>
  </w:num>
  <w:num w:numId="14">
    <w:abstractNumId w:val="12"/>
  </w:num>
  <w:num w:numId="15">
    <w:abstractNumId w:val="12"/>
  </w:num>
  <w:num w:numId="16">
    <w:abstractNumId w:val="19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2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8"/>
  </w:num>
  <w:num w:numId="34">
    <w:abstractNumId w:val="5"/>
  </w:num>
  <w:num w:numId="35">
    <w:abstractNumId w:val="12"/>
  </w:num>
  <w:num w:numId="36">
    <w:abstractNumId w:val="16"/>
  </w:num>
  <w:num w:numId="37">
    <w:abstractNumId w:val="24"/>
  </w:num>
  <w:num w:numId="38">
    <w:abstractNumId w:val="15"/>
  </w:num>
  <w:num w:numId="39">
    <w:abstractNumId w:val="3"/>
  </w:num>
  <w:num w:numId="40">
    <w:abstractNumId w:val="1"/>
  </w:num>
  <w:num w:numId="41">
    <w:abstractNumId w:val="17"/>
  </w:num>
  <w:num w:numId="42">
    <w:abstractNumId w:val="14"/>
  </w:num>
  <w:num w:numId="43">
    <w:abstractNumId w:val="21"/>
  </w:num>
  <w:num w:numId="44">
    <w:abstractNumId w:val="8"/>
    <w:lvlOverride w:ilvl="0">
      <w:startOverride w:val="1"/>
    </w:lvlOverride>
  </w:num>
  <w:num w:numId="45">
    <w:abstractNumId w:val="8"/>
    <w:lvlOverride w:ilvl="0">
      <w:startOverride w:val="1"/>
    </w:lvlOverride>
  </w:num>
  <w:num w:numId="46">
    <w:abstractNumId w:val="6"/>
  </w:num>
  <w:num w:numId="47">
    <w:abstractNumId w:val="2"/>
  </w:num>
  <w:num w:numId="48">
    <w:abstractNumId w:val="8"/>
    <w:lvlOverride w:ilvl="0">
      <w:startOverride w:val="1"/>
    </w:lvlOverride>
  </w:num>
  <w:num w:numId="49">
    <w:abstractNumId w:val="8"/>
    <w:lvlOverride w:ilvl="0">
      <w:startOverride w:val="1"/>
    </w:lvlOverride>
  </w:num>
  <w:num w:numId="5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3B24"/>
    <w:rsid w:val="000163E6"/>
    <w:rsid w:val="000166DF"/>
    <w:rsid w:val="00017657"/>
    <w:rsid w:val="00020FEA"/>
    <w:rsid w:val="00024A3C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4B61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7150"/>
    <w:rsid w:val="000B04FB"/>
    <w:rsid w:val="000B2E2F"/>
    <w:rsid w:val="000B7437"/>
    <w:rsid w:val="000B7A57"/>
    <w:rsid w:val="000C0A91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323B"/>
    <w:rsid w:val="000F4F7E"/>
    <w:rsid w:val="000F5770"/>
    <w:rsid w:val="000F5F56"/>
    <w:rsid w:val="000F7B37"/>
    <w:rsid w:val="001055AC"/>
    <w:rsid w:val="00106D04"/>
    <w:rsid w:val="00107400"/>
    <w:rsid w:val="00110236"/>
    <w:rsid w:val="001147EA"/>
    <w:rsid w:val="00115DDD"/>
    <w:rsid w:val="0012028D"/>
    <w:rsid w:val="00122637"/>
    <w:rsid w:val="00123FDD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596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8689D"/>
    <w:rsid w:val="00191874"/>
    <w:rsid w:val="00191C7E"/>
    <w:rsid w:val="00192ADF"/>
    <w:rsid w:val="00192F4C"/>
    <w:rsid w:val="0019591E"/>
    <w:rsid w:val="00197939"/>
    <w:rsid w:val="00197F88"/>
    <w:rsid w:val="001A0983"/>
    <w:rsid w:val="001A0E8E"/>
    <w:rsid w:val="001A47A0"/>
    <w:rsid w:val="001A57AF"/>
    <w:rsid w:val="001A57D9"/>
    <w:rsid w:val="001B11AD"/>
    <w:rsid w:val="001B333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383"/>
    <w:rsid w:val="0020268B"/>
    <w:rsid w:val="002044F6"/>
    <w:rsid w:val="0020455B"/>
    <w:rsid w:val="0020619A"/>
    <w:rsid w:val="00206577"/>
    <w:rsid w:val="00210086"/>
    <w:rsid w:val="0021186C"/>
    <w:rsid w:val="00212605"/>
    <w:rsid w:val="00213B04"/>
    <w:rsid w:val="0021493A"/>
    <w:rsid w:val="00217087"/>
    <w:rsid w:val="00222F19"/>
    <w:rsid w:val="00224371"/>
    <w:rsid w:val="00224416"/>
    <w:rsid w:val="002278DC"/>
    <w:rsid w:val="0023245A"/>
    <w:rsid w:val="002337E0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6A4D"/>
    <w:rsid w:val="00247129"/>
    <w:rsid w:val="0025037A"/>
    <w:rsid w:val="00257DDB"/>
    <w:rsid w:val="00265CDA"/>
    <w:rsid w:val="00266072"/>
    <w:rsid w:val="002673B6"/>
    <w:rsid w:val="00273DA1"/>
    <w:rsid w:val="00277417"/>
    <w:rsid w:val="002818D4"/>
    <w:rsid w:val="0028420F"/>
    <w:rsid w:val="0028614C"/>
    <w:rsid w:val="00287D7A"/>
    <w:rsid w:val="002927F5"/>
    <w:rsid w:val="00294B54"/>
    <w:rsid w:val="00295714"/>
    <w:rsid w:val="00295730"/>
    <w:rsid w:val="00296518"/>
    <w:rsid w:val="00297A42"/>
    <w:rsid w:val="002A0F41"/>
    <w:rsid w:val="002A22C0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126C"/>
    <w:rsid w:val="002F2E8E"/>
    <w:rsid w:val="003020BB"/>
    <w:rsid w:val="00302B3C"/>
    <w:rsid w:val="00302B8C"/>
    <w:rsid w:val="003052E0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2162"/>
    <w:rsid w:val="0033278F"/>
    <w:rsid w:val="003331BD"/>
    <w:rsid w:val="003334F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1F2D"/>
    <w:rsid w:val="00365C60"/>
    <w:rsid w:val="00370AD0"/>
    <w:rsid w:val="00372CE9"/>
    <w:rsid w:val="003748EE"/>
    <w:rsid w:val="0037788D"/>
    <w:rsid w:val="00380FAE"/>
    <w:rsid w:val="0038241E"/>
    <w:rsid w:val="00384B72"/>
    <w:rsid w:val="00385801"/>
    <w:rsid w:val="00390235"/>
    <w:rsid w:val="00391DD2"/>
    <w:rsid w:val="003A040E"/>
    <w:rsid w:val="003A1374"/>
    <w:rsid w:val="003A7DCC"/>
    <w:rsid w:val="003B02AA"/>
    <w:rsid w:val="003B276C"/>
    <w:rsid w:val="003B2E3B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7B73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42EB"/>
    <w:rsid w:val="0047756F"/>
    <w:rsid w:val="00480B50"/>
    <w:rsid w:val="004812ED"/>
    <w:rsid w:val="0048228F"/>
    <w:rsid w:val="004853AD"/>
    <w:rsid w:val="00485F0B"/>
    <w:rsid w:val="004870C2"/>
    <w:rsid w:val="00492D9D"/>
    <w:rsid w:val="004949DE"/>
    <w:rsid w:val="0049523C"/>
    <w:rsid w:val="00495D38"/>
    <w:rsid w:val="004A114E"/>
    <w:rsid w:val="004A3F24"/>
    <w:rsid w:val="004A51F7"/>
    <w:rsid w:val="004A6286"/>
    <w:rsid w:val="004A66FE"/>
    <w:rsid w:val="004B180F"/>
    <w:rsid w:val="004B6620"/>
    <w:rsid w:val="004C12BF"/>
    <w:rsid w:val="004C76A8"/>
    <w:rsid w:val="004D0BD2"/>
    <w:rsid w:val="004D19E9"/>
    <w:rsid w:val="004D3181"/>
    <w:rsid w:val="004D360D"/>
    <w:rsid w:val="004D61C8"/>
    <w:rsid w:val="004E03E1"/>
    <w:rsid w:val="004F1C45"/>
    <w:rsid w:val="004F44F3"/>
    <w:rsid w:val="004F4CF9"/>
    <w:rsid w:val="004F5120"/>
    <w:rsid w:val="004F6496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C8E"/>
    <w:rsid w:val="00524DCF"/>
    <w:rsid w:val="00537219"/>
    <w:rsid w:val="00540364"/>
    <w:rsid w:val="0054045C"/>
    <w:rsid w:val="00544C7E"/>
    <w:rsid w:val="00545E49"/>
    <w:rsid w:val="00545F9D"/>
    <w:rsid w:val="00552A3A"/>
    <w:rsid w:val="0055491E"/>
    <w:rsid w:val="00555D28"/>
    <w:rsid w:val="005621EC"/>
    <w:rsid w:val="005647F9"/>
    <w:rsid w:val="00566084"/>
    <w:rsid w:val="00580B75"/>
    <w:rsid w:val="0058764E"/>
    <w:rsid w:val="00597950"/>
    <w:rsid w:val="005A2D0D"/>
    <w:rsid w:val="005A3825"/>
    <w:rsid w:val="005A65B9"/>
    <w:rsid w:val="005C422B"/>
    <w:rsid w:val="005C59EA"/>
    <w:rsid w:val="005C7546"/>
    <w:rsid w:val="005D3721"/>
    <w:rsid w:val="005E294F"/>
    <w:rsid w:val="005E4CB2"/>
    <w:rsid w:val="005E5B9F"/>
    <w:rsid w:val="005E7A53"/>
    <w:rsid w:val="005E7E83"/>
    <w:rsid w:val="005E7FCD"/>
    <w:rsid w:val="005F0CAA"/>
    <w:rsid w:val="005F1D78"/>
    <w:rsid w:val="005F5799"/>
    <w:rsid w:val="005F76DD"/>
    <w:rsid w:val="00602064"/>
    <w:rsid w:val="00604A87"/>
    <w:rsid w:val="00604F07"/>
    <w:rsid w:val="0060733A"/>
    <w:rsid w:val="00611200"/>
    <w:rsid w:val="006125CD"/>
    <w:rsid w:val="00615AC4"/>
    <w:rsid w:val="00615DBD"/>
    <w:rsid w:val="0061712B"/>
    <w:rsid w:val="00621EBE"/>
    <w:rsid w:val="0062394E"/>
    <w:rsid w:val="006239A6"/>
    <w:rsid w:val="00623DDA"/>
    <w:rsid w:val="006250F1"/>
    <w:rsid w:val="0062579A"/>
    <w:rsid w:val="00631304"/>
    <w:rsid w:val="00632D24"/>
    <w:rsid w:val="00633599"/>
    <w:rsid w:val="00635154"/>
    <w:rsid w:val="006400B9"/>
    <w:rsid w:val="006417DB"/>
    <w:rsid w:val="00643756"/>
    <w:rsid w:val="00647357"/>
    <w:rsid w:val="006503F2"/>
    <w:rsid w:val="00650498"/>
    <w:rsid w:val="00653C24"/>
    <w:rsid w:val="00653D49"/>
    <w:rsid w:val="006563AE"/>
    <w:rsid w:val="00657EE9"/>
    <w:rsid w:val="00661B7D"/>
    <w:rsid w:val="00666CD9"/>
    <w:rsid w:val="00670026"/>
    <w:rsid w:val="006704E5"/>
    <w:rsid w:val="00672741"/>
    <w:rsid w:val="006744E9"/>
    <w:rsid w:val="00681BD4"/>
    <w:rsid w:val="00681FC0"/>
    <w:rsid w:val="00682DBF"/>
    <w:rsid w:val="00687036"/>
    <w:rsid w:val="006919E2"/>
    <w:rsid w:val="006921D5"/>
    <w:rsid w:val="00692AB2"/>
    <w:rsid w:val="006A17C3"/>
    <w:rsid w:val="006A193F"/>
    <w:rsid w:val="006A2DE5"/>
    <w:rsid w:val="006A3EAA"/>
    <w:rsid w:val="006A51A8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697"/>
    <w:rsid w:val="006E09D3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4D3E"/>
    <w:rsid w:val="007051A8"/>
    <w:rsid w:val="00713DDD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DAC"/>
    <w:rsid w:val="00745B12"/>
    <w:rsid w:val="00745CB4"/>
    <w:rsid w:val="00753CB3"/>
    <w:rsid w:val="007562DD"/>
    <w:rsid w:val="00764FE9"/>
    <w:rsid w:val="00765D1E"/>
    <w:rsid w:val="0076610F"/>
    <w:rsid w:val="0077094F"/>
    <w:rsid w:val="007718C0"/>
    <w:rsid w:val="007731E6"/>
    <w:rsid w:val="00773395"/>
    <w:rsid w:val="007736FA"/>
    <w:rsid w:val="007820F8"/>
    <w:rsid w:val="00786210"/>
    <w:rsid w:val="007917E1"/>
    <w:rsid w:val="00794EE4"/>
    <w:rsid w:val="00796B1C"/>
    <w:rsid w:val="0079789A"/>
    <w:rsid w:val="007A5847"/>
    <w:rsid w:val="007B14A7"/>
    <w:rsid w:val="007B53C9"/>
    <w:rsid w:val="007B6BC4"/>
    <w:rsid w:val="007B7411"/>
    <w:rsid w:val="007C10D3"/>
    <w:rsid w:val="007C3DEE"/>
    <w:rsid w:val="007C5792"/>
    <w:rsid w:val="007C590E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0E4B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639BC"/>
    <w:rsid w:val="00865B8F"/>
    <w:rsid w:val="00870608"/>
    <w:rsid w:val="008756E7"/>
    <w:rsid w:val="00876725"/>
    <w:rsid w:val="00876C9F"/>
    <w:rsid w:val="00881F02"/>
    <w:rsid w:val="0088596B"/>
    <w:rsid w:val="00886F9B"/>
    <w:rsid w:val="008905B2"/>
    <w:rsid w:val="00892330"/>
    <w:rsid w:val="008924F2"/>
    <w:rsid w:val="00897838"/>
    <w:rsid w:val="008A2CE3"/>
    <w:rsid w:val="008A2E19"/>
    <w:rsid w:val="008A36B6"/>
    <w:rsid w:val="008A39EF"/>
    <w:rsid w:val="008B390C"/>
    <w:rsid w:val="008B5BE2"/>
    <w:rsid w:val="008B6703"/>
    <w:rsid w:val="008C08BA"/>
    <w:rsid w:val="008C0B46"/>
    <w:rsid w:val="008C38C0"/>
    <w:rsid w:val="008C6D39"/>
    <w:rsid w:val="008C7A8E"/>
    <w:rsid w:val="008D07FE"/>
    <w:rsid w:val="008D1114"/>
    <w:rsid w:val="008D428C"/>
    <w:rsid w:val="008D5012"/>
    <w:rsid w:val="008D58B8"/>
    <w:rsid w:val="008D643B"/>
    <w:rsid w:val="008D76F3"/>
    <w:rsid w:val="008E0906"/>
    <w:rsid w:val="008E0CDB"/>
    <w:rsid w:val="008E79E8"/>
    <w:rsid w:val="008F2C3A"/>
    <w:rsid w:val="009031A1"/>
    <w:rsid w:val="00903276"/>
    <w:rsid w:val="009047C5"/>
    <w:rsid w:val="00904C4E"/>
    <w:rsid w:val="00905A48"/>
    <w:rsid w:val="009060EE"/>
    <w:rsid w:val="009074EE"/>
    <w:rsid w:val="00910784"/>
    <w:rsid w:val="00911573"/>
    <w:rsid w:val="009144D2"/>
    <w:rsid w:val="00914903"/>
    <w:rsid w:val="00915443"/>
    <w:rsid w:val="009169B0"/>
    <w:rsid w:val="00917284"/>
    <w:rsid w:val="0092654C"/>
    <w:rsid w:val="00927849"/>
    <w:rsid w:val="009300B9"/>
    <w:rsid w:val="009306B7"/>
    <w:rsid w:val="009312AC"/>
    <w:rsid w:val="009328B7"/>
    <w:rsid w:val="009328C2"/>
    <w:rsid w:val="009338C4"/>
    <w:rsid w:val="00935827"/>
    <w:rsid w:val="00935CBC"/>
    <w:rsid w:val="00941BE4"/>
    <w:rsid w:val="00941C3D"/>
    <w:rsid w:val="00944BBE"/>
    <w:rsid w:val="00944F64"/>
    <w:rsid w:val="0095179E"/>
    <w:rsid w:val="00952982"/>
    <w:rsid w:val="00953379"/>
    <w:rsid w:val="00955F91"/>
    <w:rsid w:val="00961610"/>
    <w:rsid w:val="00963669"/>
    <w:rsid w:val="009648CB"/>
    <w:rsid w:val="0096530D"/>
    <w:rsid w:val="00972579"/>
    <w:rsid w:val="0097274D"/>
    <w:rsid w:val="0097387E"/>
    <w:rsid w:val="00975E9C"/>
    <w:rsid w:val="0097700C"/>
    <w:rsid w:val="009776D6"/>
    <w:rsid w:val="00977DE7"/>
    <w:rsid w:val="00980A5A"/>
    <w:rsid w:val="00982BF3"/>
    <w:rsid w:val="00983A34"/>
    <w:rsid w:val="009852D0"/>
    <w:rsid w:val="0098688B"/>
    <w:rsid w:val="0099116F"/>
    <w:rsid w:val="0099179F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12B"/>
    <w:rsid w:val="009B6486"/>
    <w:rsid w:val="009C00E4"/>
    <w:rsid w:val="009C15D9"/>
    <w:rsid w:val="009C2724"/>
    <w:rsid w:val="009C4FB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6372"/>
    <w:rsid w:val="00A06E02"/>
    <w:rsid w:val="00A07985"/>
    <w:rsid w:val="00A12E8F"/>
    <w:rsid w:val="00A12FEF"/>
    <w:rsid w:val="00A1519C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BFD"/>
    <w:rsid w:val="00A50E87"/>
    <w:rsid w:val="00A53C5F"/>
    <w:rsid w:val="00A54290"/>
    <w:rsid w:val="00A555DC"/>
    <w:rsid w:val="00A600B3"/>
    <w:rsid w:val="00A615A0"/>
    <w:rsid w:val="00A67BF3"/>
    <w:rsid w:val="00A72DBA"/>
    <w:rsid w:val="00A7386B"/>
    <w:rsid w:val="00A74FE4"/>
    <w:rsid w:val="00A75B8A"/>
    <w:rsid w:val="00A767FE"/>
    <w:rsid w:val="00A76E90"/>
    <w:rsid w:val="00A76E97"/>
    <w:rsid w:val="00A807BE"/>
    <w:rsid w:val="00A81EF5"/>
    <w:rsid w:val="00A851E3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B7BF5"/>
    <w:rsid w:val="00AC0958"/>
    <w:rsid w:val="00AC3661"/>
    <w:rsid w:val="00AC6372"/>
    <w:rsid w:val="00AC7950"/>
    <w:rsid w:val="00AD5390"/>
    <w:rsid w:val="00AD7AE7"/>
    <w:rsid w:val="00AE1613"/>
    <w:rsid w:val="00AE27B2"/>
    <w:rsid w:val="00AE2BB2"/>
    <w:rsid w:val="00AE6E20"/>
    <w:rsid w:val="00AE77A7"/>
    <w:rsid w:val="00AF1B4D"/>
    <w:rsid w:val="00AF26B9"/>
    <w:rsid w:val="00AF35C2"/>
    <w:rsid w:val="00AF3B7B"/>
    <w:rsid w:val="00AF4614"/>
    <w:rsid w:val="00AF5C3E"/>
    <w:rsid w:val="00AF76F5"/>
    <w:rsid w:val="00B01D1D"/>
    <w:rsid w:val="00B021C4"/>
    <w:rsid w:val="00B02B7B"/>
    <w:rsid w:val="00B03427"/>
    <w:rsid w:val="00B04F20"/>
    <w:rsid w:val="00B06B92"/>
    <w:rsid w:val="00B07380"/>
    <w:rsid w:val="00B07515"/>
    <w:rsid w:val="00B1154B"/>
    <w:rsid w:val="00B13614"/>
    <w:rsid w:val="00B1798F"/>
    <w:rsid w:val="00B17F7D"/>
    <w:rsid w:val="00B20B87"/>
    <w:rsid w:val="00B30921"/>
    <w:rsid w:val="00B32F83"/>
    <w:rsid w:val="00B33E8B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5A8E"/>
    <w:rsid w:val="00B67EFD"/>
    <w:rsid w:val="00B73807"/>
    <w:rsid w:val="00B755E8"/>
    <w:rsid w:val="00B83D7F"/>
    <w:rsid w:val="00B83DD7"/>
    <w:rsid w:val="00B85EEC"/>
    <w:rsid w:val="00B87154"/>
    <w:rsid w:val="00B875E9"/>
    <w:rsid w:val="00B94ED0"/>
    <w:rsid w:val="00B95FBF"/>
    <w:rsid w:val="00BA1626"/>
    <w:rsid w:val="00BA18C4"/>
    <w:rsid w:val="00BA2729"/>
    <w:rsid w:val="00BA2CF1"/>
    <w:rsid w:val="00BB0609"/>
    <w:rsid w:val="00BB0753"/>
    <w:rsid w:val="00BB12F8"/>
    <w:rsid w:val="00BB7FAE"/>
    <w:rsid w:val="00BC17DF"/>
    <w:rsid w:val="00BC1A6F"/>
    <w:rsid w:val="00BC4980"/>
    <w:rsid w:val="00BC6CB2"/>
    <w:rsid w:val="00BD13C2"/>
    <w:rsid w:val="00BD2EF6"/>
    <w:rsid w:val="00BD4552"/>
    <w:rsid w:val="00BD4BC6"/>
    <w:rsid w:val="00BD6646"/>
    <w:rsid w:val="00BE091D"/>
    <w:rsid w:val="00BE10FC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4EA5"/>
    <w:rsid w:val="00C15823"/>
    <w:rsid w:val="00C254F7"/>
    <w:rsid w:val="00C267B6"/>
    <w:rsid w:val="00C275AC"/>
    <w:rsid w:val="00C30B51"/>
    <w:rsid w:val="00C35939"/>
    <w:rsid w:val="00C376CC"/>
    <w:rsid w:val="00C40F99"/>
    <w:rsid w:val="00C42BDD"/>
    <w:rsid w:val="00C43646"/>
    <w:rsid w:val="00C44E0E"/>
    <w:rsid w:val="00C50C3E"/>
    <w:rsid w:val="00C50DB0"/>
    <w:rsid w:val="00C50DE5"/>
    <w:rsid w:val="00C52A1F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55CC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50E0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1572C"/>
    <w:rsid w:val="00D252E2"/>
    <w:rsid w:val="00D27354"/>
    <w:rsid w:val="00D3135C"/>
    <w:rsid w:val="00D33B87"/>
    <w:rsid w:val="00D33CEA"/>
    <w:rsid w:val="00D33CEB"/>
    <w:rsid w:val="00D34432"/>
    <w:rsid w:val="00D3630E"/>
    <w:rsid w:val="00D376D6"/>
    <w:rsid w:val="00D461B8"/>
    <w:rsid w:val="00D46785"/>
    <w:rsid w:val="00D47A59"/>
    <w:rsid w:val="00D47FB9"/>
    <w:rsid w:val="00D51E62"/>
    <w:rsid w:val="00D53773"/>
    <w:rsid w:val="00D64FA2"/>
    <w:rsid w:val="00D66281"/>
    <w:rsid w:val="00D67470"/>
    <w:rsid w:val="00D74FA0"/>
    <w:rsid w:val="00D7517C"/>
    <w:rsid w:val="00D75603"/>
    <w:rsid w:val="00D75827"/>
    <w:rsid w:val="00D76B2B"/>
    <w:rsid w:val="00D82B05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467C"/>
    <w:rsid w:val="00DC5B89"/>
    <w:rsid w:val="00DD6F3E"/>
    <w:rsid w:val="00DD7B53"/>
    <w:rsid w:val="00DE32F1"/>
    <w:rsid w:val="00DE3E5D"/>
    <w:rsid w:val="00DE4249"/>
    <w:rsid w:val="00DE475A"/>
    <w:rsid w:val="00DE5073"/>
    <w:rsid w:val="00DE5AEA"/>
    <w:rsid w:val="00DE6548"/>
    <w:rsid w:val="00DF123D"/>
    <w:rsid w:val="00DF3DA0"/>
    <w:rsid w:val="00DF405E"/>
    <w:rsid w:val="00DF42B2"/>
    <w:rsid w:val="00DF49F1"/>
    <w:rsid w:val="00DF710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0595"/>
    <w:rsid w:val="00E3477D"/>
    <w:rsid w:val="00E350DB"/>
    <w:rsid w:val="00E359E5"/>
    <w:rsid w:val="00E372D0"/>
    <w:rsid w:val="00E41B61"/>
    <w:rsid w:val="00E42518"/>
    <w:rsid w:val="00E4259A"/>
    <w:rsid w:val="00E4695B"/>
    <w:rsid w:val="00E518B1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2E2F"/>
    <w:rsid w:val="00E86B75"/>
    <w:rsid w:val="00E86F47"/>
    <w:rsid w:val="00E92023"/>
    <w:rsid w:val="00E92C80"/>
    <w:rsid w:val="00E95008"/>
    <w:rsid w:val="00E954EE"/>
    <w:rsid w:val="00EA4341"/>
    <w:rsid w:val="00EB23E0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0B1A"/>
    <w:rsid w:val="00EF5508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696B"/>
    <w:rsid w:val="00F27174"/>
    <w:rsid w:val="00F3004C"/>
    <w:rsid w:val="00F305E9"/>
    <w:rsid w:val="00F31EB5"/>
    <w:rsid w:val="00F3348D"/>
    <w:rsid w:val="00F34494"/>
    <w:rsid w:val="00F37E40"/>
    <w:rsid w:val="00F400D6"/>
    <w:rsid w:val="00F40132"/>
    <w:rsid w:val="00F453FB"/>
    <w:rsid w:val="00F52E6B"/>
    <w:rsid w:val="00F53852"/>
    <w:rsid w:val="00F53D1C"/>
    <w:rsid w:val="00F547F3"/>
    <w:rsid w:val="00F54922"/>
    <w:rsid w:val="00F54E60"/>
    <w:rsid w:val="00F603DB"/>
    <w:rsid w:val="00F6070C"/>
    <w:rsid w:val="00F60E52"/>
    <w:rsid w:val="00F64565"/>
    <w:rsid w:val="00F64BC3"/>
    <w:rsid w:val="00F705F4"/>
    <w:rsid w:val="00F7753D"/>
    <w:rsid w:val="00F83A1F"/>
    <w:rsid w:val="00F850E2"/>
    <w:rsid w:val="00F87BAF"/>
    <w:rsid w:val="00F90F02"/>
    <w:rsid w:val="00F9192D"/>
    <w:rsid w:val="00F92610"/>
    <w:rsid w:val="00F932C3"/>
    <w:rsid w:val="00F94155"/>
    <w:rsid w:val="00F951B5"/>
    <w:rsid w:val="00FA4551"/>
    <w:rsid w:val="00FA4DE8"/>
    <w:rsid w:val="00FB1154"/>
    <w:rsid w:val="00FB30D7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3FA0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caption" w:locked="1" w:uiPriority="0" w:qFormat="1"/>
    <w:lsdException w:name="List Number" w:locked="1" w:semiHidden="0" w:uiPriority="0" w:unhideWhenUsed="0"/>
    <w:lsdException w:name="List 4" w:locked="1" w:semiHidden="0" w:uiPriority="0" w:unhideWhenUsed="0"/>
    <w:lsdException w:name="List 5" w:locked="1" w:semiHidden="0" w:uiPriority="0" w:unhideWhenUsed="0"/>
    <w:lsdException w:name="Title" w:locked="1" w:semiHidden="0" w:uiPriority="0" w:unhideWhenUsed="0" w:qFormat="1"/>
    <w:lsdException w:name="Default Paragraph Font" w:uiPriority="1"/>
    <w:lsdException w:name="Body Text" w:locked="1" w:semiHidden="0" w:uiPriority="0" w:unhideWhenUsed="0"/>
    <w:lsdException w:name="Subtitle" w:locked="1" w:semiHidden="0" w:uiPriority="0" w:unhideWhenUsed="0" w:qFormat="1"/>
    <w:lsdException w:name="Salutation" w:locked="1" w:semiHidden="0" w:uiPriority="0" w:unhideWhenUsed="0"/>
    <w:lsdException w:name="Date" w:locked="1" w:semiHidden="0" w:uiPriority="0" w:unhideWhenUsed="0"/>
    <w:lsdException w:name="Body Text First Indent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852D0"/>
    <w:pPr>
      <w:numPr>
        <w:numId w:val="1"/>
      </w:numPr>
      <w:shd w:val="solid" w:color="FFFFFF" w:fill="FFFFFF"/>
      <w:spacing w:before="360"/>
      <w:outlineLvl w:val="0"/>
    </w:pPr>
    <w:rPr>
      <w:b/>
      <w:caps/>
      <w:sz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6785"/>
    <w:pPr>
      <w:numPr>
        <w:numId w:val="2"/>
      </w:numPr>
      <w:spacing w:before="120" w:after="0"/>
      <w:ind w:left="357" w:hanging="357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46785"/>
    <w:rPr>
      <w:rFonts w:cs="Times New Roman"/>
      <w:b/>
      <w:caps/>
      <w:sz w:val="24"/>
      <w:shd w:val="solid" w:color="FFFFFF" w:fill="FFFFFF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E2F"/>
    <w:rPr>
      <w:rFonts w:asciiTheme="majorHAnsi" w:eastAsiaTheme="majorEastAsia" w:hAnsiTheme="majorHAnsi" w:cstheme="majorBidi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E2F"/>
    <w:rPr>
      <w:rFonts w:asciiTheme="majorHAnsi" w:eastAsiaTheme="majorEastAsia" w:hAnsiTheme="majorHAnsi" w:cstheme="majorBidi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E2F"/>
    <w:rPr>
      <w:rFonts w:asciiTheme="minorHAnsi" w:eastAsiaTheme="minorEastAsia" w:hAnsiTheme="minorHAnsi" w:cstheme="minorBidi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E2F"/>
    <w:rPr>
      <w:rFonts w:asciiTheme="minorHAnsi" w:eastAsiaTheme="minorEastAsia" w:hAnsiTheme="minorHAnsi" w:cstheme="minorBidi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E2F"/>
    <w:rPr>
      <w:rFonts w:asciiTheme="minorHAnsi" w:eastAsiaTheme="minorEastAsia" w:hAnsiTheme="minorHAnsi" w:cstheme="minorBidi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E2F"/>
    <w:rPr>
      <w:rFonts w:asciiTheme="minorHAnsi" w:eastAsiaTheme="minorEastAsia" w:hAnsiTheme="minorHAnsi" w:cstheme="minorBidi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E2F"/>
    <w:rPr>
      <w:rFonts w:asciiTheme="minorHAnsi" w:eastAsiaTheme="minorEastAsia" w:hAnsiTheme="minorHAnsi" w:cstheme="minorBidi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E2F"/>
    <w:rPr>
      <w:rFonts w:asciiTheme="majorHAnsi" w:eastAsiaTheme="majorEastAsia" w:hAnsiTheme="majorHAnsi" w:cstheme="majorBidi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F96E2F"/>
    <w:rPr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E2BB2"/>
    <w:rPr>
      <w:rFonts w:cs="Times New Roman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B06B92"/>
    <w:rPr>
      <w:rFonts w:cs="Times New Roman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6E2F"/>
    <w:rPr>
      <w:sz w:val="0"/>
      <w:szCs w:val="0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96E2F"/>
    <w:rPr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F96E2F"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F96E2F"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F96E2F"/>
    <w:rPr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96E2F"/>
    <w:rPr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ListParagraph">
    <w:name w:val="List Paragraph"/>
    <w:basedOn w:val="Normal"/>
    <w:uiPriority w:val="99"/>
    <w:qFormat/>
    <w:rsid w:val="00AE2B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51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1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18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18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18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18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1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1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230</TotalTime>
  <Pages>25</Pages>
  <Words>5277</Words>
  <Characters>30085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juskova</cp:lastModifiedBy>
  <cp:revision>3</cp:revision>
  <cp:lastPrinted>2015-02-17T12:17:00Z</cp:lastPrinted>
  <dcterms:created xsi:type="dcterms:W3CDTF">2015-02-12T22:47:00Z</dcterms:created>
  <dcterms:modified xsi:type="dcterms:W3CDTF">2015-02-17T12:19:00Z</dcterms:modified>
</cp:coreProperties>
</file>