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 MÚJ 3 – 01     IČO  3 4 1 2 7 9 1 7      DIČ    2 0 2 0 4 1 0 4 </w:t>
      </w:r>
      <w:proofErr w:type="spellStart"/>
      <w:r>
        <w:rPr>
          <w:sz w:val="28"/>
          <w:szCs w:val="28"/>
        </w:rPr>
        <w:t>4</w:t>
      </w:r>
      <w:proofErr w:type="spellEnd"/>
      <w:r>
        <w:rPr>
          <w:sz w:val="28"/>
          <w:szCs w:val="28"/>
        </w:rPr>
        <w:t xml:space="preserve"> 7</w:t>
      </w:r>
    </w:p>
    <w:p w:rsidR="00BE2CC4" w:rsidRDefault="00BE2CC4" w:rsidP="00BE2CC4">
      <w:pPr>
        <w:rPr>
          <w:sz w:val="28"/>
          <w:szCs w:val="28"/>
        </w:rPr>
      </w:pPr>
    </w:p>
    <w:p w:rsidR="00BE2CC4" w:rsidRDefault="00BE2CC4" w:rsidP="00BE2CC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>Čl. I</w:t>
      </w:r>
    </w:p>
    <w:p w:rsidR="00BE2CC4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="00BE2CC4" w:rsidRPr="00E31203">
        <w:rPr>
          <w:sz w:val="28"/>
          <w:szCs w:val="28"/>
        </w:rPr>
        <w:t xml:space="preserve"> Názov právnickej osoby a jej sídlo: EKOLLAND, spol. s r.o., Počúvadlianske Jazero 140, Banská Štiavnica</w:t>
      </w:r>
    </w:p>
    <w:p w:rsidR="00BE2CC4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 xml:space="preserve"> Účtovná jednotka nie je súčasťou konsolidovaného celku.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B3513D" w:rsidRPr="00E31203">
        <w:rPr>
          <w:sz w:val="28"/>
          <w:szCs w:val="28"/>
        </w:rPr>
        <w:t xml:space="preserve"> Priemerný prepočítaný počet zamestnancov  sú traja</w:t>
      </w:r>
      <w:r w:rsidR="00BF2866" w:rsidRPr="00E31203">
        <w:rPr>
          <w:sz w:val="28"/>
          <w:szCs w:val="28"/>
        </w:rPr>
        <w:t>.</w:t>
      </w:r>
      <w:r w:rsidR="00B3513D" w:rsidRPr="00E31203">
        <w:rPr>
          <w:sz w:val="28"/>
          <w:szCs w:val="28"/>
        </w:rPr>
        <w:t xml:space="preserve"> V čase zostavenia účtovnej závierky zamestnáva účtovná jednotka dvoch zamestnancov.</w:t>
      </w:r>
    </w:p>
    <w:p w:rsidR="00BF2866" w:rsidRDefault="00BF2866" w:rsidP="00BF2866">
      <w:pPr>
        <w:pStyle w:val="Odsekzoznamu"/>
        <w:rPr>
          <w:sz w:val="28"/>
          <w:szCs w:val="28"/>
        </w:rPr>
      </w:pP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BF2866">
        <w:rPr>
          <w:sz w:val="28"/>
          <w:szCs w:val="28"/>
        </w:rPr>
        <w:t>oceňovala</w:t>
      </w:r>
      <w:r w:rsidR="007D6E71">
        <w:rPr>
          <w:sz w:val="28"/>
          <w:szCs w:val="28"/>
        </w:rPr>
        <w:t xml:space="preserve"> 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D43B95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majetku účtovná jednotka  definovala v internom predpise, vychádzajúc z predpokladanej doby použiti</w:t>
      </w:r>
      <w:r w:rsidR="00D43B95">
        <w:rPr>
          <w:sz w:val="28"/>
          <w:szCs w:val="28"/>
        </w:rPr>
        <w:t>a majetku . Vo väčšine</w:t>
      </w:r>
      <w:r w:rsidR="00B3513D">
        <w:rPr>
          <w:sz w:val="28"/>
          <w:szCs w:val="28"/>
        </w:rPr>
        <w:t xml:space="preserve"> prípadov sa účtovné odpisy zhodujú s daňovými, okrem zmien, ktoré vyplynuli zo zmien daňových zákonov</w:t>
      </w:r>
      <w:r w:rsidR="00D43B95">
        <w:rPr>
          <w:sz w:val="28"/>
          <w:szCs w:val="28"/>
        </w:rPr>
        <w:t>.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Majetok                          doba odpisovania    sadzba                metóda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Techn</w:t>
      </w:r>
      <w:proofErr w:type="spellEnd"/>
      <w:r>
        <w:rPr>
          <w:sz w:val="28"/>
          <w:szCs w:val="28"/>
        </w:rPr>
        <w:t>. zhodnotenie               20 rokov              5%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stavieb    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Ihriská                                       20 rokov               5%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Sam</w:t>
      </w:r>
      <w:proofErr w:type="spellEnd"/>
      <w:r>
        <w:rPr>
          <w:sz w:val="28"/>
          <w:szCs w:val="28"/>
        </w:rPr>
        <w:t xml:space="preserve">. hnuteľné                         6-12 rokov         16,6-8,3%      lineárna    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veci        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hosp. zvieratá                           4 roky               20%                   lineárna</w:t>
      </w: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4) Počas účtovného obdobia neboli žiadne zmeny účtovných zásad a metód.</w:t>
      </w:r>
    </w:p>
    <w:p w:rsidR="00E31203" w:rsidRDefault="00E31203" w:rsidP="00E31203">
      <w:pPr>
        <w:contextualSpacing/>
        <w:rPr>
          <w:sz w:val="28"/>
          <w:szCs w:val="28"/>
        </w:rPr>
      </w:pP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 Účtovná jednotka prijala dotácie z Pôdohospodárskej platobnej  agentúry a to dotáciu na VDJ , jednotnú platbu na plochu a úhrady finančnej disciplíny. Oceňovala ich menovitou hodnotou.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účtovná jednotka neposkytla žiadne záruky a iné zabezpečenia pre členov štatutárnych orgánov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neposkytla žiadne pôžičky štatutárnemu orgánu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štatutárnemu orgánu neboli poskytnuté žiadne záruky ani zabezpečenia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na súkromné účely štatutárneho orgánu sa nepoužili žiadne finančné 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nemá žiadne podmienené záväzky</w:t>
      </w:r>
    </w:p>
    <w:p w:rsidR="00505A36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c) účtovná jednotka nemá významné finančné povinnosti ani podmienené záväzky</w:t>
      </w:r>
    </w:p>
    <w:p w:rsidR="00505A36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Pr="00E31203" w:rsidRDefault="00D62658" w:rsidP="00E31203">
      <w:pPr>
        <w:contextualSpacing/>
        <w:rPr>
          <w:sz w:val="28"/>
          <w:szCs w:val="28"/>
        </w:rPr>
      </w:pPr>
    </w:p>
    <w:p w:rsidR="00E31203" w:rsidRPr="00E31203" w:rsidRDefault="00E31203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                   </w:t>
      </w:r>
    </w:p>
    <w:sectPr w:rsidR="00D818CC" w:rsidRPr="00BE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4A5557"/>
    <w:rsid w:val="00505A36"/>
    <w:rsid w:val="007D6E71"/>
    <w:rsid w:val="00AD703D"/>
    <w:rsid w:val="00B3513D"/>
    <w:rsid w:val="00BE2CC4"/>
    <w:rsid w:val="00BF2866"/>
    <w:rsid w:val="00D43B95"/>
    <w:rsid w:val="00D62658"/>
    <w:rsid w:val="00D818CC"/>
    <w:rsid w:val="00E3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2</cp:revision>
  <dcterms:created xsi:type="dcterms:W3CDTF">2015-03-17T16:05:00Z</dcterms:created>
  <dcterms:modified xsi:type="dcterms:W3CDTF">2015-03-18T15:21:00Z</dcterms:modified>
</cp:coreProperties>
</file>