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2B90" w:rsidRDefault="00342B90" w:rsidP="00CD30B5">
      <w:pPr>
        <w:jc w:val="both"/>
        <w:rPr>
          <w:rFonts w:ascii="Arial Narrow" w:hAnsi="Arial Narrow" w:cs="Arial"/>
          <w:sz w:val="22"/>
          <w:szCs w:val="22"/>
          <w:lang w:val="sk-SK" w:eastAsia="en-US"/>
        </w:rPr>
      </w:pPr>
    </w:p>
    <w:p w:rsidR="00342B90" w:rsidRPr="00342B90" w:rsidRDefault="00342B90" w:rsidP="00342B90">
      <w:pPr>
        <w:jc w:val="center"/>
        <w:rPr>
          <w:b/>
          <w:lang w:val="sk-SK" w:eastAsia="en-US"/>
        </w:rPr>
      </w:pPr>
      <w:r w:rsidRPr="00342B90">
        <w:rPr>
          <w:b/>
          <w:lang w:val="sk-SK" w:eastAsia="en-US"/>
        </w:rPr>
        <w:t>Poznámky k individuálnej účtovnej závierke k 31. 12. 2014</w:t>
      </w:r>
    </w:p>
    <w:p w:rsidR="00342B90" w:rsidRDefault="00342B90" w:rsidP="00342B90">
      <w:pPr>
        <w:jc w:val="center"/>
        <w:rPr>
          <w:rFonts w:ascii="Arial Narrow" w:hAnsi="Arial Narrow" w:cs="Arial"/>
          <w:sz w:val="22"/>
          <w:szCs w:val="22"/>
          <w:lang w:val="sk-SK" w:eastAsia="en-US"/>
        </w:rPr>
      </w:pPr>
      <w:r>
        <w:rPr>
          <w:rFonts w:ascii="Arial Narrow" w:hAnsi="Arial Narrow" w:cs="Arial"/>
          <w:sz w:val="22"/>
          <w:szCs w:val="22"/>
          <w:lang w:val="sk-SK" w:eastAsia="en-US"/>
        </w:rPr>
        <w:t>(poznámky Uč POD 3-01)</w:t>
      </w:r>
    </w:p>
    <w:p w:rsidR="00342B90" w:rsidRDefault="00342B90" w:rsidP="00CD30B5">
      <w:pPr>
        <w:jc w:val="both"/>
        <w:rPr>
          <w:rFonts w:ascii="Arial Narrow" w:hAnsi="Arial Narrow" w:cs="Arial"/>
          <w:sz w:val="22"/>
          <w:szCs w:val="22"/>
          <w:lang w:val="sk-SK" w:eastAsia="en-US"/>
        </w:rPr>
      </w:pPr>
    </w:p>
    <w:p w:rsidR="00342B90" w:rsidRDefault="00342B90" w:rsidP="00CD30B5">
      <w:pPr>
        <w:jc w:val="both"/>
        <w:rPr>
          <w:rFonts w:ascii="Arial Narrow" w:hAnsi="Arial Narrow" w:cs="Arial"/>
          <w:sz w:val="22"/>
          <w:szCs w:val="22"/>
          <w:lang w:val="sk-SK" w:eastAsia="en-US"/>
        </w:rPr>
      </w:pPr>
    </w:p>
    <w:p w:rsidR="00342B90" w:rsidRDefault="00342B90" w:rsidP="00CD30B5">
      <w:pPr>
        <w:jc w:val="both"/>
        <w:rPr>
          <w:rFonts w:ascii="Arial Narrow" w:hAnsi="Arial Narrow" w:cs="Arial"/>
          <w:sz w:val="22"/>
          <w:szCs w:val="22"/>
          <w:lang w:val="sk-SK" w:eastAsia="en-US"/>
        </w:rPr>
      </w:pPr>
    </w:p>
    <w:p w:rsidR="00CD30B5" w:rsidRPr="003255DB" w:rsidRDefault="00CD30B5" w:rsidP="00CD30B5">
      <w:pPr>
        <w:jc w:val="both"/>
        <w:rPr>
          <w:rFonts w:ascii="Arial Narrow" w:hAnsi="Arial Narrow" w:cs="Arial"/>
          <w:b/>
          <w:bCs/>
          <w:sz w:val="22"/>
          <w:szCs w:val="22"/>
          <w:lang w:val="sk-SK" w:eastAsia="en-US"/>
        </w:rPr>
      </w:pPr>
      <w:r w:rsidRPr="003255DB">
        <w:rPr>
          <w:rFonts w:ascii="Arial Narrow" w:hAnsi="Arial Narrow" w:cs="Arial"/>
          <w:sz w:val="22"/>
          <w:szCs w:val="22"/>
          <w:lang w:val="sk-SK" w:eastAsia="en-US"/>
        </w:rPr>
        <w:t xml:space="preserve">    </w:t>
      </w:r>
      <w:r w:rsidRPr="003255DB">
        <w:rPr>
          <w:rFonts w:ascii="Arial Narrow" w:hAnsi="Arial Narrow" w:cs="Arial"/>
          <w:b/>
          <w:bCs/>
          <w:sz w:val="22"/>
          <w:szCs w:val="22"/>
          <w:lang w:val="sk-SK" w:eastAsia="en-US"/>
        </w:rPr>
        <w:t xml:space="preserve"> </w:t>
      </w:r>
    </w:p>
    <w:p w:rsidR="00D126D3" w:rsidRPr="003255DB" w:rsidRDefault="00D126D3" w:rsidP="0013660D">
      <w:pPr>
        <w:rPr>
          <w:b/>
          <w:lang w:val="sk-SK"/>
        </w:rPr>
      </w:pPr>
    </w:p>
    <w:p w:rsidR="0013660D" w:rsidRPr="003255DB" w:rsidRDefault="0013660D" w:rsidP="0013660D">
      <w:pPr>
        <w:rPr>
          <w:b/>
          <w:lang w:val="sk-SK"/>
        </w:rPr>
      </w:pPr>
      <w:r w:rsidRPr="003255DB">
        <w:rPr>
          <w:b/>
          <w:lang w:val="sk-SK"/>
        </w:rPr>
        <w:t>A. INFORMÁCIE O ÚČTOVNEJ JEDNOTKE</w:t>
      </w:r>
    </w:p>
    <w:p w:rsidR="0013660D" w:rsidRPr="003255DB" w:rsidRDefault="0013660D" w:rsidP="0013660D">
      <w:pPr>
        <w:rPr>
          <w:lang w:val="sk-SK"/>
        </w:rPr>
      </w:pPr>
    </w:p>
    <w:p w:rsidR="0013660D" w:rsidRPr="003255DB" w:rsidRDefault="0013660D" w:rsidP="0013660D">
      <w:pPr>
        <w:pStyle w:val="Nadpis2"/>
        <w:numPr>
          <w:ilvl w:val="1"/>
          <w:numId w:val="2"/>
        </w:numPr>
      </w:pPr>
      <w:r w:rsidRPr="003255DB">
        <w:t>Identifikácia účtovnej jednotky</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0"/>
        <w:gridCol w:w="5953"/>
      </w:tblGrid>
      <w:tr w:rsidR="0013660D" w:rsidRPr="003255DB">
        <w:tc>
          <w:tcPr>
            <w:tcW w:w="3260" w:type="dxa"/>
            <w:shd w:val="pct5" w:color="auto" w:fill="FFFFFF"/>
          </w:tcPr>
          <w:p w:rsidR="0013660D" w:rsidRPr="003255DB" w:rsidRDefault="0013660D" w:rsidP="001F4956">
            <w:pPr>
              <w:pStyle w:val="Zhlavietabukyvavo"/>
            </w:pPr>
            <w:r w:rsidRPr="003255DB">
              <w:t>Obchodné meno účtovnej jednotky</w:t>
            </w:r>
          </w:p>
        </w:tc>
        <w:tc>
          <w:tcPr>
            <w:tcW w:w="5953" w:type="dxa"/>
          </w:tcPr>
          <w:p w:rsidR="0013660D" w:rsidRPr="003255DB" w:rsidRDefault="00E648CD" w:rsidP="001F4956">
            <w:pPr>
              <w:pStyle w:val="Texttabukyvavo"/>
            </w:pPr>
            <w:r>
              <w:t>PROTEAM</w:t>
            </w:r>
            <w:r w:rsidR="0013660D" w:rsidRPr="003255DB">
              <w:t>, s.r.o.</w:t>
            </w:r>
          </w:p>
        </w:tc>
      </w:tr>
      <w:tr w:rsidR="0013660D" w:rsidRPr="003255DB">
        <w:tc>
          <w:tcPr>
            <w:tcW w:w="3260" w:type="dxa"/>
            <w:shd w:val="pct5" w:color="auto" w:fill="FFFFFF"/>
          </w:tcPr>
          <w:p w:rsidR="0013660D" w:rsidRPr="003255DB" w:rsidRDefault="0013660D" w:rsidP="001F4956">
            <w:pPr>
              <w:pStyle w:val="Zhlavietabukyvavo"/>
            </w:pPr>
            <w:r w:rsidRPr="003255DB">
              <w:t>Sídlo účtovnej jednotky</w:t>
            </w:r>
          </w:p>
        </w:tc>
        <w:tc>
          <w:tcPr>
            <w:tcW w:w="5953" w:type="dxa"/>
          </w:tcPr>
          <w:p w:rsidR="0013660D" w:rsidRPr="003255DB" w:rsidRDefault="00E648CD" w:rsidP="00E648CD">
            <w:pPr>
              <w:pStyle w:val="Texttabukyvavo"/>
            </w:pPr>
            <w:proofErr w:type="spellStart"/>
            <w:r>
              <w:t>Sucháčkova</w:t>
            </w:r>
            <w:proofErr w:type="spellEnd"/>
            <w:r w:rsidR="0013660D" w:rsidRPr="003255DB">
              <w:t xml:space="preserve"> </w:t>
            </w:r>
            <w:r>
              <w:t>1</w:t>
            </w:r>
            <w:r w:rsidR="0013660D" w:rsidRPr="003255DB">
              <w:t>6, 036 01  Martin</w:t>
            </w:r>
          </w:p>
        </w:tc>
      </w:tr>
      <w:tr w:rsidR="0013660D" w:rsidRPr="003255DB">
        <w:tc>
          <w:tcPr>
            <w:tcW w:w="3260" w:type="dxa"/>
            <w:shd w:val="pct5" w:color="auto" w:fill="FFFFFF"/>
          </w:tcPr>
          <w:p w:rsidR="0013660D" w:rsidRPr="008A53A4" w:rsidRDefault="0013660D" w:rsidP="001F4956">
            <w:pPr>
              <w:pStyle w:val="Zhlavietabukyvavo"/>
            </w:pPr>
            <w:bookmarkStart w:id="0" w:name="_GoBack"/>
            <w:bookmarkEnd w:id="0"/>
            <w:r w:rsidRPr="008A53A4">
              <w:t>Dátum založenia účtovnej jednotky</w:t>
            </w:r>
          </w:p>
        </w:tc>
        <w:tc>
          <w:tcPr>
            <w:tcW w:w="5953" w:type="dxa"/>
          </w:tcPr>
          <w:p w:rsidR="0013660D" w:rsidRPr="008A53A4" w:rsidRDefault="008A53A4" w:rsidP="001F4956">
            <w:pPr>
              <w:pStyle w:val="Texttabukyvavo"/>
            </w:pPr>
            <w:r w:rsidRPr="008A53A4">
              <w:t>26. 4. 2006</w:t>
            </w:r>
          </w:p>
        </w:tc>
      </w:tr>
      <w:tr w:rsidR="0013660D" w:rsidRPr="003255DB">
        <w:tc>
          <w:tcPr>
            <w:tcW w:w="3260" w:type="dxa"/>
            <w:shd w:val="pct5" w:color="auto" w:fill="FFFFFF"/>
          </w:tcPr>
          <w:p w:rsidR="0013660D" w:rsidRPr="003255DB" w:rsidRDefault="0013660D" w:rsidP="001F4956">
            <w:pPr>
              <w:pStyle w:val="Zhlavietabukyvavo"/>
            </w:pPr>
            <w:r w:rsidRPr="003255DB">
              <w:t>Dátum vzniku účtovnej jednotky</w:t>
            </w:r>
          </w:p>
        </w:tc>
        <w:tc>
          <w:tcPr>
            <w:tcW w:w="5953" w:type="dxa"/>
          </w:tcPr>
          <w:p w:rsidR="0013660D" w:rsidRPr="003255DB" w:rsidRDefault="00E648CD" w:rsidP="001F4956">
            <w:pPr>
              <w:pStyle w:val="Texttabukyvavo"/>
            </w:pPr>
            <w:r>
              <w:t>17. 5. 2006</w:t>
            </w:r>
          </w:p>
        </w:tc>
      </w:tr>
      <w:tr w:rsidR="0013660D" w:rsidRPr="003255DB">
        <w:tc>
          <w:tcPr>
            <w:tcW w:w="3260" w:type="dxa"/>
            <w:shd w:val="pct5" w:color="auto" w:fill="FFFFFF"/>
          </w:tcPr>
          <w:p w:rsidR="0013660D" w:rsidRPr="003255DB" w:rsidRDefault="0013660D" w:rsidP="001F4956">
            <w:pPr>
              <w:pStyle w:val="Zhlavietabukyvavo"/>
            </w:pPr>
            <w:r w:rsidRPr="003255DB">
              <w:t>Zapísané v OR okresného súdu</w:t>
            </w:r>
          </w:p>
        </w:tc>
        <w:tc>
          <w:tcPr>
            <w:tcW w:w="5953" w:type="dxa"/>
          </w:tcPr>
          <w:p w:rsidR="0013660D" w:rsidRPr="003255DB" w:rsidRDefault="0013660D" w:rsidP="00E648CD">
            <w:pPr>
              <w:pStyle w:val="Texttabukyvavo"/>
            </w:pPr>
            <w:r w:rsidRPr="003255DB">
              <w:t xml:space="preserve">Žilina, oddiel </w:t>
            </w:r>
            <w:proofErr w:type="spellStart"/>
            <w:r w:rsidRPr="003255DB">
              <w:t>Sro</w:t>
            </w:r>
            <w:proofErr w:type="spellEnd"/>
            <w:r w:rsidRPr="003255DB">
              <w:t>, vložka 1</w:t>
            </w:r>
            <w:r w:rsidR="00E648CD">
              <w:t>7548/</w:t>
            </w:r>
            <w:r w:rsidRPr="003255DB">
              <w:t>L</w:t>
            </w:r>
          </w:p>
        </w:tc>
      </w:tr>
    </w:tbl>
    <w:p w:rsidR="008F3444" w:rsidRDefault="008F3444" w:rsidP="008F3444">
      <w:pPr>
        <w:pStyle w:val="Nadpis2"/>
        <w:numPr>
          <w:ilvl w:val="0"/>
          <w:numId w:val="0"/>
        </w:numPr>
        <w:ind w:left="227"/>
      </w:pPr>
    </w:p>
    <w:p w:rsidR="0013660D" w:rsidRPr="003255DB" w:rsidRDefault="0013660D" w:rsidP="0013660D">
      <w:pPr>
        <w:pStyle w:val="Nadpis2"/>
      </w:pPr>
      <w:r w:rsidRPr="003255DB">
        <w:t>Opis činnosti účtovnej jednotky</w:t>
      </w:r>
    </w:p>
    <w:tbl>
      <w:tblPr>
        <w:tblW w:w="0" w:type="auto"/>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3"/>
      </w:tblGrid>
      <w:tr w:rsidR="0013660D" w:rsidRPr="003255DB">
        <w:tc>
          <w:tcPr>
            <w:tcW w:w="9213" w:type="dxa"/>
          </w:tcPr>
          <w:p w:rsidR="0013660D" w:rsidRPr="003255DB" w:rsidRDefault="0013660D" w:rsidP="001F4956">
            <w:pPr>
              <w:pStyle w:val="Texttabukyvavo"/>
            </w:pPr>
            <w:r w:rsidRPr="003255DB">
              <w:t>Nákup a predaj tovaru</w:t>
            </w:r>
          </w:p>
        </w:tc>
      </w:tr>
      <w:tr w:rsidR="0013660D" w:rsidRPr="003255DB">
        <w:tc>
          <w:tcPr>
            <w:tcW w:w="9213" w:type="dxa"/>
          </w:tcPr>
          <w:p w:rsidR="0013660D" w:rsidRPr="003255DB" w:rsidRDefault="0013660D" w:rsidP="001F4956">
            <w:pPr>
              <w:pStyle w:val="Texttabukyvavo"/>
            </w:pPr>
            <w:r w:rsidRPr="003255DB">
              <w:t>Výroba súčiastok z kovu</w:t>
            </w:r>
          </w:p>
        </w:tc>
      </w:tr>
      <w:tr w:rsidR="0013660D" w:rsidRPr="003255DB">
        <w:tc>
          <w:tcPr>
            <w:tcW w:w="9213" w:type="dxa"/>
          </w:tcPr>
          <w:p w:rsidR="0013660D" w:rsidRPr="003255DB" w:rsidRDefault="0013660D" w:rsidP="001F4956">
            <w:pPr>
              <w:pStyle w:val="Texttabukyvavo"/>
            </w:pPr>
            <w:r w:rsidRPr="003255DB">
              <w:t>Ručné a strojné obrábanie kovov</w:t>
            </w:r>
          </w:p>
        </w:tc>
      </w:tr>
    </w:tbl>
    <w:p w:rsidR="008F3444" w:rsidRDefault="008F3444" w:rsidP="008F3444">
      <w:pPr>
        <w:pStyle w:val="Nadpis2"/>
        <w:numPr>
          <w:ilvl w:val="0"/>
          <w:numId w:val="0"/>
        </w:numPr>
        <w:ind w:left="227"/>
      </w:pPr>
    </w:p>
    <w:p w:rsidR="0013660D" w:rsidRPr="003255DB" w:rsidRDefault="0013660D" w:rsidP="0013660D">
      <w:pPr>
        <w:pStyle w:val="Nadpis2"/>
      </w:pPr>
      <w:r w:rsidRPr="003255DB">
        <w:t xml:space="preserve">Priemerný počet zamestnancov počas účtovného obdobia </w:t>
      </w:r>
      <w:r w:rsidRPr="003255DB">
        <w:rPr>
          <w:snapToGrid w:val="0"/>
        </w:rPr>
        <w:t>|</w:t>
      </w:r>
      <w:r w:rsidRPr="003255DB">
        <w:t xml:space="preserve"> počet zamestnancov ku dňu, ku ktorému sa zostavuje závierka   </w:t>
      </w:r>
    </w:p>
    <w:tbl>
      <w:tblPr>
        <w:tblW w:w="5000" w:type="pct"/>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93"/>
        <w:gridCol w:w="2645"/>
        <w:gridCol w:w="2874"/>
      </w:tblGrid>
      <w:tr w:rsidR="0013660D" w:rsidRPr="003255DB" w:rsidTr="00C13FBC">
        <w:trPr>
          <w:trHeight w:val="518"/>
        </w:trPr>
        <w:tc>
          <w:tcPr>
            <w:tcW w:w="3693" w:type="dxa"/>
            <w:tcBorders>
              <w:bottom w:val="single" w:sz="4" w:space="0" w:color="auto"/>
            </w:tcBorders>
            <w:shd w:val="clear" w:color="auto" w:fill="F3F3F3"/>
            <w:vAlign w:val="center"/>
          </w:tcPr>
          <w:p w:rsidR="0013660D" w:rsidRPr="003255DB" w:rsidRDefault="0013660D" w:rsidP="001F4956">
            <w:pPr>
              <w:jc w:val="center"/>
              <w:rPr>
                <w:rFonts w:ascii="Arial Narrow" w:hAnsi="Arial Narrow"/>
                <w:b/>
                <w:bCs/>
                <w:sz w:val="20"/>
                <w:szCs w:val="20"/>
                <w:lang w:val="sk-SK" w:eastAsia="en-US"/>
              </w:rPr>
            </w:pPr>
            <w:r w:rsidRPr="003255DB">
              <w:rPr>
                <w:rFonts w:ascii="Arial Narrow" w:hAnsi="Arial Narrow"/>
                <w:b/>
                <w:bCs/>
                <w:sz w:val="20"/>
                <w:szCs w:val="20"/>
                <w:lang w:val="sk-SK" w:eastAsia="en-US"/>
              </w:rPr>
              <w:t>Názov položky</w:t>
            </w:r>
          </w:p>
        </w:tc>
        <w:tc>
          <w:tcPr>
            <w:tcW w:w="2645" w:type="dxa"/>
            <w:shd w:val="clear" w:color="auto" w:fill="F3F3F3"/>
            <w:vAlign w:val="center"/>
          </w:tcPr>
          <w:p w:rsidR="0013660D" w:rsidRPr="003255DB" w:rsidRDefault="0013660D" w:rsidP="001F4956">
            <w:pPr>
              <w:jc w:val="center"/>
              <w:rPr>
                <w:rFonts w:ascii="Arial Narrow" w:hAnsi="Arial Narrow"/>
                <w:b/>
                <w:bCs/>
                <w:sz w:val="20"/>
                <w:szCs w:val="20"/>
                <w:lang w:val="sk-SK" w:eastAsia="en-US"/>
              </w:rPr>
            </w:pPr>
            <w:r w:rsidRPr="003255DB">
              <w:rPr>
                <w:rFonts w:ascii="Arial Narrow" w:hAnsi="Arial Narrow"/>
                <w:b/>
                <w:bCs/>
                <w:sz w:val="20"/>
                <w:szCs w:val="20"/>
                <w:lang w:val="sk-SK" w:eastAsia="en-US"/>
              </w:rPr>
              <w:t>Bežné účtovné obdobie</w:t>
            </w:r>
          </w:p>
        </w:tc>
        <w:tc>
          <w:tcPr>
            <w:tcW w:w="2874" w:type="dxa"/>
            <w:shd w:val="clear" w:color="auto" w:fill="F3F3F3"/>
            <w:vAlign w:val="center"/>
          </w:tcPr>
          <w:p w:rsidR="0013660D" w:rsidRPr="003255DB" w:rsidRDefault="0013660D" w:rsidP="001F4956">
            <w:pPr>
              <w:jc w:val="center"/>
              <w:rPr>
                <w:rFonts w:ascii="Arial Narrow" w:hAnsi="Arial Narrow"/>
                <w:b/>
                <w:bCs/>
                <w:sz w:val="20"/>
                <w:szCs w:val="20"/>
                <w:lang w:val="sk-SK" w:eastAsia="en-US"/>
              </w:rPr>
            </w:pPr>
            <w:r w:rsidRPr="003255DB">
              <w:rPr>
                <w:rFonts w:ascii="Arial Narrow" w:hAnsi="Arial Narrow"/>
                <w:b/>
                <w:bCs/>
                <w:sz w:val="20"/>
                <w:szCs w:val="20"/>
                <w:lang w:val="sk-SK" w:eastAsia="en-US"/>
              </w:rPr>
              <w:t>Bezprostredne predchádzajúce účtovné obdobie</w:t>
            </w:r>
          </w:p>
        </w:tc>
      </w:tr>
      <w:tr w:rsidR="003C2EDE" w:rsidRPr="003255DB" w:rsidTr="00511D86">
        <w:tc>
          <w:tcPr>
            <w:tcW w:w="3693" w:type="dxa"/>
            <w:shd w:val="clear" w:color="auto" w:fill="F3F3F3"/>
            <w:vAlign w:val="center"/>
          </w:tcPr>
          <w:p w:rsidR="003C2EDE" w:rsidRPr="003255DB" w:rsidRDefault="003C2EDE" w:rsidP="000E391D">
            <w:pPr>
              <w:pStyle w:val="Texttabukyvavo"/>
            </w:pPr>
            <w:r w:rsidRPr="003255DB">
              <w:t>Priemerný prepočítaný počet zamestnancov</w:t>
            </w:r>
          </w:p>
        </w:tc>
        <w:tc>
          <w:tcPr>
            <w:tcW w:w="2645" w:type="dxa"/>
          </w:tcPr>
          <w:p w:rsidR="003C2EDE" w:rsidRPr="003C2EDE" w:rsidRDefault="00E648CD" w:rsidP="00081ABC">
            <w:pPr>
              <w:pStyle w:val="Texttabukyvavo"/>
              <w:jc w:val="center"/>
            </w:pPr>
            <w:r>
              <w:t>22,01</w:t>
            </w:r>
          </w:p>
        </w:tc>
        <w:tc>
          <w:tcPr>
            <w:tcW w:w="2874" w:type="dxa"/>
          </w:tcPr>
          <w:p w:rsidR="003C2EDE" w:rsidRPr="00C13FBC" w:rsidRDefault="00C13FBC" w:rsidP="003C2EDE">
            <w:pPr>
              <w:pStyle w:val="Texttabukyvavo"/>
              <w:jc w:val="center"/>
            </w:pPr>
            <w:r w:rsidRPr="00C13FBC">
              <w:t>19</w:t>
            </w:r>
          </w:p>
        </w:tc>
      </w:tr>
      <w:tr w:rsidR="003C2EDE" w:rsidRPr="003255DB" w:rsidTr="00511D86">
        <w:trPr>
          <w:trHeight w:val="285"/>
        </w:trPr>
        <w:tc>
          <w:tcPr>
            <w:tcW w:w="3693" w:type="dxa"/>
            <w:shd w:val="clear" w:color="auto" w:fill="F3F3F3"/>
            <w:vAlign w:val="center"/>
          </w:tcPr>
          <w:p w:rsidR="003C2EDE" w:rsidRPr="003255DB" w:rsidRDefault="003C2EDE" w:rsidP="000E391D">
            <w:pPr>
              <w:pStyle w:val="Texttabukyvavo"/>
            </w:pPr>
            <w:r w:rsidRPr="003255DB">
              <w:t>Stav zamestnancov ku dňu, ku ktorému sa zostavuje účtovná závierka, z toho:</w:t>
            </w:r>
          </w:p>
        </w:tc>
        <w:tc>
          <w:tcPr>
            <w:tcW w:w="2645" w:type="dxa"/>
            <w:vAlign w:val="center"/>
          </w:tcPr>
          <w:p w:rsidR="003C2EDE" w:rsidRPr="003C2EDE" w:rsidRDefault="00E648CD" w:rsidP="00B8114C">
            <w:pPr>
              <w:pStyle w:val="Texttabukyvavo"/>
              <w:jc w:val="center"/>
            </w:pPr>
            <w:r>
              <w:t>23</w:t>
            </w:r>
          </w:p>
        </w:tc>
        <w:tc>
          <w:tcPr>
            <w:tcW w:w="2874" w:type="dxa"/>
            <w:vAlign w:val="center"/>
          </w:tcPr>
          <w:p w:rsidR="003C2EDE" w:rsidRPr="00C13FBC" w:rsidRDefault="00C13FBC" w:rsidP="003C2EDE">
            <w:pPr>
              <w:pStyle w:val="Texttabukyvavo"/>
              <w:jc w:val="center"/>
            </w:pPr>
            <w:r w:rsidRPr="00C13FBC">
              <w:t>19</w:t>
            </w:r>
          </w:p>
        </w:tc>
      </w:tr>
      <w:tr w:rsidR="003C2EDE" w:rsidRPr="003255DB" w:rsidTr="00511D86">
        <w:trPr>
          <w:trHeight w:val="285"/>
        </w:trPr>
        <w:tc>
          <w:tcPr>
            <w:tcW w:w="3693" w:type="dxa"/>
            <w:shd w:val="clear" w:color="auto" w:fill="F3F3F3"/>
            <w:vAlign w:val="center"/>
          </w:tcPr>
          <w:p w:rsidR="003C2EDE" w:rsidRPr="003255DB" w:rsidRDefault="003C2EDE" w:rsidP="000E391D">
            <w:pPr>
              <w:pStyle w:val="Texttabukyvavo"/>
            </w:pPr>
            <w:r w:rsidRPr="003255DB">
              <w:t>Počet vedúcich zamestnancov</w:t>
            </w:r>
          </w:p>
        </w:tc>
        <w:tc>
          <w:tcPr>
            <w:tcW w:w="2645" w:type="dxa"/>
          </w:tcPr>
          <w:p w:rsidR="003C2EDE" w:rsidRPr="003C2EDE" w:rsidRDefault="003C2EDE" w:rsidP="00081ABC">
            <w:pPr>
              <w:pStyle w:val="Texttabukyvavo"/>
              <w:jc w:val="center"/>
            </w:pPr>
            <w:r w:rsidRPr="003C2EDE">
              <w:t>2</w:t>
            </w:r>
          </w:p>
        </w:tc>
        <w:tc>
          <w:tcPr>
            <w:tcW w:w="2874" w:type="dxa"/>
          </w:tcPr>
          <w:p w:rsidR="003C2EDE" w:rsidRPr="003C2EDE" w:rsidRDefault="003C2EDE" w:rsidP="003C2EDE">
            <w:pPr>
              <w:pStyle w:val="Texttabukyvavo"/>
              <w:jc w:val="center"/>
            </w:pPr>
            <w:r w:rsidRPr="003C2EDE">
              <w:t>2</w:t>
            </w:r>
          </w:p>
        </w:tc>
      </w:tr>
    </w:tbl>
    <w:p w:rsidR="000E391D" w:rsidRPr="003255DB" w:rsidRDefault="000E391D" w:rsidP="000E391D">
      <w:pPr>
        <w:rPr>
          <w:rFonts w:ascii="Arial Narrow" w:hAnsi="Arial Narrow"/>
          <w:sz w:val="22"/>
          <w:u w:val="single"/>
          <w:lang w:val="sk-SK" w:eastAsia="en-US"/>
        </w:rPr>
      </w:pPr>
    </w:p>
    <w:p w:rsidR="0013660D" w:rsidRPr="003255DB" w:rsidRDefault="0013660D" w:rsidP="00081ABC">
      <w:pPr>
        <w:pStyle w:val="Nadpis2"/>
      </w:pPr>
      <w:r w:rsidRPr="003255DB">
        <w:t>Neobmedzene ručiaci spoločník v inej účtovnej jednotke</w:t>
      </w:r>
    </w:p>
    <w:p w:rsidR="0013660D" w:rsidRDefault="0013660D" w:rsidP="00081ABC">
      <w:pPr>
        <w:ind w:left="720" w:hanging="360"/>
        <w:rPr>
          <w:snapToGrid w:val="0"/>
          <w:sz w:val="22"/>
          <w:szCs w:val="20"/>
          <w:lang w:val="sk-SK"/>
        </w:rPr>
      </w:pPr>
      <w:r w:rsidRPr="003255DB">
        <w:rPr>
          <w:snapToGrid w:val="0"/>
          <w:sz w:val="22"/>
          <w:szCs w:val="20"/>
          <w:lang w:val="sk-SK"/>
        </w:rPr>
        <w:t>Obchodná spoločnosť nie je neobmedzene ručiacim spoločníkom v žiadnej spoločnosti.</w:t>
      </w:r>
    </w:p>
    <w:p w:rsidR="008F3444" w:rsidRPr="003255DB" w:rsidRDefault="008F3444" w:rsidP="00081ABC">
      <w:pPr>
        <w:ind w:left="720" w:hanging="360"/>
        <w:rPr>
          <w:snapToGrid w:val="0"/>
          <w:sz w:val="22"/>
          <w:szCs w:val="20"/>
          <w:lang w:val="sk-SK"/>
        </w:rPr>
      </w:pPr>
    </w:p>
    <w:p w:rsidR="0013660D" w:rsidRPr="003255DB" w:rsidRDefault="0013660D" w:rsidP="0013660D">
      <w:pPr>
        <w:pStyle w:val="Nadpis2"/>
      </w:pPr>
      <w:r w:rsidRPr="003255DB">
        <w:t>Právny dôvod pre zostavenie účtovnej závierky</w:t>
      </w:r>
    </w:p>
    <w:p w:rsidR="00081ABC" w:rsidRDefault="0013660D" w:rsidP="00081ABC">
      <w:pPr>
        <w:ind w:left="360"/>
        <w:jc w:val="both"/>
        <w:rPr>
          <w:snapToGrid w:val="0"/>
          <w:sz w:val="22"/>
          <w:szCs w:val="20"/>
          <w:lang w:val="sk-SK"/>
        </w:rPr>
      </w:pPr>
      <w:r w:rsidRPr="003255DB">
        <w:rPr>
          <w:snapToGrid w:val="0"/>
          <w:sz w:val="22"/>
          <w:szCs w:val="20"/>
          <w:lang w:val="sk-SK"/>
        </w:rPr>
        <w:t>Účtovná závierka spoločnosti k 31. 12. 20</w:t>
      </w:r>
      <w:r w:rsidR="00D0563C">
        <w:rPr>
          <w:snapToGrid w:val="0"/>
          <w:sz w:val="22"/>
          <w:szCs w:val="20"/>
          <w:lang w:val="sk-SK"/>
        </w:rPr>
        <w:t>14</w:t>
      </w:r>
      <w:r w:rsidRPr="003255DB">
        <w:rPr>
          <w:snapToGrid w:val="0"/>
          <w:sz w:val="22"/>
          <w:szCs w:val="20"/>
          <w:lang w:val="sk-SK"/>
        </w:rPr>
        <w:t xml:space="preserve"> je </w:t>
      </w:r>
      <w:r w:rsidR="003E5C10" w:rsidRPr="003255DB">
        <w:rPr>
          <w:snapToGrid w:val="0"/>
          <w:sz w:val="22"/>
          <w:szCs w:val="20"/>
          <w:lang w:val="sk-SK"/>
        </w:rPr>
        <w:t>zostavená</w:t>
      </w:r>
      <w:r w:rsidRPr="003255DB">
        <w:rPr>
          <w:snapToGrid w:val="0"/>
          <w:sz w:val="22"/>
          <w:szCs w:val="20"/>
          <w:lang w:val="sk-SK"/>
        </w:rPr>
        <w:t xml:space="preserve"> </w:t>
      </w:r>
      <w:r w:rsidR="00081ABC" w:rsidRPr="003255DB">
        <w:rPr>
          <w:snapToGrid w:val="0"/>
          <w:sz w:val="22"/>
          <w:szCs w:val="20"/>
          <w:lang w:val="sk-SK"/>
        </w:rPr>
        <w:t>ako riadna účtovná závierka podľ</w:t>
      </w:r>
      <w:r w:rsidRPr="003255DB">
        <w:rPr>
          <w:snapToGrid w:val="0"/>
          <w:sz w:val="22"/>
          <w:szCs w:val="20"/>
          <w:lang w:val="sk-SK"/>
        </w:rPr>
        <w:t xml:space="preserve">a </w:t>
      </w:r>
      <w:r w:rsidR="00081ABC" w:rsidRPr="003255DB">
        <w:rPr>
          <w:snapToGrid w:val="0"/>
          <w:sz w:val="22"/>
          <w:szCs w:val="20"/>
          <w:lang w:val="sk-SK"/>
        </w:rPr>
        <w:br/>
      </w:r>
      <w:r w:rsidRPr="003255DB">
        <w:rPr>
          <w:snapToGrid w:val="0"/>
          <w:sz w:val="22"/>
          <w:szCs w:val="20"/>
          <w:lang w:val="sk-SK"/>
        </w:rPr>
        <w:t xml:space="preserve">§ 17 </w:t>
      </w:r>
      <w:proofErr w:type="spellStart"/>
      <w:r w:rsidRPr="003255DB">
        <w:rPr>
          <w:snapToGrid w:val="0"/>
          <w:sz w:val="22"/>
          <w:szCs w:val="20"/>
          <w:lang w:val="sk-SK"/>
        </w:rPr>
        <w:t>odst</w:t>
      </w:r>
      <w:proofErr w:type="spellEnd"/>
      <w:r w:rsidRPr="003255DB">
        <w:rPr>
          <w:snapToGrid w:val="0"/>
          <w:sz w:val="22"/>
          <w:szCs w:val="20"/>
          <w:lang w:val="sk-SK"/>
        </w:rPr>
        <w:t xml:space="preserve">. 6 zákona č. 431/2002 </w:t>
      </w:r>
      <w:proofErr w:type="spellStart"/>
      <w:r w:rsidRPr="003255DB">
        <w:rPr>
          <w:snapToGrid w:val="0"/>
          <w:sz w:val="22"/>
          <w:szCs w:val="20"/>
          <w:lang w:val="sk-SK"/>
        </w:rPr>
        <w:t>Z.z</w:t>
      </w:r>
      <w:proofErr w:type="spellEnd"/>
      <w:r w:rsidRPr="003255DB">
        <w:rPr>
          <w:snapToGrid w:val="0"/>
          <w:sz w:val="22"/>
          <w:szCs w:val="20"/>
          <w:lang w:val="sk-SK"/>
        </w:rPr>
        <w:t>. o účtovníctve, za účtovné obdobie od 1. januára 201</w:t>
      </w:r>
      <w:r w:rsidR="00D0563C">
        <w:rPr>
          <w:snapToGrid w:val="0"/>
          <w:sz w:val="22"/>
          <w:szCs w:val="20"/>
          <w:lang w:val="sk-SK"/>
        </w:rPr>
        <w:t>4</w:t>
      </w:r>
      <w:r w:rsidRPr="003255DB">
        <w:rPr>
          <w:snapToGrid w:val="0"/>
          <w:sz w:val="22"/>
          <w:szCs w:val="20"/>
          <w:lang w:val="sk-SK"/>
        </w:rPr>
        <w:t xml:space="preserve"> </w:t>
      </w:r>
      <w:r w:rsidR="00511D86">
        <w:rPr>
          <w:snapToGrid w:val="0"/>
          <w:sz w:val="22"/>
          <w:szCs w:val="20"/>
          <w:lang w:val="sk-SK"/>
        </w:rPr>
        <w:br/>
      </w:r>
      <w:r w:rsidRPr="003255DB">
        <w:rPr>
          <w:snapToGrid w:val="0"/>
          <w:sz w:val="22"/>
          <w:szCs w:val="20"/>
          <w:lang w:val="sk-SK"/>
        </w:rPr>
        <w:t>do 31. decembra 201</w:t>
      </w:r>
      <w:r w:rsidR="00D0563C">
        <w:rPr>
          <w:snapToGrid w:val="0"/>
          <w:sz w:val="22"/>
          <w:szCs w:val="20"/>
          <w:lang w:val="sk-SK"/>
        </w:rPr>
        <w:t>4</w:t>
      </w:r>
      <w:r w:rsidR="007B10F0">
        <w:rPr>
          <w:snapToGrid w:val="0"/>
          <w:sz w:val="22"/>
          <w:szCs w:val="20"/>
          <w:lang w:val="sk-SK"/>
        </w:rPr>
        <w:t>.</w:t>
      </w:r>
    </w:p>
    <w:p w:rsidR="008F3444" w:rsidRPr="003255DB" w:rsidRDefault="008F3444" w:rsidP="00081ABC">
      <w:pPr>
        <w:ind w:left="360"/>
        <w:jc w:val="both"/>
        <w:rPr>
          <w:snapToGrid w:val="0"/>
          <w:sz w:val="22"/>
          <w:szCs w:val="20"/>
          <w:lang w:val="sk-SK"/>
        </w:rPr>
      </w:pPr>
    </w:p>
    <w:p w:rsidR="00081ABC" w:rsidRPr="003255DB" w:rsidRDefault="00081ABC" w:rsidP="00081ABC">
      <w:pPr>
        <w:pStyle w:val="Nadpis2"/>
        <w:rPr>
          <w:lang w:eastAsia="en-US"/>
        </w:rPr>
      </w:pPr>
      <w:r w:rsidRPr="003255DB">
        <w:rPr>
          <w:lang w:eastAsia="en-US"/>
        </w:rPr>
        <w:t>Dátum schválenia účtovnej závierky za predchádzajúce účtovné obdobie</w:t>
      </w:r>
    </w:p>
    <w:p w:rsidR="00D0563C" w:rsidRDefault="00081ABC" w:rsidP="00D0563C">
      <w:pPr>
        <w:ind w:left="360"/>
        <w:jc w:val="both"/>
        <w:rPr>
          <w:snapToGrid w:val="0"/>
          <w:sz w:val="22"/>
          <w:szCs w:val="20"/>
          <w:lang w:val="sk-SK"/>
        </w:rPr>
      </w:pPr>
      <w:r w:rsidRPr="003255DB">
        <w:rPr>
          <w:snapToGrid w:val="0"/>
          <w:sz w:val="22"/>
          <w:szCs w:val="20"/>
          <w:lang w:val="sk-SK"/>
        </w:rPr>
        <w:t>Účtovná závierka obchodnej spoločnosti k 31. 12. 201</w:t>
      </w:r>
      <w:r w:rsidR="00D0563C">
        <w:rPr>
          <w:snapToGrid w:val="0"/>
          <w:sz w:val="22"/>
          <w:szCs w:val="20"/>
          <w:lang w:val="sk-SK"/>
        </w:rPr>
        <w:t>3</w:t>
      </w:r>
      <w:r w:rsidRPr="003255DB">
        <w:rPr>
          <w:snapToGrid w:val="0"/>
          <w:sz w:val="22"/>
          <w:szCs w:val="20"/>
          <w:lang w:val="sk-SK"/>
        </w:rPr>
        <w:t xml:space="preserve"> bola  schválená</w:t>
      </w:r>
      <w:r w:rsidR="00D0563C">
        <w:rPr>
          <w:snapToGrid w:val="0"/>
          <w:sz w:val="22"/>
          <w:szCs w:val="20"/>
          <w:lang w:val="sk-SK"/>
        </w:rPr>
        <w:t>,</w:t>
      </w:r>
      <w:r w:rsidRPr="003255DB">
        <w:rPr>
          <w:snapToGrid w:val="0"/>
          <w:sz w:val="22"/>
          <w:szCs w:val="20"/>
          <w:lang w:val="sk-SK"/>
        </w:rPr>
        <w:t xml:space="preserve"> za predchádzajúce účtovné obdobie</w:t>
      </w:r>
      <w:r w:rsidR="00D0563C">
        <w:rPr>
          <w:snapToGrid w:val="0"/>
          <w:sz w:val="22"/>
          <w:szCs w:val="20"/>
          <w:lang w:val="sk-SK"/>
        </w:rPr>
        <w:t>,</w:t>
      </w:r>
      <w:r w:rsidRPr="003255DB">
        <w:rPr>
          <w:snapToGrid w:val="0"/>
          <w:sz w:val="22"/>
          <w:szCs w:val="20"/>
          <w:lang w:val="sk-SK"/>
        </w:rPr>
        <w:t xml:space="preserve"> valným zhromaždením obchodnej spoločnosti dňa </w:t>
      </w:r>
      <w:r w:rsidR="00D0563C">
        <w:rPr>
          <w:snapToGrid w:val="0"/>
          <w:sz w:val="22"/>
          <w:szCs w:val="20"/>
          <w:lang w:val="sk-SK"/>
        </w:rPr>
        <w:t>2</w:t>
      </w:r>
      <w:r w:rsidR="00E648CD">
        <w:rPr>
          <w:snapToGrid w:val="0"/>
          <w:sz w:val="22"/>
          <w:szCs w:val="20"/>
          <w:lang w:val="sk-SK"/>
        </w:rPr>
        <w:t>6</w:t>
      </w:r>
      <w:r w:rsidR="00D0563C">
        <w:rPr>
          <w:snapToGrid w:val="0"/>
          <w:sz w:val="22"/>
          <w:szCs w:val="20"/>
          <w:lang w:val="sk-SK"/>
        </w:rPr>
        <w:t xml:space="preserve">. </w:t>
      </w:r>
      <w:r w:rsidR="00E648CD">
        <w:rPr>
          <w:snapToGrid w:val="0"/>
          <w:sz w:val="22"/>
          <w:szCs w:val="20"/>
          <w:lang w:val="sk-SK"/>
        </w:rPr>
        <w:t>6</w:t>
      </w:r>
      <w:r w:rsidR="00D0563C">
        <w:rPr>
          <w:snapToGrid w:val="0"/>
          <w:sz w:val="22"/>
          <w:szCs w:val="20"/>
          <w:lang w:val="sk-SK"/>
        </w:rPr>
        <w:t>. 2014</w:t>
      </w:r>
      <w:r w:rsidRPr="006C2BB9">
        <w:rPr>
          <w:snapToGrid w:val="0"/>
          <w:sz w:val="22"/>
          <w:szCs w:val="20"/>
          <w:lang w:val="sk-SK"/>
        </w:rPr>
        <w:t>.</w:t>
      </w:r>
      <w:r w:rsidRPr="003255DB">
        <w:rPr>
          <w:snapToGrid w:val="0"/>
          <w:sz w:val="22"/>
          <w:szCs w:val="20"/>
          <w:lang w:val="sk-SK"/>
        </w:rPr>
        <w:t xml:space="preserve"> </w:t>
      </w:r>
    </w:p>
    <w:p w:rsidR="00D0563C" w:rsidRDefault="00D0563C" w:rsidP="00D0563C">
      <w:pPr>
        <w:ind w:left="360"/>
        <w:jc w:val="both"/>
        <w:rPr>
          <w:snapToGrid w:val="0"/>
          <w:sz w:val="22"/>
          <w:szCs w:val="20"/>
          <w:lang w:val="sk-SK"/>
        </w:rPr>
      </w:pPr>
    </w:p>
    <w:p w:rsidR="00D0563C" w:rsidRPr="00D0563C" w:rsidRDefault="00D0563C" w:rsidP="00D0563C">
      <w:pPr>
        <w:ind w:left="360"/>
        <w:jc w:val="both"/>
        <w:rPr>
          <w:snapToGrid w:val="0"/>
          <w:sz w:val="22"/>
          <w:szCs w:val="20"/>
          <w:lang w:val="sk-SK"/>
        </w:rPr>
      </w:pPr>
      <w:r w:rsidRPr="00D0563C">
        <w:rPr>
          <w:snapToGrid w:val="0"/>
          <w:sz w:val="22"/>
          <w:szCs w:val="20"/>
          <w:lang w:val="sk-SK"/>
        </w:rPr>
        <w:t xml:space="preserve">Účtovná závierka </w:t>
      </w:r>
      <w:r>
        <w:rPr>
          <w:snapToGrid w:val="0"/>
          <w:sz w:val="22"/>
          <w:szCs w:val="20"/>
          <w:lang w:val="sk-SK"/>
        </w:rPr>
        <w:t>s</w:t>
      </w:r>
      <w:r w:rsidRPr="00D0563C">
        <w:rPr>
          <w:snapToGrid w:val="0"/>
          <w:sz w:val="22"/>
          <w:szCs w:val="20"/>
          <w:lang w:val="sk-SK"/>
        </w:rPr>
        <w:t xml:space="preserve">poločnosti k 31. </w:t>
      </w:r>
      <w:r>
        <w:rPr>
          <w:snapToGrid w:val="0"/>
          <w:sz w:val="22"/>
          <w:szCs w:val="20"/>
          <w:lang w:val="sk-SK"/>
        </w:rPr>
        <w:t>12.</w:t>
      </w:r>
      <w:r w:rsidRPr="00D0563C">
        <w:rPr>
          <w:snapToGrid w:val="0"/>
          <w:sz w:val="22"/>
          <w:szCs w:val="20"/>
          <w:lang w:val="sk-SK"/>
        </w:rPr>
        <w:t xml:space="preserve"> 2013 bola uložená do registra účtovných závierok</w:t>
      </w:r>
      <w:r w:rsidR="00E648CD">
        <w:rPr>
          <w:snapToGrid w:val="0"/>
          <w:sz w:val="22"/>
          <w:szCs w:val="20"/>
          <w:lang w:val="sk-SK"/>
        </w:rPr>
        <w:t xml:space="preserve"> 10. 4. 2014  a</w:t>
      </w:r>
      <w:r w:rsidRPr="00D0563C">
        <w:rPr>
          <w:snapToGrid w:val="0"/>
          <w:sz w:val="22"/>
          <w:szCs w:val="20"/>
          <w:lang w:val="sk-SK"/>
        </w:rPr>
        <w:t xml:space="preserve"> </w:t>
      </w:r>
      <w:r w:rsidR="00E648CD">
        <w:rPr>
          <w:snapToGrid w:val="0"/>
          <w:sz w:val="22"/>
          <w:szCs w:val="20"/>
          <w:lang w:val="sk-SK"/>
        </w:rPr>
        <w:t>11. 4. 2014.</w:t>
      </w:r>
    </w:p>
    <w:p w:rsidR="008F3444" w:rsidRPr="008F3444" w:rsidRDefault="008F3444" w:rsidP="008F3444">
      <w:pPr>
        <w:rPr>
          <w:lang w:val="sk-SK"/>
        </w:rPr>
      </w:pPr>
    </w:p>
    <w:p w:rsidR="001B1B55" w:rsidRDefault="001B1B55" w:rsidP="003255DB">
      <w:pPr>
        <w:ind w:left="360"/>
        <w:rPr>
          <w:snapToGrid w:val="0"/>
          <w:lang w:val="sk-SK"/>
        </w:rPr>
      </w:pPr>
    </w:p>
    <w:p w:rsidR="001B1B55" w:rsidRPr="003255DB" w:rsidRDefault="001B1B55" w:rsidP="003255DB">
      <w:pPr>
        <w:ind w:left="360"/>
        <w:rPr>
          <w:snapToGrid w:val="0"/>
          <w:lang w:val="sk-SK"/>
        </w:rPr>
      </w:pPr>
    </w:p>
    <w:p w:rsidR="00F11CF4" w:rsidRPr="00CF7C8C" w:rsidRDefault="00F11CF4" w:rsidP="00F11CF4">
      <w:pPr>
        <w:pStyle w:val="Nadpis1"/>
        <w:ind w:left="227" w:firstLine="57"/>
        <w:rPr>
          <w:caps/>
        </w:rPr>
      </w:pPr>
      <w:r w:rsidRPr="00CF7C8C">
        <w:rPr>
          <w:caps/>
        </w:rPr>
        <w:lastRenderedPageBreak/>
        <w:t>Informácie o konsolidovanom celku</w:t>
      </w:r>
    </w:p>
    <w:p w:rsidR="00F11CF4" w:rsidRPr="00CF7C8C" w:rsidRDefault="00F11CF4" w:rsidP="00F11CF4">
      <w:pPr>
        <w:pStyle w:val="Zkladntext"/>
      </w:pPr>
    </w:p>
    <w:p w:rsidR="00F11CF4" w:rsidRDefault="00F11CF4" w:rsidP="00F11CF4">
      <w:pPr>
        <w:pStyle w:val="Zkladntext"/>
        <w:ind w:left="360"/>
        <w:rPr>
          <w:bCs/>
          <w:sz w:val="22"/>
          <w:szCs w:val="24"/>
        </w:rPr>
      </w:pPr>
      <w:r>
        <w:rPr>
          <w:bCs/>
          <w:sz w:val="22"/>
          <w:szCs w:val="24"/>
        </w:rPr>
        <w:t xml:space="preserve">    </w:t>
      </w:r>
      <w:r w:rsidRPr="00CF7C8C">
        <w:rPr>
          <w:bCs/>
          <w:sz w:val="22"/>
          <w:szCs w:val="24"/>
        </w:rPr>
        <w:t>Spoločnosť nie je súčasťou konsolidovaného celku.</w:t>
      </w:r>
    </w:p>
    <w:p w:rsidR="00F11CF4" w:rsidRPr="00CF7C8C" w:rsidRDefault="00F11CF4" w:rsidP="00F11CF4">
      <w:pPr>
        <w:pStyle w:val="Zkladntext"/>
        <w:ind w:left="360"/>
        <w:rPr>
          <w:bCs/>
          <w:sz w:val="22"/>
          <w:szCs w:val="24"/>
        </w:rPr>
      </w:pPr>
    </w:p>
    <w:p w:rsidR="003255DB" w:rsidRPr="00511D86" w:rsidRDefault="003255DB" w:rsidP="003255DB">
      <w:pPr>
        <w:pStyle w:val="Nadpis1"/>
        <w:rPr>
          <w:caps/>
        </w:rPr>
      </w:pPr>
      <w:r w:rsidRPr="00511D86">
        <w:rPr>
          <w:caps/>
        </w:rPr>
        <w:t>Informácie o účtovných zásadách a účtovných metódach</w:t>
      </w:r>
    </w:p>
    <w:p w:rsidR="00CD4D38" w:rsidRDefault="00CD4D38" w:rsidP="00CD4D38">
      <w:pPr>
        <w:rPr>
          <w:lang w:val="sk-SK"/>
        </w:rPr>
      </w:pPr>
    </w:p>
    <w:p w:rsidR="00C151C7" w:rsidRDefault="00C151C7" w:rsidP="00C151C7">
      <w:pPr>
        <w:rPr>
          <w:b/>
          <w:lang w:val="sk-SK"/>
        </w:rPr>
      </w:pPr>
      <w:r w:rsidRPr="00C151C7">
        <w:rPr>
          <w:b/>
          <w:lang w:val="sk-SK"/>
        </w:rPr>
        <w:t>Východiská pre zostavenie účtovnej závierky</w:t>
      </w:r>
    </w:p>
    <w:p w:rsidR="00C151C7" w:rsidRPr="00C151C7" w:rsidRDefault="00C151C7" w:rsidP="00C151C7">
      <w:pPr>
        <w:rPr>
          <w:b/>
          <w:lang w:val="sk-SK"/>
        </w:rPr>
      </w:pPr>
    </w:p>
    <w:p w:rsidR="00C151C7" w:rsidRPr="00C151C7" w:rsidRDefault="00C151C7" w:rsidP="00C151C7">
      <w:pPr>
        <w:numPr>
          <w:ilvl w:val="0"/>
          <w:numId w:val="5"/>
        </w:numPr>
        <w:ind w:right="71"/>
        <w:jc w:val="both"/>
        <w:rPr>
          <w:rFonts w:ascii="Arial Narrow" w:hAnsi="Arial Narrow"/>
          <w:bCs/>
          <w:sz w:val="22"/>
          <w:lang w:val="sk-SK" w:eastAsia="en-US"/>
        </w:rPr>
      </w:pPr>
      <w:r w:rsidRPr="00C151C7">
        <w:rPr>
          <w:rFonts w:ascii="Arial Narrow" w:hAnsi="Arial Narrow"/>
          <w:bCs/>
          <w:sz w:val="22"/>
          <w:lang w:val="sk-SK" w:eastAsia="en-US"/>
        </w:rPr>
        <w:t>Účtovná závierka bola zostavená za predpokladu, že spoločnosť bude nepretržite pokračovať vo svojej činnosti.</w:t>
      </w:r>
    </w:p>
    <w:p w:rsidR="00C151C7" w:rsidRPr="00C151C7" w:rsidRDefault="00C151C7" w:rsidP="00C151C7">
      <w:pPr>
        <w:numPr>
          <w:ilvl w:val="0"/>
          <w:numId w:val="5"/>
        </w:numPr>
        <w:ind w:right="71"/>
        <w:jc w:val="both"/>
        <w:rPr>
          <w:rFonts w:ascii="Arial Narrow" w:hAnsi="Arial Narrow"/>
          <w:bCs/>
          <w:sz w:val="22"/>
          <w:lang w:val="sk-SK" w:eastAsia="en-US"/>
        </w:rPr>
      </w:pPr>
      <w:r w:rsidRPr="00C151C7">
        <w:rPr>
          <w:rFonts w:ascii="Arial Narrow" w:hAnsi="Arial Narrow"/>
          <w:bCs/>
          <w:sz w:val="22"/>
          <w:lang w:val="sk-SK" w:eastAsia="en-US"/>
        </w:rPr>
        <w:t xml:space="preserve">V účtovnom období 2014 </w:t>
      </w:r>
      <w:r w:rsidR="00192121">
        <w:rPr>
          <w:rFonts w:ascii="Arial Narrow" w:hAnsi="Arial Narrow"/>
          <w:bCs/>
          <w:sz w:val="22"/>
          <w:lang w:val="sk-SK" w:eastAsia="en-US"/>
        </w:rPr>
        <w:t>s</w:t>
      </w:r>
      <w:r w:rsidRPr="00C151C7">
        <w:rPr>
          <w:rFonts w:ascii="Arial Narrow" w:hAnsi="Arial Narrow"/>
          <w:bCs/>
          <w:sz w:val="22"/>
          <w:lang w:val="sk-SK" w:eastAsia="en-US"/>
        </w:rPr>
        <w:t>poločnosť nevykonala žiadne opravy významných chýb minulých účtovných období.</w:t>
      </w:r>
    </w:p>
    <w:p w:rsidR="00C151C7" w:rsidRDefault="00C151C7" w:rsidP="00CD4D38">
      <w:pPr>
        <w:rPr>
          <w:b/>
          <w:lang w:val="sk-SK"/>
        </w:rPr>
      </w:pPr>
    </w:p>
    <w:p w:rsidR="00CD4D38" w:rsidRPr="003255DB" w:rsidRDefault="00CD4D38" w:rsidP="00CD4D38">
      <w:pPr>
        <w:rPr>
          <w:b/>
          <w:lang w:val="sk-SK"/>
        </w:rPr>
      </w:pPr>
      <w:r w:rsidRPr="003255DB">
        <w:rPr>
          <w:b/>
          <w:lang w:val="sk-SK"/>
        </w:rPr>
        <w:t>Nehmotný majetok</w:t>
      </w:r>
    </w:p>
    <w:p w:rsidR="00CD4D38" w:rsidRPr="003255DB" w:rsidRDefault="00CD4D38" w:rsidP="00CD4D38">
      <w:pPr>
        <w:rPr>
          <w:lang w:val="sk-SK"/>
        </w:rPr>
      </w:pPr>
    </w:p>
    <w:p w:rsidR="003255DB" w:rsidRDefault="00CD4D38" w:rsidP="00CD4D38">
      <w:pPr>
        <w:numPr>
          <w:ilvl w:val="0"/>
          <w:numId w:val="5"/>
        </w:numPr>
        <w:ind w:right="71"/>
        <w:jc w:val="both"/>
        <w:rPr>
          <w:rFonts w:ascii="Arial Narrow" w:hAnsi="Arial Narrow"/>
          <w:bCs/>
          <w:sz w:val="22"/>
          <w:lang w:val="sk-SK" w:eastAsia="en-US"/>
        </w:rPr>
      </w:pPr>
      <w:r w:rsidRPr="003255DB">
        <w:rPr>
          <w:rFonts w:ascii="Arial Narrow" w:hAnsi="Arial Narrow"/>
          <w:bCs/>
          <w:sz w:val="22"/>
          <w:lang w:val="sk-SK" w:eastAsia="en-US"/>
        </w:rPr>
        <w:t xml:space="preserve">Dlhodobý nehmotný majetok nakupovaný sa oceňuje obstarávacou cenou, ktorá zahŕňa cenu obstarania a náklady súvisiace s obstaraním (clo, prepravu, montáž, poistné a pod.) </w:t>
      </w:r>
    </w:p>
    <w:p w:rsidR="00CD4D38" w:rsidRPr="003255DB" w:rsidRDefault="00CD4D38" w:rsidP="00CD4D38">
      <w:pPr>
        <w:numPr>
          <w:ilvl w:val="0"/>
          <w:numId w:val="5"/>
        </w:numPr>
        <w:ind w:right="71"/>
        <w:jc w:val="both"/>
        <w:rPr>
          <w:rFonts w:ascii="Arial Narrow" w:hAnsi="Arial Narrow"/>
          <w:bCs/>
          <w:sz w:val="22"/>
          <w:lang w:val="sk-SK" w:eastAsia="en-US"/>
        </w:rPr>
      </w:pPr>
      <w:r w:rsidRPr="003255DB">
        <w:rPr>
          <w:rFonts w:ascii="Arial Narrow" w:hAnsi="Arial Narrow"/>
          <w:bCs/>
          <w:sz w:val="22"/>
          <w:lang w:val="sk-SK" w:eastAsia="en-US"/>
        </w:rPr>
        <w:t>Dlhodobý  nehmotný majetok vytvorený vlastnou činnosťou sa oceňuje vlastnými nákladmi. Vlastnými nákladmi sú všetky priame náklady vynaložené na výrobu alebo inú činnosť a nepriame náklady, ktoré sa vzťahujú na výrobu a činnosť.</w:t>
      </w:r>
    </w:p>
    <w:p w:rsidR="00CD4D38" w:rsidRPr="003255DB" w:rsidRDefault="00CD4D38" w:rsidP="00CD4D38">
      <w:pPr>
        <w:numPr>
          <w:ilvl w:val="0"/>
          <w:numId w:val="5"/>
        </w:numPr>
        <w:ind w:right="71"/>
        <w:jc w:val="both"/>
        <w:rPr>
          <w:rFonts w:ascii="Arial Narrow" w:hAnsi="Arial Narrow"/>
          <w:bCs/>
          <w:sz w:val="22"/>
          <w:lang w:val="sk-SK" w:eastAsia="en-US"/>
        </w:rPr>
      </w:pPr>
      <w:r w:rsidRPr="003255DB">
        <w:rPr>
          <w:rFonts w:ascii="Arial Narrow" w:hAnsi="Arial Narrow"/>
          <w:bCs/>
          <w:sz w:val="22"/>
          <w:lang w:val="sk-SK" w:eastAsia="en-US"/>
        </w:rPr>
        <w:t>Odpisy dlhodobého nehmotného majetku sú stanovené podľa predpokladanej doby používania a predpokladaného priebehu opotrebenia. Odpisovať sa začína v mesiaci zaradenia dlhodob</w:t>
      </w:r>
      <w:r w:rsidR="003255DB">
        <w:rPr>
          <w:rFonts w:ascii="Arial Narrow" w:hAnsi="Arial Narrow"/>
          <w:bCs/>
          <w:sz w:val="22"/>
          <w:lang w:val="sk-SK" w:eastAsia="en-US"/>
        </w:rPr>
        <w:t>ého</w:t>
      </w:r>
      <w:r w:rsidRPr="003255DB">
        <w:rPr>
          <w:rFonts w:ascii="Arial Narrow" w:hAnsi="Arial Narrow"/>
          <w:bCs/>
          <w:sz w:val="22"/>
          <w:lang w:val="sk-SK" w:eastAsia="en-US"/>
        </w:rPr>
        <w:t xml:space="preserve"> nehmotného majetku do používania.  Nehmotný majetok, ktorého obstarávacia cena je 1</w:t>
      </w:r>
      <w:r w:rsidR="000A79F0">
        <w:rPr>
          <w:rFonts w:ascii="Arial Narrow" w:hAnsi="Arial Narrow"/>
          <w:bCs/>
          <w:sz w:val="22"/>
          <w:lang w:val="sk-SK" w:eastAsia="en-US"/>
        </w:rPr>
        <w:t xml:space="preserve"> </w:t>
      </w:r>
      <w:r w:rsidRPr="003255DB">
        <w:rPr>
          <w:rFonts w:ascii="Arial Narrow" w:hAnsi="Arial Narrow"/>
          <w:bCs/>
          <w:sz w:val="22"/>
          <w:lang w:val="sk-SK" w:eastAsia="en-US"/>
        </w:rPr>
        <w:t xml:space="preserve">660 </w:t>
      </w:r>
      <w:r w:rsidR="003255DB">
        <w:rPr>
          <w:rFonts w:ascii="Arial Narrow" w:hAnsi="Arial Narrow"/>
          <w:bCs/>
          <w:sz w:val="22"/>
          <w:lang w:val="sk-SK" w:eastAsia="en-US"/>
        </w:rPr>
        <w:t>EUR</w:t>
      </w:r>
      <w:r w:rsidRPr="003255DB">
        <w:rPr>
          <w:rFonts w:ascii="Arial Narrow" w:hAnsi="Arial Narrow"/>
          <w:bCs/>
          <w:sz w:val="22"/>
          <w:lang w:val="sk-SK" w:eastAsia="en-US"/>
        </w:rPr>
        <w:t xml:space="preserve"> a od 1. </w:t>
      </w:r>
      <w:r w:rsidR="000A79F0">
        <w:rPr>
          <w:rFonts w:ascii="Arial Narrow" w:hAnsi="Arial Narrow"/>
          <w:bCs/>
          <w:sz w:val="22"/>
          <w:lang w:val="sk-SK" w:eastAsia="en-US"/>
        </w:rPr>
        <w:t>3.</w:t>
      </w:r>
      <w:r w:rsidR="003255DB">
        <w:rPr>
          <w:rFonts w:ascii="Arial Narrow" w:hAnsi="Arial Narrow"/>
          <w:bCs/>
          <w:sz w:val="22"/>
          <w:lang w:val="sk-SK" w:eastAsia="en-US"/>
        </w:rPr>
        <w:t xml:space="preserve"> 2009  2 400 EUR</w:t>
      </w:r>
      <w:r w:rsidRPr="003255DB">
        <w:rPr>
          <w:rFonts w:ascii="Arial Narrow" w:hAnsi="Arial Narrow"/>
          <w:bCs/>
          <w:sz w:val="22"/>
          <w:lang w:val="sk-SK" w:eastAsia="en-US"/>
        </w:rPr>
        <w:t xml:space="preserve"> a nižšia s dobou použiteľnosti dlhšou ako jeden rok sa účtuje na účet 518</w:t>
      </w:r>
      <w:r w:rsidR="003255DB">
        <w:rPr>
          <w:rFonts w:ascii="Arial Narrow" w:hAnsi="Arial Narrow"/>
          <w:bCs/>
          <w:sz w:val="22"/>
          <w:lang w:val="sk-SK" w:eastAsia="en-US"/>
        </w:rPr>
        <w:t>.0</w:t>
      </w:r>
      <w:r w:rsidR="007B19AB">
        <w:rPr>
          <w:rFonts w:ascii="Arial Narrow" w:hAnsi="Arial Narrow"/>
          <w:bCs/>
          <w:sz w:val="22"/>
          <w:lang w:val="sk-SK" w:eastAsia="en-US"/>
        </w:rPr>
        <w:t>6</w:t>
      </w:r>
      <w:r w:rsidR="003255DB">
        <w:rPr>
          <w:rFonts w:ascii="Arial Narrow" w:hAnsi="Arial Narrow"/>
          <w:bCs/>
          <w:sz w:val="22"/>
          <w:lang w:val="sk-SK" w:eastAsia="en-US"/>
        </w:rPr>
        <w:t>0</w:t>
      </w:r>
      <w:r w:rsidRPr="003255DB">
        <w:rPr>
          <w:rFonts w:ascii="Arial Narrow" w:hAnsi="Arial Narrow"/>
          <w:bCs/>
          <w:sz w:val="22"/>
          <w:lang w:val="sk-SK" w:eastAsia="en-US"/>
        </w:rPr>
        <w:t>. Dlhodobý nehmotný majetok, ktorý  bol uvedený do používania najneskôr do 28. 2. 2009 v ocenení rovnom alebo  nižšom ako 2</w:t>
      </w:r>
      <w:r w:rsidR="003255DB">
        <w:rPr>
          <w:rFonts w:ascii="Arial Narrow" w:hAnsi="Arial Narrow"/>
          <w:bCs/>
          <w:sz w:val="22"/>
          <w:lang w:val="sk-SK" w:eastAsia="en-US"/>
        </w:rPr>
        <w:t xml:space="preserve"> </w:t>
      </w:r>
      <w:r w:rsidRPr="003255DB">
        <w:rPr>
          <w:rFonts w:ascii="Arial Narrow" w:hAnsi="Arial Narrow"/>
          <w:bCs/>
          <w:sz w:val="22"/>
          <w:lang w:val="sk-SK" w:eastAsia="en-US"/>
        </w:rPr>
        <w:t>400 eur, sa považuje za dlhodobý nehmotný majetok a pokračuje sa v jeho odpisovaní.</w:t>
      </w:r>
    </w:p>
    <w:p w:rsidR="00CD4D38" w:rsidRPr="003255DB" w:rsidRDefault="00CD4D38" w:rsidP="00CD4D38">
      <w:pPr>
        <w:rPr>
          <w:lang w:val="sk-SK"/>
        </w:rPr>
      </w:pPr>
    </w:p>
    <w:p w:rsidR="00CD4D38" w:rsidRPr="003255DB" w:rsidRDefault="00CD4D38" w:rsidP="00CD4D38">
      <w:pPr>
        <w:rPr>
          <w:b/>
          <w:lang w:val="sk-SK"/>
        </w:rPr>
      </w:pPr>
      <w:r w:rsidRPr="003255DB">
        <w:rPr>
          <w:b/>
          <w:lang w:val="sk-SK"/>
        </w:rPr>
        <w:t>Hmotný majetok</w:t>
      </w:r>
    </w:p>
    <w:p w:rsidR="003255DB" w:rsidRDefault="00CD4D38" w:rsidP="00CD4D38">
      <w:pPr>
        <w:numPr>
          <w:ilvl w:val="0"/>
          <w:numId w:val="6"/>
        </w:numPr>
        <w:ind w:right="71"/>
        <w:jc w:val="both"/>
        <w:rPr>
          <w:rFonts w:ascii="Arial Narrow" w:hAnsi="Arial Narrow"/>
          <w:bCs/>
          <w:sz w:val="22"/>
          <w:lang w:val="sk-SK" w:eastAsia="en-US"/>
        </w:rPr>
      </w:pPr>
      <w:r w:rsidRPr="003255DB">
        <w:rPr>
          <w:rFonts w:ascii="Arial Narrow" w:hAnsi="Arial Narrow"/>
          <w:bCs/>
          <w:sz w:val="22"/>
          <w:lang w:val="sk-SK" w:eastAsia="en-US"/>
        </w:rPr>
        <w:t xml:space="preserve">Dlhodobý hmotný majetok  nakupovaný sa oceňuje obstarávacou cenou, ktorá zahŕňa cenu obstarania a náklady súvisiace s obstaraním (clo, prepravu, montáž, poistné a pod.) </w:t>
      </w:r>
    </w:p>
    <w:p w:rsidR="00CD4D38" w:rsidRPr="003255DB" w:rsidRDefault="00CD4D38" w:rsidP="00CD4D38">
      <w:pPr>
        <w:numPr>
          <w:ilvl w:val="0"/>
          <w:numId w:val="6"/>
        </w:numPr>
        <w:ind w:right="71"/>
        <w:jc w:val="both"/>
        <w:rPr>
          <w:rFonts w:ascii="Arial Narrow" w:hAnsi="Arial Narrow"/>
          <w:bCs/>
          <w:sz w:val="22"/>
          <w:lang w:val="sk-SK" w:eastAsia="en-US"/>
        </w:rPr>
      </w:pPr>
      <w:r w:rsidRPr="003255DB">
        <w:rPr>
          <w:rFonts w:ascii="Arial Narrow" w:hAnsi="Arial Narrow"/>
          <w:bCs/>
          <w:sz w:val="22"/>
          <w:lang w:val="sk-SK" w:eastAsia="en-US"/>
        </w:rPr>
        <w:t xml:space="preserve">Odpisy dlhodobého hmotného majetku sú stanovené podľa predpokladanej doby jeho používania a predpokladaného priebehu jeho opotrebovania.  Odpisovať sa začne v mesiaci zaradenia dlhodobého hmotného majetku do používania. </w:t>
      </w:r>
      <w:r w:rsidR="000A79F0">
        <w:rPr>
          <w:rFonts w:ascii="Arial Narrow" w:hAnsi="Arial Narrow"/>
          <w:bCs/>
          <w:sz w:val="22"/>
          <w:lang w:val="sk-SK" w:eastAsia="en-US"/>
        </w:rPr>
        <w:t>Dlhodobý hmotný majetok</w:t>
      </w:r>
      <w:r w:rsidRPr="003255DB">
        <w:rPr>
          <w:rFonts w:ascii="Arial Narrow" w:hAnsi="Arial Narrow"/>
          <w:bCs/>
          <w:sz w:val="22"/>
          <w:lang w:val="sk-SK" w:eastAsia="en-US"/>
        </w:rPr>
        <w:t xml:space="preserve">, ktorého obstarávacia cena  je 996 </w:t>
      </w:r>
      <w:r w:rsidR="003255DB">
        <w:rPr>
          <w:rFonts w:ascii="Arial Narrow" w:hAnsi="Arial Narrow"/>
          <w:bCs/>
          <w:sz w:val="22"/>
          <w:lang w:val="sk-SK" w:eastAsia="en-US"/>
        </w:rPr>
        <w:t>EUR</w:t>
      </w:r>
      <w:r w:rsidRPr="003255DB">
        <w:rPr>
          <w:rFonts w:ascii="Arial Narrow" w:hAnsi="Arial Narrow"/>
          <w:bCs/>
          <w:sz w:val="22"/>
          <w:lang w:val="sk-SK" w:eastAsia="en-US"/>
        </w:rPr>
        <w:t>, od 1.</w:t>
      </w:r>
      <w:r w:rsidR="003255DB">
        <w:rPr>
          <w:rFonts w:ascii="Arial Narrow" w:hAnsi="Arial Narrow"/>
          <w:bCs/>
          <w:sz w:val="22"/>
          <w:lang w:val="sk-SK" w:eastAsia="en-US"/>
        </w:rPr>
        <w:t xml:space="preserve"> </w:t>
      </w:r>
      <w:r w:rsidR="000A79F0">
        <w:rPr>
          <w:rFonts w:ascii="Arial Narrow" w:hAnsi="Arial Narrow"/>
          <w:bCs/>
          <w:sz w:val="22"/>
          <w:lang w:val="sk-SK" w:eastAsia="en-US"/>
        </w:rPr>
        <w:t>3.</w:t>
      </w:r>
      <w:r w:rsidRPr="003255DB">
        <w:rPr>
          <w:rFonts w:ascii="Arial Narrow" w:hAnsi="Arial Narrow"/>
          <w:bCs/>
          <w:sz w:val="22"/>
          <w:lang w:val="sk-SK" w:eastAsia="en-US"/>
        </w:rPr>
        <w:t xml:space="preserve"> 2009 v ocenení rovnom alebo nižšom ako 1</w:t>
      </w:r>
      <w:r w:rsidR="000A79F0">
        <w:rPr>
          <w:rFonts w:ascii="Arial Narrow" w:hAnsi="Arial Narrow"/>
          <w:bCs/>
          <w:sz w:val="22"/>
          <w:lang w:val="sk-SK" w:eastAsia="en-US"/>
        </w:rPr>
        <w:t xml:space="preserve"> </w:t>
      </w:r>
      <w:r w:rsidRPr="003255DB">
        <w:rPr>
          <w:rFonts w:ascii="Arial Narrow" w:hAnsi="Arial Narrow"/>
          <w:bCs/>
          <w:sz w:val="22"/>
          <w:lang w:val="sk-SK" w:eastAsia="en-US"/>
        </w:rPr>
        <w:t xml:space="preserve">700 </w:t>
      </w:r>
      <w:r w:rsidR="000A79F0">
        <w:rPr>
          <w:rFonts w:ascii="Arial Narrow" w:hAnsi="Arial Narrow"/>
          <w:bCs/>
          <w:sz w:val="22"/>
          <w:lang w:val="sk-SK" w:eastAsia="en-US"/>
        </w:rPr>
        <w:t>EUR</w:t>
      </w:r>
      <w:r w:rsidRPr="003255DB">
        <w:rPr>
          <w:rFonts w:ascii="Arial Narrow" w:hAnsi="Arial Narrow"/>
          <w:bCs/>
          <w:sz w:val="22"/>
          <w:lang w:val="sk-SK" w:eastAsia="en-US"/>
        </w:rPr>
        <w:t xml:space="preserve"> a zároveň s dobou použiteľnosti dlhšou ako jeden rok, sa účtuje </w:t>
      </w:r>
      <w:r w:rsidR="000A79F0">
        <w:rPr>
          <w:rFonts w:ascii="Arial Narrow" w:hAnsi="Arial Narrow"/>
          <w:bCs/>
          <w:sz w:val="22"/>
          <w:lang w:val="sk-SK" w:eastAsia="en-US"/>
        </w:rPr>
        <w:t>na účet  501.029</w:t>
      </w:r>
      <w:r w:rsidRPr="003255DB">
        <w:rPr>
          <w:rFonts w:ascii="Arial Narrow" w:hAnsi="Arial Narrow"/>
          <w:bCs/>
          <w:sz w:val="22"/>
          <w:lang w:val="sk-SK" w:eastAsia="en-US"/>
        </w:rPr>
        <w:t>.  Pozemky, umelecké diela a zbierky sa neodpisujú. Dlhodobý hmotný majetok vrátane technického zhodnotenia, ktorý bol uvedený do používania do 28. 2. 2009 v ocenení rovnom alebo nižšom ako 1</w:t>
      </w:r>
      <w:r w:rsidR="000A79F0">
        <w:rPr>
          <w:rFonts w:ascii="Arial Narrow" w:hAnsi="Arial Narrow"/>
          <w:bCs/>
          <w:sz w:val="22"/>
          <w:lang w:val="sk-SK" w:eastAsia="en-US"/>
        </w:rPr>
        <w:t xml:space="preserve"> </w:t>
      </w:r>
      <w:r w:rsidRPr="003255DB">
        <w:rPr>
          <w:rFonts w:ascii="Arial Narrow" w:hAnsi="Arial Narrow"/>
          <w:bCs/>
          <w:sz w:val="22"/>
          <w:lang w:val="sk-SK" w:eastAsia="en-US"/>
        </w:rPr>
        <w:t xml:space="preserve">700 </w:t>
      </w:r>
      <w:r w:rsidR="000A79F0">
        <w:rPr>
          <w:rFonts w:ascii="Arial Narrow" w:hAnsi="Arial Narrow"/>
          <w:bCs/>
          <w:sz w:val="22"/>
          <w:lang w:val="sk-SK" w:eastAsia="en-US"/>
        </w:rPr>
        <w:t xml:space="preserve">EUR </w:t>
      </w:r>
      <w:r w:rsidRPr="003255DB">
        <w:rPr>
          <w:rFonts w:ascii="Arial Narrow" w:hAnsi="Arial Narrow"/>
          <w:bCs/>
          <w:sz w:val="22"/>
          <w:lang w:val="sk-SK" w:eastAsia="en-US"/>
        </w:rPr>
        <w:t xml:space="preserve"> sa považuje za dlhodobý hmotný majetok aj po tomto dátume a pokračuje sa v jeho odpisovaní.</w:t>
      </w:r>
    </w:p>
    <w:p w:rsidR="00DA44CC" w:rsidRPr="003255DB" w:rsidRDefault="00DA44CC" w:rsidP="00DA44CC">
      <w:pPr>
        <w:numPr>
          <w:ilvl w:val="0"/>
          <w:numId w:val="6"/>
        </w:numPr>
        <w:ind w:right="71"/>
        <w:jc w:val="both"/>
        <w:rPr>
          <w:rFonts w:ascii="Arial Narrow" w:hAnsi="Arial Narrow"/>
          <w:bCs/>
          <w:sz w:val="22"/>
          <w:lang w:val="sk-SK" w:eastAsia="en-US"/>
        </w:rPr>
      </w:pPr>
      <w:r w:rsidRPr="003255DB">
        <w:rPr>
          <w:rFonts w:ascii="Arial Narrow" w:hAnsi="Arial Narrow"/>
          <w:bCs/>
          <w:sz w:val="22"/>
          <w:lang w:val="sk-SK" w:eastAsia="en-US"/>
        </w:rPr>
        <w:t>V prípade zníženia  úžitkovej hodnoty dlhodobého majetku zisteného pri inventarizácii, pokiaľ je zistená úžitková hodnota dlhodobého majetku výrazne nižšia ako jeho ocenenie v účtovníctve po odpočítaní oprávok, je k dlhodobému majetku vytvorená opravná položka na úroveň jeho zistenej úžitkovej hodnoty.</w:t>
      </w:r>
    </w:p>
    <w:p w:rsidR="00DA44CC" w:rsidRPr="003255DB" w:rsidRDefault="00DA44CC" w:rsidP="00DA44CC">
      <w:pPr>
        <w:numPr>
          <w:ilvl w:val="0"/>
          <w:numId w:val="6"/>
        </w:numPr>
        <w:ind w:right="71"/>
        <w:jc w:val="both"/>
        <w:rPr>
          <w:rFonts w:ascii="Arial Narrow" w:hAnsi="Arial Narrow"/>
          <w:bCs/>
          <w:sz w:val="22"/>
          <w:lang w:val="sk-SK" w:eastAsia="en-US"/>
        </w:rPr>
      </w:pPr>
      <w:r w:rsidRPr="003255DB">
        <w:rPr>
          <w:rFonts w:ascii="Arial Narrow" w:hAnsi="Arial Narrow"/>
          <w:bCs/>
          <w:sz w:val="22"/>
          <w:lang w:val="sk-SK" w:eastAsia="en-US"/>
        </w:rPr>
        <w:t>Technické zhodnotenie dlhodobého hmotného majetku nie je technickým zhodnotením, ak neprevyšuje  úhrne za účtovné obdobie sumu 1</w:t>
      </w:r>
      <w:r w:rsidR="000A79F0">
        <w:rPr>
          <w:rFonts w:ascii="Arial Narrow" w:hAnsi="Arial Narrow"/>
          <w:bCs/>
          <w:sz w:val="22"/>
          <w:lang w:val="sk-SK" w:eastAsia="en-US"/>
        </w:rPr>
        <w:t xml:space="preserve"> </w:t>
      </w:r>
      <w:r w:rsidRPr="003255DB">
        <w:rPr>
          <w:rFonts w:ascii="Arial Narrow" w:hAnsi="Arial Narrow"/>
          <w:bCs/>
          <w:sz w:val="22"/>
          <w:lang w:val="sk-SK" w:eastAsia="en-US"/>
        </w:rPr>
        <w:t xml:space="preserve">700 </w:t>
      </w:r>
      <w:r w:rsidR="000A79F0">
        <w:rPr>
          <w:rFonts w:ascii="Arial Narrow" w:hAnsi="Arial Narrow"/>
          <w:bCs/>
          <w:sz w:val="22"/>
          <w:lang w:val="sk-SK" w:eastAsia="en-US"/>
        </w:rPr>
        <w:t>EUR</w:t>
      </w:r>
      <w:r w:rsidRPr="003255DB">
        <w:rPr>
          <w:rFonts w:ascii="Arial Narrow" w:hAnsi="Arial Narrow"/>
          <w:bCs/>
          <w:sz w:val="22"/>
          <w:lang w:val="sk-SK" w:eastAsia="en-US"/>
        </w:rPr>
        <w:t>.</w:t>
      </w:r>
    </w:p>
    <w:p w:rsidR="00CD4D38" w:rsidRPr="003255DB" w:rsidRDefault="00CD4D38" w:rsidP="00CD4D38">
      <w:pPr>
        <w:rPr>
          <w:lang w:val="sk-SK"/>
        </w:rPr>
      </w:pPr>
    </w:p>
    <w:p w:rsidR="00DA44CC" w:rsidRPr="000A79F0" w:rsidRDefault="00DA44CC" w:rsidP="00CD4D38">
      <w:pPr>
        <w:rPr>
          <w:b/>
          <w:lang w:val="sk-SK"/>
        </w:rPr>
      </w:pPr>
      <w:r w:rsidRPr="000A79F0">
        <w:rPr>
          <w:b/>
          <w:lang w:val="sk-SK"/>
        </w:rPr>
        <w:t>Zásoby</w:t>
      </w:r>
    </w:p>
    <w:p w:rsidR="00DA44CC" w:rsidRPr="003255DB" w:rsidRDefault="00DA44CC" w:rsidP="00CD4D38">
      <w:pPr>
        <w:rPr>
          <w:lang w:val="sk-SK"/>
        </w:rPr>
      </w:pPr>
    </w:p>
    <w:p w:rsidR="00DA44CC" w:rsidRPr="003255DB" w:rsidRDefault="00DA44CC" w:rsidP="00DA44CC">
      <w:pPr>
        <w:numPr>
          <w:ilvl w:val="0"/>
          <w:numId w:val="7"/>
        </w:numPr>
        <w:ind w:right="71"/>
        <w:jc w:val="both"/>
        <w:rPr>
          <w:rFonts w:ascii="Arial Narrow" w:hAnsi="Arial Narrow"/>
          <w:bCs/>
          <w:sz w:val="22"/>
          <w:lang w:val="sk-SK" w:eastAsia="en-US"/>
        </w:rPr>
      </w:pPr>
      <w:r w:rsidRPr="003255DB">
        <w:rPr>
          <w:rFonts w:ascii="Arial Narrow" w:hAnsi="Arial Narrow"/>
          <w:bCs/>
          <w:sz w:val="22"/>
          <w:lang w:val="sk-SK" w:eastAsia="en-US"/>
        </w:rPr>
        <w:t>Do zásob účtovnej jednotky patrí skladovaný materiál a skladovaný tovar a vlastné výroby z výrobného činnosti prevádzky XY.</w:t>
      </w:r>
    </w:p>
    <w:p w:rsidR="00DA44CC" w:rsidRPr="003255DB" w:rsidRDefault="00DA44CC" w:rsidP="00DA44CC">
      <w:pPr>
        <w:numPr>
          <w:ilvl w:val="0"/>
          <w:numId w:val="7"/>
        </w:numPr>
        <w:ind w:right="71"/>
        <w:jc w:val="both"/>
        <w:rPr>
          <w:rFonts w:ascii="Arial Narrow" w:hAnsi="Arial Narrow"/>
          <w:bCs/>
          <w:sz w:val="22"/>
          <w:lang w:val="sk-SK" w:eastAsia="en-US"/>
        </w:rPr>
      </w:pPr>
      <w:r w:rsidRPr="003255DB">
        <w:rPr>
          <w:rFonts w:ascii="Arial Narrow" w:hAnsi="Arial Narrow"/>
          <w:bCs/>
          <w:sz w:val="22"/>
          <w:lang w:val="sk-SK" w:eastAsia="en-US"/>
        </w:rPr>
        <w:t xml:space="preserve">Materiál a tovar sa  prvotne oceňujú obstarávacou cenou, ktorú tvorí cena obstarania a náklady súvisiace s obstaraním (prepravné, poistné, provízie, skonto). Úroky z úverov nie sú súčasťou obstarávacej ceny. </w:t>
      </w:r>
    </w:p>
    <w:p w:rsidR="000A79F0" w:rsidRPr="00F11CF4" w:rsidRDefault="00DA44CC" w:rsidP="000A79F0">
      <w:pPr>
        <w:numPr>
          <w:ilvl w:val="0"/>
          <w:numId w:val="7"/>
        </w:numPr>
        <w:ind w:right="71"/>
        <w:jc w:val="both"/>
        <w:rPr>
          <w:rFonts w:ascii="Arial Narrow" w:hAnsi="Arial Narrow"/>
          <w:bCs/>
          <w:sz w:val="22"/>
          <w:lang w:val="sk-SK" w:eastAsia="en-US"/>
        </w:rPr>
      </w:pPr>
      <w:r w:rsidRPr="00F11CF4">
        <w:rPr>
          <w:rFonts w:ascii="Arial Narrow" w:hAnsi="Arial Narrow"/>
          <w:bCs/>
          <w:sz w:val="22"/>
          <w:lang w:val="sk-SK" w:eastAsia="en-US"/>
        </w:rPr>
        <w:lastRenderedPageBreak/>
        <w:t>Vlastné výrob</w:t>
      </w:r>
      <w:r w:rsidR="000A79F0" w:rsidRPr="00F11CF4">
        <w:rPr>
          <w:rFonts w:ascii="Arial Narrow" w:hAnsi="Arial Narrow"/>
          <w:bCs/>
          <w:sz w:val="22"/>
          <w:lang w:val="sk-SK" w:eastAsia="en-US"/>
        </w:rPr>
        <w:t>k</w:t>
      </w:r>
      <w:r w:rsidRPr="00F11CF4">
        <w:rPr>
          <w:rFonts w:ascii="Arial Narrow" w:hAnsi="Arial Narrow"/>
          <w:bCs/>
          <w:sz w:val="22"/>
          <w:lang w:val="sk-SK" w:eastAsia="en-US"/>
        </w:rPr>
        <w:t>y sa oceňujú vlastnými náklady, ktoré zahrňujú priame náklady (priamy materiál, priame mzdy a ostané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DA44CC" w:rsidRPr="003255DB" w:rsidRDefault="00DA44CC" w:rsidP="00DA44CC">
      <w:pPr>
        <w:numPr>
          <w:ilvl w:val="0"/>
          <w:numId w:val="7"/>
        </w:numPr>
        <w:ind w:right="71"/>
        <w:jc w:val="both"/>
        <w:rPr>
          <w:rFonts w:ascii="Arial Narrow" w:hAnsi="Arial Narrow"/>
          <w:bCs/>
          <w:sz w:val="22"/>
          <w:lang w:val="sk-SK" w:eastAsia="en-US"/>
        </w:rPr>
      </w:pPr>
      <w:r w:rsidRPr="003255DB">
        <w:rPr>
          <w:rFonts w:ascii="Arial Narrow" w:hAnsi="Arial Narrow"/>
          <w:bCs/>
          <w:sz w:val="22"/>
          <w:lang w:val="sk-SK" w:eastAsia="en-US"/>
        </w:rPr>
        <w:t xml:space="preserve">Zásoby sa v účtovnej závierke vykazujú ocenením  </w:t>
      </w:r>
      <w:r w:rsidR="00DD39DC">
        <w:rPr>
          <w:rFonts w:ascii="Arial Narrow" w:hAnsi="Arial Narrow"/>
          <w:bCs/>
          <w:sz w:val="22"/>
          <w:lang w:val="sk-SK" w:eastAsia="en-US"/>
        </w:rPr>
        <w:t>o</w:t>
      </w:r>
      <w:r w:rsidRPr="003255DB">
        <w:rPr>
          <w:rFonts w:ascii="Arial Narrow" w:hAnsi="Arial Narrow"/>
          <w:bCs/>
          <w:sz w:val="22"/>
          <w:lang w:val="sk-SK" w:eastAsia="en-US"/>
        </w:rPr>
        <w:t>bstarávacou cenou (nakupované zásoby) alebo vlastnými nákladmi (zásoby vytvorené vlastnou činnosťou).</w:t>
      </w:r>
    </w:p>
    <w:p w:rsidR="00DA44CC" w:rsidRPr="003255DB" w:rsidRDefault="00DA44CC" w:rsidP="00DA44CC">
      <w:pPr>
        <w:ind w:left="708"/>
        <w:rPr>
          <w:rFonts w:ascii="Arial Narrow" w:hAnsi="Arial Narrow"/>
          <w:bCs/>
          <w:sz w:val="22"/>
          <w:lang w:val="sk-SK" w:eastAsia="en-US"/>
        </w:rPr>
      </w:pPr>
    </w:p>
    <w:p w:rsidR="00DA44CC" w:rsidRPr="003255DB" w:rsidRDefault="00DA44CC" w:rsidP="00DA44CC">
      <w:pPr>
        <w:numPr>
          <w:ilvl w:val="0"/>
          <w:numId w:val="7"/>
        </w:numPr>
        <w:ind w:right="71"/>
        <w:jc w:val="both"/>
        <w:rPr>
          <w:rFonts w:ascii="Arial Narrow" w:hAnsi="Arial Narrow"/>
          <w:bCs/>
          <w:sz w:val="22"/>
          <w:lang w:val="sk-SK" w:eastAsia="en-US"/>
        </w:rPr>
      </w:pPr>
      <w:r w:rsidRPr="003255DB">
        <w:rPr>
          <w:rFonts w:ascii="Arial Narrow" w:hAnsi="Arial Narrow"/>
          <w:bCs/>
          <w:sz w:val="22"/>
          <w:lang w:val="sk-SK" w:eastAsia="en-US"/>
        </w:rPr>
        <w:t>Neskladovateľnými zásobami (účtujú sa priamo do spotreby) sú:</w:t>
      </w:r>
    </w:p>
    <w:p w:rsidR="00DA44CC" w:rsidRPr="003255DB" w:rsidRDefault="00DA44CC" w:rsidP="00DA44CC">
      <w:pPr>
        <w:ind w:left="708"/>
        <w:rPr>
          <w:rFonts w:ascii="Arial Narrow" w:hAnsi="Arial Narrow"/>
          <w:bCs/>
          <w:sz w:val="22"/>
          <w:lang w:val="sk-SK" w:eastAsia="en-US"/>
        </w:rPr>
      </w:pPr>
    </w:p>
    <w:p w:rsidR="00DD39DC" w:rsidRDefault="00DA44CC" w:rsidP="00DA44CC">
      <w:pPr>
        <w:numPr>
          <w:ilvl w:val="0"/>
          <w:numId w:val="8"/>
        </w:numPr>
        <w:ind w:right="71"/>
        <w:jc w:val="both"/>
        <w:rPr>
          <w:rFonts w:ascii="Arial Narrow" w:hAnsi="Arial Narrow"/>
          <w:bCs/>
          <w:sz w:val="22"/>
          <w:lang w:val="sk-SK" w:eastAsia="en-US"/>
        </w:rPr>
      </w:pPr>
      <w:r w:rsidRPr="003255DB">
        <w:rPr>
          <w:rFonts w:ascii="Arial Narrow" w:hAnsi="Arial Narrow"/>
          <w:bCs/>
          <w:sz w:val="22"/>
          <w:lang w:val="sk-SK" w:eastAsia="en-US"/>
        </w:rPr>
        <w:t xml:space="preserve">náhradné diely na stroje, prístroje, zariadenia alebo na dopravné prostriedky, </w:t>
      </w:r>
    </w:p>
    <w:p w:rsidR="00DA44CC" w:rsidRDefault="00DA44CC" w:rsidP="00DA44CC">
      <w:pPr>
        <w:numPr>
          <w:ilvl w:val="0"/>
          <w:numId w:val="8"/>
        </w:numPr>
        <w:ind w:right="71"/>
        <w:jc w:val="both"/>
        <w:rPr>
          <w:rFonts w:ascii="Arial Narrow" w:hAnsi="Arial Narrow"/>
          <w:bCs/>
          <w:sz w:val="22"/>
          <w:lang w:val="sk-SK" w:eastAsia="en-US"/>
        </w:rPr>
      </w:pPr>
      <w:r w:rsidRPr="003255DB">
        <w:rPr>
          <w:rFonts w:ascii="Arial Narrow" w:hAnsi="Arial Narrow"/>
          <w:bCs/>
          <w:sz w:val="22"/>
          <w:lang w:val="sk-SK" w:eastAsia="en-US"/>
        </w:rPr>
        <w:t>kancelárske potreby, hygienické čistiaci materiál, knihy, odborné časopisy, noviny a iné publikácie vrátane novín a</w:t>
      </w:r>
      <w:r w:rsidR="00DD39DC">
        <w:rPr>
          <w:rFonts w:ascii="Arial Narrow" w:hAnsi="Arial Narrow"/>
          <w:bCs/>
          <w:sz w:val="22"/>
          <w:lang w:val="sk-SK" w:eastAsia="en-US"/>
        </w:rPr>
        <w:t> </w:t>
      </w:r>
      <w:r w:rsidRPr="003255DB">
        <w:rPr>
          <w:rFonts w:ascii="Arial Narrow" w:hAnsi="Arial Narrow"/>
          <w:bCs/>
          <w:sz w:val="22"/>
          <w:lang w:val="sk-SK" w:eastAsia="en-US"/>
        </w:rPr>
        <w:t>periodík</w:t>
      </w:r>
      <w:r w:rsidR="00DD39DC">
        <w:rPr>
          <w:rFonts w:ascii="Arial Narrow" w:hAnsi="Arial Narrow"/>
          <w:bCs/>
          <w:sz w:val="22"/>
          <w:lang w:val="sk-SK" w:eastAsia="en-US"/>
        </w:rPr>
        <w:t>,</w:t>
      </w:r>
    </w:p>
    <w:p w:rsidR="00DD39DC" w:rsidRPr="003255DB" w:rsidRDefault="00FD526B" w:rsidP="00DA44CC">
      <w:pPr>
        <w:numPr>
          <w:ilvl w:val="0"/>
          <w:numId w:val="8"/>
        </w:numPr>
        <w:ind w:right="71"/>
        <w:jc w:val="both"/>
        <w:rPr>
          <w:rFonts w:ascii="Arial Narrow" w:hAnsi="Arial Narrow"/>
          <w:bCs/>
          <w:sz w:val="22"/>
          <w:lang w:val="sk-SK" w:eastAsia="en-US"/>
        </w:rPr>
      </w:pPr>
      <w:r>
        <w:rPr>
          <w:rFonts w:ascii="Arial Narrow" w:hAnsi="Arial Narrow"/>
          <w:bCs/>
          <w:sz w:val="22"/>
          <w:lang w:val="sk-SK" w:eastAsia="en-US"/>
        </w:rPr>
        <w:t>prevádzkové l</w:t>
      </w:r>
      <w:r w:rsidR="00DD39DC">
        <w:rPr>
          <w:rFonts w:ascii="Arial Narrow" w:hAnsi="Arial Narrow"/>
          <w:bCs/>
          <w:sz w:val="22"/>
          <w:lang w:val="sk-SK" w:eastAsia="en-US"/>
        </w:rPr>
        <w:t>átky (chladiaci k</w:t>
      </w:r>
      <w:r>
        <w:rPr>
          <w:rFonts w:ascii="Arial Narrow" w:hAnsi="Arial Narrow"/>
          <w:bCs/>
          <w:sz w:val="22"/>
          <w:lang w:val="sk-SK" w:eastAsia="en-US"/>
        </w:rPr>
        <w:t>v</w:t>
      </w:r>
      <w:r w:rsidR="00DD39DC">
        <w:rPr>
          <w:rFonts w:ascii="Arial Narrow" w:hAnsi="Arial Narrow"/>
          <w:bCs/>
          <w:sz w:val="22"/>
          <w:lang w:val="sk-SK" w:eastAsia="en-US"/>
        </w:rPr>
        <w:t>apalina, olej do strojov apod.),</w:t>
      </w:r>
    </w:p>
    <w:p w:rsidR="00DA44CC" w:rsidRPr="003255DB" w:rsidRDefault="00DD39DC" w:rsidP="00DA44CC">
      <w:pPr>
        <w:numPr>
          <w:ilvl w:val="0"/>
          <w:numId w:val="8"/>
        </w:numPr>
        <w:ind w:right="71"/>
        <w:jc w:val="both"/>
        <w:rPr>
          <w:rFonts w:ascii="Arial Narrow" w:hAnsi="Arial Narrow"/>
          <w:bCs/>
          <w:sz w:val="22"/>
          <w:lang w:val="sk-SK" w:eastAsia="en-US"/>
        </w:rPr>
      </w:pPr>
      <w:r>
        <w:rPr>
          <w:rFonts w:ascii="Arial Narrow" w:hAnsi="Arial Narrow"/>
          <w:bCs/>
          <w:sz w:val="22"/>
          <w:lang w:val="sk-SK" w:eastAsia="en-US"/>
        </w:rPr>
        <w:t>drobné náradie, meradla a upínacie náradie</w:t>
      </w:r>
      <w:r w:rsidR="00DA44CC" w:rsidRPr="003255DB">
        <w:rPr>
          <w:rFonts w:ascii="Arial Narrow" w:hAnsi="Arial Narrow"/>
          <w:bCs/>
          <w:sz w:val="22"/>
          <w:lang w:val="sk-SK" w:eastAsia="en-US"/>
        </w:rPr>
        <w:t>,</w:t>
      </w:r>
    </w:p>
    <w:p w:rsidR="00DA44CC" w:rsidRPr="003255DB" w:rsidRDefault="00DA44CC" w:rsidP="00DA44CC">
      <w:pPr>
        <w:numPr>
          <w:ilvl w:val="0"/>
          <w:numId w:val="8"/>
        </w:numPr>
        <w:ind w:right="71"/>
        <w:jc w:val="both"/>
        <w:rPr>
          <w:rFonts w:ascii="Arial Narrow" w:hAnsi="Arial Narrow"/>
          <w:bCs/>
          <w:sz w:val="22"/>
          <w:lang w:val="sk-SK" w:eastAsia="en-US"/>
        </w:rPr>
      </w:pPr>
      <w:r w:rsidRPr="003255DB">
        <w:rPr>
          <w:rFonts w:ascii="Arial Narrow" w:hAnsi="Arial Narrow"/>
          <w:bCs/>
          <w:sz w:val="22"/>
          <w:lang w:val="sk-SK" w:eastAsia="en-US"/>
        </w:rPr>
        <w:t>ochranné samolepky, obalové štítky</w:t>
      </w:r>
      <w:r w:rsidR="00DD39DC">
        <w:rPr>
          <w:rFonts w:ascii="Arial Narrow" w:hAnsi="Arial Narrow"/>
          <w:bCs/>
          <w:sz w:val="22"/>
          <w:lang w:val="sk-SK" w:eastAsia="en-US"/>
        </w:rPr>
        <w:t>,</w:t>
      </w:r>
      <w:r w:rsidR="00FD526B">
        <w:rPr>
          <w:rFonts w:ascii="Arial Narrow" w:hAnsi="Arial Narrow"/>
          <w:bCs/>
          <w:sz w:val="22"/>
          <w:lang w:val="sk-SK" w:eastAsia="en-US"/>
        </w:rPr>
        <w:t xml:space="preserve"> </w:t>
      </w:r>
      <w:r w:rsidR="00DD39DC">
        <w:rPr>
          <w:rFonts w:ascii="Arial Narrow" w:hAnsi="Arial Narrow"/>
          <w:bCs/>
          <w:sz w:val="22"/>
          <w:lang w:val="sk-SK" w:eastAsia="en-US"/>
        </w:rPr>
        <w:t>bublinková f</w:t>
      </w:r>
      <w:r w:rsidR="00FD526B">
        <w:rPr>
          <w:rFonts w:ascii="Arial Narrow" w:hAnsi="Arial Narrow"/>
          <w:bCs/>
          <w:sz w:val="22"/>
          <w:lang w:val="sk-SK" w:eastAsia="en-US"/>
        </w:rPr>
        <w:t>ólia</w:t>
      </w:r>
      <w:r w:rsidRPr="003255DB">
        <w:rPr>
          <w:rFonts w:ascii="Arial Narrow" w:hAnsi="Arial Narrow"/>
          <w:bCs/>
          <w:sz w:val="22"/>
          <w:lang w:val="sk-SK" w:eastAsia="en-US"/>
        </w:rPr>
        <w:t xml:space="preserve"> a</w:t>
      </w:r>
      <w:r w:rsidR="00DD39DC">
        <w:rPr>
          <w:rFonts w:ascii="Arial Narrow" w:hAnsi="Arial Narrow"/>
          <w:bCs/>
          <w:sz w:val="22"/>
          <w:lang w:val="sk-SK" w:eastAsia="en-US"/>
        </w:rPr>
        <w:t>pod.</w:t>
      </w:r>
    </w:p>
    <w:p w:rsidR="00DA44CC" w:rsidRPr="003255DB" w:rsidRDefault="00DA44CC" w:rsidP="00DA44CC">
      <w:pPr>
        <w:ind w:left="1440" w:right="71"/>
        <w:jc w:val="both"/>
        <w:rPr>
          <w:rFonts w:ascii="Arial Narrow" w:hAnsi="Arial Narrow"/>
          <w:bCs/>
          <w:sz w:val="22"/>
          <w:lang w:val="sk-SK" w:eastAsia="en-US"/>
        </w:rPr>
      </w:pPr>
    </w:p>
    <w:p w:rsidR="00DA44CC" w:rsidRPr="00DD39DC" w:rsidRDefault="00DA44CC" w:rsidP="00DD39DC">
      <w:pPr>
        <w:numPr>
          <w:ilvl w:val="0"/>
          <w:numId w:val="7"/>
        </w:numPr>
        <w:ind w:right="71"/>
        <w:jc w:val="both"/>
        <w:rPr>
          <w:lang w:val="sk-SK"/>
        </w:rPr>
      </w:pPr>
      <w:r w:rsidRPr="003255DB">
        <w:rPr>
          <w:rFonts w:ascii="Arial Narrow" w:hAnsi="Arial Narrow"/>
          <w:bCs/>
          <w:sz w:val="22"/>
          <w:lang w:val="sk-SK" w:eastAsia="en-US"/>
        </w:rPr>
        <w:t xml:space="preserve">Opravné položky k zásobám sa tvoria, ak je opodstatnené predpokladať, že budúce ekonomické úžitky z tohto majetku sú nižšie ako ich ocenenie v účtovníctve. </w:t>
      </w:r>
    </w:p>
    <w:p w:rsidR="00DD39DC" w:rsidRPr="003255DB" w:rsidRDefault="00DD39DC" w:rsidP="00DD39DC">
      <w:pPr>
        <w:ind w:left="360" w:right="71"/>
        <w:jc w:val="both"/>
        <w:rPr>
          <w:lang w:val="sk-SK"/>
        </w:rPr>
      </w:pPr>
    </w:p>
    <w:p w:rsidR="00DA44CC" w:rsidRPr="003255DB" w:rsidRDefault="00DA44CC" w:rsidP="00DA44CC">
      <w:pPr>
        <w:ind w:right="71" w:firstLine="360"/>
        <w:jc w:val="both"/>
        <w:rPr>
          <w:rFonts w:ascii="Arial Narrow" w:hAnsi="Arial Narrow"/>
          <w:b/>
          <w:bCs/>
          <w:sz w:val="22"/>
          <w:lang w:val="sk-SK" w:eastAsia="en-US"/>
        </w:rPr>
      </w:pPr>
      <w:r w:rsidRPr="003255DB">
        <w:rPr>
          <w:rFonts w:ascii="Arial Narrow" w:hAnsi="Arial Narrow"/>
          <w:b/>
          <w:bCs/>
          <w:sz w:val="22"/>
          <w:lang w:val="sk-SK" w:eastAsia="en-US"/>
        </w:rPr>
        <w:t>Pohľadávky</w:t>
      </w:r>
    </w:p>
    <w:p w:rsidR="00DA44CC" w:rsidRPr="003255DB" w:rsidRDefault="00DA44CC" w:rsidP="00DA44CC">
      <w:pPr>
        <w:ind w:right="71"/>
        <w:jc w:val="both"/>
        <w:rPr>
          <w:rFonts w:ascii="Arial Narrow" w:hAnsi="Arial Narrow"/>
          <w:b/>
          <w:bCs/>
          <w:sz w:val="22"/>
          <w:lang w:val="sk-SK" w:eastAsia="en-US"/>
        </w:rPr>
      </w:pPr>
    </w:p>
    <w:p w:rsidR="00DA44CC" w:rsidRPr="003255DB" w:rsidRDefault="00DA44CC" w:rsidP="00DA44CC">
      <w:pPr>
        <w:numPr>
          <w:ilvl w:val="0"/>
          <w:numId w:val="10"/>
        </w:numPr>
        <w:ind w:right="71"/>
        <w:jc w:val="both"/>
        <w:rPr>
          <w:rFonts w:ascii="Arial Narrow" w:hAnsi="Arial Narrow"/>
          <w:bCs/>
          <w:sz w:val="22"/>
          <w:lang w:val="sk-SK" w:eastAsia="en-US"/>
        </w:rPr>
      </w:pPr>
      <w:r w:rsidRPr="003255DB">
        <w:rPr>
          <w:rFonts w:ascii="Arial Narrow" w:hAnsi="Arial Narrow"/>
          <w:bCs/>
          <w:sz w:val="22"/>
          <w:lang w:val="sk-SK" w:eastAsia="en-US"/>
        </w:rPr>
        <w:t>Pohľadávky pri ich vzniku sa oceňujú menovitou hodnotou Zníženie ocenenia pohľadávok prostredníctvom tvorby opravných položiek sa tvorí k pochybným pohľadávkam a nevymožiteľným pohľadávkam.</w:t>
      </w:r>
    </w:p>
    <w:p w:rsidR="00DA44CC" w:rsidRPr="003255DB" w:rsidRDefault="00DA44CC" w:rsidP="00DA44CC">
      <w:pPr>
        <w:numPr>
          <w:ilvl w:val="0"/>
          <w:numId w:val="10"/>
        </w:numPr>
        <w:ind w:right="71"/>
        <w:jc w:val="both"/>
        <w:rPr>
          <w:rFonts w:ascii="Arial Narrow" w:hAnsi="Arial Narrow"/>
          <w:bCs/>
          <w:sz w:val="22"/>
          <w:lang w:val="sk-SK" w:eastAsia="en-US"/>
        </w:rPr>
      </w:pPr>
      <w:r w:rsidRPr="003255DB">
        <w:rPr>
          <w:rFonts w:ascii="Arial Narrow" w:hAnsi="Arial Narrow"/>
          <w:bCs/>
          <w:sz w:val="22"/>
          <w:lang w:val="sk-SK" w:eastAsia="en-US"/>
        </w:rPr>
        <w:t>Pohľadávky s dobou splatnosti od dňa,  ktorému sa zostavuje účtovná závierka viac ako 12 mesiacov sú dlhodobé a pohľadávky s dobou splatnosti odo dňa</w:t>
      </w:r>
      <w:r w:rsidR="002047E6">
        <w:rPr>
          <w:rFonts w:ascii="Arial Narrow" w:hAnsi="Arial Narrow"/>
          <w:bCs/>
          <w:sz w:val="22"/>
          <w:lang w:val="sk-SK" w:eastAsia="en-US"/>
        </w:rPr>
        <w:t>,</w:t>
      </w:r>
      <w:r w:rsidRPr="003255DB">
        <w:rPr>
          <w:rFonts w:ascii="Arial Narrow" w:hAnsi="Arial Narrow"/>
          <w:bCs/>
          <w:sz w:val="22"/>
          <w:lang w:val="sk-SK" w:eastAsia="en-US"/>
        </w:rPr>
        <w:t xml:space="preserve"> ku ktorému sa zostavuje účtovná závierka menej ako 12 mesiacov sa vykazujú ako krátkodobé.</w:t>
      </w:r>
    </w:p>
    <w:p w:rsidR="00DA44CC" w:rsidRPr="003255DB" w:rsidRDefault="00DA44CC" w:rsidP="00DA44CC">
      <w:pPr>
        <w:numPr>
          <w:ilvl w:val="0"/>
          <w:numId w:val="10"/>
        </w:numPr>
        <w:ind w:right="71"/>
        <w:jc w:val="both"/>
        <w:rPr>
          <w:rFonts w:ascii="Arial Narrow" w:hAnsi="Arial Narrow"/>
          <w:bCs/>
          <w:sz w:val="22"/>
          <w:lang w:val="sk-SK" w:eastAsia="en-US"/>
        </w:rPr>
      </w:pPr>
      <w:r w:rsidRPr="003255DB">
        <w:rPr>
          <w:rFonts w:ascii="Arial Narrow" w:hAnsi="Arial Narrow"/>
          <w:bCs/>
          <w:sz w:val="22"/>
          <w:lang w:val="sk-SK" w:eastAsia="en-US"/>
        </w:rPr>
        <w:t>Ak je zostatková doba splatnosti pohľadávky dlhšia ako jeden rok, vytvára sa opravná položka, ktorá predstavuje rozdiel medzi menovitou a súčasnou hodnotou pohľadávky.</w:t>
      </w:r>
    </w:p>
    <w:p w:rsidR="00DA44CC" w:rsidRPr="003255DB" w:rsidRDefault="00DA44CC" w:rsidP="00DA44CC">
      <w:pPr>
        <w:numPr>
          <w:ilvl w:val="0"/>
          <w:numId w:val="10"/>
        </w:numPr>
        <w:ind w:right="71"/>
        <w:jc w:val="both"/>
        <w:rPr>
          <w:rFonts w:ascii="Arial Narrow" w:hAnsi="Arial Narrow"/>
          <w:bCs/>
          <w:sz w:val="22"/>
          <w:lang w:val="sk-SK" w:eastAsia="en-US"/>
        </w:rPr>
      </w:pPr>
      <w:r w:rsidRPr="003255DB">
        <w:rPr>
          <w:rFonts w:ascii="Arial Narrow" w:hAnsi="Arial Narrow"/>
          <w:bCs/>
          <w:sz w:val="22"/>
          <w:lang w:val="sk-SK" w:eastAsia="en-US"/>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omeškanie platieb sa považujú za indikátory toho, že pohľadávka z obchodného styku je znehodnotená. Výška opravnej položky predstavuje rozdiel medzi účtovnou hodnotou daného majetku a hodnotou predpokladaných budúcich peňažných tokov.</w:t>
      </w:r>
    </w:p>
    <w:p w:rsidR="00DA44CC" w:rsidRPr="003255DB" w:rsidRDefault="00DA44CC" w:rsidP="00DA44CC">
      <w:pPr>
        <w:ind w:left="720" w:right="71"/>
        <w:jc w:val="both"/>
        <w:rPr>
          <w:rFonts w:ascii="Arial Narrow" w:hAnsi="Arial Narrow"/>
          <w:bCs/>
          <w:sz w:val="22"/>
          <w:lang w:val="sk-SK" w:eastAsia="en-US"/>
        </w:rPr>
      </w:pPr>
    </w:p>
    <w:p w:rsidR="00F11CF4" w:rsidRDefault="00F11CF4" w:rsidP="00DA44CC">
      <w:pPr>
        <w:ind w:right="71" w:firstLine="360"/>
        <w:jc w:val="both"/>
        <w:rPr>
          <w:rFonts w:ascii="Arial Narrow" w:hAnsi="Arial Narrow"/>
          <w:b/>
          <w:bCs/>
          <w:sz w:val="22"/>
          <w:lang w:val="sk-SK" w:eastAsia="en-US"/>
        </w:rPr>
      </w:pPr>
    </w:p>
    <w:p w:rsidR="00F11CF4" w:rsidRDefault="00F11CF4" w:rsidP="00DA44CC">
      <w:pPr>
        <w:ind w:right="71" w:firstLine="360"/>
        <w:jc w:val="both"/>
        <w:rPr>
          <w:rFonts w:ascii="Arial Narrow" w:hAnsi="Arial Narrow"/>
          <w:b/>
          <w:bCs/>
          <w:sz w:val="22"/>
          <w:lang w:val="sk-SK" w:eastAsia="en-US"/>
        </w:rPr>
      </w:pPr>
    </w:p>
    <w:p w:rsidR="00DA44CC" w:rsidRPr="003255DB" w:rsidRDefault="00DA44CC" w:rsidP="00F11CF4">
      <w:pPr>
        <w:ind w:right="71"/>
        <w:jc w:val="both"/>
        <w:rPr>
          <w:rFonts w:ascii="Arial Narrow" w:hAnsi="Arial Narrow"/>
          <w:b/>
          <w:bCs/>
          <w:sz w:val="22"/>
          <w:lang w:val="sk-SK" w:eastAsia="en-US"/>
        </w:rPr>
      </w:pPr>
      <w:r w:rsidRPr="003255DB">
        <w:rPr>
          <w:rFonts w:ascii="Arial Narrow" w:hAnsi="Arial Narrow"/>
          <w:b/>
          <w:bCs/>
          <w:sz w:val="22"/>
          <w:lang w:val="sk-SK" w:eastAsia="en-US"/>
        </w:rPr>
        <w:t>Peňažné prostriedky, ekvivalenty peňažných prostriedkov  a peňažné ekvivalenty</w:t>
      </w:r>
    </w:p>
    <w:p w:rsidR="00DA44CC" w:rsidRPr="003255DB" w:rsidRDefault="00DA44CC" w:rsidP="00DA44CC">
      <w:pPr>
        <w:ind w:left="720" w:right="71"/>
        <w:jc w:val="both"/>
        <w:rPr>
          <w:rFonts w:ascii="Arial Narrow" w:hAnsi="Arial Narrow"/>
          <w:b/>
          <w:bCs/>
          <w:sz w:val="22"/>
          <w:lang w:val="sk-SK" w:eastAsia="en-US"/>
        </w:rPr>
      </w:pPr>
    </w:p>
    <w:p w:rsidR="00DA44CC" w:rsidRPr="003255DB" w:rsidRDefault="00DA44CC" w:rsidP="00F11CF4">
      <w:pPr>
        <w:ind w:right="71" w:hanging="11"/>
        <w:jc w:val="both"/>
        <w:rPr>
          <w:rFonts w:ascii="Arial Narrow" w:hAnsi="Arial Narrow"/>
          <w:bCs/>
          <w:sz w:val="22"/>
          <w:lang w:val="sk-SK" w:eastAsia="en-US"/>
        </w:rPr>
      </w:pPr>
      <w:r w:rsidRPr="003255DB">
        <w:rPr>
          <w:rFonts w:ascii="Arial Narrow" w:hAnsi="Arial Narrow"/>
          <w:bCs/>
          <w:sz w:val="22"/>
          <w:lang w:val="sk-SK" w:eastAsia="en-US"/>
        </w:rPr>
        <w:t>Peňažné prostriedky a ceniny sa oceňujú ich menovitou hodnotou. Zníženie ich hodnoty sa vyjadruje opravnou položkou.</w:t>
      </w:r>
    </w:p>
    <w:p w:rsidR="00DA44CC" w:rsidRPr="003255DB" w:rsidRDefault="00DA44CC" w:rsidP="00F11CF4">
      <w:pPr>
        <w:ind w:right="71" w:hanging="11"/>
        <w:jc w:val="both"/>
        <w:rPr>
          <w:rFonts w:ascii="Arial Narrow" w:hAnsi="Arial Narrow"/>
          <w:bCs/>
          <w:sz w:val="22"/>
          <w:lang w:val="sk-SK" w:eastAsia="en-US"/>
        </w:rPr>
      </w:pPr>
      <w:r w:rsidRPr="003255DB">
        <w:rPr>
          <w:rFonts w:ascii="Arial Narrow" w:hAnsi="Arial Narrow"/>
          <w:bCs/>
          <w:sz w:val="22"/>
          <w:lang w:val="sk-SK" w:eastAsia="en-US"/>
        </w:rPr>
        <w:t>Peňažné prostriedky a peňažné ekvivalenty zahŕňajú peňažnú hotovosť</w:t>
      </w:r>
      <w:r w:rsidR="002047E6">
        <w:rPr>
          <w:rFonts w:ascii="Arial Narrow" w:hAnsi="Arial Narrow"/>
          <w:bCs/>
          <w:sz w:val="22"/>
          <w:lang w:val="sk-SK" w:eastAsia="en-US"/>
        </w:rPr>
        <w:t xml:space="preserve">, účty v bankách a </w:t>
      </w:r>
      <w:r w:rsidR="002047E6" w:rsidRPr="003255DB">
        <w:rPr>
          <w:rFonts w:ascii="Arial Narrow" w:hAnsi="Arial Narrow"/>
          <w:bCs/>
          <w:sz w:val="22"/>
          <w:lang w:val="sk-SK" w:eastAsia="en-US"/>
        </w:rPr>
        <w:t xml:space="preserve"> </w:t>
      </w:r>
      <w:r w:rsidRPr="003255DB">
        <w:rPr>
          <w:rFonts w:ascii="Arial Narrow" w:hAnsi="Arial Narrow"/>
          <w:bCs/>
          <w:sz w:val="22"/>
          <w:lang w:val="sk-SK" w:eastAsia="en-US"/>
        </w:rPr>
        <w:t>kontokorentné úvery. V súvahe sú kontokorentné úvery vykázané ako krátkodobé bankové úvery.</w:t>
      </w:r>
    </w:p>
    <w:p w:rsidR="002047E6" w:rsidRDefault="002047E6" w:rsidP="00F11CF4">
      <w:pPr>
        <w:ind w:right="71" w:hanging="11"/>
        <w:jc w:val="both"/>
        <w:rPr>
          <w:rFonts w:ascii="Arial Narrow" w:hAnsi="Arial Narrow"/>
          <w:bCs/>
          <w:sz w:val="22"/>
          <w:lang w:val="sk-SK" w:eastAsia="en-US"/>
        </w:rPr>
      </w:pPr>
    </w:p>
    <w:p w:rsidR="00DA44CC" w:rsidRPr="003255DB" w:rsidRDefault="00DA44CC" w:rsidP="00F11CF4">
      <w:pPr>
        <w:ind w:right="71" w:hanging="11"/>
        <w:jc w:val="both"/>
        <w:rPr>
          <w:rFonts w:ascii="Arial Narrow" w:hAnsi="Arial Narrow"/>
          <w:b/>
          <w:bCs/>
          <w:sz w:val="22"/>
          <w:lang w:val="sk-SK" w:eastAsia="en-US"/>
        </w:rPr>
      </w:pPr>
      <w:r w:rsidRPr="003255DB">
        <w:rPr>
          <w:rFonts w:ascii="Arial Narrow" w:hAnsi="Arial Narrow"/>
          <w:b/>
          <w:bCs/>
          <w:sz w:val="22"/>
          <w:lang w:val="sk-SK" w:eastAsia="en-US"/>
        </w:rPr>
        <w:t>Náklady budúcich období  a príjmy budúcich období</w:t>
      </w:r>
    </w:p>
    <w:p w:rsidR="00DA44CC" w:rsidRPr="003255DB" w:rsidRDefault="00DA44CC" w:rsidP="00F11CF4">
      <w:pPr>
        <w:ind w:right="71" w:hanging="11"/>
        <w:jc w:val="both"/>
        <w:rPr>
          <w:rFonts w:ascii="Arial Narrow" w:hAnsi="Arial Narrow"/>
          <w:b/>
          <w:bCs/>
          <w:sz w:val="22"/>
          <w:lang w:val="sk-SK" w:eastAsia="en-US"/>
        </w:rPr>
      </w:pPr>
    </w:p>
    <w:p w:rsidR="00DA44CC" w:rsidRPr="003255DB" w:rsidRDefault="00DA44CC" w:rsidP="00F11CF4">
      <w:pPr>
        <w:ind w:right="71" w:hanging="11"/>
        <w:jc w:val="both"/>
        <w:rPr>
          <w:rFonts w:ascii="Arial Narrow" w:hAnsi="Arial Narrow"/>
          <w:bCs/>
          <w:sz w:val="22"/>
          <w:lang w:val="sk-SK" w:eastAsia="en-US"/>
        </w:rPr>
      </w:pPr>
      <w:r w:rsidRPr="003255DB">
        <w:rPr>
          <w:rFonts w:ascii="Arial Narrow" w:hAnsi="Arial Narrow"/>
          <w:bCs/>
          <w:sz w:val="22"/>
          <w:lang w:val="sk-SK" w:eastAsia="en-US"/>
        </w:rPr>
        <w:t>Náklady  budúcich období a príjmy budúcich období sa vykazujú vo výške, ktorá je potrebná na dodržanie zásady vecnej a časovej súvislosti s účtovným obdobím.</w:t>
      </w:r>
    </w:p>
    <w:p w:rsidR="00DA44CC" w:rsidRPr="003255DB" w:rsidRDefault="00DA44CC" w:rsidP="00F11CF4">
      <w:pPr>
        <w:ind w:right="71" w:hanging="11"/>
        <w:jc w:val="both"/>
        <w:rPr>
          <w:rFonts w:ascii="Arial Narrow" w:hAnsi="Arial Narrow"/>
          <w:bCs/>
          <w:sz w:val="22"/>
          <w:lang w:val="sk-SK" w:eastAsia="en-US"/>
        </w:rPr>
      </w:pPr>
    </w:p>
    <w:p w:rsidR="00DA44CC" w:rsidRPr="003255DB" w:rsidRDefault="00DA44CC" w:rsidP="00F11CF4">
      <w:pPr>
        <w:ind w:right="71" w:hanging="11"/>
        <w:jc w:val="both"/>
        <w:rPr>
          <w:rFonts w:ascii="Arial Narrow" w:hAnsi="Arial Narrow"/>
          <w:b/>
          <w:bCs/>
          <w:sz w:val="22"/>
          <w:lang w:val="sk-SK" w:eastAsia="en-US"/>
        </w:rPr>
      </w:pPr>
      <w:r w:rsidRPr="003255DB">
        <w:rPr>
          <w:rFonts w:ascii="Arial Narrow" w:hAnsi="Arial Narrow"/>
          <w:b/>
          <w:bCs/>
          <w:sz w:val="22"/>
          <w:lang w:val="sk-SK" w:eastAsia="en-US"/>
        </w:rPr>
        <w:t>Rezervy</w:t>
      </w:r>
    </w:p>
    <w:p w:rsidR="00DA44CC" w:rsidRPr="003255DB" w:rsidRDefault="00DA44CC" w:rsidP="00F11CF4">
      <w:pPr>
        <w:ind w:right="71" w:hanging="11"/>
        <w:jc w:val="both"/>
        <w:rPr>
          <w:rFonts w:ascii="Arial Narrow" w:hAnsi="Arial Narrow"/>
          <w:b/>
          <w:bCs/>
          <w:sz w:val="22"/>
          <w:lang w:val="sk-SK" w:eastAsia="en-US"/>
        </w:rPr>
      </w:pPr>
    </w:p>
    <w:p w:rsidR="00DA44CC" w:rsidRPr="003255DB" w:rsidRDefault="00DA44CC" w:rsidP="00F11CF4">
      <w:pPr>
        <w:ind w:right="71" w:hanging="11"/>
        <w:jc w:val="both"/>
        <w:rPr>
          <w:rFonts w:ascii="Arial Narrow" w:hAnsi="Arial Narrow"/>
          <w:bCs/>
          <w:sz w:val="22"/>
          <w:lang w:val="sk-SK" w:eastAsia="en-US"/>
        </w:rPr>
      </w:pPr>
      <w:r w:rsidRPr="003255DB">
        <w:rPr>
          <w:rFonts w:ascii="Arial Narrow" w:hAnsi="Arial Narrow"/>
          <w:bCs/>
          <w:sz w:val="22"/>
          <w:lang w:val="sk-SK" w:eastAsia="en-US"/>
        </w:rPr>
        <w:t>Rezervy sú záväzky s neurčitým časovým vymedzením alebo výškou, tvoria sa na krytie známych rizík alebo strát z podnikania. Oceňujú sa v očakávanej výške záväzku.</w:t>
      </w:r>
    </w:p>
    <w:p w:rsidR="00DA44CC" w:rsidRPr="003255DB" w:rsidRDefault="00DA44CC" w:rsidP="00F11CF4">
      <w:pPr>
        <w:ind w:right="71" w:hanging="11"/>
        <w:jc w:val="both"/>
        <w:rPr>
          <w:rFonts w:ascii="Arial Narrow" w:hAnsi="Arial Narrow"/>
          <w:bCs/>
          <w:sz w:val="22"/>
          <w:lang w:val="sk-SK" w:eastAsia="en-US"/>
        </w:rPr>
      </w:pPr>
      <w:r w:rsidRPr="003255DB">
        <w:rPr>
          <w:rFonts w:ascii="Arial Narrow" w:hAnsi="Arial Narrow"/>
          <w:bCs/>
          <w:sz w:val="22"/>
          <w:lang w:val="sk-SK" w:eastAsia="en-US"/>
        </w:rPr>
        <w:lastRenderedPageBreak/>
        <w:t>Rezervy sa oceňujú odhadom v sume dostatočnej  na splnenie existujúcej povinnosti ku dňu, ku ktorému sa zostavuje  účtovná závierka pri zohľadnení rizík a</w:t>
      </w:r>
      <w:r w:rsidR="002047E6">
        <w:rPr>
          <w:rFonts w:ascii="Arial Narrow" w:hAnsi="Arial Narrow"/>
          <w:bCs/>
          <w:sz w:val="22"/>
          <w:lang w:val="sk-SK" w:eastAsia="en-US"/>
        </w:rPr>
        <w:t> </w:t>
      </w:r>
      <w:r w:rsidRPr="003255DB">
        <w:rPr>
          <w:rFonts w:ascii="Arial Narrow" w:hAnsi="Arial Narrow"/>
          <w:bCs/>
          <w:sz w:val="22"/>
          <w:lang w:val="sk-SK" w:eastAsia="en-US"/>
        </w:rPr>
        <w:t>neistôt.</w:t>
      </w:r>
    </w:p>
    <w:p w:rsidR="002047E6" w:rsidRDefault="002047E6" w:rsidP="00F11CF4">
      <w:pPr>
        <w:ind w:right="71" w:hanging="11"/>
        <w:jc w:val="both"/>
        <w:rPr>
          <w:rFonts w:ascii="Arial Narrow" w:hAnsi="Arial Narrow"/>
          <w:bCs/>
          <w:sz w:val="22"/>
          <w:u w:val="single"/>
          <w:lang w:val="sk-SK" w:eastAsia="en-US"/>
        </w:rPr>
      </w:pPr>
    </w:p>
    <w:p w:rsidR="00DA44CC" w:rsidRPr="003255DB" w:rsidRDefault="002047E6" w:rsidP="00F11CF4">
      <w:pPr>
        <w:ind w:right="71" w:hanging="11"/>
        <w:jc w:val="both"/>
        <w:rPr>
          <w:rFonts w:ascii="Arial Narrow" w:hAnsi="Arial Narrow"/>
          <w:bCs/>
          <w:sz w:val="22"/>
          <w:u w:val="single"/>
          <w:lang w:val="sk-SK" w:eastAsia="en-US"/>
        </w:rPr>
      </w:pPr>
      <w:r>
        <w:rPr>
          <w:rFonts w:ascii="Arial Narrow" w:hAnsi="Arial Narrow"/>
          <w:bCs/>
          <w:sz w:val="22"/>
          <w:u w:val="single"/>
          <w:lang w:val="sk-SK" w:eastAsia="en-US"/>
        </w:rPr>
        <w:t>R</w:t>
      </w:r>
      <w:r w:rsidR="00DA44CC" w:rsidRPr="003255DB">
        <w:rPr>
          <w:rFonts w:ascii="Arial Narrow" w:hAnsi="Arial Narrow"/>
          <w:bCs/>
          <w:sz w:val="22"/>
          <w:u w:val="single"/>
          <w:lang w:val="sk-SK" w:eastAsia="en-US"/>
        </w:rPr>
        <w:t>ezerva na nevyčerpané dovolenky vrátane sociálneho poistenia</w:t>
      </w:r>
    </w:p>
    <w:p w:rsidR="00DA44CC" w:rsidRPr="003255DB" w:rsidRDefault="00DA44CC" w:rsidP="00F11CF4">
      <w:pPr>
        <w:ind w:right="71" w:hanging="11"/>
        <w:jc w:val="both"/>
        <w:rPr>
          <w:rFonts w:ascii="Arial Narrow" w:hAnsi="Arial Narrow"/>
          <w:bCs/>
          <w:sz w:val="22"/>
          <w:lang w:val="sk-SK" w:eastAsia="en-US"/>
        </w:rPr>
      </w:pPr>
      <w:r w:rsidRPr="003255DB">
        <w:rPr>
          <w:rFonts w:ascii="Arial Narrow" w:hAnsi="Arial Narrow"/>
          <w:bCs/>
          <w:sz w:val="22"/>
          <w:lang w:val="sk-SK" w:eastAsia="en-US"/>
        </w:rPr>
        <w:t>Rezerva na mzdy a platy za dovolenku sa vytvára ku dňu, ku ktorému sa zostavuje účtovná závierka na náhradu mzdy za nevyčerpanú dovolenku zamestnancami za uplynulé účtovné obdobie. Rezerva sa vytvára vo výške hrubých miezd a platov  podľa predpokladanej výšky nároku zamestnancov v čase čerpania dovolenky. Od budúceho účtovného obdobia sa nepredpokladá zvyšovanie miezd a preto sa rezerva vypočíta na základe priemernej mzdy zamestnanca a počtu dní nevyčerpanej dovolenky.</w:t>
      </w:r>
    </w:p>
    <w:p w:rsidR="002047E6" w:rsidRDefault="002047E6" w:rsidP="00F11CF4">
      <w:pPr>
        <w:ind w:right="71" w:hanging="11"/>
        <w:jc w:val="both"/>
        <w:rPr>
          <w:rFonts w:ascii="Arial Narrow" w:hAnsi="Arial Narrow"/>
          <w:b/>
          <w:bCs/>
          <w:sz w:val="22"/>
          <w:lang w:val="sk-SK" w:eastAsia="en-US"/>
        </w:rPr>
      </w:pPr>
    </w:p>
    <w:p w:rsidR="00DA44CC" w:rsidRPr="003255DB" w:rsidRDefault="00DA44CC" w:rsidP="00F11CF4">
      <w:pPr>
        <w:ind w:right="71" w:hanging="11"/>
        <w:jc w:val="both"/>
        <w:rPr>
          <w:rFonts w:ascii="Arial Narrow" w:hAnsi="Arial Narrow"/>
          <w:b/>
          <w:bCs/>
          <w:sz w:val="22"/>
          <w:lang w:val="sk-SK" w:eastAsia="en-US"/>
        </w:rPr>
      </w:pPr>
      <w:r w:rsidRPr="003255DB">
        <w:rPr>
          <w:rFonts w:ascii="Arial Narrow" w:hAnsi="Arial Narrow"/>
          <w:b/>
          <w:bCs/>
          <w:sz w:val="22"/>
          <w:lang w:val="sk-SK" w:eastAsia="en-US"/>
        </w:rPr>
        <w:t>Záväzky</w:t>
      </w:r>
    </w:p>
    <w:p w:rsidR="00DA44CC" w:rsidRPr="003255DB" w:rsidRDefault="00DA44CC" w:rsidP="00F11CF4">
      <w:pPr>
        <w:ind w:right="71" w:hanging="11"/>
        <w:jc w:val="both"/>
        <w:rPr>
          <w:rFonts w:ascii="Arial Narrow" w:hAnsi="Arial Narrow"/>
          <w:b/>
          <w:bCs/>
          <w:sz w:val="22"/>
          <w:lang w:val="sk-SK" w:eastAsia="en-US"/>
        </w:rPr>
      </w:pPr>
    </w:p>
    <w:p w:rsidR="00DA44CC" w:rsidRPr="003255DB" w:rsidRDefault="00DA44CC" w:rsidP="00F11CF4">
      <w:pPr>
        <w:ind w:right="71" w:hanging="11"/>
        <w:jc w:val="both"/>
        <w:rPr>
          <w:rFonts w:ascii="Arial Narrow" w:hAnsi="Arial Narrow"/>
          <w:bCs/>
          <w:sz w:val="22"/>
          <w:lang w:val="sk-SK" w:eastAsia="en-US"/>
        </w:rPr>
      </w:pPr>
      <w:r w:rsidRPr="003255DB">
        <w:rPr>
          <w:rFonts w:ascii="Arial Narrow" w:hAnsi="Arial Narrow"/>
          <w:bCs/>
          <w:sz w:val="22"/>
          <w:lang w:val="sk-SK" w:eastAsia="en-US"/>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DA44CC" w:rsidRPr="003255DB" w:rsidRDefault="00DA44CC" w:rsidP="00F11CF4">
      <w:pPr>
        <w:ind w:right="71" w:hanging="11"/>
        <w:jc w:val="both"/>
        <w:rPr>
          <w:rFonts w:ascii="Arial Narrow" w:hAnsi="Arial Narrow"/>
          <w:b/>
          <w:bCs/>
          <w:sz w:val="22"/>
          <w:lang w:val="sk-SK" w:eastAsia="en-US"/>
        </w:rPr>
      </w:pPr>
    </w:p>
    <w:p w:rsidR="00DA44CC" w:rsidRPr="003255DB" w:rsidRDefault="00DA44CC" w:rsidP="00F11CF4">
      <w:pPr>
        <w:ind w:right="71" w:hanging="11"/>
        <w:jc w:val="both"/>
        <w:rPr>
          <w:rFonts w:ascii="Arial Narrow" w:hAnsi="Arial Narrow"/>
          <w:b/>
          <w:bCs/>
          <w:sz w:val="22"/>
          <w:lang w:val="sk-SK" w:eastAsia="en-US"/>
        </w:rPr>
      </w:pPr>
    </w:p>
    <w:p w:rsidR="00DA44CC" w:rsidRPr="003255DB" w:rsidRDefault="00DA44CC" w:rsidP="00F11CF4">
      <w:pPr>
        <w:ind w:right="71" w:hanging="11"/>
        <w:jc w:val="both"/>
        <w:rPr>
          <w:rFonts w:ascii="Arial Narrow" w:hAnsi="Arial Narrow"/>
          <w:b/>
          <w:bCs/>
          <w:sz w:val="22"/>
          <w:lang w:val="sk-SK" w:eastAsia="en-US"/>
        </w:rPr>
      </w:pPr>
      <w:r w:rsidRPr="003255DB">
        <w:rPr>
          <w:rFonts w:ascii="Arial Narrow" w:hAnsi="Arial Narrow"/>
          <w:b/>
          <w:bCs/>
          <w:sz w:val="22"/>
          <w:lang w:val="sk-SK" w:eastAsia="en-US"/>
        </w:rPr>
        <w:t>Výdavky budúcich období a výnosy budúcich období</w:t>
      </w:r>
    </w:p>
    <w:p w:rsidR="00DA44CC" w:rsidRPr="003255DB" w:rsidRDefault="00DA44CC" w:rsidP="00F11CF4">
      <w:pPr>
        <w:ind w:right="71" w:hanging="11"/>
        <w:jc w:val="both"/>
        <w:rPr>
          <w:rFonts w:ascii="Arial Narrow" w:hAnsi="Arial Narrow"/>
          <w:b/>
          <w:bCs/>
          <w:sz w:val="22"/>
          <w:lang w:val="sk-SK" w:eastAsia="en-US"/>
        </w:rPr>
      </w:pPr>
    </w:p>
    <w:p w:rsidR="00DA44CC" w:rsidRPr="003255DB" w:rsidRDefault="00DA44CC" w:rsidP="00F11CF4">
      <w:pPr>
        <w:ind w:right="71" w:hanging="11"/>
        <w:jc w:val="both"/>
        <w:rPr>
          <w:rFonts w:ascii="Arial Narrow" w:hAnsi="Arial Narrow"/>
          <w:bCs/>
          <w:sz w:val="22"/>
          <w:lang w:val="sk-SK" w:eastAsia="en-US"/>
        </w:rPr>
      </w:pPr>
      <w:r w:rsidRPr="003255DB">
        <w:rPr>
          <w:rFonts w:ascii="Arial Narrow" w:hAnsi="Arial Narrow"/>
          <w:bCs/>
          <w:sz w:val="22"/>
          <w:lang w:val="sk-SK" w:eastAsia="en-US"/>
        </w:rPr>
        <w:t>Výdavky budúcich období a výnosy budúcich období sa vykazujú vo výške, ktorá je potrebná na dodržanie zásady vecnej a časovej súvislosti v účtovným obdobím.</w:t>
      </w:r>
    </w:p>
    <w:p w:rsidR="00DA44CC" w:rsidRPr="003255DB" w:rsidRDefault="00DA44CC" w:rsidP="00F11CF4">
      <w:pPr>
        <w:ind w:right="71" w:hanging="11"/>
        <w:jc w:val="both"/>
        <w:rPr>
          <w:rFonts w:ascii="Arial Narrow" w:hAnsi="Arial Narrow"/>
          <w:b/>
          <w:bCs/>
          <w:sz w:val="22"/>
          <w:lang w:val="sk-SK" w:eastAsia="en-US"/>
        </w:rPr>
      </w:pPr>
    </w:p>
    <w:p w:rsidR="00DA44CC" w:rsidRPr="003255DB" w:rsidRDefault="00DA44CC" w:rsidP="00F11CF4">
      <w:pPr>
        <w:ind w:right="71" w:hanging="11"/>
        <w:jc w:val="both"/>
        <w:rPr>
          <w:rFonts w:ascii="Arial Narrow" w:hAnsi="Arial Narrow"/>
          <w:b/>
          <w:bCs/>
          <w:sz w:val="22"/>
          <w:lang w:val="sk-SK" w:eastAsia="en-US"/>
        </w:rPr>
      </w:pPr>
      <w:r w:rsidRPr="003255DB">
        <w:rPr>
          <w:rFonts w:ascii="Arial Narrow" w:hAnsi="Arial Narrow"/>
          <w:b/>
          <w:bCs/>
          <w:sz w:val="22"/>
          <w:lang w:val="sk-SK" w:eastAsia="en-US"/>
        </w:rPr>
        <w:t>Prenájom</w:t>
      </w:r>
    </w:p>
    <w:p w:rsidR="00DA44CC" w:rsidRPr="003255DB" w:rsidRDefault="00DA44CC" w:rsidP="00F11CF4">
      <w:pPr>
        <w:ind w:right="71" w:hanging="11"/>
        <w:jc w:val="both"/>
        <w:rPr>
          <w:rFonts w:ascii="Arial Narrow" w:hAnsi="Arial Narrow"/>
          <w:b/>
          <w:bCs/>
          <w:sz w:val="22"/>
          <w:lang w:val="sk-SK" w:eastAsia="en-US"/>
        </w:rPr>
      </w:pPr>
    </w:p>
    <w:p w:rsidR="00DA44CC" w:rsidRPr="003255DB" w:rsidRDefault="00DA44CC" w:rsidP="00F11CF4">
      <w:pPr>
        <w:ind w:right="71" w:hanging="11"/>
        <w:jc w:val="both"/>
        <w:rPr>
          <w:rFonts w:ascii="Arial Narrow" w:hAnsi="Arial Narrow"/>
          <w:bCs/>
          <w:sz w:val="22"/>
          <w:lang w:val="sk-SK" w:eastAsia="en-US"/>
        </w:rPr>
      </w:pPr>
      <w:r w:rsidRPr="003255DB">
        <w:rPr>
          <w:rFonts w:ascii="Arial Narrow" w:hAnsi="Arial Narrow"/>
          <w:bCs/>
          <w:sz w:val="22"/>
          <w:lang w:val="sk-SK" w:eastAsia="en-US"/>
        </w:rPr>
        <w:t>Majetok prenajatý na základe operatívneho prenájmu sa uvádza len v poznámkach účtovnej závierky. Majetok obstaraný na základe zmluvy o finančnom prenájme sa účtuje na vecne príslušných účtoch majetku.</w:t>
      </w:r>
    </w:p>
    <w:p w:rsidR="00DA44CC" w:rsidRPr="003255DB" w:rsidRDefault="00DA44CC" w:rsidP="00F11CF4">
      <w:pPr>
        <w:ind w:right="71" w:hanging="11"/>
        <w:jc w:val="both"/>
        <w:rPr>
          <w:rFonts w:ascii="Arial Narrow" w:hAnsi="Arial Narrow"/>
          <w:b/>
          <w:bCs/>
          <w:sz w:val="22"/>
          <w:lang w:val="sk-SK" w:eastAsia="en-US"/>
        </w:rPr>
      </w:pPr>
    </w:p>
    <w:p w:rsidR="00DA44CC" w:rsidRPr="003255DB" w:rsidRDefault="00DA44CC" w:rsidP="00F11CF4">
      <w:pPr>
        <w:ind w:right="71" w:hanging="11"/>
        <w:jc w:val="both"/>
        <w:rPr>
          <w:rFonts w:ascii="Arial Narrow" w:hAnsi="Arial Narrow"/>
          <w:b/>
          <w:bCs/>
          <w:sz w:val="22"/>
          <w:lang w:val="sk-SK" w:eastAsia="en-US"/>
        </w:rPr>
      </w:pPr>
      <w:r w:rsidRPr="003255DB">
        <w:rPr>
          <w:rFonts w:ascii="Arial Narrow" w:hAnsi="Arial Narrow"/>
          <w:b/>
          <w:bCs/>
          <w:sz w:val="22"/>
          <w:lang w:val="sk-SK" w:eastAsia="en-US"/>
        </w:rPr>
        <w:t>Cudzia mena</w:t>
      </w:r>
    </w:p>
    <w:p w:rsidR="00DA44CC" w:rsidRPr="003255DB" w:rsidRDefault="00DA44CC" w:rsidP="00F11CF4">
      <w:pPr>
        <w:ind w:right="71" w:hanging="11"/>
        <w:jc w:val="both"/>
        <w:rPr>
          <w:rFonts w:ascii="Arial Narrow" w:hAnsi="Arial Narrow"/>
          <w:bCs/>
          <w:sz w:val="22"/>
          <w:lang w:val="sk-SK" w:eastAsia="en-US"/>
        </w:rPr>
      </w:pPr>
      <w:r w:rsidRPr="003255DB">
        <w:rPr>
          <w:rFonts w:ascii="Arial Narrow" w:hAnsi="Arial Narrow"/>
          <w:bCs/>
          <w:sz w:val="22"/>
          <w:lang w:val="sk-SK"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rsidR="00DA44CC" w:rsidRPr="003255DB" w:rsidRDefault="00DA44CC" w:rsidP="00F11CF4">
      <w:pPr>
        <w:ind w:right="71" w:hanging="11"/>
        <w:jc w:val="both"/>
        <w:rPr>
          <w:rFonts w:ascii="Arial Narrow" w:hAnsi="Arial Narrow"/>
          <w:bCs/>
          <w:sz w:val="22"/>
          <w:lang w:val="sk-SK" w:eastAsia="en-US"/>
        </w:rPr>
      </w:pPr>
    </w:p>
    <w:p w:rsidR="00DA44CC" w:rsidRPr="003255DB" w:rsidRDefault="00DA44CC" w:rsidP="00F11CF4">
      <w:pPr>
        <w:ind w:right="71" w:hanging="11"/>
        <w:jc w:val="both"/>
        <w:rPr>
          <w:rFonts w:ascii="Arial Narrow" w:hAnsi="Arial Narrow"/>
          <w:bCs/>
          <w:sz w:val="22"/>
          <w:lang w:val="sk-SK" w:eastAsia="en-US"/>
        </w:rPr>
      </w:pPr>
      <w:r w:rsidRPr="003255DB">
        <w:rPr>
          <w:rFonts w:ascii="Arial Narrow" w:hAnsi="Arial Narrow"/>
          <w:bCs/>
          <w:sz w:val="22"/>
          <w:lang w:val="sk-SK" w:eastAsia="en-US"/>
        </w:rPr>
        <w:t>Majetok a záväzky vyjadrené v cudzej mene sa ku dňu, ku ktorému sa zostavuje účtovná závierka, prepočítavajú na men</w:t>
      </w:r>
      <w:r w:rsidR="00A67D38">
        <w:rPr>
          <w:rFonts w:ascii="Arial Narrow" w:hAnsi="Arial Narrow"/>
          <w:bCs/>
          <w:sz w:val="22"/>
          <w:lang w:val="sk-SK" w:eastAsia="en-US"/>
        </w:rPr>
        <w:t>u</w:t>
      </w:r>
      <w:r w:rsidRPr="003255DB">
        <w:rPr>
          <w:rFonts w:ascii="Arial Narrow" w:hAnsi="Arial Narrow"/>
          <w:bCs/>
          <w:sz w:val="22"/>
          <w:lang w:val="sk-SK" w:eastAsia="en-US"/>
        </w:rPr>
        <w:t xml:space="preserve"> euro referenčným výmenným kurzom určeným a vyhláseným Európskou centrálnou bankou alebo Národnou bankou Slovenska v deň, ku ktorému sa zostavuje účtovná závierka a účtujú sa s vplyvom na výsledok hospodárenia.</w:t>
      </w:r>
    </w:p>
    <w:p w:rsidR="00DA44CC" w:rsidRPr="003255DB" w:rsidRDefault="00DA44CC" w:rsidP="00F11CF4">
      <w:pPr>
        <w:ind w:right="71" w:hanging="11"/>
        <w:jc w:val="both"/>
        <w:rPr>
          <w:rFonts w:ascii="Arial Narrow" w:hAnsi="Arial Narrow"/>
          <w:bCs/>
          <w:sz w:val="22"/>
          <w:lang w:val="sk-SK" w:eastAsia="en-US"/>
        </w:rPr>
      </w:pPr>
    </w:p>
    <w:p w:rsidR="00DA44CC" w:rsidRPr="003255DB" w:rsidRDefault="00DA44CC" w:rsidP="00F11CF4">
      <w:pPr>
        <w:ind w:right="71" w:hanging="11"/>
        <w:jc w:val="both"/>
        <w:rPr>
          <w:rFonts w:ascii="Arial Narrow" w:hAnsi="Arial Narrow"/>
          <w:b/>
          <w:bCs/>
          <w:sz w:val="22"/>
          <w:lang w:val="sk-SK" w:eastAsia="en-US"/>
        </w:rPr>
      </w:pPr>
      <w:r w:rsidRPr="003255DB">
        <w:rPr>
          <w:rFonts w:ascii="Arial Narrow" w:hAnsi="Arial Narrow"/>
          <w:b/>
          <w:bCs/>
          <w:sz w:val="22"/>
          <w:lang w:val="sk-SK" w:eastAsia="en-US"/>
        </w:rPr>
        <w:t>Výnosy</w:t>
      </w:r>
    </w:p>
    <w:p w:rsidR="00DA44CC" w:rsidRPr="003255DB" w:rsidRDefault="00DA44CC" w:rsidP="00DA44CC">
      <w:pPr>
        <w:ind w:left="720" w:right="71"/>
        <w:jc w:val="both"/>
        <w:rPr>
          <w:rFonts w:ascii="Arial Narrow" w:hAnsi="Arial Narrow"/>
          <w:b/>
          <w:bCs/>
          <w:sz w:val="22"/>
          <w:lang w:val="sk-SK" w:eastAsia="en-US"/>
        </w:rPr>
      </w:pPr>
    </w:p>
    <w:p w:rsidR="00DA44CC" w:rsidRDefault="00DA44CC" w:rsidP="00F11CF4">
      <w:pPr>
        <w:ind w:right="71"/>
        <w:jc w:val="both"/>
        <w:rPr>
          <w:rFonts w:ascii="Arial Narrow" w:hAnsi="Arial Narrow"/>
          <w:bCs/>
          <w:sz w:val="22"/>
          <w:lang w:val="sk-SK" w:eastAsia="en-US"/>
        </w:rPr>
      </w:pPr>
      <w:r w:rsidRPr="003255DB">
        <w:rPr>
          <w:rFonts w:ascii="Arial Narrow" w:hAnsi="Arial Narrow"/>
          <w:bCs/>
          <w:sz w:val="22"/>
          <w:lang w:val="sk-SK" w:eastAsia="en-US"/>
        </w:rPr>
        <w:t>Tržba za vlastné výkony a tovar neobsahuje daň z pridanej hodnoty. Sú tiež znížené o zľavy a zrážky (rabaty, bonusy, skontá, dobropisy a pod.) bez ohľadu na to, či zákazník mal vopred nárok, alebo či ide o dodatočne uznanú zľavu.</w:t>
      </w:r>
    </w:p>
    <w:p w:rsidR="00F11CF4" w:rsidRPr="003255DB" w:rsidRDefault="00F11CF4" w:rsidP="00F11CF4">
      <w:pPr>
        <w:ind w:right="71"/>
        <w:jc w:val="both"/>
        <w:rPr>
          <w:rFonts w:ascii="Arial Narrow" w:hAnsi="Arial Narrow"/>
          <w:bCs/>
          <w:sz w:val="22"/>
          <w:lang w:val="sk-SK" w:eastAsia="en-US"/>
        </w:rPr>
      </w:pPr>
    </w:p>
    <w:p w:rsidR="001B1B55" w:rsidRDefault="001B1B55">
      <w:pPr>
        <w:rPr>
          <w:lang w:val="sk-SK"/>
        </w:rPr>
      </w:pPr>
      <w:r>
        <w:rPr>
          <w:lang w:val="sk-SK"/>
        </w:rPr>
        <w:br w:type="page"/>
      </w:r>
    </w:p>
    <w:p w:rsidR="00EF0A1B" w:rsidRDefault="00EF0A1B" w:rsidP="008F3444">
      <w:pPr>
        <w:pStyle w:val="Nadpis1"/>
        <w:rPr>
          <w:caps/>
        </w:rPr>
      </w:pPr>
      <w:r w:rsidRPr="008F3444">
        <w:rPr>
          <w:caps/>
        </w:rPr>
        <w:lastRenderedPageBreak/>
        <w:t>Informácie o údajoch vykázaných na strane aktív súvahy</w:t>
      </w:r>
    </w:p>
    <w:p w:rsidR="0015116F" w:rsidRDefault="0015116F" w:rsidP="0015116F">
      <w:pPr>
        <w:pStyle w:val="Nadpis2"/>
        <w:numPr>
          <w:ilvl w:val="0"/>
          <w:numId w:val="0"/>
        </w:numPr>
        <w:ind w:left="227"/>
      </w:pPr>
    </w:p>
    <w:p w:rsidR="0015116F" w:rsidRPr="0015116F" w:rsidRDefault="0015116F" w:rsidP="0015116F">
      <w:pPr>
        <w:pStyle w:val="Nadpis3"/>
        <w:ind w:hanging="681"/>
        <w:rPr>
          <w:b/>
        </w:rPr>
      </w:pPr>
      <w:r w:rsidRPr="0015116F">
        <w:rPr>
          <w:b/>
        </w:rPr>
        <w:t>Dlhodobý majetok</w:t>
      </w:r>
    </w:p>
    <w:p w:rsidR="0015116F" w:rsidRDefault="0015116F" w:rsidP="0015116F">
      <w:pPr>
        <w:rPr>
          <w:lang w:val="sk-SK"/>
        </w:rPr>
      </w:pPr>
    </w:p>
    <w:p w:rsidR="00EF0A1B" w:rsidRDefault="00EF0A1B" w:rsidP="0015116F">
      <w:pPr>
        <w:pStyle w:val="Nadpis2"/>
        <w:numPr>
          <w:ilvl w:val="1"/>
          <w:numId w:val="31"/>
        </w:numPr>
        <w:tabs>
          <w:tab w:val="clear" w:pos="709"/>
          <w:tab w:val="left" w:pos="426"/>
        </w:tabs>
        <w:jc w:val="both"/>
        <w:rPr>
          <w:lang w:eastAsia="en-US"/>
        </w:rPr>
      </w:pPr>
      <w:r w:rsidRPr="00CF7C8C">
        <w:rPr>
          <w:lang w:eastAsia="en-US"/>
        </w:rPr>
        <w:t xml:space="preserve">Dlhodobý nehmotný majetok za bežné účtovné obdobie a za bezprostredne </w:t>
      </w:r>
      <w:r w:rsidR="008F3444">
        <w:rPr>
          <w:lang w:eastAsia="en-US"/>
        </w:rPr>
        <w:t xml:space="preserve">   p</w:t>
      </w:r>
      <w:r w:rsidRPr="00CF7C8C">
        <w:rPr>
          <w:lang w:eastAsia="en-US"/>
        </w:rPr>
        <w:t>redchádzajúce</w:t>
      </w:r>
      <w:r w:rsidR="008F3444">
        <w:rPr>
          <w:lang w:eastAsia="en-US"/>
        </w:rPr>
        <w:t xml:space="preserve"> </w:t>
      </w:r>
      <w:r w:rsidRPr="00CF7C8C">
        <w:rPr>
          <w:lang w:eastAsia="en-US"/>
        </w:rPr>
        <w:t xml:space="preserve">účtovné obdobie:  </w:t>
      </w:r>
    </w:p>
    <w:p w:rsidR="008F3444" w:rsidRPr="008F3444" w:rsidRDefault="008F3444" w:rsidP="008F3444">
      <w:pPr>
        <w:rPr>
          <w:lang w:val="sk-SK" w:eastAsia="en-US"/>
        </w:rPr>
      </w:pPr>
    </w:p>
    <w:p w:rsidR="00EF0A1B" w:rsidRPr="00EF0A1B" w:rsidRDefault="00EF0A1B" w:rsidP="00EF0A1B">
      <w:pPr>
        <w:rPr>
          <w:lang w:val="sk-SK" w:eastAsia="en-US"/>
        </w:rPr>
      </w:pPr>
    </w:p>
    <w:bookmarkStart w:id="1" w:name="_MON_1423987083"/>
    <w:bookmarkEnd w:id="1"/>
    <w:p w:rsidR="0015116F" w:rsidRDefault="00192121" w:rsidP="001470B1">
      <w:pPr>
        <w:numPr>
          <w:ilvl w:val="0"/>
          <w:numId w:val="28"/>
        </w:numPr>
        <w:ind w:right="-468"/>
        <w:jc w:val="center"/>
        <w:rPr>
          <w:rFonts w:ascii="Arial Narrow" w:hAnsi="Arial Narrow" w:cs="Arial Narrow"/>
          <w:sz w:val="22"/>
          <w:szCs w:val="22"/>
        </w:rPr>
      </w:pPr>
      <w:r w:rsidRPr="002E1542">
        <w:rPr>
          <w:rFonts w:ascii="Arial Narrow" w:hAnsi="Arial Narrow" w:cs="Arial Narrow"/>
          <w:sz w:val="22"/>
          <w:szCs w:val="22"/>
        </w:rPr>
        <w:object w:dxaOrig="9135" w:dyaOrig="93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7.5pt;height:465pt" o:ole="">
            <v:imagedata r:id="rId9" o:title=""/>
          </v:shape>
          <o:OLEObject Type="Embed" ProgID="Excel.Sheet.8" ShapeID="_x0000_i1025" DrawAspect="Content" ObjectID="_1488619281" r:id="rId10"/>
        </w:object>
      </w:r>
    </w:p>
    <w:p w:rsidR="001B1B55" w:rsidRDefault="001B1B55" w:rsidP="001B1B55">
      <w:pPr>
        <w:ind w:right="-468"/>
        <w:jc w:val="center"/>
        <w:rPr>
          <w:rFonts w:ascii="Arial Narrow" w:hAnsi="Arial Narrow" w:cs="Arial Narrow"/>
          <w:sz w:val="22"/>
          <w:szCs w:val="22"/>
        </w:rPr>
      </w:pPr>
    </w:p>
    <w:p w:rsidR="001B1B55" w:rsidRDefault="001B1B55" w:rsidP="001B1B55">
      <w:pPr>
        <w:ind w:right="-468"/>
        <w:jc w:val="center"/>
        <w:rPr>
          <w:rFonts w:ascii="Arial Narrow" w:hAnsi="Arial Narrow" w:cs="Arial Narrow"/>
          <w:sz w:val="22"/>
          <w:szCs w:val="22"/>
        </w:rPr>
      </w:pPr>
    </w:p>
    <w:p w:rsidR="001B1B55" w:rsidRDefault="001B1B55" w:rsidP="001B1B55">
      <w:pPr>
        <w:ind w:right="-468"/>
        <w:jc w:val="center"/>
        <w:rPr>
          <w:rFonts w:ascii="Arial Narrow" w:hAnsi="Arial Narrow" w:cs="Arial Narrow"/>
          <w:sz w:val="22"/>
          <w:szCs w:val="22"/>
        </w:rPr>
      </w:pPr>
    </w:p>
    <w:p w:rsidR="001B1B55" w:rsidRDefault="001B1B55" w:rsidP="001B1B55">
      <w:pPr>
        <w:ind w:right="-468"/>
        <w:jc w:val="center"/>
        <w:rPr>
          <w:rFonts w:ascii="Arial Narrow" w:hAnsi="Arial Narrow" w:cs="Arial Narrow"/>
          <w:sz w:val="22"/>
          <w:szCs w:val="22"/>
        </w:rPr>
      </w:pPr>
    </w:p>
    <w:bookmarkStart w:id="2" w:name="_MON_1488306334"/>
    <w:bookmarkEnd w:id="2"/>
    <w:p w:rsidR="00697395" w:rsidRDefault="00192121" w:rsidP="001470B1">
      <w:pPr>
        <w:numPr>
          <w:ilvl w:val="0"/>
          <w:numId w:val="28"/>
        </w:numPr>
        <w:ind w:right="-468"/>
        <w:jc w:val="center"/>
        <w:rPr>
          <w:rFonts w:ascii="Arial Narrow" w:hAnsi="Arial Narrow" w:cs="Arial Narrow"/>
          <w:sz w:val="22"/>
          <w:szCs w:val="22"/>
        </w:rPr>
      </w:pPr>
      <w:r w:rsidRPr="002E1542">
        <w:rPr>
          <w:rFonts w:ascii="Arial Narrow" w:hAnsi="Arial Narrow" w:cs="Arial Narrow"/>
          <w:sz w:val="22"/>
          <w:szCs w:val="22"/>
        </w:rPr>
        <w:object w:dxaOrig="9135" w:dyaOrig="9304">
          <v:shape id="_x0000_i1026" type="#_x0000_t75" style="width:453.75pt;height:462pt" o:ole="">
            <v:imagedata r:id="rId11" o:title=""/>
          </v:shape>
          <o:OLEObject Type="Embed" ProgID="Excel.Sheet.8" ShapeID="_x0000_i1026" DrawAspect="Content" ObjectID="_1488619282" r:id="rId12"/>
        </w:object>
      </w:r>
    </w:p>
    <w:p w:rsidR="00EF0A1B" w:rsidRDefault="00EF0A1B" w:rsidP="001470B1">
      <w:pPr>
        <w:numPr>
          <w:ilvl w:val="0"/>
          <w:numId w:val="28"/>
        </w:numPr>
        <w:ind w:right="-468"/>
        <w:jc w:val="center"/>
        <w:rPr>
          <w:rFonts w:ascii="Arial Narrow" w:hAnsi="Arial Narrow" w:cs="Arial Narrow"/>
          <w:sz w:val="22"/>
          <w:szCs w:val="22"/>
        </w:rPr>
      </w:pPr>
    </w:p>
    <w:p w:rsidR="008F3444" w:rsidRDefault="008F3444">
      <w:pPr>
        <w:rPr>
          <w:rFonts w:ascii="Arial Narrow" w:hAnsi="Arial Narrow" w:cs="Arial Narrow"/>
          <w:sz w:val="22"/>
          <w:szCs w:val="22"/>
          <w:lang w:val="sk-SK"/>
        </w:rPr>
      </w:pPr>
      <w:r>
        <w:rPr>
          <w:rFonts w:ascii="Arial Narrow" w:hAnsi="Arial Narrow" w:cs="Arial Narrow"/>
          <w:sz w:val="22"/>
          <w:szCs w:val="22"/>
          <w:lang w:val="sk-SK"/>
        </w:rPr>
        <w:br w:type="page"/>
      </w:r>
    </w:p>
    <w:p w:rsidR="00EF0A1B" w:rsidRPr="00CF7C8C" w:rsidRDefault="00EF0A1B" w:rsidP="00EF0A1B">
      <w:pPr>
        <w:ind w:right="-468"/>
        <w:jc w:val="both"/>
        <w:rPr>
          <w:rFonts w:ascii="Arial Narrow" w:hAnsi="Arial Narrow" w:cs="Arial Narrow"/>
          <w:sz w:val="22"/>
          <w:szCs w:val="22"/>
          <w:lang w:val="sk-SK"/>
        </w:rPr>
      </w:pPr>
    </w:p>
    <w:p w:rsidR="00EF0A1B" w:rsidRPr="00CF7C8C" w:rsidRDefault="00EF0A1B" w:rsidP="008F3444">
      <w:pPr>
        <w:pStyle w:val="Nadpis2"/>
        <w:tabs>
          <w:tab w:val="left" w:pos="426"/>
        </w:tabs>
        <w:ind w:left="426" w:hanging="426"/>
        <w:rPr>
          <w:lang w:eastAsia="en-US"/>
        </w:rPr>
      </w:pPr>
      <w:r w:rsidRPr="00CF7C8C">
        <w:rPr>
          <w:rFonts w:ascii="Arial Narrow" w:hAnsi="Arial Narrow" w:cs="Arial Narrow"/>
          <w:szCs w:val="22"/>
        </w:rPr>
        <w:t xml:space="preserve"> </w:t>
      </w:r>
      <w:r w:rsidRPr="00CF7C8C">
        <w:rPr>
          <w:lang w:eastAsia="en-US"/>
        </w:rPr>
        <w:t>Dlhodobý hmotný majetok za bežné účtovné obdobie a za bezprostredne predchádzajúce účtovné obdobie</w:t>
      </w:r>
    </w:p>
    <w:p w:rsidR="00EF0A1B" w:rsidRPr="00CF7C8C" w:rsidRDefault="00EF0A1B" w:rsidP="00EF0A1B">
      <w:pPr>
        <w:ind w:right="-468"/>
        <w:jc w:val="both"/>
        <w:rPr>
          <w:b/>
          <w:sz w:val="22"/>
          <w:szCs w:val="20"/>
          <w:lang w:val="sk-SK" w:eastAsia="en-US"/>
        </w:rPr>
      </w:pPr>
    </w:p>
    <w:bookmarkStart w:id="3" w:name="_MON_1423552645"/>
    <w:bookmarkEnd w:id="3"/>
    <w:p w:rsidR="00EF0A1B" w:rsidRPr="00CF7C8C" w:rsidRDefault="00171E34" w:rsidP="00EF0A1B">
      <w:pPr>
        <w:ind w:right="-468"/>
        <w:jc w:val="both"/>
        <w:rPr>
          <w:rFonts w:ascii="Arial Narrow" w:hAnsi="Arial Narrow" w:cs="Arial Narrow"/>
          <w:sz w:val="22"/>
          <w:szCs w:val="22"/>
          <w:lang w:val="sk-SK"/>
        </w:rPr>
      </w:pPr>
      <w:r w:rsidRPr="00CF7C8C">
        <w:rPr>
          <w:rFonts w:ascii="Arial Narrow" w:hAnsi="Arial Narrow" w:cs="Arial Narrow"/>
          <w:sz w:val="22"/>
          <w:szCs w:val="22"/>
          <w:lang w:val="sk-SK"/>
        </w:rPr>
        <w:object w:dxaOrig="9698" w:dyaOrig="11910">
          <v:shape id="_x0000_i1027" type="#_x0000_t75" style="width:484.5pt;height:595.5pt" o:ole="">
            <v:imagedata r:id="rId13" o:title=""/>
          </v:shape>
          <o:OLEObject Type="Embed" ProgID="Excel.Sheet.8" ShapeID="_x0000_i1027" DrawAspect="Content" ObjectID="_1488619283" r:id="rId14"/>
        </w:object>
      </w:r>
    </w:p>
    <w:p w:rsidR="00EF0A1B" w:rsidRDefault="00EF0A1B" w:rsidP="00EF0A1B">
      <w:pPr>
        <w:ind w:right="-468"/>
        <w:jc w:val="both"/>
        <w:rPr>
          <w:rFonts w:ascii="Arial Narrow" w:hAnsi="Arial Narrow" w:cs="Arial Narrow"/>
          <w:sz w:val="22"/>
          <w:szCs w:val="22"/>
          <w:lang w:val="sk-SK"/>
        </w:rPr>
      </w:pPr>
    </w:p>
    <w:p w:rsidR="00697395" w:rsidRPr="00CF7C8C" w:rsidRDefault="00697395" w:rsidP="00EF0A1B">
      <w:pPr>
        <w:ind w:right="-468"/>
        <w:jc w:val="both"/>
        <w:rPr>
          <w:rFonts w:ascii="Arial Narrow" w:hAnsi="Arial Narrow" w:cs="Arial Narrow"/>
          <w:sz w:val="22"/>
          <w:szCs w:val="22"/>
          <w:lang w:val="sk-SK"/>
        </w:rPr>
      </w:pPr>
    </w:p>
    <w:p w:rsidR="00EF0A1B" w:rsidRDefault="00EF0A1B" w:rsidP="00EF0A1B">
      <w:pPr>
        <w:ind w:right="-468"/>
        <w:jc w:val="both"/>
        <w:rPr>
          <w:rFonts w:ascii="Arial Narrow" w:hAnsi="Arial Narrow" w:cs="Arial Narrow"/>
          <w:sz w:val="22"/>
          <w:szCs w:val="22"/>
          <w:lang w:val="sk-SK"/>
        </w:rPr>
      </w:pPr>
    </w:p>
    <w:p w:rsidR="001B1B55" w:rsidRDefault="001B1B55" w:rsidP="00EF0A1B">
      <w:pPr>
        <w:ind w:right="-468"/>
        <w:jc w:val="both"/>
        <w:rPr>
          <w:rFonts w:ascii="Arial Narrow" w:hAnsi="Arial Narrow" w:cs="Arial Narrow"/>
          <w:sz w:val="22"/>
          <w:szCs w:val="22"/>
          <w:lang w:val="sk-SK"/>
        </w:rPr>
      </w:pPr>
    </w:p>
    <w:p w:rsidR="00171E34" w:rsidRPr="00CF7C8C" w:rsidRDefault="00171E34" w:rsidP="00171E34">
      <w:pPr>
        <w:pStyle w:val="Nadpis2"/>
        <w:numPr>
          <w:ilvl w:val="0"/>
          <w:numId w:val="0"/>
        </w:numPr>
        <w:tabs>
          <w:tab w:val="left" w:pos="426"/>
        </w:tabs>
        <w:ind w:left="426"/>
        <w:rPr>
          <w:lang w:eastAsia="en-US"/>
        </w:rPr>
      </w:pPr>
    </w:p>
    <w:p w:rsidR="00171E34" w:rsidRPr="00CF7C8C" w:rsidRDefault="00171E34" w:rsidP="00171E34">
      <w:pPr>
        <w:ind w:right="-468"/>
        <w:jc w:val="both"/>
        <w:rPr>
          <w:b/>
          <w:sz w:val="22"/>
          <w:szCs w:val="20"/>
          <w:lang w:val="sk-SK" w:eastAsia="en-US"/>
        </w:rPr>
      </w:pPr>
    </w:p>
    <w:bookmarkStart w:id="4" w:name="_MON_1488307730"/>
    <w:bookmarkEnd w:id="4"/>
    <w:p w:rsidR="00171E34" w:rsidRPr="00CF7C8C" w:rsidRDefault="00171E34" w:rsidP="00171E34">
      <w:pPr>
        <w:ind w:right="-468"/>
        <w:jc w:val="both"/>
        <w:rPr>
          <w:rFonts w:ascii="Arial Narrow" w:hAnsi="Arial Narrow" w:cs="Arial Narrow"/>
          <w:sz w:val="22"/>
          <w:szCs w:val="22"/>
          <w:lang w:val="sk-SK"/>
        </w:rPr>
      </w:pPr>
      <w:r w:rsidRPr="00CF7C8C">
        <w:rPr>
          <w:rFonts w:ascii="Arial Narrow" w:hAnsi="Arial Narrow" w:cs="Arial Narrow"/>
          <w:sz w:val="22"/>
          <w:szCs w:val="22"/>
          <w:lang w:val="sk-SK"/>
        </w:rPr>
        <w:object w:dxaOrig="9698" w:dyaOrig="11910">
          <v:shape id="_x0000_i1028" type="#_x0000_t75" style="width:484.5pt;height:595.5pt" o:ole="">
            <v:imagedata r:id="rId15" o:title=""/>
          </v:shape>
          <o:OLEObject Type="Embed" ProgID="Excel.Sheet.8" ShapeID="_x0000_i1028" DrawAspect="Content" ObjectID="_1488619284" r:id="rId16"/>
        </w:object>
      </w:r>
    </w:p>
    <w:p w:rsidR="001B1B55" w:rsidRDefault="001B1B55" w:rsidP="00EF0A1B">
      <w:pPr>
        <w:ind w:right="-468"/>
        <w:jc w:val="both"/>
        <w:rPr>
          <w:rFonts w:ascii="Arial Narrow" w:hAnsi="Arial Narrow" w:cs="Arial Narrow"/>
          <w:sz w:val="22"/>
          <w:szCs w:val="22"/>
          <w:lang w:val="sk-SK"/>
        </w:rPr>
      </w:pPr>
    </w:p>
    <w:p w:rsidR="001B1B55" w:rsidRDefault="001B1B55" w:rsidP="00EF0A1B">
      <w:pPr>
        <w:ind w:right="-468"/>
        <w:jc w:val="both"/>
        <w:rPr>
          <w:rFonts w:ascii="Arial Narrow" w:hAnsi="Arial Narrow" w:cs="Arial Narrow"/>
          <w:sz w:val="22"/>
          <w:szCs w:val="22"/>
          <w:lang w:val="sk-SK"/>
        </w:rPr>
      </w:pPr>
    </w:p>
    <w:p w:rsidR="001B1B55" w:rsidRDefault="001B1B55" w:rsidP="00EF0A1B">
      <w:pPr>
        <w:ind w:right="-468"/>
        <w:jc w:val="both"/>
        <w:rPr>
          <w:rFonts w:ascii="Arial Narrow" w:hAnsi="Arial Narrow" w:cs="Arial Narrow"/>
          <w:sz w:val="22"/>
          <w:szCs w:val="22"/>
          <w:lang w:val="sk-SK"/>
        </w:rPr>
      </w:pPr>
    </w:p>
    <w:p w:rsidR="001B1B55" w:rsidRDefault="001B1B55" w:rsidP="00EF0A1B">
      <w:pPr>
        <w:ind w:right="-468"/>
        <w:jc w:val="both"/>
        <w:rPr>
          <w:rFonts w:ascii="Arial Narrow" w:hAnsi="Arial Narrow" w:cs="Arial Narrow"/>
          <w:sz w:val="22"/>
          <w:szCs w:val="22"/>
          <w:lang w:val="sk-SK"/>
        </w:rPr>
      </w:pPr>
    </w:p>
    <w:p w:rsidR="001B1B55" w:rsidRDefault="001B1B55" w:rsidP="00EF0A1B">
      <w:pPr>
        <w:ind w:right="-468"/>
        <w:jc w:val="both"/>
        <w:rPr>
          <w:rFonts w:ascii="Arial Narrow" w:hAnsi="Arial Narrow" w:cs="Arial Narrow"/>
          <w:sz w:val="22"/>
          <w:szCs w:val="22"/>
          <w:lang w:val="sk-SK"/>
        </w:rPr>
      </w:pPr>
    </w:p>
    <w:p w:rsidR="004D5E00" w:rsidRPr="00B91C45" w:rsidRDefault="004D5E00" w:rsidP="00B91C45">
      <w:pPr>
        <w:pStyle w:val="Nadpis2"/>
        <w:rPr>
          <w:b w:val="0"/>
          <w:i/>
        </w:rPr>
      </w:pPr>
      <w:r w:rsidRPr="00B91C45">
        <w:rPr>
          <w:b w:val="0"/>
          <w:i/>
        </w:rPr>
        <w:t xml:space="preserve">Spôsob a výška </w:t>
      </w:r>
      <w:r w:rsidRPr="00B91C45">
        <w:rPr>
          <w:i/>
          <w:u w:val="single"/>
        </w:rPr>
        <w:t>poistenia</w:t>
      </w:r>
      <w:r w:rsidRPr="00B91C45">
        <w:rPr>
          <w:i/>
        </w:rPr>
        <w:t xml:space="preserve"> </w:t>
      </w:r>
      <w:r w:rsidRPr="00B91C45">
        <w:rPr>
          <w:b w:val="0"/>
          <w:i/>
        </w:rPr>
        <w:t>dlhodobého nehmotného majetku a dlhodobého hmotného majetku</w:t>
      </w:r>
    </w:p>
    <w:p w:rsidR="004D5E00" w:rsidRDefault="004D5E00" w:rsidP="009F7E33">
      <w:pPr>
        <w:ind w:right="-468"/>
        <w:jc w:val="both"/>
        <w:rPr>
          <w:rFonts w:ascii="Arial Narrow" w:hAnsi="Arial Narrow" w:cs="Arial Narrow"/>
          <w:sz w:val="22"/>
          <w:szCs w:val="22"/>
          <w:lang w:val="sk-SK"/>
        </w:rPr>
      </w:pPr>
      <w:r w:rsidRPr="009F7E33">
        <w:rPr>
          <w:rFonts w:ascii="Arial Narrow" w:hAnsi="Arial Narrow" w:cs="Arial Narrow"/>
          <w:sz w:val="22"/>
          <w:szCs w:val="22"/>
          <w:lang w:val="sk-SK"/>
        </w:rPr>
        <w:t xml:space="preserve">     Dlhodobý majetok – motorové vozidl</w:t>
      </w:r>
      <w:r w:rsidR="009F7E33" w:rsidRPr="009F7E33">
        <w:rPr>
          <w:rFonts w:ascii="Arial Narrow" w:hAnsi="Arial Narrow" w:cs="Arial Narrow"/>
          <w:sz w:val="22"/>
          <w:szCs w:val="22"/>
          <w:lang w:val="sk-SK"/>
        </w:rPr>
        <w:t>á</w:t>
      </w:r>
      <w:r w:rsidRPr="009F7E33">
        <w:rPr>
          <w:rFonts w:ascii="Arial Narrow" w:hAnsi="Arial Narrow" w:cs="Arial Narrow"/>
          <w:sz w:val="22"/>
          <w:szCs w:val="22"/>
          <w:lang w:val="sk-SK"/>
        </w:rPr>
        <w:t xml:space="preserve"> </w:t>
      </w:r>
      <w:r w:rsidRPr="009F7E33">
        <w:rPr>
          <w:rFonts w:ascii="Arial Narrow" w:hAnsi="Arial Narrow" w:cs="Arial Narrow"/>
          <w:sz w:val="22"/>
          <w:szCs w:val="22"/>
          <w:lang w:val="sk-SK"/>
        </w:rPr>
        <w:tab/>
      </w:r>
      <w:r w:rsidRPr="009F7E33">
        <w:rPr>
          <w:rFonts w:ascii="Arial Narrow" w:hAnsi="Arial Narrow" w:cs="Arial Narrow"/>
          <w:sz w:val="22"/>
          <w:szCs w:val="22"/>
          <w:lang w:val="sk-SK"/>
        </w:rPr>
        <w:tab/>
        <w:t>poistenie zodpovednosti za škodu</w:t>
      </w:r>
      <w:r w:rsidR="009F7E33" w:rsidRPr="009F7E33">
        <w:rPr>
          <w:rFonts w:ascii="Arial Narrow" w:hAnsi="Arial Narrow" w:cs="Arial Narrow"/>
          <w:sz w:val="22"/>
          <w:szCs w:val="22"/>
          <w:lang w:val="sk-SK"/>
        </w:rPr>
        <w:t>, havarijné poistenie</w:t>
      </w:r>
    </w:p>
    <w:p w:rsidR="009F7E33" w:rsidRPr="00CF7C8C" w:rsidRDefault="009F7E33" w:rsidP="009F7E33">
      <w:pPr>
        <w:ind w:right="-468"/>
        <w:jc w:val="both"/>
        <w:rPr>
          <w:rFonts w:ascii="Arial Narrow" w:hAnsi="Arial Narrow" w:cs="Arial Narrow"/>
          <w:sz w:val="22"/>
          <w:szCs w:val="22"/>
          <w:lang w:val="sk-SK"/>
        </w:rPr>
      </w:pPr>
      <w:r>
        <w:rPr>
          <w:rFonts w:ascii="Arial Narrow" w:hAnsi="Arial Narrow" w:cs="Arial Narrow"/>
          <w:sz w:val="22"/>
          <w:szCs w:val="22"/>
          <w:lang w:val="sk-SK"/>
        </w:rPr>
        <w:t xml:space="preserve">     Dlhodobý majetok – stroje, budova</w:t>
      </w:r>
      <w:r>
        <w:rPr>
          <w:rFonts w:ascii="Arial Narrow" w:hAnsi="Arial Narrow" w:cs="Arial Narrow"/>
          <w:sz w:val="22"/>
          <w:szCs w:val="22"/>
          <w:lang w:val="sk-SK"/>
        </w:rPr>
        <w:tab/>
      </w:r>
      <w:r>
        <w:rPr>
          <w:rFonts w:ascii="Arial Narrow" w:hAnsi="Arial Narrow" w:cs="Arial Narrow"/>
          <w:sz w:val="22"/>
          <w:szCs w:val="22"/>
          <w:lang w:val="sk-SK"/>
        </w:rPr>
        <w:tab/>
        <w:t>komerčné poistenie</w:t>
      </w:r>
    </w:p>
    <w:p w:rsidR="004D5E00" w:rsidRPr="00CF7C8C" w:rsidRDefault="004D5E00" w:rsidP="004D5E00">
      <w:pPr>
        <w:ind w:right="-468"/>
        <w:jc w:val="both"/>
        <w:rPr>
          <w:rFonts w:ascii="Arial Narrow" w:hAnsi="Arial Narrow" w:cs="Arial Narrow"/>
          <w:sz w:val="22"/>
          <w:szCs w:val="22"/>
          <w:lang w:val="sk-SK"/>
        </w:rPr>
      </w:pPr>
    </w:p>
    <w:p w:rsidR="004D5E00" w:rsidRPr="00CF7C8C" w:rsidRDefault="004D5E00" w:rsidP="004D5E00">
      <w:pPr>
        <w:ind w:right="-468"/>
        <w:jc w:val="both"/>
        <w:rPr>
          <w:rFonts w:ascii="Arial Narrow" w:hAnsi="Arial Narrow" w:cs="Arial Narrow"/>
          <w:sz w:val="22"/>
          <w:szCs w:val="22"/>
          <w:lang w:val="sk-SK"/>
        </w:rPr>
      </w:pPr>
    </w:p>
    <w:p w:rsidR="004D5E00" w:rsidRPr="00B3009C" w:rsidRDefault="0015116F" w:rsidP="004D5E00">
      <w:pPr>
        <w:ind w:right="-468"/>
        <w:jc w:val="both"/>
        <w:rPr>
          <w:i/>
          <w:sz w:val="22"/>
          <w:szCs w:val="22"/>
          <w:lang w:val="sk-SK"/>
        </w:rPr>
      </w:pPr>
      <w:r>
        <w:rPr>
          <w:i/>
          <w:sz w:val="22"/>
          <w:szCs w:val="22"/>
          <w:lang w:val="sk-SK"/>
        </w:rPr>
        <w:t>d</w:t>
      </w:r>
      <w:r w:rsidR="004D5E00" w:rsidRPr="00B3009C">
        <w:rPr>
          <w:i/>
          <w:sz w:val="22"/>
          <w:szCs w:val="22"/>
          <w:lang w:val="sk-SK"/>
        </w:rPr>
        <w:t xml:space="preserve">) Dlhodobý </w:t>
      </w:r>
      <w:r w:rsidR="004D5E00" w:rsidRPr="00B3009C">
        <w:rPr>
          <w:b/>
          <w:bCs/>
          <w:i/>
          <w:sz w:val="22"/>
          <w:szCs w:val="22"/>
          <w:u w:val="single"/>
          <w:lang w:val="sk-SK"/>
        </w:rPr>
        <w:t>hmotný majetok</w:t>
      </w:r>
      <w:r w:rsidR="004D5E00" w:rsidRPr="00B3009C">
        <w:rPr>
          <w:i/>
          <w:sz w:val="22"/>
          <w:szCs w:val="22"/>
          <w:lang w:val="sk-SK"/>
        </w:rPr>
        <w:t>, na ktorý je zriadené záložné právo a dlhodobý hmotný majetok, pri ktorom má účtovná jednotka obmedzené právo s ním nakladať:</w:t>
      </w:r>
    </w:p>
    <w:p w:rsidR="004D5E00" w:rsidRPr="0015116F" w:rsidRDefault="004D5E00" w:rsidP="0015116F">
      <w:pPr>
        <w:pStyle w:val="Odstavecseseznamem"/>
        <w:numPr>
          <w:ilvl w:val="0"/>
          <w:numId w:val="28"/>
        </w:numPr>
        <w:ind w:right="-468"/>
        <w:jc w:val="both"/>
        <w:rPr>
          <w:sz w:val="20"/>
          <w:szCs w:val="20"/>
          <w:lang w:val="sk-SK"/>
        </w:rPr>
      </w:pPr>
      <w:r w:rsidRPr="0015116F">
        <w:rPr>
          <w:sz w:val="20"/>
          <w:szCs w:val="20"/>
          <w:lang w:val="sk-SK"/>
        </w:rPr>
        <w:t>spoločnosť nevlastní takýto majetok.</w:t>
      </w:r>
    </w:p>
    <w:p w:rsidR="00B91C45" w:rsidRDefault="00B91C45" w:rsidP="004D5E00">
      <w:pPr>
        <w:jc w:val="both"/>
        <w:rPr>
          <w:i/>
          <w:sz w:val="22"/>
          <w:szCs w:val="22"/>
          <w:lang w:val="sk-SK"/>
        </w:rPr>
      </w:pPr>
    </w:p>
    <w:p w:rsidR="004D5E00" w:rsidRPr="00B3009C" w:rsidRDefault="0015116F" w:rsidP="004D5E00">
      <w:pPr>
        <w:jc w:val="both"/>
        <w:rPr>
          <w:i/>
          <w:sz w:val="22"/>
          <w:szCs w:val="22"/>
          <w:lang w:val="sk-SK"/>
        </w:rPr>
      </w:pPr>
      <w:r>
        <w:rPr>
          <w:i/>
          <w:sz w:val="22"/>
          <w:szCs w:val="22"/>
          <w:lang w:val="sk-SK"/>
        </w:rPr>
        <w:t>e</w:t>
      </w:r>
      <w:r w:rsidR="004D5E00" w:rsidRPr="00B3009C">
        <w:rPr>
          <w:i/>
          <w:sz w:val="22"/>
          <w:szCs w:val="22"/>
          <w:lang w:val="sk-SK"/>
        </w:rPr>
        <w:t>) Dlhodobý majetok, pri ktorom vlastnícke právo nadobudol veriteľ zmluvou o zabezpečovacom prevode práva, ale ktorý užíva účtovná jednotka na základe zmluvy o výpožičke:</w:t>
      </w:r>
    </w:p>
    <w:p w:rsidR="004D5E00" w:rsidRPr="00B3009C" w:rsidRDefault="004D5E00" w:rsidP="004D5E00">
      <w:pPr>
        <w:jc w:val="both"/>
        <w:rPr>
          <w:sz w:val="22"/>
          <w:szCs w:val="22"/>
          <w:lang w:val="sk-SK"/>
        </w:rPr>
      </w:pPr>
    </w:p>
    <w:p w:rsidR="0015116F" w:rsidRPr="0015116F" w:rsidRDefault="0015116F" w:rsidP="0015116F">
      <w:pPr>
        <w:pStyle w:val="Odstavecseseznamem"/>
        <w:numPr>
          <w:ilvl w:val="0"/>
          <w:numId w:val="28"/>
        </w:numPr>
        <w:ind w:right="-468"/>
        <w:jc w:val="both"/>
        <w:rPr>
          <w:sz w:val="20"/>
          <w:szCs w:val="20"/>
          <w:lang w:val="sk-SK"/>
        </w:rPr>
      </w:pPr>
      <w:r w:rsidRPr="0015116F">
        <w:rPr>
          <w:sz w:val="20"/>
          <w:szCs w:val="20"/>
          <w:lang w:val="sk-SK"/>
        </w:rPr>
        <w:t>spoločnosť nevlastní takýto majetok.</w:t>
      </w:r>
    </w:p>
    <w:p w:rsidR="004D5E00" w:rsidRPr="00B3009C" w:rsidRDefault="004D5E00" w:rsidP="004D5E00">
      <w:pPr>
        <w:jc w:val="both"/>
        <w:rPr>
          <w:sz w:val="22"/>
          <w:szCs w:val="22"/>
          <w:lang w:val="sk-SK"/>
        </w:rPr>
      </w:pPr>
      <w:r w:rsidRPr="00B3009C">
        <w:rPr>
          <w:sz w:val="22"/>
          <w:szCs w:val="22"/>
          <w:lang w:val="sk-SK"/>
        </w:rPr>
        <w:t xml:space="preserve"> </w:t>
      </w:r>
    </w:p>
    <w:p w:rsidR="004D5E00" w:rsidRPr="0015116F" w:rsidRDefault="004D5E00" w:rsidP="0015116F">
      <w:pPr>
        <w:pStyle w:val="Nadpis2"/>
        <w:numPr>
          <w:ilvl w:val="0"/>
          <w:numId w:val="8"/>
        </w:numPr>
        <w:tabs>
          <w:tab w:val="clear" w:pos="709"/>
          <w:tab w:val="left" w:pos="142"/>
        </w:tabs>
        <w:ind w:left="142" w:hanging="142"/>
        <w:jc w:val="both"/>
        <w:rPr>
          <w:b w:val="0"/>
          <w:i/>
          <w:lang w:eastAsia="en-US"/>
        </w:rPr>
      </w:pPr>
      <w:r w:rsidRPr="0015116F">
        <w:rPr>
          <w:b w:val="0"/>
          <w:i/>
          <w:szCs w:val="22"/>
        </w:rPr>
        <w:t xml:space="preserve"> </w:t>
      </w:r>
      <w:r w:rsidRPr="0015116F">
        <w:rPr>
          <w:b w:val="0"/>
          <w:i/>
          <w:lang w:eastAsia="en-US"/>
        </w:rPr>
        <w:t>Dlhodobý finančný majetok za bežné účtovné obdobie a za bezprostredne predchádzajúce účtovné obdobie</w:t>
      </w:r>
    </w:p>
    <w:p w:rsidR="004D5E00" w:rsidRPr="0015116F" w:rsidRDefault="004D5E00" w:rsidP="0015116F">
      <w:pPr>
        <w:ind w:hanging="1440"/>
        <w:jc w:val="both"/>
        <w:rPr>
          <w:i/>
          <w:sz w:val="22"/>
          <w:szCs w:val="22"/>
          <w:lang w:val="sk-SK"/>
        </w:rPr>
      </w:pPr>
    </w:p>
    <w:p w:rsidR="004D5E00" w:rsidRPr="00B3009C" w:rsidRDefault="004D5E00" w:rsidP="004D5E00">
      <w:pPr>
        <w:pStyle w:val="Odstavecseseznamem"/>
        <w:numPr>
          <w:ilvl w:val="0"/>
          <w:numId w:val="28"/>
        </w:numPr>
        <w:ind w:right="-468"/>
        <w:jc w:val="both"/>
        <w:rPr>
          <w:bCs/>
          <w:sz w:val="20"/>
          <w:szCs w:val="20"/>
          <w:lang w:val="sk-SK" w:eastAsia="en-US"/>
        </w:rPr>
      </w:pPr>
      <w:r w:rsidRPr="00B3009C">
        <w:rPr>
          <w:bCs/>
          <w:sz w:val="20"/>
          <w:szCs w:val="20"/>
          <w:lang w:val="sk-SK" w:eastAsia="en-US"/>
        </w:rPr>
        <w:t>spoločnosť nevlastní dlhodobý finančný majetok.</w:t>
      </w:r>
    </w:p>
    <w:p w:rsidR="00C6701F" w:rsidRPr="00B3009C" w:rsidRDefault="00C6701F" w:rsidP="00C6701F">
      <w:pPr>
        <w:ind w:right="-468"/>
        <w:jc w:val="both"/>
        <w:rPr>
          <w:sz w:val="22"/>
          <w:szCs w:val="22"/>
          <w:lang w:val="sk-SK"/>
        </w:rPr>
      </w:pPr>
    </w:p>
    <w:p w:rsidR="00C6701F" w:rsidRPr="00B3009C" w:rsidRDefault="00C6701F" w:rsidP="0015116F">
      <w:pPr>
        <w:pStyle w:val="Nadpis2"/>
        <w:keepLines w:val="0"/>
        <w:numPr>
          <w:ilvl w:val="0"/>
          <w:numId w:val="32"/>
        </w:numPr>
        <w:suppressLineNumbers w:val="0"/>
        <w:tabs>
          <w:tab w:val="clear" w:pos="709"/>
        </w:tabs>
        <w:spacing w:before="0" w:after="0"/>
        <w:ind w:left="426" w:hanging="426"/>
      </w:pPr>
      <w:r w:rsidRPr="00B3009C">
        <w:t>Zásoby</w:t>
      </w:r>
    </w:p>
    <w:p w:rsidR="00C6701F" w:rsidRPr="00B3009C" w:rsidRDefault="00C6701F" w:rsidP="00C6701F">
      <w:pPr>
        <w:pStyle w:val="Zkladntext"/>
      </w:pPr>
    </w:p>
    <w:p w:rsidR="00C6701F" w:rsidRPr="00B3009C" w:rsidRDefault="00C6701F" w:rsidP="00C6701F">
      <w:pPr>
        <w:ind w:right="-468"/>
        <w:jc w:val="both"/>
        <w:rPr>
          <w:i/>
          <w:sz w:val="22"/>
          <w:szCs w:val="22"/>
          <w:lang w:val="sk-SK"/>
        </w:rPr>
      </w:pPr>
      <w:r w:rsidRPr="00B3009C">
        <w:rPr>
          <w:i/>
          <w:sz w:val="22"/>
          <w:szCs w:val="22"/>
          <w:lang w:val="sk-SK"/>
        </w:rPr>
        <w:t xml:space="preserve">a) Opravné položky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 </w:t>
      </w:r>
    </w:p>
    <w:p w:rsidR="00C6701F" w:rsidRPr="00B3009C" w:rsidRDefault="00C6701F" w:rsidP="00C6701F">
      <w:pPr>
        <w:ind w:right="-468"/>
        <w:jc w:val="both"/>
        <w:rPr>
          <w:sz w:val="22"/>
          <w:szCs w:val="22"/>
          <w:lang w:val="sk-SK"/>
        </w:rPr>
      </w:pPr>
    </w:p>
    <w:p w:rsidR="00C6701F" w:rsidRPr="0015116F" w:rsidRDefault="00C6701F" w:rsidP="0015116F">
      <w:pPr>
        <w:pStyle w:val="Odstavecseseznamem"/>
        <w:numPr>
          <w:ilvl w:val="0"/>
          <w:numId w:val="28"/>
        </w:numPr>
        <w:ind w:right="-468"/>
        <w:jc w:val="both"/>
        <w:rPr>
          <w:sz w:val="20"/>
          <w:szCs w:val="20"/>
          <w:lang w:val="sk-SK"/>
        </w:rPr>
      </w:pPr>
      <w:r w:rsidRPr="0015116F">
        <w:rPr>
          <w:sz w:val="20"/>
          <w:szCs w:val="20"/>
          <w:lang w:val="sk-SK"/>
        </w:rPr>
        <w:t>spoločnosť netvorila opravné položky k zásobám.</w:t>
      </w:r>
    </w:p>
    <w:p w:rsidR="00C6701F" w:rsidRPr="00B3009C" w:rsidRDefault="00C6701F" w:rsidP="00C6701F">
      <w:pPr>
        <w:ind w:right="-468"/>
        <w:jc w:val="both"/>
        <w:rPr>
          <w:sz w:val="22"/>
          <w:szCs w:val="22"/>
          <w:lang w:val="sk-SK"/>
        </w:rPr>
      </w:pPr>
    </w:p>
    <w:p w:rsidR="00C6701F" w:rsidRPr="00B3009C" w:rsidRDefault="00C6701F" w:rsidP="00C6701F">
      <w:pPr>
        <w:ind w:right="-468"/>
        <w:jc w:val="both"/>
        <w:rPr>
          <w:i/>
          <w:sz w:val="22"/>
          <w:szCs w:val="22"/>
          <w:lang w:val="sk-SK"/>
        </w:rPr>
      </w:pPr>
      <w:r w:rsidRPr="00B3009C">
        <w:rPr>
          <w:i/>
          <w:sz w:val="22"/>
          <w:szCs w:val="22"/>
          <w:lang w:val="sk-SK"/>
        </w:rPr>
        <w:t xml:space="preserve">b)  Zásoby, na ktoré je zriadené záložné právo a zásoby, pri ktorých má účtovná jednotka obmedzené právo s nimi  nakladať: </w:t>
      </w:r>
    </w:p>
    <w:p w:rsidR="00C6701F" w:rsidRPr="00B3009C" w:rsidRDefault="00C6701F" w:rsidP="00C6701F">
      <w:pPr>
        <w:jc w:val="both"/>
        <w:rPr>
          <w:sz w:val="22"/>
          <w:szCs w:val="22"/>
          <w:lang w:val="sk-SK"/>
        </w:rPr>
      </w:pPr>
    </w:p>
    <w:p w:rsidR="00C6701F" w:rsidRPr="0015116F" w:rsidRDefault="00C6701F" w:rsidP="0015116F">
      <w:pPr>
        <w:pStyle w:val="Odstavecseseznamem"/>
        <w:numPr>
          <w:ilvl w:val="0"/>
          <w:numId w:val="28"/>
        </w:numPr>
        <w:jc w:val="both"/>
        <w:rPr>
          <w:sz w:val="20"/>
          <w:szCs w:val="20"/>
          <w:lang w:val="sk-SK"/>
        </w:rPr>
      </w:pPr>
      <w:r w:rsidRPr="0015116F">
        <w:rPr>
          <w:sz w:val="20"/>
          <w:szCs w:val="20"/>
          <w:lang w:val="sk-SK"/>
        </w:rPr>
        <w:t xml:space="preserve"> spoločnosť nevlastní takýto majetok.</w:t>
      </w:r>
    </w:p>
    <w:p w:rsidR="00C6701F" w:rsidRDefault="00C6701F" w:rsidP="00C6701F">
      <w:pPr>
        <w:pStyle w:val="Zkladntext"/>
      </w:pPr>
    </w:p>
    <w:p w:rsidR="00B91C45" w:rsidRPr="00B3009C" w:rsidRDefault="00B91C45" w:rsidP="00C6701F">
      <w:pPr>
        <w:pStyle w:val="Zkladntext"/>
      </w:pPr>
    </w:p>
    <w:p w:rsidR="00C6701F" w:rsidRDefault="00C6701F" w:rsidP="0015116F">
      <w:pPr>
        <w:pStyle w:val="Nadpis2"/>
        <w:keepLines w:val="0"/>
        <w:numPr>
          <w:ilvl w:val="0"/>
          <w:numId w:val="32"/>
        </w:numPr>
        <w:suppressLineNumbers w:val="0"/>
        <w:tabs>
          <w:tab w:val="clear" w:pos="709"/>
        </w:tabs>
        <w:spacing w:before="0" w:after="0"/>
        <w:ind w:left="426" w:hanging="426"/>
        <w:rPr>
          <w:szCs w:val="22"/>
        </w:rPr>
      </w:pPr>
      <w:r w:rsidRPr="00B3009C">
        <w:rPr>
          <w:szCs w:val="22"/>
        </w:rPr>
        <w:t>Údaje o zákazkovej výrobe</w:t>
      </w:r>
    </w:p>
    <w:p w:rsidR="00C6701F" w:rsidRPr="00B3009C" w:rsidRDefault="00C6701F" w:rsidP="00C6701F">
      <w:pPr>
        <w:rPr>
          <w:lang w:val="sk-SK"/>
        </w:rPr>
      </w:pPr>
    </w:p>
    <w:p w:rsidR="00C6701F" w:rsidRDefault="00C6701F" w:rsidP="00C6701F">
      <w:pPr>
        <w:pStyle w:val="Zkladntext"/>
        <w:rPr>
          <w:sz w:val="20"/>
        </w:rPr>
      </w:pPr>
      <w:r w:rsidRPr="00B3009C">
        <w:rPr>
          <w:sz w:val="20"/>
        </w:rPr>
        <w:t>Spoločnosť neúčtuje o zákazkovej výrobe</w:t>
      </w:r>
    </w:p>
    <w:p w:rsidR="001B1B55" w:rsidRDefault="001B1B55">
      <w:pPr>
        <w:rPr>
          <w:sz w:val="20"/>
          <w:szCs w:val="20"/>
          <w:lang w:val="sk-SK" w:eastAsia="en-US"/>
        </w:rPr>
      </w:pPr>
      <w:r>
        <w:rPr>
          <w:sz w:val="20"/>
        </w:rPr>
        <w:br w:type="page"/>
      </w:r>
    </w:p>
    <w:p w:rsidR="001B1B55" w:rsidRPr="00B3009C" w:rsidRDefault="001B1B55" w:rsidP="00C6701F">
      <w:pPr>
        <w:pStyle w:val="Zkladntext"/>
        <w:rPr>
          <w:sz w:val="20"/>
        </w:rPr>
      </w:pPr>
    </w:p>
    <w:p w:rsidR="00E31912" w:rsidRPr="0015116F" w:rsidRDefault="00B91C45" w:rsidP="0015116F">
      <w:pPr>
        <w:pStyle w:val="Nadpis1"/>
        <w:numPr>
          <w:ilvl w:val="0"/>
          <w:numId w:val="32"/>
        </w:numPr>
        <w:tabs>
          <w:tab w:val="clear" w:pos="709"/>
          <w:tab w:val="left" w:pos="426"/>
        </w:tabs>
        <w:ind w:hanging="720"/>
        <w:rPr>
          <w:sz w:val="22"/>
          <w:szCs w:val="22"/>
        </w:rPr>
      </w:pPr>
      <w:bookmarkStart w:id="5" w:name="_Toc530739904"/>
      <w:r>
        <w:rPr>
          <w:sz w:val="22"/>
          <w:szCs w:val="22"/>
        </w:rPr>
        <w:t>P</w:t>
      </w:r>
      <w:r w:rsidR="00E31912" w:rsidRPr="0015116F">
        <w:rPr>
          <w:sz w:val="22"/>
          <w:szCs w:val="22"/>
        </w:rPr>
        <w:t>ohľadávky</w:t>
      </w:r>
      <w:bookmarkEnd w:id="5"/>
    </w:p>
    <w:p w:rsidR="00E31912" w:rsidRPr="00E31912" w:rsidRDefault="00E31912" w:rsidP="00E31912">
      <w:pPr>
        <w:pStyle w:val="Zkladntext"/>
        <w:rPr>
          <w:highlight w:val="yellow"/>
        </w:rPr>
      </w:pPr>
    </w:p>
    <w:p w:rsidR="007565A0" w:rsidRPr="002E1542" w:rsidRDefault="007565A0" w:rsidP="007565A0">
      <w:pPr>
        <w:jc w:val="both"/>
        <w:rPr>
          <w:rFonts w:ascii="Arial Narrow" w:hAnsi="Arial Narrow" w:cs="Arial Narrow"/>
          <w:sz w:val="22"/>
          <w:szCs w:val="22"/>
        </w:rPr>
      </w:pPr>
    </w:p>
    <w:p w:rsidR="007565A0" w:rsidRPr="0015116F" w:rsidRDefault="007565A0" w:rsidP="0015116F">
      <w:pPr>
        <w:pStyle w:val="Odstavecseseznamem"/>
        <w:numPr>
          <w:ilvl w:val="0"/>
          <w:numId w:val="33"/>
        </w:numPr>
        <w:ind w:right="-468"/>
        <w:jc w:val="both"/>
        <w:rPr>
          <w:b/>
          <w:i/>
          <w:sz w:val="22"/>
          <w:szCs w:val="22"/>
        </w:rPr>
      </w:pPr>
      <w:r w:rsidRPr="0015116F">
        <w:rPr>
          <w:b/>
          <w:i/>
          <w:sz w:val="22"/>
          <w:szCs w:val="22"/>
        </w:rPr>
        <w:t xml:space="preserve">Tvorba, </w:t>
      </w:r>
      <w:proofErr w:type="spellStart"/>
      <w:r w:rsidRPr="0015116F">
        <w:rPr>
          <w:b/>
          <w:i/>
          <w:sz w:val="22"/>
          <w:szCs w:val="22"/>
        </w:rPr>
        <w:t>zúčtovanie</w:t>
      </w:r>
      <w:proofErr w:type="spellEnd"/>
      <w:r w:rsidRPr="0015116F">
        <w:rPr>
          <w:b/>
          <w:i/>
          <w:sz w:val="22"/>
          <w:szCs w:val="22"/>
        </w:rPr>
        <w:t xml:space="preserve"> opravných </w:t>
      </w:r>
      <w:proofErr w:type="spellStart"/>
      <w:r w:rsidRPr="0015116F">
        <w:rPr>
          <w:b/>
          <w:i/>
          <w:sz w:val="22"/>
          <w:szCs w:val="22"/>
        </w:rPr>
        <w:t>položiek</w:t>
      </w:r>
      <w:proofErr w:type="spellEnd"/>
      <w:r w:rsidRPr="0015116F">
        <w:rPr>
          <w:b/>
          <w:i/>
          <w:sz w:val="22"/>
          <w:szCs w:val="22"/>
        </w:rPr>
        <w:t xml:space="preserve"> k </w:t>
      </w:r>
      <w:proofErr w:type="spellStart"/>
      <w:r w:rsidRPr="0015116F">
        <w:rPr>
          <w:b/>
          <w:i/>
          <w:sz w:val="22"/>
          <w:szCs w:val="22"/>
        </w:rPr>
        <w:t>pohľadávkam</w:t>
      </w:r>
      <w:proofErr w:type="spellEnd"/>
      <w:r w:rsidRPr="0015116F">
        <w:rPr>
          <w:b/>
          <w:i/>
          <w:sz w:val="22"/>
          <w:szCs w:val="22"/>
        </w:rPr>
        <w:t xml:space="preserve"> v </w:t>
      </w:r>
      <w:proofErr w:type="spellStart"/>
      <w:r w:rsidRPr="0015116F">
        <w:rPr>
          <w:b/>
          <w:i/>
          <w:sz w:val="22"/>
          <w:szCs w:val="22"/>
        </w:rPr>
        <w:t>členení</w:t>
      </w:r>
      <w:proofErr w:type="spellEnd"/>
      <w:r w:rsidRPr="0015116F">
        <w:rPr>
          <w:b/>
          <w:i/>
          <w:sz w:val="22"/>
          <w:szCs w:val="22"/>
        </w:rPr>
        <w:t xml:space="preserve"> </w:t>
      </w:r>
      <w:proofErr w:type="spellStart"/>
      <w:r w:rsidRPr="0015116F">
        <w:rPr>
          <w:b/>
          <w:i/>
          <w:sz w:val="22"/>
          <w:szCs w:val="22"/>
        </w:rPr>
        <w:t>podľa</w:t>
      </w:r>
      <w:proofErr w:type="spellEnd"/>
      <w:r w:rsidRPr="0015116F">
        <w:rPr>
          <w:b/>
          <w:i/>
          <w:sz w:val="22"/>
          <w:szCs w:val="22"/>
        </w:rPr>
        <w:t xml:space="preserve"> jednotlivých </w:t>
      </w:r>
      <w:proofErr w:type="spellStart"/>
      <w:r w:rsidRPr="0015116F">
        <w:rPr>
          <w:b/>
          <w:i/>
          <w:sz w:val="22"/>
          <w:szCs w:val="22"/>
        </w:rPr>
        <w:t>položiek</w:t>
      </w:r>
      <w:proofErr w:type="spellEnd"/>
      <w:r w:rsidRPr="0015116F">
        <w:rPr>
          <w:b/>
          <w:i/>
          <w:sz w:val="22"/>
          <w:szCs w:val="22"/>
        </w:rPr>
        <w:t xml:space="preserve"> </w:t>
      </w:r>
      <w:proofErr w:type="spellStart"/>
      <w:r w:rsidRPr="0015116F">
        <w:rPr>
          <w:b/>
          <w:i/>
          <w:sz w:val="22"/>
          <w:szCs w:val="22"/>
        </w:rPr>
        <w:t>súvahy</w:t>
      </w:r>
      <w:proofErr w:type="spellEnd"/>
      <w:r w:rsidRPr="0015116F">
        <w:rPr>
          <w:b/>
          <w:i/>
          <w:sz w:val="22"/>
          <w:szCs w:val="22"/>
        </w:rPr>
        <w:t xml:space="preserve"> za </w:t>
      </w:r>
      <w:proofErr w:type="spellStart"/>
      <w:r w:rsidRPr="0015116F">
        <w:rPr>
          <w:b/>
          <w:i/>
          <w:sz w:val="22"/>
          <w:szCs w:val="22"/>
        </w:rPr>
        <w:t>bežné</w:t>
      </w:r>
      <w:proofErr w:type="spellEnd"/>
      <w:r w:rsidRPr="0015116F">
        <w:rPr>
          <w:b/>
          <w:i/>
          <w:sz w:val="22"/>
          <w:szCs w:val="22"/>
        </w:rPr>
        <w:t xml:space="preserve"> </w:t>
      </w:r>
      <w:proofErr w:type="spellStart"/>
      <w:r w:rsidRPr="0015116F">
        <w:rPr>
          <w:b/>
          <w:i/>
          <w:sz w:val="22"/>
          <w:szCs w:val="22"/>
        </w:rPr>
        <w:t>účtovné</w:t>
      </w:r>
      <w:proofErr w:type="spellEnd"/>
      <w:r w:rsidRPr="0015116F">
        <w:rPr>
          <w:b/>
          <w:i/>
          <w:sz w:val="22"/>
          <w:szCs w:val="22"/>
        </w:rPr>
        <w:t xml:space="preserve"> </w:t>
      </w:r>
      <w:proofErr w:type="spellStart"/>
      <w:r w:rsidRPr="0015116F">
        <w:rPr>
          <w:b/>
          <w:i/>
          <w:sz w:val="22"/>
          <w:szCs w:val="22"/>
        </w:rPr>
        <w:t>obdobie</w:t>
      </w:r>
      <w:proofErr w:type="spellEnd"/>
      <w:r w:rsidRPr="0015116F">
        <w:rPr>
          <w:b/>
          <w:i/>
          <w:sz w:val="22"/>
          <w:szCs w:val="22"/>
        </w:rPr>
        <w:t xml:space="preserve">, </w:t>
      </w:r>
      <w:proofErr w:type="spellStart"/>
      <w:r w:rsidRPr="0015116F">
        <w:rPr>
          <w:b/>
          <w:i/>
          <w:sz w:val="22"/>
          <w:szCs w:val="22"/>
        </w:rPr>
        <w:t>pričom</w:t>
      </w:r>
      <w:proofErr w:type="spellEnd"/>
      <w:r w:rsidRPr="0015116F">
        <w:rPr>
          <w:b/>
          <w:i/>
          <w:sz w:val="22"/>
          <w:szCs w:val="22"/>
        </w:rPr>
        <w:t xml:space="preserve"> </w:t>
      </w:r>
      <w:proofErr w:type="spellStart"/>
      <w:r w:rsidRPr="0015116F">
        <w:rPr>
          <w:b/>
          <w:i/>
          <w:sz w:val="22"/>
          <w:szCs w:val="22"/>
        </w:rPr>
        <w:t>sa</w:t>
      </w:r>
      <w:proofErr w:type="spellEnd"/>
      <w:r w:rsidRPr="0015116F">
        <w:rPr>
          <w:b/>
          <w:i/>
          <w:sz w:val="22"/>
          <w:szCs w:val="22"/>
        </w:rPr>
        <w:t xml:space="preserve"> </w:t>
      </w:r>
      <w:proofErr w:type="spellStart"/>
      <w:r w:rsidRPr="0015116F">
        <w:rPr>
          <w:b/>
          <w:i/>
          <w:sz w:val="22"/>
          <w:szCs w:val="22"/>
        </w:rPr>
        <w:t>uvádza</w:t>
      </w:r>
      <w:proofErr w:type="spellEnd"/>
      <w:r w:rsidRPr="0015116F">
        <w:rPr>
          <w:b/>
          <w:i/>
          <w:sz w:val="22"/>
          <w:szCs w:val="22"/>
        </w:rPr>
        <w:t xml:space="preserve"> </w:t>
      </w:r>
      <w:proofErr w:type="spellStart"/>
      <w:r w:rsidRPr="0015116F">
        <w:rPr>
          <w:b/>
          <w:i/>
          <w:sz w:val="22"/>
          <w:szCs w:val="22"/>
        </w:rPr>
        <w:t>dôvod</w:t>
      </w:r>
      <w:proofErr w:type="spellEnd"/>
      <w:r w:rsidRPr="0015116F">
        <w:rPr>
          <w:b/>
          <w:i/>
          <w:sz w:val="22"/>
          <w:szCs w:val="22"/>
        </w:rPr>
        <w:t xml:space="preserve"> </w:t>
      </w:r>
      <w:proofErr w:type="spellStart"/>
      <w:r w:rsidRPr="0015116F">
        <w:rPr>
          <w:b/>
          <w:i/>
          <w:sz w:val="22"/>
          <w:szCs w:val="22"/>
        </w:rPr>
        <w:t>ich</w:t>
      </w:r>
      <w:proofErr w:type="spellEnd"/>
      <w:r w:rsidRPr="0015116F">
        <w:rPr>
          <w:b/>
          <w:i/>
          <w:sz w:val="22"/>
          <w:szCs w:val="22"/>
        </w:rPr>
        <w:t xml:space="preserve"> tvorby, </w:t>
      </w:r>
      <w:proofErr w:type="spellStart"/>
      <w:r w:rsidRPr="0015116F">
        <w:rPr>
          <w:b/>
          <w:i/>
          <w:sz w:val="22"/>
          <w:szCs w:val="22"/>
        </w:rPr>
        <w:t>zúčtovania</w:t>
      </w:r>
      <w:proofErr w:type="spellEnd"/>
      <w:r w:rsidRPr="0015116F">
        <w:rPr>
          <w:b/>
          <w:i/>
          <w:sz w:val="22"/>
          <w:szCs w:val="22"/>
        </w:rPr>
        <w:t xml:space="preserve">:  </w:t>
      </w:r>
    </w:p>
    <w:p w:rsidR="0015116F" w:rsidRDefault="0015116F" w:rsidP="0015116F">
      <w:pPr>
        <w:pStyle w:val="Odstavecseseznamem"/>
        <w:ind w:right="-468"/>
        <w:jc w:val="both"/>
        <w:rPr>
          <w:sz w:val="22"/>
          <w:szCs w:val="22"/>
        </w:rPr>
      </w:pPr>
    </w:p>
    <w:p w:rsidR="00171E34" w:rsidRPr="0015116F" w:rsidRDefault="00171E34" w:rsidP="0015116F">
      <w:pPr>
        <w:pStyle w:val="Odstavecseseznamem"/>
        <w:ind w:right="-468"/>
        <w:jc w:val="both"/>
        <w:rPr>
          <w:sz w:val="22"/>
          <w:szCs w:val="22"/>
        </w:rPr>
      </w:pPr>
      <w:proofErr w:type="spellStart"/>
      <w:r>
        <w:rPr>
          <w:sz w:val="22"/>
          <w:szCs w:val="22"/>
        </w:rPr>
        <w:t>Spoločnosť</w:t>
      </w:r>
      <w:proofErr w:type="spellEnd"/>
      <w:r>
        <w:rPr>
          <w:sz w:val="22"/>
          <w:szCs w:val="22"/>
        </w:rPr>
        <w:t xml:space="preserve"> netvořila opravné položky.</w:t>
      </w:r>
    </w:p>
    <w:p w:rsidR="00E31912" w:rsidRDefault="00E31912" w:rsidP="001470B1">
      <w:pPr>
        <w:pStyle w:val="Zkladntext"/>
        <w:jc w:val="center"/>
        <w:rPr>
          <w:rFonts w:ascii="Arial Narrow" w:hAnsi="Arial Narrow" w:cs="Arial Narrow"/>
          <w:sz w:val="22"/>
          <w:szCs w:val="22"/>
        </w:rPr>
      </w:pPr>
    </w:p>
    <w:p w:rsidR="00DA1FA1" w:rsidRPr="00CF7C8C" w:rsidRDefault="00DA1FA1" w:rsidP="001470B1">
      <w:pPr>
        <w:pStyle w:val="Zkladntext"/>
        <w:jc w:val="center"/>
        <w:rPr>
          <w:rFonts w:ascii="Arial Narrow" w:hAnsi="Arial Narrow" w:cs="Arial Narrow"/>
          <w:sz w:val="22"/>
          <w:szCs w:val="22"/>
        </w:rPr>
      </w:pPr>
    </w:p>
    <w:p w:rsidR="00E31912" w:rsidRPr="0015116F" w:rsidRDefault="00E31912" w:rsidP="0015116F">
      <w:pPr>
        <w:pStyle w:val="Odstavecseseznamem"/>
        <w:numPr>
          <w:ilvl w:val="0"/>
          <w:numId w:val="33"/>
        </w:numPr>
        <w:ind w:right="-468"/>
        <w:jc w:val="both"/>
        <w:rPr>
          <w:b/>
          <w:i/>
          <w:sz w:val="22"/>
          <w:szCs w:val="22"/>
          <w:lang w:val="sk-SK"/>
        </w:rPr>
      </w:pPr>
      <w:r w:rsidRPr="0015116F">
        <w:rPr>
          <w:b/>
          <w:i/>
          <w:sz w:val="22"/>
          <w:szCs w:val="22"/>
          <w:lang w:val="sk-SK"/>
        </w:rPr>
        <w:t>Hodnota pohľadávok do lehoty splatnosti a po lehote splatnosti:</w:t>
      </w:r>
    </w:p>
    <w:p w:rsidR="00E31912" w:rsidRPr="00B3009C" w:rsidRDefault="00E31912" w:rsidP="00E31912">
      <w:pPr>
        <w:pStyle w:val="Zkladntext"/>
        <w:rPr>
          <w:sz w:val="22"/>
          <w:szCs w:val="22"/>
        </w:rPr>
      </w:pPr>
    </w:p>
    <w:p w:rsidR="00B91C45" w:rsidRDefault="00B91C45" w:rsidP="00E31912">
      <w:pPr>
        <w:pStyle w:val="Zkladntext"/>
        <w:rPr>
          <w:sz w:val="22"/>
          <w:szCs w:val="22"/>
        </w:rPr>
      </w:pPr>
    </w:p>
    <w:p w:rsidR="00E31912" w:rsidRDefault="00E31912" w:rsidP="00E31912">
      <w:pPr>
        <w:pStyle w:val="Zkladntext"/>
        <w:rPr>
          <w:sz w:val="22"/>
          <w:szCs w:val="22"/>
        </w:rPr>
      </w:pPr>
      <w:r w:rsidRPr="00BC74FE">
        <w:rPr>
          <w:sz w:val="22"/>
          <w:szCs w:val="22"/>
        </w:rPr>
        <w:t>Veková štruktúra pohľadávok za bežné účtovné obdobie je uvedená v nasledujúcom prehľade:</w:t>
      </w:r>
    </w:p>
    <w:p w:rsidR="00B91C45" w:rsidRDefault="00B91C45" w:rsidP="00E31912">
      <w:pPr>
        <w:pStyle w:val="Zkladntext"/>
        <w:rPr>
          <w:sz w:val="22"/>
          <w:szCs w:val="22"/>
        </w:rPr>
      </w:pPr>
    </w:p>
    <w:p w:rsidR="00B91C45" w:rsidRDefault="00B91C45" w:rsidP="00E31912">
      <w:pPr>
        <w:pStyle w:val="Zkladntext"/>
        <w:rPr>
          <w:sz w:val="22"/>
          <w:szCs w:val="22"/>
        </w:rPr>
      </w:pPr>
    </w:p>
    <w:bookmarkStart w:id="6" w:name="_MON_1392983589"/>
    <w:bookmarkEnd w:id="6"/>
    <w:p w:rsidR="00B91C45" w:rsidRDefault="00361559" w:rsidP="00E31912">
      <w:pPr>
        <w:pStyle w:val="Zkladntext"/>
      </w:pPr>
      <w:r w:rsidRPr="003C2EDE">
        <w:object w:dxaOrig="9041" w:dyaOrig="6067">
          <v:shape id="_x0000_i1047" type="#_x0000_t75" style="width:439.5pt;height:330.75pt" o:ole="" o:preferrelative="f">
            <v:imagedata r:id="rId17" o:title=""/>
            <o:lock v:ext="edit" aspectratio="f"/>
          </v:shape>
          <o:OLEObject Type="Embed" ProgID="Excel.Sheet.12" ShapeID="_x0000_i1047" DrawAspect="Content" ObjectID="_1488619285" r:id="rId18"/>
        </w:object>
      </w:r>
    </w:p>
    <w:p w:rsidR="00B91C45" w:rsidRDefault="00B91C45" w:rsidP="00E31912">
      <w:pPr>
        <w:pStyle w:val="Zkladntext"/>
      </w:pPr>
    </w:p>
    <w:p w:rsidR="00B91C45" w:rsidRDefault="00B91C45" w:rsidP="00E31912">
      <w:pPr>
        <w:pStyle w:val="Zkladntext"/>
      </w:pPr>
    </w:p>
    <w:p w:rsidR="00B91C45" w:rsidRDefault="00B91C45">
      <w:pPr>
        <w:rPr>
          <w:sz w:val="18"/>
          <w:szCs w:val="20"/>
          <w:lang w:val="sk-SK" w:eastAsia="en-US"/>
        </w:rPr>
      </w:pPr>
      <w:r>
        <w:br w:type="page"/>
      </w:r>
    </w:p>
    <w:p w:rsidR="00E31912" w:rsidRDefault="00B91C45" w:rsidP="00E31912">
      <w:pPr>
        <w:pStyle w:val="Zkladntext"/>
        <w:rPr>
          <w:sz w:val="22"/>
          <w:szCs w:val="22"/>
        </w:rPr>
      </w:pPr>
      <w:r w:rsidRPr="00BC74FE">
        <w:lastRenderedPageBreak/>
        <w:t>Ve</w:t>
      </w:r>
      <w:r w:rsidR="00E31912" w:rsidRPr="00BC74FE">
        <w:rPr>
          <w:sz w:val="22"/>
          <w:szCs w:val="22"/>
        </w:rPr>
        <w:t>ková štruktúra pohľadávok za predchádzajúce účtovné obdobie je uvedená v nasledujúcom prehľade:</w:t>
      </w:r>
    </w:p>
    <w:p w:rsidR="00B91C45" w:rsidRDefault="00B91C45" w:rsidP="00E31912">
      <w:pPr>
        <w:pStyle w:val="Zkladntext"/>
        <w:rPr>
          <w:sz w:val="22"/>
          <w:szCs w:val="22"/>
        </w:rPr>
      </w:pPr>
    </w:p>
    <w:p w:rsidR="00B91C45" w:rsidRPr="00B3009C" w:rsidRDefault="00B91C45" w:rsidP="00E31912">
      <w:pPr>
        <w:pStyle w:val="Zkladntext"/>
        <w:rPr>
          <w:sz w:val="22"/>
          <w:szCs w:val="22"/>
        </w:rPr>
      </w:pPr>
    </w:p>
    <w:bookmarkStart w:id="7" w:name="_MON_1392983694"/>
    <w:bookmarkEnd w:id="7"/>
    <w:p w:rsidR="00E31912" w:rsidRPr="00CF7C8C" w:rsidRDefault="00AC4AEB" w:rsidP="00E31912">
      <w:pPr>
        <w:pStyle w:val="Zkladntext"/>
      </w:pPr>
      <w:r w:rsidRPr="00857CE5">
        <w:object w:dxaOrig="9063" w:dyaOrig="6083">
          <v:shape id="_x0000_i1029" type="#_x0000_t75" style="width:442.5pt;height:332.25pt" o:ole="" o:preferrelative="f">
            <v:imagedata r:id="rId19" o:title=""/>
            <o:lock v:ext="edit" aspectratio="f"/>
          </v:shape>
          <o:OLEObject Type="Embed" ProgID="Excel.Sheet.12" ShapeID="_x0000_i1029" DrawAspect="Content" ObjectID="_1488619286" r:id="rId20"/>
        </w:object>
      </w:r>
    </w:p>
    <w:p w:rsidR="00E31912" w:rsidRDefault="00E31912" w:rsidP="00E31912">
      <w:pPr>
        <w:pStyle w:val="Zkladntext"/>
      </w:pPr>
    </w:p>
    <w:p w:rsidR="00E31912" w:rsidRDefault="00E31912" w:rsidP="00E31912">
      <w:pPr>
        <w:pStyle w:val="Zkladntext"/>
      </w:pPr>
    </w:p>
    <w:p w:rsidR="00E31912" w:rsidRDefault="00E31912" w:rsidP="00E31912">
      <w:pPr>
        <w:pStyle w:val="Zkladntext"/>
        <w:rPr>
          <w:sz w:val="22"/>
          <w:szCs w:val="22"/>
        </w:rPr>
      </w:pPr>
    </w:p>
    <w:p w:rsidR="00B91C45" w:rsidRDefault="00B91C45" w:rsidP="00E31912">
      <w:pPr>
        <w:pStyle w:val="Zkladntext"/>
        <w:rPr>
          <w:sz w:val="22"/>
          <w:szCs w:val="22"/>
        </w:rPr>
      </w:pPr>
    </w:p>
    <w:p w:rsidR="002A3B42" w:rsidRPr="000D0BED" w:rsidRDefault="002A3B42" w:rsidP="00B91C45">
      <w:pPr>
        <w:pStyle w:val="Nadpis2"/>
        <w:numPr>
          <w:ilvl w:val="0"/>
          <w:numId w:val="33"/>
        </w:numPr>
        <w:tabs>
          <w:tab w:val="clear" w:pos="709"/>
          <w:tab w:val="left" w:pos="284"/>
        </w:tabs>
        <w:ind w:left="426" w:hanging="437"/>
        <w:jc w:val="both"/>
        <w:rPr>
          <w:i/>
        </w:rPr>
      </w:pPr>
      <w:r>
        <w:rPr>
          <w:i/>
        </w:rPr>
        <w:t xml:space="preserve">  </w:t>
      </w:r>
      <w:r w:rsidRPr="000D0BED">
        <w:rPr>
          <w:i/>
        </w:rPr>
        <w:t xml:space="preserve"> Hodnota pohľadávok zabezpečených záložným právom alebo inou formou zabezpečenia s uvedením formy zabezpečenia: </w:t>
      </w:r>
    </w:p>
    <w:p w:rsidR="002A3B42" w:rsidRPr="00CF7C8C" w:rsidRDefault="002A3B42" w:rsidP="002A3B42">
      <w:pPr>
        <w:pStyle w:val="Zkladntext"/>
        <w:rPr>
          <w:sz w:val="20"/>
        </w:rPr>
      </w:pPr>
    </w:p>
    <w:p w:rsidR="002A3B42" w:rsidRDefault="002A3B42" w:rsidP="00B91C45">
      <w:pPr>
        <w:pStyle w:val="Zkladntext"/>
        <w:numPr>
          <w:ilvl w:val="0"/>
          <w:numId w:val="28"/>
        </w:numPr>
        <w:rPr>
          <w:sz w:val="20"/>
        </w:rPr>
      </w:pPr>
      <w:r w:rsidRPr="00CF7C8C">
        <w:rPr>
          <w:sz w:val="20"/>
        </w:rPr>
        <w:t xml:space="preserve">spoločnosť nemá pohľadávky zabezpečené záložným právom. </w:t>
      </w:r>
    </w:p>
    <w:p w:rsidR="002A3B42" w:rsidRPr="00CF7C8C" w:rsidRDefault="002A3B42" w:rsidP="002A3B42">
      <w:pPr>
        <w:pStyle w:val="Zkladntext"/>
        <w:rPr>
          <w:sz w:val="20"/>
        </w:rPr>
      </w:pPr>
    </w:p>
    <w:p w:rsidR="002A3B42" w:rsidRDefault="002A3B42" w:rsidP="00B91C45">
      <w:pPr>
        <w:pStyle w:val="Nadpis2"/>
        <w:numPr>
          <w:ilvl w:val="0"/>
          <w:numId w:val="33"/>
        </w:numPr>
        <w:tabs>
          <w:tab w:val="clear" w:pos="709"/>
          <w:tab w:val="left" w:pos="426"/>
        </w:tabs>
        <w:ind w:left="426" w:hanging="426"/>
        <w:jc w:val="both"/>
        <w:rPr>
          <w:i/>
        </w:rPr>
      </w:pPr>
      <w:r w:rsidRPr="000D0BED">
        <w:rPr>
          <w:i/>
        </w:rPr>
        <w:t>Hodnota pohľadávok, na ktoré sa zriadilo záložné právo a pohľadávok,</w:t>
      </w:r>
      <w:r w:rsidRPr="000D0BED">
        <w:rPr>
          <w:i/>
          <w:color w:val="FF0000"/>
        </w:rPr>
        <w:t xml:space="preserve"> </w:t>
      </w:r>
      <w:r w:rsidRPr="000D0BED">
        <w:rPr>
          <w:i/>
        </w:rPr>
        <w:t xml:space="preserve">pri ktorých má účtovná jednotka obmedzené právo s nimi nakladať: </w:t>
      </w:r>
    </w:p>
    <w:p w:rsidR="002A3B42" w:rsidRPr="000D0BED" w:rsidRDefault="002A3B42" w:rsidP="002A3B42">
      <w:pPr>
        <w:rPr>
          <w:lang w:val="sk-SK"/>
        </w:rPr>
      </w:pPr>
    </w:p>
    <w:p w:rsidR="002A3B42" w:rsidRPr="00B3009C" w:rsidRDefault="002A3B42" w:rsidP="00B91C45">
      <w:pPr>
        <w:pStyle w:val="Zkladntext"/>
        <w:numPr>
          <w:ilvl w:val="0"/>
          <w:numId w:val="28"/>
        </w:numPr>
        <w:rPr>
          <w:sz w:val="20"/>
        </w:rPr>
      </w:pPr>
      <w:r w:rsidRPr="00B3009C">
        <w:rPr>
          <w:sz w:val="20"/>
        </w:rPr>
        <w:t>spoločnosť nemá pohľadávky, na ktoré sa zriadilo záložné právo.</w:t>
      </w:r>
    </w:p>
    <w:p w:rsidR="002A3B42" w:rsidRPr="000D0BED" w:rsidRDefault="002A3B42" w:rsidP="002A3B42">
      <w:pPr>
        <w:pStyle w:val="Zkladntext"/>
        <w:rPr>
          <w:rFonts w:ascii="Arial Narrow" w:hAnsi="Arial Narrow" w:cs="Arial Narrow"/>
          <w:sz w:val="22"/>
          <w:szCs w:val="22"/>
        </w:rPr>
      </w:pPr>
    </w:p>
    <w:p w:rsidR="002A3B42" w:rsidRPr="00153285" w:rsidRDefault="002A3B42" w:rsidP="00B91C45">
      <w:pPr>
        <w:pStyle w:val="Nadpis2"/>
        <w:numPr>
          <w:ilvl w:val="0"/>
          <w:numId w:val="33"/>
        </w:numPr>
        <w:tabs>
          <w:tab w:val="clear" w:pos="709"/>
          <w:tab w:val="left" w:pos="426"/>
        </w:tabs>
        <w:ind w:hanging="720"/>
      </w:pPr>
      <w:r w:rsidRPr="00153285">
        <w:rPr>
          <w:u w:val="single"/>
        </w:rPr>
        <w:t>Odložená daňová pohľadávka</w:t>
      </w:r>
      <w:r w:rsidRPr="00153285">
        <w:t>, pričom sa uvedie opis jej vzniku:</w:t>
      </w:r>
    </w:p>
    <w:p w:rsidR="002A3B42" w:rsidRPr="00153285" w:rsidRDefault="002A3B42" w:rsidP="002A3B42">
      <w:pPr>
        <w:jc w:val="both"/>
        <w:rPr>
          <w:rFonts w:ascii="Arial Narrow" w:hAnsi="Arial Narrow" w:cs="Arial Narrow"/>
          <w:sz w:val="22"/>
          <w:szCs w:val="22"/>
          <w:lang w:val="sk-SK"/>
        </w:rPr>
      </w:pPr>
    </w:p>
    <w:p w:rsidR="002A3B42" w:rsidRPr="00153285" w:rsidRDefault="00B91C45" w:rsidP="00B91C45">
      <w:pPr>
        <w:pStyle w:val="Zkladntext"/>
        <w:numPr>
          <w:ilvl w:val="0"/>
          <w:numId w:val="28"/>
        </w:numPr>
        <w:rPr>
          <w:sz w:val="20"/>
        </w:rPr>
      </w:pPr>
      <w:r w:rsidRPr="00153285">
        <w:rPr>
          <w:sz w:val="20"/>
        </w:rPr>
        <w:t>s</w:t>
      </w:r>
      <w:r w:rsidR="002A3B42" w:rsidRPr="00153285">
        <w:rPr>
          <w:sz w:val="20"/>
        </w:rPr>
        <w:t xml:space="preserve">poločnosť </w:t>
      </w:r>
      <w:r w:rsidR="00207B11" w:rsidRPr="00153285">
        <w:rPr>
          <w:sz w:val="20"/>
        </w:rPr>
        <w:t>neúčtovala o odloženej pohľadávke.</w:t>
      </w:r>
    </w:p>
    <w:p w:rsidR="002A3B42" w:rsidRPr="00CF7C8C" w:rsidRDefault="002A3B42" w:rsidP="002A3B42">
      <w:pPr>
        <w:jc w:val="both"/>
        <w:rPr>
          <w:rFonts w:ascii="Arial Narrow" w:hAnsi="Arial Narrow" w:cs="Arial Narrow"/>
          <w:sz w:val="22"/>
          <w:szCs w:val="22"/>
          <w:lang w:val="sk-SK"/>
        </w:rPr>
      </w:pPr>
    </w:p>
    <w:p w:rsidR="002A3B42" w:rsidRDefault="002A3B42" w:rsidP="002A3B42">
      <w:pPr>
        <w:jc w:val="both"/>
        <w:rPr>
          <w:rFonts w:ascii="Arial Narrow" w:hAnsi="Arial Narrow" w:cs="Arial Narrow"/>
          <w:sz w:val="22"/>
          <w:szCs w:val="22"/>
          <w:lang w:val="sk-SK"/>
        </w:rPr>
      </w:pPr>
    </w:p>
    <w:p w:rsidR="001B1B55" w:rsidRDefault="001B1B55" w:rsidP="002A3B42">
      <w:pPr>
        <w:jc w:val="both"/>
        <w:rPr>
          <w:rFonts w:ascii="Arial Narrow" w:hAnsi="Arial Narrow" w:cs="Arial Narrow"/>
          <w:sz w:val="22"/>
          <w:szCs w:val="22"/>
          <w:lang w:val="sk-SK"/>
        </w:rPr>
      </w:pPr>
    </w:p>
    <w:p w:rsidR="001B1B55" w:rsidRPr="00CF7C8C" w:rsidRDefault="001B1B55" w:rsidP="002A3B42">
      <w:pPr>
        <w:jc w:val="both"/>
        <w:rPr>
          <w:rFonts w:ascii="Arial Narrow" w:hAnsi="Arial Narrow" w:cs="Arial Narrow"/>
          <w:sz w:val="22"/>
          <w:szCs w:val="22"/>
          <w:lang w:val="sk-SK"/>
        </w:rPr>
      </w:pPr>
    </w:p>
    <w:p w:rsidR="002A3B42" w:rsidRPr="00B91C45" w:rsidRDefault="002A3B42" w:rsidP="00B91C45">
      <w:pPr>
        <w:pStyle w:val="Nadpis1"/>
        <w:numPr>
          <w:ilvl w:val="0"/>
          <w:numId w:val="32"/>
        </w:numPr>
        <w:rPr>
          <w:szCs w:val="24"/>
        </w:rPr>
      </w:pPr>
      <w:r w:rsidRPr="00B91C45">
        <w:rPr>
          <w:szCs w:val="24"/>
        </w:rPr>
        <w:lastRenderedPageBreak/>
        <w:t>Finančné účty</w:t>
      </w:r>
    </w:p>
    <w:p w:rsidR="002A3B42" w:rsidRPr="00CF7C8C" w:rsidRDefault="002A3B42" w:rsidP="002A3B42">
      <w:pPr>
        <w:jc w:val="both"/>
        <w:rPr>
          <w:rFonts w:ascii="Arial Narrow" w:hAnsi="Arial Narrow" w:cs="Arial Narrow"/>
          <w:sz w:val="22"/>
          <w:szCs w:val="22"/>
          <w:lang w:val="sk-SK"/>
        </w:rPr>
      </w:pPr>
    </w:p>
    <w:p w:rsidR="002A3B42" w:rsidRPr="00B3009C" w:rsidRDefault="002A3B42" w:rsidP="002A3B42">
      <w:pPr>
        <w:pStyle w:val="Zkladntext"/>
        <w:rPr>
          <w:sz w:val="20"/>
        </w:rPr>
      </w:pPr>
      <w:r w:rsidRPr="00B3009C">
        <w:rPr>
          <w:sz w:val="20"/>
        </w:rPr>
        <w:t>Ako finančné účty sú vykázané peniaze v pokladnici a účty v bankách. Účtami v bankách môže spoločnosť voľne disponovať.</w:t>
      </w:r>
    </w:p>
    <w:p w:rsidR="002A3B42" w:rsidRPr="00CF7C8C" w:rsidRDefault="002A3B42" w:rsidP="002A3B42">
      <w:pPr>
        <w:pStyle w:val="Zkladntext"/>
      </w:pPr>
    </w:p>
    <w:p w:rsidR="002A3B42" w:rsidRPr="00B3009C" w:rsidRDefault="002A3B42" w:rsidP="002A3B42">
      <w:pPr>
        <w:pStyle w:val="Zkladntext"/>
        <w:rPr>
          <w:sz w:val="20"/>
        </w:rPr>
      </w:pPr>
      <w:r w:rsidRPr="00B3009C">
        <w:rPr>
          <w:sz w:val="20"/>
        </w:rPr>
        <w:t>Prehľad jednotlivých položiek finančných účtov:</w:t>
      </w:r>
    </w:p>
    <w:p w:rsidR="002A3B42" w:rsidRPr="00CF7C8C" w:rsidRDefault="002A3B42" w:rsidP="002A3B42">
      <w:pPr>
        <w:pStyle w:val="Zkladntext"/>
      </w:pPr>
    </w:p>
    <w:bookmarkStart w:id="8" w:name="_MON_1392985149"/>
    <w:bookmarkEnd w:id="8"/>
    <w:p w:rsidR="002A3B42" w:rsidRDefault="00857CE5" w:rsidP="00B91C45">
      <w:pPr>
        <w:pStyle w:val="Zkladntext"/>
        <w:rPr>
          <w:rFonts w:ascii="Arial Narrow" w:hAnsi="Arial Narrow" w:cs="Arial Narrow"/>
          <w:sz w:val="22"/>
          <w:szCs w:val="22"/>
        </w:rPr>
      </w:pPr>
      <w:r w:rsidRPr="00CF7C8C">
        <w:object w:dxaOrig="9052" w:dyaOrig="1892">
          <v:shape id="_x0000_i1030" type="#_x0000_t75" style="width:443.25pt;height:102.75pt" o:ole="" o:preferrelative="f">
            <v:imagedata r:id="rId21" o:title=""/>
            <o:lock v:ext="edit" aspectratio="f"/>
          </v:shape>
          <o:OLEObject Type="Embed" ProgID="Excel.Sheet.12" ShapeID="_x0000_i1030" DrawAspect="Content" ObjectID="_1488619287" r:id="rId22"/>
        </w:object>
      </w:r>
    </w:p>
    <w:p w:rsidR="002A3B42" w:rsidRPr="00B91C45" w:rsidRDefault="002A3B42" w:rsidP="00B91C45">
      <w:pPr>
        <w:pStyle w:val="Nadpis1"/>
        <w:numPr>
          <w:ilvl w:val="0"/>
          <w:numId w:val="32"/>
        </w:numPr>
        <w:rPr>
          <w:sz w:val="22"/>
          <w:szCs w:val="22"/>
        </w:rPr>
      </w:pPr>
      <w:r w:rsidRPr="00B91C45">
        <w:rPr>
          <w:sz w:val="22"/>
          <w:szCs w:val="22"/>
        </w:rPr>
        <w:t>Krátkodobý finančn</w:t>
      </w:r>
      <w:r w:rsidR="00B91C45">
        <w:rPr>
          <w:sz w:val="22"/>
          <w:szCs w:val="22"/>
        </w:rPr>
        <w:t>ý</w:t>
      </w:r>
      <w:r w:rsidRPr="00B91C45">
        <w:rPr>
          <w:sz w:val="22"/>
          <w:szCs w:val="22"/>
        </w:rPr>
        <w:t xml:space="preserve"> majetok</w:t>
      </w:r>
    </w:p>
    <w:p w:rsidR="002A3B42" w:rsidRPr="00CF7C8C" w:rsidRDefault="002A3B42" w:rsidP="002A3B42">
      <w:pPr>
        <w:jc w:val="both"/>
        <w:rPr>
          <w:rFonts w:ascii="Arial Narrow" w:hAnsi="Arial Narrow" w:cs="Arial Narrow"/>
          <w:sz w:val="22"/>
          <w:szCs w:val="22"/>
          <w:lang w:val="sk-SK"/>
        </w:rPr>
      </w:pPr>
      <w:bookmarkStart w:id="9" w:name="_MON_1389626591"/>
      <w:bookmarkEnd w:id="9"/>
    </w:p>
    <w:p w:rsidR="002A3B42" w:rsidRPr="00B3009C" w:rsidRDefault="002A3B42" w:rsidP="00B91C45">
      <w:pPr>
        <w:pStyle w:val="Zkladntext"/>
        <w:numPr>
          <w:ilvl w:val="0"/>
          <w:numId w:val="28"/>
        </w:numPr>
        <w:rPr>
          <w:sz w:val="20"/>
        </w:rPr>
      </w:pPr>
      <w:r w:rsidRPr="00B3009C">
        <w:rPr>
          <w:sz w:val="20"/>
        </w:rPr>
        <w:t>spoločnosť nevlastní krátkodobý finančn</w:t>
      </w:r>
      <w:r w:rsidR="00B91C45">
        <w:rPr>
          <w:sz w:val="20"/>
        </w:rPr>
        <w:t>ý</w:t>
      </w:r>
      <w:r w:rsidRPr="00B3009C">
        <w:rPr>
          <w:sz w:val="20"/>
        </w:rPr>
        <w:t xml:space="preserve"> majetok.</w:t>
      </w:r>
    </w:p>
    <w:p w:rsidR="002A3B42" w:rsidRPr="00CF7C8C" w:rsidRDefault="002A3B42" w:rsidP="002A3B42">
      <w:pPr>
        <w:ind w:right="-468"/>
        <w:jc w:val="both"/>
        <w:rPr>
          <w:rFonts w:ascii="Arial Narrow" w:hAnsi="Arial Narrow" w:cs="Arial Narrow"/>
          <w:sz w:val="22"/>
          <w:szCs w:val="22"/>
          <w:lang w:val="sk-SK"/>
        </w:rPr>
      </w:pPr>
    </w:p>
    <w:p w:rsidR="002A3B42" w:rsidRPr="00B91C45" w:rsidRDefault="002A3B42" w:rsidP="00B91C45">
      <w:pPr>
        <w:pStyle w:val="Nadpis1"/>
        <w:numPr>
          <w:ilvl w:val="0"/>
          <w:numId w:val="32"/>
        </w:numPr>
        <w:jc w:val="both"/>
        <w:rPr>
          <w:sz w:val="22"/>
          <w:szCs w:val="22"/>
        </w:rPr>
      </w:pPr>
      <w:r w:rsidRPr="00B91C45">
        <w:rPr>
          <w:sz w:val="22"/>
          <w:szCs w:val="22"/>
        </w:rPr>
        <w:t xml:space="preserve"> Významné položky časového rozlíšenia nákladov budúcich období a príjmov budúcich období</w:t>
      </w:r>
    </w:p>
    <w:p w:rsidR="002A3B42" w:rsidRPr="00CF7C8C" w:rsidRDefault="002A3B42" w:rsidP="002A3B42">
      <w:pPr>
        <w:jc w:val="both"/>
        <w:rPr>
          <w:rFonts w:ascii="Arial Narrow" w:hAnsi="Arial Narrow" w:cs="Arial Narrow"/>
          <w:sz w:val="22"/>
          <w:szCs w:val="22"/>
          <w:lang w:val="sk-SK"/>
        </w:rPr>
      </w:pPr>
    </w:p>
    <w:p w:rsidR="002A3B42" w:rsidRPr="00CF7C8C" w:rsidRDefault="002A3B42" w:rsidP="002A3B42">
      <w:pPr>
        <w:pStyle w:val="Zkladntext"/>
        <w:jc w:val="left"/>
      </w:pPr>
      <w:r w:rsidRPr="00AC4AEB">
        <w:rPr>
          <w:sz w:val="20"/>
        </w:rPr>
        <w:t>Ide o tieto položky:</w:t>
      </w:r>
      <w:bookmarkStart w:id="10" w:name="_MON_1392985194"/>
      <w:bookmarkStart w:id="11" w:name="_MON_1392985262"/>
      <w:bookmarkEnd w:id="10"/>
      <w:bookmarkEnd w:id="11"/>
      <w:bookmarkStart w:id="12" w:name="_MON_1392985688"/>
      <w:bookmarkEnd w:id="12"/>
      <w:r w:rsidR="00AC4AEB" w:rsidRPr="00711047">
        <w:object w:dxaOrig="9035" w:dyaOrig="3491">
          <v:shape id="_x0000_i1031" type="#_x0000_t75" style="width:441.75pt;height:191.25pt" o:ole="" o:preferrelative="f">
            <v:imagedata r:id="rId23" o:title=""/>
            <o:lock v:ext="edit" aspectratio="f"/>
          </v:shape>
          <o:OLEObject Type="Embed" ProgID="Excel.Sheet.12" ShapeID="_x0000_i1031" DrawAspect="Content" ObjectID="_1488619288" r:id="rId24"/>
        </w:object>
      </w:r>
    </w:p>
    <w:p w:rsidR="002A3B42" w:rsidRPr="00302B2C" w:rsidRDefault="002A3B42" w:rsidP="002A3B42">
      <w:pPr>
        <w:rPr>
          <w:lang w:val="sk-SK"/>
        </w:rPr>
      </w:pPr>
    </w:p>
    <w:p w:rsidR="008770D6" w:rsidRDefault="008770D6" w:rsidP="005D1B6F">
      <w:pPr>
        <w:keepNext/>
        <w:outlineLvl w:val="0"/>
        <w:rPr>
          <w:rFonts w:ascii="Arial Narrow" w:hAnsi="Arial Narrow"/>
          <w:b/>
          <w:bCs/>
          <w:kern w:val="28"/>
          <w:sz w:val="22"/>
          <w:szCs w:val="32"/>
          <w:lang w:val="sk-SK" w:eastAsia="en-US"/>
        </w:rPr>
      </w:pPr>
    </w:p>
    <w:p w:rsidR="001F5888" w:rsidRPr="00B91C45" w:rsidRDefault="00B91C45" w:rsidP="00B91C45">
      <w:pPr>
        <w:pStyle w:val="Nadpis1"/>
        <w:ind w:hanging="511"/>
        <w:rPr>
          <w:caps/>
        </w:rPr>
      </w:pPr>
      <w:r>
        <w:rPr>
          <w:caps/>
        </w:rPr>
        <w:t xml:space="preserve"> </w:t>
      </w:r>
      <w:r w:rsidR="001F5888" w:rsidRPr="00B91C45">
        <w:rPr>
          <w:caps/>
        </w:rPr>
        <w:t>Informácie o údajoch na strane pasív súvahy</w:t>
      </w:r>
    </w:p>
    <w:p w:rsidR="001F5888" w:rsidRDefault="001F5888" w:rsidP="001F5888">
      <w:pPr>
        <w:pStyle w:val="Nadpis2"/>
        <w:numPr>
          <w:ilvl w:val="0"/>
          <w:numId w:val="0"/>
        </w:numPr>
        <w:ind w:left="227"/>
      </w:pPr>
    </w:p>
    <w:p w:rsidR="001F5888" w:rsidRDefault="001F5888" w:rsidP="001F5888">
      <w:pPr>
        <w:pStyle w:val="Nadpis2"/>
        <w:keepLines w:val="0"/>
        <w:numPr>
          <w:ilvl w:val="0"/>
          <w:numId w:val="29"/>
        </w:numPr>
        <w:suppressLineNumbers w:val="0"/>
        <w:tabs>
          <w:tab w:val="clear" w:pos="709"/>
        </w:tabs>
        <w:spacing w:before="0" w:after="0"/>
      </w:pPr>
      <w:r>
        <w:t>Vlastné imanie</w:t>
      </w:r>
    </w:p>
    <w:p w:rsidR="001F5888" w:rsidRDefault="001F5888" w:rsidP="001F5888"/>
    <w:p w:rsidR="001F5888" w:rsidRPr="00B3009C" w:rsidRDefault="001F5888" w:rsidP="001F5888">
      <w:pPr>
        <w:pStyle w:val="Zkladntext"/>
        <w:rPr>
          <w:sz w:val="20"/>
        </w:rPr>
      </w:pPr>
      <w:r w:rsidRPr="00B3009C">
        <w:rPr>
          <w:sz w:val="20"/>
        </w:rPr>
        <w:t>Informácie o vlastnom imaní sú uvedené v</w:t>
      </w:r>
      <w:r w:rsidR="00921796">
        <w:rPr>
          <w:sz w:val="20"/>
        </w:rPr>
        <w:t> </w:t>
      </w:r>
      <w:r w:rsidRPr="00DB54C5">
        <w:rPr>
          <w:sz w:val="20"/>
        </w:rPr>
        <w:t>časti</w:t>
      </w:r>
      <w:r w:rsidR="00921796">
        <w:rPr>
          <w:sz w:val="20"/>
        </w:rPr>
        <w:t xml:space="preserve"> M</w:t>
      </w:r>
      <w:r w:rsidR="00DB54C5" w:rsidRPr="00DB54C5">
        <w:rPr>
          <w:sz w:val="20"/>
        </w:rPr>
        <w:t>.</w:t>
      </w:r>
    </w:p>
    <w:p w:rsidR="001F5888" w:rsidRDefault="001F5888" w:rsidP="001F5888">
      <w:pPr>
        <w:pStyle w:val="Zkladntext"/>
      </w:pPr>
    </w:p>
    <w:p w:rsidR="001F5888" w:rsidRDefault="001F5888" w:rsidP="001F5888">
      <w:pPr>
        <w:pStyle w:val="Zkladntext"/>
      </w:pPr>
    </w:p>
    <w:p w:rsidR="001F5888" w:rsidRDefault="001F5888" w:rsidP="001F5888">
      <w:pPr>
        <w:pStyle w:val="Zkladntext"/>
      </w:pPr>
    </w:p>
    <w:p w:rsidR="001B1B55" w:rsidRDefault="001B1B55" w:rsidP="001F5888">
      <w:pPr>
        <w:pStyle w:val="Zkladntext"/>
      </w:pPr>
    </w:p>
    <w:p w:rsidR="001F5888" w:rsidRDefault="001F5888" w:rsidP="001F5888">
      <w:pPr>
        <w:pStyle w:val="Nadpis2"/>
        <w:keepLines w:val="0"/>
        <w:numPr>
          <w:ilvl w:val="0"/>
          <w:numId w:val="29"/>
        </w:numPr>
        <w:suppressLineNumbers w:val="0"/>
        <w:tabs>
          <w:tab w:val="clear" w:pos="709"/>
        </w:tabs>
        <w:spacing w:before="0" w:after="0"/>
      </w:pPr>
      <w:r>
        <w:lastRenderedPageBreak/>
        <w:t>Rezervy</w:t>
      </w:r>
    </w:p>
    <w:p w:rsidR="001F5888" w:rsidRDefault="001F5888" w:rsidP="001F5888">
      <w:pPr>
        <w:pStyle w:val="Zkladntext"/>
      </w:pPr>
    </w:p>
    <w:p w:rsidR="001F5888" w:rsidRPr="00B3009C" w:rsidRDefault="001F5888" w:rsidP="001F5888">
      <w:pPr>
        <w:pStyle w:val="Zkladntext"/>
        <w:rPr>
          <w:sz w:val="22"/>
          <w:szCs w:val="22"/>
        </w:rPr>
      </w:pPr>
      <w:r w:rsidRPr="00B3009C">
        <w:rPr>
          <w:sz w:val="22"/>
          <w:szCs w:val="22"/>
        </w:rPr>
        <w:t>Prehľad o rezervách za bežné účtovné obdobie je uvedený v nasledujúcom prehľade:</w:t>
      </w:r>
    </w:p>
    <w:p w:rsidR="001F5888" w:rsidRPr="00302B2C" w:rsidRDefault="001F5888" w:rsidP="001F5888">
      <w:pPr>
        <w:pStyle w:val="Zkladntext"/>
        <w:rPr>
          <w:b/>
        </w:rPr>
      </w:pPr>
    </w:p>
    <w:p w:rsidR="001F5888" w:rsidRPr="00CF7C8C" w:rsidRDefault="001F5888" w:rsidP="001F5888">
      <w:pPr>
        <w:pStyle w:val="Zkladntext"/>
      </w:pPr>
    </w:p>
    <w:bookmarkStart w:id="13" w:name="_MON_1392986165"/>
    <w:bookmarkStart w:id="14" w:name="_MON_1392985366"/>
    <w:bookmarkStart w:id="15" w:name="_MON_1392985799"/>
    <w:bookmarkEnd w:id="13"/>
    <w:bookmarkEnd w:id="14"/>
    <w:bookmarkEnd w:id="15"/>
    <w:bookmarkStart w:id="16" w:name="_MON_1392985845"/>
    <w:bookmarkEnd w:id="16"/>
    <w:p w:rsidR="001F5888" w:rsidRDefault="00DE488B" w:rsidP="001F5888">
      <w:pPr>
        <w:pStyle w:val="Zkladntext"/>
        <w:jc w:val="left"/>
      </w:pPr>
      <w:r w:rsidRPr="00CF7C8C">
        <w:object w:dxaOrig="9826" w:dyaOrig="2386">
          <v:shape id="_x0000_i1048" type="#_x0000_t75" style="width:492.75pt;height:133.5pt" o:ole="" o:preferrelative="f">
            <v:imagedata r:id="rId25" o:title=""/>
            <o:lock v:ext="edit" aspectratio="f"/>
          </v:shape>
          <o:OLEObject Type="Embed" ProgID="Excel.Sheet.12" ShapeID="_x0000_i1048" DrawAspect="Content" ObjectID="_1488619289" r:id="rId26"/>
        </w:object>
      </w:r>
    </w:p>
    <w:p w:rsidR="00FA311C" w:rsidRDefault="00FA311C" w:rsidP="001F5888">
      <w:pPr>
        <w:pStyle w:val="Zkladntext"/>
        <w:jc w:val="left"/>
      </w:pPr>
    </w:p>
    <w:p w:rsidR="00FA311C" w:rsidRPr="00CF7C8C" w:rsidRDefault="00FA311C" w:rsidP="001F5888">
      <w:pPr>
        <w:pStyle w:val="Zkladntext"/>
        <w:jc w:val="left"/>
      </w:pPr>
    </w:p>
    <w:p w:rsidR="001F5888" w:rsidRDefault="001F5888" w:rsidP="001F5888">
      <w:pPr>
        <w:ind w:left="426"/>
        <w:rPr>
          <w:lang w:val="sk-SK"/>
        </w:rPr>
      </w:pPr>
    </w:p>
    <w:bookmarkStart w:id="17" w:name="_MON_1488347426"/>
    <w:bookmarkEnd w:id="17"/>
    <w:p w:rsidR="00FA311C" w:rsidRDefault="00AC4AEB" w:rsidP="001F5888">
      <w:pPr>
        <w:ind w:left="426"/>
      </w:pPr>
      <w:r w:rsidRPr="00CF7C8C">
        <w:object w:dxaOrig="9826" w:dyaOrig="2386">
          <v:shape id="_x0000_i1032" type="#_x0000_t75" style="width:492.75pt;height:133.5pt" o:ole="" o:preferrelative="f">
            <v:imagedata r:id="rId27" o:title=""/>
            <o:lock v:ext="edit" aspectratio="f"/>
          </v:shape>
          <o:OLEObject Type="Embed" ProgID="Excel.Sheet.12" ShapeID="_x0000_i1032" DrawAspect="Content" ObjectID="_1488619290" r:id="rId28"/>
        </w:object>
      </w:r>
    </w:p>
    <w:p w:rsidR="001B1B55" w:rsidRDefault="001B1B55" w:rsidP="001F5888">
      <w:pPr>
        <w:ind w:left="426"/>
        <w:rPr>
          <w:lang w:val="sk-SK"/>
        </w:rPr>
      </w:pPr>
    </w:p>
    <w:p w:rsidR="001F5888" w:rsidRPr="00B3009C" w:rsidRDefault="001F5888" w:rsidP="001F5888">
      <w:pPr>
        <w:ind w:left="426"/>
        <w:rPr>
          <w:sz w:val="22"/>
          <w:szCs w:val="22"/>
          <w:lang w:val="sk-SK"/>
        </w:rPr>
      </w:pPr>
      <w:bookmarkStart w:id="18" w:name="_MON_1392986097"/>
      <w:bookmarkStart w:id="19" w:name="_MON_1392986117"/>
      <w:bookmarkStart w:id="20" w:name="_MON_1392986134"/>
      <w:bookmarkStart w:id="21" w:name="_MON_1392985851"/>
      <w:bookmarkEnd w:id="18"/>
      <w:bookmarkEnd w:id="19"/>
      <w:bookmarkEnd w:id="20"/>
      <w:bookmarkEnd w:id="21"/>
      <w:r w:rsidRPr="00B3009C">
        <w:rPr>
          <w:sz w:val="22"/>
          <w:szCs w:val="22"/>
          <w:lang w:val="sk-SK"/>
        </w:rPr>
        <w:t>O dlhodobých rezervách spoločnosť neúčtovala.</w:t>
      </w:r>
    </w:p>
    <w:p w:rsidR="001F5888" w:rsidRDefault="001F5888" w:rsidP="001F5888">
      <w:pPr>
        <w:spacing w:after="200" w:line="276" w:lineRule="auto"/>
        <w:rPr>
          <w:lang w:val="sk-SK"/>
        </w:rPr>
      </w:pPr>
    </w:p>
    <w:p w:rsidR="001F49DA" w:rsidRPr="00FE4B8A" w:rsidRDefault="001F49DA" w:rsidP="001F49DA">
      <w:pPr>
        <w:pStyle w:val="Nadpis2"/>
        <w:keepLines w:val="0"/>
        <w:numPr>
          <w:ilvl w:val="0"/>
          <w:numId w:val="29"/>
        </w:numPr>
        <w:suppressLineNumbers w:val="0"/>
        <w:tabs>
          <w:tab w:val="clear" w:pos="709"/>
        </w:tabs>
        <w:spacing w:before="0" w:after="0"/>
      </w:pPr>
      <w:bookmarkStart w:id="22" w:name="_Toc530739909"/>
      <w:r w:rsidRPr="00FE4B8A">
        <w:t>Záväzky</w:t>
      </w:r>
      <w:bookmarkEnd w:id="22"/>
    </w:p>
    <w:p w:rsidR="001F49DA" w:rsidRPr="00FE4B8A" w:rsidRDefault="001F49DA" w:rsidP="001F49DA">
      <w:pPr>
        <w:pStyle w:val="Zkladntext"/>
      </w:pPr>
    </w:p>
    <w:p w:rsidR="001F49DA" w:rsidRPr="00FE4B8A" w:rsidRDefault="001F49DA" w:rsidP="001F49DA">
      <w:pPr>
        <w:pStyle w:val="Zkladntext"/>
        <w:rPr>
          <w:sz w:val="20"/>
        </w:rPr>
      </w:pPr>
      <w:r w:rsidRPr="00FE4B8A">
        <w:rPr>
          <w:sz w:val="20"/>
        </w:rPr>
        <w:t>Štruktúra záväzkov (okrem bankových úverov) podľa zostatkovej doby splatnosti je uvedená v nasledujúcom prehľade:</w:t>
      </w:r>
    </w:p>
    <w:p w:rsidR="001F49DA" w:rsidRPr="00FE4B8A" w:rsidRDefault="001F49DA" w:rsidP="001F49DA">
      <w:pPr>
        <w:pStyle w:val="Zkladntext"/>
      </w:pPr>
    </w:p>
    <w:bookmarkStart w:id="23" w:name="_MON_1392986199"/>
    <w:bookmarkEnd w:id="23"/>
    <w:p w:rsidR="001F49DA" w:rsidRPr="00F157A1" w:rsidRDefault="00FE4B8A" w:rsidP="001F49DA">
      <w:pPr>
        <w:ind w:right="-468"/>
        <w:jc w:val="both"/>
        <w:rPr>
          <w:rFonts w:ascii="Arial Narrow" w:hAnsi="Arial Narrow" w:cs="Arial Narrow"/>
          <w:sz w:val="22"/>
          <w:szCs w:val="22"/>
          <w:lang w:val="sk-SK"/>
        </w:rPr>
      </w:pPr>
      <w:r w:rsidRPr="00FE4B8A">
        <w:rPr>
          <w:lang w:val="sk-SK"/>
        </w:rPr>
        <w:object w:dxaOrig="8972" w:dyaOrig="2847">
          <v:shape id="_x0000_i1033" type="#_x0000_t75" style="width:441.75pt;height:156pt" o:ole="" o:preferrelative="f">
            <v:imagedata r:id="rId29" o:title=""/>
            <o:lock v:ext="edit" aspectratio="f"/>
          </v:shape>
          <o:OLEObject Type="Embed" ProgID="Excel.Sheet.12" ShapeID="_x0000_i1033" DrawAspect="Content" ObjectID="_1488619291" r:id="rId30"/>
        </w:object>
      </w:r>
      <w:r w:rsidR="001F49DA" w:rsidRPr="00F157A1">
        <w:rPr>
          <w:rFonts w:ascii="Arial Narrow" w:hAnsi="Arial Narrow" w:cs="Arial Narrow"/>
          <w:sz w:val="22"/>
          <w:szCs w:val="22"/>
          <w:lang w:val="sk-SK"/>
        </w:rPr>
        <w:t xml:space="preserve"> </w:t>
      </w:r>
    </w:p>
    <w:p w:rsidR="001F49DA" w:rsidRPr="001F49DA" w:rsidRDefault="001F49DA" w:rsidP="001F49DA">
      <w:pPr>
        <w:ind w:right="-468"/>
        <w:jc w:val="both"/>
        <w:rPr>
          <w:rFonts w:ascii="Arial Narrow" w:hAnsi="Arial Narrow" w:cs="Arial Narrow"/>
          <w:sz w:val="22"/>
          <w:szCs w:val="22"/>
          <w:highlight w:val="yellow"/>
          <w:lang w:val="sk-SK"/>
        </w:rPr>
      </w:pPr>
    </w:p>
    <w:p w:rsidR="001F49DA" w:rsidRPr="001918CC" w:rsidRDefault="001F49DA" w:rsidP="001F49DA">
      <w:pPr>
        <w:ind w:right="-468"/>
        <w:jc w:val="both"/>
        <w:rPr>
          <w:i/>
          <w:sz w:val="22"/>
          <w:szCs w:val="22"/>
          <w:lang w:val="sk-SK"/>
        </w:rPr>
      </w:pPr>
      <w:r w:rsidRPr="001918CC">
        <w:rPr>
          <w:i/>
          <w:sz w:val="22"/>
          <w:szCs w:val="22"/>
          <w:lang w:val="sk-SK"/>
        </w:rPr>
        <w:t>Hodnota záväzku zabezpečenom záložným právom alebo zabezpečeným inou formou zabezpečenia a to s uvedením formy zabezpečenia:</w:t>
      </w:r>
    </w:p>
    <w:p w:rsidR="001F49DA" w:rsidRPr="001918CC" w:rsidRDefault="001F49DA" w:rsidP="001F49DA">
      <w:pPr>
        <w:ind w:right="-468"/>
        <w:jc w:val="both"/>
        <w:rPr>
          <w:i/>
          <w:sz w:val="22"/>
          <w:szCs w:val="22"/>
          <w:lang w:val="sk-SK"/>
        </w:rPr>
      </w:pPr>
    </w:p>
    <w:p w:rsidR="001F49DA" w:rsidRPr="001918CC" w:rsidRDefault="001F49DA" w:rsidP="001F49DA">
      <w:pPr>
        <w:pStyle w:val="Odstavecseseznamem"/>
        <w:numPr>
          <w:ilvl w:val="0"/>
          <w:numId w:val="28"/>
        </w:numPr>
        <w:rPr>
          <w:sz w:val="20"/>
          <w:szCs w:val="20"/>
          <w:lang w:val="sk-SK"/>
        </w:rPr>
      </w:pPr>
      <w:r w:rsidRPr="001918CC">
        <w:rPr>
          <w:sz w:val="20"/>
          <w:szCs w:val="20"/>
          <w:lang w:val="sk-SK"/>
        </w:rPr>
        <w:t>spoločnosť nemala takýto záväzok.</w:t>
      </w:r>
    </w:p>
    <w:p w:rsidR="001F49DA" w:rsidRPr="001F49DA" w:rsidRDefault="001F49DA" w:rsidP="001F49DA">
      <w:pPr>
        <w:pStyle w:val="Odstavecseseznamem"/>
        <w:rPr>
          <w:highlight w:val="yellow"/>
          <w:lang w:val="sk-SK"/>
        </w:rPr>
      </w:pPr>
    </w:p>
    <w:p w:rsidR="001F49DA" w:rsidRPr="005A7335" w:rsidRDefault="00716B7D" w:rsidP="00716B7D">
      <w:pPr>
        <w:autoSpaceDE w:val="0"/>
        <w:autoSpaceDN w:val="0"/>
        <w:adjustRightInd w:val="0"/>
        <w:jc w:val="both"/>
        <w:rPr>
          <w:rFonts w:ascii="TimesNewRomanPSMT" w:hAnsi="TimesNewRomanPSMT" w:cs="TimesNewRomanPSMT"/>
          <w:sz w:val="22"/>
          <w:szCs w:val="22"/>
          <w:lang w:val="sk-SK" w:eastAsia="sk-SK"/>
        </w:rPr>
      </w:pPr>
      <w:r w:rsidRPr="005A7335">
        <w:rPr>
          <w:rFonts w:ascii="TimesNewRomanPSMT" w:hAnsi="TimesNewRomanPSMT" w:cs="TimesNewRomanPSMT"/>
          <w:sz w:val="22"/>
          <w:szCs w:val="22"/>
          <w:lang w:val="sk-SK" w:eastAsia="sk-SK"/>
        </w:rPr>
        <w:t>Spoločnosť má záväzky z finančného prenájmu 3 CNC strojov. Výška budúcich platieb rozdelená na istinu a finančný náklad podľa doby splatnosti je uvedená v nasledujúcom prehľade:</w:t>
      </w:r>
    </w:p>
    <w:p w:rsidR="00716B7D" w:rsidRDefault="00716B7D" w:rsidP="00716B7D">
      <w:pPr>
        <w:autoSpaceDE w:val="0"/>
        <w:autoSpaceDN w:val="0"/>
        <w:adjustRightInd w:val="0"/>
        <w:jc w:val="both"/>
        <w:rPr>
          <w:rFonts w:ascii="TimesNewRomanPSMT" w:hAnsi="TimesNewRomanPSMT" w:cs="TimesNewRomanPSMT"/>
          <w:lang w:val="sk-SK" w:eastAsia="sk-SK"/>
        </w:rPr>
      </w:pPr>
    </w:p>
    <w:bookmarkStart w:id="24" w:name="_MON_1488348877"/>
    <w:bookmarkEnd w:id="24"/>
    <w:p w:rsidR="00716B7D" w:rsidRDefault="005A7335" w:rsidP="00716B7D">
      <w:pPr>
        <w:autoSpaceDE w:val="0"/>
        <w:autoSpaceDN w:val="0"/>
        <w:adjustRightInd w:val="0"/>
        <w:jc w:val="both"/>
        <w:rPr>
          <w:rFonts w:ascii="TimesNewRomanPSMT" w:hAnsi="TimesNewRomanPSMT" w:cs="TimesNewRomanPSMT"/>
          <w:lang w:val="sk-SK" w:eastAsia="sk-SK"/>
        </w:rPr>
      </w:pPr>
      <w:r>
        <w:rPr>
          <w:rFonts w:ascii="TimesNewRomanPSMT" w:hAnsi="TimesNewRomanPSMT" w:cs="TimesNewRomanPSMT"/>
          <w:lang w:val="sk-SK" w:eastAsia="sk-SK"/>
        </w:rPr>
        <w:object w:dxaOrig="9294" w:dyaOrig="2487">
          <v:shape id="_x0000_i1034" type="#_x0000_t75" style="width:465pt;height:124.5pt" o:ole="">
            <v:imagedata r:id="rId31" o:title=""/>
          </v:shape>
          <o:OLEObject Type="Embed" ProgID="Excel.Sheet.12" ShapeID="_x0000_i1034" DrawAspect="Content" ObjectID="_1488619292" r:id="rId32"/>
        </w:object>
      </w:r>
    </w:p>
    <w:p w:rsidR="00716B7D" w:rsidRPr="005A7335" w:rsidRDefault="00716B7D" w:rsidP="00716B7D">
      <w:pPr>
        <w:autoSpaceDE w:val="0"/>
        <w:autoSpaceDN w:val="0"/>
        <w:adjustRightInd w:val="0"/>
        <w:jc w:val="both"/>
        <w:rPr>
          <w:rFonts w:ascii="TimesNewRomanPSMT" w:hAnsi="TimesNewRomanPSMT" w:cs="TimesNewRomanPSMT"/>
          <w:sz w:val="22"/>
          <w:szCs w:val="22"/>
          <w:lang w:val="sk-SK" w:eastAsia="sk-SK"/>
        </w:rPr>
      </w:pPr>
      <w:r w:rsidRPr="005A7335">
        <w:rPr>
          <w:rFonts w:ascii="TimesNewRomanPSMT" w:hAnsi="TimesNewRomanPSMT" w:cs="TimesNewRomanPSMT"/>
          <w:sz w:val="22"/>
          <w:szCs w:val="22"/>
          <w:lang w:val="sk-SK" w:eastAsia="sk-SK"/>
        </w:rPr>
        <w:t xml:space="preserve">Záväzky z finančného prenájmu sú kryté záložným právom k predmetom prenájmu do výšky </w:t>
      </w:r>
      <w:r w:rsidR="005A7335" w:rsidRPr="005A7335">
        <w:rPr>
          <w:rFonts w:ascii="TimesNewRomanPSMT" w:hAnsi="TimesNewRomanPSMT" w:cs="TimesNewRomanPSMT"/>
          <w:sz w:val="22"/>
          <w:szCs w:val="22"/>
          <w:lang w:val="sk-SK" w:eastAsia="sk-SK"/>
        </w:rPr>
        <w:t>321 625 EUR.</w:t>
      </w:r>
    </w:p>
    <w:p w:rsidR="005A7335" w:rsidRPr="00716B7D" w:rsidRDefault="005A7335" w:rsidP="00716B7D">
      <w:pPr>
        <w:autoSpaceDE w:val="0"/>
        <w:autoSpaceDN w:val="0"/>
        <w:adjustRightInd w:val="0"/>
        <w:jc w:val="both"/>
        <w:rPr>
          <w:rFonts w:ascii="TimesNewRomanPSMT" w:hAnsi="TimesNewRomanPSMT" w:cs="TimesNewRomanPSMT"/>
          <w:lang w:val="sk-SK" w:eastAsia="sk-SK"/>
        </w:rPr>
      </w:pPr>
    </w:p>
    <w:p w:rsidR="00716B7D" w:rsidRPr="00716B7D" w:rsidRDefault="00716B7D" w:rsidP="00716B7D">
      <w:pPr>
        <w:autoSpaceDE w:val="0"/>
        <w:autoSpaceDN w:val="0"/>
        <w:adjustRightInd w:val="0"/>
        <w:jc w:val="both"/>
        <w:rPr>
          <w:highlight w:val="yellow"/>
        </w:rPr>
      </w:pPr>
    </w:p>
    <w:p w:rsidR="001F49DA" w:rsidRPr="001F49DA" w:rsidRDefault="001F49DA" w:rsidP="001F49DA">
      <w:pPr>
        <w:pStyle w:val="Zkladntext"/>
        <w:rPr>
          <w:highlight w:val="yellow"/>
        </w:rPr>
      </w:pPr>
      <w:r w:rsidRPr="001F49DA">
        <w:rPr>
          <w:highlight w:val="yellow"/>
        </w:rPr>
        <w:t xml:space="preserve"> </w:t>
      </w:r>
    </w:p>
    <w:p w:rsidR="001F49DA" w:rsidRPr="002129D9" w:rsidRDefault="001F49DA" w:rsidP="001F49DA">
      <w:pPr>
        <w:pStyle w:val="Nadpis2"/>
        <w:keepLines w:val="0"/>
        <w:numPr>
          <w:ilvl w:val="0"/>
          <w:numId w:val="29"/>
        </w:numPr>
        <w:suppressLineNumbers w:val="0"/>
        <w:tabs>
          <w:tab w:val="clear" w:pos="709"/>
        </w:tabs>
        <w:spacing w:before="0" w:after="0"/>
      </w:pPr>
      <w:bookmarkStart w:id="25" w:name="_Toc530739910"/>
      <w:r w:rsidRPr="002129D9">
        <w:t>Odložený daňový záväzok</w:t>
      </w:r>
      <w:bookmarkEnd w:id="25"/>
    </w:p>
    <w:p w:rsidR="001F49DA" w:rsidRPr="00CC49C5" w:rsidRDefault="001F49DA" w:rsidP="001F49DA">
      <w:pPr>
        <w:rPr>
          <w:highlight w:val="yellow"/>
          <w:lang w:val="sk-SK"/>
        </w:rPr>
      </w:pPr>
    </w:p>
    <w:p w:rsidR="002129D9" w:rsidRPr="00CC49C5" w:rsidRDefault="002129D9" w:rsidP="002129D9">
      <w:pPr>
        <w:ind w:right="-468"/>
        <w:jc w:val="both"/>
        <w:rPr>
          <w:sz w:val="22"/>
          <w:szCs w:val="22"/>
        </w:rPr>
      </w:pPr>
      <w:proofErr w:type="spellStart"/>
      <w:r w:rsidRPr="00CC49C5">
        <w:rPr>
          <w:sz w:val="22"/>
          <w:szCs w:val="22"/>
        </w:rPr>
        <w:t>Spôsob</w:t>
      </w:r>
      <w:proofErr w:type="spellEnd"/>
      <w:r w:rsidRPr="00CC49C5">
        <w:rPr>
          <w:sz w:val="22"/>
          <w:szCs w:val="22"/>
        </w:rPr>
        <w:t xml:space="preserve"> vzniku </w:t>
      </w:r>
      <w:r w:rsidRPr="00CC49C5">
        <w:rPr>
          <w:b/>
          <w:sz w:val="22"/>
          <w:szCs w:val="22"/>
          <w:u w:val="single"/>
        </w:rPr>
        <w:t xml:space="preserve">odloženého daňového </w:t>
      </w:r>
      <w:proofErr w:type="spellStart"/>
      <w:r w:rsidRPr="00CC49C5">
        <w:rPr>
          <w:b/>
          <w:sz w:val="22"/>
          <w:szCs w:val="22"/>
          <w:u w:val="single"/>
        </w:rPr>
        <w:t>záväzku</w:t>
      </w:r>
      <w:proofErr w:type="spellEnd"/>
      <w:r w:rsidRPr="00CC49C5">
        <w:rPr>
          <w:sz w:val="22"/>
          <w:szCs w:val="22"/>
        </w:rPr>
        <w:t xml:space="preserve">: </w:t>
      </w:r>
    </w:p>
    <w:p w:rsidR="00CC49C5" w:rsidRPr="00CC49C5" w:rsidRDefault="00CC49C5" w:rsidP="002129D9">
      <w:pPr>
        <w:ind w:right="-468"/>
        <w:jc w:val="both"/>
        <w:rPr>
          <w:sz w:val="22"/>
          <w:szCs w:val="22"/>
        </w:rPr>
      </w:pPr>
    </w:p>
    <w:p w:rsidR="00CC49C5" w:rsidRPr="00CC49C5" w:rsidRDefault="00CC49C5" w:rsidP="002129D9">
      <w:pPr>
        <w:ind w:right="-468"/>
        <w:jc w:val="both"/>
        <w:rPr>
          <w:sz w:val="22"/>
          <w:szCs w:val="22"/>
        </w:rPr>
      </w:pPr>
      <w:proofErr w:type="spellStart"/>
      <w:r w:rsidRPr="00CC49C5">
        <w:rPr>
          <w:sz w:val="22"/>
          <w:szCs w:val="22"/>
        </w:rPr>
        <w:t>Spoločnosť</w:t>
      </w:r>
      <w:proofErr w:type="spellEnd"/>
      <w:r w:rsidRPr="00CC49C5">
        <w:rPr>
          <w:sz w:val="22"/>
          <w:szCs w:val="22"/>
        </w:rPr>
        <w:t xml:space="preserve"> neúčtuje o </w:t>
      </w:r>
      <w:proofErr w:type="spellStart"/>
      <w:r w:rsidRPr="00CC49C5">
        <w:rPr>
          <w:sz w:val="22"/>
          <w:szCs w:val="22"/>
        </w:rPr>
        <w:t>odloženom</w:t>
      </w:r>
      <w:proofErr w:type="spellEnd"/>
      <w:r w:rsidRPr="00CC49C5">
        <w:rPr>
          <w:sz w:val="22"/>
          <w:szCs w:val="22"/>
        </w:rPr>
        <w:t xml:space="preserve"> </w:t>
      </w:r>
      <w:proofErr w:type="spellStart"/>
      <w:r w:rsidRPr="00CC49C5">
        <w:rPr>
          <w:sz w:val="22"/>
          <w:szCs w:val="22"/>
        </w:rPr>
        <w:t>daňovom</w:t>
      </w:r>
      <w:proofErr w:type="spellEnd"/>
      <w:r w:rsidRPr="00CC49C5">
        <w:rPr>
          <w:sz w:val="22"/>
          <w:szCs w:val="22"/>
        </w:rPr>
        <w:t xml:space="preserve"> </w:t>
      </w:r>
      <w:proofErr w:type="spellStart"/>
      <w:r w:rsidRPr="00CC49C5">
        <w:rPr>
          <w:sz w:val="22"/>
          <w:szCs w:val="22"/>
        </w:rPr>
        <w:t>záväzku</w:t>
      </w:r>
      <w:proofErr w:type="spellEnd"/>
      <w:r w:rsidRPr="00CC49C5">
        <w:rPr>
          <w:sz w:val="22"/>
          <w:szCs w:val="22"/>
        </w:rPr>
        <w:t>.</w:t>
      </w:r>
    </w:p>
    <w:p w:rsidR="002129D9" w:rsidRPr="002E1542" w:rsidRDefault="002129D9" w:rsidP="002129D9">
      <w:pPr>
        <w:ind w:right="-468"/>
        <w:jc w:val="both"/>
        <w:rPr>
          <w:rFonts w:ascii="Arial Narrow" w:hAnsi="Arial Narrow" w:cs="Arial Narrow"/>
          <w:sz w:val="22"/>
          <w:szCs w:val="22"/>
        </w:rPr>
      </w:pPr>
    </w:p>
    <w:p w:rsidR="00907E47" w:rsidRDefault="00907E47" w:rsidP="001F49DA">
      <w:pPr>
        <w:pStyle w:val="Zkladntext"/>
      </w:pPr>
    </w:p>
    <w:p w:rsidR="00CC49C5" w:rsidRPr="00CF7C8C" w:rsidRDefault="00CC49C5" w:rsidP="001F49DA">
      <w:pPr>
        <w:pStyle w:val="Zkladntext"/>
      </w:pPr>
    </w:p>
    <w:p w:rsidR="001F49DA" w:rsidRPr="00CF7C8C" w:rsidRDefault="001F49DA" w:rsidP="001F49DA">
      <w:pPr>
        <w:pStyle w:val="Nadpis2"/>
        <w:keepLines w:val="0"/>
        <w:numPr>
          <w:ilvl w:val="0"/>
          <w:numId w:val="29"/>
        </w:numPr>
        <w:suppressLineNumbers w:val="0"/>
        <w:tabs>
          <w:tab w:val="clear" w:pos="709"/>
        </w:tabs>
        <w:spacing w:before="0" w:after="0"/>
      </w:pPr>
      <w:bookmarkStart w:id="26" w:name="_Toc530739911"/>
      <w:r w:rsidRPr="00CF7C8C">
        <w:t>Sociálny fond</w:t>
      </w:r>
      <w:bookmarkEnd w:id="26"/>
    </w:p>
    <w:p w:rsidR="001F49DA" w:rsidRPr="00CF7C8C" w:rsidRDefault="001F49DA" w:rsidP="001F49DA">
      <w:pPr>
        <w:pStyle w:val="Zkladntext"/>
      </w:pPr>
    </w:p>
    <w:p w:rsidR="001F49DA" w:rsidRDefault="001F49DA" w:rsidP="001F49DA">
      <w:pPr>
        <w:pStyle w:val="Zkladntext"/>
        <w:rPr>
          <w:sz w:val="20"/>
        </w:rPr>
      </w:pPr>
      <w:r w:rsidRPr="00B3009C">
        <w:rPr>
          <w:sz w:val="20"/>
        </w:rPr>
        <w:t>Tvorba a čerpanie sociálneho fondu v priebehu účtovného obdobia sú znázornené v nasledujúcom prehľade:</w:t>
      </w:r>
    </w:p>
    <w:p w:rsidR="001F49DA" w:rsidRPr="00B3009C" w:rsidRDefault="001F49DA" w:rsidP="001F49DA">
      <w:pPr>
        <w:pStyle w:val="Zkladntext"/>
        <w:rPr>
          <w:sz w:val="20"/>
        </w:rPr>
      </w:pPr>
    </w:p>
    <w:bookmarkStart w:id="27" w:name="_MON_1392986446"/>
    <w:bookmarkEnd w:id="27"/>
    <w:bookmarkStart w:id="28" w:name="_MON_1385829255"/>
    <w:bookmarkEnd w:id="28"/>
    <w:p w:rsidR="001F49DA" w:rsidRPr="00CF7C8C" w:rsidRDefault="00CC49C5" w:rsidP="001F49DA">
      <w:pPr>
        <w:pStyle w:val="Zkladntext"/>
      </w:pPr>
      <w:r w:rsidRPr="00CF7C8C">
        <w:object w:dxaOrig="8972" w:dyaOrig="2814">
          <v:shape id="_x0000_i1035" type="#_x0000_t75" style="width:441.75pt;height:154.5pt" o:ole="" o:preferrelative="f">
            <v:imagedata r:id="rId33" o:title=""/>
            <o:lock v:ext="edit" aspectratio="f"/>
          </v:shape>
          <o:OLEObject Type="Embed" ProgID="Excel.Sheet.12" ShapeID="_x0000_i1035" DrawAspect="Content" ObjectID="_1488619293" r:id="rId34"/>
        </w:object>
      </w:r>
      <w:bookmarkStart w:id="29" w:name="_Toc530739912"/>
      <w:r w:rsidR="001F49DA" w:rsidRPr="00CF7C8C">
        <w:t xml:space="preserve"> </w:t>
      </w:r>
    </w:p>
    <w:p w:rsidR="001F49DA" w:rsidRPr="001470B1" w:rsidRDefault="001F49DA" w:rsidP="001F49DA">
      <w:pPr>
        <w:pStyle w:val="Nadpis2"/>
        <w:keepLines w:val="0"/>
        <w:numPr>
          <w:ilvl w:val="0"/>
          <w:numId w:val="29"/>
        </w:numPr>
        <w:suppressLineNumbers w:val="0"/>
        <w:tabs>
          <w:tab w:val="clear" w:pos="709"/>
        </w:tabs>
        <w:spacing w:before="0" w:after="0"/>
      </w:pPr>
      <w:r w:rsidRPr="001470B1">
        <w:t>Bankové úvery</w:t>
      </w:r>
      <w:bookmarkEnd w:id="29"/>
    </w:p>
    <w:p w:rsidR="001F49DA" w:rsidRPr="001470B1" w:rsidRDefault="001F49DA" w:rsidP="001F49DA">
      <w:pPr>
        <w:pStyle w:val="Zkladntext"/>
      </w:pPr>
    </w:p>
    <w:p w:rsidR="00EE35DB" w:rsidRDefault="00EE35DB" w:rsidP="001F49DA">
      <w:pPr>
        <w:pStyle w:val="Zkladntext"/>
        <w:rPr>
          <w:rFonts w:ascii="TimesNewRomanPSMT" w:hAnsi="TimesNewRomanPSMT" w:cs="TimesNewRomanPSMT"/>
          <w:szCs w:val="18"/>
          <w:lang w:eastAsia="sk-SK"/>
        </w:rPr>
      </w:pPr>
      <w:r>
        <w:rPr>
          <w:rFonts w:ascii="TimesNewRomanPSMT" w:hAnsi="TimesNewRomanPSMT" w:cs="TimesNewRomanPSMT"/>
          <w:szCs w:val="18"/>
          <w:lang w:eastAsia="sk-SK"/>
        </w:rPr>
        <w:t>Štruktúra bankových úverov je uvedená v nasledujúcom prehľade</w:t>
      </w:r>
    </w:p>
    <w:p w:rsidR="00EE35DB" w:rsidRDefault="00EE35DB" w:rsidP="001F49DA">
      <w:pPr>
        <w:pStyle w:val="Zkladntext"/>
        <w:rPr>
          <w:rFonts w:ascii="TimesNewRomanPSMT" w:hAnsi="TimesNewRomanPSMT" w:cs="TimesNewRomanPSMT"/>
          <w:szCs w:val="18"/>
          <w:lang w:eastAsia="sk-SK"/>
        </w:rPr>
      </w:pPr>
    </w:p>
    <w:p w:rsidR="00EE35DB" w:rsidRDefault="00EE35DB" w:rsidP="001F49DA">
      <w:pPr>
        <w:pStyle w:val="Zkladntext"/>
        <w:rPr>
          <w:rFonts w:ascii="TimesNewRomanPSMT" w:hAnsi="TimesNewRomanPSMT" w:cs="TimesNewRomanPSMT"/>
          <w:szCs w:val="18"/>
          <w:lang w:eastAsia="sk-SK"/>
        </w:rPr>
      </w:pPr>
    </w:p>
    <w:p w:rsidR="00EE35DB" w:rsidRDefault="00EE35DB" w:rsidP="001F49DA">
      <w:pPr>
        <w:pStyle w:val="Zkladntext"/>
        <w:rPr>
          <w:rFonts w:ascii="TimesNewRomanPSMT" w:hAnsi="TimesNewRomanPSMT" w:cs="TimesNewRomanPSMT"/>
          <w:szCs w:val="18"/>
          <w:lang w:eastAsia="sk-SK"/>
        </w:rPr>
      </w:pPr>
    </w:p>
    <w:bookmarkStart w:id="30" w:name="_MON_1488374045"/>
    <w:bookmarkEnd w:id="30"/>
    <w:p w:rsidR="001F49DA" w:rsidRPr="00CF7C8C" w:rsidRDefault="00DE488B" w:rsidP="001F49DA">
      <w:pPr>
        <w:pStyle w:val="Zkladntext"/>
      </w:pPr>
      <w:r>
        <w:rPr>
          <w:rFonts w:ascii="TimesNewRomanPSMT" w:hAnsi="TimesNewRomanPSMT" w:cs="TimesNewRomanPSMT"/>
          <w:szCs w:val="18"/>
          <w:lang w:eastAsia="sk-SK"/>
        </w:rPr>
        <w:object w:dxaOrig="9787" w:dyaOrig="4925">
          <v:shape id="_x0000_i1049" type="#_x0000_t75" style="width:489pt;height:246pt" o:ole="">
            <v:imagedata r:id="rId35" o:title=""/>
          </v:shape>
          <o:OLEObject Type="Embed" ProgID="Excel.Sheet.12" ShapeID="_x0000_i1049" DrawAspect="Content" ObjectID="_1488619294" r:id="rId36"/>
        </w:object>
      </w:r>
      <w:r w:rsidR="001F49DA" w:rsidRPr="001470B1">
        <w:t>Spoločnosť nevydala dlhopisy.</w:t>
      </w:r>
    </w:p>
    <w:p w:rsidR="001F49DA" w:rsidRDefault="001F49DA" w:rsidP="001F49DA">
      <w:pPr>
        <w:pStyle w:val="Zkladntext"/>
      </w:pPr>
    </w:p>
    <w:p w:rsidR="0043184F" w:rsidRDefault="0043184F" w:rsidP="001F49DA">
      <w:pPr>
        <w:pStyle w:val="Zkladntext"/>
      </w:pPr>
    </w:p>
    <w:p w:rsidR="001F49DA" w:rsidRPr="00CF7C8C" w:rsidRDefault="001F49DA" w:rsidP="001F49DA">
      <w:pPr>
        <w:pStyle w:val="Zkladntext"/>
      </w:pPr>
    </w:p>
    <w:p w:rsidR="001F49DA" w:rsidRPr="001918CC" w:rsidRDefault="001F49DA" w:rsidP="001F49DA">
      <w:pPr>
        <w:pStyle w:val="Nadpis2"/>
        <w:keepLines w:val="0"/>
        <w:numPr>
          <w:ilvl w:val="0"/>
          <w:numId w:val="29"/>
        </w:numPr>
        <w:suppressLineNumbers w:val="0"/>
        <w:tabs>
          <w:tab w:val="clear" w:pos="709"/>
        </w:tabs>
        <w:spacing w:before="0" w:after="0"/>
      </w:pPr>
      <w:bookmarkStart w:id="31" w:name="_Toc530739913"/>
      <w:r w:rsidRPr="001918CC">
        <w:t>Časové rozlíšenie</w:t>
      </w:r>
      <w:bookmarkEnd w:id="31"/>
      <w:r w:rsidRPr="001918CC">
        <w:t xml:space="preserve"> výnosov</w:t>
      </w:r>
    </w:p>
    <w:p w:rsidR="001F49DA" w:rsidRPr="001F49DA" w:rsidRDefault="001F49DA" w:rsidP="001F49DA">
      <w:pPr>
        <w:pStyle w:val="Zkladntext"/>
        <w:rPr>
          <w:highlight w:val="yellow"/>
        </w:rPr>
      </w:pPr>
    </w:p>
    <w:p w:rsidR="001918CC" w:rsidRDefault="001918CC" w:rsidP="001918CC">
      <w:pPr>
        <w:pStyle w:val="Nadpis2"/>
        <w:keepLines w:val="0"/>
        <w:numPr>
          <w:ilvl w:val="0"/>
          <w:numId w:val="0"/>
        </w:numPr>
        <w:suppressLineNumbers w:val="0"/>
        <w:tabs>
          <w:tab w:val="clear" w:pos="709"/>
        </w:tabs>
        <w:spacing w:before="0" w:after="0"/>
        <w:ind w:left="227" w:hanging="227"/>
      </w:pPr>
    </w:p>
    <w:p w:rsidR="001918CC" w:rsidRDefault="001918CC" w:rsidP="001918CC">
      <w:pPr>
        <w:rPr>
          <w:lang w:val="sk-SK"/>
        </w:rPr>
      </w:pPr>
    </w:p>
    <w:p w:rsidR="001918CC" w:rsidRPr="00CF7C8C" w:rsidRDefault="001918CC" w:rsidP="001918CC">
      <w:pPr>
        <w:pStyle w:val="Zkladntext"/>
        <w:jc w:val="left"/>
      </w:pPr>
      <w:r>
        <w:rPr>
          <w:sz w:val="20"/>
        </w:rPr>
        <w:t>I</w:t>
      </w:r>
      <w:r w:rsidRPr="00B3009C">
        <w:rPr>
          <w:sz w:val="20"/>
        </w:rPr>
        <w:t>de o tieto položky:</w:t>
      </w:r>
      <w:bookmarkStart w:id="32" w:name="_MON_1424070629"/>
      <w:bookmarkEnd w:id="32"/>
      <w:r w:rsidR="00C63FD3" w:rsidRPr="00CF7C8C">
        <w:object w:dxaOrig="9035" w:dyaOrig="2814">
          <v:shape id="_x0000_i1036" type="#_x0000_t75" style="width:441.75pt;height:154.5pt" o:ole="" o:preferrelative="f">
            <v:imagedata r:id="rId37" o:title=""/>
            <o:lock v:ext="edit" aspectratio="f"/>
          </v:shape>
          <o:OLEObject Type="Embed" ProgID="Excel.Sheet.12" ShapeID="_x0000_i1036" DrawAspect="Content" ObjectID="_1488619295" r:id="rId38"/>
        </w:object>
      </w:r>
    </w:p>
    <w:p w:rsidR="001918CC" w:rsidRPr="001918CC" w:rsidRDefault="001918CC" w:rsidP="001918CC">
      <w:pPr>
        <w:rPr>
          <w:lang w:val="sk-SK"/>
        </w:rPr>
      </w:pPr>
    </w:p>
    <w:p w:rsidR="001918CC" w:rsidRDefault="001918CC" w:rsidP="001918CC">
      <w:pPr>
        <w:pStyle w:val="Nadpis2"/>
        <w:keepLines w:val="0"/>
        <w:numPr>
          <w:ilvl w:val="0"/>
          <w:numId w:val="0"/>
        </w:numPr>
        <w:suppressLineNumbers w:val="0"/>
        <w:tabs>
          <w:tab w:val="clear" w:pos="709"/>
        </w:tabs>
        <w:spacing w:before="0" w:after="0"/>
      </w:pPr>
    </w:p>
    <w:p w:rsidR="001F49DA" w:rsidRPr="00CF7C8C" w:rsidRDefault="001F49DA" w:rsidP="001F49DA">
      <w:pPr>
        <w:pStyle w:val="Nadpis2"/>
        <w:keepLines w:val="0"/>
        <w:numPr>
          <w:ilvl w:val="0"/>
          <w:numId w:val="29"/>
        </w:numPr>
        <w:suppressLineNumbers w:val="0"/>
        <w:tabs>
          <w:tab w:val="clear" w:pos="709"/>
        </w:tabs>
        <w:spacing w:before="0" w:after="0"/>
      </w:pPr>
      <w:r w:rsidRPr="00CF7C8C">
        <w:t>Deriváty</w:t>
      </w:r>
    </w:p>
    <w:p w:rsidR="001F49DA" w:rsidRPr="00CF7C8C" w:rsidRDefault="001F49DA" w:rsidP="001F49DA">
      <w:pPr>
        <w:pStyle w:val="Zkladntext"/>
      </w:pPr>
    </w:p>
    <w:p w:rsidR="001F49DA" w:rsidRPr="007731AD" w:rsidRDefault="001F49DA" w:rsidP="001F49DA">
      <w:pPr>
        <w:pStyle w:val="Nadpis2"/>
        <w:numPr>
          <w:ilvl w:val="0"/>
          <w:numId w:val="0"/>
        </w:numPr>
        <w:ind w:left="426"/>
        <w:jc w:val="both"/>
        <w:rPr>
          <w:sz w:val="20"/>
        </w:rPr>
      </w:pPr>
      <w:r w:rsidRPr="007731AD">
        <w:rPr>
          <w:b w:val="0"/>
          <w:sz w:val="20"/>
        </w:rPr>
        <w:t>Spoločnosť v roku 201</w:t>
      </w:r>
      <w:r w:rsidR="00153285">
        <w:rPr>
          <w:b w:val="0"/>
          <w:sz w:val="20"/>
        </w:rPr>
        <w:t>4</w:t>
      </w:r>
      <w:r w:rsidRPr="007731AD">
        <w:rPr>
          <w:b w:val="0"/>
          <w:sz w:val="20"/>
        </w:rPr>
        <w:t xml:space="preserve"> neúčtovala o derivátoch</w:t>
      </w:r>
    </w:p>
    <w:p w:rsidR="001F49DA" w:rsidRDefault="001F49DA" w:rsidP="001F49DA">
      <w:pPr>
        <w:pStyle w:val="Zkladntext"/>
      </w:pPr>
    </w:p>
    <w:p w:rsidR="001F49DA" w:rsidRDefault="001F49DA" w:rsidP="001F49DA">
      <w:pPr>
        <w:pStyle w:val="Zkladntext"/>
      </w:pPr>
    </w:p>
    <w:p w:rsidR="001470B1" w:rsidRDefault="001470B1">
      <w:pPr>
        <w:rPr>
          <w:sz w:val="18"/>
          <w:szCs w:val="20"/>
          <w:lang w:val="sk-SK" w:eastAsia="en-US"/>
        </w:rPr>
      </w:pPr>
      <w:r>
        <w:br w:type="page"/>
      </w:r>
    </w:p>
    <w:p w:rsidR="001F49DA" w:rsidRPr="00D10226" w:rsidRDefault="001F49DA" w:rsidP="00B91C45">
      <w:pPr>
        <w:pStyle w:val="Nadpis1"/>
        <w:keepLines w:val="0"/>
        <w:suppressLineNumbers w:val="0"/>
        <w:tabs>
          <w:tab w:val="clear" w:pos="709"/>
        </w:tabs>
        <w:spacing w:before="120"/>
        <w:ind w:hanging="587"/>
        <w:rPr>
          <w:caps/>
        </w:rPr>
      </w:pPr>
      <w:r w:rsidRPr="00D10226">
        <w:rPr>
          <w:caps/>
        </w:rPr>
        <w:lastRenderedPageBreak/>
        <w:t>Informácie o výnosoch</w:t>
      </w:r>
      <w:bookmarkStart w:id="33" w:name="_Toc530739914"/>
    </w:p>
    <w:p w:rsidR="001F49DA" w:rsidRPr="00D10226" w:rsidRDefault="001F49DA" w:rsidP="001F49DA">
      <w:pPr>
        <w:pStyle w:val="Nadpis2"/>
        <w:numPr>
          <w:ilvl w:val="0"/>
          <w:numId w:val="0"/>
        </w:numPr>
        <w:ind w:left="227"/>
      </w:pPr>
    </w:p>
    <w:p w:rsidR="001F49DA" w:rsidRPr="00D10226" w:rsidRDefault="001F49DA" w:rsidP="001F49DA">
      <w:pPr>
        <w:pStyle w:val="Nadpis3"/>
        <w:numPr>
          <w:ilvl w:val="1"/>
          <w:numId w:val="29"/>
        </w:numPr>
        <w:tabs>
          <w:tab w:val="clear" w:pos="1440"/>
          <w:tab w:val="num" w:pos="426"/>
        </w:tabs>
        <w:ind w:hanging="1298"/>
        <w:rPr>
          <w:b/>
        </w:rPr>
      </w:pPr>
      <w:r w:rsidRPr="00D10226">
        <w:rPr>
          <w:b/>
        </w:rPr>
        <w:t>Tržby za vlastné výkony a tovar</w:t>
      </w:r>
      <w:bookmarkEnd w:id="33"/>
    </w:p>
    <w:p w:rsidR="001F49DA" w:rsidRPr="00D10226" w:rsidRDefault="001F49DA" w:rsidP="001F49DA">
      <w:pPr>
        <w:rPr>
          <w:lang w:val="sk-SK"/>
        </w:rPr>
      </w:pPr>
    </w:p>
    <w:p w:rsidR="001F49DA" w:rsidRPr="00D10226" w:rsidRDefault="00FE4B8A" w:rsidP="00FE4B8A">
      <w:pPr>
        <w:pStyle w:val="Zkladntext"/>
        <w:tabs>
          <w:tab w:val="left" w:pos="2115"/>
        </w:tabs>
      </w:pPr>
      <w:r>
        <w:tab/>
      </w:r>
    </w:p>
    <w:p w:rsidR="001F49DA" w:rsidRPr="005A2EDA" w:rsidRDefault="001F49DA" w:rsidP="001F49DA">
      <w:pPr>
        <w:pStyle w:val="Zkladntext"/>
        <w:rPr>
          <w:sz w:val="22"/>
          <w:szCs w:val="22"/>
        </w:rPr>
      </w:pPr>
      <w:r w:rsidRPr="005A2EDA">
        <w:rPr>
          <w:sz w:val="22"/>
          <w:szCs w:val="22"/>
        </w:rPr>
        <w:t>Tržby za vlastné výkony a tovar  sú uvedené v nasledujúcom prehľade:</w:t>
      </w:r>
    </w:p>
    <w:p w:rsidR="005F3127" w:rsidRPr="005A2EDA" w:rsidRDefault="005F3127" w:rsidP="001F49DA">
      <w:pPr>
        <w:pStyle w:val="Zkladntext"/>
        <w:rPr>
          <w:sz w:val="22"/>
          <w:szCs w:val="22"/>
        </w:rPr>
      </w:pPr>
    </w:p>
    <w:p w:rsidR="005F3127" w:rsidRPr="002E1542" w:rsidRDefault="005F3127" w:rsidP="005F3127">
      <w:pPr>
        <w:jc w:val="both"/>
        <w:rPr>
          <w:rFonts w:ascii="Arial Narrow" w:hAnsi="Arial Narrow" w:cs="Arial Narrow"/>
          <w:sz w:val="22"/>
          <w:szCs w:val="22"/>
        </w:rPr>
      </w:pPr>
    </w:p>
    <w:bookmarkStart w:id="34" w:name="_MON_1424000085"/>
    <w:bookmarkEnd w:id="34"/>
    <w:p w:rsidR="005F3127" w:rsidRPr="002E1542" w:rsidRDefault="00C63FD3" w:rsidP="001470B1">
      <w:pPr>
        <w:ind w:right="-468"/>
        <w:jc w:val="center"/>
        <w:rPr>
          <w:rFonts w:ascii="Arial Narrow" w:hAnsi="Arial Narrow" w:cs="Arial Narrow"/>
          <w:sz w:val="22"/>
          <w:szCs w:val="22"/>
        </w:rPr>
      </w:pPr>
      <w:r w:rsidRPr="002E1542">
        <w:rPr>
          <w:rFonts w:ascii="Arial Narrow" w:hAnsi="Arial Narrow" w:cs="Arial Narrow"/>
          <w:sz w:val="22"/>
          <w:szCs w:val="22"/>
        </w:rPr>
        <w:object w:dxaOrig="8145" w:dyaOrig="2761">
          <v:shape id="_x0000_i1037" type="#_x0000_t75" style="width:407.25pt;height:138pt" o:ole="">
            <v:imagedata r:id="rId39" o:title=""/>
          </v:shape>
          <o:OLEObject Type="Embed" ProgID="Excel.Sheet.8" ShapeID="_x0000_i1037" DrawAspect="Content" ObjectID="_1488619296" r:id="rId40"/>
        </w:object>
      </w:r>
    </w:p>
    <w:p w:rsidR="005F3127" w:rsidRPr="001F49DA" w:rsidRDefault="005F3127" w:rsidP="001F49DA">
      <w:pPr>
        <w:pStyle w:val="Zkladntext"/>
        <w:rPr>
          <w:sz w:val="22"/>
          <w:szCs w:val="22"/>
          <w:highlight w:val="yellow"/>
        </w:rPr>
      </w:pPr>
    </w:p>
    <w:p w:rsidR="001F49DA" w:rsidRPr="001F49DA" w:rsidRDefault="001F49DA" w:rsidP="001F49DA">
      <w:pPr>
        <w:pStyle w:val="Zkladntext"/>
        <w:rPr>
          <w:highlight w:val="yellow"/>
        </w:rPr>
      </w:pPr>
    </w:p>
    <w:p w:rsidR="001F49DA" w:rsidRPr="001F49DA" w:rsidRDefault="001F49DA" w:rsidP="001F49DA">
      <w:pPr>
        <w:pStyle w:val="Zkladntext"/>
        <w:rPr>
          <w:highlight w:val="yellow"/>
        </w:rPr>
      </w:pPr>
    </w:p>
    <w:p w:rsidR="001F49DA" w:rsidRPr="00246002" w:rsidRDefault="001F49DA" w:rsidP="001F49DA">
      <w:pPr>
        <w:pStyle w:val="Nadpis2"/>
        <w:keepLines w:val="0"/>
        <w:numPr>
          <w:ilvl w:val="1"/>
          <w:numId w:val="29"/>
        </w:numPr>
        <w:suppressLineNumbers w:val="0"/>
        <w:tabs>
          <w:tab w:val="clear" w:pos="709"/>
          <w:tab w:val="clear" w:pos="1440"/>
          <w:tab w:val="num" w:pos="426"/>
        </w:tabs>
        <w:spacing w:before="0" w:after="0"/>
        <w:ind w:hanging="1440"/>
      </w:pPr>
      <w:bookmarkStart w:id="35" w:name="_Toc530739915"/>
      <w:r w:rsidRPr="00246002">
        <w:t>Zmena stavu zásob vlastnej výroby</w:t>
      </w:r>
      <w:bookmarkEnd w:id="35"/>
    </w:p>
    <w:p w:rsidR="001F49DA" w:rsidRPr="001F49DA" w:rsidRDefault="001F49DA" w:rsidP="001F49DA">
      <w:pPr>
        <w:pStyle w:val="Zkladntext"/>
        <w:rPr>
          <w:highlight w:val="yellow"/>
        </w:rPr>
      </w:pPr>
    </w:p>
    <w:p w:rsidR="00CC4E8B" w:rsidRPr="001470B1" w:rsidRDefault="001470B1" w:rsidP="00CC4E8B">
      <w:pPr>
        <w:jc w:val="both"/>
        <w:rPr>
          <w:rFonts w:ascii="Arial Narrow" w:hAnsi="Arial Narrow" w:cs="Arial Narrow"/>
          <w:sz w:val="18"/>
          <w:szCs w:val="18"/>
        </w:rPr>
      </w:pPr>
      <w:bookmarkStart w:id="36" w:name="_Toc530739916"/>
      <w:r>
        <w:rPr>
          <w:rFonts w:ascii="Arial Narrow" w:hAnsi="Arial Narrow" w:cs="Arial Narrow"/>
          <w:sz w:val="18"/>
          <w:szCs w:val="18"/>
        </w:rPr>
        <w:t>(</w:t>
      </w:r>
      <w:proofErr w:type="spellStart"/>
      <w:r>
        <w:rPr>
          <w:rFonts w:ascii="Arial Narrow" w:hAnsi="Arial Narrow" w:cs="Arial Narrow"/>
          <w:sz w:val="18"/>
          <w:szCs w:val="18"/>
        </w:rPr>
        <w:t>A</w:t>
      </w:r>
      <w:r w:rsidR="00CC4E8B" w:rsidRPr="001470B1">
        <w:rPr>
          <w:rFonts w:ascii="Arial Narrow" w:hAnsi="Arial Narrow" w:cs="Arial Narrow"/>
          <w:sz w:val="18"/>
          <w:szCs w:val="18"/>
        </w:rPr>
        <w:t>k</w:t>
      </w:r>
      <w:proofErr w:type="spellEnd"/>
      <w:r w:rsidR="00CC4E8B" w:rsidRPr="001470B1">
        <w:rPr>
          <w:rFonts w:ascii="Arial Narrow" w:hAnsi="Arial Narrow" w:cs="Arial Narrow"/>
          <w:sz w:val="18"/>
          <w:szCs w:val="18"/>
        </w:rPr>
        <w:t xml:space="preserve"> </w:t>
      </w:r>
      <w:proofErr w:type="spellStart"/>
      <w:r w:rsidR="00CC4E8B" w:rsidRPr="001470B1">
        <w:rPr>
          <w:rFonts w:ascii="Arial Narrow" w:hAnsi="Arial Narrow" w:cs="Arial Narrow"/>
          <w:sz w:val="18"/>
          <w:szCs w:val="18"/>
        </w:rPr>
        <w:t>sa</w:t>
      </w:r>
      <w:proofErr w:type="spellEnd"/>
      <w:r w:rsidR="00CC4E8B" w:rsidRPr="001470B1">
        <w:rPr>
          <w:rFonts w:ascii="Arial Narrow" w:hAnsi="Arial Narrow" w:cs="Arial Narrow"/>
          <w:sz w:val="18"/>
          <w:szCs w:val="18"/>
        </w:rPr>
        <w:t xml:space="preserve"> </w:t>
      </w:r>
      <w:proofErr w:type="spellStart"/>
      <w:r w:rsidR="00CC4E8B" w:rsidRPr="001470B1">
        <w:rPr>
          <w:rFonts w:ascii="Arial Narrow" w:hAnsi="Arial Narrow" w:cs="Arial Narrow"/>
          <w:sz w:val="18"/>
          <w:szCs w:val="18"/>
        </w:rPr>
        <w:t>zmena</w:t>
      </w:r>
      <w:proofErr w:type="spellEnd"/>
      <w:r w:rsidR="00CC4E8B" w:rsidRPr="001470B1">
        <w:rPr>
          <w:rFonts w:ascii="Arial Narrow" w:hAnsi="Arial Narrow" w:cs="Arial Narrow"/>
          <w:sz w:val="18"/>
          <w:szCs w:val="18"/>
        </w:rPr>
        <w:t xml:space="preserve"> </w:t>
      </w:r>
      <w:proofErr w:type="spellStart"/>
      <w:r w:rsidR="00CC4E8B" w:rsidRPr="001470B1">
        <w:rPr>
          <w:rFonts w:ascii="Arial Narrow" w:hAnsi="Arial Narrow" w:cs="Arial Narrow"/>
          <w:sz w:val="18"/>
          <w:szCs w:val="18"/>
        </w:rPr>
        <w:t>ich</w:t>
      </w:r>
      <w:proofErr w:type="spellEnd"/>
      <w:r w:rsidR="00CC4E8B" w:rsidRPr="001470B1">
        <w:rPr>
          <w:rFonts w:ascii="Arial Narrow" w:hAnsi="Arial Narrow" w:cs="Arial Narrow"/>
          <w:sz w:val="18"/>
          <w:szCs w:val="18"/>
        </w:rPr>
        <w:t xml:space="preserve"> stavu nerovná </w:t>
      </w:r>
      <w:proofErr w:type="spellStart"/>
      <w:r w:rsidR="00CC4E8B" w:rsidRPr="001470B1">
        <w:rPr>
          <w:rFonts w:ascii="Arial Narrow" w:hAnsi="Arial Narrow" w:cs="Arial Narrow"/>
          <w:sz w:val="18"/>
          <w:szCs w:val="18"/>
        </w:rPr>
        <w:t>rozdielu</w:t>
      </w:r>
      <w:proofErr w:type="spellEnd"/>
      <w:r w:rsidR="00CC4E8B" w:rsidRPr="001470B1">
        <w:rPr>
          <w:rFonts w:ascii="Arial Narrow" w:hAnsi="Arial Narrow" w:cs="Arial Narrow"/>
          <w:sz w:val="18"/>
          <w:szCs w:val="18"/>
        </w:rPr>
        <w:t xml:space="preserve"> </w:t>
      </w:r>
      <w:proofErr w:type="spellStart"/>
      <w:r w:rsidR="00CC4E8B" w:rsidRPr="001470B1">
        <w:rPr>
          <w:rFonts w:ascii="Arial Narrow" w:hAnsi="Arial Narrow" w:cs="Arial Narrow"/>
          <w:sz w:val="18"/>
          <w:szCs w:val="18"/>
        </w:rPr>
        <w:t>medzi</w:t>
      </w:r>
      <w:proofErr w:type="spellEnd"/>
      <w:r w:rsidR="00CC4E8B" w:rsidRPr="001470B1">
        <w:rPr>
          <w:rFonts w:ascii="Arial Narrow" w:hAnsi="Arial Narrow" w:cs="Arial Narrow"/>
          <w:sz w:val="18"/>
          <w:szCs w:val="18"/>
        </w:rPr>
        <w:t xml:space="preserve"> </w:t>
      </w:r>
      <w:proofErr w:type="spellStart"/>
      <w:r w:rsidR="00CC4E8B" w:rsidRPr="001470B1">
        <w:rPr>
          <w:rFonts w:ascii="Arial Narrow" w:hAnsi="Arial Narrow" w:cs="Arial Narrow"/>
          <w:sz w:val="18"/>
          <w:szCs w:val="18"/>
        </w:rPr>
        <w:t>stavom</w:t>
      </w:r>
      <w:proofErr w:type="spellEnd"/>
      <w:r w:rsidR="00CC4E8B" w:rsidRPr="001470B1">
        <w:rPr>
          <w:rFonts w:ascii="Arial Narrow" w:hAnsi="Arial Narrow" w:cs="Arial Narrow"/>
          <w:sz w:val="18"/>
          <w:szCs w:val="18"/>
        </w:rPr>
        <w:t xml:space="preserve"> netto na konci </w:t>
      </w:r>
      <w:proofErr w:type="spellStart"/>
      <w:r w:rsidR="00CC4E8B" w:rsidRPr="001470B1">
        <w:rPr>
          <w:rFonts w:ascii="Arial Narrow" w:hAnsi="Arial Narrow" w:cs="Arial Narrow"/>
          <w:sz w:val="18"/>
          <w:szCs w:val="18"/>
        </w:rPr>
        <w:t>predchádzajúceho</w:t>
      </w:r>
      <w:proofErr w:type="spellEnd"/>
      <w:r w:rsidR="00CC4E8B" w:rsidRPr="001470B1">
        <w:rPr>
          <w:rFonts w:ascii="Arial Narrow" w:hAnsi="Arial Narrow" w:cs="Arial Narrow"/>
          <w:sz w:val="18"/>
          <w:szCs w:val="18"/>
        </w:rPr>
        <w:t xml:space="preserve"> </w:t>
      </w:r>
      <w:proofErr w:type="spellStart"/>
      <w:r w:rsidR="00CC4E8B" w:rsidRPr="001470B1">
        <w:rPr>
          <w:rFonts w:ascii="Arial Narrow" w:hAnsi="Arial Narrow" w:cs="Arial Narrow"/>
          <w:sz w:val="18"/>
          <w:szCs w:val="18"/>
        </w:rPr>
        <w:t>účtovného</w:t>
      </w:r>
      <w:proofErr w:type="spellEnd"/>
      <w:r w:rsidR="00CC4E8B" w:rsidRPr="001470B1">
        <w:rPr>
          <w:rFonts w:ascii="Arial Narrow" w:hAnsi="Arial Narrow" w:cs="Arial Narrow"/>
          <w:sz w:val="18"/>
          <w:szCs w:val="18"/>
        </w:rPr>
        <w:t xml:space="preserve"> </w:t>
      </w:r>
      <w:proofErr w:type="spellStart"/>
      <w:r w:rsidR="00CC4E8B" w:rsidRPr="001470B1">
        <w:rPr>
          <w:rFonts w:ascii="Arial Narrow" w:hAnsi="Arial Narrow" w:cs="Arial Narrow"/>
          <w:sz w:val="18"/>
          <w:szCs w:val="18"/>
        </w:rPr>
        <w:t>obdobia</w:t>
      </w:r>
      <w:proofErr w:type="spellEnd"/>
      <w:r w:rsidR="00CC4E8B" w:rsidRPr="001470B1">
        <w:rPr>
          <w:rFonts w:ascii="Arial Narrow" w:hAnsi="Arial Narrow" w:cs="Arial Narrow"/>
          <w:sz w:val="18"/>
          <w:szCs w:val="18"/>
        </w:rPr>
        <w:t xml:space="preserve"> a </w:t>
      </w:r>
      <w:proofErr w:type="spellStart"/>
      <w:r w:rsidR="00CC4E8B" w:rsidRPr="001470B1">
        <w:rPr>
          <w:rFonts w:ascii="Arial Narrow" w:hAnsi="Arial Narrow" w:cs="Arial Narrow"/>
          <w:sz w:val="18"/>
          <w:szCs w:val="18"/>
        </w:rPr>
        <w:t>stavom</w:t>
      </w:r>
      <w:proofErr w:type="spellEnd"/>
      <w:r w:rsidR="00CC4E8B" w:rsidRPr="001470B1">
        <w:rPr>
          <w:rFonts w:ascii="Arial Narrow" w:hAnsi="Arial Narrow" w:cs="Arial Narrow"/>
          <w:sz w:val="18"/>
          <w:szCs w:val="18"/>
        </w:rPr>
        <w:t xml:space="preserve"> netto na konci </w:t>
      </w:r>
      <w:proofErr w:type="spellStart"/>
      <w:r w:rsidR="00CC4E8B" w:rsidRPr="001470B1">
        <w:rPr>
          <w:rFonts w:ascii="Arial Narrow" w:hAnsi="Arial Narrow" w:cs="Arial Narrow"/>
          <w:sz w:val="18"/>
          <w:szCs w:val="18"/>
        </w:rPr>
        <w:t>bežného</w:t>
      </w:r>
      <w:proofErr w:type="spellEnd"/>
      <w:r w:rsidR="00CC4E8B" w:rsidRPr="001470B1">
        <w:rPr>
          <w:rFonts w:ascii="Arial Narrow" w:hAnsi="Arial Narrow" w:cs="Arial Narrow"/>
          <w:sz w:val="18"/>
          <w:szCs w:val="18"/>
        </w:rPr>
        <w:t xml:space="preserve"> </w:t>
      </w:r>
      <w:proofErr w:type="spellStart"/>
      <w:r w:rsidR="00CC4E8B" w:rsidRPr="001470B1">
        <w:rPr>
          <w:rFonts w:ascii="Arial Narrow" w:hAnsi="Arial Narrow" w:cs="Arial Narrow"/>
          <w:sz w:val="18"/>
          <w:szCs w:val="18"/>
        </w:rPr>
        <w:t>účtovného</w:t>
      </w:r>
      <w:proofErr w:type="spellEnd"/>
      <w:r w:rsidR="00CC4E8B" w:rsidRPr="001470B1">
        <w:rPr>
          <w:rFonts w:ascii="Arial Narrow" w:hAnsi="Arial Narrow" w:cs="Arial Narrow"/>
          <w:sz w:val="18"/>
          <w:szCs w:val="18"/>
        </w:rPr>
        <w:t xml:space="preserve"> </w:t>
      </w:r>
      <w:proofErr w:type="spellStart"/>
      <w:r w:rsidR="00CC4E8B" w:rsidRPr="001470B1">
        <w:rPr>
          <w:rFonts w:ascii="Arial Narrow" w:hAnsi="Arial Narrow" w:cs="Arial Narrow"/>
          <w:sz w:val="18"/>
          <w:szCs w:val="18"/>
        </w:rPr>
        <w:t>obdobia</w:t>
      </w:r>
      <w:proofErr w:type="spellEnd"/>
      <w:r w:rsidR="00CC4E8B" w:rsidRPr="001470B1">
        <w:rPr>
          <w:rFonts w:ascii="Arial Narrow" w:hAnsi="Arial Narrow" w:cs="Arial Narrow"/>
          <w:sz w:val="18"/>
          <w:szCs w:val="18"/>
        </w:rPr>
        <w:t xml:space="preserve">, </w:t>
      </w:r>
      <w:proofErr w:type="spellStart"/>
      <w:r w:rsidR="00CC4E8B" w:rsidRPr="001470B1">
        <w:rPr>
          <w:rFonts w:ascii="Arial Narrow" w:hAnsi="Arial Narrow" w:cs="Arial Narrow"/>
          <w:sz w:val="18"/>
          <w:szCs w:val="18"/>
        </w:rPr>
        <w:t>uvádzajú</w:t>
      </w:r>
      <w:proofErr w:type="spellEnd"/>
      <w:r w:rsidR="00CC4E8B" w:rsidRPr="001470B1">
        <w:rPr>
          <w:rFonts w:ascii="Arial Narrow" w:hAnsi="Arial Narrow" w:cs="Arial Narrow"/>
          <w:sz w:val="18"/>
          <w:szCs w:val="18"/>
        </w:rPr>
        <w:t xml:space="preserve"> </w:t>
      </w:r>
      <w:proofErr w:type="spellStart"/>
      <w:r w:rsidR="00CC4E8B" w:rsidRPr="001470B1">
        <w:rPr>
          <w:rFonts w:ascii="Arial Narrow" w:hAnsi="Arial Narrow" w:cs="Arial Narrow"/>
          <w:sz w:val="18"/>
          <w:szCs w:val="18"/>
        </w:rPr>
        <w:t>sa</w:t>
      </w:r>
      <w:proofErr w:type="spellEnd"/>
      <w:r w:rsidR="00CC4E8B" w:rsidRPr="001470B1">
        <w:rPr>
          <w:rFonts w:ascii="Arial Narrow" w:hAnsi="Arial Narrow" w:cs="Arial Narrow"/>
          <w:sz w:val="18"/>
          <w:szCs w:val="18"/>
        </w:rPr>
        <w:t xml:space="preserve">  </w:t>
      </w:r>
      <w:proofErr w:type="spellStart"/>
      <w:r w:rsidR="00CC4E8B" w:rsidRPr="001470B1">
        <w:rPr>
          <w:rFonts w:ascii="Arial Narrow" w:hAnsi="Arial Narrow" w:cs="Arial Narrow"/>
          <w:sz w:val="18"/>
          <w:szCs w:val="18"/>
        </w:rPr>
        <w:t>dôvody</w:t>
      </w:r>
      <w:proofErr w:type="spellEnd"/>
      <w:r w:rsidR="00CC4E8B" w:rsidRPr="001470B1">
        <w:rPr>
          <w:rFonts w:ascii="Arial Narrow" w:hAnsi="Arial Narrow" w:cs="Arial Narrow"/>
          <w:sz w:val="18"/>
          <w:szCs w:val="18"/>
        </w:rPr>
        <w:t xml:space="preserve"> vzniku </w:t>
      </w:r>
      <w:proofErr w:type="spellStart"/>
      <w:r w:rsidR="00CC4E8B" w:rsidRPr="001470B1">
        <w:rPr>
          <w:rFonts w:ascii="Arial Narrow" w:hAnsi="Arial Narrow" w:cs="Arial Narrow"/>
          <w:sz w:val="18"/>
          <w:szCs w:val="18"/>
        </w:rPr>
        <w:t>tohto</w:t>
      </w:r>
      <w:proofErr w:type="spellEnd"/>
      <w:r w:rsidR="00CC4E8B" w:rsidRPr="001470B1">
        <w:rPr>
          <w:rFonts w:ascii="Arial Narrow" w:hAnsi="Arial Narrow" w:cs="Arial Narrow"/>
          <w:sz w:val="18"/>
          <w:szCs w:val="18"/>
        </w:rPr>
        <w:t xml:space="preserve"> </w:t>
      </w:r>
      <w:proofErr w:type="spellStart"/>
      <w:r w:rsidR="00CC4E8B" w:rsidRPr="001470B1">
        <w:rPr>
          <w:rFonts w:ascii="Arial Narrow" w:hAnsi="Arial Narrow" w:cs="Arial Narrow"/>
          <w:sz w:val="18"/>
          <w:szCs w:val="18"/>
        </w:rPr>
        <w:t>rozdielu</w:t>
      </w:r>
      <w:proofErr w:type="spellEnd"/>
      <w:r w:rsidR="00CC4E8B" w:rsidRPr="001470B1">
        <w:rPr>
          <w:rFonts w:ascii="Arial Narrow" w:hAnsi="Arial Narrow" w:cs="Arial Narrow"/>
          <w:sz w:val="18"/>
          <w:szCs w:val="18"/>
        </w:rPr>
        <w:t xml:space="preserve"> </w:t>
      </w:r>
      <w:proofErr w:type="spellStart"/>
      <w:r w:rsidR="00CC4E8B" w:rsidRPr="001470B1">
        <w:rPr>
          <w:rFonts w:ascii="Arial Narrow" w:hAnsi="Arial Narrow" w:cs="Arial Narrow"/>
          <w:sz w:val="18"/>
          <w:szCs w:val="18"/>
        </w:rPr>
        <w:t>podľa</w:t>
      </w:r>
      <w:proofErr w:type="spellEnd"/>
      <w:r w:rsidR="00CC4E8B" w:rsidRPr="001470B1">
        <w:rPr>
          <w:rFonts w:ascii="Arial Narrow" w:hAnsi="Arial Narrow" w:cs="Arial Narrow"/>
          <w:sz w:val="18"/>
          <w:szCs w:val="18"/>
        </w:rPr>
        <w:t xml:space="preserve"> jednotlivých </w:t>
      </w:r>
      <w:proofErr w:type="spellStart"/>
      <w:r w:rsidR="00CC4E8B" w:rsidRPr="001470B1">
        <w:rPr>
          <w:rFonts w:ascii="Arial Narrow" w:hAnsi="Arial Narrow" w:cs="Arial Narrow"/>
          <w:sz w:val="18"/>
          <w:szCs w:val="18"/>
        </w:rPr>
        <w:t>položiek</w:t>
      </w:r>
      <w:proofErr w:type="spellEnd"/>
      <w:r w:rsidR="00CC4E8B" w:rsidRPr="001470B1">
        <w:rPr>
          <w:rFonts w:ascii="Arial Narrow" w:hAnsi="Arial Narrow" w:cs="Arial Narrow"/>
          <w:sz w:val="18"/>
          <w:szCs w:val="18"/>
        </w:rPr>
        <w:t xml:space="preserve"> zásob, </w:t>
      </w:r>
      <w:proofErr w:type="spellStart"/>
      <w:r w:rsidR="00CC4E8B" w:rsidRPr="001470B1">
        <w:rPr>
          <w:rFonts w:ascii="Arial Narrow" w:hAnsi="Arial Narrow" w:cs="Arial Narrow"/>
          <w:sz w:val="18"/>
          <w:szCs w:val="18"/>
        </w:rPr>
        <w:t>najmä</w:t>
      </w:r>
      <w:proofErr w:type="spellEnd"/>
      <w:r w:rsidR="00CC4E8B" w:rsidRPr="001470B1">
        <w:rPr>
          <w:rFonts w:ascii="Arial Narrow" w:hAnsi="Arial Narrow" w:cs="Arial Narrow"/>
          <w:sz w:val="18"/>
          <w:szCs w:val="18"/>
        </w:rPr>
        <w:t xml:space="preserve"> </w:t>
      </w:r>
      <w:proofErr w:type="spellStart"/>
      <w:r w:rsidR="00CC4E8B" w:rsidRPr="001470B1">
        <w:rPr>
          <w:rFonts w:ascii="Arial Narrow" w:hAnsi="Arial Narrow" w:cs="Arial Narrow"/>
          <w:sz w:val="18"/>
          <w:szCs w:val="18"/>
        </w:rPr>
        <w:t>manká</w:t>
      </w:r>
      <w:proofErr w:type="spellEnd"/>
      <w:r w:rsidR="00CC4E8B" w:rsidRPr="001470B1">
        <w:rPr>
          <w:rFonts w:ascii="Arial Narrow" w:hAnsi="Arial Narrow" w:cs="Arial Narrow"/>
          <w:sz w:val="18"/>
          <w:szCs w:val="18"/>
        </w:rPr>
        <w:t xml:space="preserve"> a škody, opravné položky, </w:t>
      </w:r>
      <w:proofErr w:type="spellStart"/>
      <w:r w:rsidR="00CC4E8B" w:rsidRPr="001470B1">
        <w:rPr>
          <w:rFonts w:ascii="Arial Narrow" w:hAnsi="Arial Narrow" w:cs="Arial Narrow"/>
          <w:sz w:val="18"/>
          <w:szCs w:val="18"/>
        </w:rPr>
        <w:t>zmena</w:t>
      </w:r>
      <w:proofErr w:type="spellEnd"/>
      <w:r w:rsidR="00CC4E8B" w:rsidRPr="001470B1">
        <w:rPr>
          <w:rFonts w:ascii="Arial Narrow" w:hAnsi="Arial Narrow" w:cs="Arial Narrow"/>
          <w:sz w:val="18"/>
          <w:szCs w:val="18"/>
        </w:rPr>
        <w:t xml:space="preserve"> </w:t>
      </w:r>
      <w:proofErr w:type="spellStart"/>
      <w:r w:rsidR="00CC4E8B" w:rsidRPr="001470B1">
        <w:rPr>
          <w:rFonts w:ascii="Arial Narrow" w:hAnsi="Arial Narrow" w:cs="Arial Narrow"/>
          <w:sz w:val="18"/>
          <w:szCs w:val="18"/>
        </w:rPr>
        <w:t>metódy</w:t>
      </w:r>
      <w:proofErr w:type="spellEnd"/>
      <w:r w:rsidR="00CC4E8B" w:rsidRPr="001470B1">
        <w:rPr>
          <w:rFonts w:ascii="Arial Narrow" w:hAnsi="Arial Narrow" w:cs="Arial Narrow"/>
          <w:sz w:val="18"/>
          <w:szCs w:val="18"/>
        </w:rPr>
        <w:t xml:space="preserve"> </w:t>
      </w:r>
      <w:proofErr w:type="spellStart"/>
      <w:r w:rsidR="00CC4E8B" w:rsidRPr="001470B1">
        <w:rPr>
          <w:rFonts w:ascii="Arial Narrow" w:hAnsi="Arial Narrow" w:cs="Arial Narrow"/>
          <w:sz w:val="18"/>
          <w:szCs w:val="18"/>
        </w:rPr>
        <w:t>oceňovania</w:t>
      </w:r>
      <w:proofErr w:type="spellEnd"/>
      <w:r w:rsidR="00CC4E8B" w:rsidRPr="001470B1">
        <w:rPr>
          <w:rFonts w:ascii="Arial Narrow" w:hAnsi="Arial Narrow" w:cs="Arial Narrow"/>
          <w:sz w:val="18"/>
          <w:szCs w:val="18"/>
        </w:rPr>
        <w:t>, dary</w:t>
      </w:r>
      <w:r>
        <w:rPr>
          <w:rFonts w:ascii="Arial Narrow" w:hAnsi="Arial Narrow" w:cs="Arial Narrow"/>
          <w:sz w:val="18"/>
          <w:szCs w:val="18"/>
        </w:rPr>
        <w:t>)</w:t>
      </w:r>
    </w:p>
    <w:p w:rsidR="00CC4E8B" w:rsidRPr="002E1542" w:rsidRDefault="00CC4E8B" w:rsidP="00CC4E8B">
      <w:pPr>
        <w:jc w:val="both"/>
        <w:rPr>
          <w:rFonts w:ascii="Arial Narrow" w:hAnsi="Arial Narrow" w:cs="Arial Narrow"/>
          <w:sz w:val="22"/>
          <w:szCs w:val="22"/>
        </w:rPr>
      </w:pPr>
    </w:p>
    <w:bookmarkStart w:id="37" w:name="_MON_1423999433"/>
    <w:bookmarkEnd w:id="37"/>
    <w:p w:rsidR="00CC4E8B" w:rsidRPr="002E1542" w:rsidRDefault="00FE4B8A" w:rsidP="001470B1">
      <w:pPr>
        <w:ind w:right="-468"/>
        <w:jc w:val="center"/>
        <w:rPr>
          <w:rFonts w:ascii="Arial Narrow" w:hAnsi="Arial Narrow" w:cs="Arial Narrow"/>
          <w:sz w:val="22"/>
          <w:szCs w:val="22"/>
        </w:rPr>
      </w:pPr>
      <w:r w:rsidRPr="002E1542">
        <w:rPr>
          <w:rFonts w:ascii="Arial Narrow" w:hAnsi="Arial Narrow" w:cs="Arial Narrow"/>
          <w:sz w:val="22"/>
          <w:szCs w:val="22"/>
        </w:rPr>
        <w:object w:dxaOrig="9133" w:dyaOrig="5430">
          <v:shape id="_x0000_i1038" type="#_x0000_t75" style="width:456.75pt;height:271.5pt" o:ole="">
            <v:imagedata r:id="rId41" o:title=""/>
          </v:shape>
          <o:OLEObject Type="Embed" ProgID="Excel.Sheet.8" ShapeID="_x0000_i1038" DrawAspect="Content" ObjectID="_1488619297" r:id="rId42"/>
        </w:object>
      </w:r>
    </w:p>
    <w:p w:rsidR="001F49DA" w:rsidRDefault="001F49DA" w:rsidP="001F49DA">
      <w:pPr>
        <w:spacing w:after="200" w:line="276" w:lineRule="auto"/>
        <w:rPr>
          <w:b/>
          <w:sz w:val="18"/>
          <w:highlight w:val="yellow"/>
          <w:lang w:val="sk-SK"/>
        </w:rPr>
      </w:pPr>
    </w:p>
    <w:p w:rsidR="00DE488B" w:rsidRDefault="00DE488B" w:rsidP="001F49DA">
      <w:pPr>
        <w:spacing w:after="200" w:line="276" w:lineRule="auto"/>
        <w:rPr>
          <w:b/>
          <w:sz w:val="18"/>
          <w:highlight w:val="yellow"/>
          <w:lang w:val="sk-SK"/>
        </w:rPr>
      </w:pPr>
    </w:p>
    <w:p w:rsidR="00DE488B" w:rsidRPr="001F49DA" w:rsidRDefault="00DE488B" w:rsidP="001F49DA">
      <w:pPr>
        <w:spacing w:after="200" w:line="276" w:lineRule="auto"/>
        <w:rPr>
          <w:b/>
          <w:sz w:val="18"/>
          <w:highlight w:val="yellow"/>
          <w:lang w:val="sk-SK"/>
        </w:rPr>
      </w:pPr>
    </w:p>
    <w:p w:rsidR="001F49DA" w:rsidRPr="001918CC" w:rsidRDefault="001F49DA" w:rsidP="001F49DA">
      <w:pPr>
        <w:pStyle w:val="Nadpis2"/>
        <w:keepLines w:val="0"/>
        <w:numPr>
          <w:ilvl w:val="1"/>
          <w:numId w:val="29"/>
        </w:numPr>
        <w:suppressLineNumbers w:val="0"/>
        <w:tabs>
          <w:tab w:val="clear" w:pos="709"/>
          <w:tab w:val="clear" w:pos="1440"/>
          <w:tab w:val="num" w:pos="426"/>
        </w:tabs>
        <w:spacing w:before="0" w:after="0"/>
        <w:ind w:left="426" w:hanging="426"/>
      </w:pPr>
      <w:r w:rsidRPr="001918CC">
        <w:lastRenderedPageBreak/>
        <w:t>Aktivácia</w:t>
      </w:r>
      <w:bookmarkEnd w:id="36"/>
      <w:r w:rsidRPr="001918CC">
        <w:t xml:space="preserve"> nákladov, výnosy z hospodárskej činnosti, finančnej činnosti a mimoriadnej činnosti</w:t>
      </w:r>
    </w:p>
    <w:p w:rsidR="001F49DA" w:rsidRPr="001F49DA" w:rsidRDefault="001F49DA" w:rsidP="001F49DA">
      <w:pPr>
        <w:pStyle w:val="Zkladntext"/>
        <w:rPr>
          <w:highlight w:val="yellow"/>
        </w:rPr>
      </w:pPr>
    </w:p>
    <w:p w:rsidR="001F49DA" w:rsidRPr="00291074" w:rsidRDefault="00291074" w:rsidP="001F49DA">
      <w:pPr>
        <w:pStyle w:val="Zkladntext"/>
        <w:rPr>
          <w:sz w:val="20"/>
        </w:rPr>
      </w:pPr>
      <w:bookmarkStart w:id="38" w:name="_MON_1385830154"/>
      <w:bookmarkStart w:id="39" w:name="_MON_1392986900"/>
      <w:bookmarkEnd w:id="38"/>
      <w:bookmarkEnd w:id="39"/>
      <w:r w:rsidRPr="00291074">
        <w:rPr>
          <w:sz w:val="20"/>
        </w:rPr>
        <w:t>Ide o tieto položky:</w:t>
      </w:r>
    </w:p>
    <w:p w:rsidR="00291074" w:rsidRPr="001F49DA" w:rsidRDefault="00291074" w:rsidP="001F49DA">
      <w:pPr>
        <w:pStyle w:val="Zkladntext"/>
        <w:rPr>
          <w:sz w:val="20"/>
          <w:highlight w:val="yellow"/>
        </w:rPr>
      </w:pPr>
    </w:p>
    <w:bookmarkStart w:id="40" w:name="_MON_1424069953"/>
    <w:bookmarkEnd w:id="40"/>
    <w:p w:rsidR="001F49DA" w:rsidRDefault="00B27E9D" w:rsidP="00A3073F">
      <w:pPr>
        <w:pStyle w:val="Zkladntext"/>
      </w:pPr>
      <w:r w:rsidRPr="00B56EE1">
        <w:object w:dxaOrig="8825" w:dyaOrig="4614">
          <v:shape id="_x0000_i1039" type="#_x0000_t75" style="width:443.25pt;height:264pt" o:ole="" o:preferrelative="f">
            <v:imagedata r:id="rId43" o:title=""/>
            <o:lock v:ext="edit" aspectratio="f"/>
          </v:shape>
          <o:OLEObject Type="Embed" ProgID="Excel.Sheet.12" ShapeID="_x0000_i1039" DrawAspect="Content" ObjectID="_1488619298" r:id="rId44"/>
        </w:object>
      </w:r>
    </w:p>
    <w:p w:rsidR="001918CC" w:rsidRDefault="001918CC" w:rsidP="00A3073F">
      <w:pPr>
        <w:pStyle w:val="Zkladntext"/>
      </w:pPr>
    </w:p>
    <w:p w:rsidR="001918CC" w:rsidRPr="001F49DA" w:rsidRDefault="001918CC" w:rsidP="00A3073F">
      <w:pPr>
        <w:pStyle w:val="Zkladntext"/>
        <w:rPr>
          <w:highlight w:val="yellow"/>
        </w:rPr>
      </w:pPr>
    </w:p>
    <w:p w:rsidR="001F49DA" w:rsidRPr="00CC4E8B" w:rsidRDefault="001F49DA" w:rsidP="001F49DA">
      <w:pPr>
        <w:pStyle w:val="Nadpis2"/>
        <w:keepLines w:val="0"/>
        <w:numPr>
          <w:ilvl w:val="1"/>
          <w:numId w:val="29"/>
        </w:numPr>
        <w:suppressLineNumbers w:val="0"/>
        <w:tabs>
          <w:tab w:val="clear" w:pos="709"/>
          <w:tab w:val="clear" w:pos="1440"/>
          <w:tab w:val="num" w:pos="426"/>
        </w:tabs>
        <w:spacing w:before="0" w:after="0"/>
        <w:ind w:hanging="1440"/>
      </w:pPr>
      <w:r w:rsidRPr="00CC4E8B">
        <w:t xml:space="preserve">Čistý obrat </w:t>
      </w:r>
    </w:p>
    <w:p w:rsidR="001F49DA" w:rsidRPr="00CC4E8B" w:rsidRDefault="001F49DA" w:rsidP="001F49DA">
      <w:pPr>
        <w:pStyle w:val="Zkladntext"/>
      </w:pPr>
    </w:p>
    <w:p w:rsidR="001F49DA" w:rsidRPr="00CC4E8B" w:rsidRDefault="001F49DA" w:rsidP="001F49DA">
      <w:pPr>
        <w:pStyle w:val="Zkladntext"/>
        <w:rPr>
          <w:sz w:val="20"/>
        </w:rPr>
      </w:pPr>
      <w:r w:rsidRPr="00CC4E8B">
        <w:rPr>
          <w:sz w:val="20"/>
        </w:rPr>
        <w:t xml:space="preserve">Čistý obrat spoločnosti na účely zistenia povinnosti overenia individuálnej účtovnej závierky audítorom </w:t>
      </w:r>
      <w:r w:rsidR="00291074">
        <w:rPr>
          <w:sz w:val="20"/>
        </w:rPr>
        <w:br/>
      </w:r>
      <w:r w:rsidRPr="00CC4E8B">
        <w:rPr>
          <w:sz w:val="20"/>
        </w:rPr>
        <w:t xml:space="preserve"> [§ 19 ods. 1 písm. a) zákona o účtovníctve] je uvedený v nasledujúcom prehľade:</w:t>
      </w:r>
    </w:p>
    <w:p w:rsidR="001F49DA" w:rsidRPr="00CC4E8B" w:rsidRDefault="001F49DA" w:rsidP="001F49DA">
      <w:pPr>
        <w:pStyle w:val="Zkladntext"/>
        <w:rPr>
          <w:sz w:val="20"/>
        </w:rPr>
      </w:pPr>
    </w:p>
    <w:p w:rsidR="001F49DA" w:rsidRPr="00CC4E8B" w:rsidRDefault="001F49DA" w:rsidP="001F49DA">
      <w:pPr>
        <w:pStyle w:val="Zkladntext"/>
      </w:pPr>
    </w:p>
    <w:bookmarkStart w:id="41" w:name="_MON_1392987035"/>
    <w:bookmarkEnd w:id="41"/>
    <w:bookmarkStart w:id="42" w:name="_MON_1385830309"/>
    <w:bookmarkEnd w:id="42"/>
    <w:p w:rsidR="001F49DA" w:rsidRPr="001F49DA" w:rsidRDefault="00B27E9D" w:rsidP="001F49DA">
      <w:pPr>
        <w:pStyle w:val="Zkladntext"/>
        <w:rPr>
          <w:highlight w:val="yellow"/>
        </w:rPr>
      </w:pPr>
      <w:r w:rsidRPr="00CC4E8B">
        <w:object w:dxaOrig="8724" w:dyaOrig="2370">
          <v:shape id="_x0000_i1040" type="#_x0000_t75" style="width:439.5pt;height:133.5pt" o:ole="" o:preferrelative="f">
            <v:imagedata r:id="rId45" o:title=""/>
            <o:lock v:ext="edit" aspectratio="f"/>
          </v:shape>
          <o:OLEObject Type="Embed" ProgID="Excel.Sheet.12" ShapeID="_x0000_i1040" DrawAspect="Content" ObjectID="_1488619299" r:id="rId46"/>
        </w:object>
      </w:r>
      <w:r w:rsidR="001F49DA" w:rsidRPr="001F49DA">
        <w:rPr>
          <w:highlight w:val="yellow"/>
        </w:rPr>
        <w:br w:type="page"/>
      </w:r>
    </w:p>
    <w:p w:rsidR="001F49DA" w:rsidRPr="00B56EE1" w:rsidRDefault="001F49DA" w:rsidP="00B91C45">
      <w:pPr>
        <w:pStyle w:val="Nadpis1"/>
        <w:ind w:left="426" w:hanging="426"/>
        <w:rPr>
          <w:caps/>
        </w:rPr>
      </w:pPr>
      <w:r w:rsidRPr="00B56EE1">
        <w:rPr>
          <w:caps/>
        </w:rPr>
        <w:lastRenderedPageBreak/>
        <w:t>Informácie o nákladoch</w:t>
      </w:r>
    </w:p>
    <w:p w:rsidR="001F49DA" w:rsidRPr="00B56EE1" w:rsidRDefault="001F49DA" w:rsidP="001F49DA">
      <w:pPr>
        <w:pStyle w:val="Zkladntext"/>
      </w:pPr>
    </w:p>
    <w:p w:rsidR="001F49DA" w:rsidRPr="00B56EE1" w:rsidRDefault="001F49DA" w:rsidP="00B91C45">
      <w:pPr>
        <w:pStyle w:val="Nadpis3"/>
        <w:tabs>
          <w:tab w:val="clear" w:pos="709"/>
        </w:tabs>
        <w:ind w:left="284" w:hanging="284"/>
        <w:rPr>
          <w:b/>
        </w:rPr>
      </w:pPr>
      <w:r w:rsidRPr="00B56EE1">
        <w:rPr>
          <w:b/>
        </w:rPr>
        <w:t xml:space="preserve">Náklady na poskytnuté služby, ostatné náklady na hospodársku činnosť, finančné a mimoriadne náklady </w:t>
      </w:r>
    </w:p>
    <w:p w:rsidR="001F49DA" w:rsidRPr="00B56EE1" w:rsidRDefault="001F49DA" w:rsidP="001F49DA">
      <w:pPr>
        <w:rPr>
          <w:b/>
          <w:lang w:val="sk-SK"/>
        </w:rPr>
      </w:pPr>
    </w:p>
    <w:p w:rsidR="001F49DA" w:rsidRPr="00B56EE1" w:rsidRDefault="001F49DA" w:rsidP="001F49DA">
      <w:pPr>
        <w:pStyle w:val="Zkladntext"/>
      </w:pPr>
    </w:p>
    <w:p w:rsidR="001F49DA" w:rsidRPr="00B56EE1" w:rsidRDefault="001F49DA" w:rsidP="001F49DA">
      <w:pPr>
        <w:pStyle w:val="Zkladntext"/>
        <w:rPr>
          <w:sz w:val="22"/>
          <w:szCs w:val="22"/>
        </w:rPr>
      </w:pPr>
      <w:r w:rsidRPr="00B56EE1">
        <w:rPr>
          <w:sz w:val="22"/>
          <w:szCs w:val="22"/>
        </w:rPr>
        <w:t>Prehľad o nákladoch na poskytnuté služby, ostatných nákladoch na hospodársku činnosť, finančných a mimoriadnych nákladoch:</w:t>
      </w:r>
    </w:p>
    <w:p w:rsidR="001F49DA" w:rsidRPr="001F49DA" w:rsidRDefault="001F49DA" w:rsidP="001F49DA">
      <w:pPr>
        <w:pStyle w:val="Nadpis2"/>
        <w:numPr>
          <w:ilvl w:val="0"/>
          <w:numId w:val="0"/>
        </w:numPr>
        <w:ind w:left="426"/>
        <w:rPr>
          <w:highlight w:val="yellow"/>
        </w:rPr>
      </w:pPr>
    </w:p>
    <w:bookmarkStart w:id="43" w:name="_MON_1385830349"/>
    <w:bookmarkStart w:id="44" w:name="_MON_1385830329"/>
    <w:bookmarkEnd w:id="43"/>
    <w:bookmarkEnd w:id="44"/>
    <w:bookmarkStart w:id="45" w:name="_MON_1392987772"/>
    <w:bookmarkEnd w:id="45"/>
    <w:p w:rsidR="001F49DA" w:rsidRPr="001F49DA" w:rsidRDefault="00901593" w:rsidP="001F49DA">
      <w:pPr>
        <w:pStyle w:val="Zkladntext"/>
        <w:rPr>
          <w:highlight w:val="yellow"/>
        </w:rPr>
      </w:pPr>
      <w:r w:rsidRPr="008D2AC3">
        <w:object w:dxaOrig="8825" w:dyaOrig="7595">
          <v:shape id="_x0000_i1041" type="#_x0000_t75" style="width:443.25pt;height:435.75pt" o:ole="" o:preferrelative="f">
            <v:imagedata r:id="rId47" o:title=""/>
            <o:lock v:ext="edit" aspectratio="f"/>
          </v:shape>
          <o:OLEObject Type="Embed" ProgID="Excel.Sheet.12" ShapeID="_x0000_i1041" DrawAspect="Content" ObjectID="_1488619300" r:id="rId48"/>
        </w:object>
      </w:r>
      <w:r w:rsidR="001F49DA" w:rsidRPr="001F49DA">
        <w:rPr>
          <w:highlight w:val="yellow"/>
        </w:rPr>
        <w:t xml:space="preserve">       </w:t>
      </w:r>
    </w:p>
    <w:p w:rsidR="001F49DA" w:rsidRPr="001F49DA" w:rsidRDefault="001F49DA" w:rsidP="001F49DA">
      <w:pPr>
        <w:spacing w:after="200" w:line="276" w:lineRule="auto"/>
        <w:rPr>
          <w:sz w:val="18"/>
          <w:szCs w:val="20"/>
          <w:highlight w:val="yellow"/>
          <w:lang w:val="sk-SK" w:eastAsia="en-US"/>
        </w:rPr>
      </w:pPr>
      <w:r w:rsidRPr="001F49DA">
        <w:rPr>
          <w:highlight w:val="yellow"/>
        </w:rPr>
        <w:br w:type="page"/>
      </w:r>
    </w:p>
    <w:p w:rsidR="001F49DA" w:rsidRPr="001F49DA" w:rsidRDefault="001F49DA" w:rsidP="001F49DA">
      <w:pPr>
        <w:pStyle w:val="Zkladntext"/>
        <w:rPr>
          <w:highlight w:val="yellow"/>
        </w:rPr>
      </w:pPr>
    </w:p>
    <w:p w:rsidR="001F49DA" w:rsidRPr="00CC4E8B" w:rsidRDefault="001F49DA" w:rsidP="00B91C45">
      <w:pPr>
        <w:pStyle w:val="Nadpis1"/>
        <w:keepLines w:val="0"/>
        <w:suppressLineNumbers w:val="0"/>
        <w:tabs>
          <w:tab w:val="clear" w:pos="709"/>
        </w:tabs>
        <w:spacing w:before="120"/>
        <w:ind w:left="360"/>
        <w:rPr>
          <w:caps/>
        </w:rPr>
      </w:pPr>
      <w:r w:rsidRPr="00CC4E8B">
        <w:rPr>
          <w:caps/>
        </w:rPr>
        <w:t>Informácie o daniach z príjmov</w:t>
      </w:r>
    </w:p>
    <w:p w:rsidR="001F49DA" w:rsidRPr="00CC4E8B" w:rsidRDefault="001F49DA" w:rsidP="001F49DA">
      <w:pPr>
        <w:pStyle w:val="Zkladntext"/>
      </w:pPr>
    </w:p>
    <w:p w:rsidR="001F49DA" w:rsidRPr="00CC4E8B" w:rsidRDefault="001F49DA" w:rsidP="001F49DA">
      <w:pPr>
        <w:pStyle w:val="Zkladntext"/>
      </w:pPr>
    </w:p>
    <w:p w:rsidR="001F49DA" w:rsidRPr="00CC4E8B" w:rsidRDefault="001F49DA" w:rsidP="001F49DA">
      <w:pPr>
        <w:pStyle w:val="Zkladntext"/>
      </w:pPr>
    </w:p>
    <w:p w:rsidR="001F49DA" w:rsidRPr="00CC4E8B" w:rsidRDefault="001F49DA" w:rsidP="001F49DA">
      <w:pPr>
        <w:pStyle w:val="Zkladntext"/>
        <w:rPr>
          <w:b/>
          <w:sz w:val="22"/>
          <w:szCs w:val="22"/>
        </w:rPr>
      </w:pPr>
      <w:r w:rsidRPr="00CC4E8B">
        <w:rPr>
          <w:b/>
          <w:sz w:val="22"/>
          <w:szCs w:val="22"/>
        </w:rPr>
        <w:t>Prevod od teoretickej dane z príjmov k vykázanej dani z príjmov je uvedený v nasledujúcom prehľade:</w:t>
      </w:r>
    </w:p>
    <w:p w:rsidR="001F49DA" w:rsidRPr="00CC4E8B" w:rsidRDefault="001F49DA" w:rsidP="001F49DA">
      <w:pPr>
        <w:pStyle w:val="Zkladntext"/>
        <w:rPr>
          <w:sz w:val="22"/>
          <w:szCs w:val="22"/>
        </w:rPr>
      </w:pPr>
    </w:p>
    <w:p w:rsidR="001F49DA" w:rsidRPr="00CC4E8B" w:rsidRDefault="001F49DA" w:rsidP="001F49DA">
      <w:pPr>
        <w:pStyle w:val="Zkladntext"/>
      </w:pPr>
    </w:p>
    <w:bookmarkStart w:id="46" w:name="_MON_1392988367"/>
    <w:bookmarkEnd w:id="46"/>
    <w:bookmarkStart w:id="47" w:name="_MON_1385830383"/>
    <w:bookmarkEnd w:id="47"/>
    <w:p w:rsidR="00B80293" w:rsidRDefault="00D03388" w:rsidP="001F49DA">
      <w:pPr>
        <w:pStyle w:val="Zkladntext"/>
      </w:pPr>
      <w:r w:rsidRPr="00F90FE5">
        <w:object w:dxaOrig="9367" w:dyaOrig="4460">
          <v:shape id="_x0000_i1042" type="#_x0000_t75" style="width:452.25pt;height:240pt" o:ole="" o:preferrelative="f">
            <v:imagedata r:id="rId49" o:title=""/>
            <o:lock v:ext="edit" aspectratio="f"/>
          </v:shape>
          <o:OLEObject Type="Embed" ProgID="Excel.Sheet.12" ShapeID="_x0000_i1042" DrawAspect="Content" ObjectID="_1488619301" r:id="rId50"/>
        </w:object>
      </w:r>
    </w:p>
    <w:p w:rsidR="000965A0" w:rsidRPr="001F49DA" w:rsidRDefault="000965A0" w:rsidP="001F49DA">
      <w:pPr>
        <w:pStyle w:val="Zkladntext"/>
        <w:rPr>
          <w:highlight w:val="yellow"/>
        </w:rPr>
      </w:pPr>
    </w:p>
    <w:p w:rsidR="001F49DA" w:rsidRDefault="001F49DA" w:rsidP="00B91C45">
      <w:pPr>
        <w:pStyle w:val="Nadpis1"/>
        <w:keepLines w:val="0"/>
        <w:suppressLineNumbers w:val="0"/>
        <w:tabs>
          <w:tab w:val="clear" w:pos="709"/>
        </w:tabs>
        <w:spacing w:before="120"/>
        <w:ind w:left="360"/>
        <w:rPr>
          <w:caps/>
        </w:rPr>
      </w:pPr>
      <w:r w:rsidRPr="00D90264">
        <w:rPr>
          <w:caps/>
        </w:rPr>
        <w:t>Informácie o údajoch na podsúvahových  účtoch</w:t>
      </w:r>
    </w:p>
    <w:p w:rsidR="00B80293" w:rsidRDefault="00B80293" w:rsidP="00B80293">
      <w:pPr>
        <w:pStyle w:val="Zkladntext"/>
      </w:pPr>
    </w:p>
    <w:p w:rsidR="00B80293" w:rsidRPr="00B80293" w:rsidRDefault="00B80293" w:rsidP="00B80293">
      <w:pPr>
        <w:pStyle w:val="Zkladntext"/>
        <w:rPr>
          <w:sz w:val="20"/>
        </w:rPr>
      </w:pPr>
      <w:r w:rsidRPr="00B80293">
        <w:rPr>
          <w:sz w:val="20"/>
        </w:rPr>
        <w:t>Spoločnosť neúčtuje na podsúvahových účtoch</w:t>
      </w:r>
      <w:r>
        <w:rPr>
          <w:sz w:val="20"/>
        </w:rPr>
        <w:t>.</w:t>
      </w:r>
    </w:p>
    <w:p w:rsidR="00291074" w:rsidRPr="00291074" w:rsidRDefault="00291074" w:rsidP="00291074">
      <w:pPr>
        <w:rPr>
          <w:lang w:val="sk-SK"/>
        </w:rPr>
      </w:pPr>
    </w:p>
    <w:p w:rsidR="001F49DA" w:rsidRPr="00207B11" w:rsidRDefault="001F49DA" w:rsidP="00B80293">
      <w:pPr>
        <w:pStyle w:val="Nadpis1"/>
        <w:ind w:hanging="369"/>
        <w:rPr>
          <w:caps/>
        </w:rPr>
      </w:pPr>
      <w:r w:rsidRPr="00207B11">
        <w:rPr>
          <w:caps/>
        </w:rPr>
        <w:t>Informácie o iných aktívach a iných pasívach</w:t>
      </w:r>
    </w:p>
    <w:p w:rsidR="001F49DA" w:rsidRPr="00207B11" w:rsidRDefault="001F49DA" w:rsidP="001F49DA">
      <w:pPr>
        <w:pStyle w:val="Zkladntext"/>
        <w:ind w:left="0"/>
      </w:pPr>
    </w:p>
    <w:p w:rsidR="001F49DA" w:rsidRPr="00291074" w:rsidRDefault="001F49DA" w:rsidP="00291074">
      <w:pPr>
        <w:pStyle w:val="Nadpis3"/>
        <w:rPr>
          <w:b/>
        </w:rPr>
      </w:pPr>
      <w:bookmarkStart w:id="48" w:name="_Toc530739921"/>
      <w:r w:rsidRPr="00291074">
        <w:rPr>
          <w:b/>
        </w:rPr>
        <w:t>Podmienené záväzky</w:t>
      </w:r>
      <w:bookmarkEnd w:id="48"/>
    </w:p>
    <w:p w:rsidR="001F49DA" w:rsidRPr="00207B11" w:rsidRDefault="001F49DA" w:rsidP="001F49DA">
      <w:pPr>
        <w:pStyle w:val="Zkladntext"/>
      </w:pPr>
    </w:p>
    <w:p w:rsidR="001F49DA" w:rsidRPr="00207B11" w:rsidRDefault="001F49DA" w:rsidP="001F49DA">
      <w:pPr>
        <w:pStyle w:val="Zkladntext"/>
        <w:rPr>
          <w:sz w:val="20"/>
        </w:rPr>
      </w:pPr>
      <w:r w:rsidRPr="00207B11">
        <w:rPr>
          <w:sz w:val="20"/>
        </w:rPr>
        <w:t>Spoločnosť nemá podmienené záväzky, ktoré sa nesledujú v bežnom účtovníctve a neuvádzajú sa v súvahe.</w:t>
      </w:r>
    </w:p>
    <w:p w:rsidR="001F49DA" w:rsidRPr="001F49DA" w:rsidRDefault="001F49DA" w:rsidP="001F49DA">
      <w:pPr>
        <w:pStyle w:val="Zkladntext"/>
        <w:ind w:left="0"/>
        <w:rPr>
          <w:sz w:val="20"/>
          <w:highlight w:val="yellow"/>
        </w:rPr>
      </w:pPr>
    </w:p>
    <w:p w:rsidR="001F49DA" w:rsidRPr="00207B11" w:rsidRDefault="001F49DA" w:rsidP="001F49DA">
      <w:pPr>
        <w:pStyle w:val="Zkladntext"/>
        <w:rPr>
          <w:sz w:val="20"/>
        </w:rPr>
      </w:pPr>
      <w:r w:rsidRPr="00207B11">
        <w:rPr>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1F49DA" w:rsidRPr="00291074" w:rsidRDefault="001F49DA" w:rsidP="001F49DA">
      <w:pPr>
        <w:pStyle w:val="Zkladntext"/>
        <w:rPr>
          <w:b/>
          <w:highlight w:val="yellow"/>
        </w:rPr>
      </w:pPr>
    </w:p>
    <w:p w:rsidR="001F49DA" w:rsidRPr="00291074" w:rsidRDefault="001F49DA" w:rsidP="00291074">
      <w:pPr>
        <w:pStyle w:val="Nadpis3"/>
        <w:rPr>
          <w:b/>
        </w:rPr>
      </w:pPr>
      <w:bookmarkStart w:id="49" w:name="_Toc530739922"/>
      <w:r w:rsidRPr="00291074">
        <w:rPr>
          <w:b/>
        </w:rPr>
        <w:t>Ostatné finančné povinnosti</w:t>
      </w:r>
      <w:bookmarkEnd w:id="49"/>
    </w:p>
    <w:p w:rsidR="001F49DA" w:rsidRPr="00207B11" w:rsidRDefault="001F49DA" w:rsidP="001F49DA">
      <w:pPr>
        <w:pStyle w:val="Zkladntext"/>
      </w:pPr>
    </w:p>
    <w:p w:rsidR="001F49DA" w:rsidRPr="00207B11" w:rsidRDefault="001F49DA" w:rsidP="001F49DA">
      <w:pPr>
        <w:pStyle w:val="Zkladntext"/>
        <w:rPr>
          <w:sz w:val="20"/>
        </w:rPr>
      </w:pPr>
      <w:r w:rsidRPr="00207B11">
        <w:rPr>
          <w:sz w:val="20"/>
        </w:rPr>
        <w:t>Spoločnosť neeviduje žiadne ostatné finančné povinnosti, ktoré sa nesledujú v bežnom účtovníctve a neuvádzajú v súvahe.</w:t>
      </w:r>
    </w:p>
    <w:p w:rsidR="001F49DA" w:rsidRPr="00207B11" w:rsidRDefault="001F49DA" w:rsidP="001F49DA">
      <w:pPr>
        <w:pStyle w:val="Zkladntext"/>
      </w:pPr>
    </w:p>
    <w:p w:rsidR="001F49DA" w:rsidRPr="00207B11" w:rsidRDefault="001F49DA" w:rsidP="001F49DA">
      <w:pPr>
        <w:pStyle w:val="Zkladntext"/>
      </w:pPr>
    </w:p>
    <w:p w:rsidR="001F49DA" w:rsidRPr="00291074" w:rsidRDefault="001F49DA" w:rsidP="00291074">
      <w:pPr>
        <w:pStyle w:val="Nadpis3"/>
        <w:rPr>
          <w:b/>
        </w:rPr>
      </w:pPr>
      <w:r w:rsidRPr="00291074">
        <w:rPr>
          <w:b/>
        </w:rPr>
        <w:t>Podmienený majetok</w:t>
      </w:r>
    </w:p>
    <w:p w:rsidR="001F49DA" w:rsidRPr="00207B11" w:rsidRDefault="001F49DA" w:rsidP="001F49DA"/>
    <w:p w:rsidR="001F49DA" w:rsidRPr="00207B11" w:rsidRDefault="001F49DA" w:rsidP="001F49DA">
      <w:pPr>
        <w:ind w:left="426"/>
        <w:rPr>
          <w:sz w:val="20"/>
          <w:szCs w:val="20"/>
          <w:lang w:val="sk-SK"/>
        </w:rPr>
      </w:pPr>
      <w:r w:rsidRPr="00207B11">
        <w:rPr>
          <w:sz w:val="20"/>
          <w:szCs w:val="20"/>
          <w:lang w:val="sk-SK"/>
        </w:rPr>
        <w:t>Spoločnosť nevykazuje žiaden podmienený majetok</w:t>
      </w:r>
    </w:p>
    <w:p w:rsidR="001F49DA" w:rsidRPr="00355951" w:rsidRDefault="001F49DA" w:rsidP="001F49DA">
      <w:pPr>
        <w:pStyle w:val="Zkladntext"/>
        <w:rPr>
          <w:sz w:val="20"/>
        </w:rPr>
      </w:pPr>
    </w:p>
    <w:p w:rsidR="001F49DA" w:rsidRPr="003E5C10" w:rsidRDefault="001F49DA" w:rsidP="001F49DA">
      <w:pPr>
        <w:pStyle w:val="Zkladntext"/>
        <w:rPr>
          <w:sz w:val="16"/>
          <w:szCs w:val="16"/>
          <w:highlight w:val="yellow"/>
        </w:rPr>
      </w:pPr>
    </w:p>
    <w:p w:rsidR="00207B11" w:rsidRPr="003E5C10" w:rsidRDefault="00207B11" w:rsidP="00207B11">
      <w:pPr>
        <w:widowControl w:val="0"/>
        <w:ind w:left="720"/>
        <w:rPr>
          <w:rFonts w:ascii="Arial Narrow" w:hAnsi="Arial Narrow"/>
          <w:sz w:val="16"/>
          <w:szCs w:val="16"/>
          <w:lang w:val="sk-SK" w:eastAsia="en-US"/>
        </w:rPr>
      </w:pPr>
    </w:p>
    <w:p w:rsidR="00207B11" w:rsidRPr="003E5C10" w:rsidRDefault="00207B11" w:rsidP="001F49DA">
      <w:pPr>
        <w:pStyle w:val="Zkladntext"/>
        <w:rPr>
          <w:sz w:val="16"/>
          <w:szCs w:val="16"/>
        </w:rPr>
      </w:pPr>
    </w:p>
    <w:p w:rsidR="001F49DA" w:rsidRPr="00355951" w:rsidRDefault="001F49DA" w:rsidP="009E0087">
      <w:pPr>
        <w:pStyle w:val="Nadpis1"/>
        <w:keepLines w:val="0"/>
        <w:suppressLineNumbers w:val="0"/>
        <w:tabs>
          <w:tab w:val="clear" w:pos="709"/>
        </w:tabs>
        <w:spacing w:before="120"/>
        <w:ind w:left="360"/>
        <w:jc w:val="both"/>
        <w:rPr>
          <w:caps/>
          <w:sz w:val="22"/>
          <w:szCs w:val="22"/>
        </w:rPr>
      </w:pPr>
      <w:r w:rsidRPr="00355951">
        <w:rPr>
          <w:caps/>
          <w:sz w:val="22"/>
          <w:szCs w:val="22"/>
        </w:rPr>
        <w:t>Informácie o skutočnostiach, ktoré nastali po dni, ku ktorému sa zostavuje účtovná závierka, do dňa zostavenia účtovnej závierky</w:t>
      </w:r>
    </w:p>
    <w:p w:rsidR="001F49DA" w:rsidRPr="003E5C10" w:rsidRDefault="001F49DA" w:rsidP="001F49DA">
      <w:pPr>
        <w:pStyle w:val="Zkladntext"/>
        <w:rPr>
          <w:sz w:val="16"/>
          <w:szCs w:val="16"/>
        </w:rPr>
      </w:pPr>
    </w:p>
    <w:p w:rsidR="001F49DA" w:rsidRPr="003E5C10" w:rsidRDefault="001F49DA" w:rsidP="001F49DA">
      <w:pPr>
        <w:pStyle w:val="Zkladntext"/>
        <w:rPr>
          <w:sz w:val="16"/>
          <w:szCs w:val="16"/>
        </w:rPr>
      </w:pPr>
    </w:p>
    <w:p w:rsidR="001F49DA" w:rsidRPr="00734F41" w:rsidRDefault="001F49DA" w:rsidP="001F49DA">
      <w:pPr>
        <w:pStyle w:val="Zkladntext"/>
        <w:rPr>
          <w:sz w:val="20"/>
        </w:rPr>
      </w:pPr>
      <w:r w:rsidRPr="00355951">
        <w:rPr>
          <w:sz w:val="20"/>
        </w:rPr>
        <w:t>Po 31. decembri 201</w:t>
      </w:r>
      <w:r w:rsidR="00662299">
        <w:rPr>
          <w:sz w:val="20"/>
        </w:rPr>
        <w:t>4</w:t>
      </w:r>
      <w:r w:rsidRPr="00355951">
        <w:rPr>
          <w:sz w:val="20"/>
        </w:rPr>
        <w:t xml:space="preserve"> nenastali žiadne udalosti majúce významný vplyv na verné zobrazenie skutočností, ktoré sú predmetom účtovníctva.</w:t>
      </w:r>
    </w:p>
    <w:p w:rsidR="0071572E" w:rsidRPr="00355951" w:rsidRDefault="0071572E" w:rsidP="0071572E">
      <w:pPr>
        <w:pStyle w:val="Nadpis1"/>
        <w:ind w:left="426" w:hanging="426"/>
        <w:jc w:val="both"/>
        <w:rPr>
          <w:caps/>
        </w:rPr>
      </w:pPr>
      <w:r w:rsidRPr="00355951">
        <w:rPr>
          <w:caps/>
        </w:rPr>
        <w:t>Informácie o príjmoch a výhodách členov štatutárnych orgánov, dozorných orgánov a iných orgánov účtovnej jednotky</w:t>
      </w:r>
    </w:p>
    <w:p w:rsidR="0071572E" w:rsidRPr="00355951" w:rsidRDefault="0071572E" w:rsidP="0071572E">
      <w:pPr>
        <w:pStyle w:val="Zkladntext"/>
      </w:pPr>
    </w:p>
    <w:p w:rsidR="0071572E" w:rsidRPr="00355951" w:rsidRDefault="0071572E" w:rsidP="0071572E">
      <w:pPr>
        <w:pStyle w:val="Zkladntext"/>
        <w:rPr>
          <w:sz w:val="20"/>
        </w:rPr>
      </w:pPr>
      <w:r w:rsidRPr="00355951">
        <w:rPr>
          <w:sz w:val="20"/>
        </w:rPr>
        <w:t>Členovia štatutárnych orgánov mali len príjmy zo závislej činnosti. Neboli im vyplatené príjmy za výkon funkcie konateľa spoločnosti</w:t>
      </w:r>
    </w:p>
    <w:p w:rsidR="0071572E" w:rsidRPr="00355951" w:rsidRDefault="0071572E" w:rsidP="0071572E">
      <w:pPr>
        <w:pStyle w:val="Zkladntext"/>
        <w:rPr>
          <w:sz w:val="20"/>
        </w:rPr>
      </w:pPr>
    </w:p>
    <w:p w:rsidR="0071572E" w:rsidRPr="003E5C10" w:rsidRDefault="0071572E" w:rsidP="0071572E">
      <w:pPr>
        <w:pStyle w:val="Zkladntext"/>
        <w:rPr>
          <w:sz w:val="16"/>
          <w:szCs w:val="16"/>
          <w:highlight w:val="yellow"/>
        </w:rPr>
      </w:pPr>
    </w:p>
    <w:p w:rsidR="001F49DA" w:rsidRDefault="001F49DA" w:rsidP="001F49DA">
      <w:pPr>
        <w:pStyle w:val="Zkladntext"/>
        <w:ind w:left="0" w:firstLine="426"/>
      </w:pPr>
    </w:p>
    <w:p w:rsidR="009E2936" w:rsidRDefault="009E2936" w:rsidP="009E2936">
      <w:pPr>
        <w:jc w:val="both"/>
        <w:outlineLvl w:val="0"/>
        <w:rPr>
          <w:sz w:val="22"/>
          <w:szCs w:val="22"/>
          <w:lang w:val="sk-SK" w:eastAsia="en-US"/>
        </w:rPr>
      </w:pPr>
    </w:p>
    <w:p w:rsidR="009E2936" w:rsidRDefault="009E2936" w:rsidP="009E2936">
      <w:pPr>
        <w:jc w:val="both"/>
        <w:outlineLvl w:val="0"/>
        <w:rPr>
          <w:sz w:val="22"/>
          <w:szCs w:val="22"/>
          <w:lang w:val="sk-SK" w:eastAsia="en-US"/>
        </w:rPr>
      </w:pPr>
    </w:p>
    <w:p w:rsidR="007719A9" w:rsidRDefault="007719A9">
      <w:pPr>
        <w:rPr>
          <w:sz w:val="18"/>
          <w:szCs w:val="20"/>
          <w:lang w:val="sk-SK" w:eastAsia="en-US"/>
        </w:rPr>
      </w:pPr>
      <w:r>
        <w:br w:type="page"/>
      </w:r>
    </w:p>
    <w:p w:rsidR="00F05BC8" w:rsidRPr="00CF7C8C" w:rsidRDefault="00F05BC8" w:rsidP="001F49DA">
      <w:pPr>
        <w:pStyle w:val="Zkladntext"/>
        <w:ind w:left="0" w:firstLine="426"/>
      </w:pPr>
    </w:p>
    <w:p w:rsidR="001F49DA" w:rsidRPr="00BE427F" w:rsidRDefault="001F49DA" w:rsidP="00291074">
      <w:pPr>
        <w:pStyle w:val="Nadpis1"/>
        <w:keepLines w:val="0"/>
        <w:suppressLineNumbers w:val="0"/>
        <w:tabs>
          <w:tab w:val="clear" w:pos="709"/>
        </w:tabs>
        <w:spacing w:before="120"/>
        <w:ind w:left="360"/>
        <w:rPr>
          <w:caps/>
        </w:rPr>
      </w:pPr>
      <w:bookmarkStart w:id="50" w:name="_Toc530739907"/>
      <w:r w:rsidRPr="00BE427F">
        <w:rPr>
          <w:caps/>
        </w:rPr>
        <w:t>Informácie o vlastnom imaní</w:t>
      </w:r>
      <w:bookmarkEnd w:id="50"/>
    </w:p>
    <w:p w:rsidR="001F49DA" w:rsidRDefault="001F49DA" w:rsidP="001F49DA">
      <w:pPr>
        <w:pStyle w:val="Zkladntext"/>
      </w:pPr>
    </w:p>
    <w:p w:rsidR="001F49DA" w:rsidRPr="00CF7C8C" w:rsidRDefault="001F49DA" w:rsidP="001F49DA">
      <w:pPr>
        <w:pStyle w:val="Zkladntext"/>
      </w:pPr>
    </w:p>
    <w:p w:rsidR="001F49DA" w:rsidRPr="00BE427F" w:rsidRDefault="001F49DA" w:rsidP="001F49DA">
      <w:pPr>
        <w:pStyle w:val="Zkladntext"/>
        <w:rPr>
          <w:b/>
          <w:sz w:val="22"/>
          <w:szCs w:val="22"/>
        </w:rPr>
      </w:pPr>
      <w:r w:rsidRPr="00BE427F">
        <w:rPr>
          <w:b/>
          <w:sz w:val="22"/>
          <w:szCs w:val="22"/>
        </w:rPr>
        <w:t>Prehľad o pohybe vlastného imania v priebehu účtovného obdobia je uvedený v nasledujúcom prehľade:</w:t>
      </w:r>
    </w:p>
    <w:p w:rsidR="001F49DA" w:rsidRDefault="001F49DA" w:rsidP="001F49DA">
      <w:pPr>
        <w:pStyle w:val="Zkladntext"/>
        <w:ind w:left="0"/>
      </w:pPr>
    </w:p>
    <w:p w:rsidR="001F49DA" w:rsidRPr="00CF7C8C" w:rsidRDefault="001F49DA" w:rsidP="001F49DA">
      <w:pPr>
        <w:pStyle w:val="Zkladntext"/>
        <w:ind w:left="0"/>
      </w:pPr>
    </w:p>
    <w:bookmarkStart w:id="51" w:name="_MON_1385831465"/>
    <w:bookmarkStart w:id="52" w:name="_MON_1385831433"/>
    <w:bookmarkEnd w:id="51"/>
    <w:bookmarkEnd w:id="52"/>
    <w:bookmarkStart w:id="53" w:name="_MON_1392987351"/>
    <w:bookmarkEnd w:id="53"/>
    <w:p w:rsidR="001F49DA" w:rsidRPr="00CF7C8C" w:rsidRDefault="00D03388" w:rsidP="001F49DA">
      <w:pPr>
        <w:pStyle w:val="Zkladntext"/>
      </w:pPr>
      <w:r w:rsidRPr="00CF7C8C">
        <w:object w:dxaOrig="9468" w:dyaOrig="7007">
          <v:shape id="_x0000_i1043" type="#_x0000_t75" style="width:449.25pt;height:371.25pt" o:ole="" o:preferrelative="f">
            <v:imagedata r:id="rId51" o:title=""/>
            <o:lock v:ext="edit" aspectratio="f"/>
          </v:shape>
          <o:OLEObject Type="Embed" ProgID="Excel.Sheet.12" ShapeID="_x0000_i1043" DrawAspect="Content" ObjectID="_1488619302" r:id="rId52"/>
        </w:object>
      </w:r>
    </w:p>
    <w:p w:rsidR="001F49DA" w:rsidRDefault="001F49DA" w:rsidP="001F49DA">
      <w:pPr>
        <w:pStyle w:val="Zkladntext"/>
      </w:pPr>
    </w:p>
    <w:p w:rsidR="00AB1167" w:rsidRPr="00CF7C8C" w:rsidRDefault="00AB1167" w:rsidP="001F49DA">
      <w:pPr>
        <w:pStyle w:val="Zkladntext"/>
      </w:pPr>
    </w:p>
    <w:p w:rsidR="008C2A69" w:rsidRDefault="008C2A69" w:rsidP="00A95F36">
      <w:pPr>
        <w:pStyle w:val="Zkladntext"/>
        <w:rPr>
          <w:b/>
          <w:sz w:val="22"/>
          <w:szCs w:val="22"/>
        </w:rPr>
      </w:pPr>
    </w:p>
    <w:p w:rsidR="008C2A69" w:rsidRDefault="008C2A69" w:rsidP="00A95F36">
      <w:pPr>
        <w:pStyle w:val="Zkladntext"/>
        <w:rPr>
          <w:b/>
          <w:sz w:val="22"/>
          <w:szCs w:val="22"/>
        </w:rPr>
      </w:pPr>
    </w:p>
    <w:p w:rsidR="008C2A69" w:rsidRDefault="008C2A69" w:rsidP="00A95F36">
      <w:pPr>
        <w:pStyle w:val="Zkladntext"/>
        <w:rPr>
          <w:b/>
          <w:sz w:val="22"/>
          <w:szCs w:val="22"/>
        </w:rPr>
      </w:pPr>
    </w:p>
    <w:p w:rsidR="008C2A69" w:rsidRDefault="008C2A69" w:rsidP="00A95F36">
      <w:pPr>
        <w:pStyle w:val="Zkladntext"/>
        <w:rPr>
          <w:b/>
          <w:sz w:val="22"/>
          <w:szCs w:val="22"/>
        </w:rPr>
      </w:pPr>
    </w:p>
    <w:p w:rsidR="008C2A69" w:rsidRDefault="008C2A69" w:rsidP="00A95F36">
      <w:pPr>
        <w:pStyle w:val="Zkladntext"/>
        <w:rPr>
          <w:b/>
          <w:sz w:val="22"/>
          <w:szCs w:val="22"/>
        </w:rPr>
      </w:pPr>
    </w:p>
    <w:p w:rsidR="008C2A69" w:rsidRDefault="008C2A69" w:rsidP="00A95F36">
      <w:pPr>
        <w:pStyle w:val="Zkladntext"/>
        <w:rPr>
          <w:b/>
          <w:sz w:val="22"/>
          <w:szCs w:val="22"/>
        </w:rPr>
      </w:pPr>
    </w:p>
    <w:p w:rsidR="008A53A4" w:rsidRDefault="008A53A4" w:rsidP="00A95F36">
      <w:pPr>
        <w:pStyle w:val="Zkladntext"/>
        <w:rPr>
          <w:b/>
          <w:sz w:val="22"/>
          <w:szCs w:val="22"/>
        </w:rPr>
      </w:pPr>
    </w:p>
    <w:p w:rsidR="008A53A4" w:rsidRDefault="008A53A4" w:rsidP="00A95F36">
      <w:pPr>
        <w:pStyle w:val="Zkladntext"/>
        <w:rPr>
          <w:b/>
          <w:sz w:val="22"/>
          <w:szCs w:val="22"/>
        </w:rPr>
      </w:pPr>
    </w:p>
    <w:p w:rsidR="008A53A4" w:rsidRDefault="008A53A4" w:rsidP="00A95F36">
      <w:pPr>
        <w:pStyle w:val="Zkladntext"/>
        <w:rPr>
          <w:b/>
          <w:sz w:val="22"/>
          <w:szCs w:val="22"/>
        </w:rPr>
      </w:pPr>
    </w:p>
    <w:p w:rsidR="008A53A4" w:rsidRDefault="008A53A4" w:rsidP="00A95F36">
      <w:pPr>
        <w:pStyle w:val="Zkladntext"/>
        <w:rPr>
          <w:b/>
          <w:sz w:val="22"/>
          <w:szCs w:val="22"/>
        </w:rPr>
      </w:pPr>
    </w:p>
    <w:p w:rsidR="008A53A4" w:rsidRDefault="008A53A4" w:rsidP="00A95F36">
      <w:pPr>
        <w:pStyle w:val="Zkladntext"/>
        <w:rPr>
          <w:b/>
          <w:sz w:val="22"/>
          <w:szCs w:val="22"/>
        </w:rPr>
      </w:pPr>
    </w:p>
    <w:p w:rsidR="008A53A4" w:rsidRDefault="008A53A4" w:rsidP="00A95F36">
      <w:pPr>
        <w:pStyle w:val="Zkladntext"/>
        <w:rPr>
          <w:b/>
          <w:sz w:val="22"/>
          <w:szCs w:val="22"/>
        </w:rPr>
      </w:pPr>
    </w:p>
    <w:p w:rsidR="008A53A4" w:rsidRDefault="008A53A4" w:rsidP="00A95F36">
      <w:pPr>
        <w:pStyle w:val="Zkladntext"/>
        <w:rPr>
          <w:b/>
          <w:sz w:val="22"/>
          <w:szCs w:val="22"/>
        </w:rPr>
      </w:pPr>
    </w:p>
    <w:p w:rsidR="008A53A4" w:rsidRDefault="008A53A4" w:rsidP="00A95F36">
      <w:pPr>
        <w:pStyle w:val="Zkladntext"/>
        <w:rPr>
          <w:b/>
          <w:sz w:val="22"/>
          <w:szCs w:val="22"/>
        </w:rPr>
      </w:pPr>
    </w:p>
    <w:p w:rsidR="008A53A4" w:rsidRDefault="008A53A4" w:rsidP="00A95F36">
      <w:pPr>
        <w:pStyle w:val="Zkladntext"/>
        <w:rPr>
          <w:b/>
          <w:sz w:val="22"/>
          <w:szCs w:val="22"/>
        </w:rPr>
      </w:pPr>
    </w:p>
    <w:p w:rsidR="008A53A4" w:rsidRDefault="008A53A4" w:rsidP="00A95F36">
      <w:pPr>
        <w:pStyle w:val="Zkladntext"/>
        <w:rPr>
          <w:b/>
          <w:sz w:val="22"/>
          <w:szCs w:val="22"/>
        </w:rPr>
      </w:pPr>
    </w:p>
    <w:p w:rsidR="00A95F36" w:rsidRPr="00BE427F" w:rsidRDefault="00A95F36" w:rsidP="00A95F36">
      <w:pPr>
        <w:pStyle w:val="Zkladntext"/>
        <w:rPr>
          <w:b/>
          <w:sz w:val="22"/>
          <w:szCs w:val="22"/>
        </w:rPr>
      </w:pPr>
      <w:r w:rsidRPr="00BE427F">
        <w:rPr>
          <w:b/>
          <w:sz w:val="22"/>
          <w:szCs w:val="22"/>
        </w:rPr>
        <w:lastRenderedPageBreak/>
        <w:t>Prehľad o pohybe vlastného imania za predchádzajúce účtovné obdobie je uvedený v nasledujúcom prehľade:</w:t>
      </w:r>
    </w:p>
    <w:p w:rsidR="00A95F36" w:rsidRPr="00BE427F" w:rsidRDefault="00A95F36" w:rsidP="00A95F36">
      <w:pPr>
        <w:pStyle w:val="Zkladntext"/>
        <w:rPr>
          <w:sz w:val="22"/>
          <w:szCs w:val="22"/>
        </w:rPr>
      </w:pPr>
    </w:p>
    <w:bookmarkStart w:id="54" w:name="_MON_1488369327"/>
    <w:bookmarkEnd w:id="54"/>
    <w:p w:rsidR="001F49DA" w:rsidRPr="00CF7C8C" w:rsidRDefault="00D03388" w:rsidP="001F49DA">
      <w:pPr>
        <w:spacing w:after="200" w:line="276" w:lineRule="auto"/>
        <w:rPr>
          <w:sz w:val="18"/>
          <w:lang w:val="sk-SK"/>
        </w:rPr>
      </w:pPr>
      <w:r w:rsidRPr="00CF7C8C">
        <w:object w:dxaOrig="9468" w:dyaOrig="7007">
          <v:shape id="_x0000_i1044" type="#_x0000_t75" style="width:449.25pt;height:371.25pt" o:ole="" o:preferrelative="f">
            <v:imagedata r:id="rId53" o:title=""/>
            <o:lock v:ext="edit" aspectratio="f"/>
          </v:shape>
          <o:OLEObject Type="Embed" ProgID="Excel.Sheet.12" ShapeID="_x0000_i1044" DrawAspect="Content" ObjectID="_1488619303" r:id="rId54"/>
        </w:object>
      </w:r>
    </w:p>
    <w:p w:rsidR="001F49DA" w:rsidRPr="00CF7C8C" w:rsidRDefault="001F49DA" w:rsidP="001F49DA">
      <w:pPr>
        <w:pStyle w:val="Zkladntext"/>
        <w:ind w:left="0"/>
      </w:pPr>
    </w:p>
    <w:p w:rsidR="001F49DA" w:rsidRPr="00CF7C8C" w:rsidRDefault="001F49DA" w:rsidP="001F49DA">
      <w:pPr>
        <w:pStyle w:val="Zkladntext"/>
      </w:pPr>
      <w:bookmarkStart w:id="55" w:name="_MON_1385831581"/>
      <w:bookmarkStart w:id="56" w:name="_MON_1392987442"/>
      <w:bookmarkStart w:id="57" w:name="_MON_1392987565"/>
      <w:bookmarkEnd w:id="55"/>
      <w:bookmarkEnd w:id="56"/>
      <w:bookmarkEnd w:id="57"/>
    </w:p>
    <w:p w:rsidR="001F49DA" w:rsidRPr="00CF7C8C" w:rsidRDefault="001F49DA" w:rsidP="001F49DA">
      <w:pPr>
        <w:pStyle w:val="Zkladntext"/>
      </w:pPr>
    </w:p>
    <w:p w:rsidR="001F49DA" w:rsidRPr="00BE427F" w:rsidRDefault="001F49DA" w:rsidP="001F49DA">
      <w:pPr>
        <w:pStyle w:val="Zkladntext"/>
        <w:rPr>
          <w:b/>
        </w:rPr>
      </w:pPr>
      <w:r w:rsidRPr="00BE427F">
        <w:rPr>
          <w:b/>
          <w:color w:val="FF0000"/>
        </w:rPr>
        <w:t xml:space="preserve"> </w:t>
      </w:r>
    </w:p>
    <w:p w:rsidR="001F49DA" w:rsidRPr="00BE427F" w:rsidRDefault="001F49DA" w:rsidP="001F49DA">
      <w:pPr>
        <w:pStyle w:val="Zkladntext"/>
        <w:rPr>
          <w:b/>
          <w:sz w:val="22"/>
          <w:szCs w:val="22"/>
        </w:rPr>
      </w:pPr>
      <w:r w:rsidRPr="00BE427F">
        <w:rPr>
          <w:b/>
          <w:sz w:val="22"/>
          <w:szCs w:val="22"/>
        </w:rPr>
        <w:t>Účtovný zisk za rok 201</w:t>
      </w:r>
      <w:r w:rsidR="00662299">
        <w:rPr>
          <w:b/>
          <w:sz w:val="22"/>
          <w:szCs w:val="22"/>
        </w:rPr>
        <w:t>3</w:t>
      </w:r>
      <w:r w:rsidRPr="00BE427F">
        <w:rPr>
          <w:b/>
          <w:sz w:val="22"/>
          <w:szCs w:val="22"/>
        </w:rPr>
        <w:t xml:space="preserve"> bol rozdelený takto:</w:t>
      </w:r>
    </w:p>
    <w:p w:rsidR="001F49DA" w:rsidRPr="00CF7C8C" w:rsidRDefault="001F49DA" w:rsidP="001F49DA">
      <w:pPr>
        <w:pStyle w:val="Zkladntext"/>
      </w:pPr>
    </w:p>
    <w:bookmarkStart w:id="58" w:name="_MON_1385831622"/>
    <w:bookmarkEnd w:id="58"/>
    <w:p w:rsidR="001F49DA" w:rsidRPr="00CF7C8C" w:rsidRDefault="0089444C" w:rsidP="001F49DA">
      <w:pPr>
        <w:pStyle w:val="Zkladntext"/>
      </w:pPr>
      <w:r w:rsidRPr="00CF7C8C">
        <w:object w:dxaOrig="8919" w:dyaOrig="711">
          <v:shape id="_x0000_i1045" type="#_x0000_t75" style="width:436.5pt;height:36pt" o:ole="" o:preferrelative="f">
            <v:imagedata r:id="rId55" o:title=""/>
          </v:shape>
          <o:OLEObject Type="Embed" ProgID="Excel.Sheet.12" ShapeID="_x0000_i1045" DrawAspect="Content" ObjectID="_1488619304" r:id="rId56"/>
        </w:object>
      </w:r>
    </w:p>
    <w:p w:rsidR="001F49DA" w:rsidRPr="00CF7C8C" w:rsidRDefault="001F49DA" w:rsidP="001F49DA">
      <w:pPr>
        <w:pStyle w:val="Zkladntext"/>
      </w:pPr>
    </w:p>
    <w:bookmarkStart w:id="59" w:name="_MON_1392987279"/>
    <w:bookmarkEnd w:id="59"/>
    <w:bookmarkStart w:id="60" w:name="_MON_1385831614"/>
    <w:bookmarkEnd w:id="60"/>
    <w:p w:rsidR="0034182C" w:rsidRDefault="0089444C" w:rsidP="00AC16BC">
      <w:pPr>
        <w:pStyle w:val="Zkladntext"/>
      </w:pPr>
      <w:r w:rsidRPr="00FA1276">
        <w:object w:dxaOrig="8922" w:dyaOrig="2583">
          <v:shape id="_x0000_i1046" type="#_x0000_t75" style="width:441pt;height:142.5pt" o:ole="" o:preferrelative="f">
            <v:imagedata r:id="rId57" o:title=""/>
            <o:lock v:ext="edit" aspectratio="f"/>
          </v:shape>
          <o:OLEObject Type="Embed" ProgID="Excel.Sheet.12" ShapeID="_x0000_i1046" DrawAspect="Content" ObjectID="_1488619305" r:id="rId58"/>
        </w:object>
      </w:r>
    </w:p>
    <w:p w:rsidR="00AD2510" w:rsidRPr="00B80293" w:rsidRDefault="00AD2510" w:rsidP="00B80293">
      <w:pPr>
        <w:rPr>
          <w:lang w:val="sk-SK"/>
        </w:rPr>
      </w:pPr>
    </w:p>
    <w:sectPr w:rsidR="00AD2510" w:rsidRPr="00B80293" w:rsidSect="00342B90">
      <w:headerReference w:type="default" r:id="rId59"/>
      <w:footerReference w:type="even" r:id="rId60"/>
      <w:footerReference w:type="default" r:id="rId61"/>
      <w:pgSz w:w="11906" w:h="16838"/>
      <w:pgMar w:top="709"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2054" w:rsidRDefault="00622054">
      <w:r>
        <w:separator/>
      </w:r>
    </w:p>
  </w:endnote>
  <w:endnote w:type="continuationSeparator" w:id="0">
    <w:p w:rsidR="00622054" w:rsidRDefault="006220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Narrow">
    <w:altName w:val="Century Gothic"/>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4FE" w:rsidRDefault="00BC74FE" w:rsidP="008A34A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BC74FE" w:rsidRDefault="00BC74F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4FE" w:rsidRDefault="00BC74FE" w:rsidP="008A34A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8A53A4">
      <w:rPr>
        <w:rStyle w:val="slostrnky"/>
        <w:noProof/>
      </w:rPr>
      <w:t>1</w:t>
    </w:r>
    <w:r>
      <w:rPr>
        <w:rStyle w:val="slostrnky"/>
      </w:rPr>
      <w:fldChar w:fldCharType="end"/>
    </w:r>
  </w:p>
  <w:p w:rsidR="00BC74FE" w:rsidRDefault="00BC74F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2054" w:rsidRDefault="00622054">
      <w:r>
        <w:separator/>
      </w:r>
    </w:p>
  </w:footnote>
  <w:footnote w:type="continuationSeparator" w:id="0">
    <w:p w:rsidR="00622054" w:rsidRDefault="006220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4FE" w:rsidRPr="008F3444" w:rsidRDefault="00BC74FE">
    <w:pPr>
      <w:pStyle w:val="Zhlav"/>
      <w:rPr>
        <w:sz w:val="16"/>
        <w:szCs w:val="16"/>
      </w:rPr>
    </w:pPr>
    <w:r>
      <w:rPr>
        <w:sz w:val="16"/>
        <w:szCs w:val="16"/>
      </w:rPr>
      <w:t>PROTEAM, s.</w:t>
    </w:r>
    <w:r w:rsidRPr="008F3444">
      <w:rPr>
        <w:sz w:val="16"/>
        <w:szCs w:val="16"/>
      </w:rPr>
      <w:t xml:space="preserve">r.o., </w:t>
    </w:r>
    <w:proofErr w:type="spellStart"/>
    <w:proofErr w:type="gramStart"/>
    <w:r>
      <w:rPr>
        <w:sz w:val="16"/>
        <w:szCs w:val="16"/>
      </w:rPr>
      <w:t>Sucháčkova</w:t>
    </w:r>
    <w:proofErr w:type="spellEnd"/>
    <w:r w:rsidRPr="008F3444">
      <w:rPr>
        <w:sz w:val="16"/>
        <w:szCs w:val="16"/>
      </w:rPr>
      <w:t xml:space="preserve"> </w:t>
    </w:r>
    <w:r>
      <w:rPr>
        <w:sz w:val="16"/>
        <w:szCs w:val="16"/>
      </w:rPr>
      <w:t xml:space="preserve"> 1</w:t>
    </w:r>
    <w:r w:rsidRPr="008F3444">
      <w:rPr>
        <w:sz w:val="16"/>
        <w:szCs w:val="16"/>
      </w:rPr>
      <w:t>6</w:t>
    </w:r>
    <w:proofErr w:type="gramEnd"/>
    <w:r w:rsidRPr="008F3444">
      <w:rPr>
        <w:sz w:val="16"/>
        <w:szCs w:val="16"/>
      </w:rPr>
      <w:t>, 036 01  Martin</w:t>
    </w:r>
    <w:r w:rsidRPr="008F3444">
      <w:rPr>
        <w:sz w:val="16"/>
        <w:szCs w:val="16"/>
      </w:rPr>
      <w:tab/>
    </w:r>
    <w:r>
      <w:rPr>
        <w:sz w:val="16"/>
        <w:szCs w:val="16"/>
      </w:rPr>
      <w:tab/>
      <w:t>IČO: 36359998</w:t>
    </w:r>
    <w:r w:rsidRPr="008F3444">
      <w:rPr>
        <w:sz w:val="16"/>
        <w:szCs w:val="16"/>
      </w:rPr>
      <w:tab/>
    </w:r>
    <w:r w:rsidRPr="008F3444">
      <w:rPr>
        <w:sz w:val="16"/>
        <w:szCs w:val="16"/>
      </w:rPr>
      <w:tab/>
    </w:r>
    <w:r w:rsidRPr="008F3444">
      <w:rPr>
        <w:sz w:val="16"/>
        <w:szCs w:val="16"/>
      </w:rPr>
      <w:tab/>
    </w:r>
  </w:p>
  <w:p w:rsidR="00BC74FE" w:rsidRPr="008F3444" w:rsidRDefault="00BC74FE">
    <w:pPr>
      <w:pStyle w:val="Zhlav"/>
      <w:rPr>
        <w:sz w:val="16"/>
        <w:szCs w:val="16"/>
      </w:rPr>
    </w:pPr>
    <w:r w:rsidRPr="008F3444">
      <w:rPr>
        <w:sz w:val="16"/>
        <w:szCs w:val="16"/>
      </w:rPr>
      <w:t>Poznámky</w:t>
    </w:r>
    <w:r>
      <w:rPr>
        <w:sz w:val="16"/>
        <w:szCs w:val="16"/>
      </w:rPr>
      <w:t xml:space="preserve"> Uč POD 3 - 01</w:t>
    </w:r>
    <w:r>
      <w:rPr>
        <w:sz w:val="16"/>
        <w:szCs w:val="16"/>
      </w:rPr>
      <w:tab/>
    </w:r>
    <w:r>
      <w:rPr>
        <w:sz w:val="16"/>
        <w:szCs w:val="16"/>
      </w:rPr>
      <w:tab/>
      <w:t>DIČ: 2022190456</w:t>
    </w:r>
  </w:p>
  <w:p w:rsidR="00BC74FE" w:rsidRDefault="00BC74F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CFAE7B2"/>
    <w:lvl w:ilvl="0">
      <w:start w:val="1"/>
      <w:numFmt w:val="decimal"/>
      <w:lvlText w:val="%1."/>
      <w:lvlJc w:val="left"/>
      <w:pPr>
        <w:tabs>
          <w:tab w:val="num" w:pos="1492"/>
        </w:tabs>
        <w:ind w:left="1492" w:hanging="360"/>
      </w:pPr>
    </w:lvl>
  </w:abstractNum>
  <w:abstractNum w:abstractNumId="1">
    <w:nsid w:val="FFFFFF7D"/>
    <w:multiLevelType w:val="singleLevel"/>
    <w:tmpl w:val="F3DAA000"/>
    <w:lvl w:ilvl="0">
      <w:start w:val="1"/>
      <w:numFmt w:val="decimal"/>
      <w:lvlText w:val="%1."/>
      <w:lvlJc w:val="left"/>
      <w:pPr>
        <w:tabs>
          <w:tab w:val="num" w:pos="1209"/>
        </w:tabs>
        <w:ind w:left="1209" w:hanging="360"/>
      </w:pPr>
    </w:lvl>
  </w:abstractNum>
  <w:abstractNum w:abstractNumId="2">
    <w:nsid w:val="FFFFFF7E"/>
    <w:multiLevelType w:val="singleLevel"/>
    <w:tmpl w:val="E8BAEE3A"/>
    <w:lvl w:ilvl="0">
      <w:start w:val="1"/>
      <w:numFmt w:val="decimal"/>
      <w:lvlText w:val="%1."/>
      <w:lvlJc w:val="left"/>
      <w:pPr>
        <w:tabs>
          <w:tab w:val="num" w:pos="926"/>
        </w:tabs>
        <w:ind w:left="926" w:hanging="360"/>
      </w:pPr>
    </w:lvl>
  </w:abstractNum>
  <w:abstractNum w:abstractNumId="3">
    <w:nsid w:val="FFFFFF7F"/>
    <w:multiLevelType w:val="singleLevel"/>
    <w:tmpl w:val="C3EE25F6"/>
    <w:lvl w:ilvl="0">
      <w:start w:val="1"/>
      <w:numFmt w:val="decimal"/>
      <w:lvlText w:val="%1."/>
      <w:lvlJc w:val="left"/>
      <w:pPr>
        <w:tabs>
          <w:tab w:val="num" w:pos="643"/>
        </w:tabs>
        <w:ind w:left="643" w:hanging="360"/>
      </w:pPr>
    </w:lvl>
  </w:abstractNum>
  <w:abstractNum w:abstractNumId="4">
    <w:nsid w:val="FFFFFF80"/>
    <w:multiLevelType w:val="singleLevel"/>
    <w:tmpl w:val="836EB45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6330ACF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A43405C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A6335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54C4E8C"/>
    <w:lvl w:ilvl="0">
      <w:start w:val="1"/>
      <w:numFmt w:val="decimal"/>
      <w:lvlText w:val="%1."/>
      <w:lvlJc w:val="left"/>
      <w:pPr>
        <w:tabs>
          <w:tab w:val="num" w:pos="360"/>
        </w:tabs>
        <w:ind w:left="360" w:hanging="360"/>
      </w:pPr>
    </w:lvl>
  </w:abstractNum>
  <w:abstractNum w:abstractNumId="9">
    <w:nsid w:val="FFFFFF89"/>
    <w:multiLevelType w:val="singleLevel"/>
    <w:tmpl w:val="3D34589C"/>
    <w:lvl w:ilvl="0">
      <w:start w:val="1"/>
      <w:numFmt w:val="bullet"/>
      <w:lvlText w:val=""/>
      <w:lvlJc w:val="left"/>
      <w:pPr>
        <w:tabs>
          <w:tab w:val="num" w:pos="360"/>
        </w:tabs>
        <w:ind w:left="360" w:hanging="360"/>
      </w:pPr>
      <w:rPr>
        <w:rFonts w:ascii="Symbol" w:hAnsi="Symbol" w:hint="default"/>
      </w:rPr>
    </w:lvl>
  </w:abstractNum>
  <w:abstractNum w:abstractNumId="10">
    <w:nsid w:val="09B64E2F"/>
    <w:multiLevelType w:val="hybridMultilevel"/>
    <w:tmpl w:val="5F4A2BF4"/>
    <w:lvl w:ilvl="0" w:tplc="C0563DB6">
      <w:start w:val="1"/>
      <w:numFmt w:val="decimal"/>
      <w:lvlText w:val="%1."/>
      <w:lvlJc w:val="left"/>
      <w:pPr>
        <w:ind w:left="720" w:hanging="360"/>
      </w:pPr>
      <w:rPr>
        <w:rFonts w:ascii="Arial Narrow" w:hAnsi="Arial Narrow"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0C8F07D7"/>
    <w:multiLevelType w:val="hybridMultilevel"/>
    <w:tmpl w:val="FD5C5534"/>
    <w:lvl w:ilvl="0" w:tplc="041B000F">
      <w:start w:val="1"/>
      <w:numFmt w:val="decimal"/>
      <w:lvlText w:val="%1."/>
      <w:lvlJc w:val="left"/>
      <w:pPr>
        <w:ind w:left="720" w:hanging="360"/>
      </w:pPr>
      <w:rPr>
        <w:rFonts w:cs="Times New Roman"/>
      </w:rPr>
    </w:lvl>
    <w:lvl w:ilvl="1" w:tplc="0AEEC568">
      <w:start w:val="4"/>
      <w:numFmt w:val="lowerLetter"/>
      <w:lvlText w:val="%2)"/>
      <w:lvlJc w:val="left"/>
      <w:pPr>
        <w:tabs>
          <w:tab w:val="num" w:pos="1440"/>
        </w:tabs>
        <w:ind w:left="1440" w:hanging="360"/>
      </w:pPr>
      <w:rPr>
        <w:rFonts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16865AD1"/>
    <w:multiLevelType w:val="hybridMultilevel"/>
    <w:tmpl w:val="84621098"/>
    <w:lvl w:ilvl="0" w:tplc="B0788364">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1CAD5734"/>
    <w:multiLevelType w:val="hybridMultilevel"/>
    <w:tmpl w:val="D3F2A9AA"/>
    <w:lvl w:ilvl="0" w:tplc="89A4C70C">
      <w:start w:val="1"/>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1DF31EF1"/>
    <w:multiLevelType w:val="hybridMultilevel"/>
    <w:tmpl w:val="5D8A14FA"/>
    <w:lvl w:ilvl="0" w:tplc="041B0017">
      <w:start w:val="1"/>
      <w:numFmt w:val="lowerLetter"/>
      <w:lvlText w:val="%1)"/>
      <w:lvlJc w:val="left"/>
      <w:pPr>
        <w:ind w:left="1440" w:hanging="360"/>
      </w:pPr>
      <w:rPr>
        <w:rFonts w:cs="Times New Roman"/>
      </w:rPr>
    </w:lvl>
    <w:lvl w:ilvl="1" w:tplc="041B0019">
      <w:start w:val="1"/>
      <w:numFmt w:val="lowerLetter"/>
      <w:lvlText w:val="%2."/>
      <w:lvlJc w:val="left"/>
      <w:pPr>
        <w:ind w:left="2160" w:hanging="360"/>
      </w:pPr>
      <w:rPr>
        <w:rFonts w:cs="Times New Roman"/>
      </w:rPr>
    </w:lvl>
    <w:lvl w:ilvl="2" w:tplc="041B001B">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5">
    <w:nsid w:val="25BB2593"/>
    <w:multiLevelType w:val="hybridMultilevel"/>
    <w:tmpl w:val="8E2803B4"/>
    <w:lvl w:ilvl="0" w:tplc="041B000F">
      <w:start w:val="1"/>
      <w:numFmt w:val="decimal"/>
      <w:lvlText w:val="%1."/>
      <w:lvlJc w:val="left"/>
      <w:pPr>
        <w:ind w:left="1440" w:hanging="360"/>
      </w:pPr>
      <w:rPr>
        <w:rFonts w:cs="Times New Roman"/>
      </w:rPr>
    </w:lvl>
    <w:lvl w:ilvl="1" w:tplc="7FE4AE2E">
      <w:start w:val="3"/>
      <w:numFmt w:val="lowerLetter"/>
      <w:lvlText w:val="%2)"/>
      <w:lvlJc w:val="left"/>
      <w:pPr>
        <w:tabs>
          <w:tab w:val="num" w:pos="2160"/>
        </w:tabs>
        <w:ind w:left="2160" w:hanging="360"/>
      </w:pPr>
      <w:rPr>
        <w:rFonts w:ascii="Times New Roman" w:hAnsi="Times New Roman" w:hint="default"/>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16">
    <w:nsid w:val="36BE61C3"/>
    <w:multiLevelType w:val="multilevel"/>
    <w:tmpl w:val="F0B62BB0"/>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7">
    <w:nsid w:val="39C920CF"/>
    <w:multiLevelType w:val="hybridMultilevel"/>
    <w:tmpl w:val="62FA88B8"/>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45E11758"/>
    <w:multiLevelType w:val="hybridMultilevel"/>
    <w:tmpl w:val="78BAFDF0"/>
    <w:lvl w:ilvl="0" w:tplc="041B0017">
      <w:start w:val="1"/>
      <w:numFmt w:val="lowerLetter"/>
      <w:lvlText w:val="%1)"/>
      <w:lvlJc w:val="left"/>
      <w:pPr>
        <w:ind w:left="1494" w:hanging="360"/>
      </w:pPr>
      <w:rPr>
        <w:rFonts w:cs="Times New Roman"/>
      </w:rPr>
    </w:lvl>
    <w:lvl w:ilvl="1" w:tplc="041B0019" w:tentative="1">
      <w:start w:val="1"/>
      <w:numFmt w:val="lowerLetter"/>
      <w:lvlText w:val="%2."/>
      <w:lvlJc w:val="left"/>
      <w:pPr>
        <w:ind w:left="2214" w:hanging="360"/>
      </w:pPr>
      <w:rPr>
        <w:rFonts w:cs="Times New Roman"/>
      </w:rPr>
    </w:lvl>
    <w:lvl w:ilvl="2" w:tplc="041B001B" w:tentative="1">
      <w:start w:val="1"/>
      <w:numFmt w:val="lowerRoman"/>
      <w:lvlText w:val="%3."/>
      <w:lvlJc w:val="right"/>
      <w:pPr>
        <w:ind w:left="2934" w:hanging="180"/>
      </w:pPr>
      <w:rPr>
        <w:rFonts w:cs="Times New Roman"/>
      </w:rPr>
    </w:lvl>
    <w:lvl w:ilvl="3" w:tplc="041B000F" w:tentative="1">
      <w:start w:val="1"/>
      <w:numFmt w:val="decimal"/>
      <w:lvlText w:val="%4."/>
      <w:lvlJc w:val="left"/>
      <w:pPr>
        <w:ind w:left="3654" w:hanging="360"/>
      </w:pPr>
      <w:rPr>
        <w:rFonts w:cs="Times New Roman"/>
      </w:rPr>
    </w:lvl>
    <w:lvl w:ilvl="4" w:tplc="041B0019" w:tentative="1">
      <w:start w:val="1"/>
      <w:numFmt w:val="lowerLetter"/>
      <w:lvlText w:val="%5."/>
      <w:lvlJc w:val="left"/>
      <w:pPr>
        <w:ind w:left="4374" w:hanging="360"/>
      </w:pPr>
      <w:rPr>
        <w:rFonts w:cs="Times New Roman"/>
      </w:rPr>
    </w:lvl>
    <w:lvl w:ilvl="5" w:tplc="041B001B" w:tentative="1">
      <w:start w:val="1"/>
      <w:numFmt w:val="lowerRoman"/>
      <w:lvlText w:val="%6."/>
      <w:lvlJc w:val="right"/>
      <w:pPr>
        <w:ind w:left="5094" w:hanging="180"/>
      </w:pPr>
      <w:rPr>
        <w:rFonts w:cs="Times New Roman"/>
      </w:rPr>
    </w:lvl>
    <w:lvl w:ilvl="6" w:tplc="041B000F" w:tentative="1">
      <w:start w:val="1"/>
      <w:numFmt w:val="decimal"/>
      <w:lvlText w:val="%7."/>
      <w:lvlJc w:val="left"/>
      <w:pPr>
        <w:ind w:left="5814" w:hanging="360"/>
      </w:pPr>
      <w:rPr>
        <w:rFonts w:cs="Times New Roman"/>
      </w:rPr>
    </w:lvl>
    <w:lvl w:ilvl="7" w:tplc="041B0019" w:tentative="1">
      <w:start w:val="1"/>
      <w:numFmt w:val="lowerLetter"/>
      <w:lvlText w:val="%8."/>
      <w:lvlJc w:val="left"/>
      <w:pPr>
        <w:ind w:left="6534" w:hanging="360"/>
      </w:pPr>
      <w:rPr>
        <w:rFonts w:cs="Times New Roman"/>
      </w:rPr>
    </w:lvl>
    <w:lvl w:ilvl="8" w:tplc="041B001B" w:tentative="1">
      <w:start w:val="1"/>
      <w:numFmt w:val="lowerRoman"/>
      <w:lvlText w:val="%9."/>
      <w:lvlJc w:val="right"/>
      <w:pPr>
        <w:ind w:left="7254" w:hanging="180"/>
      </w:pPr>
      <w:rPr>
        <w:rFonts w:cs="Times New Roman"/>
      </w:rPr>
    </w:lvl>
  </w:abstractNum>
  <w:abstractNum w:abstractNumId="19">
    <w:nsid w:val="470431DE"/>
    <w:multiLevelType w:val="hybridMultilevel"/>
    <w:tmpl w:val="31667D56"/>
    <w:lvl w:ilvl="0" w:tplc="91F87B6A">
      <w:start w:val="6"/>
      <w:numFmt w:val="upperLetter"/>
      <w:lvlText w:val="%1."/>
      <w:lvlJc w:val="left"/>
      <w:pPr>
        <w:ind w:left="587" w:hanging="360"/>
      </w:pPr>
      <w:rPr>
        <w:rFonts w:hint="default"/>
      </w:rPr>
    </w:lvl>
    <w:lvl w:ilvl="1" w:tplc="041B0019" w:tentative="1">
      <w:start w:val="1"/>
      <w:numFmt w:val="lowerLetter"/>
      <w:lvlText w:val="%2."/>
      <w:lvlJc w:val="left"/>
      <w:pPr>
        <w:ind w:left="1307" w:hanging="360"/>
      </w:pPr>
    </w:lvl>
    <w:lvl w:ilvl="2" w:tplc="041B001B">
      <w:start w:val="1"/>
      <w:numFmt w:val="lowerRoman"/>
      <w:lvlText w:val="%3."/>
      <w:lvlJc w:val="right"/>
      <w:pPr>
        <w:ind w:left="2027" w:hanging="180"/>
      </w:pPr>
    </w:lvl>
    <w:lvl w:ilvl="3" w:tplc="041B000F" w:tentative="1">
      <w:start w:val="1"/>
      <w:numFmt w:val="decimal"/>
      <w:lvlText w:val="%4."/>
      <w:lvlJc w:val="left"/>
      <w:pPr>
        <w:ind w:left="2747" w:hanging="360"/>
      </w:pPr>
    </w:lvl>
    <w:lvl w:ilvl="4" w:tplc="041B0019" w:tentative="1">
      <w:start w:val="1"/>
      <w:numFmt w:val="lowerLetter"/>
      <w:lvlText w:val="%5."/>
      <w:lvlJc w:val="left"/>
      <w:pPr>
        <w:ind w:left="3467" w:hanging="360"/>
      </w:pPr>
    </w:lvl>
    <w:lvl w:ilvl="5" w:tplc="041B001B" w:tentative="1">
      <w:start w:val="1"/>
      <w:numFmt w:val="lowerRoman"/>
      <w:lvlText w:val="%6."/>
      <w:lvlJc w:val="right"/>
      <w:pPr>
        <w:ind w:left="4187" w:hanging="180"/>
      </w:pPr>
    </w:lvl>
    <w:lvl w:ilvl="6" w:tplc="041B000F" w:tentative="1">
      <w:start w:val="1"/>
      <w:numFmt w:val="decimal"/>
      <w:lvlText w:val="%7."/>
      <w:lvlJc w:val="left"/>
      <w:pPr>
        <w:ind w:left="4907" w:hanging="360"/>
      </w:pPr>
    </w:lvl>
    <w:lvl w:ilvl="7" w:tplc="041B0019" w:tentative="1">
      <w:start w:val="1"/>
      <w:numFmt w:val="lowerLetter"/>
      <w:lvlText w:val="%8."/>
      <w:lvlJc w:val="left"/>
      <w:pPr>
        <w:ind w:left="5627" w:hanging="360"/>
      </w:pPr>
    </w:lvl>
    <w:lvl w:ilvl="8" w:tplc="041B001B" w:tentative="1">
      <w:start w:val="1"/>
      <w:numFmt w:val="lowerRoman"/>
      <w:lvlText w:val="%9."/>
      <w:lvlJc w:val="right"/>
      <w:pPr>
        <w:ind w:left="6347" w:hanging="180"/>
      </w:pPr>
    </w:lvl>
  </w:abstractNum>
  <w:abstractNum w:abstractNumId="20">
    <w:nsid w:val="4776324B"/>
    <w:multiLevelType w:val="hybridMultilevel"/>
    <w:tmpl w:val="5BE61964"/>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21">
    <w:nsid w:val="4A6B2932"/>
    <w:multiLevelType w:val="hybridMultilevel"/>
    <w:tmpl w:val="33D61242"/>
    <w:lvl w:ilvl="0" w:tplc="3802FDDC">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4F4372BE"/>
    <w:multiLevelType w:val="hybridMultilevel"/>
    <w:tmpl w:val="445CE112"/>
    <w:lvl w:ilvl="0" w:tplc="9E78020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5A984D23"/>
    <w:multiLevelType w:val="hybridMultilevel"/>
    <w:tmpl w:val="05803A5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66187615"/>
    <w:multiLevelType w:val="multilevel"/>
    <w:tmpl w:val="AF5CF716"/>
    <w:lvl w:ilvl="0">
      <w:start w:val="1"/>
      <w:numFmt w:val="upperLetter"/>
      <w:pStyle w:val="Nadpis1"/>
      <w:suff w:val="space"/>
      <w:lvlText w:val="%1."/>
      <w:lvlJc w:val="left"/>
      <w:pPr>
        <w:ind w:left="511" w:hanging="227"/>
      </w:pPr>
      <w:rPr>
        <w:rFonts w:ascii="Times New Roman" w:hAnsi="Times New Roman" w:hint="default"/>
        <w:b/>
        <w:i w:val="0"/>
        <w:sz w:val="24"/>
      </w:rPr>
    </w:lvl>
    <w:lvl w:ilvl="1">
      <w:start w:val="1"/>
      <w:numFmt w:val="lowerLetter"/>
      <w:pStyle w:val="Nadpis2"/>
      <w:suff w:val="space"/>
      <w:lvlText w:val="%2)"/>
      <w:lvlJc w:val="left"/>
      <w:pPr>
        <w:ind w:left="227" w:hanging="227"/>
      </w:pPr>
      <w:rPr>
        <w:rFonts w:ascii="Times New Roman" w:hAnsi="Times New Roman" w:hint="default"/>
        <w:b/>
        <w:i w:val="0"/>
        <w:sz w:val="22"/>
      </w:rPr>
    </w:lvl>
    <w:lvl w:ilvl="2">
      <w:start w:val="1"/>
      <w:numFmt w:val="decimal"/>
      <w:pStyle w:val="Nadpis3"/>
      <w:suff w:val="space"/>
      <w:lvlText w:val="%3."/>
      <w:lvlJc w:val="left"/>
      <w:pPr>
        <w:ind w:left="680" w:hanging="226"/>
      </w:pPr>
      <w:rPr>
        <w:rFonts w:ascii="Times New Roman" w:hAnsi="Times New Roman" w:hint="default"/>
        <w:b/>
        <w:i w:val="0"/>
        <w:color w:val="auto"/>
        <w:sz w:val="22"/>
      </w:rPr>
    </w:lvl>
    <w:lvl w:ilvl="3">
      <w:start w:val="1"/>
      <w:numFmt w:val="lowerLetter"/>
      <w:pStyle w:val="Nadpis4"/>
      <w:suff w:val="space"/>
      <w:lvlText w:val="%3%4."/>
      <w:lvlJc w:val="left"/>
      <w:pPr>
        <w:ind w:left="964" w:hanging="340"/>
      </w:pPr>
      <w:rPr>
        <w:rFonts w:hint="default"/>
      </w:rPr>
    </w:lvl>
    <w:lvl w:ilvl="4">
      <w:start w:val="1"/>
      <w:numFmt w:val="decimal"/>
      <w:pStyle w:val="Nadpis5"/>
      <w:lvlText w:val="%1.%2.%3.%4.%5"/>
      <w:lvlJc w:val="left"/>
      <w:pPr>
        <w:tabs>
          <w:tab w:val="num" w:pos="0"/>
        </w:tabs>
        <w:ind w:left="0" w:firstLine="0"/>
      </w:pPr>
      <w:rPr>
        <w:rFonts w:hint="default"/>
      </w:rPr>
    </w:lvl>
    <w:lvl w:ilvl="5">
      <w:start w:val="1"/>
      <w:numFmt w:val="decimal"/>
      <w:pStyle w:val="Nadpis6"/>
      <w:lvlText w:val="%1.%2.%3.%4.%5.%6"/>
      <w:lvlJc w:val="left"/>
      <w:pPr>
        <w:tabs>
          <w:tab w:val="num" w:pos="0"/>
        </w:tabs>
        <w:ind w:left="0" w:firstLine="0"/>
      </w:pPr>
      <w:rPr>
        <w:rFonts w:hint="default"/>
      </w:rPr>
    </w:lvl>
    <w:lvl w:ilvl="6">
      <w:start w:val="1"/>
      <w:numFmt w:val="decimal"/>
      <w:pStyle w:val="Nadpis7"/>
      <w:lvlText w:val="%1.%2.%3.%4.%5.%6.%7"/>
      <w:lvlJc w:val="left"/>
      <w:pPr>
        <w:tabs>
          <w:tab w:val="num" w:pos="0"/>
        </w:tabs>
        <w:ind w:left="0" w:firstLine="0"/>
      </w:pPr>
      <w:rPr>
        <w:rFonts w:hint="default"/>
      </w:rPr>
    </w:lvl>
    <w:lvl w:ilvl="7">
      <w:start w:val="1"/>
      <w:numFmt w:val="decimal"/>
      <w:pStyle w:val="Nadpis8"/>
      <w:lvlText w:val="%1.%2.%3.%4.%5.%6.%7.%8"/>
      <w:lvlJc w:val="left"/>
      <w:pPr>
        <w:tabs>
          <w:tab w:val="num" w:pos="0"/>
        </w:tabs>
        <w:ind w:left="0" w:firstLine="0"/>
      </w:pPr>
      <w:rPr>
        <w:rFonts w:hint="default"/>
      </w:rPr>
    </w:lvl>
    <w:lvl w:ilvl="8">
      <w:start w:val="1"/>
      <w:numFmt w:val="decimal"/>
      <w:pStyle w:val="Nadpis9"/>
      <w:lvlText w:val="%1.%2.%3.%4.%5.%6.%7.%8.%9"/>
      <w:lvlJc w:val="left"/>
      <w:pPr>
        <w:tabs>
          <w:tab w:val="num" w:pos="0"/>
        </w:tabs>
        <w:ind w:left="0" w:firstLine="0"/>
      </w:pPr>
      <w:rPr>
        <w:rFonts w:hint="default"/>
      </w:rPr>
    </w:lvl>
  </w:abstractNum>
  <w:abstractNum w:abstractNumId="25">
    <w:nsid w:val="69BD5627"/>
    <w:multiLevelType w:val="singleLevel"/>
    <w:tmpl w:val="28801674"/>
    <w:lvl w:ilvl="0">
      <w:start w:val="1"/>
      <w:numFmt w:val="bullet"/>
      <w:pStyle w:val="Odrka"/>
      <w:lvlText w:val=""/>
      <w:lvlJc w:val="left"/>
      <w:pPr>
        <w:tabs>
          <w:tab w:val="num" w:pos="360"/>
        </w:tabs>
        <w:ind w:left="340" w:hanging="340"/>
      </w:pPr>
      <w:rPr>
        <w:rFonts w:ascii="Symbol" w:hAnsi="Symbol" w:hint="default"/>
      </w:rPr>
    </w:lvl>
  </w:abstractNum>
  <w:abstractNum w:abstractNumId="26">
    <w:nsid w:val="706D66C6"/>
    <w:multiLevelType w:val="hybridMultilevel"/>
    <w:tmpl w:val="C6AA148C"/>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73473C13"/>
    <w:multiLevelType w:val="singleLevel"/>
    <w:tmpl w:val="2A50B936"/>
    <w:lvl w:ilvl="0">
      <w:start w:val="1"/>
      <w:numFmt w:val="upperLetter"/>
      <w:lvlText w:val="%1."/>
      <w:lvlJc w:val="left"/>
      <w:pPr>
        <w:tabs>
          <w:tab w:val="num" w:pos="450"/>
        </w:tabs>
        <w:ind w:left="450" w:hanging="360"/>
      </w:pPr>
      <w:rPr>
        <w:rFonts w:cs="Times New Roman" w:hint="default"/>
      </w:rPr>
    </w:lvl>
  </w:abstractNum>
  <w:abstractNum w:abstractNumId="28">
    <w:nsid w:val="74E70DB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75260272"/>
    <w:multiLevelType w:val="hybridMultilevel"/>
    <w:tmpl w:val="053E5AD2"/>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nsid w:val="7B98387A"/>
    <w:multiLevelType w:val="hybridMultilevel"/>
    <w:tmpl w:val="B536499A"/>
    <w:lvl w:ilvl="0" w:tplc="16981A9A">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nsid w:val="7E1D6F62"/>
    <w:multiLevelType w:val="hybridMultilevel"/>
    <w:tmpl w:val="0AFE01E0"/>
    <w:lvl w:ilvl="0" w:tplc="59CAEFE6">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4"/>
  </w:num>
  <w:num w:numId="2">
    <w:abstractNumId w:val="24"/>
    <w:lvlOverride w:ilvl="0">
      <w:startOverride w:val="1"/>
    </w:lvlOverride>
    <w:lvlOverride w:ilvl="1">
      <w:startOverride w:val="1"/>
    </w:lvlOverride>
  </w:num>
  <w:num w:numId="3">
    <w:abstractNumId w:val="10"/>
  </w:num>
  <w:num w:numId="4">
    <w:abstractNumId w:val="25"/>
  </w:num>
  <w:num w:numId="5">
    <w:abstractNumId w:val="23"/>
  </w:num>
  <w:num w:numId="6">
    <w:abstractNumId w:val="30"/>
  </w:num>
  <w:num w:numId="7">
    <w:abstractNumId w:val="12"/>
  </w:num>
  <w:num w:numId="8">
    <w:abstractNumId w:val="14"/>
  </w:num>
  <w:num w:numId="9">
    <w:abstractNumId w:val="18"/>
  </w:num>
  <w:num w:numId="10">
    <w:abstractNumId w:val="22"/>
  </w:num>
  <w:num w:numId="11">
    <w:abstractNumId w:val="20"/>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1"/>
  </w:num>
  <w:num w:numId="15">
    <w:abstractNumId w:val="17"/>
  </w:num>
  <w:num w:numId="16">
    <w:abstractNumId w:val="28"/>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21"/>
  </w:num>
  <w:num w:numId="28">
    <w:abstractNumId w:val="13"/>
  </w:num>
  <w:num w:numId="29">
    <w:abstractNumId w:val="16"/>
    <w:lvlOverride w:ilvl="0">
      <w:startOverride w:val="1"/>
    </w:lvlOverride>
  </w:num>
  <w:num w:numId="30">
    <w:abstractNumId w:val="19"/>
  </w:num>
  <w:num w:numId="31">
    <w:abstractNumId w:val="24"/>
    <w:lvlOverride w:ilvl="0">
      <w:startOverride w:val="1"/>
    </w:lvlOverride>
    <w:lvlOverride w:ilvl="1">
      <w:startOverride w:val="1"/>
    </w:lvlOverride>
  </w:num>
  <w:num w:numId="32">
    <w:abstractNumId w:val="29"/>
  </w:num>
  <w:num w:numId="33">
    <w:abstractNumId w:val="26"/>
  </w:num>
  <w:num w:numId="34">
    <w:abstractNumId w:val="27"/>
  </w:num>
  <w:num w:numId="35">
    <w:abstractNumId w:val="16"/>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0B5"/>
    <w:rsid w:val="00056B6A"/>
    <w:rsid w:val="00057065"/>
    <w:rsid w:val="000576A5"/>
    <w:rsid w:val="00081ABC"/>
    <w:rsid w:val="00083721"/>
    <w:rsid w:val="000845B4"/>
    <w:rsid w:val="000848B9"/>
    <w:rsid w:val="00085E53"/>
    <w:rsid w:val="000965A0"/>
    <w:rsid w:val="00097283"/>
    <w:rsid w:val="000A2FAA"/>
    <w:rsid w:val="000A79F0"/>
    <w:rsid w:val="000B3991"/>
    <w:rsid w:val="000B4D11"/>
    <w:rsid w:val="000E391D"/>
    <w:rsid w:val="000F10B9"/>
    <w:rsid w:val="0012748F"/>
    <w:rsid w:val="0013660D"/>
    <w:rsid w:val="001470B1"/>
    <w:rsid w:val="0015116F"/>
    <w:rsid w:val="001521B0"/>
    <w:rsid w:val="00153285"/>
    <w:rsid w:val="00155FBA"/>
    <w:rsid w:val="00170B7A"/>
    <w:rsid w:val="00171E34"/>
    <w:rsid w:val="00174EFC"/>
    <w:rsid w:val="00176DD9"/>
    <w:rsid w:val="001812FE"/>
    <w:rsid w:val="0018180D"/>
    <w:rsid w:val="001918CC"/>
    <w:rsid w:val="00192121"/>
    <w:rsid w:val="00193EBC"/>
    <w:rsid w:val="001A7591"/>
    <w:rsid w:val="001B1B55"/>
    <w:rsid w:val="001B245D"/>
    <w:rsid w:val="001E107E"/>
    <w:rsid w:val="001F3697"/>
    <w:rsid w:val="001F4956"/>
    <w:rsid w:val="001F49DA"/>
    <w:rsid w:val="001F52BB"/>
    <w:rsid w:val="001F5888"/>
    <w:rsid w:val="002047E6"/>
    <w:rsid w:val="00207B11"/>
    <w:rsid w:val="002129D9"/>
    <w:rsid w:val="00245C8B"/>
    <w:rsid w:val="00246002"/>
    <w:rsid w:val="00247830"/>
    <w:rsid w:val="002516F3"/>
    <w:rsid w:val="00252690"/>
    <w:rsid w:val="00256EE3"/>
    <w:rsid w:val="00264458"/>
    <w:rsid w:val="002829A0"/>
    <w:rsid w:val="00291074"/>
    <w:rsid w:val="00297B64"/>
    <w:rsid w:val="002A3B42"/>
    <w:rsid w:val="002C56FE"/>
    <w:rsid w:val="002F0071"/>
    <w:rsid w:val="002F070A"/>
    <w:rsid w:val="002F5BA7"/>
    <w:rsid w:val="003255DB"/>
    <w:rsid w:val="0034182C"/>
    <w:rsid w:val="00342B90"/>
    <w:rsid w:val="0035033C"/>
    <w:rsid w:val="00355951"/>
    <w:rsid w:val="00361559"/>
    <w:rsid w:val="0037586E"/>
    <w:rsid w:val="00380153"/>
    <w:rsid w:val="00390B1C"/>
    <w:rsid w:val="00392E15"/>
    <w:rsid w:val="003C2EDE"/>
    <w:rsid w:val="003C7807"/>
    <w:rsid w:val="003E5C10"/>
    <w:rsid w:val="003F1BFC"/>
    <w:rsid w:val="00403BD4"/>
    <w:rsid w:val="00413874"/>
    <w:rsid w:val="0043184F"/>
    <w:rsid w:val="0044676E"/>
    <w:rsid w:val="00451997"/>
    <w:rsid w:val="00454567"/>
    <w:rsid w:val="0049139B"/>
    <w:rsid w:val="004960A2"/>
    <w:rsid w:val="004A3888"/>
    <w:rsid w:val="004B3121"/>
    <w:rsid w:val="004D5E00"/>
    <w:rsid w:val="00511D86"/>
    <w:rsid w:val="005305AB"/>
    <w:rsid w:val="00546307"/>
    <w:rsid w:val="005464A6"/>
    <w:rsid w:val="00554F08"/>
    <w:rsid w:val="00577C85"/>
    <w:rsid w:val="00577ECA"/>
    <w:rsid w:val="0058735E"/>
    <w:rsid w:val="005A1E87"/>
    <w:rsid w:val="005A2EDA"/>
    <w:rsid w:val="005A7335"/>
    <w:rsid w:val="005B1F5E"/>
    <w:rsid w:val="005B3DBC"/>
    <w:rsid w:val="005D0C4D"/>
    <w:rsid w:val="005D1B6F"/>
    <w:rsid w:val="005F0A7D"/>
    <w:rsid w:val="005F3127"/>
    <w:rsid w:val="005F4956"/>
    <w:rsid w:val="005F5455"/>
    <w:rsid w:val="005F60C4"/>
    <w:rsid w:val="00622054"/>
    <w:rsid w:val="00662299"/>
    <w:rsid w:val="006738A2"/>
    <w:rsid w:val="00696E0F"/>
    <w:rsid w:val="00697395"/>
    <w:rsid w:val="006C2BB9"/>
    <w:rsid w:val="006C7F97"/>
    <w:rsid w:val="006E1699"/>
    <w:rsid w:val="006E3D56"/>
    <w:rsid w:val="006E6217"/>
    <w:rsid w:val="006F4651"/>
    <w:rsid w:val="006F7D69"/>
    <w:rsid w:val="00711047"/>
    <w:rsid w:val="0071572E"/>
    <w:rsid w:val="00716B7D"/>
    <w:rsid w:val="00737EB5"/>
    <w:rsid w:val="00741370"/>
    <w:rsid w:val="00751CB1"/>
    <w:rsid w:val="007565A0"/>
    <w:rsid w:val="007639B8"/>
    <w:rsid w:val="007719A9"/>
    <w:rsid w:val="0077768B"/>
    <w:rsid w:val="00793C09"/>
    <w:rsid w:val="007B10F0"/>
    <w:rsid w:val="007B19AB"/>
    <w:rsid w:val="007B3C10"/>
    <w:rsid w:val="007D2569"/>
    <w:rsid w:val="007D6CA6"/>
    <w:rsid w:val="008034F0"/>
    <w:rsid w:val="00820269"/>
    <w:rsid w:val="00820568"/>
    <w:rsid w:val="00831A87"/>
    <w:rsid w:val="0084189F"/>
    <w:rsid w:val="00841F29"/>
    <w:rsid w:val="008430CD"/>
    <w:rsid w:val="00857CE5"/>
    <w:rsid w:val="0086130C"/>
    <w:rsid w:val="008770D6"/>
    <w:rsid w:val="008830BF"/>
    <w:rsid w:val="00884E62"/>
    <w:rsid w:val="0089444C"/>
    <w:rsid w:val="008A34A2"/>
    <w:rsid w:val="008A4C5A"/>
    <w:rsid w:val="008A53A4"/>
    <w:rsid w:val="008C2A69"/>
    <w:rsid w:val="008D2AC3"/>
    <w:rsid w:val="008D61C6"/>
    <w:rsid w:val="008F3444"/>
    <w:rsid w:val="00901593"/>
    <w:rsid w:val="009072A5"/>
    <w:rsid w:val="00907776"/>
    <w:rsid w:val="00907E47"/>
    <w:rsid w:val="00910BFA"/>
    <w:rsid w:val="00921796"/>
    <w:rsid w:val="00975B50"/>
    <w:rsid w:val="00976EE7"/>
    <w:rsid w:val="009B6AB6"/>
    <w:rsid w:val="009D4772"/>
    <w:rsid w:val="009E0087"/>
    <w:rsid w:val="009E07F4"/>
    <w:rsid w:val="009E2936"/>
    <w:rsid w:val="009F3274"/>
    <w:rsid w:val="009F7E33"/>
    <w:rsid w:val="00A3073F"/>
    <w:rsid w:val="00A60A0B"/>
    <w:rsid w:val="00A67D38"/>
    <w:rsid w:val="00A778B6"/>
    <w:rsid w:val="00A838C2"/>
    <w:rsid w:val="00A91FC7"/>
    <w:rsid w:val="00A95F36"/>
    <w:rsid w:val="00AB1167"/>
    <w:rsid w:val="00AC16BC"/>
    <w:rsid w:val="00AC1713"/>
    <w:rsid w:val="00AC4AEB"/>
    <w:rsid w:val="00AC57C0"/>
    <w:rsid w:val="00AD1CED"/>
    <w:rsid w:val="00AD2510"/>
    <w:rsid w:val="00B03BF0"/>
    <w:rsid w:val="00B13D1E"/>
    <w:rsid w:val="00B25441"/>
    <w:rsid w:val="00B27E9D"/>
    <w:rsid w:val="00B342B1"/>
    <w:rsid w:val="00B56EE1"/>
    <w:rsid w:val="00B60EE5"/>
    <w:rsid w:val="00B80293"/>
    <w:rsid w:val="00B8114C"/>
    <w:rsid w:val="00B8674F"/>
    <w:rsid w:val="00B91C45"/>
    <w:rsid w:val="00BC2361"/>
    <w:rsid w:val="00BC74FE"/>
    <w:rsid w:val="00C13FBC"/>
    <w:rsid w:val="00C151C7"/>
    <w:rsid w:val="00C3317E"/>
    <w:rsid w:val="00C4315E"/>
    <w:rsid w:val="00C52AFA"/>
    <w:rsid w:val="00C63FD3"/>
    <w:rsid w:val="00C6701F"/>
    <w:rsid w:val="00C8309B"/>
    <w:rsid w:val="00C97175"/>
    <w:rsid w:val="00CA04E7"/>
    <w:rsid w:val="00CA50C0"/>
    <w:rsid w:val="00CA7163"/>
    <w:rsid w:val="00CB24B9"/>
    <w:rsid w:val="00CC49C5"/>
    <w:rsid w:val="00CC4E8B"/>
    <w:rsid w:val="00CD30B5"/>
    <w:rsid w:val="00CD4D38"/>
    <w:rsid w:val="00CE2E21"/>
    <w:rsid w:val="00D01123"/>
    <w:rsid w:val="00D03388"/>
    <w:rsid w:val="00D0563C"/>
    <w:rsid w:val="00D10226"/>
    <w:rsid w:val="00D126D3"/>
    <w:rsid w:val="00D706C6"/>
    <w:rsid w:val="00D90264"/>
    <w:rsid w:val="00DA1FA1"/>
    <w:rsid w:val="00DA44CC"/>
    <w:rsid w:val="00DB20B1"/>
    <w:rsid w:val="00DB54C5"/>
    <w:rsid w:val="00DB5A62"/>
    <w:rsid w:val="00DD39DC"/>
    <w:rsid w:val="00DE488B"/>
    <w:rsid w:val="00DE7AAE"/>
    <w:rsid w:val="00DE7B57"/>
    <w:rsid w:val="00DF0839"/>
    <w:rsid w:val="00DF465B"/>
    <w:rsid w:val="00E03EC9"/>
    <w:rsid w:val="00E17B75"/>
    <w:rsid w:val="00E31912"/>
    <w:rsid w:val="00E648CD"/>
    <w:rsid w:val="00E71F9D"/>
    <w:rsid w:val="00E75B97"/>
    <w:rsid w:val="00E77171"/>
    <w:rsid w:val="00E90342"/>
    <w:rsid w:val="00E977E2"/>
    <w:rsid w:val="00EE35DB"/>
    <w:rsid w:val="00EF0A1B"/>
    <w:rsid w:val="00EF1154"/>
    <w:rsid w:val="00EF2069"/>
    <w:rsid w:val="00F05BC8"/>
    <w:rsid w:val="00F11CF4"/>
    <w:rsid w:val="00F157A1"/>
    <w:rsid w:val="00F33E26"/>
    <w:rsid w:val="00F761F9"/>
    <w:rsid w:val="00F90FE5"/>
    <w:rsid w:val="00FA1276"/>
    <w:rsid w:val="00FA311C"/>
    <w:rsid w:val="00FB2FDB"/>
    <w:rsid w:val="00FB3E3E"/>
    <w:rsid w:val="00FC2FEB"/>
    <w:rsid w:val="00FD526B"/>
    <w:rsid w:val="00FE0B05"/>
    <w:rsid w:val="00FE4B8A"/>
    <w:rsid w:val="00FE7F3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D30B5"/>
    <w:rPr>
      <w:sz w:val="24"/>
      <w:szCs w:val="24"/>
      <w:lang w:val="cs-CZ" w:eastAsia="cs-CZ"/>
    </w:rPr>
  </w:style>
  <w:style w:type="paragraph" w:styleId="Nadpis1">
    <w:name w:val="heading 1"/>
    <w:basedOn w:val="Normln"/>
    <w:next w:val="Nadpis2"/>
    <w:qFormat/>
    <w:rsid w:val="0013660D"/>
    <w:pPr>
      <w:keepNext/>
      <w:keepLines/>
      <w:numPr>
        <w:numId w:val="1"/>
      </w:numPr>
      <w:suppressLineNumbers/>
      <w:tabs>
        <w:tab w:val="left" w:pos="709"/>
      </w:tabs>
      <w:spacing w:before="360" w:after="60"/>
      <w:outlineLvl w:val="0"/>
    </w:pPr>
    <w:rPr>
      <w:b/>
      <w:kern w:val="28"/>
      <w:szCs w:val="20"/>
      <w:lang w:val="sk-SK"/>
    </w:rPr>
  </w:style>
  <w:style w:type="paragraph" w:styleId="Nadpis2">
    <w:name w:val="heading 2"/>
    <w:basedOn w:val="Normln"/>
    <w:next w:val="Normln"/>
    <w:qFormat/>
    <w:rsid w:val="0013660D"/>
    <w:pPr>
      <w:keepNext/>
      <w:keepLines/>
      <w:numPr>
        <w:ilvl w:val="1"/>
        <w:numId w:val="1"/>
      </w:numPr>
      <w:suppressLineNumbers/>
      <w:tabs>
        <w:tab w:val="left" w:pos="709"/>
      </w:tabs>
      <w:spacing w:before="120" w:after="60"/>
      <w:outlineLvl w:val="1"/>
    </w:pPr>
    <w:rPr>
      <w:b/>
      <w:sz w:val="22"/>
      <w:szCs w:val="20"/>
      <w:lang w:val="sk-SK"/>
    </w:rPr>
  </w:style>
  <w:style w:type="paragraph" w:styleId="Nadpis3">
    <w:name w:val="heading 3"/>
    <w:basedOn w:val="Normln"/>
    <w:next w:val="Normln"/>
    <w:qFormat/>
    <w:rsid w:val="0013660D"/>
    <w:pPr>
      <w:numPr>
        <w:ilvl w:val="2"/>
        <w:numId w:val="1"/>
      </w:numPr>
      <w:suppressLineNumbers/>
      <w:tabs>
        <w:tab w:val="left" w:pos="709"/>
      </w:tabs>
      <w:spacing w:before="60" w:after="60"/>
      <w:ind w:left="681" w:hanging="227"/>
      <w:jc w:val="both"/>
      <w:outlineLvl w:val="2"/>
    </w:pPr>
    <w:rPr>
      <w:sz w:val="22"/>
      <w:szCs w:val="20"/>
      <w:lang w:val="sk-SK"/>
    </w:rPr>
  </w:style>
  <w:style w:type="paragraph" w:styleId="Nadpis4">
    <w:name w:val="heading 4"/>
    <w:basedOn w:val="Normln"/>
    <w:next w:val="Normln"/>
    <w:qFormat/>
    <w:rsid w:val="0013660D"/>
    <w:pPr>
      <w:numPr>
        <w:ilvl w:val="3"/>
        <w:numId w:val="1"/>
      </w:numPr>
      <w:suppressLineNumbers/>
      <w:tabs>
        <w:tab w:val="left" w:pos="709"/>
      </w:tabs>
      <w:spacing w:before="60"/>
      <w:jc w:val="both"/>
      <w:outlineLvl w:val="3"/>
    </w:pPr>
    <w:rPr>
      <w:sz w:val="22"/>
      <w:szCs w:val="20"/>
      <w:lang w:val="sk-SK"/>
    </w:rPr>
  </w:style>
  <w:style w:type="paragraph" w:styleId="Nadpis5">
    <w:name w:val="heading 5"/>
    <w:basedOn w:val="Normln"/>
    <w:next w:val="Normln"/>
    <w:qFormat/>
    <w:rsid w:val="0013660D"/>
    <w:pPr>
      <w:numPr>
        <w:ilvl w:val="4"/>
        <w:numId w:val="1"/>
      </w:numPr>
      <w:suppressLineNumbers/>
      <w:tabs>
        <w:tab w:val="left" w:pos="709"/>
      </w:tabs>
      <w:spacing w:before="240" w:after="60"/>
      <w:jc w:val="both"/>
      <w:outlineLvl w:val="4"/>
    </w:pPr>
    <w:rPr>
      <w:sz w:val="22"/>
      <w:szCs w:val="20"/>
      <w:lang w:val="sk-SK"/>
    </w:rPr>
  </w:style>
  <w:style w:type="paragraph" w:styleId="Nadpis6">
    <w:name w:val="heading 6"/>
    <w:basedOn w:val="Normln"/>
    <w:next w:val="Normln"/>
    <w:qFormat/>
    <w:rsid w:val="0013660D"/>
    <w:pPr>
      <w:numPr>
        <w:ilvl w:val="5"/>
        <w:numId w:val="1"/>
      </w:numPr>
      <w:suppressLineNumbers/>
      <w:tabs>
        <w:tab w:val="left" w:pos="709"/>
      </w:tabs>
      <w:spacing w:before="240" w:after="60"/>
      <w:jc w:val="both"/>
      <w:outlineLvl w:val="5"/>
    </w:pPr>
    <w:rPr>
      <w:i/>
      <w:sz w:val="22"/>
      <w:szCs w:val="20"/>
      <w:lang w:val="sk-SK"/>
    </w:rPr>
  </w:style>
  <w:style w:type="paragraph" w:styleId="Nadpis7">
    <w:name w:val="heading 7"/>
    <w:basedOn w:val="Normln"/>
    <w:next w:val="Normln"/>
    <w:qFormat/>
    <w:rsid w:val="0013660D"/>
    <w:pPr>
      <w:numPr>
        <w:ilvl w:val="6"/>
        <w:numId w:val="1"/>
      </w:numPr>
      <w:suppressLineNumbers/>
      <w:tabs>
        <w:tab w:val="left" w:pos="709"/>
      </w:tabs>
      <w:spacing w:before="240" w:after="60"/>
      <w:jc w:val="both"/>
      <w:outlineLvl w:val="6"/>
    </w:pPr>
    <w:rPr>
      <w:rFonts w:ascii="Arial" w:hAnsi="Arial"/>
      <w:sz w:val="20"/>
      <w:szCs w:val="20"/>
      <w:lang w:val="sk-SK"/>
    </w:rPr>
  </w:style>
  <w:style w:type="paragraph" w:styleId="Nadpis8">
    <w:name w:val="heading 8"/>
    <w:basedOn w:val="Normln"/>
    <w:next w:val="Normln"/>
    <w:qFormat/>
    <w:rsid w:val="0013660D"/>
    <w:pPr>
      <w:numPr>
        <w:ilvl w:val="7"/>
        <w:numId w:val="1"/>
      </w:numPr>
      <w:suppressLineNumbers/>
      <w:tabs>
        <w:tab w:val="left" w:pos="709"/>
      </w:tabs>
      <w:spacing w:before="240" w:after="60"/>
      <w:jc w:val="both"/>
      <w:outlineLvl w:val="7"/>
    </w:pPr>
    <w:rPr>
      <w:rFonts w:ascii="Arial" w:hAnsi="Arial"/>
      <w:i/>
      <w:sz w:val="20"/>
      <w:szCs w:val="20"/>
      <w:lang w:val="sk-SK"/>
    </w:rPr>
  </w:style>
  <w:style w:type="paragraph" w:styleId="Nadpis9">
    <w:name w:val="heading 9"/>
    <w:basedOn w:val="Normln"/>
    <w:next w:val="Normln"/>
    <w:qFormat/>
    <w:rsid w:val="0013660D"/>
    <w:pPr>
      <w:numPr>
        <w:ilvl w:val="8"/>
        <w:numId w:val="1"/>
      </w:numPr>
      <w:suppressLineNumbers/>
      <w:tabs>
        <w:tab w:val="left" w:pos="709"/>
      </w:tabs>
      <w:spacing w:before="240" w:after="60"/>
      <w:jc w:val="both"/>
      <w:outlineLvl w:val="8"/>
    </w:pPr>
    <w:rPr>
      <w:rFonts w:ascii="Arial" w:hAnsi="Arial"/>
      <w:b/>
      <w:i/>
      <w:sz w:val="18"/>
      <w:szCs w:val="20"/>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tabukyvavo">
    <w:name w:val="Text tabuľky vľavo"/>
    <w:basedOn w:val="Normln"/>
    <w:rsid w:val="0013660D"/>
    <w:pPr>
      <w:suppressLineNumbers/>
      <w:suppressAutoHyphens/>
      <w:spacing w:before="60"/>
    </w:pPr>
    <w:rPr>
      <w:sz w:val="20"/>
      <w:szCs w:val="20"/>
      <w:lang w:val="sk-SK"/>
    </w:rPr>
  </w:style>
  <w:style w:type="paragraph" w:customStyle="1" w:styleId="Zhlavietabukystred">
    <w:name w:val="Záhlavie tabuľky stred"/>
    <w:basedOn w:val="Texttabukyvavo"/>
    <w:next w:val="Texttabukyvavo"/>
    <w:rsid w:val="0013660D"/>
    <w:pPr>
      <w:keepNext/>
      <w:keepLines/>
      <w:jc w:val="center"/>
    </w:pPr>
  </w:style>
  <w:style w:type="paragraph" w:customStyle="1" w:styleId="Zhlavietabukyvavo">
    <w:name w:val="Záhlavie tabuľky vľavo"/>
    <w:basedOn w:val="Zhlavietabukystred"/>
    <w:next w:val="Texttabukyvavo"/>
    <w:rsid w:val="0013660D"/>
    <w:pPr>
      <w:keepNext w:val="0"/>
      <w:keepLines w:val="0"/>
      <w:jc w:val="left"/>
    </w:pPr>
  </w:style>
  <w:style w:type="paragraph" w:customStyle="1" w:styleId="Texttabukystred">
    <w:name w:val="Text tabuľky stred"/>
    <w:basedOn w:val="Texttabukyvavo"/>
    <w:rsid w:val="0013660D"/>
    <w:pPr>
      <w:jc w:val="center"/>
    </w:pPr>
  </w:style>
  <w:style w:type="paragraph" w:customStyle="1" w:styleId="Odrka">
    <w:name w:val="Odrážka"/>
    <w:basedOn w:val="Nadpis4"/>
    <w:rsid w:val="00CD4D38"/>
    <w:pPr>
      <w:numPr>
        <w:ilvl w:val="0"/>
        <w:numId w:val="4"/>
      </w:numPr>
      <w:tabs>
        <w:tab w:val="clear" w:pos="709"/>
      </w:tabs>
      <w:spacing w:before="0"/>
      <w:ind w:left="1021" w:hanging="227"/>
    </w:pPr>
  </w:style>
  <w:style w:type="paragraph" w:customStyle="1" w:styleId="Texttabukyvpravo">
    <w:name w:val="Text tabuľky vpravo"/>
    <w:basedOn w:val="Texttabukyvavo"/>
    <w:rsid w:val="00CD4D38"/>
    <w:pPr>
      <w:ind w:right="28"/>
      <w:jc w:val="right"/>
    </w:pPr>
  </w:style>
  <w:style w:type="paragraph" w:styleId="Datum">
    <w:name w:val="Date"/>
    <w:basedOn w:val="Normln"/>
    <w:rsid w:val="00820269"/>
    <w:pPr>
      <w:suppressLineNumbers/>
      <w:tabs>
        <w:tab w:val="left" w:pos="709"/>
      </w:tabs>
      <w:spacing w:before="240"/>
      <w:ind w:left="454"/>
      <w:jc w:val="center"/>
    </w:pPr>
    <w:rPr>
      <w:b/>
      <w:spacing w:val="20"/>
      <w:szCs w:val="20"/>
      <w:lang w:val="sk-SK"/>
    </w:rPr>
  </w:style>
  <w:style w:type="paragraph" w:styleId="Zpat">
    <w:name w:val="footer"/>
    <w:basedOn w:val="Normln"/>
    <w:rsid w:val="003F1BFC"/>
    <w:pPr>
      <w:tabs>
        <w:tab w:val="center" w:pos="4536"/>
        <w:tab w:val="right" w:pos="9072"/>
      </w:tabs>
    </w:pPr>
  </w:style>
  <w:style w:type="character" w:styleId="slostrnky">
    <w:name w:val="page number"/>
    <w:basedOn w:val="Standardnpsmoodstavce"/>
    <w:rsid w:val="003F1BFC"/>
  </w:style>
  <w:style w:type="paragraph" w:styleId="Textbubliny">
    <w:name w:val="Balloon Text"/>
    <w:basedOn w:val="Normln"/>
    <w:link w:val="TextbublinyChar"/>
    <w:rsid w:val="0058735E"/>
    <w:rPr>
      <w:rFonts w:ascii="Tahoma" w:hAnsi="Tahoma" w:cs="Tahoma"/>
      <w:sz w:val="16"/>
      <w:szCs w:val="16"/>
    </w:rPr>
  </w:style>
  <w:style w:type="character" w:customStyle="1" w:styleId="TextbublinyChar">
    <w:name w:val="Text bubliny Char"/>
    <w:link w:val="Textbubliny"/>
    <w:rsid w:val="0058735E"/>
    <w:rPr>
      <w:rFonts w:ascii="Tahoma" w:hAnsi="Tahoma" w:cs="Tahoma"/>
      <w:sz w:val="16"/>
      <w:szCs w:val="16"/>
      <w:lang w:val="cs-CZ" w:eastAsia="cs-CZ"/>
    </w:rPr>
  </w:style>
  <w:style w:type="paragraph" w:styleId="Odstavecseseznamem">
    <w:name w:val="List Paragraph"/>
    <w:basedOn w:val="Normln"/>
    <w:uiPriority w:val="34"/>
    <w:qFormat/>
    <w:rsid w:val="00EF0A1B"/>
    <w:pPr>
      <w:ind w:left="720"/>
      <w:contextualSpacing/>
    </w:pPr>
  </w:style>
  <w:style w:type="paragraph" w:styleId="Zkladntext">
    <w:name w:val="Body Text"/>
    <w:basedOn w:val="Normln"/>
    <w:link w:val="ZkladntextChar"/>
    <w:unhideWhenUsed/>
    <w:rsid w:val="00C6701F"/>
    <w:pPr>
      <w:ind w:left="426"/>
      <w:jc w:val="both"/>
    </w:pPr>
    <w:rPr>
      <w:sz w:val="18"/>
      <w:szCs w:val="20"/>
      <w:lang w:val="sk-SK" w:eastAsia="en-US"/>
    </w:rPr>
  </w:style>
  <w:style w:type="character" w:customStyle="1" w:styleId="ZkladntextChar">
    <w:name w:val="Základní text Char"/>
    <w:link w:val="Zkladntext"/>
    <w:rsid w:val="00C6701F"/>
    <w:rPr>
      <w:sz w:val="18"/>
      <w:lang w:eastAsia="en-US"/>
    </w:rPr>
  </w:style>
  <w:style w:type="paragraph" w:customStyle="1" w:styleId="TopHeader">
    <w:name w:val="Top Header"/>
    <w:basedOn w:val="Normln"/>
    <w:qFormat/>
    <w:rsid w:val="007565A0"/>
    <w:pPr>
      <w:jc w:val="center"/>
    </w:pPr>
    <w:rPr>
      <w:rFonts w:ascii="Arial Narrow" w:hAnsi="Arial Narrow" w:cs="Arial Narrow"/>
      <w:b/>
      <w:bCs/>
      <w:sz w:val="22"/>
      <w:szCs w:val="22"/>
      <w:lang w:val="sk-SK" w:eastAsia="en-US"/>
    </w:rPr>
  </w:style>
  <w:style w:type="paragraph" w:styleId="Zhlav">
    <w:name w:val="header"/>
    <w:basedOn w:val="Normln"/>
    <w:link w:val="ZhlavChar"/>
    <w:uiPriority w:val="99"/>
    <w:rsid w:val="008F3444"/>
    <w:pPr>
      <w:tabs>
        <w:tab w:val="center" w:pos="4536"/>
        <w:tab w:val="right" w:pos="9072"/>
      </w:tabs>
    </w:pPr>
  </w:style>
  <w:style w:type="character" w:customStyle="1" w:styleId="ZhlavChar">
    <w:name w:val="Záhlaví Char"/>
    <w:basedOn w:val="Standardnpsmoodstavce"/>
    <w:link w:val="Zhlav"/>
    <w:uiPriority w:val="99"/>
    <w:rsid w:val="008F3444"/>
    <w:rPr>
      <w:sz w:val="24"/>
      <w:szCs w:val="24"/>
      <w:lang w:val="cs-CZ" w:eastAsia="cs-CZ"/>
    </w:rPr>
  </w:style>
  <w:style w:type="paragraph" w:styleId="Nzev">
    <w:name w:val="Title"/>
    <w:basedOn w:val="Normln"/>
    <w:next w:val="Normln"/>
    <w:link w:val="NzevChar"/>
    <w:uiPriority w:val="99"/>
    <w:qFormat/>
    <w:rsid w:val="001A7591"/>
    <w:pPr>
      <w:keepNext/>
      <w:spacing w:before="100" w:beforeAutospacing="1" w:after="220"/>
      <w:jc w:val="center"/>
      <w:outlineLvl w:val="0"/>
    </w:pPr>
    <w:rPr>
      <w:rFonts w:ascii="Arial Narrow" w:hAnsi="Arial Narrow"/>
      <w:b/>
      <w:bCs/>
      <w:kern w:val="28"/>
      <w:sz w:val="22"/>
      <w:szCs w:val="32"/>
      <w:lang w:val="sk-SK" w:eastAsia="en-US"/>
    </w:rPr>
  </w:style>
  <w:style w:type="character" w:customStyle="1" w:styleId="NzevChar">
    <w:name w:val="Název Char"/>
    <w:basedOn w:val="Standardnpsmoodstavce"/>
    <w:link w:val="Nzev"/>
    <w:uiPriority w:val="99"/>
    <w:rsid w:val="001A7591"/>
    <w:rPr>
      <w:rFonts w:ascii="Arial Narrow" w:hAnsi="Arial Narrow"/>
      <w:b/>
      <w:bCs/>
      <w:kern w:val="28"/>
      <w:sz w:val="22"/>
      <w:szCs w:val="3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D30B5"/>
    <w:rPr>
      <w:sz w:val="24"/>
      <w:szCs w:val="24"/>
      <w:lang w:val="cs-CZ" w:eastAsia="cs-CZ"/>
    </w:rPr>
  </w:style>
  <w:style w:type="paragraph" w:styleId="Nadpis1">
    <w:name w:val="heading 1"/>
    <w:basedOn w:val="Normln"/>
    <w:next w:val="Nadpis2"/>
    <w:qFormat/>
    <w:rsid w:val="0013660D"/>
    <w:pPr>
      <w:keepNext/>
      <w:keepLines/>
      <w:numPr>
        <w:numId w:val="1"/>
      </w:numPr>
      <w:suppressLineNumbers/>
      <w:tabs>
        <w:tab w:val="left" w:pos="709"/>
      </w:tabs>
      <w:spacing w:before="360" w:after="60"/>
      <w:outlineLvl w:val="0"/>
    </w:pPr>
    <w:rPr>
      <w:b/>
      <w:kern w:val="28"/>
      <w:szCs w:val="20"/>
      <w:lang w:val="sk-SK"/>
    </w:rPr>
  </w:style>
  <w:style w:type="paragraph" w:styleId="Nadpis2">
    <w:name w:val="heading 2"/>
    <w:basedOn w:val="Normln"/>
    <w:next w:val="Normln"/>
    <w:qFormat/>
    <w:rsid w:val="0013660D"/>
    <w:pPr>
      <w:keepNext/>
      <w:keepLines/>
      <w:numPr>
        <w:ilvl w:val="1"/>
        <w:numId w:val="1"/>
      </w:numPr>
      <w:suppressLineNumbers/>
      <w:tabs>
        <w:tab w:val="left" w:pos="709"/>
      </w:tabs>
      <w:spacing w:before="120" w:after="60"/>
      <w:outlineLvl w:val="1"/>
    </w:pPr>
    <w:rPr>
      <w:b/>
      <w:sz w:val="22"/>
      <w:szCs w:val="20"/>
      <w:lang w:val="sk-SK"/>
    </w:rPr>
  </w:style>
  <w:style w:type="paragraph" w:styleId="Nadpis3">
    <w:name w:val="heading 3"/>
    <w:basedOn w:val="Normln"/>
    <w:next w:val="Normln"/>
    <w:qFormat/>
    <w:rsid w:val="0013660D"/>
    <w:pPr>
      <w:numPr>
        <w:ilvl w:val="2"/>
        <w:numId w:val="1"/>
      </w:numPr>
      <w:suppressLineNumbers/>
      <w:tabs>
        <w:tab w:val="left" w:pos="709"/>
      </w:tabs>
      <w:spacing w:before="60" w:after="60"/>
      <w:ind w:left="681" w:hanging="227"/>
      <w:jc w:val="both"/>
      <w:outlineLvl w:val="2"/>
    </w:pPr>
    <w:rPr>
      <w:sz w:val="22"/>
      <w:szCs w:val="20"/>
      <w:lang w:val="sk-SK"/>
    </w:rPr>
  </w:style>
  <w:style w:type="paragraph" w:styleId="Nadpis4">
    <w:name w:val="heading 4"/>
    <w:basedOn w:val="Normln"/>
    <w:next w:val="Normln"/>
    <w:qFormat/>
    <w:rsid w:val="0013660D"/>
    <w:pPr>
      <w:numPr>
        <w:ilvl w:val="3"/>
        <w:numId w:val="1"/>
      </w:numPr>
      <w:suppressLineNumbers/>
      <w:tabs>
        <w:tab w:val="left" w:pos="709"/>
      </w:tabs>
      <w:spacing w:before="60"/>
      <w:jc w:val="both"/>
      <w:outlineLvl w:val="3"/>
    </w:pPr>
    <w:rPr>
      <w:sz w:val="22"/>
      <w:szCs w:val="20"/>
      <w:lang w:val="sk-SK"/>
    </w:rPr>
  </w:style>
  <w:style w:type="paragraph" w:styleId="Nadpis5">
    <w:name w:val="heading 5"/>
    <w:basedOn w:val="Normln"/>
    <w:next w:val="Normln"/>
    <w:qFormat/>
    <w:rsid w:val="0013660D"/>
    <w:pPr>
      <w:numPr>
        <w:ilvl w:val="4"/>
        <w:numId w:val="1"/>
      </w:numPr>
      <w:suppressLineNumbers/>
      <w:tabs>
        <w:tab w:val="left" w:pos="709"/>
      </w:tabs>
      <w:spacing w:before="240" w:after="60"/>
      <w:jc w:val="both"/>
      <w:outlineLvl w:val="4"/>
    </w:pPr>
    <w:rPr>
      <w:sz w:val="22"/>
      <w:szCs w:val="20"/>
      <w:lang w:val="sk-SK"/>
    </w:rPr>
  </w:style>
  <w:style w:type="paragraph" w:styleId="Nadpis6">
    <w:name w:val="heading 6"/>
    <w:basedOn w:val="Normln"/>
    <w:next w:val="Normln"/>
    <w:qFormat/>
    <w:rsid w:val="0013660D"/>
    <w:pPr>
      <w:numPr>
        <w:ilvl w:val="5"/>
        <w:numId w:val="1"/>
      </w:numPr>
      <w:suppressLineNumbers/>
      <w:tabs>
        <w:tab w:val="left" w:pos="709"/>
      </w:tabs>
      <w:spacing w:before="240" w:after="60"/>
      <w:jc w:val="both"/>
      <w:outlineLvl w:val="5"/>
    </w:pPr>
    <w:rPr>
      <w:i/>
      <w:sz w:val="22"/>
      <w:szCs w:val="20"/>
      <w:lang w:val="sk-SK"/>
    </w:rPr>
  </w:style>
  <w:style w:type="paragraph" w:styleId="Nadpis7">
    <w:name w:val="heading 7"/>
    <w:basedOn w:val="Normln"/>
    <w:next w:val="Normln"/>
    <w:qFormat/>
    <w:rsid w:val="0013660D"/>
    <w:pPr>
      <w:numPr>
        <w:ilvl w:val="6"/>
        <w:numId w:val="1"/>
      </w:numPr>
      <w:suppressLineNumbers/>
      <w:tabs>
        <w:tab w:val="left" w:pos="709"/>
      </w:tabs>
      <w:spacing w:before="240" w:after="60"/>
      <w:jc w:val="both"/>
      <w:outlineLvl w:val="6"/>
    </w:pPr>
    <w:rPr>
      <w:rFonts w:ascii="Arial" w:hAnsi="Arial"/>
      <w:sz w:val="20"/>
      <w:szCs w:val="20"/>
      <w:lang w:val="sk-SK"/>
    </w:rPr>
  </w:style>
  <w:style w:type="paragraph" w:styleId="Nadpis8">
    <w:name w:val="heading 8"/>
    <w:basedOn w:val="Normln"/>
    <w:next w:val="Normln"/>
    <w:qFormat/>
    <w:rsid w:val="0013660D"/>
    <w:pPr>
      <w:numPr>
        <w:ilvl w:val="7"/>
        <w:numId w:val="1"/>
      </w:numPr>
      <w:suppressLineNumbers/>
      <w:tabs>
        <w:tab w:val="left" w:pos="709"/>
      </w:tabs>
      <w:spacing w:before="240" w:after="60"/>
      <w:jc w:val="both"/>
      <w:outlineLvl w:val="7"/>
    </w:pPr>
    <w:rPr>
      <w:rFonts w:ascii="Arial" w:hAnsi="Arial"/>
      <w:i/>
      <w:sz w:val="20"/>
      <w:szCs w:val="20"/>
      <w:lang w:val="sk-SK"/>
    </w:rPr>
  </w:style>
  <w:style w:type="paragraph" w:styleId="Nadpis9">
    <w:name w:val="heading 9"/>
    <w:basedOn w:val="Normln"/>
    <w:next w:val="Normln"/>
    <w:qFormat/>
    <w:rsid w:val="0013660D"/>
    <w:pPr>
      <w:numPr>
        <w:ilvl w:val="8"/>
        <w:numId w:val="1"/>
      </w:numPr>
      <w:suppressLineNumbers/>
      <w:tabs>
        <w:tab w:val="left" w:pos="709"/>
      </w:tabs>
      <w:spacing w:before="240" w:after="60"/>
      <w:jc w:val="both"/>
      <w:outlineLvl w:val="8"/>
    </w:pPr>
    <w:rPr>
      <w:rFonts w:ascii="Arial" w:hAnsi="Arial"/>
      <w:b/>
      <w:i/>
      <w:sz w:val="18"/>
      <w:szCs w:val="20"/>
      <w:lang w:val="sk-SK"/>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tabukyvavo">
    <w:name w:val="Text tabuľky vľavo"/>
    <w:basedOn w:val="Normln"/>
    <w:rsid w:val="0013660D"/>
    <w:pPr>
      <w:suppressLineNumbers/>
      <w:suppressAutoHyphens/>
      <w:spacing w:before="60"/>
    </w:pPr>
    <w:rPr>
      <w:sz w:val="20"/>
      <w:szCs w:val="20"/>
      <w:lang w:val="sk-SK"/>
    </w:rPr>
  </w:style>
  <w:style w:type="paragraph" w:customStyle="1" w:styleId="Zhlavietabukystred">
    <w:name w:val="Záhlavie tabuľky stred"/>
    <w:basedOn w:val="Texttabukyvavo"/>
    <w:next w:val="Texttabukyvavo"/>
    <w:rsid w:val="0013660D"/>
    <w:pPr>
      <w:keepNext/>
      <w:keepLines/>
      <w:jc w:val="center"/>
    </w:pPr>
  </w:style>
  <w:style w:type="paragraph" w:customStyle="1" w:styleId="Zhlavietabukyvavo">
    <w:name w:val="Záhlavie tabuľky vľavo"/>
    <w:basedOn w:val="Zhlavietabukystred"/>
    <w:next w:val="Texttabukyvavo"/>
    <w:rsid w:val="0013660D"/>
    <w:pPr>
      <w:keepNext w:val="0"/>
      <w:keepLines w:val="0"/>
      <w:jc w:val="left"/>
    </w:pPr>
  </w:style>
  <w:style w:type="paragraph" w:customStyle="1" w:styleId="Texttabukystred">
    <w:name w:val="Text tabuľky stred"/>
    <w:basedOn w:val="Texttabukyvavo"/>
    <w:rsid w:val="0013660D"/>
    <w:pPr>
      <w:jc w:val="center"/>
    </w:pPr>
  </w:style>
  <w:style w:type="paragraph" w:customStyle="1" w:styleId="Odrka">
    <w:name w:val="Odrážka"/>
    <w:basedOn w:val="Nadpis4"/>
    <w:rsid w:val="00CD4D38"/>
    <w:pPr>
      <w:numPr>
        <w:ilvl w:val="0"/>
        <w:numId w:val="4"/>
      </w:numPr>
      <w:tabs>
        <w:tab w:val="clear" w:pos="709"/>
      </w:tabs>
      <w:spacing w:before="0"/>
      <w:ind w:left="1021" w:hanging="227"/>
    </w:pPr>
  </w:style>
  <w:style w:type="paragraph" w:customStyle="1" w:styleId="Texttabukyvpravo">
    <w:name w:val="Text tabuľky vpravo"/>
    <w:basedOn w:val="Texttabukyvavo"/>
    <w:rsid w:val="00CD4D38"/>
    <w:pPr>
      <w:ind w:right="28"/>
      <w:jc w:val="right"/>
    </w:pPr>
  </w:style>
  <w:style w:type="paragraph" w:styleId="Datum">
    <w:name w:val="Date"/>
    <w:basedOn w:val="Normln"/>
    <w:rsid w:val="00820269"/>
    <w:pPr>
      <w:suppressLineNumbers/>
      <w:tabs>
        <w:tab w:val="left" w:pos="709"/>
      </w:tabs>
      <w:spacing w:before="240"/>
      <w:ind w:left="454"/>
      <w:jc w:val="center"/>
    </w:pPr>
    <w:rPr>
      <w:b/>
      <w:spacing w:val="20"/>
      <w:szCs w:val="20"/>
      <w:lang w:val="sk-SK"/>
    </w:rPr>
  </w:style>
  <w:style w:type="paragraph" w:styleId="Zpat">
    <w:name w:val="footer"/>
    <w:basedOn w:val="Normln"/>
    <w:rsid w:val="003F1BFC"/>
    <w:pPr>
      <w:tabs>
        <w:tab w:val="center" w:pos="4536"/>
        <w:tab w:val="right" w:pos="9072"/>
      </w:tabs>
    </w:pPr>
  </w:style>
  <w:style w:type="character" w:styleId="slostrnky">
    <w:name w:val="page number"/>
    <w:basedOn w:val="Standardnpsmoodstavce"/>
    <w:rsid w:val="003F1BFC"/>
  </w:style>
  <w:style w:type="paragraph" w:styleId="Textbubliny">
    <w:name w:val="Balloon Text"/>
    <w:basedOn w:val="Normln"/>
    <w:link w:val="TextbublinyChar"/>
    <w:rsid w:val="0058735E"/>
    <w:rPr>
      <w:rFonts w:ascii="Tahoma" w:hAnsi="Tahoma" w:cs="Tahoma"/>
      <w:sz w:val="16"/>
      <w:szCs w:val="16"/>
    </w:rPr>
  </w:style>
  <w:style w:type="character" w:customStyle="1" w:styleId="TextbublinyChar">
    <w:name w:val="Text bubliny Char"/>
    <w:link w:val="Textbubliny"/>
    <w:rsid w:val="0058735E"/>
    <w:rPr>
      <w:rFonts w:ascii="Tahoma" w:hAnsi="Tahoma" w:cs="Tahoma"/>
      <w:sz w:val="16"/>
      <w:szCs w:val="16"/>
      <w:lang w:val="cs-CZ" w:eastAsia="cs-CZ"/>
    </w:rPr>
  </w:style>
  <w:style w:type="paragraph" w:styleId="Odstavecseseznamem">
    <w:name w:val="List Paragraph"/>
    <w:basedOn w:val="Normln"/>
    <w:uiPriority w:val="34"/>
    <w:qFormat/>
    <w:rsid w:val="00EF0A1B"/>
    <w:pPr>
      <w:ind w:left="720"/>
      <w:contextualSpacing/>
    </w:pPr>
  </w:style>
  <w:style w:type="paragraph" w:styleId="Zkladntext">
    <w:name w:val="Body Text"/>
    <w:basedOn w:val="Normln"/>
    <w:link w:val="ZkladntextChar"/>
    <w:unhideWhenUsed/>
    <w:rsid w:val="00C6701F"/>
    <w:pPr>
      <w:ind w:left="426"/>
      <w:jc w:val="both"/>
    </w:pPr>
    <w:rPr>
      <w:sz w:val="18"/>
      <w:szCs w:val="20"/>
      <w:lang w:val="sk-SK" w:eastAsia="en-US"/>
    </w:rPr>
  </w:style>
  <w:style w:type="character" w:customStyle="1" w:styleId="ZkladntextChar">
    <w:name w:val="Základní text Char"/>
    <w:link w:val="Zkladntext"/>
    <w:rsid w:val="00C6701F"/>
    <w:rPr>
      <w:sz w:val="18"/>
      <w:lang w:eastAsia="en-US"/>
    </w:rPr>
  </w:style>
  <w:style w:type="paragraph" w:customStyle="1" w:styleId="TopHeader">
    <w:name w:val="Top Header"/>
    <w:basedOn w:val="Normln"/>
    <w:qFormat/>
    <w:rsid w:val="007565A0"/>
    <w:pPr>
      <w:jc w:val="center"/>
    </w:pPr>
    <w:rPr>
      <w:rFonts w:ascii="Arial Narrow" w:hAnsi="Arial Narrow" w:cs="Arial Narrow"/>
      <w:b/>
      <w:bCs/>
      <w:sz w:val="22"/>
      <w:szCs w:val="22"/>
      <w:lang w:val="sk-SK" w:eastAsia="en-US"/>
    </w:rPr>
  </w:style>
  <w:style w:type="paragraph" w:styleId="Zhlav">
    <w:name w:val="header"/>
    <w:basedOn w:val="Normln"/>
    <w:link w:val="ZhlavChar"/>
    <w:uiPriority w:val="99"/>
    <w:rsid w:val="008F3444"/>
    <w:pPr>
      <w:tabs>
        <w:tab w:val="center" w:pos="4536"/>
        <w:tab w:val="right" w:pos="9072"/>
      </w:tabs>
    </w:pPr>
  </w:style>
  <w:style w:type="character" w:customStyle="1" w:styleId="ZhlavChar">
    <w:name w:val="Záhlaví Char"/>
    <w:basedOn w:val="Standardnpsmoodstavce"/>
    <w:link w:val="Zhlav"/>
    <w:uiPriority w:val="99"/>
    <w:rsid w:val="008F3444"/>
    <w:rPr>
      <w:sz w:val="24"/>
      <w:szCs w:val="24"/>
      <w:lang w:val="cs-CZ" w:eastAsia="cs-CZ"/>
    </w:rPr>
  </w:style>
  <w:style w:type="paragraph" w:styleId="Nzev">
    <w:name w:val="Title"/>
    <w:basedOn w:val="Normln"/>
    <w:next w:val="Normln"/>
    <w:link w:val="NzevChar"/>
    <w:uiPriority w:val="99"/>
    <w:qFormat/>
    <w:rsid w:val="001A7591"/>
    <w:pPr>
      <w:keepNext/>
      <w:spacing w:before="100" w:beforeAutospacing="1" w:after="220"/>
      <w:jc w:val="center"/>
      <w:outlineLvl w:val="0"/>
    </w:pPr>
    <w:rPr>
      <w:rFonts w:ascii="Arial Narrow" w:hAnsi="Arial Narrow"/>
      <w:b/>
      <w:bCs/>
      <w:kern w:val="28"/>
      <w:sz w:val="22"/>
      <w:szCs w:val="32"/>
      <w:lang w:val="sk-SK" w:eastAsia="en-US"/>
    </w:rPr>
  </w:style>
  <w:style w:type="character" w:customStyle="1" w:styleId="NzevChar">
    <w:name w:val="Název Char"/>
    <w:basedOn w:val="Standardnpsmoodstavce"/>
    <w:link w:val="Nzev"/>
    <w:uiPriority w:val="99"/>
    <w:rsid w:val="001A7591"/>
    <w:rPr>
      <w:rFonts w:ascii="Arial Narrow" w:hAnsi="Arial Narrow"/>
      <w:b/>
      <w:bCs/>
      <w:kern w:val="28"/>
      <w:sz w:val="2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38415461">
      <w:bodyDiv w:val="1"/>
      <w:marLeft w:val="0"/>
      <w:marRight w:val="0"/>
      <w:marTop w:val="0"/>
      <w:marBottom w:val="0"/>
      <w:divBdr>
        <w:top w:val="none" w:sz="0" w:space="0" w:color="auto"/>
        <w:left w:val="none" w:sz="0" w:space="0" w:color="auto"/>
        <w:bottom w:val="none" w:sz="0" w:space="0" w:color="auto"/>
        <w:right w:val="none" w:sz="0" w:space="0" w:color="auto"/>
      </w:divBdr>
    </w:div>
    <w:div w:id="896430718">
      <w:bodyDiv w:val="1"/>
      <w:marLeft w:val="0"/>
      <w:marRight w:val="0"/>
      <w:marTop w:val="0"/>
      <w:marBottom w:val="0"/>
      <w:divBdr>
        <w:top w:val="none" w:sz="0" w:space="0" w:color="auto"/>
        <w:left w:val="none" w:sz="0" w:space="0" w:color="auto"/>
        <w:bottom w:val="none" w:sz="0" w:space="0" w:color="auto"/>
        <w:right w:val="none" w:sz="0" w:space="0" w:color="auto"/>
      </w:divBdr>
    </w:div>
    <w:div w:id="970747704">
      <w:bodyDiv w:val="1"/>
      <w:marLeft w:val="0"/>
      <w:marRight w:val="0"/>
      <w:marTop w:val="0"/>
      <w:marBottom w:val="0"/>
      <w:divBdr>
        <w:top w:val="none" w:sz="0" w:space="0" w:color="auto"/>
        <w:left w:val="none" w:sz="0" w:space="0" w:color="auto"/>
        <w:bottom w:val="none" w:sz="0" w:space="0" w:color="auto"/>
        <w:right w:val="none" w:sz="0" w:space="0" w:color="auto"/>
      </w:divBdr>
    </w:div>
    <w:div w:id="1036151882">
      <w:bodyDiv w:val="1"/>
      <w:marLeft w:val="0"/>
      <w:marRight w:val="0"/>
      <w:marTop w:val="0"/>
      <w:marBottom w:val="0"/>
      <w:divBdr>
        <w:top w:val="none" w:sz="0" w:space="0" w:color="auto"/>
        <w:left w:val="none" w:sz="0" w:space="0" w:color="auto"/>
        <w:bottom w:val="none" w:sz="0" w:space="0" w:color="auto"/>
        <w:right w:val="none" w:sz="0" w:space="0" w:color="auto"/>
      </w:divBdr>
    </w:div>
    <w:div w:id="1433087364">
      <w:bodyDiv w:val="1"/>
      <w:marLeft w:val="0"/>
      <w:marRight w:val="0"/>
      <w:marTop w:val="0"/>
      <w:marBottom w:val="0"/>
      <w:divBdr>
        <w:top w:val="none" w:sz="0" w:space="0" w:color="auto"/>
        <w:left w:val="none" w:sz="0" w:space="0" w:color="auto"/>
        <w:bottom w:val="none" w:sz="0" w:space="0" w:color="auto"/>
        <w:right w:val="none" w:sz="0" w:space="0" w:color="auto"/>
      </w:divBdr>
    </w:div>
    <w:div w:id="1516991949">
      <w:bodyDiv w:val="1"/>
      <w:marLeft w:val="0"/>
      <w:marRight w:val="0"/>
      <w:marTop w:val="0"/>
      <w:marBottom w:val="0"/>
      <w:divBdr>
        <w:top w:val="none" w:sz="0" w:space="0" w:color="auto"/>
        <w:left w:val="none" w:sz="0" w:space="0" w:color="auto"/>
        <w:bottom w:val="none" w:sz="0" w:space="0" w:color="auto"/>
        <w:right w:val="none" w:sz="0" w:space="0" w:color="auto"/>
      </w:divBdr>
    </w:div>
    <w:div w:id="197139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1.xlsx"/><Relationship Id="rId26" Type="http://schemas.openxmlformats.org/officeDocument/2006/relationships/package" Target="embeddings/Microsoft_Excel_Worksheet5.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9.xlsx"/><Relationship Id="rId42" Type="http://schemas.openxmlformats.org/officeDocument/2006/relationships/oleObject" Target="embeddings/Microsoft_Excel_97-2003_Worksheet6.xls"/><Relationship Id="rId47" Type="http://schemas.openxmlformats.org/officeDocument/2006/relationships/image" Target="media/image20.emf"/><Relationship Id="rId50" Type="http://schemas.openxmlformats.org/officeDocument/2006/relationships/package" Target="embeddings/Microsoft_Excel_Worksheet15.xlsx"/><Relationship Id="rId55" Type="http://schemas.openxmlformats.org/officeDocument/2006/relationships/image" Target="media/image24.emf"/><Relationship Id="rId63"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Microsoft_Excel_97-2003_Worksheet4.xls"/><Relationship Id="rId20" Type="http://schemas.openxmlformats.org/officeDocument/2006/relationships/package" Target="embeddings/Microsoft_Excel_Worksheet2.xlsx"/><Relationship Id="rId29" Type="http://schemas.openxmlformats.org/officeDocument/2006/relationships/image" Target="media/image11.emf"/><Relationship Id="rId41" Type="http://schemas.openxmlformats.org/officeDocument/2006/relationships/image" Target="media/image17.emf"/><Relationship Id="rId54" Type="http://schemas.openxmlformats.org/officeDocument/2006/relationships/package" Target="embeddings/Microsoft_Excel_Worksheet17.xlsx"/><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package" Target="embeddings/Microsoft_Excel_Worksheet4.xlsx"/><Relationship Id="rId32" Type="http://schemas.openxmlformats.org/officeDocument/2006/relationships/package" Target="embeddings/Microsoft_Excel_Worksheet8.xlsx"/><Relationship Id="rId37" Type="http://schemas.openxmlformats.org/officeDocument/2006/relationships/image" Target="media/image15.emf"/><Relationship Id="rId40" Type="http://schemas.openxmlformats.org/officeDocument/2006/relationships/oleObject" Target="embeddings/Microsoft_Excel_97-2003_Worksheet5.xls"/><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19.xlsx"/><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6.xlsx"/><Relationship Id="rId36" Type="http://schemas.openxmlformats.org/officeDocument/2006/relationships/package" Target="embeddings/Microsoft_Excel_Worksheet10.xlsx"/><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footer" Target="footer2.xml"/><Relationship Id="rId10" Type="http://schemas.openxmlformats.org/officeDocument/2006/relationships/oleObject" Target="embeddings/Microsoft_Excel_97-2003_Worksheet1.xls"/><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Excel_Worksheet12.xlsx"/><Relationship Id="rId52" Type="http://schemas.openxmlformats.org/officeDocument/2006/relationships/package" Target="embeddings/Microsoft_Excel_Worksheet16.xlsx"/><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oleObject" Target="embeddings/Microsoft_Excel_97-2003_Worksheet3.xls"/><Relationship Id="rId22" Type="http://schemas.openxmlformats.org/officeDocument/2006/relationships/package" Target="embeddings/Microsoft_Excel_Worksheet3.xlsx"/><Relationship Id="rId27" Type="http://schemas.openxmlformats.org/officeDocument/2006/relationships/image" Target="media/image10.emf"/><Relationship Id="rId30" Type="http://schemas.openxmlformats.org/officeDocument/2006/relationships/package" Target="embeddings/Microsoft_Excel_Worksheet7.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14.xlsx"/><Relationship Id="rId56" Type="http://schemas.openxmlformats.org/officeDocument/2006/relationships/package" Target="embeddings/Microsoft_Excel_Worksheet18.xlsx"/><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oleObject" Target="embeddings/Microsoft_Excel_97-2003_Worksheet2.xls"/><Relationship Id="rId17" Type="http://schemas.openxmlformats.org/officeDocument/2006/relationships/image" Target="media/image5.w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1.xlsx"/><Relationship Id="rId46" Type="http://schemas.openxmlformats.org/officeDocument/2006/relationships/package" Target="embeddings/Microsoft_Excel_Worksheet13.xlsx"/><Relationship Id="rId59"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F4CBC-EB64-4621-B173-19B4EF858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567</TotalTime>
  <Pages>22</Pages>
  <Words>2687</Words>
  <Characters>15319</Characters>
  <Application>Microsoft Office Word</Application>
  <DocSecurity>0</DocSecurity>
  <Lines>127</Lines>
  <Paragraphs>35</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17971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Zoficka</dc:creator>
  <cp:lastModifiedBy>Lenka</cp:lastModifiedBy>
  <cp:revision>16</cp:revision>
  <cp:lastPrinted>2015-03-23T11:30:00Z</cp:lastPrinted>
  <dcterms:created xsi:type="dcterms:W3CDTF">2015-03-19T20:25:00Z</dcterms:created>
  <dcterms:modified xsi:type="dcterms:W3CDTF">2015-03-23T11:33:00Z</dcterms:modified>
</cp:coreProperties>
</file>