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2F7F" w:rsidRDefault="009C2F7F" w:rsidP="009C2F7F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OBEC RIEČKA</w:t>
      </w:r>
    </w:p>
    <w:p w:rsidR="009C2F7F" w:rsidRDefault="009C2F7F" w:rsidP="009C2F7F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 k  účtovnej závierke k 31.12.</w:t>
      </w:r>
      <w:r w:rsidR="00CE5486">
        <w:rPr>
          <w:rFonts w:ascii="Arial" w:hAnsi="Arial" w:cs="Arial"/>
          <w:b/>
          <w:sz w:val="24"/>
          <w:szCs w:val="24"/>
        </w:rPr>
        <w:t>2014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2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Identifikačné údaje účtovnej jednotky </w:t>
      </w:r>
    </w:p>
    <w:p w:rsidR="009C2F7F" w:rsidRDefault="009C2F7F" w:rsidP="009C2F7F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649"/>
      </w:tblGrid>
      <w:tr w:rsidR="009C2F7F" w:rsidTr="009C2F7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OBEC RIEČKA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Riečka 125, 974 01 Banská Bystrica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00 313 785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2021115910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84110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     riadna</w:t>
            </w:r>
          </w:p>
          <w:p w:rsidR="009C2F7F" w:rsidRDefault="009C2F7F">
            <w:pPr>
              <w:spacing w:line="276" w:lineRule="auto"/>
              <w:rPr>
                <w:rFonts w:ascii="Arial" w:hAnsi="Arial" w:cs="Arial"/>
              </w:rPr>
            </w:pPr>
            <w: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E012E7">
              <w:fldChar w:fldCharType="separate"/>
            </w:r>
            <w:r>
              <w:fldChar w:fldCharType="end"/>
            </w:r>
            <w:r>
              <w:rPr>
                <w:rFonts w:ascii="Arial" w:hAnsi="Arial" w:cs="Arial"/>
              </w:rPr>
              <w:t xml:space="preserve">    mimoriadna </w:t>
            </w:r>
          </w:p>
        </w:tc>
      </w:tr>
      <w:tr w:rsidR="009C2F7F" w:rsidTr="009C2F7F">
        <w:trPr>
          <w:trHeight w:val="287"/>
        </w:trPr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738 obyvateľov</w:t>
            </w:r>
          </w:p>
        </w:tc>
      </w:tr>
    </w:tbl>
    <w:p w:rsidR="009C2F7F" w:rsidRDefault="009C2F7F" w:rsidP="009C2F7F">
      <w:pPr>
        <w:jc w:val="center"/>
      </w:pPr>
    </w:p>
    <w:p w:rsidR="009C2F7F" w:rsidRDefault="009C2F7F" w:rsidP="009C2F7F">
      <w:pPr>
        <w:numPr>
          <w:ilvl w:val="0"/>
          <w:numId w:val="2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C2F7F" w:rsidRDefault="009C2F7F" w:rsidP="009C2F7F">
      <w:pPr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649"/>
      </w:tblGrid>
      <w:tr w:rsidR="009C2F7F" w:rsidTr="009C2F7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Marián Spišiak 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C2F7F" w:rsidRDefault="009C2F7F" w:rsidP="009C2F7F">
      <w:pPr>
        <w:jc w:val="center"/>
      </w:pPr>
    </w:p>
    <w:p w:rsidR="009C2F7F" w:rsidRDefault="009C2F7F" w:rsidP="009C2F7F">
      <w:pPr>
        <w:numPr>
          <w:ilvl w:val="0"/>
          <w:numId w:val="2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C2F7F" w:rsidRDefault="009C2F7F" w:rsidP="009C2F7F">
      <w:pPr>
        <w:ind w:left="360"/>
        <w:rPr>
          <w:rFonts w:ascii="Arial" w:hAnsi="Arial" w:cs="Arial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649"/>
      </w:tblGrid>
      <w:tr w:rsidR="009C2F7F" w:rsidTr="009C2F7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78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56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tabs>
          <w:tab w:val="left" w:pos="3270"/>
        </w:tabs>
      </w:pPr>
    </w:p>
    <w:p w:rsidR="009C2F7F" w:rsidRDefault="009C2F7F" w:rsidP="009C2F7F">
      <w:pPr>
        <w:tabs>
          <w:tab w:val="left" w:pos="3270"/>
        </w:tabs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II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účtovných zásadách a účtovných metódach 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4"/>
        </w:numPr>
        <w:tabs>
          <w:tab w:val="clear" w:pos="720"/>
          <w:tab w:val="left" w:pos="360"/>
          <w:tab w:val="left" w:pos="717"/>
          <w:tab w:val="left" w:pos="7917"/>
          <w:tab w:val="left" w:pos="9357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X  áno            </w:t>
      </w:r>
      <w:r>
        <w:rPr>
          <w:rFonts w:cs="Arial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012E7">
        <w:rPr>
          <w:rFonts w:cs="Arial"/>
        </w:rPr>
      </w:r>
      <w:r w:rsidR="00E012E7">
        <w:rPr>
          <w:rFonts w:cs="Arial"/>
        </w:rPr>
        <w:fldChar w:fldCharType="separate"/>
      </w:r>
      <w:r>
        <w:rPr>
          <w:rFonts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C2F7F" w:rsidRDefault="009C2F7F" w:rsidP="009C2F7F">
      <w:pPr>
        <w:spacing w:line="360" w:lineRule="auto"/>
        <w:jc w:val="both"/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4"/>
        </w:numPr>
        <w:tabs>
          <w:tab w:val="clear" w:pos="720"/>
          <w:tab w:val="left" w:pos="360"/>
          <w:tab w:val="left" w:pos="717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C2F7F" w:rsidRDefault="009C2F7F" w:rsidP="009C2F7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  áno            </w:t>
      </w:r>
      <w:r>
        <w:rPr>
          <w:rFonts w:cs="Arial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012E7">
        <w:rPr>
          <w:rFonts w:cs="Arial"/>
        </w:rPr>
      </w:r>
      <w:r w:rsidR="00E012E7">
        <w:rPr>
          <w:rFonts w:cs="Arial"/>
        </w:rPr>
        <w:fldChar w:fldCharType="separate"/>
      </w:r>
      <w:r>
        <w:rPr>
          <w:rFonts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C2F7F" w:rsidRDefault="009C2F7F" w:rsidP="009C2F7F">
      <w:pPr>
        <w:ind w:left="357"/>
        <w:jc w:val="both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Účtovná jednotka účtuje v roku 201</w:t>
      </w:r>
      <w:r w:rsidR="00CE5486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v mene euro.</w:t>
      </w:r>
    </w:p>
    <w:p w:rsidR="009C2F7F" w:rsidRDefault="009C2F7F" w:rsidP="009C2F7F">
      <w:pPr>
        <w:tabs>
          <w:tab w:val="left" w:pos="1080"/>
          <w:tab w:val="left" w:pos="1437"/>
        </w:tabs>
        <w:ind w:left="360"/>
      </w:pPr>
    </w:p>
    <w:p w:rsidR="009C2F7F" w:rsidRDefault="009C2F7F" w:rsidP="009C2F7F">
      <w:pPr>
        <w:numPr>
          <w:ilvl w:val="0"/>
          <w:numId w:val="4"/>
        </w:numPr>
        <w:tabs>
          <w:tab w:val="clear" w:pos="720"/>
          <w:tab w:val="left" w:pos="360"/>
          <w:tab w:val="left" w:pos="717"/>
        </w:tabs>
        <w:spacing w:line="36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C2F7F" w:rsidRDefault="009C2F7F" w:rsidP="009C2F7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majetok obstaral a náklady súvisiace s jeho obstaraním. 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Súčasťou obstarávacej ceny nie sú úroky a realizované kurzové rozdiely, ktoré vznikli do momentu uvedenia dlhodobého majetku do užívania.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Dlhodobý majetok vytvorený vlastnou činnosťou sa oceňuje vlastnými nákladmi.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Vlastné náklady obsahujú priame náklady vynaložené na výrobu alebo inú činnosť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C2F7F" w:rsidRDefault="009C2F7F" w:rsidP="009C2F7F">
      <w:pPr>
        <w:pStyle w:val="Pismenka"/>
        <w:tabs>
          <w:tab w:val="left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C2F7F" w:rsidRDefault="009C2F7F" w:rsidP="009C2F7F">
      <w:pPr>
        <w:pStyle w:val="Zkladntext"/>
        <w:ind w:left="0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708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C2F7F" w:rsidRDefault="009C2F7F" w:rsidP="009C2F7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C2F7F" w:rsidRDefault="009C2F7F" w:rsidP="009C2F7F">
      <w:pPr>
        <w:pStyle w:val="Zkladntext"/>
        <w:ind w:left="425"/>
        <w:rPr>
          <w:rFonts w:ascii="Arial" w:hAnsi="Arial" w:cs="Arial"/>
          <w:sz w:val="20"/>
        </w:rPr>
      </w:pP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vytvorené vlastnou činnosťou sa oceňujú vlastnými nákladmi.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Vlastné náklady obsahujú priame náklady vynaložené na výrobu alebo inú činnosť.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obecným zastupiteľstvom).</w:t>
      </w: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C2F7F" w:rsidRDefault="009C2F7F" w:rsidP="009C2F7F">
      <w:pPr>
        <w:pStyle w:val="Zkladntext"/>
        <w:ind w:left="0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tzn. tvoria sa na krytie známych rizík alebo strát. Oceňujú sa v očakávanej výške záväzku. Tvorba rezerv sa uplatňuje od roku 2008. 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</w:p>
    <w:p w:rsidR="009C2F7F" w:rsidRPr="00367B7D" w:rsidRDefault="009C2F7F" w:rsidP="00367B7D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Cudzia mena</w:t>
      </w:r>
    </w:p>
    <w:p w:rsidR="009C2F7F" w:rsidRDefault="009C2F7F" w:rsidP="009C2F7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 menu euro kurzom vyhláseným Národnou bankou Slovenska /30,1250/ platným ku dňu uskutočnenia účtovného prípadu, ku dňu, ku ktorému sa zostavuje účtovná závierka, a k inému dňu, ak to ustanovuje osobitný predpis. Od roku 2008 sa kurzové straty  účtujú  do nákladov a kurzové zisky do výnosov.</w:t>
      </w:r>
    </w:p>
    <w:p w:rsidR="009C2F7F" w:rsidRDefault="009C2F7F" w:rsidP="009C2F7F">
      <w:pPr>
        <w:tabs>
          <w:tab w:val="left" w:pos="3270"/>
        </w:tabs>
        <w:rPr>
          <w:rFonts w:ascii="Arial" w:hAnsi="Arial" w:cs="Arial"/>
        </w:rPr>
      </w:pPr>
    </w:p>
    <w:p w:rsidR="009C2F7F" w:rsidRDefault="009C2F7F" w:rsidP="009C2F7F">
      <w:pPr>
        <w:pStyle w:val="Pismenka"/>
        <w:numPr>
          <w:ilvl w:val="0"/>
          <w:numId w:val="6"/>
        </w:numPr>
        <w:tabs>
          <w:tab w:val="left" w:pos="420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Účtovná jednotka nie je platiteľom dane z pridanej hodnoty. V prípadoch, keď dodávatelia sú platiteľmi DPH, fakturovaná DPH je súčasťou ocenenia dlhodobého majetku, zásob, nákladov.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4"/>
        </w:numPr>
        <w:tabs>
          <w:tab w:val="clear" w:pos="720"/>
          <w:tab w:val="left" w:pos="360"/>
          <w:tab w:val="left" w:pos="717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C2F7F" w:rsidRDefault="009C2F7F" w:rsidP="009C2F7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tbl>
      <w:tblPr>
        <w:tblW w:w="0" w:type="auto"/>
        <w:tblInd w:w="743" w:type="dxa"/>
        <w:tblLayout w:type="fixed"/>
        <w:tblLook w:val="04A0" w:firstRow="1" w:lastRow="0" w:firstColumn="1" w:lastColumn="0" w:noHBand="0" w:noVBand="1"/>
      </w:tblPr>
      <w:tblGrid>
        <w:gridCol w:w="2242"/>
        <w:gridCol w:w="3071"/>
        <w:gridCol w:w="3241"/>
      </w:tblGrid>
      <w:tr w:rsidR="009C2F7F" w:rsidTr="009C2F7F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C2F7F" w:rsidTr="009C2F7F">
        <w:tc>
          <w:tcPr>
            <w:tcW w:w="22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C2F7F" w:rsidTr="009C2F7F">
        <w:tc>
          <w:tcPr>
            <w:tcW w:w="22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C2F7F" w:rsidTr="009C2F7F">
        <w:tc>
          <w:tcPr>
            <w:tcW w:w="22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9C2F7F" w:rsidTr="009C2F7F">
        <w:tc>
          <w:tcPr>
            <w:tcW w:w="22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9C2F7F" w:rsidTr="009C2F7F">
        <w:tc>
          <w:tcPr>
            <w:tcW w:w="22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nehmotný majetok od 1.-  do 166,- eur, ktorý podľa rozhodnutia účtovnej jednotky nie je dlhodobým nehmotným majetkom sa účtuje pri obstaraní do nákladov na účet 501 – Spotreba materiálu..</w:t>
      </w:r>
    </w:p>
    <w:p w:rsidR="009C2F7F" w:rsidRDefault="009C2F7F" w:rsidP="009C2F7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1.- do 166,- eur, ktorý podľa rozhodnutia účtovnej jednotky nie je dlhodobým hmotným majetkom sa účtuje ako zásoby. </w:t>
      </w:r>
    </w:p>
    <w:p w:rsidR="009C2F7F" w:rsidRDefault="009C2F7F" w:rsidP="009C2F7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Drobný dlhodobý hmotný majetok DDHM od 166,- do 1000 eur, ktorý podľa rozhodnutia účtovnej jednotky má dobu použitia dlhšiu ako 1 rok stanovuje dobu odpisovania jednorázovo.</w:t>
      </w:r>
    </w:p>
    <w:p w:rsidR="009C2F7F" w:rsidRDefault="009C2F7F" w:rsidP="009C2F7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nebude účtovať ako o dlhodobom majetku a technickom zhodnotení v ocenení 1000 eur a nižšom, účtuje ak ide o nehmotný majetok ako službu, ak ide o hmotný majetok ako náklad.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III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údajoch na strane aktív súvahy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 Neobežný majetok 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I.   Dlhodobý nehmotný majetok a dlhodobý hmotný majetok </w:t>
      </w:r>
    </w:p>
    <w:p w:rsidR="009C2F7F" w:rsidRDefault="009C2F7F" w:rsidP="009C2F7F">
      <w:pPr>
        <w:tabs>
          <w:tab w:val="left" w:pos="72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2.  Prehľad o pohybe dlhodobého nehmotného majetku /eur/</w:t>
      </w:r>
    </w:p>
    <w:p w:rsidR="009C2F7F" w:rsidRDefault="009C2F7F" w:rsidP="009C2F7F">
      <w:pPr>
        <w:tabs>
          <w:tab w:val="left" w:pos="360"/>
        </w:tabs>
        <w:spacing w:line="360" w:lineRule="auto"/>
        <w:ind w:left="-360"/>
        <w:rPr>
          <w:rFonts w:ascii="Arial" w:hAnsi="Arial" w:cs="Arial"/>
        </w:rPr>
      </w:pPr>
    </w:p>
    <w:p w:rsidR="009C2F7F" w:rsidRDefault="009C2F7F" w:rsidP="009C2F7F">
      <w:pPr>
        <w:pStyle w:val="Pismenka"/>
        <w:numPr>
          <w:ilvl w:val="1"/>
          <w:numId w:val="8"/>
        </w:numPr>
        <w:tabs>
          <w:tab w:val="clear" w:pos="852"/>
          <w:tab w:val="left" w:pos="360"/>
          <w:tab w:val="left" w:pos="1800"/>
          <w:tab w:val="left" w:pos="186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705"/>
      </w:tblGrid>
      <w:tr w:rsidR="009C2F7F" w:rsidTr="009C2F7F">
        <w:trPr>
          <w:trHeight w:val="477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570EB3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570EB3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570EB3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570EB3">
              <w:rPr>
                <w:rFonts w:ascii="Arial" w:hAnsi="Arial" w:cs="Arial"/>
              </w:rPr>
              <w:t>4</w:t>
            </w:r>
          </w:p>
        </w:tc>
      </w:tr>
      <w:tr w:rsidR="009C2F7F" w:rsidTr="009C2F7F">
        <w:trPr>
          <w:trHeight w:val="477"/>
        </w:trPr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Aktivovaná N na vývoj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849,76  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367B7D">
        <w:tc>
          <w:tcPr>
            <w:tcW w:w="216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</w:tr>
      <w:tr w:rsidR="00367B7D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367B7D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B7D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C2F7F" w:rsidRDefault="009C2F7F" w:rsidP="009C2F7F">
      <w:pPr>
        <w:pStyle w:val="Pismenka"/>
        <w:tabs>
          <w:tab w:val="left" w:pos="708"/>
        </w:tabs>
        <w:spacing w:line="360" w:lineRule="auto"/>
        <w:ind w:left="0" w:firstLine="0"/>
      </w:pPr>
    </w:p>
    <w:p w:rsidR="009C2F7F" w:rsidRDefault="009C2F7F" w:rsidP="009C2F7F">
      <w:pPr>
        <w:pStyle w:val="Pismenka"/>
        <w:numPr>
          <w:ilvl w:val="1"/>
          <w:numId w:val="8"/>
        </w:numPr>
        <w:tabs>
          <w:tab w:val="clear" w:pos="852"/>
          <w:tab w:val="left" w:pos="360"/>
          <w:tab w:val="left" w:pos="1800"/>
          <w:tab w:val="left" w:pos="186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OPRÁVKY A OPRAVNÉ POLOŽKY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705"/>
      </w:tblGrid>
      <w:tr w:rsidR="009C2F7F" w:rsidTr="009C2F7F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367B7D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367B7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aktivovaným N na vývoj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072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</w:t>
            </w:r>
          </w:p>
          <w:p w:rsidR="009C2F7F" w:rsidRDefault="009C2F7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softvéru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073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oceniteľným právam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074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078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ostatnému DNM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079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 eur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numPr>
          <w:ilvl w:val="1"/>
          <w:numId w:val="8"/>
        </w:numPr>
        <w:tabs>
          <w:tab w:val="clear" w:pos="852"/>
          <w:tab w:val="left" w:pos="360"/>
          <w:tab w:val="left" w:pos="1800"/>
          <w:tab w:val="left" w:pos="186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80"/>
        <w:gridCol w:w="1080"/>
        <w:gridCol w:w="2160"/>
        <w:gridCol w:w="2330"/>
      </w:tblGrid>
      <w:tr w:rsidR="009C2F7F" w:rsidTr="009C2F7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367B7D">
              <w:rPr>
                <w:rFonts w:ascii="Arial" w:hAnsi="Arial" w:cs="Arial"/>
              </w:rPr>
              <w:t>4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367B7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aktivovaných N na vývoj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softvéru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oceniteľných práv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/014/ -/074+091/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drobného DNM             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DNM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/019/ - /079+091/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tabs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Vykazovaný majetok má účtovná jednotka vo vlastníctve a využíva ho na činnosť obce.</w:t>
      </w:r>
    </w:p>
    <w:p w:rsidR="009C2F7F" w:rsidRDefault="009C2F7F" w:rsidP="009C2F7F">
      <w:pPr>
        <w:pStyle w:val="Pismenka"/>
        <w:tabs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dlhodobého hmotného majetku /eur/</w:t>
      </w:r>
    </w:p>
    <w:p w:rsidR="009C2F7F" w:rsidRDefault="009C2F7F" w:rsidP="009C2F7F">
      <w:pPr>
        <w:pStyle w:val="Pismenka"/>
        <w:numPr>
          <w:ilvl w:val="0"/>
          <w:numId w:val="10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705"/>
      </w:tblGrid>
      <w:tr w:rsidR="009C2F7F" w:rsidTr="009C2F7F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367B7D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367B7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367B7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</w:t>
            </w:r>
            <w:r w:rsidR="00367B7D">
              <w:rPr>
                <w:rFonts w:ascii="Arial" w:hAnsi="Arial" w:cs="Arial"/>
              </w:rPr>
              <w:t>200,39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3.368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25.568,39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630.136,49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2874C4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750,20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654.886,69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 súbory hnut. vecí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77.698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77.698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28.478,86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1.769,05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2.360,89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367B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27.887,02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Ostatný DHM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758.513,74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29.887,25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2.360,89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786.040,10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spacing w:line="360" w:lineRule="auto"/>
        <w:ind w:left="0" w:firstLine="0"/>
      </w:pPr>
    </w:p>
    <w:p w:rsidR="009C2F7F" w:rsidRDefault="009C2F7F" w:rsidP="009C2F7F">
      <w:pPr>
        <w:pStyle w:val="Pismenka"/>
        <w:numPr>
          <w:ilvl w:val="0"/>
          <w:numId w:val="10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OPRÁVKY A OPRAVNÉ POLOŽKY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610"/>
      </w:tblGrid>
      <w:tr w:rsidR="009C2F7F" w:rsidTr="009C2F7F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9C2F7F" w:rsidRDefault="009C2F7F" w:rsidP="002874C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874C4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Oprávky, OP</w:t>
            </w:r>
          </w:p>
          <w:p w:rsidR="009C2F7F" w:rsidRDefault="009C2F7F" w:rsidP="002874C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74C4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081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317.562,01</w:t>
            </w:r>
          </w:p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30.674,25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74C4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348.236,26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 samostatným hnuteľným veciam a súb. hn. v.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082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083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77.698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77.698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8F0043" w:rsidP="008F0043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pestovateľ</w:t>
            </w:r>
            <w:r w:rsidR="009C2F7F">
              <w:rPr>
                <w:rFonts w:ascii="Arial" w:hAnsi="Arial" w:cs="Arial"/>
              </w:rPr>
              <w:t>. celko</w:t>
            </w:r>
            <w:r>
              <w:rPr>
                <w:rFonts w:ascii="Arial" w:hAnsi="Arial" w:cs="Arial"/>
              </w:rPr>
              <w:t>v</w:t>
            </w:r>
            <w:r w:rsidR="009C2F7F">
              <w:rPr>
                <w:rFonts w:ascii="Arial" w:hAnsi="Arial" w:cs="Arial"/>
              </w:rPr>
              <w:t xml:space="preserve"> trvalých porastov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085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086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28.014,23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2.233,68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2.360,89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874C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27.887,02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089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7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8F0043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423.274,24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8F0043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32.907,93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8F0043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2.360,89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453.821,28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numPr>
          <w:ilvl w:val="0"/>
          <w:numId w:val="10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2160"/>
        <w:gridCol w:w="1080"/>
        <w:gridCol w:w="2160"/>
        <w:gridCol w:w="2510"/>
      </w:tblGrid>
      <w:tr w:rsidR="009C2F7F" w:rsidTr="009C2F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FA6E4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01.01.201</w:t>
            </w:r>
            <w:r w:rsidR="00FA6E44">
              <w:rPr>
                <w:rFonts w:ascii="Arial" w:hAnsi="Arial" w:cs="Arial"/>
              </w:rPr>
              <w:t>4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FA6E4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FA6E44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22.200,39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25.568,39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umeleckých diel a zbierok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312.574,48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306.650,43</w:t>
            </w:r>
          </w:p>
        </w:tc>
      </w:tr>
      <w:tr w:rsidR="009C2F7F" w:rsidTr="009C2F7F">
        <w:trPr>
          <w:trHeight w:val="608"/>
        </w:trPr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464,63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335.239,50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332.218,82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spacing w:line="360" w:lineRule="auto"/>
        <w:ind w:left="0" w:firstLine="0"/>
      </w:pPr>
    </w:p>
    <w:p w:rsidR="009C2F7F" w:rsidRDefault="009C2F7F" w:rsidP="009C2F7F">
      <w:pPr>
        <w:pStyle w:val="Pismenka"/>
        <w:tabs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Vykazovaný majetok má účtovná jednotka vo vlastníctve a využíva ho na činnosť obce.</w:t>
      </w:r>
    </w:p>
    <w:p w:rsidR="009C2F7F" w:rsidRDefault="009C2F7F" w:rsidP="009C2F7F">
      <w:pPr>
        <w:pStyle w:val="Pismenka"/>
        <w:tabs>
          <w:tab w:val="left" w:pos="708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obstarania dlhodobého majetku /v  eur/</w:t>
      </w:r>
    </w:p>
    <w:p w:rsidR="009C2F7F" w:rsidRDefault="009C2F7F" w:rsidP="009C2F7F">
      <w:pPr>
        <w:pStyle w:val="Pismenka"/>
        <w:numPr>
          <w:ilvl w:val="1"/>
          <w:numId w:val="12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61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FA6E4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FA6E44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FA6E44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FA6E44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FA6E44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11.932,14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33.358,87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29.887,25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15.403,76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11.932,14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33.358,87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29.887,25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15.403,76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numPr>
          <w:ilvl w:val="1"/>
          <w:numId w:val="12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OPRAVNÉ POLOŽKY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61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5F8D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5F8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pStyle w:val="Pismenka"/>
        <w:numPr>
          <w:ilvl w:val="1"/>
          <w:numId w:val="12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260"/>
        <w:gridCol w:w="900"/>
        <w:gridCol w:w="1440"/>
        <w:gridCol w:w="1260"/>
        <w:gridCol w:w="1080"/>
        <w:gridCol w:w="1260"/>
        <w:gridCol w:w="161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85F8D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5F8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11.932,14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33.358,87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29.887,25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5F8D" w:rsidRDefault="00285F8D" w:rsidP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15.403,76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11.932,14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33.358,87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29.887,25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85F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15.403,76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425" w:hanging="425"/>
      </w:pPr>
    </w:p>
    <w:p w:rsidR="009C2F7F" w:rsidRDefault="009C2F7F" w:rsidP="009C2F7F">
      <w:pPr>
        <w:pStyle w:val="Pismenka"/>
        <w:tabs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Vykazovaný zostatok na obstarávaní dlhodobého majetku bude po zaradení slúžiť na činnosť obce.</w:t>
      </w:r>
    </w:p>
    <w:p w:rsidR="009C2F7F" w:rsidRDefault="009C2F7F" w:rsidP="009C2F7F">
      <w:pPr>
        <w:pStyle w:val="Pismenka"/>
        <w:tabs>
          <w:tab w:val="left" w:pos="708"/>
        </w:tabs>
        <w:ind w:left="425" w:hanging="425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poskytnutých preddavkov na dlhodobý majetok /v  eur/</w:t>
      </w:r>
    </w:p>
    <w:p w:rsidR="009C2F7F" w:rsidRDefault="009C2F7F" w:rsidP="009C2F7F">
      <w:pPr>
        <w:pStyle w:val="Pismenka"/>
        <w:numPr>
          <w:ilvl w:val="0"/>
          <w:numId w:val="14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OBSTARÁVACIA CENA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61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285F8D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1.1.201</w:t>
            </w:r>
            <w:r w:rsidR="00285F8D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5F8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Poskytnuté preddavky  na  DNM 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051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preddavky  na  DHM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pStyle w:val="Pismenka"/>
        <w:numPr>
          <w:ilvl w:val="0"/>
          <w:numId w:val="14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OPRAVNÉ POLOŽKY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61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Názov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85F8D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85F8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numPr>
          <w:ilvl w:val="0"/>
          <w:numId w:val="14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ZOSTATKOVÁ HODNOTA 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260"/>
        <w:gridCol w:w="1080"/>
        <w:gridCol w:w="1260"/>
        <w:gridCol w:w="1260"/>
        <w:gridCol w:w="1260"/>
        <w:gridCol w:w="1260"/>
        <w:gridCol w:w="143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 k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1.1.201</w:t>
            </w:r>
            <w:r w:rsidR="00285F8D">
              <w:rPr>
                <w:rFonts w:ascii="Arial" w:hAnsi="Arial" w:cs="Arial"/>
              </w:rPr>
              <w:t>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KZ k</w:t>
            </w:r>
          </w:p>
          <w:p w:rsidR="009C2F7F" w:rsidRDefault="009C2F7F" w:rsidP="00285F8D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285F8D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požiarne nebezpečenstvo až do výšky: pri každom druhu majetku rôzne. Majetok je poistený pre prípad živelné nebezpečenstvo až do výšky: pri každom majetku rôzne.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voda z vodovodných zariadení až do výšky: pri každom majetku rôzne.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krádež a lúpež až do výšky: pri každom majetku rôzne.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všeobecná zodpovednosť až do výšky: pri každom majetku rôzne.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Zriadenie záložného práva na dlhodobý majetok: </w:t>
      </w:r>
      <w:r>
        <w:rPr>
          <w:rFonts w:ascii="Arial" w:hAnsi="Arial" w:cs="Arial"/>
          <w:sz w:val="24"/>
          <w:szCs w:val="24"/>
        </w:rPr>
        <w:t>nie je zriadené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Opis a hodnota majetku vo vlastníctve účtovnej jednotky /v eur/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5210"/>
      </w:tblGrid>
      <w:tr w:rsidR="009C2F7F" w:rsidTr="009C2F7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Suma v eur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Pozemky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25.568,39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Budovy, stavby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654.888,69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Softvér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849,76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77.698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Drobný dlhodobý hmotný majetok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27.887,02</w:t>
            </w:r>
          </w:p>
        </w:tc>
      </w:tr>
      <w:tr w:rsidR="009C2F7F" w:rsidTr="009C2F7F">
        <w:tc>
          <w:tcPr>
            <w:tcW w:w="52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dlhodobý finančný majetok</w:t>
            </w:r>
          </w:p>
        </w:tc>
        <w:tc>
          <w:tcPr>
            <w:tcW w:w="52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</w:t>
            </w:r>
            <w:r w:rsidR="00DF6476">
              <w:rPr>
                <w:rFonts w:ascii="Arial" w:hAnsi="Arial" w:cs="Arial"/>
              </w:rPr>
              <w:t>,37</w:t>
            </w:r>
          </w:p>
        </w:tc>
      </w:tr>
    </w:tbl>
    <w:p w:rsidR="009C2F7F" w:rsidRDefault="009C2F7F" w:rsidP="009C2F7F"/>
    <w:p w:rsidR="009C2F7F" w:rsidRDefault="009C2F7F" w:rsidP="009C2F7F">
      <w:pPr>
        <w:numPr>
          <w:ilvl w:val="0"/>
          <w:numId w:val="8"/>
        </w:numPr>
        <w:tabs>
          <w:tab w:val="left" w:pos="36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Opis  a  hodnota  majetku,  ku  ktorému  nemá  účtovná  jednotka  vlastnícke  právo – NETÝKA SA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9C2F7F" w:rsidRDefault="009C2F7F" w:rsidP="009C2F7F">
      <w:pPr>
        <w:numPr>
          <w:ilvl w:val="0"/>
          <w:numId w:val="8"/>
        </w:numPr>
        <w:tabs>
          <w:tab w:val="left" w:pos="3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Dôvody zvýšenia, zníženia a zrušenia opravných položiek k dlhodobému nehmotnému majetku a dlhodobému hmotnému majetku – NETÝKA SA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II. Dlhodobý finančný majetok </w:t>
      </w:r>
    </w:p>
    <w:p w:rsidR="009C2F7F" w:rsidRDefault="009C2F7F" w:rsidP="009C2F7F">
      <w:pPr>
        <w:numPr>
          <w:ilvl w:val="0"/>
          <w:numId w:val="16"/>
        </w:numPr>
        <w:tabs>
          <w:tab w:val="left" w:pos="360"/>
          <w:tab w:val="left" w:pos="720"/>
        </w:tabs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Prehľad o pohybe dlhodobého finančného majetku /v  eur/</w:t>
      </w:r>
    </w:p>
    <w:p w:rsidR="009C2F7F" w:rsidRDefault="009C2F7F" w:rsidP="009C2F7F">
      <w:pPr>
        <w:pStyle w:val="Pismenka"/>
        <w:numPr>
          <w:ilvl w:val="0"/>
          <w:numId w:val="18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OBSTARÁVACIA CENA </w:t>
      </w:r>
    </w:p>
    <w:p w:rsidR="00DF6476" w:rsidRDefault="00DF6476" w:rsidP="00DF6476">
      <w:pPr>
        <w:pStyle w:val="Pismenka"/>
        <w:tabs>
          <w:tab w:val="clear" w:pos="852"/>
          <w:tab w:val="left" w:pos="360"/>
          <w:tab w:val="left" w:pos="720"/>
          <w:tab w:val="left" w:pos="786"/>
        </w:tabs>
        <w:spacing w:line="360" w:lineRule="auto"/>
        <w:rPr>
          <w:rFonts w:ascii="Arial" w:hAnsi="Arial" w:cs="Arial"/>
          <w:b w:val="0"/>
          <w:sz w:val="20"/>
        </w:rPr>
      </w:pPr>
    </w:p>
    <w:p w:rsidR="00DF6476" w:rsidRDefault="00DF6476" w:rsidP="00DF6476">
      <w:pPr>
        <w:pStyle w:val="Pismenka"/>
        <w:tabs>
          <w:tab w:val="clear" w:pos="852"/>
          <w:tab w:val="left" w:pos="360"/>
          <w:tab w:val="left" w:pos="720"/>
          <w:tab w:val="left" w:pos="786"/>
        </w:tabs>
        <w:spacing w:line="360" w:lineRule="auto"/>
        <w:rPr>
          <w:rFonts w:ascii="Arial" w:hAnsi="Arial" w:cs="Arial"/>
          <w:b w:val="0"/>
          <w:sz w:val="20"/>
        </w:rPr>
      </w:pP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705"/>
      </w:tblGrid>
      <w:tr w:rsidR="009C2F7F" w:rsidTr="009C2F7F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DF6476">
              <w:rPr>
                <w:rFonts w:ascii="Arial" w:hAnsi="Arial" w:cs="Arial"/>
              </w:rPr>
              <w:t>3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DF6476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135.426,37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135.426,37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57" w:firstLine="0"/>
      </w:pPr>
    </w:p>
    <w:p w:rsidR="009C2F7F" w:rsidRDefault="009C2F7F" w:rsidP="009C2F7F">
      <w:pPr>
        <w:pStyle w:val="Pismenka"/>
        <w:tabs>
          <w:tab w:val="left" w:pos="708"/>
        </w:tabs>
        <w:ind w:left="357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numPr>
          <w:ilvl w:val="0"/>
          <w:numId w:val="18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OPRAVNÉ POLOŽKY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705"/>
      </w:tblGrid>
      <w:tr w:rsidR="009C2F7F" w:rsidTr="009C2F7F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DF6476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podielovým CP a podielom v spoločnosti s podstatným vplyvom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realizovateľným cenným papierom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dlhovým cenným papierom držaným do splatnosti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pôžičkám ÚJ v konsolidovanom celku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ostatným pôžičkám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 ostatnému DFM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7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spacing w:line="360" w:lineRule="auto"/>
        <w:ind w:left="0" w:firstLine="0"/>
      </w:pPr>
    </w:p>
    <w:p w:rsidR="009C2F7F" w:rsidRDefault="009C2F7F" w:rsidP="009C2F7F">
      <w:pPr>
        <w:pStyle w:val="Pismenka"/>
        <w:numPr>
          <w:ilvl w:val="0"/>
          <w:numId w:val="18"/>
        </w:numPr>
        <w:tabs>
          <w:tab w:val="clear" w:pos="852"/>
          <w:tab w:val="left" w:pos="360"/>
          <w:tab w:val="left" w:pos="720"/>
          <w:tab w:val="left" w:pos="786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ZOSTATKOVÁ HODNOTA</w:t>
      </w:r>
    </w:p>
    <w:tbl>
      <w:tblPr>
        <w:tblW w:w="0" w:type="auto"/>
        <w:tblInd w:w="-5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80"/>
        <w:gridCol w:w="1080"/>
        <w:gridCol w:w="2160"/>
        <w:gridCol w:w="2330"/>
      </w:tblGrid>
      <w:tr w:rsidR="009C2F7F" w:rsidTr="009C2F7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hodnota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DF6476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/061/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/062/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ZH realizovateľných cenných papierov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/063/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dlhových cenných papierov držaných do splatnosti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/065/ –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/066/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/067/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/069/ - /096/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</w:tr>
      <w:tr w:rsidR="009C2F7F" w:rsidTr="009C2F7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135.426,37</w:t>
            </w:r>
          </w:p>
        </w:tc>
        <w:tc>
          <w:tcPr>
            <w:tcW w:w="23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135.426,37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numPr>
          <w:ilvl w:val="0"/>
          <w:numId w:val="1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Dôvody zvýšenia, zníženia a zrušenia opravných položiek k dlhodobému finančnému majetku /v eur/ - NETÝKA SA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III. Majetkové podiely účtovnej jednotky v iných spoločnostiach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Informácia o spoločnostiach, v ktorých má účtovná jednotka majetkový podiel /riadky 025 až 026 súvahy/: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IV. Dlhové cenné papiere a realizovateľné cenné papiere, dlhodobé pôžičky a ostatný dlhodobý finančný majetok /v eur/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20"/>
        </w:numPr>
        <w:tabs>
          <w:tab w:val="clear" w:pos="720"/>
          <w:tab w:val="left" w:pos="360"/>
          <w:tab w:val="left" w:pos="717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Dlhové cenné papiere držané do splatnosti a realizovateľné cenné papiere v eur /riadky 027 až 028 súvahy/:  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85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 cenné papiere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Poznámky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CP v StVP a.s.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103.224</w:t>
            </w:r>
          </w:p>
        </w:tc>
        <w:tc>
          <w:tcPr>
            <w:tcW w:w="4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3,036 podielov á 34 eur</w:t>
            </w:r>
          </w:p>
        </w:tc>
      </w:tr>
    </w:tbl>
    <w:p w:rsidR="009C2F7F" w:rsidRDefault="009C2F7F" w:rsidP="009C2F7F">
      <w:pPr>
        <w:ind w:left="2520" w:hanging="2520"/>
      </w:pP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20"/>
        </w:numPr>
        <w:tabs>
          <w:tab w:val="clear" w:pos="720"/>
          <w:tab w:val="left" w:pos="360"/>
          <w:tab w:val="left" w:pos="717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Dlhodobé pôžičky v eur /riadky 029 až 030 súvahy/: 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0"/>
        </w:numPr>
        <w:tabs>
          <w:tab w:val="clear" w:pos="720"/>
          <w:tab w:val="left" w:pos="360"/>
          <w:tab w:val="left" w:pos="717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Významné položky ostatného dlhodobého finančného majetku v eur /riadok 031 súvahy/: </w:t>
      </w:r>
    </w:p>
    <w:p w:rsidR="009C2F7F" w:rsidRDefault="009C2F7F" w:rsidP="009C2F7F">
      <w:pPr>
        <w:tabs>
          <w:tab w:val="left" w:pos="1080"/>
          <w:tab w:val="left" w:pos="1437"/>
        </w:tabs>
        <w:ind w:left="360"/>
        <w:jc w:val="both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85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FM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31.12.2014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Poznámky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Vklad do spol.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32.202,37</w:t>
            </w:r>
          </w:p>
        </w:tc>
        <w:tc>
          <w:tcPr>
            <w:tcW w:w="4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Vklad do spoločnosti -združené prostr.na biomasu</w:t>
            </w:r>
          </w:p>
        </w:tc>
      </w:tr>
    </w:tbl>
    <w:p w:rsidR="009C2F7F" w:rsidRDefault="009C2F7F" w:rsidP="009C2F7F">
      <w:pPr>
        <w:tabs>
          <w:tab w:val="left" w:pos="3240"/>
          <w:tab w:val="left" w:pos="3597"/>
        </w:tabs>
        <w:ind w:left="2520" w:hanging="2520"/>
        <w:jc w:val="both"/>
      </w:pPr>
    </w:p>
    <w:p w:rsidR="009C2F7F" w:rsidRDefault="009C2F7F" w:rsidP="009C2F7F">
      <w:pPr>
        <w:tabs>
          <w:tab w:val="left" w:pos="1080"/>
          <w:tab w:val="left" w:pos="1437"/>
        </w:tabs>
        <w:ind w:left="360"/>
        <w:jc w:val="both"/>
        <w:rPr>
          <w:rFonts w:ascii="Arial" w:hAnsi="Arial" w:cs="Arial"/>
        </w:rPr>
      </w:pPr>
    </w:p>
    <w:p w:rsidR="009C2F7F" w:rsidRDefault="009C2F7F" w:rsidP="009C2F7F">
      <w:pPr>
        <w:tabs>
          <w:tab w:val="left" w:pos="1080"/>
          <w:tab w:val="left" w:pos="1437"/>
        </w:tabs>
        <w:ind w:left="360"/>
        <w:jc w:val="both"/>
        <w:rPr>
          <w:rFonts w:ascii="Arial" w:hAnsi="Arial" w:cs="Arial"/>
        </w:rPr>
      </w:pPr>
    </w:p>
    <w:p w:rsidR="009C2F7F" w:rsidRDefault="009C2F7F" w:rsidP="009C2F7F">
      <w:pPr>
        <w:tabs>
          <w:tab w:val="left" w:pos="1080"/>
          <w:tab w:val="left" w:pos="1437"/>
        </w:tabs>
        <w:ind w:left="360"/>
        <w:jc w:val="both"/>
        <w:rPr>
          <w:rFonts w:ascii="Arial" w:hAnsi="Arial" w:cs="Arial"/>
        </w:rPr>
      </w:pPr>
    </w:p>
    <w:p w:rsidR="009C2F7F" w:rsidRDefault="009C2F7F" w:rsidP="009C2F7F">
      <w:pPr>
        <w:tabs>
          <w:tab w:val="left" w:pos="1080"/>
          <w:tab w:val="left" w:pos="1437"/>
        </w:tabs>
        <w:ind w:left="360"/>
        <w:jc w:val="both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B Obežný majetok 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I.   Zásoby</w:t>
      </w:r>
    </w:p>
    <w:p w:rsidR="009C2F7F" w:rsidRDefault="009C2F7F" w:rsidP="009C2F7F">
      <w:pPr>
        <w:numPr>
          <w:ilvl w:val="0"/>
          <w:numId w:val="22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Opravné položky k zásobám v eur /iadky 035 až 039 súvahy/: 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2150"/>
      </w:tblGrid>
      <w:tr w:rsidR="009C2F7F" w:rsidTr="009C2F7F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1.1.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Zrušenie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 k 31.12.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9C2F7F" w:rsidTr="009C2F7F">
        <w:trPr>
          <w:trHeight w:val="795"/>
        </w:trPr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Materiál na sklade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208,12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 w:rsidP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4.5</w:t>
            </w:r>
            <w:r w:rsidR="009C2F7F">
              <w:rPr>
                <w:rFonts w:ascii="Arial" w:hAnsi="Arial" w:cs="Arial"/>
              </w:rPr>
              <w:t>77,</w:t>
            </w:r>
            <w:r>
              <w:rPr>
                <w:rFonts w:ascii="Arial" w:hAnsi="Arial" w:cs="Arial"/>
              </w:rPr>
              <w:t>65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F6476">
              <w:rPr>
                <w:rFonts w:ascii="Arial" w:hAnsi="Arial" w:cs="Arial"/>
              </w:rPr>
              <w:t>693,34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92,43</w:t>
            </w:r>
          </w:p>
        </w:tc>
        <w:tc>
          <w:tcPr>
            <w:tcW w:w="21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 dôvodu potreby/potravinyZŠS</w:t>
            </w:r>
          </w:p>
        </w:tc>
      </w:tr>
      <w:tr w:rsidR="009C2F7F" w:rsidTr="009C2F7F"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Tovar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615,36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303,48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DF6476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311,88</w:t>
            </w:r>
          </w:p>
        </w:tc>
        <w:tc>
          <w:tcPr>
            <w:tcW w:w="21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 dôvodu potreby /nádoby PDO/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numPr>
          <w:ilvl w:val="0"/>
          <w:numId w:val="22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Zásoby, na ktoré je zriadené záložné právo a výška zásob, pri ktorých má účtovná jednotka obmedzené právo s nimi nakladať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2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Spôsob a výška poistenia zásob /v eur/ - NETÝKA SA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II.  Pohľadávky</w:t>
      </w: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pohľadávky podľa jednotlivých položiek súvahy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- opravné položky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doby splatnosti v eur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230"/>
      </w:tblGrid>
      <w:tr w:rsidR="009C2F7F" w:rsidTr="009C2F7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9C2F7F" w:rsidRDefault="009C2F7F" w:rsidP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DF6476">
              <w:rPr>
                <w:rFonts w:ascii="Arial" w:hAnsi="Arial" w:cs="Arial"/>
              </w:rPr>
              <w:t>4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 eur</w:t>
            </w:r>
          </w:p>
          <w:p w:rsidR="009C2F7F" w:rsidRDefault="00DF6476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Pohľadávky po lehote splatnosti 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147,40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174,24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147,40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174,24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podľa zostatkovej doby splatnosti v tis. Sk /riadky </w:t>
      </w:r>
      <w:smartTag w:uri="urn:schemas-microsoft-com:office:smarttags" w:element="metricconverter">
        <w:smartTagPr>
          <w:attr w:name="ProductID" w:val="048 a"/>
        </w:smartTagPr>
        <w:r>
          <w:rPr>
            <w:rFonts w:ascii="Arial" w:hAnsi="Arial" w:cs="Arial"/>
          </w:rPr>
          <w:t>048 a</w:t>
        </w:r>
      </w:smartTag>
      <w:r>
        <w:rPr>
          <w:rFonts w:ascii="Arial" w:hAnsi="Arial" w:cs="Arial"/>
        </w:rPr>
        <w:t xml:space="preserve"> 060 súvahy/: 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230"/>
      </w:tblGrid>
      <w:tr w:rsidR="009C2F7F" w:rsidTr="009C2F7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podľa zostatkovej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 eur</w:t>
            </w:r>
          </w:p>
          <w:p w:rsidR="009C2F7F" w:rsidRDefault="009C2F7F" w:rsidP="00C71460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C71460">
              <w:rPr>
                <w:rFonts w:ascii="Arial" w:hAnsi="Arial" w:cs="Arial"/>
              </w:rPr>
              <w:t>4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 v eur</w:t>
            </w:r>
          </w:p>
          <w:p w:rsidR="009C2F7F" w:rsidRDefault="009C2F7F" w:rsidP="00C71460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C71460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147,40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174,24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147,40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174,24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108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zabezpečené záložným právom alebo inou formou zabezpečenia  - NETÝKA SA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4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Pohľadávky, na ktoré sa zriadilo záložné právo a výška pohľadávok, pri ktorých má účtovná jednotka obmedzené právo s nimi nakladať –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III. Finančný majetok </w:t>
      </w:r>
    </w:p>
    <w:p w:rsidR="009C2F7F" w:rsidRDefault="009C2F7F" w:rsidP="009C2F7F">
      <w:pPr>
        <w:numPr>
          <w:ilvl w:val="0"/>
          <w:numId w:val="2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zložky krátkodobého finančného majetku podľa jednotlivých položiek súvahy   /v eur/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970"/>
      </w:tblGrid>
      <w:tr w:rsidR="009C2F7F" w:rsidTr="009C2F7F">
        <w:trPr>
          <w:trHeight w:val="81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9C2F7F" w:rsidRDefault="009C2F7F" w:rsidP="00C71460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C71460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eur</w:t>
            </w:r>
          </w:p>
          <w:p w:rsidR="009C2F7F" w:rsidRDefault="009C2F7F" w:rsidP="00C71460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C71460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38.043,92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242.030,60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245.894,07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34.180,45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38.043,92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242.030,60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245.894,07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7146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34.180,45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numPr>
          <w:ilvl w:val="0"/>
          <w:numId w:val="2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Krátkodobý finančný majetok, na ktorý sa zriadilo záložné právo a krátkodobý finančný majetok, pri ktorom má účtovná jednotka obmedzené právo s ním nakladať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numPr>
          <w:ilvl w:val="0"/>
          <w:numId w:val="2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Opravné položky ku krátkodobému finančnému majetku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IV.  Poskytnuté návratné finančné výpomoci /riadky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Arial" w:hAnsi="Arial" w:cs="Arial"/>
          </w:rPr>
          <w:t>098 a</w:t>
        </w:r>
      </w:smartTag>
      <w:r>
        <w:rPr>
          <w:rFonts w:ascii="Arial" w:hAnsi="Arial" w:cs="Arial"/>
        </w:rPr>
        <w:t xml:space="preserve"> 104 súvahy/:  </w:t>
      </w:r>
    </w:p>
    <w:p w:rsidR="009C2F7F" w:rsidRDefault="009C2F7F" w:rsidP="009C2F7F">
      <w:pPr>
        <w:numPr>
          <w:ilvl w:val="0"/>
          <w:numId w:val="28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Poskytnuté návratné finančné výpomoci podľa jednotlivých druhov /v eur - NETÝKA SA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numPr>
          <w:ilvl w:val="0"/>
          <w:numId w:val="28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Opravné položky k poskytnutým návratným finančným výpomociam /v eur/ -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V.  Časové rozlíšenie </w:t>
      </w:r>
    </w:p>
    <w:p w:rsidR="009C2F7F" w:rsidRDefault="009C2F7F" w:rsidP="009C2F7F">
      <w:pPr>
        <w:numPr>
          <w:ilvl w:val="0"/>
          <w:numId w:val="30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nákladov budúcich období a príjmov budúcich období podľa jednotlivých položiek súvahy /v eur/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97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C1340A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C1340A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C1340A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C1340A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budúcich období</w:t>
            </w:r>
          </w:p>
          <w:p w:rsidR="009C2F7F" w:rsidRDefault="009C2F7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447,53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963,16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447,53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963,16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poistné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telefóny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447,53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963,16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447,53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963,16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rPr>
          <w:rFonts w:ascii="Arial" w:hAnsi="Arial" w:cs="Arial"/>
          <w:b/>
        </w:rPr>
      </w:pPr>
    </w:p>
    <w:p w:rsidR="009C2F7F" w:rsidRDefault="009C2F7F" w:rsidP="009C2F7F">
      <w:pPr>
        <w:rPr>
          <w:rFonts w:ascii="Arial" w:hAnsi="Arial" w:cs="Arial"/>
          <w:b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IV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údajoch na strane pasív súvahy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A Vlastné imanie 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I.  Vlastné imanie podľa jednotlivých položiek súvahy /v eur/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620"/>
        <w:gridCol w:w="1420"/>
        <w:gridCol w:w="1240"/>
        <w:gridCol w:w="1260"/>
        <w:gridCol w:w="1810"/>
      </w:tblGrid>
      <w:tr w:rsidR="009C2F7F" w:rsidTr="009C2F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9C2F7F" w:rsidRDefault="009C2F7F" w:rsidP="00C1340A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C1340A">
              <w:rPr>
                <w:rFonts w:ascii="Arial" w:hAnsi="Arial" w:cs="Arial"/>
              </w:rPr>
              <w:t>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Zvýšenie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Zníženie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Presun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 / -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 eur</w:t>
            </w:r>
          </w:p>
          <w:p w:rsidR="009C2F7F" w:rsidRDefault="009C2F7F" w:rsidP="00C1340A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C1340A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Nevysporiadaný výsledok hospodárenia minulých rokov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299.419,57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4.919,76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</w:rPr>
              <w:t>304.339,33</w:t>
            </w:r>
            <w:r w:rsidR="009C2F7F">
              <w:rPr>
                <w:rFonts w:ascii="Arial" w:hAnsi="Arial" w:cs="Arial"/>
              </w:rPr>
              <w:t xml:space="preserve">    </w:t>
            </w:r>
            <w:r w:rsidR="009C2F7F">
              <w:rPr>
                <w:rFonts w:ascii="Arial" w:hAnsi="Arial" w:cs="Arial"/>
                <w:sz w:val="16"/>
                <w:szCs w:val="16"/>
              </w:rPr>
              <w:t>(ú.428)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4.919,76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18.360,77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4.919,76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1340A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18.360,77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304.339,33</w:t>
            </w:r>
          </w:p>
        </w:tc>
        <w:tc>
          <w:tcPr>
            <w:tcW w:w="1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23.280,53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4.919,76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C1340A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322.700,01</w:t>
            </w:r>
          </w:p>
        </w:tc>
      </w:tr>
    </w:tbl>
    <w:p w:rsidR="009C2F7F" w:rsidRDefault="009C2F7F" w:rsidP="009C2F7F"/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II. Vlastné imanie - opis jednotlivých položiek a opis uvedených zmien jednotlivých položiek   /eur/ - NETÝKA SA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B Záväzky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89535" distR="89535" simplePos="0" relativeHeight="251658240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213995</wp:posOffset>
                </wp:positionV>
                <wp:extent cx="6823075" cy="1710690"/>
                <wp:effectExtent l="0" t="0" r="0" b="0"/>
                <wp:wrapSquare wrapText="largest"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3075" cy="171069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B1B90" w:rsidRDefault="00AB1B90" w:rsidP="009C2F7F">
                            <w:pPr>
                              <w:pStyle w:val="Zkladntext"/>
                            </w:pPr>
                          </w:p>
                          <w:tbl>
                            <w:tblPr>
                              <w:tblW w:w="0" w:type="auto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060"/>
                              <w:gridCol w:w="1440"/>
                              <w:gridCol w:w="900"/>
                              <w:gridCol w:w="1080"/>
                              <w:gridCol w:w="1080"/>
                              <w:gridCol w:w="1440"/>
                              <w:gridCol w:w="1790"/>
                            </w:tblGrid>
                            <w:tr w:rsidR="00AB1B90">
                              <w:tc>
                                <w:tcPr>
                                  <w:tcW w:w="306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Položka rezerv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Výška</w:t>
                                  </w:r>
                                </w:p>
                                <w:p w:rsidR="00AB1B90" w:rsidRDefault="00AB1B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v eur</w:t>
                                  </w:r>
                                </w:p>
                                <w:p w:rsidR="00AB1B90" w:rsidRDefault="00AB1B90" w:rsidP="00C1340A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k 1.1.2014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Tvorba</w:t>
                                  </w:r>
                                </w:p>
                                <w:p w:rsidR="00AB1B90" w:rsidRDefault="00AB1B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+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Zníženie</w:t>
                                  </w:r>
                                </w:p>
                                <w:p w:rsidR="00AB1B90" w:rsidRDefault="00AB1B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Zrušenie</w:t>
                                  </w:r>
                                </w:p>
                                <w:p w:rsidR="00AB1B90" w:rsidRDefault="00AB1B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Výška</w:t>
                                  </w:r>
                                </w:p>
                                <w:p w:rsidR="00AB1B90" w:rsidRDefault="00AB1B90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v eur</w:t>
                                  </w:r>
                                </w:p>
                                <w:p w:rsidR="00AB1B90" w:rsidRDefault="00AB1B90" w:rsidP="00C1340A">
                                  <w:pPr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k 31.12.2014</w:t>
                                  </w:r>
                                </w:p>
                              </w:tc>
                              <w:tc>
                                <w:tcPr>
                                  <w:tcW w:w="17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vAlign w:val="center"/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Predpokladaný rok použitia rezerv</w:t>
                                  </w:r>
                                </w:p>
                              </w:tc>
                            </w:tr>
                            <w:tr w:rsidR="00AB1B90">
                              <w:trPr>
                                <w:trHeight w:val="372"/>
                              </w:trPr>
                              <w:tc>
                                <w:tcPr>
                                  <w:tcW w:w="306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Rezervy zákonné dlhodobé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79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  <w:tr w:rsidR="00AB1B90">
                              <w:tc>
                                <w:tcPr>
                                  <w:tcW w:w="306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Na mzdy za dovolenku vrátane sociálneho a zdravotného poistenia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 w:rsidP="00222797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2800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 w:rsidP="00222797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2.800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79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B1B90">
                              <w:tc>
                                <w:tcPr>
                                  <w:tcW w:w="306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Rezerva na nevyfakturovanú dodávku (audit)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60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79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 w:rsidR="00AB1B90">
                              <w:tc>
                                <w:tcPr>
                                  <w:tcW w:w="306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2.560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276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2.860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2.560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  <w:hideMark/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2.860</w:t>
                                  </w:r>
                                </w:p>
                              </w:tc>
                              <w:tc>
                                <w:tcPr>
                                  <w:tcW w:w="179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AB1B90" w:rsidRDefault="00AB1B90">
                                  <w:pPr>
                                    <w:snapToGrid w:val="0"/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AB1B90" w:rsidRDefault="00AB1B90" w:rsidP="009C2F7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0;margin-top:16.85pt;width:537.25pt;height:134.7pt;z-index:251658240;visibility:visible;mso-wrap-style:square;mso-width-percent:0;mso-height-percent:0;mso-wrap-distance-left:7.05pt;mso-wrap-distance-top:0;mso-wrap-distance-right:7.05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" stroked="f">
                <v:fill opacity="0"/>
                <v:textbox inset="0,0,0,0">
                  <w:txbxContent>
                    <w:p w:rsidR="00AB1B90" w:rsidRDefault="00AB1B90" w:rsidP="009C2F7F">
                      <w:pPr>
                        <w:pStyle w:val="Zkladntext"/>
                      </w:pPr>
                    </w:p>
                    <w:tbl>
                      <w:tblPr>
                        <w:tblW w:w="0" w:type="auto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060"/>
                        <w:gridCol w:w="1440"/>
                        <w:gridCol w:w="900"/>
                        <w:gridCol w:w="1080"/>
                        <w:gridCol w:w="1080"/>
                        <w:gridCol w:w="1440"/>
                        <w:gridCol w:w="1790"/>
                      </w:tblGrid>
                      <w:tr w:rsidR="00AB1B90">
                        <w:tc>
                          <w:tcPr>
                            <w:tcW w:w="306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Položka rezerv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Výška</w:t>
                            </w:r>
                          </w:p>
                          <w:p w:rsidR="00AB1B90" w:rsidRDefault="00AB1B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 eur</w:t>
                            </w:r>
                          </w:p>
                          <w:p w:rsidR="00AB1B90" w:rsidRDefault="00AB1B90" w:rsidP="00C1340A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k 1.1.2014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Tvorba</w:t>
                            </w:r>
                          </w:p>
                          <w:p w:rsidR="00AB1B90" w:rsidRDefault="00AB1B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+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Zníženie</w:t>
                            </w:r>
                          </w:p>
                          <w:p w:rsidR="00AB1B90" w:rsidRDefault="00AB1B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Zrušenie</w:t>
                            </w:r>
                          </w:p>
                          <w:p w:rsidR="00AB1B90" w:rsidRDefault="00AB1B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Výška</w:t>
                            </w:r>
                          </w:p>
                          <w:p w:rsidR="00AB1B90" w:rsidRDefault="00AB1B90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v eur</w:t>
                            </w:r>
                          </w:p>
                          <w:p w:rsidR="00AB1B90" w:rsidRDefault="00AB1B90" w:rsidP="00C1340A">
                            <w:pPr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k 31.12.2014</w:t>
                            </w:r>
                          </w:p>
                        </w:tc>
                        <w:tc>
                          <w:tcPr>
                            <w:tcW w:w="17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vAlign w:val="center"/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Predpokladaný rok použitia rezerv</w:t>
                            </w:r>
                          </w:p>
                        </w:tc>
                      </w:tr>
                      <w:tr w:rsidR="00AB1B90">
                        <w:trPr>
                          <w:trHeight w:val="372"/>
                        </w:trPr>
                        <w:tc>
                          <w:tcPr>
                            <w:tcW w:w="30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Rezervy zákonné dlhodobé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79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  <w:tr w:rsidR="00AB1B90">
                        <w:tc>
                          <w:tcPr>
                            <w:tcW w:w="30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Na mzdy za dovolenku vrátane sociálneho a zdravotného poistenia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 w:rsidP="00222797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2800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 w:rsidP="00222797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2.800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79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</w:tr>
                      <w:tr w:rsidR="00AB1B90">
                        <w:tc>
                          <w:tcPr>
                            <w:tcW w:w="30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Rezerva na nevyfakturovanú dodávku (audit)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60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79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</w:tr>
                      <w:tr w:rsidR="00AB1B90">
                        <w:tc>
                          <w:tcPr>
                            <w:tcW w:w="306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2.560</w:t>
                            </w:r>
                          </w:p>
                        </w:tc>
                        <w:tc>
                          <w:tcPr>
                            <w:tcW w:w="90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276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2.860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2.560</w:t>
                            </w:r>
                          </w:p>
                        </w:tc>
                        <w:tc>
                          <w:tcPr>
                            <w:tcW w:w="108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44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  <w:hideMark/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2.860</w:t>
                            </w:r>
                          </w:p>
                        </w:tc>
                        <w:tc>
                          <w:tcPr>
                            <w:tcW w:w="179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AB1B90" w:rsidRDefault="00AB1B90">
                            <w:pPr>
                              <w:snapToGrid w:val="0"/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c>
                      </w:tr>
                    </w:tbl>
                    <w:p w:rsidR="00AB1B90" w:rsidRDefault="00AB1B90" w:rsidP="009C2F7F"/>
                  </w:txbxContent>
                </v:textbox>
                <w10:wrap type="square" side="largest" anchorx="margin"/>
              </v:shape>
            </w:pict>
          </mc:Fallback>
        </mc:AlternateConten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numPr>
          <w:ilvl w:val="1"/>
          <w:numId w:val="32"/>
        </w:numPr>
        <w:tabs>
          <w:tab w:val="left" w:pos="720"/>
        </w:tabs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</w:t>
      </w:r>
    </w:p>
    <w:p w:rsidR="009C2F7F" w:rsidRDefault="009C2F7F" w:rsidP="009C2F7F">
      <w:pPr>
        <w:numPr>
          <w:ilvl w:val="0"/>
          <w:numId w:val="34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Záväzky podľa doby splatnosti v eur /riadky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</w:rPr>
          <w:t>140 a</w:t>
        </w:r>
      </w:smartTag>
      <w:r>
        <w:rPr>
          <w:rFonts w:ascii="Arial" w:hAnsi="Arial" w:cs="Arial"/>
        </w:rPr>
        <w:t xml:space="preserve"> 151 súvahy/: 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230"/>
      </w:tblGrid>
      <w:tr w:rsidR="009C2F7F" w:rsidTr="009C2F7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22797">
              <w:rPr>
                <w:rFonts w:ascii="Arial" w:hAnsi="Arial" w:cs="Arial"/>
              </w:rPr>
              <w:t>4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 v eur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22797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Krátkodobé záväzky /r.151/ spolu z toho 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22797">
              <w:rPr>
                <w:rFonts w:ascii="Arial" w:hAnsi="Arial" w:cs="Arial"/>
              </w:rPr>
              <w:t>292,49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 w:rsidP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22797">
              <w:rPr>
                <w:rFonts w:ascii="Arial" w:hAnsi="Arial" w:cs="Arial"/>
              </w:rPr>
              <w:t>396,56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22797">
              <w:rPr>
                <w:rFonts w:ascii="Arial" w:hAnsi="Arial" w:cs="Arial"/>
              </w:rPr>
              <w:t>292,49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 w:rsidP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22797">
              <w:rPr>
                <w:rFonts w:ascii="Arial" w:hAnsi="Arial" w:cs="Arial"/>
              </w:rPr>
              <w:t>396,56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Dlhodobé záväzky /r.140/ spolu z toho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332,38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706,04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332,38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706,04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1.624,87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2.102,60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0" w:firstLine="0"/>
      </w:pPr>
    </w:p>
    <w:p w:rsidR="009C2F7F" w:rsidRDefault="009C2F7F" w:rsidP="009C2F7F">
      <w:pPr>
        <w:numPr>
          <w:ilvl w:val="0"/>
          <w:numId w:val="34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Popis významných položiek záväzkov podľa jednotlivých položiek súvahy </w:t>
      </w:r>
    </w:p>
    <w:p w:rsidR="009C2F7F" w:rsidRDefault="009C2F7F" w:rsidP="009C2F7F">
      <w:pPr>
        <w:pStyle w:val="Pismenka"/>
        <w:numPr>
          <w:ilvl w:val="1"/>
          <w:numId w:val="34"/>
        </w:numPr>
        <w:tabs>
          <w:tab w:val="clear" w:pos="852"/>
          <w:tab w:val="left" w:pos="360"/>
          <w:tab w:val="left" w:pos="720"/>
          <w:tab w:val="left" w:pos="786"/>
        </w:tabs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Záväzky zo sociálneho fondu  /v eur/ </w:t>
      </w:r>
    </w:p>
    <w:p w:rsidR="009C2F7F" w:rsidRDefault="009C2F7F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3230"/>
      </w:tblGrid>
      <w:tr w:rsidR="009C2F7F" w:rsidTr="009C2F7F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222797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</w:t>
            </w:r>
            <w:r w:rsidR="00222797">
              <w:rPr>
                <w:rFonts w:ascii="Arial" w:hAnsi="Arial" w:cs="Arial"/>
              </w:rPr>
              <w:t>3</w:t>
            </w:r>
          </w:p>
        </w:tc>
        <w:tc>
          <w:tcPr>
            <w:tcW w:w="3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222797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</w:t>
            </w:r>
            <w:r w:rsidR="00222797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239,85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332,38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677,59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876,7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585,06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503,04</w:t>
            </w:r>
          </w:p>
        </w:tc>
      </w:tr>
      <w:tr w:rsidR="009C2F7F" w:rsidTr="009C2F7F">
        <w:tc>
          <w:tcPr>
            <w:tcW w:w="41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332,38</w:t>
            </w:r>
          </w:p>
        </w:tc>
        <w:tc>
          <w:tcPr>
            <w:tcW w:w="32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706,04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60" w:firstLine="0"/>
      </w:pPr>
    </w:p>
    <w:p w:rsidR="009C2F7F" w:rsidRDefault="009C2F7F" w:rsidP="009C2F7F">
      <w:pPr>
        <w:pStyle w:val="Pismenka"/>
        <w:numPr>
          <w:ilvl w:val="1"/>
          <w:numId w:val="34"/>
        </w:numPr>
        <w:tabs>
          <w:tab w:val="clear" w:pos="852"/>
          <w:tab w:val="left" w:pos="360"/>
          <w:tab w:val="left" w:pos="720"/>
          <w:tab w:val="left" w:pos="786"/>
        </w:tabs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Ostatné dlhodobé záväzky /v eur/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440"/>
        <w:gridCol w:w="1407"/>
        <w:gridCol w:w="5063"/>
      </w:tblGrid>
      <w:tr w:rsidR="009C2F7F" w:rsidTr="009C2F7F"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22797">
              <w:rPr>
                <w:rFonts w:ascii="Arial" w:hAnsi="Arial" w:cs="Arial"/>
              </w:rPr>
              <w:t>4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Výška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22797">
              <w:rPr>
                <w:rFonts w:ascii="Arial" w:hAnsi="Arial" w:cs="Arial"/>
              </w:rPr>
              <w:t>4</w:t>
            </w:r>
          </w:p>
        </w:tc>
        <w:tc>
          <w:tcPr>
            <w:tcW w:w="5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</w:t>
            </w:r>
          </w:p>
        </w:tc>
      </w:tr>
      <w:tr w:rsidR="009C2F7F" w:rsidTr="009C2F7F"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z nájmu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50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0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60" w:firstLine="0"/>
      </w:pPr>
    </w:p>
    <w:p w:rsidR="009C2F7F" w:rsidRDefault="009C2F7F" w:rsidP="009C2F7F">
      <w:pPr>
        <w:pStyle w:val="Pismenka"/>
        <w:numPr>
          <w:ilvl w:val="1"/>
          <w:numId w:val="34"/>
        </w:numPr>
        <w:tabs>
          <w:tab w:val="clear" w:pos="852"/>
          <w:tab w:val="left" w:pos="360"/>
          <w:tab w:val="left" w:pos="720"/>
          <w:tab w:val="left" w:pos="786"/>
        </w:tabs>
        <w:ind w:left="36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Záväzky z nájmu - majetok prenajatý formou finančného prenájmu /v eur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2340"/>
        <w:gridCol w:w="2340"/>
        <w:gridCol w:w="2510"/>
      </w:tblGrid>
      <w:tr w:rsidR="009C2F7F" w:rsidTr="009C2F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položky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Splatnosť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1 roka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Splatnosť od 1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5 rokov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Splatnosť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viac ako 5 rokov</w:t>
            </w: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Verejné osvetlenie</w:t>
            </w:r>
          </w:p>
        </w:tc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Spolu</w:t>
            </w:r>
          </w:p>
        </w:tc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60" w:firstLine="0"/>
      </w:pPr>
    </w:p>
    <w:p w:rsidR="009C2F7F" w:rsidRDefault="009C2F7F" w:rsidP="009C2F7F">
      <w:pPr>
        <w:numPr>
          <w:ilvl w:val="1"/>
          <w:numId w:val="32"/>
        </w:numPr>
        <w:tabs>
          <w:tab w:val="left" w:pos="720"/>
        </w:tabs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Bankové úvery a ostatné prijaté finančné výpomoci 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Netýka sa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IV. Časové rozlíšenie </w:t>
      </w:r>
    </w:p>
    <w:p w:rsidR="009C2F7F" w:rsidRDefault="009C2F7F" w:rsidP="009C2F7F">
      <w:pPr>
        <w:numPr>
          <w:ilvl w:val="0"/>
          <w:numId w:val="3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Významné položky časového rozlíšenia výdavkov budúcich období a výnosov budúcich období podľa jednotlivých položiek súvahy  /v eur//</w:t>
      </w:r>
    </w:p>
    <w:p w:rsidR="009C2F7F" w:rsidRDefault="009C2F7F" w:rsidP="009C2F7F">
      <w:pPr>
        <w:pStyle w:val="Pismenka"/>
        <w:tabs>
          <w:tab w:val="left" w:pos="708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970"/>
      </w:tblGrid>
      <w:tr w:rsidR="009C2F7F" w:rsidTr="009C2F7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1.1.201</w:t>
            </w:r>
            <w:r w:rsidR="00222797">
              <w:rPr>
                <w:rFonts w:ascii="Arial" w:hAnsi="Arial" w:cs="Arial"/>
              </w:rPr>
              <w:t>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Prírastky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Úbytky</w:t>
            </w:r>
          </w:p>
          <w:p w:rsidR="009C2F7F" w:rsidRDefault="009C2F7F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>
            <w:pPr>
              <w:snapToGrid w:val="0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Hodnota</w:t>
            </w:r>
          </w:p>
          <w:p w:rsidR="009C2F7F" w:rsidRDefault="009C2F7F" w:rsidP="00222797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222797">
              <w:rPr>
                <w:rFonts w:ascii="Arial" w:hAnsi="Arial" w:cs="Arial"/>
              </w:rPr>
              <w:t>4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Výdavky budúcich období</w:t>
            </w:r>
          </w:p>
          <w:p w:rsidR="009C2F7F" w:rsidRDefault="009C2F7F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210.173,52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19.935,65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190.237,87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210.173,52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19.935,65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190.237,87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HM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210.173,52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19.935,65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190.237,87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Miestny poplatok CP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2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210.173,52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19.935,65</w:t>
            </w:r>
          </w:p>
        </w:tc>
        <w:tc>
          <w:tcPr>
            <w:tcW w:w="19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222797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190.237,87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60" w:firstLine="0"/>
      </w:pPr>
    </w:p>
    <w:p w:rsidR="009C2F7F" w:rsidRDefault="009C2F7F" w:rsidP="009C2F7F">
      <w:pPr>
        <w:numPr>
          <w:ilvl w:val="0"/>
          <w:numId w:val="36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Informácia o prijatých kapitálových transferoch zaúčtovaných na účte 384 /v eur/ - V ROKU 201</w:t>
      </w:r>
      <w:r w:rsidR="00222797">
        <w:rPr>
          <w:rFonts w:ascii="Arial" w:hAnsi="Arial" w:cs="Arial"/>
        </w:rPr>
        <w:t xml:space="preserve">4 </w:t>
      </w:r>
      <w:r>
        <w:rPr>
          <w:rFonts w:ascii="Arial" w:hAnsi="Arial" w:cs="Arial"/>
        </w:rPr>
        <w:t>neboli poskytnuté</w:t>
      </w:r>
    </w:p>
    <w:p w:rsidR="009C2F7F" w:rsidRDefault="009C2F7F" w:rsidP="009C2F7F">
      <w:pPr>
        <w:tabs>
          <w:tab w:val="left" w:pos="360"/>
        </w:tabs>
        <w:jc w:val="both"/>
        <w:rPr>
          <w:rFonts w:ascii="Arial" w:hAnsi="Arial" w:cs="Arial"/>
        </w:rPr>
      </w:pPr>
    </w:p>
    <w:p w:rsidR="009C2F7F" w:rsidRDefault="009C2F7F" w:rsidP="009C2F7F">
      <w:pPr>
        <w:tabs>
          <w:tab w:val="left" w:pos="360"/>
        </w:tabs>
        <w:jc w:val="both"/>
        <w:rPr>
          <w:rFonts w:ascii="Arial" w:hAnsi="Arial" w:cs="Arial"/>
        </w:rPr>
      </w:pPr>
    </w:p>
    <w:p w:rsidR="009C2F7F" w:rsidRDefault="009C2F7F" w:rsidP="009C2F7F">
      <w:pPr>
        <w:tabs>
          <w:tab w:val="left" w:pos="360"/>
          <w:tab w:val="left" w:pos="720"/>
        </w:tabs>
        <w:jc w:val="both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V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výnosoch a nákladoch </w:t>
      </w:r>
    </w:p>
    <w:p w:rsidR="009C2F7F" w:rsidRDefault="009C2F7F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16"/>
          <w:szCs w:val="16"/>
        </w:rPr>
      </w:pPr>
    </w:p>
    <w:p w:rsidR="009C2F7F" w:rsidRDefault="009C2F7F" w:rsidP="009C2F7F">
      <w:pPr>
        <w:numPr>
          <w:ilvl w:val="0"/>
          <w:numId w:val="38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 Hlavná činnosť - obec</w:t>
      </w:r>
    </w:p>
    <w:p w:rsidR="009C2F7F" w:rsidRDefault="009C2F7F" w:rsidP="009C2F7F">
      <w:pPr>
        <w:jc w:val="both"/>
        <w:rPr>
          <w:rFonts w:ascii="Arial" w:hAnsi="Arial" w:cs="Arial"/>
          <w:sz w:val="16"/>
          <w:szCs w:val="16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Tržby za vlastné výkony a tovar: spolu </w:t>
      </w:r>
      <w:r>
        <w:rPr>
          <w:rFonts w:ascii="Arial" w:hAnsi="Arial" w:cs="Arial"/>
          <w:b/>
        </w:rPr>
        <w:t xml:space="preserve">20.522,24 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  <w:sz w:val="16"/>
          <w:szCs w:val="16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tržieb vlastné výkony a tovar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B7118D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7118D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Predaj služieb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20.543,06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20.543,06</w:t>
            </w:r>
          </w:p>
        </w:tc>
      </w:tr>
    </w:tbl>
    <w:p w:rsidR="009C2F7F" w:rsidRDefault="009C2F7F" w:rsidP="009C2F7F"/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b) Zmena stavu vnútroorganizačných zásob 0: 0.- eur</w:t>
      </w:r>
    </w:p>
    <w:p w:rsidR="009C2F7F" w:rsidRDefault="009C2F7F" w:rsidP="009C2F7F">
      <w:pPr>
        <w:numPr>
          <w:ilvl w:val="0"/>
          <w:numId w:val="40"/>
        </w:numPr>
        <w:tabs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</w:rPr>
        <w:t>Aktivácia : 0.- eur</w:t>
      </w:r>
    </w:p>
    <w:p w:rsidR="009C2F7F" w:rsidRDefault="009C2F7F" w:rsidP="009C2F7F">
      <w:pPr>
        <w:numPr>
          <w:ilvl w:val="0"/>
          <w:numId w:val="40"/>
        </w:numPr>
        <w:tabs>
          <w:tab w:val="left" w:pos="720"/>
        </w:tabs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d) Daňové a colné výnosy a výnosy z poplatkov : spolu  </w:t>
      </w:r>
      <w:r w:rsidR="00B7118D">
        <w:rPr>
          <w:rFonts w:ascii="Arial" w:hAnsi="Arial" w:cs="Arial"/>
        </w:rPr>
        <w:t xml:space="preserve">177.021,84 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daňových výnosov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9"/>
        <w:gridCol w:w="2879"/>
        <w:gridCol w:w="3035"/>
      </w:tblGrid>
      <w:tr w:rsidR="009C2F7F" w:rsidTr="009C2F7F"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B7118D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7118D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B7118D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7118D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59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 nehnuteľnosti</w:t>
            </w:r>
          </w:p>
        </w:tc>
        <w:tc>
          <w:tcPr>
            <w:tcW w:w="28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14.514,27</w:t>
            </w:r>
          </w:p>
        </w:tc>
        <w:tc>
          <w:tcPr>
            <w:tcW w:w="3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14.621,37</w:t>
            </w:r>
          </w:p>
        </w:tc>
      </w:tr>
      <w:tr w:rsidR="009C2F7F" w:rsidTr="009C2F7F">
        <w:tc>
          <w:tcPr>
            <w:tcW w:w="359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Daňové poplatky</w:t>
            </w:r>
          </w:p>
        </w:tc>
        <w:tc>
          <w:tcPr>
            <w:tcW w:w="28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11.912,66</w:t>
            </w:r>
          </w:p>
        </w:tc>
        <w:tc>
          <w:tcPr>
            <w:tcW w:w="3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F2E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12.201,60</w:t>
            </w:r>
          </w:p>
        </w:tc>
      </w:tr>
      <w:tr w:rsidR="009C2F7F" w:rsidTr="009C2F7F">
        <w:tc>
          <w:tcPr>
            <w:tcW w:w="359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za psa</w:t>
            </w:r>
          </w:p>
        </w:tc>
        <w:tc>
          <w:tcPr>
            <w:tcW w:w="28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1.592,80</w:t>
            </w:r>
          </w:p>
        </w:tc>
        <w:tc>
          <w:tcPr>
            <w:tcW w:w="3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F2E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1.455,-</w:t>
            </w:r>
          </w:p>
        </w:tc>
      </w:tr>
      <w:tr w:rsidR="009C2F7F" w:rsidTr="009C2F7F">
        <w:tc>
          <w:tcPr>
            <w:tcW w:w="359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Poukázaný podiel na dani z príjmov</w:t>
            </w:r>
          </w:p>
        </w:tc>
        <w:tc>
          <w:tcPr>
            <w:tcW w:w="28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133.217,35</w:t>
            </w:r>
          </w:p>
        </w:tc>
        <w:tc>
          <w:tcPr>
            <w:tcW w:w="3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148.743,87</w:t>
            </w:r>
          </w:p>
        </w:tc>
      </w:tr>
      <w:tr w:rsidR="009C2F7F" w:rsidTr="009C2F7F">
        <w:tc>
          <w:tcPr>
            <w:tcW w:w="359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7118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161.237,08</w:t>
            </w:r>
          </w:p>
        </w:tc>
        <w:tc>
          <w:tcPr>
            <w:tcW w:w="3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F2E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177.021,84</w:t>
            </w:r>
          </w:p>
          <w:p w:rsidR="009F2E7D" w:rsidRDefault="009F2E7D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C2F7F" w:rsidRDefault="009C2F7F" w:rsidP="009C2F7F">
      <w:pPr>
        <w:ind w:firstLine="360"/>
      </w:pPr>
    </w:p>
    <w:p w:rsidR="009C2F7F" w:rsidRDefault="009C2F7F" w:rsidP="009C2F7F">
      <w:pPr>
        <w:ind w:firstLine="360"/>
      </w:pPr>
    </w:p>
    <w:p w:rsidR="009C2F7F" w:rsidRDefault="009C2F7F" w:rsidP="009C2F7F">
      <w:pPr>
        <w:ind w:firstLine="360"/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výnosov z poplatkov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237EA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237EA0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Miestne poplatky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237EA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237EA0">
              <w:rPr>
                <w:rFonts w:ascii="Arial" w:hAnsi="Arial" w:cs="Arial"/>
              </w:rPr>
              <w:t>470,61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12.167,26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 z vlastníctva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37EA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9.958,45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4.216,53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Správne poplatky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37EA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2.046,20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 w:rsidP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1.748,30</w:t>
            </w:r>
          </w:p>
        </w:tc>
      </w:tr>
      <w:tr w:rsidR="009C2F7F" w:rsidTr="009C2F7F">
        <w:trPr>
          <w:trHeight w:val="16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z peňažných prostriedkov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37EA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38,54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37,52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237EA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16.513,80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18.169,61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e) ostatné výnosy z prevádzkovej činnosti : spolu </w:t>
      </w:r>
      <w:r w:rsidR="00AB1B90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jc w:val="both"/>
        <w:rPr>
          <w:rFonts w:ascii="Arial" w:hAnsi="Arial" w:cs="Arial"/>
          <w:sz w:val="16"/>
          <w:szCs w:val="16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ostatných výnosov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 predaja DNhM a DHM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f) Zúčtovanie rezerv a opravných položiek k prevádzkovej činnosti : spolu 2.</w:t>
      </w:r>
      <w:r w:rsidR="00AB1B90">
        <w:rPr>
          <w:rFonts w:ascii="Arial" w:hAnsi="Arial" w:cs="Arial"/>
        </w:rPr>
        <w:t>8</w:t>
      </w:r>
      <w:r>
        <w:rPr>
          <w:rFonts w:ascii="Arial" w:hAnsi="Arial" w:cs="Arial"/>
        </w:rPr>
        <w:t>60 eur</w:t>
      </w:r>
    </w:p>
    <w:p w:rsidR="009C2F7F" w:rsidRDefault="009C2F7F" w:rsidP="009C2F7F">
      <w:pPr>
        <w:jc w:val="both"/>
        <w:rPr>
          <w:rFonts w:ascii="Arial" w:hAnsi="Arial" w:cs="Arial"/>
          <w:sz w:val="16"/>
          <w:szCs w:val="16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zúčtovania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rPr>
          <w:trHeight w:val="28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Zúčt. zákonných rezerv z prevádz. č.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2.560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 w:rsidP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AB1B90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60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2.560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 w:rsidP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B1B90">
              <w:rPr>
                <w:rFonts w:ascii="Arial" w:hAnsi="Arial" w:cs="Arial"/>
              </w:rPr>
              <w:t>.8</w:t>
            </w:r>
            <w:r>
              <w:rPr>
                <w:rFonts w:ascii="Arial" w:hAnsi="Arial" w:cs="Arial"/>
              </w:rPr>
              <w:t>60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g) Finančné výnosy : spolu </w:t>
      </w:r>
      <w:r w:rsidR="00AB1B90">
        <w:rPr>
          <w:rFonts w:ascii="Arial" w:hAnsi="Arial" w:cs="Arial"/>
        </w:rPr>
        <w:t>37,52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jc w:val="both"/>
        <w:rPr>
          <w:rFonts w:ascii="Arial" w:hAnsi="Arial" w:cs="Arial"/>
          <w:sz w:val="16"/>
          <w:szCs w:val="16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finančných výnosov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Úroky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37,52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37,52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h) Mimoriadne výnosy : 0.- Sk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i) Výnosy z transferov a rozpočtových príjmov v ŠRO a PO: 0.- eur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j) Výnosy z transferov a rozpočtových príjmov v obciach a RO a PO zriadených obcou  spolu </w:t>
      </w:r>
      <w:r w:rsidR="00192B0B">
        <w:rPr>
          <w:rFonts w:ascii="Arial" w:hAnsi="Arial" w:cs="Arial"/>
        </w:rPr>
        <w:t>34.291,48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jc w:val="both"/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výnosov z transferov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AB1B90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AB1B90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Bežný transfer zo ŠR a iného subj. VS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24.853,15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34.291,48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Kapitálový transfer zo ŠR a iného subj. VS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 w:rsidP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</w:t>
            </w:r>
            <w:r w:rsidR="00AB1B90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61,</w:t>
            </w:r>
            <w:r w:rsidR="00AB1B90">
              <w:rPr>
                <w:rFonts w:ascii="Arial" w:hAnsi="Arial" w:cs="Arial"/>
              </w:rPr>
              <w:t>51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AB1B9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54.114,66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34.291,48</w:t>
            </w:r>
          </w:p>
        </w:tc>
      </w:tr>
    </w:tbl>
    <w:p w:rsidR="009C2F7F" w:rsidRDefault="009C2F7F" w:rsidP="009C2F7F">
      <w:pPr>
        <w:jc w:val="both"/>
      </w:pPr>
    </w:p>
    <w:p w:rsidR="009C2F7F" w:rsidRDefault="009C2F7F" w:rsidP="009C2F7F">
      <w:pPr>
        <w:numPr>
          <w:ilvl w:val="0"/>
          <w:numId w:val="38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Výnosy Vedľajšia podnikateľská činnosť – HČ</w:t>
      </w:r>
    </w:p>
    <w:p w:rsidR="009C2F7F" w:rsidRDefault="009C2F7F" w:rsidP="009C2F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Obec neprevádzkuje podnikateľskú činnosť.</w:t>
      </w:r>
    </w:p>
    <w:p w:rsidR="009C2F7F" w:rsidRDefault="009C2F7F" w:rsidP="009C2F7F"/>
    <w:p w:rsidR="009C2F7F" w:rsidRDefault="009C2F7F" w:rsidP="009C2F7F">
      <w:pPr>
        <w:numPr>
          <w:ilvl w:val="0"/>
          <w:numId w:val="38"/>
        </w:numPr>
        <w:tabs>
          <w:tab w:val="left" w:pos="360"/>
          <w:tab w:val="left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 - Hlavná činnosť - obec</w:t>
      </w:r>
    </w:p>
    <w:p w:rsidR="009C2F7F" w:rsidRDefault="009C2F7F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a) Spotrebované nákupy  spolu </w:t>
      </w:r>
      <w:r w:rsidR="00CA75E0">
        <w:rPr>
          <w:rFonts w:ascii="Arial" w:hAnsi="Arial" w:cs="Arial"/>
        </w:rPr>
        <w:t>33.627,85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spotrebovaných nákupov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Spotreba materiálu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19.213,77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18.565,13</w:t>
            </w:r>
          </w:p>
        </w:tc>
      </w:tr>
      <w:tr w:rsidR="009C2F7F" w:rsidTr="00B23735">
        <w:trPr>
          <w:trHeight w:val="490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Spotreba energie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21.400,91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14.759,24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40.614,68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33.627,85</w:t>
            </w:r>
          </w:p>
        </w:tc>
      </w:tr>
    </w:tbl>
    <w:p w:rsidR="009C2F7F" w:rsidRDefault="009C2F7F" w:rsidP="009C2F7F">
      <w:pPr>
        <w:pStyle w:val="Pismenka"/>
        <w:tabs>
          <w:tab w:val="left" w:pos="708"/>
        </w:tabs>
        <w:ind w:left="360" w:firstLine="0"/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pStyle w:val="Pismenka"/>
        <w:tabs>
          <w:tab w:val="left" w:pos="708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b) Služby  spolu </w:t>
      </w:r>
      <w:r w:rsidR="00CA75E0">
        <w:rPr>
          <w:rFonts w:ascii="Arial" w:hAnsi="Arial" w:cs="Arial"/>
          <w:b w:val="0"/>
          <w:sz w:val="20"/>
        </w:rPr>
        <w:t>28.027,84</w:t>
      </w:r>
      <w:r>
        <w:rPr>
          <w:rFonts w:ascii="Arial" w:hAnsi="Arial" w:cs="Arial"/>
          <w:b w:val="0"/>
          <w:sz w:val="20"/>
        </w:rPr>
        <w:t xml:space="preserve">  eur</w:t>
      </w: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služieb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rPr>
          <w:trHeight w:val="757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a udržiavanie</w:t>
            </w:r>
          </w:p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</w:p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Cestovné                         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580,29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370,03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322,52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492,49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29.864,79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27.165,32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30.767,60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28.027,84</w:t>
            </w:r>
          </w:p>
        </w:tc>
      </w:tr>
    </w:tbl>
    <w:p w:rsidR="009C2F7F" w:rsidRDefault="009C2F7F" w:rsidP="009C2F7F"/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c) Osobné náklady  spolu </w:t>
      </w:r>
      <w:r w:rsidR="00CA75E0">
        <w:rPr>
          <w:rFonts w:ascii="Arial" w:hAnsi="Arial" w:cs="Arial"/>
        </w:rPr>
        <w:t>143.956,69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osobných nákupov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B23735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B23735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86.567,18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105.306,70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29.779,20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36.056,12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poistenie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náklady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2.548,69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2.593,87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118.895,07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B23735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143.956,69</w:t>
            </w:r>
          </w:p>
        </w:tc>
      </w:tr>
    </w:tbl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d) Dane a poplatky spolu 0. eur</w:t>
      </w:r>
    </w:p>
    <w:p w:rsidR="009C2F7F" w:rsidRDefault="009C2F7F" w:rsidP="009C2F7F"/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e) Ostatné náklady na prevádzkovú činnosť    0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ind w:firstLine="360"/>
      </w:pP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f) Odpisy DNhM a DHM, rezervy, opravné položky a zúčtovanie časového rozlíšenia spolu </w:t>
      </w:r>
      <w:r w:rsidR="00192B0B">
        <w:rPr>
          <w:rFonts w:ascii="Arial" w:hAnsi="Arial" w:cs="Arial"/>
        </w:rPr>
        <w:t>32.907,93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odpisov, rezerv, opravných položiek a zúčtovania časového rozlíšenia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192B0B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192B0B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192B0B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192B0B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Odpisy DNhM a DHM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41.145,18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32.907,93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zákonných rezerv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2.860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44.005,18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32.907,93</w:t>
            </w:r>
          </w:p>
        </w:tc>
      </w:tr>
    </w:tbl>
    <w:p w:rsidR="009C2F7F" w:rsidRDefault="009C2F7F" w:rsidP="009C2F7F"/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 xml:space="preserve">g) Finančné náklady spolu </w:t>
      </w:r>
      <w:r w:rsidR="00192B0B">
        <w:rPr>
          <w:rFonts w:ascii="Arial" w:hAnsi="Arial" w:cs="Arial"/>
        </w:rPr>
        <w:t>325,80</w:t>
      </w:r>
      <w:r>
        <w:rPr>
          <w:rFonts w:ascii="Arial" w:hAnsi="Arial" w:cs="Arial"/>
        </w:rPr>
        <w:t xml:space="preserve">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ind w:firstLine="360"/>
        <w:rPr>
          <w:rFonts w:ascii="Arial" w:hAnsi="Arial" w:cs="Arial"/>
        </w:rPr>
      </w:pPr>
      <w:r>
        <w:rPr>
          <w:rFonts w:ascii="Arial" w:hAnsi="Arial" w:cs="Arial"/>
        </w:rPr>
        <w:t>Prehľad finančných nákladov</w:t>
      </w:r>
    </w:p>
    <w:tbl>
      <w:tblPr>
        <w:tblW w:w="0" w:type="auto"/>
        <w:tblInd w:w="3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2880"/>
        <w:gridCol w:w="3050"/>
      </w:tblGrid>
      <w:tr w:rsidR="009C2F7F" w:rsidTr="009C2F7F"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>
            <w:pPr>
              <w:snapToGrid w:val="0"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C2F7F" w:rsidRDefault="009C2F7F" w:rsidP="00192B0B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192B0B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C2F7F" w:rsidRDefault="009C2F7F" w:rsidP="00192B0B">
            <w:pPr>
              <w:snapToGrid w:val="0"/>
              <w:spacing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</w:t>
            </w:r>
            <w:r w:rsidR="00192B0B">
              <w:rPr>
                <w:rFonts w:ascii="Arial" w:hAnsi="Arial" w:cs="Arial"/>
                <w:b/>
              </w:rPr>
              <w:t>4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Úroky z úveru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9C2F7F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339,20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325,80</w:t>
            </w:r>
          </w:p>
        </w:tc>
      </w:tr>
      <w:tr w:rsidR="009C2F7F" w:rsidTr="009C2F7F"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9C2F7F">
            <w:pPr>
              <w:snapToGri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28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339,20</w:t>
            </w:r>
          </w:p>
        </w:tc>
        <w:tc>
          <w:tcPr>
            <w:tcW w:w="30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C2F7F" w:rsidRDefault="00192B0B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325,80</w:t>
            </w:r>
          </w:p>
        </w:tc>
      </w:tr>
    </w:tbl>
    <w:p w:rsidR="009C2F7F" w:rsidRDefault="009C2F7F" w:rsidP="009C2F7F"/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h) Mimoriadne náklady 0.- eur</w:t>
      </w:r>
    </w:p>
    <w:p w:rsidR="009C2F7F" w:rsidRDefault="009C2F7F" w:rsidP="009C2F7F">
      <w:pPr>
        <w:rPr>
          <w:rFonts w:ascii="Arial" w:hAnsi="Arial" w:cs="Arial"/>
        </w:rPr>
      </w:pPr>
      <w:r>
        <w:rPr>
          <w:rFonts w:ascii="Arial" w:hAnsi="Arial" w:cs="Arial"/>
        </w:rPr>
        <w:t>i) náklady na transfery a náklady z odvodu príjmov  0 eur</w:t>
      </w: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VII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údajoch na podsúvahových účtoch</w:t>
      </w:r>
    </w:p>
    <w:p w:rsidR="009C2F7F" w:rsidRDefault="009C2F7F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9C2F7F" w:rsidRDefault="00F32B74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Netýka sa</w:t>
      </w:r>
    </w:p>
    <w:p w:rsidR="009C2F7F" w:rsidRDefault="009C2F7F" w:rsidP="009C2F7F">
      <w:pPr>
        <w:pStyle w:val="Pismenka"/>
        <w:tabs>
          <w:tab w:val="left" w:pos="708"/>
        </w:tabs>
        <w:ind w:left="360" w:firstLine="0"/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VIII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iných aktívach a iných pasívach</w:t>
      </w: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XI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rozpočte </w:t>
      </w: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192B0B">
      <w:pPr>
        <w:pStyle w:val="Zvraznencitcia"/>
      </w:pPr>
      <w:r>
        <w:t xml:space="preserve">Informácie o rozpočte </w:t>
      </w:r>
    </w:p>
    <w:p w:rsidR="009C2F7F" w:rsidRDefault="009C2F7F" w:rsidP="00192B0B">
      <w:pPr>
        <w:pStyle w:val="Zvraznencitcia"/>
        <w:rPr>
          <w:b/>
        </w:rPr>
      </w:pPr>
    </w:p>
    <w:p w:rsidR="009C2F7F" w:rsidRDefault="009C2F7F" w:rsidP="00192B0B">
      <w:pPr>
        <w:pStyle w:val="Zvraznencitcia"/>
      </w:pPr>
      <w:r>
        <w:t>Rozpočet obce bol schválený obecným zastupiteľstvom dňa 15.12.2011 uznesením č 6-8/OZ/2011</w:t>
      </w:r>
    </w:p>
    <w:p w:rsidR="009C2F7F" w:rsidRDefault="009C2F7F" w:rsidP="00192B0B">
      <w:pPr>
        <w:pStyle w:val="Zvraznencitcia"/>
      </w:pPr>
      <w:r>
        <w:t xml:space="preserve">Bol zmenený: </w:t>
      </w:r>
    </w:p>
    <w:p w:rsidR="009C2F7F" w:rsidRDefault="009C2F7F" w:rsidP="00192B0B">
      <w:pPr>
        <w:pStyle w:val="Zvraznencitcia"/>
      </w:pPr>
      <w:r>
        <w:t>prvá  zmena  schválená dňa 29.3.2012 uznesením č. 3-10/OZ/2012</w:t>
      </w:r>
    </w:p>
    <w:p w:rsidR="009C2F7F" w:rsidRDefault="009C2F7F" w:rsidP="00192B0B">
      <w:pPr>
        <w:pStyle w:val="Zvraznencitcia"/>
      </w:pPr>
      <w:r>
        <w:t>druhá zmena schválená dňa 29.6.2012 uznesením č. 4-13/OZ/2012</w:t>
      </w:r>
    </w:p>
    <w:p w:rsidR="009C2F7F" w:rsidRDefault="009C2F7F" w:rsidP="00192B0B">
      <w:pPr>
        <w:pStyle w:val="Zvraznencitcia"/>
      </w:pPr>
      <w:r>
        <w:t>tretia zmena schválená dňa 14.12.2012 uznesením 9-6/OU/2012</w:t>
      </w: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</w:p>
    <w:p w:rsidR="009C2F7F" w:rsidRDefault="009C2F7F" w:rsidP="009C2F7F">
      <w:pPr>
        <w:jc w:val="center"/>
        <w:rPr>
          <w:rFonts w:ascii="Arial" w:hAnsi="Arial" w:cs="Arial"/>
        </w:rPr>
      </w:pP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XII</w:t>
      </w:r>
    </w:p>
    <w:p w:rsidR="009C2F7F" w:rsidRDefault="009C2F7F" w:rsidP="009C2F7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o skutočnostiach, ktoré nastali po dni, ku ktorému sa zostavuje účtovná závierka</w:t>
      </w:r>
    </w:p>
    <w:p w:rsidR="009C2F7F" w:rsidRDefault="009C2F7F" w:rsidP="009C2F7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l</w:t>
      </w:r>
    </w:p>
    <w:p w:rsidR="009C2F7F" w:rsidRDefault="009C2F7F" w:rsidP="009C2F7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 Riečke dňa </w:t>
      </w:r>
      <w:r w:rsidR="00192B0B">
        <w:rPr>
          <w:rFonts w:ascii="Arial" w:hAnsi="Arial" w:cs="Arial"/>
        </w:rPr>
        <w:t>16</w:t>
      </w:r>
      <w:r>
        <w:rPr>
          <w:rFonts w:ascii="Arial" w:hAnsi="Arial" w:cs="Arial"/>
        </w:rPr>
        <w:t>.3.201</w:t>
      </w:r>
      <w:r w:rsidR="00192B0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                                         </w:t>
      </w:r>
    </w:p>
    <w:p w:rsidR="009C2F7F" w:rsidRDefault="009C2F7F" w:rsidP="009C2F7F">
      <w:pPr>
        <w:spacing w:line="360" w:lineRule="auto"/>
        <w:rPr>
          <w:rFonts w:ascii="Arial" w:hAnsi="Arial" w:cs="Arial"/>
        </w:rPr>
      </w:pPr>
    </w:p>
    <w:p w:rsidR="009C2F7F" w:rsidRDefault="009C2F7F" w:rsidP="009C2F7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9C2F7F" w:rsidRDefault="009C2F7F" w:rsidP="009C2F7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Zodpovedná osoba za  vypracovanie                                  </w:t>
      </w:r>
      <w:r w:rsidR="00F32B74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     Starosta obce </w:t>
      </w: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  Marianna Petráňová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FF43AC" w:rsidRDefault="00FF43AC"/>
    <w:sectPr w:rsidR="00FF43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20"/>
        </w:tabs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1">
    <w:nsid w:val="00000016"/>
    <w:multiLevelType w:val="multilevel"/>
    <w:tmpl w:val="00000016"/>
    <w:name w:val="WW8Num22"/>
    <w:lvl w:ilvl="0">
      <w:start w:val="1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8"/>
  </w:num>
  <w:num w:numId="2">
    <w:abstractNumId w:val="18"/>
    <w:lvlOverride w:ilvl="0">
      <w:startOverride w:val="1"/>
    </w:lvlOverride>
  </w:num>
  <w:num w:numId="3">
    <w:abstractNumId w:val="16"/>
  </w:num>
  <w:num w:numId="4">
    <w:abstractNumId w:val="16"/>
    <w:lvlOverride w:ilvl="0">
      <w:startOverride w:val="1"/>
    </w:lvlOverride>
  </w:num>
  <w:num w:numId="5">
    <w:abstractNumId w:val="3"/>
  </w:num>
  <w:num w:numId="6">
    <w:abstractNumId w:val="3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17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</w:num>
  <w:num w:numId="15">
    <w:abstractNumId w:val="19"/>
  </w:num>
  <w:num w:numId="16">
    <w:abstractNumId w:val="19"/>
    <w:lvlOverride w:ilvl="0">
      <w:startOverride w:val="1"/>
    </w:lvlOverride>
  </w:num>
  <w:num w:numId="17">
    <w:abstractNumId w:val="8"/>
  </w:num>
  <w:num w:numId="18">
    <w:abstractNumId w:val="8"/>
    <w:lvlOverride w:ilvl="0">
      <w:startOverride w:val="1"/>
    </w:lvlOverride>
  </w:num>
  <w:num w:numId="19">
    <w:abstractNumId w:val="12"/>
  </w:num>
  <w:num w:numId="20">
    <w:abstractNumId w:val="12"/>
    <w:lvlOverride w:ilvl="0">
      <w:startOverride w:val="1"/>
    </w:lvlOverride>
  </w:num>
  <w:num w:numId="21">
    <w:abstractNumId w:val="11"/>
  </w:num>
  <w:num w:numId="22">
    <w:abstractNumId w:val="11"/>
    <w:lvlOverride w:ilvl="0">
      <w:startOverride w:val="1"/>
    </w:lvlOverride>
  </w:num>
  <w:num w:numId="23">
    <w:abstractNumId w:val="20"/>
  </w:num>
  <w:num w:numId="24">
    <w:abstractNumId w:val="20"/>
    <w:lvlOverride w:ilvl="0">
      <w:startOverride w:val="1"/>
    </w:lvlOverride>
  </w:num>
  <w:num w:numId="25">
    <w:abstractNumId w:val="9"/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4"/>
    <w:lvlOverride w:ilvl="0">
      <w:startOverride w:val="1"/>
    </w:lvlOverride>
  </w:num>
  <w:num w:numId="29">
    <w:abstractNumId w:val="10"/>
  </w:num>
  <w:num w:numId="30">
    <w:abstractNumId w:val="10"/>
    <w:lvlOverride w:ilvl="0">
      <w:startOverride w:val="1"/>
    </w:lvlOverride>
  </w:num>
  <w:num w:numId="31">
    <w:abstractNumId w:val="15"/>
  </w:num>
  <w:num w:numId="3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</w:num>
  <w:num w:numId="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"/>
  </w:num>
  <w:num w:numId="36">
    <w:abstractNumId w:val="2"/>
    <w:lvlOverride w:ilvl="0">
      <w:startOverride w:val="1"/>
    </w:lvlOverride>
  </w:num>
  <w:num w:numId="37">
    <w:abstractNumId w:val="0"/>
  </w:num>
  <w:num w:numId="38">
    <w:abstractNumId w:val="0"/>
    <w:lvlOverride w:ilvl="0">
      <w:startOverride w:val="1"/>
    </w:lvlOverride>
  </w:num>
  <w:num w:numId="39">
    <w:abstractNumId w:val="21"/>
  </w:num>
  <w:num w:numId="40">
    <w:abstractNumId w:val="21"/>
    <w:lvlOverride w:ilvl="0">
      <w:startOverride w:val="10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"/>
  </w:num>
  <w:num w:numId="42">
    <w:abstractNumId w:val="4"/>
    <w:lvlOverride w:ilvl="0">
      <w:startOverride w:val="1"/>
    </w:lvlOverride>
  </w:num>
  <w:num w:numId="43">
    <w:abstractNumId w:val="7"/>
  </w:num>
  <w:num w:numId="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F7F"/>
    <w:rsid w:val="000964BF"/>
    <w:rsid w:val="0015199F"/>
    <w:rsid w:val="00192B0B"/>
    <w:rsid w:val="00222797"/>
    <w:rsid w:val="00237EA0"/>
    <w:rsid w:val="00285F8D"/>
    <w:rsid w:val="00287271"/>
    <w:rsid w:val="002874C4"/>
    <w:rsid w:val="00343E5C"/>
    <w:rsid w:val="00367B7D"/>
    <w:rsid w:val="00570EB3"/>
    <w:rsid w:val="008F0043"/>
    <w:rsid w:val="009C2F7F"/>
    <w:rsid w:val="009F2E7D"/>
    <w:rsid w:val="00AB1B90"/>
    <w:rsid w:val="00B23735"/>
    <w:rsid w:val="00B7118D"/>
    <w:rsid w:val="00C1340A"/>
    <w:rsid w:val="00C71460"/>
    <w:rsid w:val="00CA75E0"/>
    <w:rsid w:val="00CE5486"/>
    <w:rsid w:val="00D9303C"/>
    <w:rsid w:val="00DF6476"/>
    <w:rsid w:val="00E012E7"/>
    <w:rsid w:val="00F32B74"/>
    <w:rsid w:val="00FA6E44"/>
    <w:rsid w:val="00FF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BB9F02-B543-4D1D-B386-7A4F55AF4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7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9C2F7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C2F7F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unhideWhenUsed/>
    <w:rsid w:val="009C2F7F"/>
    <w:rPr>
      <w:rFonts w:cs="Tahoma"/>
    </w:rPr>
  </w:style>
  <w:style w:type="paragraph" w:styleId="Textbubliny">
    <w:name w:val="Balloon Text"/>
    <w:basedOn w:val="Normlny"/>
    <w:link w:val="TextbublinyChar"/>
    <w:semiHidden/>
    <w:unhideWhenUsed/>
    <w:rsid w:val="009C2F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C2F7F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9C2F7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9C2F7F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9C2F7F"/>
    <w:pPr>
      <w:suppressLineNumbers/>
    </w:pPr>
    <w:rPr>
      <w:rFonts w:cs="Tahoma"/>
    </w:rPr>
  </w:style>
  <w:style w:type="paragraph" w:customStyle="1" w:styleId="Zkladntext1">
    <w:name w:val="Základní text1"/>
    <w:rsid w:val="009C2F7F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9C2F7F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9C2F7F"/>
    <w:pPr>
      <w:suppressLineNumbers/>
    </w:pPr>
  </w:style>
  <w:style w:type="paragraph" w:customStyle="1" w:styleId="Nadpistabulky">
    <w:name w:val="Nadpis tabulky"/>
    <w:basedOn w:val="Obsahtabulky"/>
    <w:rsid w:val="009C2F7F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9C2F7F"/>
  </w:style>
  <w:style w:type="paragraph" w:customStyle="1" w:styleId="Obsahtabuky">
    <w:name w:val="Obsah tabuľky"/>
    <w:basedOn w:val="Normlny"/>
    <w:rsid w:val="009C2F7F"/>
    <w:pPr>
      <w:suppressLineNumbers/>
    </w:pPr>
  </w:style>
  <w:style w:type="paragraph" w:customStyle="1" w:styleId="Nadpistabuky">
    <w:name w:val="Nadpis tabuľky"/>
    <w:basedOn w:val="Obsahtabuky"/>
    <w:rsid w:val="009C2F7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C2F7F"/>
  </w:style>
  <w:style w:type="character" w:customStyle="1" w:styleId="WW8Num4z0">
    <w:name w:val="WW8Num4z0"/>
    <w:rsid w:val="009C2F7F"/>
    <w:rPr>
      <w:b w:val="0"/>
      <w:bCs w:val="0"/>
    </w:rPr>
  </w:style>
  <w:style w:type="character" w:customStyle="1" w:styleId="WW8Num4z2">
    <w:name w:val="WW8Num4z2"/>
    <w:rsid w:val="009C2F7F"/>
    <w:rPr>
      <w:rFonts w:ascii="Symbol" w:hAnsi="Symbol" w:hint="default"/>
    </w:rPr>
  </w:style>
  <w:style w:type="character" w:customStyle="1" w:styleId="WW8Num8z0">
    <w:name w:val="WW8Num8z0"/>
    <w:rsid w:val="009C2F7F"/>
    <w:rPr>
      <w:rFonts w:ascii="Times New Roman" w:hAnsi="Times New Roman" w:cs="Times New Roman" w:hint="default"/>
    </w:rPr>
  </w:style>
  <w:style w:type="character" w:customStyle="1" w:styleId="WW8Num10z0">
    <w:name w:val="WW8Num10z0"/>
    <w:rsid w:val="009C2F7F"/>
    <w:rPr>
      <w:b w:val="0"/>
      <w:bCs w:val="0"/>
    </w:rPr>
  </w:style>
  <w:style w:type="character" w:customStyle="1" w:styleId="WW8Num12z0">
    <w:name w:val="WW8Num12z0"/>
    <w:rsid w:val="009C2F7F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9C2F7F"/>
    <w:rPr>
      <w:b w:val="0"/>
      <w:bCs w:val="0"/>
    </w:rPr>
  </w:style>
  <w:style w:type="character" w:customStyle="1" w:styleId="WW8Num21z0">
    <w:name w:val="WW8Num21z0"/>
    <w:rsid w:val="009C2F7F"/>
    <w:rPr>
      <w:b/>
      <w:bCs w:val="0"/>
    </w:rPr>
  </w:style>
  <w:style w:type="character" w:customStyle="1" w:styleId="Absatz-Standardschriftart">
    <w:name w:val="Absatz-Standardschriftart"/>
    <w:rsid w:val="009C2F7F"/>
  </w:style>
  <w:style w:type="character" w:customStyle="1" w:styleId="WW-Absatz-Standardschriftart">
    <w:name w:val="WW-Absatz-Standardschriftart"/>
    <w:rsid w:val="009C2F7F"/>
  </w:style>
  <w:style w:type="character" w:customStyle="1" w:styleId="WW-Absatz-Standardschriftart1">
    <w:name w:val="WW-Absatz-Standardschriftart1"/>
    <w:rsid w:val="009C2F7F"/>
  </w:style>
  <w:style w:type="character" w:customStyle="1" w:styleId="WW-Absatz-Standardschriftart11">
    <w:name w:val="WW-Absatz-Standardschriftart11"/>
    <w:rsid w:val="009C2F7F"/>
  </w:style>
  <w:style w:type="character" w:customStyle="1" w:styleId="WW-Absatz-Standardschriftart111">
    <w:name w:val="WW-Absatz-Standardschriftart111"/>
    <w:rsid w:val="009C2F7F"/>
  </w:style>
  <w:style w:type="character" w:customStyle="1" w:styleId="WW-Absatz-Standardschriftart1111">
    <w:name w:val="WW-Absatz-Standardschriftart1111"/>
    <w:rsid w:val="009C2F7F"/>
  </w:style>
  <w:style w:type="character" w:customStyle="1" w:styleId="WW-Absatz-Standardschriftart11111">
    <w:name w:val="WW-Absatz-Standardschriftart11111"/>
    <w:rsid w:val="009C2F7F"/>
  </w:style>
  <w:style w:type="character" w:customStyle="1" w:styleId="WW-Absatz-Standardschriftart111111">
    <w:name w:val="WW-Absatz-Standardschriftart111111"/>
    <w:rsid w:val="009C2F7F"/>
  </w:style>
  <w:style w:type="character" w:customStyle="1" w:styleId="WW-Absatz-Standardschriftart1111111">
    <w:name w:val="WW-Absatz-Standardschriftart1111111"/>
    <w:rsid w:val="009C2F7F"/>
  </w:style>
  <w:style w:type="character" w:customStyle="1" w:styleId="WW-Absatz-Standardschriftart11111111">
    <w:name w:val="WW-Absatz-Standardschriftart11111111"/>
    <w:rsid w:val="009C2F7F"/>
  </w:style>
  <w:style w:type="character" w:customStyle="1" w:styleId="WW-Absatz-Standardschriftart111111111">
    <w:name w:val="WW-Absatz-Standardschriftart111111111"/>
    <w:rsid w:val="009C2F7F"/>
  </w:style>
  <w:style w:type="character" w:customStyle="1" w:styleId="WW-Absatz-Standardschriftart1111111111">
    <w:name w:val="WW-Absatz-Standardschriftart1111111111"/>
    <w:rsid w:val="009C2F7F"/>
  </w:style>
  <w:style w:type="character" w:customStyle="1" w:styleId="WW-Absatz-Standardschriftart11111111111">
    <w:name w:val="WW-Absatz-Standardschriftart11111111111"/>
    <w:rsid w:val="009C2F7F"/>
  </w:style>
  <w:style w:type="character" w:customStyle="1" w:styleId="WW-Absatz-Standardschriftart111111111111">
    <w:name w:val="WW-Absatz-Standardschriftart111111111111"/>
    <w:rsid w:val="009C2F7F"/>
  </w:style>
  <w:style w:type="character" w:customStyle="1" w:styleId="WW-Absatz-Standardschriftart1111111111111">
    <w:name w:val="WW-Absatz-Standardschriftart1111111111111"/>
    <w:rsid w:val="009C2F7F"/>
  </w:style>
  <w:style w:type="character" w:customStyle="1" w:styleId="WW-Absatz-Standardschriftart11111111111111">
    <w:name w:val="WW-Absatz-Standardschriftart11111111111111"/>
    <w:rsid w:val="009C2F7F"/>
  </w:style>
  <w:style w:type="character" w:customStyle="1" w:styleId="WW8Num1z0">
    <w:name w:val="WW8Num1z0"/>
    <w:rsid w:val="009C2F7F"/>
    <w:rPr>
      <w:b w:val="0"/>
      <w:bCs w:val="0"/>
    </w:rPr>
  </w:style>
  <w:style w:type="character" w:customStyle="1" w:styleId="WW8Num7z0">
    <w:name w:val="WW8Num7z0"/>
    <w:rsid w:val="009C2F7F"/>
    <w:rPr>
      <w:b w:val="0"/>
      <w:bCs w:val="0"/>
    </w:rPr>
  </w:style>
  <w:style w:type="character" w:customStyle="1" w:styleId="WW8Num7z2">
    <w:name w:val="WW8Num7z2"/>
    <w:rsid w:val="009C2F7F"/>
    <w:rPr>
      <w:rFonts w:ascii="Symbol" w:hAnsi="Symbol" w:hint="default"/>
    </w:rPr>
  </w:style>
  <w:style w:type="character" w:customStyle="1" w:styleId="WW8Num12z1">
    <w:name w:val="WW8Num12z1"/>
    <w:rsid w:val="009C2F7F"/>
    <w:rPr>
      <w:rFonts w:ascii="Courier New" w:hAnsi="Courier New" w:cs="Courier New" w:hint="default"/>
    </w:rPr>
  </w:style>
  <w:style w:type="character" w:customStyle="1" w:styleId="WW8Num12z2">
    <w:name w:val="WW8Num12z2"/>
    <w:rsid w:val="009C2F7F"/>
    <w:rPr>
      <w:rFonts w:ascii="Wingdings" w:hAnsi="Wingdings" w:hint="default"/>
    </w:rPr>
  </w:style>
  <w:style w:type="character" w:customStyle="1" w:styleId="WW8Num12z3">
    <w:name w:val="WW8Num12z3"/>
    <w:rsid w:val="009C2F7F"/>
    <w:rPr>
      <w:rFonts w:ascii="Symbol" w:hAnsi="Symbol" w:hint="default"/>
    </w:rPr>
  </w:style>
  <w:style w:type="character" w:customStyle="1" w:styleId="WW8Num13z1">
    <w:name w:val="WW8Num13z1"/>
    <w:rsid w:val="009C2F7F"/>
    <w:rPr>
      <w:rFonts w:ascii="Courier New" w:hAnsi="Courier New" w:cs="Courier New" w:hint="default"/>
    </w:rPr>
  </w:style>
  <w:style w:type="character" w:customStyle="1" w:styleId="WW8Num13z2">
    <w:name w:val="WW8Num13z2"/>
    <w:rsid w:val="009C2F7F"/>
    <w:rPr>
      <w:rFonts w:ascii="Wingdings" w:hAnsi="Wingdings" w:hint="default"/>
    </w:rPr>
  </w:style>
  <w:style w:type="character" w:customStyle="1" w:styleId="WW8Num13z3">
    <w:name w:val="WW8Num13z3"/>
    <w:rsid w:val="009C2F7F"/>
    <w:rPr>
      <w:rFonts w:ascii="Symbol" w:hAnsi="Symbol" w:hint="default"/>
    </w:rPr>
  </w:style>
  <w:style w:type="character" w:customStyle="1" w:styleId="WW8Num16z0">
    <w:name w:val="WW8Num16z0"/>
    <w:rsid w:val="009C2F7F"/>
    <w:rPr>
      <w:b w:val="0"/>
      <w:bCs w:val="0"/>
    </w:rPr>
  </w:style>
  <w:style w:type="character" w:customStyle="1" w:styleId="WW8Num19z0">
    <w:name w:val="WW8Num19z0"/>
    <w:rsid w:val="009C2F7F"/>
    <w:rPr>
      <w:b w:val="0"/>
      <w:bCs w:val="0"/>
    </w:rPr>
  </w:style>
  <w:style w:type="character" w:customStyle="1" w:styleId="WW8Num31z0">
    <w:name w:val="WW8Num31z0"/>
    <w:rsid w:val="009C2F7F"/>
    <w:rPr>
      <w:b w:val="0"/>
      <w:bCs w:val="0"/>
    </w:rPr>
  </w:style>
  <w:style w:type="character" w:customStyle="1" w:styleId="WW8Num32z0">
    <w:name w:val="WW8Num32z0"/>
    <w:rsid w:val="009C2F7F"/>
    <w:rPr>
      <w:b w:val="0"/>
      <w:bCs w:val="0"/>
    </w:rPr>
  </w:style>
  <w:style w:type="character" w:customStyle="1" w:styleId="WW8Num33z0">
    <w:name w:val="WW8Num3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9C2F7F"/>
    <w:rPr>
      <w:rFonts w:ascii="Courier New" w:hAnsi="Courier New" w:cs="Courier New" w:hint="default"/>
    </w:rPr>
  </w:style>
  <w:style w:type="character" w:customStyle="1" w:styleId="WW8Num33z2">
    <w:name w:val="WW8Num33z2"/>
    <w:rsid w:val="009C2F7F"/>
    <w:rPr>
      <w:rFonts w:ascii="Wingdings" w:hAnsi="Wingdings" w:hint="default"/>
    </w:rPr>
  </w:style>
  <w:style w:type="character" w:customStyle="1" w:styleId="WW8Num33z3">
    <w:name w:val="WW8Num33z3"/>
    <w:rsid w:val="009C2F7F"/>
    <w:rPr>
      <w:rFonts w:ascii="Symbol" w:hAnsi="Symbol" w:hint="default"/>
    </w:rPr>
  </w:style>
  <w:style w:type="character" w:customStyle="1" w:styleId="Predvolenpsmoodseku1">
    <w:name w:val="Predvolené písmo odseku1"/>
    <w:rsid w:val="009C2F7F"/>
  </w:style>
  <w:style w:type="character" w:customStyle="1" w:styleId="Symbolypreslovanie">
    <w:name w:val="Symboly pre číslovanie"/>
    <w:rsid w:val="009C2F7F"/>
  </w:style>
  <w:style w:type="character" w:customStyle="1" w:styleId="Odrky">
    <w:name w:val="Odrážky"/>
    <w:rsid w:val="009C2F7F"/>
    <w:rPr>
      <w:rFonts w:ascii="StarSymbol" w:eastAsia="StarSymbol" w:hAnsi="StarSymbol" w:cs="StarSymbol" w:hint="default"/>
      <w:sz w:val="18"/>
      <w:szCs w:val="18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2B0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2B0B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25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3914</Words>
  <Characters>22315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2</cp:revision>
  <dcterms:created xsi:type="dcterms:W3CDTF">2015-03-23T13:44:00Z</dcterms:created>
  <dcterms:modified xsi:type="dcterms:W3CDTF">2015-03-23T13:44:00Z</dcterms:modified>
</cp:coreProperties>
</file>